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DD212B" w14:textId="7E40AEDF" w:rsidR="00EC0DFD" w:rsidRPr="00CD2F1F" w:rsidRDefault="00B240B1" w:rsidP="00181B63">
      <w:pPr>
        <w:spacing w:line="480" w:lineRule="auto"/>
        <w:jc w:val="both"/>
        <w:rPr>
          <w:rFonts w:ascii="Times New Roman" w:hAnsi="Times New Roman" w:cs="Times New Roman"/>
          <w:iCs/>
          <w:noProof/>
          <w:sz w:val="20"/>
          <w:szCs w:val="20"/>
        </w:rPr>
      </w:pPr>
      <w:r w:rsidRPr="00CD2F1F">
        <w:rPr>
          <w:rFonts w:ascii="Times New Roman" w:hAnsi="Times New Roman" w:cs="Times New Roman"/>
          <w:b/>
          <w:sz w:val="20"/>
          <w:szCs w:val="20"/>
        </w:rPr>
        <w:t>Solid</w:t>
      </w:r>
      <w:r w:rsidR="005D1739">
        <w:rPr>
          <w:rFonts w:ascii="Times New Roman" w:hAnsi="Times New Roman" w:cs="Times New Roman"/>
          <w:b/>
          <w:sz w:val="20"/>
          <w:szCs w:val="20"/>
        </w:rPr>
        <w:t>-</w:t>
      </w:r>
      <w:r w:rsidRPr="00CD2F1F">
        <w:rPr>
          <w:rFonts w:ascii="Times New Roman" w:hAnsi="Times New Roman" w:cs="Times New Roman"/>
          <w:b/>
          <w:sz w:val="20"/>
          <w:szCs w:val="20"/>
        </w:rPr>
        <w:t>State Fermentation of Orange Peels for Recovery of Orange Oil</w:t>
      </w:r>
      <w:r w:rsidR="009C0B6C" w:rsidRPr="00CD2F1F">
        <w:rPr>
          <w:rFonts w:ascii="Times New Roman" w:hAnsi="Times New Roman" w:cs="Times New Roman"/>
          <w:sz w:val="20"/>
          <w:szCs w:val="20"/>
        </w:rPr>
        <w:t xml:space="preserve"> </w:t>
      </w:r>
      <w:r w:rsidR="009C0B6C" w:rsidRPr="00CD2F1F">
        <w:rPr>
          <w:rFonts w:ascii="Times New Roman" w:hAnsi="Times New Roman" w:cs="Times New Roman"/>
          <w:b/>
          <w:sz w:val="20"/>
          <w:szCs w:val="20"/>
        </w:rPr>
        <w:t xml:space="preserve">using </w:t>
      </w:r>
      <w:r w:rsidR="00EC0DFD" w:rsidRPr="00CD2F1F">
        <w:rPr>
          <w:rFonts w:ascii="Times New Roman" w:hAnsi="Times New Roman" w:cs="Times New Roman"/>
          <w:b/>
          <w:i/>
          <w:sz w:val="20"/>
          <w:szCs w:val="20"/>
        </w:rPr>
        <w:t>Aspergillus species</w:t>
      </w:r>
      <w:r w:rsidR="00CD6D16" w:rsidRPr="00CD2F1F">
        <w:rPr>
          <w:rFonts w:ascii="Times New Roman" w:hAnsi="Times New Roman" w:cs="Times New Roman"/>
          <w:b/>
          <w:sz w:val="20"/>
          <w:szCs w:val="20"/>
        </w:rPr>
        <w:t xml:space="preserve"> </w:t>
      </w:r>
      <w:r w:rsidR="00181B63" w:rsidRPr="00CD2F1F">
        <w:rPr>
          <w:rFonts w:ascii="Times New Roman" w:hAnsi="Times New Roman" w:cs="Times New Roman"/>
          <w:b/>
          <w:iCs/>
          <w:sz w:val="20"/>
          <w:szCs w:val="20"/>
        </w:rPr>
        <w:t>NCIM 1432</w:t>
      </w:r>
      <w:r w:rsidR="00181B63" w:rsidRPr="00CD2F1F">
        <w:rPr>
          <w:rFonts w:ascii="Times New Roman" w:hAnsi="Times New Roman" w:cs="Times New Roman"/>
          <w:sz w:val="20"/>
          <w:szCs w:val="20"/>
        </w:rPr>
        <w:t>.</w:t>
      </w:r>
    </w:p>
    <w:p w14:paraId="7AB032B2" w14:textId="77777777" w:rsidR="0076665A" w:rsidRDefault="0076665A" w:rsidP="00171C74">
      <w:pPr>
        <w:spacing w:line="480" w:lineRule="auto"/>
        <w:jc w:val="center"/>
        <w:rPr>
          <w:rFonts w:ascii="Times New Roman" w:hAnsi="Times New Roman" w:cs="Times New Roman"/>
          <w:b/>
          <w:sz w:val="20"/>
          <w:szCs w:val="20"/>
        </w:rPr>
      </w:pPr>
    </w:p>
    <w:p w14:paraId="4AF272D4" w14:textId="11CCD912" w:rsidR="00E01EE4" w:rsidRPr="00CD2F1F" w:rsidRDefault="00B240B1" w:rsidP="00171C74">
      <w:pPr>
        <w:spacing w:line="480" w:lineRule="auto"/>
        <w:jc w:val="center"/>
        <w:rPr>
          <w:rFonts w:ascii="Times New Roman" w:hAnsi="Times New Roman" w:cs="Times New Roman"/>
          <w:b/>
          <w:sz w:val="20"/>
          <w:szCs w:val="20"/>
        </w:rPr>
      </w:pPr>
      <w:r w:rsidRPr="00CD2F1F">
        <w:rPr>
          <w:rFonts w:ascii="Times New Roman" w:hAnsi="Times New Roman" w:cs="Times New Roman"/>
          <w:b/>
          <w:sz w:val="20"/>
          <w:szCs w:val="20"/>
        </w:rPr>
        <w:t>Abstract</w:t>
      </w:r>
    </w:p>
    <w:p w14:paraId="1FEB2E2C" w14:textId="0B0F7F44" w:rsidR="005F303B" w:rsidRPr="00CD2F1F" w:rsidRDefault="005F303B" w:rsidP="005F303B">
      <w:pPr>
        <w:spacing w:line="360" w:lineRule="auto"/>
        <w:jc w:val="both"/>
      </w:pPr>
      <w:r w:rsidRPr="00CD2F1F">
        <w:t xml:space="preserve">The </w:t>
      </w:r>
      <w:r w:rsidR="00163B0C">
        <w:t xml:space="preserve">available </w:t>
      </w:r>
      <w:r w:rsidRPr="00CD2F1F">
        <w:t>orange peel extraction processes have several drawbacks</w:t>
      </w:r>
      <w:r>
        <w:t xml:space="preserve"> including </w:t>
      </w:r>
      <w:r w:rsidR="00163B0C">
        <w:t>the need of solvents and</w:t>
      </w:r>
      <w:r>
        <w:t xml:space="preserve"> high temperatures</w:t>
      </w:r>
      <w:r w:rsidRPr="00CD2F1F">
        <w:t xml:space="preserve"> </w:t>
      </w:r>
      <w:r w:rsidR="00163B0C">
        <w:t xml:space="preserve">which </w:t>
      </w:r>
      <w:r w:rsidR="00EB5371">
        <w:t>a</w:t>
      </w:r>
      <w:r w:rsidR="00163B0C">
        <w:t>ffect the quality of orange oil. Thus</w:t>
      </w:r>
      <w:r w:rsidRPr="00CD2F1F">
        <w:t xml:space="preserve"> there is a need to develop </w:t>
      </w:r>
      <w:r>
        <w:t xml:space="preserve">an alternate </w:t>
      </w:r>
      <w:r w:rsidRPr="00CD2F1F">
        <w:t xml:space="preserve">green process for extraction of orange oil. In present study, solid state </w:t>
      </w:r>
      <w:r>
        <w:t>fermentation (SSF)</w:t>
      </w:r>
      <w:r w:rsidRPr="00CD2F1F">
        <w:t xml:space="preserve"> of fresh orange peels by </w:t>
      </w:r>
      <w:r w:rsidRPr="00CD2F1F">
        <w:rPr>
          <w:i/>
        </w:rPr>
        <w:t>Aspergillus species</w:t>
      </w:r>
      <w:r w:rsidRPr="00CD2F1F">
        <w:t xml:space="preserve"> NCIM -1432 to extract extra-cellular enzymes and orange peel oil are noted. </w:t>
      </w:r>
      <w:proofErr w:type="spellStart"/>
      <w:r w:rsidR="00163B0C">
        <w:t>Additionaly</w:t>
      </w:r>
      <w:proofErr w:type="spellEnd"/>
      <w:r w:rsidR="00163B0C">
        <w:t>, t</w:t>
      </w:r>
      <w:r w:rsidRPr="00CD2F1F">
        <w:t xml:space="preserve">he effect of methods of orange peel sterilisation, importance of </w:t>
      </w:r>
      <w:r w:rsidRPr="007F0EE1">
        <w:rPr>
          <w:highlight w:val="yellow"/>
        </w:rPr>
        <w:t>selection of the fermentation strain</w:t>
      </w:r>
      <w:r w:rsidRPr="00CD2F1F">
        <w:t xml:space="preserve">, </w:t>
      </w:r>
      <w:r w:rsidR="005F676D">
        <w:t xml:space="preserve">effect of </w:t>
      </w:r>
      <w:r w:rsidRPr="00CD2F1F">
        <w:t>external nitrogen source, an</w:t>
      </w:r>
      <w:r w:rsidR="00163B0C">
        <w:t>d particle size of the peels</w:t>
      </w:r>
      <w:r w:rsidR="005F676D">
        <w:t xml:space="preserve"> are detailed</w:t>
      </w:r>
      <w:r>
        <w:t>.</w:t>
      </w:r>
    </w:p>
    <w:p w14:paraId="1C5701EA" w14:textId="37D7247D" w:rsidR="005F303B" w:rsidRDefault="005F303B" w:rsidP="005F303B">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The process used here gave 0.95 % w/w yield of orange oil</w:t>
      </w:r>
      <w:r>
        <w:rPr>
          <w:rFonts w:ascii="Times New Roman" w:hAnsi="Times New Roman" w:cs="Times New Roman"/>
          <w:sz w:val="20"/>
          <w:szCs w:val="20"/>
        </w:rPr>
        <w:t>.</w:t>
      </w:r>
      <w:r w:rsidRPr="00CD2F1F">
        <w:rPr>
          <w:rFonts w:ascii="Times New Roman" w:hAnsi="Times New Roman" w:cs="Times New Roman"/>
          <w:sz w:val="20"/>
          <w:szCs w:val="20"/>
        </w:rPr>
        <w:t xml:space="preserve"> </w:t>
      </w:r>
      <w:r>
        <w:rPr>
          <w:rFonts w:ascii="Times New Roman" w:hAnsi="Times New Roman" w:cs="Times New Roman"/>
          <w:sz w:val="20"/>
          <w:szCs w:val="20"/>
        </w:rPr>
        <w:t xml:space="preserve">The </w:t>
      </w:r>
      <w:proofErr w:type="spellStart"/>
      <w:r>
        <w:rPr>
          <w:rFonts w:ascii="Times New Roman" w:hAnsi="Times New Roman" w:cs="Times New Roman"/>
          <w:sz w:val="20"/>
          <w:szCs w:val="20"/>
        </w:rPr>
        <w:t>color</w:t>
      </w:r>
      <w:proofErr w:type="spellEnd"/>
      <w:r>
        <w:rPr>
          <w:rFonts w:ascii="Times New Roman" w:hAnsi="Times New Roman" w:cs="Times New Roman"/>
          <w:sz w:val="20"/>
          <w:szCs w:val="20"/>
        </w:rPr>
        <w:t xml:space="preserve"> of the extracted oil </w:t>
      </w:r>
      <w:r w:rsidR="00163B0C">
        <w:rPr>
          <w:rFonts w:ascii="Times New Roman" w:hAnsi="Times New Roman" w:cs="Times New Roman"/>
          <w:sz w:val="20"/>
          <w:szCs w:val="20"/>
        </w:rPr>
        <w:t xml:space="preserve">is noted </w:t>
      </w:r>
      <w:r>
        <w:rPr>
          <w:rFonts w:ascii="Times New Roman" w:hAnsi="Times New Roman" w:cs="Times New Roman"/>
          <w:sz w:val="20"/>
          <w:szCs w:val="20"/>
        </w:rPr>
        <w:t xml:space="preserve">with 56.8, 4.7 and 12.2 </w:t>
      </w:r>
      <w:r w:rsidR="00EB5371">
        <w:rPr>
          <w:rFonts w:ascii="Times New Roman" w:hAnsi="Times New Roman" w:cs="Times New Roman"/>
          <w:sz w:val="20"/>
          <w:szCs w:val="20"/>
        </w:rPr>
        <w:t xml:space="preserve">CIE </w:t>
      </w:r>
      <w:r w:rsidR="00163B0C">
        <w:rPr>
          <w:rFonts w:ascii="Times New Roman" w:hAnsi="Times New Roman" w:cs="Times New Roman"/>
          <w:sz w:val="20"/>
          <w:szCs w:val="20"/>
        </w:rPr>
        <w:t>L*a*</w:t>
      </w:r>
      <w:r w:rsidR="00AD4A14">
        <w:rPr>
          <w:rFonts w:ascii="Times New Roman" w:hAnsi="Times New Roman" w:cs="Times New Roman"/>
          <w:sz w:val="20"/>
          <w:szCs w:val="20"/>
        </w:rPr>
        <w:t xml:space="preserve">and </w:t>
      </w:r>
      <w:r w:rsidR="00163B0C">
        <w:rPr>
          <w:rFonts w:ascii="Times New Roman" w:hAnsi="Times New Roman" w:cs="Times New Roman"/>
          <w:sz w:val="20"/>
          <w:szCs w:val="20"/>
        </w:rPr>
        <w:t xml:space="preserve">b* </w:t>
      </w:r>
      <w:r>
        <w:rPr>
          <w:rFonts w:ascii="Times New Roman" w:hAnsi="Times New Roman" w:cs="Times New Roman"/>
          <w:sz w:val="20"/>
          <w:szCs w:val="20"/>
        </w:rPr>
        <w:t>values</w:t>
      </w:r>
      <w:r w:rsidR="00163B0C">
        <w:rPr>
          <w:rFonts w:ascii="Times New Roman" w:hAnsi="Times New Roman" w:cs="Times New Roman"/>
          <w:sz w:val="20"/>
          <w:szCs w:val="20"/>
        </w:rPr>
        <w:t xml:space="preserve"> respectively </w:t>
      </w:r>
      <w:r w:rsidRPr="00CD2F1F">
        <w:rPr>
          <w:rFonts w:ascii="Times New Roman" w:hAnsi="Times New Roman" w:cs="Times New Roman"/>
          <w:sz w:val="20"/>
          <w:szCs w:val="20"/>
        </w:rPr>
        <w:t xml:space="preserve">typical </w:t>
      </w:r>
      <w:r w:rsidR="005F676D">
        <w:rPr>
          <w:rFonts w:ascii="Times New Roman" w:hAnsi="Times New Roman" w:cs="Times New Roman"/>
          <w:sz w:val="20"/>
          <w:szCs w:val="20"/>
        </w:rPr>
        <w:t xml:space="preserve">to </w:t>
      </w:r>
      <w:r w:rsidR="00EB5371">
        <w:rPr>
          <w:rFonts w:ascii="Times New Roman" w:hAnsi="Times New Roman" w:cs="Times New Roman"/>
          <w:sz w:val="20"/>
          <w:szCs w:val="20"/>
        </w:rPr>
        <w:t xml:space="preserve">the </w:t>
      </w:r>
      <w:r w:rsidRPr="00CD2F1F">
        <w:rPr>
          <w:rFonts w:ascii="Times New Roman" w:hAnsi="Times New Roman" w:cs="Times New Roman"/>
          <w:sz w:val="20"/>
          <w:szCs w:val="20"/>
        </w:rPr>
        <w:t>orange colour</w:t>
      </w:r>
      <w:r w:rsidR="005F676D">
        <w:rPr>
          <w:rFonts w:ascii="Times New Roman" w:hAnsi="Times New Roman" w:cs="Times New Roman"/>
          <w:sz w:val="20"/>
          <w:szCs w:val="20"/>
        </w:rPr>
        <w:t>.</w:t>
      </w:r>
      <w:r w:rsidRPr="00CD2F1F">
        <w:rPr>
          <w:rFonts w:ascii="Times New Roman" w:hAnsi="Times New Roman" w:cs="Times New Roman"/>
          <w:sz w:val="20"/>
          <w:szCs w:val="20"/>
        </w:rPr>
        <w:t xml:space="preserve"> </w:t>
      </w:r>
      <w:r w:rsidR="00EB5371">
        <w:rPr>
          <w:rFonts w:ascii="Times New Roman" w:hAnsi="Times New Roman" w:cs="Times New Roman"/>
          <w:sz w:val="20"/>
          <w:szCs w:val="20"/>
        </w:rPr>
        <w:t>Also, t</w:t>
      </w:r>
      <w:r w:rsidR="005F676D">
        <w:rPr>
          <w:rFonts w:ascii="Times New Roman" w:hAnsi="Times New Roman" w:cs="Times New Roman"/>
          <w:sz w:val="20"/>
          <w:szCs w:val="20"/>
        </w:rPr>
        <w:t>he</w:t>
      </w:r>
      <w:r w:rsidRPr="00CD2F1F">
        <w:rPr>
          <w:rFonts w:ascii="Times New Roman" w:hAnsi="Times New Roman" w:cs="Times New Roman"/>
          <w:sz w:val="20"/>
          <w:szCs w:val="20"/>
        </w:rPr>
        <w:t xml:space="preserve"> </w:t>
      </w:r>
      <w:r w:rsidR="005F676D">
        <w:rPr>
          <w:rFonts w:ascii="Times New Roman" w:hAnsi="Times New Roman" w:cs="Times New Roman"/>
          <w:sz w:val="20"/>
          <w:szCs w:val="20"/>
        </w:rPr>
        <w:t xml:space="preserve">oil has been noted with typical orange </w:t>
      </w:r>
      <w:r w:rsidR="00AD4A14">
        <w:rPr>
          <w:rFonts w:ascii="Times New Roman" w:hAnsi="Times New Roman" w:cs="Times New Roman"/>
          <w:sz w:val="20"/>
          <w:szCs w:val="20"/>
        </w:rPr>
        <w:t>fruit aroma</w:t>
      </w:r>
      <w:r>
        <w:rPr>
          <w:rFonts w:ascii="Times New Roman" w:hAnsi="Times New Roman" w:cs="Times New Roman"/>
          <w:sz w:val="20"/>
          <w:szCs w:val="20"/>
        </w:rPr>
        <w:t xml:space="preserve">. Further, the </w:t>
      </w:r>
      <w:r w:rsidR="00A060E4">
        <w:rPr>
          <w:rFonts w:ascii="Times New Roman" w:hAnsi="Times New Roman" w:cs="Times New Roman"/>
          <w:sz w:val="20"/>
          <w:szCs w:val="20"/>
        </w:rPr>
        <w:t>chemical composition</w:t>
      </w:r>
      <w:r>
        <w:rPr>
          <w:rFonts w:ascii="Times New Roman" w:hAnsi="Times New Roman" w:cs="Times New Roman"/>
          <w:sz w:val="20"/>
          <w:szCs w:val="20"/>
        </w:rPr>
        <w:t xml:space="preserve"> of the extracted oil has been monitored by GC-MS, HPLC –MS</w:t>
      </w:r>
      <w:r w:rsidRPr="000E20B7">
        <w:rPr>
          <w:rFonts w:ascii="Times New Roman" w:hAnsi="Times New Roman" w:cs="Times New Roman"/>
          <w:sz w:val="20"/>
          <w:szCs w:val="20"/>
        </w:rPr>
        <w:t xml:space="preserve"> </w:t>
      </w:r>
      <w:r>
        <w:rPr>
          <w:rFonts w:ascii="Times New Roman" w:hAnsi="Times New Roman" w:cs="Times New Roman"/>
          <w:sz w:val="20"/>
          <w:szCs w:val="20"/>
        </w:rPr>
        <w:t xml:space="preserve">which showed </w:t>
      </w:r>
      <w:r w:rsidRPr="00CD2F1F">
        <w:rPr>
          <w:rFonts w:ascii="Times New Roman" w:hAnsi="Times New Roman" w:cs="Times New Roman"/>
          <w:sz w:val="20"/>
          <w:szCs w:val="20"/>
        </w:rPr>
        <w:t>96 % w/w limonene content</w:t>
      </w:r>
      <w:r w:rsidR="00EB5371">
        <w:rPr>
          <w:rFonts w:ascii="Times New Roman" w:hAnsi="Times New Roman" w:cs="Times New Roman"/>
          <w:sz w:val="20"/>
          <w:szCs w:val="20"/>
        </w:rPr>
        <w:t xml:space="preserve">. </w:t>
      </w:r>
      <w:r>
        <w:rPr>
          <w:rFonts w:ascii="Times New Roman" w:hAnsi="Times New Roman" w:cs="Times New Roman"/>
          <w:sz w:val="20"/>
          <w:szCs w:val="20"/>
        </w:rPr>
        <w:t xml:space="preserve"> </w:t>
      </w:r>
      <w:r w:rsidR="00A060E4">
        <w:rPr>
          <w:rFonts w:ascii="Times New Roman" w:hAnsi="Times New Roman" w:cs="Times New Roman"/>
          <w:sz w:val="20"/>
          <w:szCs w:val="20"/>
        </w:rPr>
        <w:t xml:space="preserve">The </w:t>
      </w:r>
      <w:r>
        <w:rPr>
          <w:rFonts w:ascii="Times New Roman" w:hAnsi="Times New Roman" w:cs="Times New Roman"/>
          <w:sz w:val="20"/>
          <w:szCs w:val="20"/>
        </w:rPr>
        <w:t xml:space="preserve">oil </w:t>
      </w:r>
      <w:r w:rsidR="00A060E4">
        <w:rPr>
          <w:rFonts w:ascii="Times New Roman" w:hAnsi="Times New Roman" w:cs="Times New Roman"/>
          <w:sz w:val="20"/>
          <w:szCs w:val="20"/>
        </w:rPr>
        <w:t xml:space="preserve">is noted with </w:t>
      </w:r>
      <w:r>
        <w:rPr>
          <w:rFonts w:ascii="Times New Roman" w:hAnsi="Times New Roman" w:cs="Times New Roman"/>
          <w:sz w:val="20"/>
          <w:szCs w:val="20"/>
        </w:rPr>
        <w:t>anti-oxida</w:t>
      </w:r>
      <w:r w:rsidR="00A060E4">
        <w:rPr>
          <w:rFonts w:ascii="Times New Roman" w:hAnsi="Times New Roman" w:cs="Times New Roman"/>
          <w:sz w:val="20"/>
          <w:szCs w:val="20"/>
        </w:rPr>
        <w:t xml:space="preserve">nt property upon its DPPH assay, with </w:t>
      </w:r>
      <w:r>
        <w:rPr>
          <w:rFonts w:ascii="Times New Roman" w:hAnsi="Times New Roman" w:cs="Times New Roman"/>
          <w:sz w:val="20"/>
          <w:szCs w:val="20"/>
        </w:rPr>
        <w:t xml:space="preserve">0.87 </w:t>
      </w:r>
      <w:r w:rsidR="00A060E4">
        <w:rPr>
          <w:rFonts w:ascii="Times New Roman" w:hAnsi="Times New Roman" w:cs="Times New Roman"/>
          <w:sz w:val="20"/>
          <w:szCs w:val="20"/>
        </w:rPr>
        <w:t>of specific gravity</w:t>
      </w:r>
      <w:r w:rsidR="00EB5371">
        <w:rPr>
          <w:rFonts w:ascii="Times New Roman" w:hAnsi="Times New Roman" w:cs="Times New Roman"/>
          <w:sz w:val="20"/>
          <w:szCs w:val="20"/>
        </w:rPr>
        <w:t xml:space="preserve">. All the properties of the oil </w:t>
      </w:r>
      <w:r>
        <w:rPr>
          <w:rFonts w:ascii="Times New Roman" w:hAnsi="Times New Roman" w:cs="Times New Roman"/>
          <w:sz w:val="20"/>
          <w:szCs w:val="20"/>
        </w:rPr>
        <w:t xml:space="preserve">indicate </w:t>
      </w:r>
      <w:r w:rsidR="00EB5371">
        <w:rPr>
          <w:rFonts w:ascii="Times New Roman" w:hAnsi="Times New Roman" w:cs="Times New Roman"/>
          <w:sz w:val="20"/>
          <w:szCs w:val="20"/>
        </w:rPr>
        <w:t xml:space="preserve">a </w:t>
      </w:r>
      <w:r>
        <w:rPr>
          <w:rFonts w:ascii="Times New Roman" w:hAnsi="Times New Roman" w:cs="Times New Roman"/>
          <w:sz w:val="20"/>
          <w:szCs w:val="20"/>
        </w:rPr>
        <w:t>good quality oil.</w:t>
      </w:r>
      <w:r w:rsidRPr="00CD2F1F">
        <w:rPr>
          <w:rFonts w:ascii="Times New Roman" w:hAnsi="Times New Roman" w:cs="Times New Roman"/>
          <w:sz w:val="20"/>
          <w:szCs w:val="20"/>
        </w:rPr>
        <w:t xml:space="preserve"> The crude </w:t>
      </w:r>
      <w:r w:rsidR="00A060E4">
        <w:rPr>
          <w:rFonts w:ascii="Times New Roman" w:hAnsi="Times New Roman" w:cs="Times New Roman"/>
          <w:sz w:val="20"/>
          <w:szCs w:val="20"/>
        </w:rPr>
        <w:t xml:space="preserve">hydrolytic </w:t>
      </w:r>
      <w:r w:rsidRPr="00CD2F1F">
        <w:rPr>
          <w:rFonts w:ascii="Times New Roman" w:hAnsi="Times New Roman" w:cs="Times New Roman"/>
          <w:sz w:val="20"/>
          <w:szCs w:val="20"/>
        </w:rPr>
        <w:t>enzymes produced during fermentation showed 155 U</w:t>
      </w:r>
      <w:r w:rsidR="00B1386A">
        <w:rPr>
          <w:rFonts w:ascii="Times New Roman" w:hAnsi="Times New Roman" w:cs="Times New Roman"/>
          <w:sz w:val="20"/>
          <w:szCs w:val="20"/>
        </w:rPr>
        <w:t>.</w:t>
      </w:r>
      <w:r w:rsidRPr="00CD2F1F">
        <w:rPr>
          <w:rFonts w:ascii="Times New Roman" w:hAnsi="Times New Roman" w:cs="Times New Roman"/>
          <w:sz w:val="20"/>
          <w:szCs w:val="20"/>
        </w:rPr>
        <w:t xml:space="preserve"> g</w:t>
      </w:r>
      <w:r w:rsidR="00B1386A" w:rsidRPr="00B1386A">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and 239 CMC</w:t>
      </w:r>
      <w:r w:rsidR="00A060E4">
        <w:rPr>
          <w:rFonts w:ascii="Times New Roman" w:hAnsi="Times New Roman" w:cs="Times New Roman"/>
          <w:sz w:val="20"/>
          <w:szCs w:val="20"/>
        </w:rPr>
        <w:t>.</w:t>
      </w:r>
      <w:r w:rsidRPr="00CD2F1F">
        <w:rPr>
          <w:rFonts w:ascii="Times New Roman" w:hAnsi="Times New Roman" w:cs="Times New Roman"/>
          <w:sz w:val="20"/>
          <w:szCs w:val="20"/>
        </w:rPr>
        <w:t xml:space="preserve"> g</w:t>
      </w:r>
      <w:r w:rsidR="00A060E4" w:rsidRPr="00A060E4">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of pectinase and cellulase activity</w:t>
      </w:r>
      <w:r w:rsidRPr="006B199A">
        <w:rPr>
          <w:rFonts w:ascii="Times New Roman" w:hAnsi="Times New Roman" w:cs="Times New Roman"/>
          <w:sz w:val="20"/>
          <w:szCs w:val="20"/>
        </w:rPr>
        <w:t xml:space="preserve"> </w:t>
      </w:r>
      <w:r w:rsidRPr="00CD2F1F">
        <w:rPr>
          <w:rFonts w:ascii="Times New Roman" w:hAnsi="Times New Roman" w:cs="Times New Roman"/>
          <w:sz w:val="20"/>
          <w:szCs w:val="20"/>
        </w:rPr>
        <w:t>respectively</w:t>
      </w:r>
      <w:r>
        <w:rPr>
          <w:rFonts w:ascii="Times New Roman" w:hAnsi="Times New Roman" w:cs="Times New Roman"/>
          <w:sz w:val="20"/>
          <w:szCs w:val="20"/>
        </w:rPr>
        <w:t>.</w:t>
      </w:r>
    </w:p>
    <w:p w14:paraId="50F11CC3" w14:textId="32F2EE8F" w:rsidR="005F303B" w:rsidRPr="00CD2F1F" w:rsidRDefault="005F303B" w:rsidP="005F303B">
      <w:pPr>
        <w:spacing w:line="480" w:lineRule="auto"/>
        <w:jc w:val="both"/>
        <w:rPr>
          <w:rFonts w:ascii="Times New Roman" w:hAnsi="Times New Roman" w:cs="Times New Roman"/>
          <w:sz w:val="20"/>
          <w:szCs w:val="20"/>
        </w:rPr>
      </w:pPr>
      <w:r>
        <w:rPr>
          <w:rFonts w:ascii="Times New Roman" w:hAnsi="Times New Roman" w:cs="Times New Roman"/>
          <w:sz w:val="20"/>
          <w:szCs w:val="20"/>
        </w:rPr>
        <w:t>The developed method of orange oil extraction is green</w:t>
      </w:r>
      <w:r w:rsidR="00EB5371">
        <w:rPr>
          <w:rFonts w:ascii="Times New Roman" w:hAnsi="Times New Roman" w:cs="Times New Roman"/>
          <w:sz w:val="20"/>
          <w:szCs w:val="20"/>
        </w:rPr>
        <w:t xml:space="preserve">, needs low tech equipment </w:t>
      </w:r>
      <w:r>
        <w:rPr>
          <w:rFonts w:ascii="Times New Roman" w:hAnsi="Times New Roman" w:cs="Times New Roman"/>
          <w:sz w:val="20"/>
          <w:szCs w:val="20"/>
        </w:rPr>
        <w:t>and can be an alternative to</w:t>
      </w:r>
      <w:r w:rsidR="00EB5371">
        <w:rPr>
          <w:rFonts w:ascii="Times New Roman" w:hAnsi="Times New Roman" w:cs="Times New Roman"/>
          <w:sz w:val="20"/>
          <w:szCs w:val="20"/>
        </w:rPr>
        <w:t xml:space="preserve"> the</w:t>
      </w:r>
      <w:r>
        <w:rPr>
          <w:rFonts w:ascii="Times New Roman" w:hAnsi="Times New Roman" w:cs="Times New Roman"/>
          <w:sz w:val="20"/>
          <w:szCs w:val="20"/>
        </w:rPr>
        <w:t xml:space="preserve"> available orange peel oil extraction methods at </w:t>
      </w:r>
      <w:r w:rsidR="00EB5371">
        <w:rPr>
          <w:rFonts w:ascii="Times New Roman" w:hAnsi="Times New Roman" w:cs="Times New Roman"/>
          <w:sz w:val="20"/>
          <w:szCs w:val="20"/>
        </w:rPr>
        <w:t xml:space="preserve">small </w:t>
      </w:r>
      <w:r>
        <w:rPr>
          <w:rFonts w:ascii="Times New Roman" w:hAnsi="Times New Roman" w:cs="Times New Roman"/>
          <w:sz w:val="20"/>
          <w:szCs w:val="20"/>
        </w:rPr>
        <w:t xml:space="preserve">scale. </w:t>
      </w:r>
    </w:p>
    <w:p w14:paraId="338F801F" w14:textId="4279ECF1" w:rsidR="00B240B1" w:rsidRPr="00CD2F1F" w:rsidRDefault="00FB525F" w:rsidP="00171C74">
      <w:pPr>
        <w:spacing w:line="480" w:lineRule="auto"/>
        <w:jc w:val="both"/>
        <w:rPr>
          <w:rFonts w:ascii="Times New Roman" w:hAnsi="Times New Roman" w:cs="Times New Roman"/>
          <w:i/>
          <w:sz w:val="20"/>
          <w:szCs w:val="20"/>
        </w:rPr>
      </w:pPr>
      <w:r w:rsidRPr="00CD2F1F">
        <w:rPr>
          <w:rFonts w:ascii="Times New Roman" w:hAnsi="Times New Roman" w:cs="Times New Roman"/>
          <w:b/>
          <w:sz w:val="20"/>
          <w:szCs w:val="20"/>
        </w:rPr>
        <w:t xml:space="preserve">Keywords: </w:t>
      </w:r>
      <w:r w:rsidRPr="00CD2F1F">
        <w:rPr>
          <w:rFonts w:ascii="Times New Roman" w:hAnsi="Times New Roman" w:cs="Times New Roman"/>
          <w:sz w:val="20"/>
          <w:szCs w:val="20"/>
        </w:rPr>
        <w:t>Solid</w:t>
      </w:r>
      <w:r w:rsidR="005D1739">
        <w:rPr>
          <w:rFonts w:ascii="Times New Roman" w:hAnsi="Times New Roman" w:cs="Times New Roman"/>
          <w:sz w:val="20"/>
          <w:szCs w:val="20"/>
        </w:rPr>
        <w:t>-</w:t>
      </w:r>
      <w:r w:rsidRPr="00CD2F1F">
        <w:rPr>
          <w:rFonts w:ascii="Times New Roman" w:hAnsi="Times New Roman" w:cs="Times New Roman"/>
          <w:sz w:val="20"/>
          <w:szCs w:val="20"/>
        </w:rPr>
        <w:t xml:space="preserve">state fermentation, cellulase, pectinase, </w:t>
      </w:r>
      <w:r w:rsidRPr="00CD2F1F">
        <w:rPr>
          <w:rFonts w:ascii="Times New Roman" w:hAnsi="Times New Roman" w:cs="Times New Roman"/>
          <w:i/>
          <w:sz w:val="20"/>
          <w:szCs w:val="20"/>
        </w:rPr>
        <w:t xml:space="preserve">Aspergillus </w:t>
      </w:r>
      <w:r w:rsidR="006B199A">
        <w:rPr>
          <w:rFonts w:ascii="Times New Roman" w:hAnsi="Times New Roman" w:cs="Times New Roman"/>
          <w:i/>
          <w:sz w:val="20"/>
          <w:szCs w:val="20"/>
        </w:rPr>
        <w:t xml:space="preserve">species, essential oil </w:t>
      </w:r>
    </w:p>
    <w:p w14:paraId="2332EB9F" w14:textId="77777777" w:rsidR="004012A8" w:rsidRDefault="004012A8" w:rsidP="00556A90">
      <w:pPr>
        <w:spacing w:line="480" w:lineRule="auto"/>
        <w:jc w:val="both"/>
        <w:rPr>
          <w:rFonts w:ascii="Times New Roman" w:hAnsi="Times New Roman" w:cs="Times New Roman"/>
          <w:b/>
          <w:sz w:val="20"/>
          <w:szCs w:val="20"/>
        </w:rPr>
      </w:pPr>
    </w:p>
    <w:p w14:paraId="7385FBBD" w14:textId="77777777" w:rsidR="00095B53" w:rsidRDefault="00095B53" w:rsidP="00556A90">
      <w:pPr>
        <w:spacing w:line="480" w:lineRule="auto"/>
        <w:jc w:val="both"/>
        <w:rPr>
          <w:rFonts w:ascii="Times New Roman" w:hAnsi="Times New Roman" w:cs="Times New Roman"/>
          <w:b/>
          <w:sz w:val="20"/>
          <w:szCs w:val="20"/>
        </w:rPr>
      </w:pPr>
    </w:p>
    <w:p w14:paraId="76177EB6" w14:textId="77777777" w:rsidR="00095B53" w:rsidRDefault="00095B53" w:rsidP="00556A90">
      <w:pPr>
        <w:spacing w:line="480" w:lineRule="auto"/>
        <w:jc w:val="both"/>
        <w:rPr>
          <w:rFonts w:ascii="Times New Roman" w:hAnsi="Times New Roman" w:cs="Times New Roman"/>
          <w:b/>
          <w:sz w:val="20"/>
          <w:szCs w:val="20"/>
        </w:rPr>
      </w:pPr>
    </w:p>
    <w:p w14:paraId="7E651276" w14:textId="77777777" w:rsidR="00095B53" w:rsidRDefault="00095B53" w:rsidP="00556A90">
      <w:pPr>
        <w:spacing w:line="480" w:lineRule="auto"/>
        <w:jc w:val="both"/>
        <w:rPr>
          <w:rFonts w:ascii="Times New Roman" w:hAnsi="Times New Roman" w:cs="Times New Roman"/>
          <w:b/>
          <w:sz w:val="20"/>
          <w:szCs w:val="20"/>
        </w:rPr>
      </w:pPr>
    </w:p>
    <w:p w14:paraId="06822CEF" w14:textId="77777777" w:rsidR="00095B53" w:rsidRDefault="00095B53" w:rsidP="00556A90">
      <w:pPr>
        <w:spacing w:line="480" w:lineRule="auto"/>
        <w:jc w:val="both"/>
        <w:rPr>
          <w:rFonts w:ascii="Times New Roman" w:hAnsi="Times New Roman" w:cs="Times New Roman"/>
          <w:b/>
          <w:sz w:val="20"/>
          <w:szCs w:val="20"/>
        </w:rPr>
      </w:pPr>
    </w:p>
    <w:p w14:paraId="4B028E3C" w14:textId="77777777" w:rsidR="00095B53" w:rsidRPr="00CD2F1F" w:rsidRDefault="00095B53" w:rsidP="00556A90">
      <w:pPr>
        <w:spacing w:line="480" w:lineRule="auto"/>
        <w:jc w:val="both"/>
        <w:rPr>
          <w:rFonts w:ascii="Times New Roman" w:hAnsi="Times New Roman" w:cs="Times New Roman"/>
          <w:b/>
          <w:sz w:val="20"/>
          <w:szCs w:val="20"/>
        </w:rPr>
      </w:pPr>
    </w:p>
    <w:p w14:paraId="3C178397" w14:textId="77777777" w:rsidR="004012A8" w:rsidRPr="00CD2F1F" w:rsidRDefault="004012A8" w:rsidP="00556A90">
      <w:pPr>
        <w:spacing w:line="480" w:lineRule="auto"/>
        <w:jc w:val="both"/>
        <w:rPr>
          <w:rFonts w:ascii="Times New Roman" w:hAnsi="Times New Roman" w:cs="Times New Roman"/>
          <w:b/>
          <w:sz w:val="20"/>
          <w:szCs w:val="20"/>
        </w:rPr>
      </w:pPr>
    </w:p>
    <w:p w14:paraId="23D519E2" w14:textId="77777777" w:rsidR="00EC1426" w:rsidRPr="00CD2F1F" w:rsidRDefault="00EC1426" w:rsidP="00EC1426">
      <w:pPr>
        <w:spacing w:line="480" w:lineRule="auto"/>
        <w:jc w:val="both"/>
        <w:rPr>
          <w:rFonts w:ascii="Times New Roman" w:hAnsi="Times New Roman" w:cs="Times New Roman"/>
          <w:b/>
          <w:sz w:val="20"/>
          <w:szCs w:val="20"/>
        </w:rPr>
      </w:pPr>
      <w:r w:rsidRPr="00CD2F1F">
        <w:rPr>
          <w:rFonts w:ascii="Times New Roman" w:hAnsi="Times New Roman" w:cs="Times New Roman"/>
          <w:b/>
          <w:sz w:val="20"/>
          <w:szCs w:val="20"/>
        </w:rPr>
        <w:t>Graphical Abstract</w:t>
      </w:r>
    </w:p>
    <w:p w14:paraId="414EC2FA" w14:textId="77777777" w:rsidR="00B240B1" w:rsidRPr="00CD2F1F" w:rsidRDefault="00EC1426" w:rsidP="00556A90">
      <w:pPr>
        <w:spacing w:line="480" w:lineRule="auto"/>
        <w:jc w:val="both"/>
        <w:rPr>
          <w:rFonts w:ascii="Times New Roman" w:hAnsi="Times New Roman" w:cs="Times New Roman"/>
          <w:b/>
          <w:sz w:val="20"/>
          <w:szCs w:val="20"/>
        </w:rPr>
      </w:pPr>
      <w:r w:rsidRPr="00CD2F1F">
        <w:rPr>
          <w:rFonts w:ascii="Times New Roman" w:hAnsi="Times New Roman" w:cs="Times New Roman"/>
          <w:b/>
          <w:noProof/>
          <w:sz w:val="20"/>
          <w:szCs w:val="20"/>
          <w:lang w:val="en-GB" w:eastAsia="en-GB"/>
        </w:rPr>
        <w:drawing>
          <wp:inline distT="0" distB="0" distL="0" distR="0" wp14:anchorId="0F20DD6B" wp14:editId="7ADB0664">
            <wp:extent cx="5344160" cy="3597910"/>
            <wp:effectExtent l="0" t="0" r="8890" b="2540"/>
            <wp:docPr id="6" name="Picture 6" descr="C:\Users\Yogita\Downloads\Graphical Abstr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gita\Downloads\Graphical Abstrac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4160" cy="3597910"/>
                    </a:xfrm>
                    <a:prstGeom prst="rect">
                      <a:avLst/>
                    </a:prstGeom>
                    <a:noFill/>
                    <a:ln>
                      <a:noFill/>
                    </a:ln>
                  </pic:spPr>
                </pic:pic>
              </a:graphicData>
            </a:graphic>
          </wp:inline>
        </w:drawing>
      </w:r>
    </w:p>
    <w:p w14:paraId="059ABC6D" w14:textId="77777777" w:rsidR="00556A90" w:rsidRPr="00CD2F1F" w:rsidRDefault="00556A90" w:rsidP="00171C74">
      <w:pPr>
        <w:spacing w:line="480" w:lineRule="auto"/>
        <w:rPr>
          <w:rFonts w:ascii="Times New Roman" w:hAnsi="Times New Roman" w:cs="Times New Roman"/>
          <w:b/>
          <w:sz w:val="20"/>
          <w:szCs w:val="20"/>
        </w:rPr>
      </w:pPr>
    </w:p>
    <w:p w14:paraId="1C3B5FA4" w14:textId="77777777" w:rsidR="00CF3874" w:rsidRPr="00CD2F1F" w:rsidRDefault="00CF3874" w:rsidP="00171C74">
      <w:pPr>
        <w:spacing w:line="480" w:lineRule="auto"/>
        <w:rPr>
          <w:rFonts w:ascii="Times New Roman" w:hAnsi="Times New Roman" w:cs="Times New Roman"/>
          <w:b/>
          <w:sz w:val="20"/>
          <w:szCs w:val="20"/>
        </w:rPr>
        <w:sectPr w:rsidR="00CF3874" w:rsidRPr="00CD2F1F" w:rsidSect="0076665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14:paraId="2CD0D957" w14:textId="77777777" w:rsidR="00B240B1" w:rsidRPr="008427E3" w:rsidRDefault="00B240B1" w:rsidP="008427E3">
      <w:pPr>
        <w:spacing w:line="480" w:lineRule="auto"/>
        <w:rPr>
          <w:rFonts w:ascii="Times New Roman" w:hAnsi="Times New Roman" w:cs="Times New Roman"/>
          <w:b/>
          <w:sz w:val="20"/>
          <w:szCs w:val="20"/>
        </w:rPr>
      </w:pPr>
      <w:r w:rsidRPr="008427E3">
        <w:rPr>
          <w:rFonts w:ascii="Times New Roman" w:hAnsi="Times New Roman" w:cs="Times New Roman"/>
          <w:b/>
          <w:sz w:val="20"/>
          <w:szCs w:val="20"/>
        </w:rPr>
        <w:lastRenderedPageBreak/>
        <w:t>Introduction</w:t>
      </w:r>
    </w:p>
    <w:p w14:paraId="079FA920" w14:textId="394BF595" w:rsidR="008427E3" w:rsidRPr="0012715F" w:rsidRDefault="008427E3" w:rsidP="0012715F">
      <w:pPr>
        <w:spacing w:line="360" w:lineRule="auto"/>
        <w:jc w:val="both"/>
        <w:rPr>
          <w:rFonts w:ascii="Times New Roman" w:hAnsi="Times New Roman" w:cs="Times New Roman"/>
          <w:sz w:val="20"/>
          <w:szCs w:val="20"/>
        </w:rPr>
      </w:pPr>
      <w:r w:rsidRPr="0012715F">
        <w:rPr>
          <w:rFonts w:ascii="Times New Roman" w:hAnsi="Times New Roman" w:cs="Times New Roman"/>
          <w:sz w:val="20"/>
          <w:szCs w:val="20"/>
        </w:rPr>
        <w:t>India ranks 64</w:t>
      </w:r>
      <w:r w:rsidRPr="0012715F">
        <w:rPr>
          <w:rFonts w:ascii="Times New Roman" w:hAnsi="Times New Roman" w:cs="Times New Roman"/>
          <w:sz w:val="20"/>
          <w:szCs w:val="20"/>
          <w:vertAlign w:val="superscript"/>
        </w:rPr>
        <w:t xml:space="preserve">th </w:t>
      </w:r>
      <w:r w:rsidRPr="0012715F">
        <w:rPr>
          <w:rFonts w:ascii="Times New Roman" w:hAnsi="Times New Roman" w:cs="Times New Roman"/>
          <w:sz w:val="20"/>
          <w:szCs w:val="20"/>
        </w:rPr>
        <w:t>with regard to the production of oranges world-wide</w:t>
      </w:r>
      <w:r w:rsidR="00EB5371">
        <w:rPr>
          <w:rFonts w:ascii="Times New Roman" w:hAnsi="Times New Roman" w:cs="Times New Roman"/>
          <w:sz w:val="20"/>
          <w:szCs w:val="20"/>
        </w:rPr>
        <w:t>. There is</w:t>
      </w:r>
      <w:r w:rsidRPr="0012715F">
        <w:rPr>
          <w:rFonts w:ascii="Times New Roman" w:hAnsi="Times New Roman" w:cs="Times New Roman"/>
          <w:sz w:val="20"/>
          <w:szCs w:val="20"/>
        </w:rPr>
        <w:t xml:space="preserve"> </w:t>
      </w:r>
      <w:r w:rsidR="00331205" w:rsidRPr="0012715F">
        <w:rPr>
          <w:rFonts w:ascii="Times New Roman" w:hAnsi="Times New Roman" w:cs="Times New Roman"/>
          <w:sz w:val="20"/>
          <w:szCs w:val="20"/>
        </w:rPr>
        <w:t xml:space="preserve">9.23 tonnes per hectare </w:t>
      </w:r>
      <w:proofErr w:type="spellStart"/>
      <w:r w:rsidR="00331205" w:rsidRPr="0012715F">
        <w:rPr>
          <w:rFonts w:ascii="Times New Roman" w:hAnsi="Times New Roman" w:cs="Times New Roman"/>
          <w:sz w:val="20"/>
          <w:szCs w:val="20"/>
        </w:rPr>
        <w:t>prouction</w:t>
      </w:r>
      <w:proofErr w:type="spellEnd"/>
      <w:r w:rsidR="00331205" w:rsidRPr="0012715F">
        <w:rPr>
          <w:rFonts w:ascii="Times New Roman" w:hAnsi="Times New Roman" w:cs="Times New Roman"/>
          <w:sz w:val="20"/>
          <w:szCs w:val="20"/>
        </w:rPr>
        <w:t xml:space="preserve"> of oranges which corresponds to </w:t>
      </w:r>
      <w:r w:rsidRPr="0012715F">
        <w:rPr>
          <w:rFonts w:ascii="Times New Roman" w:hAnsi="Times New Roman" w:cs="Times New Roman"/>
          <w:sz w:val="20"/>
          <w:szCs w:val="20"/>
        </w:rPr>
        <w:t>around 29 lakh tonnes of oranges</w:t>
      </w:r>
      <w:r w:rsidR="00331205" w:rsidRPr="0012715F">
        <w:rPr>
          <w:rFonts w:ascii="Times New Roman" w:hAnsi="Times New Roman" w:cs="Times New Roman"/>
          <w:sz w:val="20"/>
          <w:szCs w:val="20"/>
        </w:rPr>
        <w:t>.</w:t>
      </w:r>
      <w:r w:rsidRPr="0012715F">
        <w:rPr>
          <w:rFonts w:ascii="Times New Roman" w:hAnsi="Times New Roman" w:cs="Times New Roman"/>
          <w:sz w:val="20"/>
          <w:szCs w:val="20"/>
        </w:rPr>
        <w:t xml:space="preserve"> </w:t>
      </w:r>
      <w:r w:rsidR="00046197" w:rsidRPr="0012715F">
        <w:rPr>
          <w:rFonts w:ascii="Times New Roman" w:hAnsi="Times New Roman" w:cs="Times New Roman"/>
          <w:sz w:val="20"/>
          <w:szCs w:val="20"/>
        </w:rPr>
        <w:t xml:space="preserve">Thus, </w:t>
      </w:r>
      <w:r w:rsidRPr="0012715F">
        <w:rPr>
          <w:rFonts w:ascii="Times New Roman" w:hAnsi="Times New Roman" w:cs="Times New Roman"/>
          <w:sz w:val="20"/>
          <w:szCs w:val="20"/>
        </w:rPr>
        <w:t xml:space="preserve">40 % of the total area </w:t>
      </w:r>
      <w:r w:rsidR="00331205" w:rsidRPr="0012715F">
        <w:rPr>
          <w:rFonts w:ascii="Times New Roman" w:hAnsi="Times New Roman" w:cs="Times New Roman"/>
          <w:sz w:val="20"/>
          <w:szCs w:val="20"/>
        </w:rPr>
        <w:t xml:space="preserve">in India </w:t>
      </w:r>
      <w:r w:rsidRPr="0012715F">
        <w:rPr>
          <w:rFonts w:ascii="Times New Roman" w:hAnsi="Times New Roman" w:cs="Times New Roman"/>
          <w:sz w:val="20"/>
          <w:szCs w:val="20"/>
        </w:rPr>
        <w:t>is under citrus cultivation</w:t>
      </w:r>
      <w:r w:rsidR="00331205"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007A5F90">
        <w:rPr>
          <w:rFonts w:ascii="Times New Roman" w:hAnsi="Times New Roman" w:cs="Times New Roman"/>
          <w:sz w:val="20"/>
          <w:szCs w:val="20"/>
        </w:rPr>
        <w:instrText>ADDIN CSL_CITATION {"citationItems":[{"id":"ITEM-1","itemData":{"DOI":"10.1186/s40543-018-0151-3","author":[{"dropping-particle":"","family":"Fakayode","given":"O. A.","non-dropping-particle":"","parse-names":false,"suffix":""},{"dropping-particle":"","family":"Abobi","given":"K. E.","non-dropping-particle":"","parse-names":false,"suffix":""}],"container-title":"Journal of Analytical Science and Technology","id":"ITEM-1","issue":"1","issued":{"date-parts":[["2018"]]},"page":"1-20","title":"Optimization of oil and pectin extraction from orange (Citrus sinensis) peels: a response surface approach","type":"article-journal","volume":"9"},"uris":["http://www.mendeley.com/documents/?uuid=12753a13-4123-4125-bf5e-a90ddc9a7731"]}],"mendeley":{"formattedCitation":"[1]","plainTextFormattedCitation":"[1]","previouslyFormattedCitation":"[1]"},"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w:t>
      </w:r>
    </w:p>
    <w:p w14:paraId="1327D3FF" w14:textId="571C0298" w:rsidR="008427E3" w:rsidRPr="0012715F" w:rsidRDefault="00076A85" w:rsidP="0012715F">
      <w:pPr>
        <w:spacing w:line="360" w:lineRule="auto"/>
        <w:jc w:val="both"/>
        <w:rPr>
          <w:rFonts w:ascii="Times New Roman" w:hAnsi="Times New Roman" w:cs="Times New Roman"/>
          <w:sz w:val="20"/>
          <w:szCs w:val="20"/>
        </w:rPr>
      </w:pPr>
      <w:r w:rsidRPr="0012715F">
        <w:rPr>
          <w:rFonts w:ascii="Times New Roman" w:hAnsi="Times New Roman" w:cs="Times New Roman"/>
          <w:sz w:val="20"/>
          <w:szCs w:val="20"/>
        </w:rPr>
        <w:t>Only</w:t>
      </w:r>
      <w:r w:rsidR="008427E3" w:rsidRPr="0012715F">
        <w:rPr>
          <w:rFonts w:ascii="Times New Roman" w:hAnsi="Times New Roman" w:cs="Times New Roman"/>
          <w:sz w:val="20"/>
          <w:szCs w:val="20"/>
        </w:rPr>
        <w:t xml:space="preserve"> the pulp portion of orange</w:t>
      </w:r>
      <w:r w:rsidR="00AD4A14">
        <w:rPr>
          <w:rFonts w:ascii="Times New Roman" w:hAnsi="Times New Roman" w:cs="Times New Roman"/>
          <w:sz w:val="20"/>
          <w:szCs w:val="20"/>
        </w:rPr>
        <w:t xml:space="preserve"> fruit </w:t>
      </w:r>
      <w:r w:rsidR="00EB5371">
        <w:rPr>
          <w:rFonts w:ascii="Times New Roman" w:hAnsi="Times New Roman" w:cs="Times New Roman"/>
          <w:sz w:val="20"/>
          <w:szCs w:val="20"/>
        </w:rPr>
        <w:t xml:space="preserve">i.e. </w:t>
      </w:r>
      <w:r w:rsidR="007A5F90">
        <w:rPr>
          <w:rFonts w:ascii="Times New Roman" w:hAnsi="Times New Roman" w:cs="Times New Roman"/>
          <w:sz w:val="20"/>
          <w:szCs w:val="20"/>
        </w:rPr>
        <w:t xml:space="preserve">70% w/w portion of the fruit </w:t>
      </w:r>
      <w:r w:rsidR="00AD4A14">
        <w:rPr>
          <w:rFonts w:ascii="Times New Roman" w:hAnsi="Times New Roman" w:cs="Times New Roman"/>
          <w:sz w:val="20"/>
          <w:szCs w:val="20"/>
        </w:rPr>
        <w:t>is consumable due to the great taste</w:t>
      </w:r>
      <w:r w:rsidR="00EB5371">
        <w:rPr>
          <w:rFonts w:ascii="Times New Roman" w:hAnsi="Times New Roman" w:cs="Times New Roman"/>
          <w:sz w:val="20"/>
          <w:szCs w:val="20"/>
        </w:rPr>
        <w:t>.</w:t>
      </w:r>
      <w:r w:rsidR="00AD4A14">
        <w:rPr>
          <w:rFonts w:ascii="Times New Roman" w:hAnsi="Times New Roman" w:cs="Times New Roman"/>
          <w:sz w:val="20"/>
          <w:szCs w:val="20"/>
        </w:rPr>
        <w:t xml:space="preserve"> </w:t>
      </w:r>
      <w:r w:rsidR="00EB5371">
        <w:rPr>
          <w:rFonts w:ascii="Times New Roman" w:hAnsi="Times New Roman" w:cs="Times New Roman"/>
          <w:sz w:val="20"/>
          <w:szCs w:val="20"/>
        </w:rPr>
        <w:t>T</w:t>
      </w:r>
      <w:r w:rsidR="008427E3" w:rsidRPr="0012715F">
        <w:rPr>
          <w:rFonts w:ascii="Times New Roman" w:hAnsi="Times New Roman" w:cs="Times New Roman"/>
          <w:sz w:val="20"/>
          <w:szCs w:val="20"/>
        </w:rPr>
        <w:t xml:space="preserve">he </w:t>
      </w:r>
      <w:r w:rsidR="00EB5371">
        <w:rPr>
          <w:rFonts w:ascii="Times New Roman" w:hAnsi="Times New Roman" w:cs="Times New Roman"/>
          <w:sz w:val="20"/>
          <w:szCs w:val="20"/>
        </w:rPr>
        <w:t xml:space="preserve">30 % portion of the orange fruit which comprises of </w:t>
      </w:r>
      <w:r w:rsidR="008427E3" w:rsidRPr="0012715F">
        <w:rPr>
          <w:rFonts w:ascii="Times New Roman" w:hAnsi="Times New Roman" w:cs="Times New Roman"/>
          <w:sz w:val="20"/>
          <w:szCs w:val="20"/>
        </w:rPr>
        <w:t xml:space="preserve">orange peels </w:t>
      </w:r>
      <w:r w:rsidR="00EB5371">
        <w:rPr>
          <w:rFonts w:ascii="Times New Roman" w:hAnsi="Times New Roman" w:cs="Times New Roman"/>
          <w:sz w:val="20"/>
          <w:szCs w:val="20"/>
        </w:rPr>
        <w:t xml:space="preserve">and seeds </w:t>
      </w:r>
      <w:r w:rsidR="008427E3" w:rsidRPr="0012715F">
        <w:rPr>
          <w:rFonts w:ascii="Times New Roman" w:hAnsi="Times New Roman" w:cs="Times New Roman"/>
          <w:sz w:val="20"/>
          <w:szCs w:val="20"/>
        </w:rPr>
        <w:t xml:space="preserve">are generally regarded as wastes and are discarded as such. </w:t>
      </w:r>
      <w:r w:rsidRPr="0012715F">
        <w:rPr>
          <w:rFonts w:ascii="Times New Roman" w:hAnsi="Times New Roman" w:cs="Times New Roman"/>
          <w:sz w:val="20"/>
          <w:szCs w:val="20"/>
        </w:rPr>
        <w:t xml:space="preserve">Thus, annually </w:t>
      </w:r>
      <w:r w:rsidR="008427E3" w:rsidRPr="0012715F">
        <w:rPr>
          <w:rFonts w:ascii="Times New Roman" w:hAnsi="Times New Roman" w:cs="Times New Roman"/>
          <w:sz w:val="20"/>
          <w:szCs w:val="20"/>
        </w:rPr>
        <w:t xml:space="preserve">a large amount of orange by-product </w:t>
      </w:r>
      <w:r w:rsidRPr="0012715F">
        <w:rPr>
          <w:rFonts w:ascii="Times New Roman" w:hAnsi="Times New Roman" w:cs="Times New Roman"/>
          <w:sz w:val="20"/>
          <w:szCs w:val="20"/>
        </w:rPr>
        <w:t xml:space="preserve">is </w:t>
      </w:r>
      <w:r w:rsidR="008427E3" w:rsidRPr="0012715F">
        <w:rPr>
          <w:rFonts w:ascii="Times New Roman" w:hAnsi="Times New Roman" w:cs="Times New Roman"/>
          <w:sz w:val="20"/>
          <w:szCs w:val="20"/>
        </w:rPr>
        <w:t xml:space="preserve">generated </w:t>
      </w:r>
      <w:r w:rsidRPr="0012715F">
        <w:rPr>
          <w:rFonts w:ascii="Times New Roman" w:hAnsi="Times New Roman" w:cs="Times New Roman"/>
          <w:sz w:val="20"/>
          <w:szCs w:val="20"/>
        </w:rPr>
        <w:t>as waste</w:t>
      </w:r>
      <w:r w:rsidR="00F250A5">
        <w:rPr>
          <w:rFonts w:ascii="Times New Roman" w:hAnsi="Times New Roman" w:cs="Times New Roman"/>
          <w:sz w:val="20"/>
          <w:szCs w:val="20"/>
        </w:rPr>
        <w:t xml:space="preserve"> including orange essential oil, seeds and carbohydrate powder</w:t>
      </w:r>
      <w:r w:rsidR="007A5F90" w:rsidRPr="0012715F">
        <w:rPr>
          <w:rFonts w:ascii="Times New Roman" w:hAnsi="Times New Roman" w:cs="Times New Roman"/>
          <w:sz w:val="20"/>
          <w:szCs w:val="20"/>
        </w:rPr>
        <w:t xml:space="preserve">. The </w:t>
      </w:r>
      <w:r w:rsidR="00F250A5">
        <w:rPr>
          <w:rFonts w:ascii="Times New Roman" w:hAnsi="Times New Roman" w:cs="Times New Roman"/>
          <w:sz w:val="20"/>
          <w:szCs w:val="20"/>
        </w:rPr>
        <w:t xml:space="preserve">orange fruit waste </w:t>
      </w:r>
      <w:r w:rsidR="007A5F90" w:rsidRPr="0012715F">
        <w:rPr>
          <w:rFonts w:ascii="Times New Roman" w:hAnsi="Times New Roman" w:cs="Times New Roman"/>
          <w:sz w:val="20"/>
          <w:szCs w:val="20"/>
        </w:rPr>
        <w:t xml:space="preserve"> has many applications in pharmaceutical, food, cosmetic industries due to its anti-microbial, anti-fungal, insecticidal properties </w:t>
      </w:r>
      <w:r w:rsidR="007A5F90" w:rsidRPr="0012715F">
        <w:rPr>
          <w:rFonts w:ascii="Times New Roman" w:hAnsi="Times New Roman" w:cs="Times New Roman"/>
          <w:sz w:val="20"/>
          <w:szCs w:val="20"/>
        </w:rPr>
        <w:fldChar w:fldCharType="begin" w:fldLock="1"/>
      </w:r>
      <w:r w:rsidR="00176551">
        <w:rPr>
          <w:rFonts w:ascii="Times New Roman" w:hAnsi="Times New Roman" w:cs="Times New Roman"/>
          <w:sz w:val="20"/>
          <w:szCs w:val="20"/>
        </w:rPr>
        <w:instrText>ADDIN CSL_CITATION {"citationItems":[{"id":"ITEM-1","itemData":{"author":[{"dropping-particle":"","family":"Yerou Ould K, Ibri K. Bouhadi D, Hariri A., Meddah B.","given":"Touil A.","non-dropping-particle":"","parse-names":false,"suffix":""}],"container-title":"Journal of Fundamental and Applied Sciences","id":"ITEM-1","issue":"3","issued":{"date-parts":[["2017"]]},"page":"1351-1357","title":"The use of orange (Citrus sinensis) peel as antimicrobial and anti-oxidant agents","type":"article-journal","volume":"9"},"uris":["http://www.mendeley.com/documents/?uuid=874b53e1-4ca4-4be6-a8dd-3ceb1a0ee4ee"]}],"mendeley":{"formattedCitation":"[2]","plainTextFormattedCitation":"[2]","previouslyFormattedCitation":"[2]"},"properties":{"noteIndex":0},"schema":"https://github.com/citation-style-language/schema/raw/master/csl-citation.json"}</w:instrText>
      </w:r>
      <w:r w:rsidR="007A5F90" w:rsidRPr="0012715F">
        <w:rPr>
          <w:rFonts w:ascii="Times New Roman" w:hAnsi="Times New Roman" w:cs="Times New Roman"/>
          <w:sz w:val="20"/>
          <w:szCs w:val="20"/>
        </w:rPr>
        <w:fldChar w:fldCharType="separate"/>
      </w:r>
      <w:r w:rsidR="007A5F90" w:rsidRPr="007A5F90">
        <w:rPr>
          <w:rFonts w:ascii="Times New Roman" w:hAnsi="Times New Roman" w:cs="Times New Roman"/>
          <w:noProof/>
          <w:sz w:val="20"/>
          <w:szCs w:val="20"/>
        </w:rPr>
        <w:t>[2]</w:t>
      </w:r>
      <w:r w:rsidR="007A5F90" w:rsidRPr="0012715F">
        <w:rPr>
          <w:rFonts w:ascii="Times New Roman" w:hAnsi="Times New Roman" w:cs="Times New Roman"/>
          <w:sz w:val="20"/>
          <w:szCs w:val="20"/>
        </w:rPr>
        <w:fldChar w:fldCharType="end"/>
      </w:r>
      <w:r w:rsidR="007A5F90" w:rsidRPr="0012715F">
        <w:rPr>
          <w:rFonts w:ascii="Times New Roman" w:hAnsi="Times New Roman" w:cs="Times New Roman"/>
          <w:sz w:val="20"/>
          <w:szCs w:val="20"/>
        </w:rPr>
        <w:t xml:space="preserve">. </w:t>
      </w:r>
      <w:r w:rsidR="00F250A5">
        <w:rPr>
          <w:rFonts w:ascii="Times New Roman" w:hAnsi="Times New Roman" w:cs="Times New Roman"/>
          <w:sz w:val="20"/>
          <w:szCs w:val="20"/>
        </w:rPr>
        <w:t>Discarding</w:t>
      </w:r>
      <w:r w:rsidRPr="0012715F">
        <w:rPr>
          <w:rFonts w:ascii="Times New Roman" w:hAnsi="Times New Roman" w:cs="Times New Roman"/>
          <w:sz w:val="20"/>
          <w:szCs w:val="20"/>
        </w:rPr>
        <w:t xml:space="preserve"> the orange waste </w:t>
      </w:r>
      <w:r w:rsidR="00F250A5">
        <w:rPr>
          <w:rFonts w:ascii="Times New Roman" w:hAnsi="Times New Roman" w:cs="Times New Roman"/>
          <w:sz w:val="20"/>
          <w:szCs w:val="20"/>
        </w:rPr>
        <w:t xml:space="preserve">as such </w:t>
      </w:r>
      <w:r w:rsidRPr="0012715F">
        <w:rPr>
          <w:rFonts w:ascii="Times New Roman" w:hAnsi="Times New Roman" w:cs="Times New Roman"/>
          <w:sz w:val="20"/>
          <w:szCs w:val="20"/>
        </w:rPr>
        <w:t>can be a</w:t>
      </w:r>
      <w:r w:rsidR="00F250A5">
        <w:rPr>
          <w:rFonts w:ascii="Times New Roman" w:hAnsi="Times New Roman" w:cs="Times New Roman"/>
          <w:sz w:val="20"/>
          <w:szCs w:val="20"/>
        </w:rPr>
        <w:t xml:space="preserve"> loss of valuable resource for agro-industry</w:t>
      </w:r>
      <w:r w:rsidR="007A5F90">
        <w:rPr>
          <w:rFonts w:ascii="Times New Roman" w:hAnsi="Times New Roman" w:cs="Times New Roman"/>
          <w:sz w:val="20"/>
          <w:szCs w:val="20"/>
        </w:rPr>
        <w:t xml:space="preserve"> </w:t>
      </w:r>
      <w:r w:rsidR="00F250A5">
        <w:rPr>
          <w:rFonts w:ascii="Times New Roman" w:hAnsi="Times New Roman" w:cs="Times New Roman"/>
          <w:sz w:val="20"/>
          <w:szCs w:val="20"/>
        </w:rPr>
        <w:t xml:space="preserve">also, </w:t>
      </w:r>
      <w:r w:rsidR="007A5F90">
        <w:rPr>
          <w:rFonts w:ascii="Times New Roman" w:hAnsi="Times New Roman" w:cs="Times New Roman"/>
          <w:sz w:val="20"/>
          <w:szCs w:val="20"/>
        </w:rPr>
        <w:t>d</w:t>
      </w:r>
      <w:r w:rsidR="007A5F90" w:rsidRPr="0012715F">
        <w:rPr>
          <w:rFonts w:ascii="Times New Roman" w:hAnsi="Times New Roman" w:cs="Times New Roman"/>
          <w:sz w:val="20"/>
          <w:szCs w:val="20"/>
        </w:rPr>
        <w:t xml:space="preserve">iscarding </w:t>
      </w:r>
      <w:r w:rsidRPr="0012715F">
        <w:rPr>
          <w:rFonts w:ascii="Times New Roman" w:hAnsi="Times New Roman" w:cs="Times New Roman"/>
          <w:sz w:val="20"/>
          <w:szCs w:val="20"/>
        </w:rPr>
        <w:t>t</w:t>
      </w:r>
      <w:r w:rsidR="008427E3" w:rsidRPr="0012715F">
        <w:rPr>
          <w:rFonts w:ascii="Times New Roman" w:hAnsi="Times New Roman" w:cs="Times New Roman"/>
          <w:sz w:val="20"/>
          <w:szCs w:val="20"/>
        </w:rPr>
        <w:t xml:space="preserve">he </w:t>
      </w:r>
      <w:r w:rsidRPr="0012715F">
        <w:rPr>
          <w:rFonts w:ascii="Times New Roman" w:hAnsi="Times New Roman" w:cs="Times New Roman"/>
          <w:sz w:val="20"/>
          <w:szCs w:val="20"/>
        </w:rPr>
        <w:t xml:space="preserve">orange </w:t>
      </w:r>
      <w:r w:rsidR="008427E3" w:rsidRPr="0012715F">
        <w:rPr>
          <w:rFonts w:ascii="Times New Roman" w:hAnsi="Times New Roman" w:cs="Times New Roman"/>
          <w:sz w:val="20"/>
          <w:szCs w:val="20"/>
        </w:rPr>
        <w:t xml:space="preserve">waste </w:t>
      </w:r>
      <w:r w:rsidRPr="0012715F">
        <w:rPr>
          <w:rFonts w:ascii="Times New Roman" w:hAnsi="Times New Roman" w:cs="Times New Roman"/>
          <w:sz w:val="20"/>
          <w:szCs w:val="20"/>
        </w:rPr>
        <w:t xml:space="preserve">as such </w:t>
      </w:r>
      <w:r w:rsidR="008427E3" w:rsidRPr="0012715F">
        <w:rPr>
          <w:rFonts w:ascii="Times New Roman" w:hAnsi="Times New Roman" w:cs="Times New Roman"/>
          <w:sz w:val="20"/>
          <w:szCs w:val="20"/>
        </w:rPr>
        <w:t xml:space="preserve">has a serious impact on the environment </w:t>
      </w:r>
      <w:r w:rsidR="008427E3" w:rsidRPr="0012715F">
        <w:rPr>
          <w:rFonts w:ascii="Times New Roman" w:hAnsi="Times New Roman" w:cs="Times New Roman"/>
          <w:sz w:val="20"/>
          <w:szCs w:val="20"/>
        </w:rPr>
        <w:fldChar w:fldCharType="begin" w:fldLock="1"/>
      </w:r>
      <w:r w:rsidR="00176551">
        <w:rPr>
          <w:rFonts w:ascii="Times New Roman" w:hAnsi="Times New Roman" w:cs="Times New Roman"/>
          <w:sz w:val="20"/>
          <w:szCs w:val="20"/>
        </w:rPr>
        <w:instrText>ADDIN CSL_CITATION {"citationItems":[{"id":"ITEM-1","itemData":{"DOI":"10.1111/1541-4337.12330","author":[{"dropping-particle":"","family":"Sagar Alok, Pareek Sunil, Sharma Sunil, Yahia Elhadi","given":"Gloria Lobo","non-dropping-particle":"","parse-names":false,"suffix":""}],"container-title":"Comprehensive Reviews in Food Sciences and Food Safety","id":"ITEM-1","issued":{"date-parts":[["2018"]]},"title":"Fruit and Vegetable Waste: Bioactive Compounds, Their Extraction, and Possible Utilization Narashans","type":"article-journal","volume":"17"},"uris":["http://www.mendeley.com/documents/?uuid=165a7b2a-e9f2-4d9e-ae6b-124e8c0dcf29"]}],"mendeley":{"formattedCitation":"[3]","plainTextFormattedCitation":"[3]","previouslyFormattedCitation":"[3]"},"properties":{"noteIndex":0},"schema":"https://github.com/citation-style-language/schema/raw/master/csl-citation.json"}</w:instrText>
      </w:r>
      <w:r w:rsidR="008427E3" w:rsidRPr="0012715F">
        <w:rPr>
          <w:rFonts w:ascii="Times New Roman" w:hAnsi="Times New Roman" w:cs="Times New Roman"/>
          <w:sz w:val="20"/>
          <w:szCs w:val="20"/>
        </w:rPr>
        <w:fldChar w:fldCharType="separate"/>
      </w:r>
      <w:r w:rsidR="007A5F90" w:rsidRPr="007A5F90">
        <w:rPr>
          <w:rFonts w:ascii="Times New Roman" w:hAnsi="Times New Roman" w:cs="Times New Roman"/>
          <w:noProof/>
          <w:sz w:val="20"/>
          <w:szCs w:val="20"/>
        </w:rPr>
        <w:t>[3]</w:t>
      </w:r>
      <w:r w:rsidR="008427E3" w:rsidRPr="0012715F">
        <w:rPr>
          <w:rFonts w:ascii="Times New Roman" w:hAnsi="Times New Roman" w:cs="Times New Roman"/>
          <w:sz w:val="20"/>
          <w:szCs w:val="20"/>
        </w:rPr>
        <w:fldChar w:fldCharType="end"/>
      </w:r>
      <w:r w:rsidR="008427E3" w:rsidRPr="0012715F">
        <w:rPr>
          <w:rFonts w:ascii="Times New Roman" w:hAnsi="Times New Roman" w:cs="Times New Roman"/>
          <w:sz w:val="20"/>
          <w:szCs w:val="20"/>
        </w:rPr>
        <w:t>.</w:t>
      </w:r>
    </w:p>
    <w:p w14:paraId="79FC86EB" w14:textId="23A0464E" w:rsidR="008427E3" w:rsidRPr="0012715F" w:rsidRDefault="008427E3" w:rsidP="0012715F">
      <w:pPr>
        <w:spacing w:line="360" w:lineRule="auto"/>
        <w:jc w:val="both"/>
        <w:rPr>
          <w:rFonts w:ascii="Times New Roman" w:hAnsi="Times New Roman" w:cs="Times New Roman"/>
          <w:sz w:val="20"/>
          <w:szCs w:val="20"/>
        </w:rPr>
      </w:pPr>
      <w:r w:rsidRPr="0012715F">
        <w:rPr>
          <w:rFonts w:ascii="Times New Roman" w:hAnsi="Times New Roman" w:cs="Times New Roman"/>
          <w:sz w:val="20"/>
          <w:szCs w:val="20"/>
        </w:rPr>
        <w:t xml:space="preserve">There are several reports on the extraction of </w:t>
      </w:r>
      <w:r w:rsidR="007A5F90">
        <w:rPr>
          <w:rFonts w:ascii="Times New Roman" w:hAnsi="Times New Roman" w:cs="Times New Roman"/>
          <w:sz w:val="20"/>
          <w:szCs w:val="20"/>
        </w:rPr>
        <w:t xml:space="preserve">orange </w:t>
      </w:r>
      <w:r w:rsidRPr="0012715F">
        <w:rPr>
          <w:rFonts w:ascii="Times New Roman" w:hAnsi="Times New Roman" w:cs="Times New Roman"/>
          <w:sz w:val="20"/>
          <w:szCs w:val="20"/>
        </w:rPr>
        <w:t>essential oil by organic solvent</w:t>
      </w:r>
      <w:r w:rsidRPr="0012715F">
        <w:rPr>
          <w:rFonts w:ascii="Times New Roman" w:hAnsi="Times New Roman" w:cs="Times New Roman"/>
          <w:noProof/>
          <w:sz w:val="20"/>
          <w:szCs w:val="20"/>
        </w:rPr>
        <w:t xml:space="preserve"> </w:t>
      </w:r>
      <w:r w:rsidRPr="0012715F">
        <w:rPr>
          <w:rFonts w:ascii="Times New Roman" w:hAnsi="Times New Roman" w:cs="Times New Roman"/>
          <w:noProof/>
          <w:sz w:val="20"/>
          <w:szCs w:val="20"/>
        </w:rPr>
        <w:fldChar w:fldCharType="begin" w:fldLock="1"/>
      </w:r>
      <w:r w:rsidRPr="0012715F">
        <w:rPr>
          <w:rFonts w:ascii="Times New Roman" w:hAnsi="Times New Roman" w:cs="Times New Roman"/>
          <w:noProof/>
          <w:sz w:val="20"/>
          <w:szCs w:val="20"/>
        </w:rPr>
        <w:instrText>ADDIN CSL_CITATION {"citationItems":[{"id":"ITEM-1","itemData":{"author":[{"dropping-particle":"","family":"Njoku","given":"V.","non-dropping-particle":"","parse-names":false,"suffix":""},{"dropping-particle":"","family":"Evbuomwan","given":"B.","non-dropping-particle":"","parse-names":false,"suffix":""}],"container-title":"Greener Journal of Chemical Science and Technology","id":"ITEM-1","issue":"1","issued":{"date-parts":[["2014"]]},"page":"1-5","title":"Utilzation of Essential oil and Pectin extracted from Nigerian Organe peels,","type":"article-journal","volume":"1"},"uris":["http://www.mendeley.com/documents/?uuid=33dcabf7-1d02-4f4b-9c8a-860dd23b146e"]}],"mendeley":{"formattedCitation":"[4]","plainTextFormattedCitation":"[4]","previouslyFormattedCitation":"[4]"},"properties":{"noteIndex":0},"schema":"https://github.com/citation-style-language/schema/raw/master/csl-citation.json"}</w:instrText>
      </w:r>
      <w:r w:rsidRPr="0012715F">
        <w:rPr>
          <w:rFonts w:ascii="Times New Roman" w:hAnsi="Times New Roman" w:cs="Times New Roman"/>
          <w:noProof/>
          <w:sz w:val="20"/>
          <w:szCs w:val="20"/>
        </w:rPr>
        <w:fldChar w:fldCharType="separate"/>
      </w:r>
      <w:r w:rsidRPr="0012715F">
        <w:rPr>
          <w:rFonts w:ascii="Times New Roman" w:hAnsi="Times New Roman" w:cs="Times New Roman"/>
          <w:noProof/>
          <w:sz w:val="20"/>
          <w:szCs w:val="20"/>
        </w:rPr>
        <w:t>[4]</w:t>
      </w:r>
      <w:r w:rsidRPr="0012715F">
        <w:rPr>
          <w:rFonts w:ascii="Times New Roman" w:hAnsi="Times New Roman" w:cs="Times New Roman"/>
          <w:noProof/>
          <w:sz w:val="20"/>
          <w:szCs w:val="20"/>
        </w:rPr>
        <w:fldChar w:fldCharType="end"/>
      </w:r>
      <w:r w:rsidRPr="0012715F">
        <w:rPr>
          <w:rFonts w:ascii="Times New Roman" w:hAnsi="Times New Roman" w:cs="Times New Roman"/>
          <w:sz w:val="20"/>
          <w:szCs w:val="20"/>
        </w:rPr>
        <w:t>, thermal evap</w:t>
      </w:r>
      <w:r w:rsidR="00693FCA" w:rsidRPr="0012715F">
        <w:rPr>
          <w:rFonts w:ascii="Times New Roman" w:hAnsi="Times New Roman" w:cs="Times New Roman"/>
          <w:sz w:val="20"/>
          <w:szCs w:val="20"/>
        </w:rPr>
        <w:t>oration or distillation or</w:t>
      </w:r>
      <w:r w:rsidRPr="0012715F">
        <w:rPr>
          <w:rFonts w:ascii="Times New Roman" w:hAnsi="Times New Roman" w:cs="Times New Roman"/>
          <w:sz w:val="20"/>
          <w:szCs w:val="20"/>
        </w:rPr>
        <w:t xml:space="preserve"> hydro distillation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author":[{"dropping-particle":"","family":"TsegayeFekadu","given":"","non-dropping-particle":"","parse-names":false,"suffix":""},{"dropping-particle":"","family":"Seifu","given":"Tesfaye","non-dropping-particle":"","parse-names":false,"suffix":""},{"dropping-particle":"","family":"Abera","given":"Abambagade","non-dropping-particle":"","parse-names":false,"suffix":""}],"container-title":"International Journal of Science and Computation","id":"ITEM-1","issue":"12","issued":{"date-parts":[["2019"]]},"page":"24300-24308","title":"Extraction of Essential Oil from Orange Peel using Different Methods and Effect of Solvents, Time, Temperature to Maximize Yield","type":"article-journal","volume":"9"},"uris":["http://www.mendeley.com/documents/?uuid=b1d70cd8-126c-46a6-bb82-60c950a2874b"]}],"mendeley":{"formattedCitation":"[5]","plainTextFormattedCitation":"[5]","previouslyFormattedCitation":"[5]"},"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[5]</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steam distillation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{"citationItems":[{"id":"ITEM-1","itemData":{"author":[{"dropping-particle":"","family":"Mercy Nisha Pauline J., Nithyalakshmi B.","given":"Aadhithiya Laxmi R.","non-dropping-particle":"","parse-names":false,"suffix":""}],"container-title":"International Jouranl of Engineering Technology, Management and Applied Sciences","id":"ITEM-1","issue":"2","issued":{"date-parts":[["2015"]]},"page":"1-8","title":"Extraction of Orange oil by Improved Steam Distillation and its Characterization Studies","type":"article-journal","volume":"3"},"uris":["http://www.mendeley.com/documents/?uuid=e6c0e11f-4e26-4fe1-bafb-d746e0c5c084"]}],"mendeley":{"formattedCitation":"[6]","plainTextFormattedCitation":"[6]","previouslyFormattedCitation":"[6]"},"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[6]</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steam explosion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{"citationItems":[{"id":"ITEM-1","itemData":{"DOI":"10.1016/j.heliyon.2018.e00893","author":[{"dropping-particle":"","family":"Mansour Golmohammadi, Alimohammad Borghei, Alimohammad Borghei, Ali Zenouzi","given":"Nariman Ashrafi","non-dropping-particle":"","parse-names":false,"suffix":""}],"container-title":"Heliyon","id":"ITEM-1","issue":"1","issued":{"date-parts":[["2018"]]},"page":"1-8","title":"Optimization of Essential oil extraction from orange peels using steam explosion","type":"article-journal","volume":"4"},"uris":["http://www.mendeley.com/documents/?uuid=f3c7b820-6c46-4605-9398-6d5b371bfdf4"]}],"mendeley":{"formattedCitation":"[7]","plainTextFormattedCitation":"[7]","previouslyFormattedCitation":"[7]"},"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[7]</w:t>
      </w:r>
      <w:r w:rsidRPr="0012715F">
        <w:rPr>
          <w:rFonts w:ascii="Times New Roman" w:hAnsi="Times New Roman" w:cs="Times New Roman"/>
          <w:sz w:val="20"/>
          <w:szCs w:val="20"/>
        </w:rPr>
        <w:fldChar w:fldCharType="end"/>
      </w:r>
      <w:r w:rsidRPr="0012715F">
        <w:rPr>
          <w:rFonts w:ascii="Times New Roman" w:hAnsi="Times New Roman" w:cs="Times New Roman"/>
          <w:noProof/>
          <w:sz w:val="20"/>
          <w:szCs w:val="20"/>
        </w:rPr>
        <w:t>,</w:t>
      </w:r>
      <w:r w:rsidRPr="0012715F">
        <w:rPr>
          <w:rFonts w:ascii="Times New Roman" w:hAnsi="Times New Roman" w:cs="Times New Roman"/>
          <w:sz w:val="20"/>
          <w:szCs w:val="20"/>
        </w:rPr>
        <w:t xml:space="preserve"> mechanical expulsion</w:t>
      </w:r>
      <w:r w:rsidRPr="0012715F">
        <w:rPr>
          <w:rFonts w:ascii="Times New Roman" w:hAnsi="Times New Roman" w:cs="Times New Roman"/>
          <w:noProof/>
          <w:sz w:val="20"/>
          <w:szCs w:val="20"/>
        </w:rPr>
        <w:t xml:space="preserve"> </w:t>
      </w:r>
      <w:r w:rsidRPr="0012715F">
        <w:rPr>
          <w:rFonts w:ascii="Times New Roman" w:hAnsi="Times New Roman" w:cs="Times New Roman"/>
          <w:noProof/>
          <w:sz w:val="20"/>
          <w:szCs w:val="20"/>
        </w:rPr>
        <w:fldChar w:fldCharType="begin" w:fldLock="1"/>
      </w:r>
      <w:r w:rsidRPr="0012715F">
        <w:rPr>
          <w:rFonts w:ascii="Times New Roman" w:hAnsi="Times New Roman" w:cs="Times New Roman"/>
          <w:noProof/>
          <w:sz w:val="20"/>
          <w:szCs w:val="20"/>
        </w:rPr>
        <w:instrText>ADDIN CSL_CITATION {"citationItems":[{"id":"ITEM-1","itemData":{"author":[{"dropping-particle":"","family":"Ebrahimi","given":"A.","non-dropping-particle":"","parse-names":false,"suffix":""},{"dropping-particle":"","family":"Qotbi","given":"A.A.","non-dropping-particle":"","parse-names":false,"suffix":""},{"dropping-particle":"","family":"Seidavi","given":"A.","non-dropping-particle":"","parse-names":false,"suffix":""},{"dropping-particle":"","family":"Laudadio","given":"V.","non-dropping-particle":"","parse-names":false,"suffix":""},{"dropping-particle":"","family":"Tufarelli","given":"Vincenzo","non-dropping-particle":"","parse-names":false,"suffix":""}],"container-title":"Archiv Therzumchit","id":"ITEM-1","issue":"2","issued":{"date-parts":[["2013"]]},"page":"11-17","title":"Effect of different levels of dried sweet orange (Citrus sinensis) peel on broiler chikens growth performance","type":"article-journal","volume":"56"},"uris":["http://www.mendeley.com/documents/?uuid=d3fd86d1-f735-48e9-97a4-a87c3f09155b"]}],"mendeley":{"formattedCitation":"[8]","plainTextFormattedCitation":"[8]","previouslyFormattedCitation":"[8]"},"properties":{"noteIndex":0},"schema":"https://github.com/citation-style-language/schema/raw/master/csl-citation.json"}</w:instrText>
      </w:r>
      <w:r w:rsidRPr="0012715F">
        <w:rPr>
          <w:rFonts w:ascii="Times New Roman" w:hAnsi="Times New Roman" w:cs="Times New Roman"/>
          <w:noProof/>
          <w:sz w:val="20"/>
          <w:szCs w:val="20"/>
        </w:rPr>
        <w:fldChar w:fldCharType="separate"/>
      </w:r>
      <w:r w:rsidRPr="0012715F">
        <w:rPr>
          <w:rFonts w:ascii="Times New Roman" w:hAnsi="Times New Roman" w:cs="Times New Roman"/>
          <w:noProof/>
          <w:sz w:val="20"/>
          <w:szCs w:val="20"/>
        </w:rPr>
        <w:t>[8]</w:t>
      </w:r>
      <w:r w:rsidRPr="0012715F">
        <w:rPr>
          <w:rFonts w:ascii="Times New Roman" w:hAnsi="Times New Roman" w:cs="Times New Roman"/>
          <w:noProof/>
          <w:sz w:val="20"/>
          <w:szCs w:val="20"/>
        </w:rPr>
        <w:fldChar w:fldCharType="end"/>
      </w:r>
      <w:r w:rsidRPr="0012715F">
        <w:rPr>
          <w:rFonts w:ascii="Times New Roman" w:hAnsi="Times New Roman" w:cs="Times New Roman"/>
          <w:sz w:val="20"/>
          <w:szCs w:val="20"/>
        </w:rPr>
        <w:t>, supercritical carbon-di-oxide (</w:t>
      </w:r>
      <w:r w:rsidRPr="0012715F">
        <w:rPr>
          <w:rFonts w:ascii="Times New Roman" w:hAnsi="Times New Roman" w:cs="Times New Roman"/>
          <w:i/>
          <w:sz w:val="20"/>
          <w:szCs w:val="20"/>
        </w:rPr>
        <w:t>sc</w:t>
      </w:r>
      <w:r w:rsidRPr="0012715F">
        <w:rPr>
          <w:rFonts w:ascii="Times New Roman" w:hAnsi="Times New Roman" w:cs="Times New Roman"/>
          <w:sz w:val="20"/>
          <w:szCs w:val="20"/>
        </w:rPr>
        <w:t>CO</w:t>
      </w:r>
      <w:r w:rsidRPr="0012715F">
        <w:rPr>
          <w:rFonts w:ascii="Times New Roman" w:hAnsi="Times New Roman" w:cs="Times New Roman"/>
          <w:sz w:val="20"/>
          <w:szCs w:val="20"/>
          <w:vertAlign w:val="subscript"/>
        </w:rPr>
        <w:t>2</w:t>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10.5923/j.scit.20120203.01","author":[{"dropping-particle":"","family":"Nautiyal","given":"H.","non-dropping-particle":"","parse-names":false,"suffix":""},{"dropping-particle":"","family":"Tiwari","given":"K.","non-dropping-particle":"","parse-names":false,"suffix":""}],"container-title":"Science and Technology","id":"ITEM-1","issue":"3","issued":{"date-parts":[["2012"]]},"page":"27-31","title":"Supercritical Carbon Dioxide Extraction of Indian orange peel oil and hydro distillation comparison on their compositions","type":"article-journal","volume":"2"},"uris":["http://www.mendeley.com/documents/?uuid=030be1e8-67d4-4c97-a200-f0d6b815a856"]}],"mendeley":{"formattedCitation":"[9]","plainTextFormattedCitation":"[9]","previouslyFormattedCitation":"[9]"},"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[9]</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ionic liquid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10.1039/c1gc15237h","author":[{"dropping-particle":"","family":"Bica","given":"K.","non-dropping-particle":"","parse-names":false,"suffix":""},{"dropping-particle":"","family":"Gaertner","given":"P.","non-dropping-particle":"","parse-names":false,"suffix":""},{"dropping-particle":"","family":"Rogers","given":"R.","non-dropping-particle":"","parse-names":false,"suffix":""}],"container-title":"Green Chemistry","id":"ITEM-1","issued":{"date-parts":[["2011"]]},"title":"Ionic Liquids and Fragrances- direct isolation of orange essential oil","type":"article-journal","volume":"13"},"uris":["http://www.mendeley.com/documents/?uuid=3dbcceb2-1614-4dad-965c-29685c12424f"]}],"mendeley":{"formattedCitation":"[10]","plainTextFormattedCitation":"[10]","previouslyFormattedCitation":"[10]"},"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[10]</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proofErr w:type="spellStart"/>
      <w:r w:rsidRPr="0012715F">
        <w:rPr>
          <w:rFonts w:ascii="Times New Roman" w:hAnsi="Times New Roman" w:cs="Times New Roman"/>
          <w:sz w:val="20"/>
          <w:szCs w:val="20"/>
        </w:rPr>
        <w:t>hydrotropes</w:t>
      </w:r>
      <w:proofErr w:type="spellEnd"/>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10.1081/SS-120004458","author":[{"dropping-particle":"","family":"Dandekar","given":"D.V.","non-dropping-particle":"","parse-names":false,"suffix":""},{"dropping-particle":"","family":"Gaikar","given":"V.G.","non-dropping-particle":"","parse-names":false,"suffix":""}],"container-title":"Separation Science and Technology","id":"ITEM-1","issue":"11","issued":{"date-parts":[["2003"]]},"page":"2669-2690","title":"Microwave assisted extraction of curcuminoids from Curcuma longa","type":"article-journal","volume":"37"},"uris":["http://www.mendeley.com/documents/?uuid=65464d32-3162-4bde-ab00-7c566d736782"]}],"mendeley":{"formattedCitation":"[11]","plainTextFormattedCitation":"[11]","previouslyFormattedCitation":"[11]"},"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[11]</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and by enzyme solution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author":[{"dropping-particle":"","family":"Putnik","given":"P.","non-dropping-particle":"","parse-names":false,"suffix":""},{"dropping-particle":"","family":"Kovacevic","given":"D.","non-dropping-particle":"","parse-names":false,"suffix":""},{"dropping-particle":"","family":"Jambrak","given":"A.","non-dropping-particle":"","parse-names":false,"suffix":""},{"dropping-particle":"","family":"Barba","given":"F.","non-dropping-particle":"","parse-names":false,"suffix":""},{"dropping-particle":"","family":"Cravotto","given":"G.","non-dropping-particle":"","parse-names":false,"suffix":""},{"dropping-particle":"","family":"Binello","given":"A.","non-dropping-particle":"","parse-names":false,"suffix":""},{"dropping-particle":"","family":"Lorenzo","given":"J.","non-dropping-particle":"","parse-names":false,"suffix":""},{"dropping-particle":"","family":"Shpigelman","given":"A.","non-dropping-particle":"","parse-names":false,"suffix":""}],"container-title":"Molecules","id":"ITEM-1","issue":"680","issued":{"date-parts":[["2017"]]},"page":"1-24","title":"Innovative green and novel strategies for the extraction of bioactive added value compounds","type":"article-journal","volume":"22"},"uris":["http://www.mendeley.com/documents/?uuid=433147be-00ae-44b9-a30a-3a490126f3cf"]}],"mendeley":{"formattedCitation":"[12]","plainTextFormattedCitation":"[12]","previouslyFormattedCitation":"[12]"},"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[12]</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10.1080/10408390802248775","author":[{"dropping-particle":"","family":"Sowbhagya","given":"H.","non-dropping-particle":"","parse-names":false,"suffix":""},{"dropping-particle":"","family":"Chitra","given":"V.","non-dropping-particle":"","parse-names":false,"suffix":""}],"container-title":"Critical Reviews in Food Science and Nutrition","id":"ITEM-1","issue":"2","issued":{"date-parts":[["2010"]]},"page":"146-151","title":"Enzyme-assisted extraction of flavourings and colourants from plant materials","type":"article-journal","volume":"50"},"uris":["http://www.mendeley.com/documents/?uuid=133d3cd5-1099-4c07-a867-0f5bf64a4b30"]}],"mendeley":{"formattedCitation":"[13]","plainTextFormattedCitation":"[13]","previouslyFormattedCitation":"[13]"},"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[13]</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The quality of the oil produced and that of the peel residue</w:t>
      </w:r>
      <w:r w:rsidR="00693FCA" w:rsidRPr="0012715F">
        <w:rPr>
          <w:rFonts w:ascii="Times New Roman" w:hAnsi="Times New Roman" w:cs="Times New Roman"/>
          <w:sz w:val="20"/>
          <w:szCs w:val="20"/>
        </w:rPr>
        <w:t xml:space="preserve"> obtained</w:t>
      </w:r>
      <w:r w:rsidRPr="0012715F">
        <w:rPr>
          <w:rFonts w:ascii="Times New Roman" w:hAnsi="Times New Roman" w:cs="Times New Roman"/>
          <w:sz w:val="20"/>
          <w:szCs w:val="20"/>
        </w:rPr>
        <w:t xml:space="preserve"> </w:t>
      </w:r>
      <w:r w:rsidR="00693FCA" w:rsidRPr="0012715F">
        <w:rPr>
          <w:rFonts w:ascii="Times New Roman" w:hAnsi="Times New Roman" w:cs="Times New Roman"/>
          <w:sz w:val="20"/>
          <w:szCs w:val="20"/>
        </w:rPr>
        <w:t xml:space="preserve">is related to </w:t>
      </w:r>
      <w:r w:rsidRPr="0012715F">
        <w:rPr>
          <w:rFonts w:ascii="Times New Roman" w:hAnsi="Times New Roman" w:cs="Times New Roman"/>
          <w:sz w:val="20"/>
          <w:szCs w:val="20"/>
        </w:rPr>
        <w:t>the process used</w:t>
      </w:r>
      <w:r w:rsidR="00693FCA" w:rsidRPr="0012715F">
        <w:rPr>
          <w:rFonts w:ascii="Times New Roman" w:hAnsi="Times New Roman" w:cs="Times New Roman"/>
          <w:sz w:val="20"/>
          <w:szCs w:val="20"/>
        </w:rPr>
        <w:t xml:space="preserve"> for oil extraction</w:t>
      </w:r>
      <w:r w:rsidRPr="0012715F">
        <w:rPr>
          <w:rFonts w:ascii="Times New Roman" w:hAnsi="Times New Roman" w:cs="Times New Roman"/>
          <w:sz w:val="20"/>
          <w:szCs w:val="20"/>
        </w:rPr>
        <w:t xml:space="preserve">. The conventional oil extraction methods </w:t>
      </w:r>
      <w:r w:rsidR="00693FCA" w:rsidRPr="0012715F">
        <w:rPr>
          <w:rFonts w:ascii="Times New Roman" w:hAnsi="Times New Roman" w:cs="Times New Roman"/>
          <w:sz w:val="20"/>
          <w:szCs w:val="20"/>
        </w:rPr>
        <w:t xml:space="preserve">are energy intensive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{"citationItems":[{"id":"ITEM-1","itemData":{"author":[{"dropping-particle":"","family":"Thomas M. Attard, Baillie Watterson, Vitaliy L. Budarin","given":"James H. Clark and Andrew J. Hunt","non-dropping-particle":"","parse-names":false,"suffix":""}],"container-title":"New Journal of Chemistry","id":"ITEM-1","issue":"6","issued":{"date-parts":[["2014"]]},"page":"2147-2708","title":"Microwave assisted extraction as an important technology for valorising orange waste","type":"article-journal","volume":"38"},"uris":["http://www.mendeley.com/documents/?uuid=d52dfd8e-0545-4bfc-9cb6-49abe571fddf"]}],"mendeley":{"formattedCitation":"[14]","plainTextFormattedCitation":"[14]","previouslyFormattedCitation":"[14]"},"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[14]</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The oil extracted by the mechanical press, enzyme treatment, and with </w:t>
      </w:r>
      <w:r w:rsidRPr="0012715F">
        <w:rPr>
          <w:rFonts w:ascii="Times New Roman" w:hAnsi="Times New Roman" w:cs="Times New Roman"/>
          <w:i/>
          <w:sz w:val="20"/>
          <w:szCs w:val="20"/>
        </w:rPr>
        <w:t>sc</w:t>
      </w:r>
      <w:r w:rsidRPr="0012715F">
        <w:rPr>
          <w:rFonts w:ascii="Times New Roman" w:hAnsi="Times New Roman" w:cs="Times New Roman"/>
          <w:sz w:val="20"/>
          <w:szCs w:val="20"/>
        </w:rPr>
        <w:t>CO</w:t>
      </w:r>
      <w:r w:rsidRPr="0012715F">
        <w:rPr>
          <w:rFonts w:ascii="Times New Roman" w:hAnsi="Times New Roman" w:cs="Times New Roman"/>
          <w:sz w:val="20"/>
          <w:szCs w:val="20"/>
          <w:vertAlign w:val="subscript"/>
        </w:rPr>
        <w:t>2</w:t>
      </w:r>
      <w:r w:rsidRPr="0012715F">
        <w:rPr>
          <w:rFonts w:ascii="Times New Roman" w:hAnsi="Times New Roman" w:cs="Times New Roman"/>
          <w:sz w:val="20"/>
          <w:szCs w:val="20"/>
        </w:rPr>
        <w:t xml:space="preserve"> is usually of high quality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10.5923/j.scit.20120203.01","author":[{"dropping-particle":"","family":"Nautiyal","given":"H.","non-dropping-particle":"","parse-names":false,"suffix":""},{"dropping-particle":"","family":"Tiwari","given":"K.","non-dropping-particle":"","parse-names":false,"suffix":""}],"container-title":"Science and Technology","id":"ITEM-1","issue":"3","issued":{"date-parts":[["2012"]]},"page":"27-31","title":"Supercritical Carbon Dioxide Extraction of Indian orange peel oil and hydro distillation comparison on their compositions","type":"article-journal","volume":"2"},"uris":["http://www.mendeley.com/documents/?uuid=030be1e8-67d4-4c97-a200-f0d6b815a856"]}],"mendeley":{"formattedCitation":"[9]","manualFormatting":"[9","plainTextFormattedCitation":"[9]","previouslyFormattedCitation":"[9]"},"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[9</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10.1080/10408390802248775","author":[{"dropping-particle":"","family":"Sowbhagya","given":"H.","non-dropping-particle":"","parse-names":false,"suffix":""},{"dropping-particle":"","family":"Chitra","given":"V.","non-dropping-particle":"","parse-names":false,"suffix":""}],"container-title":"Critical Reviews in Food Science and Nutrition","id":"ITEM-1","issue":"2","issued":{"date-parts":[["2010"]]},"page":"146-151","title":"Enzyme-assisted extraction of flavourings and colourants from plant materials","type":"article-journal","volume":"50"},"uris":["http://www.mendeley.com/documents/?uuid=133d3cd5-1099-4c07-a867-0f5bf64a4b30"]}],"mendeley":{"formattedCitation":"[13]","manualFormatting":"13","plainTextFormattedCitation":"[13]","previouslyFormattedCitation":"[13]"},"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13</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10.1016/j.cep.2013.06.005","author":[{"dropping-particle":"","family":"Allaf","given":"T.","non-dropping-particle":"","parse-names":false,"suffix":""},{"dropping-particle":"","family":"Tomao","given":"V.","non-dropping-particle":"","parse-names":false,"suffix":""},{"dropping-particle":"","family":"Besombes","given":"C.","non-dropping-particle":"","parse-names":false,"suffix":""},{"dropping-particle":"","family":"Chemat","given":"F.","non-dropping-particle":"","parse-names":false,"suffix":""}],"container-title":"Chemical Engineering and Processing: Process Intensification","id":"ITEM-1","issued":{"date-parts":[["2013"]]},"page":"24-30","title":"Thermal and mechanical intensification of essential oil extraction from orange peel via instant autovaporization","type":"article-journal","volume":"72"},"uris":["http://www.mendeley.com/documents/?uuid=83acab69-d43f-4dff-92e6-00bb5b6252e7"]}],"mendeley":{"formattedCitation":"[15]","manualFormatting":"15]","plainTextFormattedCitation":"[15]","previouslyFormattedCitation":"[15]"},"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15]</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But the oil yields obtained by the mechanical press are </w:t>
      </w:r>
      <w:r w:rsidR="007A5F90">
        <w:rPr>
          <w:rFonts w:ascii="Times New Roman" w:hAnsi="Times New Roman" w:cs="Times New Roman"/>
          <w:sz w:val="20"/>
          <w:szCs w:val="20"/>
        </w:rPr>
        <w:t>l</w:t>
      </w:r>
      <w:r w:rsidR="002129FC">
        <w:rPr>
          <w:rFonts w:ascii="Times New Roman" w:hAnsi="Times New Roman" w:cs="Times New Roman"/>
          <w:sz w:val="20"/>
          <w:szCs w:val="20"/>
        </w:rPr>
        <w:t>ow in amount</w:t>
      </w:r>
      <w:r w:rsidRPr="0012715F">
        <w:rPr>
          <w:rFonts w:ascii="Times New Roman" w:hAnsi="Times New Roman" w:cs="Times New Roman"/>
          <w:sz w:val="20"/>
          <w:szCs w:val="20"/>
        </w:rPr>
        <w:t xml:space="preserve">, </w:t>
      </w:r>
      <w:r w:rsidR="002129FC">
        <w:rPr>
          <w:rFonts w:ascii="Times New Roman" w:hAnsi="Times New Roman" w:cs="Times New Roman"/>
          <w:sz w:val="20"/>
          <w:szCs w:val="20"/>
        </w:rPr>
        <w:t>the</w:t>
      </w:r>
      <w:r w:rsidRPr="0012715F">
        <w:rPr>
          <w:rFonts w:ascii="Times New Roman" w:hAnsi="Times New Roman" w:cs="Times New Roman"/>
          <w:sz w:val="20"/>
          <w:szCs w:val="20"/>
        </w:rPr>
        <w:t xml:space="preserve"> extraction by supercritical fluids need expensive high-pressure equipment and has a scale-up issue. At the same time, the use of organic solvent produc</w:t>
      </w:r>
      <w:r w:rsidR="00CD2442" w:rsidRPr="0012715F">
        <w:rPr>
          <w:rFonts w:ascii="Times New Roman" w:hAnsi="Times New Roman" w:cs="Times New Roman"/>
          <w:sz w:val="20"/>
          <w:szCs w:val="20"/>
        </w:rPr>
        <w:t>es good yields of oil, but</w:t>
      </w:r>
      <w:r w:rsidRPr="0012715F">
        <w:rPr>
          <w:rFonts w:ascii="Times New Roman" w:hAnsi="Times New Roman" w:cs="Times New Roman"/>
          <w:sz w:val="20"/>
          <w:szCs w:val="20"/>
        </w:rPr>
        <w:t xml:space="preserve"> the quality of the oil is affected due to residual contamination by the solvent and the temperatures required for the process, and also the solvent recovery is tedious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author":[{"dropping-particle":"","family":"Njoku","given":"V.","non-dropping-particle":"","parse-names":false,"suffix":""},{"dropping-particle":"","family":"Evbuomwan","given":"B.","non-dropping-particle":"","parse-names":false,"suffix":""}],"container-title":"Greener Journal of Chemical Science and Technology","id":"ITEM-1","issue":"1","issued":{"date-parts":[["2014"]]},"page":"1-5","title":"Utilzation of Essential oil and Pectin extracted from Nigerian Organe peels,","type":"article-journal","volume":"1"},"uris":["http://www.mendeley.com/documents/?uuid=33dcabf7-1d02-4f4b-9c8a-860dd23b146e"]}],"mendeley":{"formattedCitation":"[4]","manualFormatting":"[4","plainTextFormattedCitation":"[4]","previouslyFormattedCitation":"[4]"},"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[4</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10.5923/j.scit.20120203.01","author":[{"dropping-particle":"","family":"Nautiyal","given":"H.","non-dropping-particle":"","parse-names":false,"suffix":""},{"dropping-particle":"","family":"Tiwari","given":"K.","non-dropping-particle":"","parse-names":false,"suffix":""}],"container-title":"Science and Technology","id":"ITEM-1","issue":"3","issued":{"date-parts":[["2012"]]},"page":"27-31","title":"Supercritical Carbon Dioxide Extraction of Indian orange peel oil and hydro distillation comparison on their compositions","type":"article-journal","volume":"2"},"uris":["http://www.mendeley.com/documents/?uuid=030be1e8-67d4-4c97-a200-f0d6b815a856"]}],"mendeley":{"formattedCitation":"[9]","manualFormatting":"9","plainTextFormattedCitation":"[9]","previouslyFormattedCitation":"[9]"},"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9</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10.1039/c1gc15237h","author":[{"dropping-particle":"","family":"Bica","given":"K.","non-dropping-particle":"","parse-names":false,"suffix":""},{"dropping-particle":"","family":"Gaertner","given":"P.","non-dropping-particle":"","parse-names":false,"suffix":""},{"dropping-particle":"","family":"Rogers","given":"R.","non-dropping-particle":"","parse-names":false,"suffix":""}],"container-title":"Green Chemistry","id":"ITEM-1","issued":{"date-parts":[["2011"]]},"title":"Ionic Liquids and Fragrances- direct isolation of orange essential oil","type":"article-journal","volume":"13"},"uris":["http://www.mendeley.com/documents/?uuid=3dbcceb2-1614-4dad-965c-29685c12424f"]}],"mendeley":{"formattedCitation":"[10]","manualFormatting":"10","plainTextFormattedCitation":"[10]","previouslyFormattedCitation":"[10]"},"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10</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author":[{"dropping-particle":"","family":"Putnik","given":"P.","non-dropping-particle":"","parse-names":false,"suffix":""},{"dropping-particle":"","family":"Kovacevic","given":"D.","non-dropping-particle":"","parse-names":false,"suffix":""},{"dropping-particle":"","family":"Jambrak","given":"A.","non-dropping-particle":"","parse-names":false,"suffix":""},{"dropping-particle":"","family":"Barba","given":"F.","non-dropping-particle":"","parse-names":false,"suffix":""},{"dropping-particle":"","family":"Cravotto","given":"G.","non-dropping-particle":"","parse-names":false,"suffix":""},{"dropping-particle":"","family":"Binello","given":"A.","non-dropping-particle":"","parse-names":false,"suffix":""},{"dropping-particle":"","family":"Lorenzo","given":"J.","non-dropping-particle":"","parse-names":false,"suffix":""},{"dropping-particle":"","family":"Shpigelman","given":"A.","non-dropping-particle":"","parse-names":false,"suffix":""}],"container-title":"Molecules","id":"ITEM-1","issue":"680","issued":{"date-parts":[["2017"]]},"page":"1-24","title":"Innovative green and novel strategies for the extraction of bioactive added value compounds","type":"article-journal","volume":"22"},"uris":["http://www.mendeley.com/documents/?uuid=433147be-00ae-44b9-a30a-3a490126f3cf"]}],"mendeley":{"formattedCitation":"[12]","manualFormatting":"12","plainTextFormattedCitation":"[12]","previouslyFormattedCitation":"[12]"},"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12</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10.1016/j.cep.2013.06.005","author":[{"dropping-particle":"","family":"Allaf","given":"T.","non-dropping-particle":"","parse-names":false,"suffix":""},{"dropping-particle":"","family":"Tomao","given":"V.","non-dropping-particle":"","parse-names":false,"suffix":""},{"dropping-particle":"","family":"Besombes","given":"C.","non-dropping-particle":"","parse-names":false,"suffix":""},{"dropping-particle":"","family":"Chemat","given":"F.","non-dropping-particle":"","parse-names":false,"suffix":""}],"container-title":"Chemical Engineering and Processing: Process Intensification","id":"ITEM-1","issued":{"date-parts":[["2013"]]},"page":"24-30","title":"Thermal and mechanical intensification of essential oil extraction from orange peel via instant autovaporization","type":"article-journal","volume":"72"},"uris":["http://www.mendeley.com/documents/?uuid=83acab69-d43f-4dff-92e6-00bb5b6252e7"]}],"mendeley":{"formattedCitation":"[15]","manualFormatting":"15","plainTextFormattedCitation":"[15]","previouslyFormattedCitation":"[15]"},"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15</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10.1016/j.foodchem.2010.07.110","author":[{"dropping-particle":"","family":"Farhat","given":"A.","non-dropping-particle":"","parse-names":false,"suffix":""},{"dropping-particle":"","family":"Fabiano-Tixier","given":"A.","non-dropping-particle":"","parse-names":false,"suffix":""},{"dropping-particle":"","family":"Maataooui","given":"M.","non-dropping-particle":"","parse-names":false,"suffix":""},{"dropping-particle":"","family":"Maingonnat","given":"J.","non-dropping-particle":"","parse-names":false,"suffix":""},{"dropping-particle":"","family":"Romdhane","given":"M.","non-dropping-particle":"","parse-names":false,"suffix":""},{"dropping-particle":"","family":"Chemat","given":"F.","non-dropping-particle":"","parse-names":false,"suffix":""}],"container-title":"Food chemistry","id":"ITEM-1","issue":"1","issued":{"date-parts":[["2011"]]},"page":"255- 261","title":"Microwave steam diffusion for extraction of essential oil from orange peel: Kinetic data, extract’s global yield and mechanism","type":"article-journal","volume":"125"},"uris":["http://www.mendeley.com/documents/?uuid=8376faad-257f-433d-b8dc-6375086e4097"]}],"mendeley":{"formattedCitation":"[16]","manualFormatting":"16]","plainTextFormattedCitation":"[16]","previouslyFormattedCitation":"[16]"},"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16]</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w:t>
      </w:r>
    </w:p>
    <w:p w14:paraId="67D0E8CB" w14:textId="45F553CB" w:rsidR="008427E3" w:rsidRPr="0012715F" w:rsidRDefault="008427E3" w:rsidP="0012715F">
      <w:pPr>
        <w:spacing w:line="360" w:lineRule="auto"/>
        <w:jc w:val="both"/>
        <w:rPr>
          <w:rFonts w:ascii="Times New Roman" w:hAnsi="Times New Roman" w:cs="Times New Roman"/>
          <w:sz w:val="20"/>
          <w:szCs w:val="20"/>
        </w:rPr>
      </w:pPr>
      <w:r w:rsidRPr="0012715F">
        <w:rPr>
          <w:rFonts w:ascii="Times New Roman" w:hAnsi="Times New Roman" w:cs="Times New Roman"/>
          <w:sz w:val="20"/>
          <w:szCs w:val="20"/>
        </w:rPr>
        <w:t>Owing to the commercial importance of the essential oil</w:t>
      </w:r>
      <w:r w:rsidR="008D2212">
        <w:rPr>
          <w:rFonts w:ascii="Times New Roman" w:hAnsi="Times New Roman" w:cs="Times New Roman"/>
          <w:sz w:val="20"/>
          <w:szCs w:val="20"/>
        </w:rPr>
        <w:t xml:space="preserve"> and</w:t>
      </w:r>
      <w:r w:rsidRPr="0012715F">
        <w:rPr>
          <w:rFonts w:ascii="Times New Roman" w:hAnsi="Times New Roman" w:cs="Times New Roman"/>
          <w:sz w:val="20"/>
          <w:szCs w:val="20"/>
        </w:rPr>
        <w:t xml:space="preserve"> </w:t>
      </w:r>
      <w:r w:rsidR="00F250A5">
        <w:rPr>
          <w:rFonts w:ascii="Times New Roman" w:hAnsi="Times New Roman" w:cs="Times New Roman"/>
          <w:sz w:val="20"/>
          <w:szCs w:val="20"/>
        </w:rPr>
        <w:t xml:space="preserve">the remaining </w:t>
      </w:r>
      <w:r w:rsidRPr="0012715F">
        <w:rPr>
          <w:rFonts w:ascii="Times New Roman" w:hAnsi="Times New Roman" w:cs="Times New Roman"/>
          <w:sz w:val="20"/>
          <w:szCs w:val="20"/>
        </w:rPr>
        <w:t xml:space="preserve">by-products of orange peel, </w:t>
      </w:r>
      <w:r w:rsidR="008D2212">
        <w:rPr>
          <w:rFonts w:ascii="Times New Roman" w:hAnsi="Times New Roman" w:cs="Times New Roman"/>
          <w:sz w:val="20"/>
          <w:szCs w:val="20"/>
        </w:rPr>
        <w:t xml:space="preserve">also due to </w:t>
      </w:r>
      <w:r w:rsidR="00CD2442" w:rsidRPr="0012715F">
        <w:rPr>
          <w:rFonts w:ascii="Times New Roman" w:hAnsi="Times New Roman" w:cs="Times New Roman"/>
          <w:sz w:val="20"/>
          <w:szCs w:val="20"/>
        </w:rPr>
        <w:t xml:space="preserve">the several drawbacks observed in the available orange peel oil extraction methods </w:t>
      </w:r>
      <w:r w:rsidRPr="0012715F">
        <w:rPr>
          <w:rFonts w:ascii="Times New Roman" w:hAnsi="Times New Roman" w:cs="Times New Roman"/>
          <w:sz w:val="20"/>
          <w:szCs w:val="20"/>
        </w:rPr>
        <w:t>there is a need to develop an alternative green, sustainable method</w:t>
      </w:r>
      <w:r w:rsidR="00CD2442" w:rsidRPr="0012715F">
        <w:rPr>
          <w:rFonts w:ascii="Times New Roman" w:hAnsi="Times New Roman" w:cs="Times New Roman"/>
          <w:sz w:val="20"/>
          <w:szCs w:val="20"/>
        </w:rPr>
        <w:t xml:space="preserve"> for orange peel oil extraction</w:t>
      </w:r>
      <w:r w:rsidRPr="0012715F">
        <w:rPr>
          <w:rFonts w:ascii="Times New Roman" w:hAnsi="Times New Roman" w:cs="Times New Roman"/>
          <w:sz w:val="20"/>
          <w:szCs w:val="20"/>
        </w:rPr>
        <w:t xml:space="preserve"> </w:t>
      </w:r>
      <w:r w:rsidRPr="0012715F">
        <w:rPr>
          <w:rFonts w:ascii="Times New Roman" w:hAnsi="Times New Roman" w:cs="Times New Roman"/>
          <w:noProof/>
          <w:sz w:val="20"/>
          <w:szCs w:val="20"/>
        </w:rPr>
        <w:fldChar w:fldCharType="begin" w:fldLock="1"/>
      </w:r>
      <w:r w:rsidRPr="0012715F">
        <w:rPr>
          <w:rFonts w:ascii="Times New Roman" w:hAnsi="Times New Roman" w:cs="Times New Roman"/>
          <w:noProof/>
          <w:sz w:val="20"/>
          <w:szCs w:val="20"/>
        </w:rPr>
        <w:instrText>ADDIN CSL_CITATION {"citationItems":[{"id":"ITEM-1","itemData":{"author":[{"dropping-particle":"","family":"Ebrahimi","given":"A.","non-dropping-particle":"","parse-names":false,"suffix":""},{"dropping-particle":"","family":"Qotbi","given":"A.A.","non-dropping-particle":"","parse-names":false,"suffix":""},{"dropping-particle":"","family":"Seidavi","given":"A.","non-dropping-particle":"","parse-names":false,"suffix":""},{"dropping-particle":"","family":"Laudadio","given":"V.","non-dropping-particle":"","parse-names":false,"suffix":""},{"dropping-particle":"","family":"Tufarelli","given":"Vincenzo","non-dropping-particle":"","parse-names":false,"suffix":""}],"container-title":"Archiv Therzumchit","id":"ITEM-1","issue":"2","issued":{"date-parts":[["2013"]]},"page":"11-17","title":"Effect of different levels of dried sweet orange (Citrus sinensis) peel on broiler chikens growth performance","type":"article-journal","volume":"56"},"uris":["http://www.mendeley.com/documents/?uuid=d3fd86d1-f735-48e9-97a4-a87c3f09155b"]}],"mendeley":{"formattedCitation":"[8]","manualFormatting":"[8","plainTextFormattedCitation":"[8]","previouslyFormattedCitation":"[8]"},"properties":{"noteIndex":0},"schema":"https://github.com/citation-style-language/schema/raw/master/csl-citation.json"}</w:instrText>
      </w:r>
      <w:r w:rsidRPr="0012715F">
        <w:rPr>
          <w:rFonts w:ascii="Times New Roman" w:hAnsi="Times New Roman" w:cs="Times New Roman"/>
          <w:noProof/>
          <w:sz w:val="20"/>
          <w:szCs w:val="20"/>
        </w:rPr>
        <w:fldChar w:fldCharType="separate"/>
      </w:r>
      <w:r w:rsidRPr="0012715F">
        <w:rPr>
          <w:rFonts w:ascii="Times New Roman" w:hAnsi="Times New Roman" w:cs="Times New Roman"/>
          <w:noProof/>
          <w:sz w:val="20"/>
          <w:szCs w:val="20"/>
        </w:rPr>
        <w:t>[8</w:t>
      </w:r>
      <w:r w:rsidRPr="0012715F">
        <w:rPr>
          <w:rFonts w:ascii="Times New Roman" w:hAnsi="Times New Roman" w:cs="Times New Roman"/>
          <w:noProof/>
          <w:sz w:val="20"/>
          <w:szCs w:val="20"/>
        </w:rPr>
        <w:fldChar w:fldCharType="end"/>
      </w:r>
      <w:r w:rsidRPr="0012715F">
        <w:rPr>
          <w:rFonts w:ascii="Times New Roman" w:hAnsi="Times New Roman" w:cs="Times New Roman"/>
          <w:noProof/>
          <w:sz w:val="20"/>
          <w:szCs w:val="20"/>
        </w:rPr>
        <w:t xml:space="preserve">, </w:t>
      </w:r>
      <w:r w:rsidRPr="0012715F">
        <w:rPr>
          <w:rFonts w:ascii="Times New Roman" w:hAnsi="Times New Roman" w:cs="Times New Roman"/>
          <w:noProof/>
          <w:sz w:val="20"/>
          <w:szCs w:val="20"/>
        </w:rPr>
        <w:fldChar w:fldCharType="begin" w:fldLock="1"/>
      </w:r>
      <w:r w:rsidRPr="0012715F">
        <w:rPr>
          <w:rFonts w:ascii="Times New Roman" w:hAnsi="Times New Roman" w:cs="Times New Roman"/>
          <w:noProof/>
          <w:sz w:val="20"/>
          <w:szCs w:val="20"/>
        </w:rPr>
        <w:instrText>ADDIN CSL_CITATION {"citationItems":[{"id":"ITEM-1","itemData":{"author":[{"dropping-particle":"","family":"Abbasi","given":"H.","non-dropping-particle":"","parse-names":false,"suffix":""},{"dropping-particle":"","family":"Seidavi","given":"A.","non-dropping-particle":"","parse-names":false,"suffix":""},{"dropping-particle":"","family":"Liu","given":"W.","non-dropping-particle":"","parse-names":false,"suffix":""},{"dropping-particle":"","family":"Asadpour","given":"L.","non-dropping-particle":"","parse-names":false,"suffix":""}],"container-title":"Saudi Journal of Biological Sciences","id":"ITEM-1","issued":{"date-parts":[["2014"]]},"page":"1-8","title":"Investigation on the effect of different levels of dried sweet orange (Citrus sinensis) pulp on performance, carcass characteristics and physiological and biochemical parameters in broiler chicken","type":"article-journal","volume":"30"},"uris":["http://www.mendeley.com/documents/?uuid=a4a9dbf2-16de-463b-8891-6d227cf27e97"]}],"mendeley":{"formattedCitation":"[17]","manualFormatting":"17","plainTextFormattedCitation":"[17]","previouslyFormattedCitation":"[17]"},"properties":{"noteIndex":0},"schema":"https://github.com/citation-style-language/schema/raw/master/csl-citation.json"}</w:instrText>
      </w:r>
      <w:r w:rsidRPr="0012715F">
        <w:rPr>
          <w:rFonts w:ascii="Times New Roman" w:hAnsi="Times New Roman" w:cs="Times New Roman"/>
          <w:noProof/>
          <w:sz w:val="20"/>
          <w:szCs w:val="20"/>
        </w:rPr>
        <w:fldChar w:fldCharType="separate"/>
      </w:r>
      <w:r w:rsidRPr="0012715F">
        <w:rPr>
          <w:rFonts w:ascii="Times New Roman" w:hAnsi="Times New Roman" w:cs="Times New Roman"/>
          <w:noProof/>
          <w:sz w:val="20"/>
          <w:szCs w:val="20"/>
        </w:rPr>
        <w:t>17</w:t>
      </w:r>
      <w:r w:rsidRPr="0012715F">
        <w:rPr>
          <w:rFonts w:ascii="Times New Roman" w:hAnsi="Times New Roman" w:cs="Times New Roman"/>
          <w:noProof/>
          <w:sz w:val="20"/>
          <w:szCs w:val="20"/>
        </w:rPr>
        <w:fldChar w:fldCharType="end"/>
      </w:r>
      <w:r w:rsidRPr="0012715F">
        <w:rPr>
          <w:rFonts w:ascii="Times New Roman" w:hAnsi="Times New Roman" w:cs="Times New Roman"/>
          <w:noProof/>
          <w:sz w:val="20"/>
          <w:szCs w:val="20"/>
        </w:rPr>
        <w:t>-</w:t>
      </w:r>
      <w:r w:rsidRPr="0012715F">
        <w:rPr>
          <w:rFonts w:ascii="Times New Roman" w:hAnsi="Times New Roman" w:cs="Times New Roman"/>
          <w:noProof/>
          <w:sz w:val="20"/>
          <w:szCs w:val="20"/>
        </w:rPr>
        <w:fldChar w:fldCharType="begin" w:fldLock="1"/>
      </w:r>
      <w:r w:rsidRPr="0012715F">
        <w:rPr>
          <w:rFonts w:ascii="Times New Roman" w:hAnsi="Times New Roman" w:cs="Times New Roman"/>
          <w:noProof/>
          <w:sz w:val="20"/>
          <w:szCs w:val="20"/>
        </w:rPr>
        <w:instrText>ADDIN CSL_CITATION {"citationItems":[{"id":"ITEM-1","itemData":{"DOI":"10.1111/asj.12250","author":[{"dropping-particle":"","family":"Pourhossein","given":"Z.","non-dropping-particle":"","parse-names":false,"suffix":""},{"dropping-particle":"","family":"Qotbi","given":"A. A. A.","non-dropping-particle":"","parse-names":false,"suffix":""},{"dropping-particle":"","family":"Seidavi","given":"A.","non-dropping-particle":"","parse-names":false,"suffix":""},{"dropping-particle":"","family":"Laudadio","given":"V.","non-dropping-particle":"","parse-names":false,"suffix":""},{"dropping-particle":"","family":"Centoducati","given":"G.","non-dropping-particle":"","parse-names":false,"suffix":""},{"dropping-particle":"","family":"Tufarelli","given":"V.","non-dropping-particle":"","parse-names":false,"suffix":""}],"container-title":"Animal Science Journal","id":"ITEM-1","issue":"1","issued":{"date-parts":[["2015"]]},"page":"105-110","title":"Effect of different levels of dietary sweet orange (Citrus sinensis) peel extract on humoral immune system responses in broiler chickens","type":"article-journal","volume":"86"},"uris":["http://www.mendeley.com/documents/?uuid=774bd494-82d1-4b38-accf-79a7eccbd6e3"]}],"mendeley":{"formattedCitation":"[18]","manualFormatting":"18]","plainTextFormattedCitation":"[18]","previouslyFormattedCitation":"[18]"},"properties":{"noteIndex":0},"schema":"https://github.com/citation-style-language/schema/raw/master/csl-citation.json"}</w:instrText>
      </w:r>
      <w:r w:rsidRPr="0012715F">
        <w:rPr>
          <w:rFonts w:ascii="Times New Roman" w:hAnsi="Times New Roman" w:cs="Times New Roman"/>
          <w:noProof/>
          <w:sz w:val="20"/>
          <w:szCs w:val="20"/>
        </w:rPr>
        <w:fldChar w:fldCharType="separate"/>
      </w:r>
      <w:r w:rsidRPr="0012715F">
        <w:rPr>
          <w:rFonts w:ascii="Times New Roman" w:hAnsi="Times New Roman" w:cs="Times New Roman"/>
          <w:noProof/>
          <w:sz w:val="20"/>
          <w:szCs w:val="20"/>
        </w:rPr>
        <w:t>18]</w:t>
      </w:r>
      <w:r w:rsidRPr="0012715F">
        <w:rPr>
          <w:rFonts w:ascii="Times New Roman" w:hAnsi="Times New Roman" w:cs="Times New Roman"/>
          <w:noProof/>
          <w:sz w:val="20"/>
          <w:szCs w:val="20"/>
        </w:rPr>
        <w:fldChar w:fldCharType="end"/>
      </w:r>
      <w:r w:rsidRPr="0012715F">
        <w:rPr>
          <w:rFonts w:ascii="Times New Roman" w:hAnsi="Times New Roman" w:cs="Times New Roman"/>
          <w:sz w:val="20"/>
          <w:szCs w:val="20"/>
        </w:rPr>
        <w:t>.</w:t>
      </w:r>
    </w:p>
    <w:p w14:paraId="632EB260" w14:textId="284633A7" w:rsidR="00B240B1" w:rsidRPr="00CD2F1F" w:rsidRDefault="008D2212" w:rsidP="00171C74">
      <w:pPr>
        <w:spacing w:line="480" w:lineRule="auto"/>
        <w:ind w:right="6"/>
        <w:jc w:val="both"/>
        <w:rPr>
          <w:rFonts w:ascii="Times New Roman" w:hAnsi="Times New Roman" w:cs="Times New Roman"/>
          <w:sz w:val="20"/>
          <w:szCs w:val="20"/>
        </w:rPr>
      </w:pPr>
      <w:r>
        <w:rPr>
          <w:rFonts w:ascii="Times New Roman" w:hAnsi="Times New Roman" w:cs="Times New Roman"/>
          <w:sz w:val="20"/>
          <w:szCs w:val="20"/>
        </w:rPr>
        <w:t>Further as the e</w:t>
      </w:r>
      <w:r w:rsidR="00B240B1" w:rsidRPr="00CD2F1F">
        <w:rPr>
          <w:rFonts w:ascii="Times New Roman" w:hAnsi="Times New Roman" w:cs="Times New Roman"/>
          <w:sz w:val="20"/>
          <w:szCs w:val="20"/>
        </w:rPr>
        <w:t xml:space="preserve">nzymes have been utilized in bioprocessing for various applications. Whole-cell organisms have been the resources to produce the extracellular as well as intracellular enzymes. Extracellular enzymes are particularly attractive as their recovery is simpler </w:t>
      </w:r>
      <w:r w:rsidR="005D2470" w:rsidRPr="00CD2F1F">
        <w:rPr>
          <w:rFonts w:ascii="Times New Roman" w:hAnsi="Times New Roman" w:cs="Times New Roman"/>
          <w:sz w:val="20"/>
          <w:szCs w:val="20"/>
        </w:rPr>
        <w:t>than the intracellular enzymes.</w:t>
      </w:r>
    </w:p>
    <w:p w14:paraId="117DE991" w14:textId="2664EDC5"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An </w:t>
      </w:r>
      <w:r w:rsidRPr="00CD2F1F">
        <w:rPr>
          <w:rFonts w:ascii="Times New Roman" w:hAnsi="Times New Roman" w:cs="Times New Roman"/>
          <w:i/>
          <w:iCs/>
          <w:sz w:val="20"/>
          <w:szCs w:val="20"/>
        </w:rPr>
        <w:t>in situ</w:t>
      </w:r>
      <w:r w:rsidRPr="00CD2F1F">
        <w:rPr>
          <w:rFonts w:ascii="Times New Roman" w:hAnsi="Times New Roman" w:cs="Times New Roman"/>
          <w:sz w:val="20"/>
          <w:szCs w:val="20"/>
        </w:rPr>
        <w:t xml:space="preserve"> production of enzymes for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recovery of oil from the orange peels </w:t>
      </w:r>
      <w:r w:rsidR="00011A8F">
        <w:rPr>
          <w:rFonts w:ascii="Times New Roman" w:hAnsi="Times New Roman" w:cs="Times New Roman"/>
          <w:sz w:val="20"/>
          <w:szCs w:val="20"/>
        </w:rPr>
        <w:t>is</w:t>
      </w:r>
      <w:r w:rsidRPr="00CD2F1F">
        <w:rPr>
          <w:rFonts w:ascii="Times New Roman" w:hAnsi="Times New Roman" w:cs="Times New Roman"/>
          <w:sz w:val="20"/>
          <w:szCs w:val="20"/>
        </w:rPr>
        <w:t xml:space="preserve"> </w:t>
      </w:r>
      <w:proofErr w:type="spellStart"/>
      <w:r w:rsidR="0012715F">
        <w:rPr>
          <w:rFonts w:ascii="Times New Roman" w:hAnsi="Times New Roman" w:cs="Times New Roman"/>
          <w:sz w:val="20"/>
          <w:szCs w:val="20"/>
        </w:rPr>
        <w:t>facinating</w:t>
      </w:r>
      <w:proofErr w:type="spellEnd"/>
      <w:r w:rsidRPr="00CD2F1F">
        <w:rPr>
          <w:rFonts w:ascii="Times New Roman" w:hAnsi="Times New Roman" w:cs="Times New Roman"/>
          <w:sz w:val="20"/>
          <w:szCs w:val="20"/>
        </w:rPr>
        <w:t xml:space="preserve">. The methods </w:t>
      </w:r>
      <w:r w:rsidR="0012715F">
        <w:rPr>
          <w:rFonts w:ascii="Times New Roman" w:hAnsi="Times New Roman" w:cs="Times New Roman"/>
          <w:sz w:val="20"/>
          <w:szCs w:val="20"/>
        </w:rPr>
        <w:t xml:space="preserve">including </w:t>
      </w:r>
      <w:r w:rsidRPr="00CD2F1F">
        <w:rPr>
          <w:rFonts w:ascii="Times New Roman" w:hAnsi="Times New Roman" w:cs="Times New Roman"/>
          <w:sz w:val="20"/>
          <w:szCs w:val="20"/>
        </w:rPr>
        <w:t>submerged fermentation</w:t>
      </w:r>
      <w:r w:rsidR="00F3204C" w:rsidRPr="00CD2F1F">
        <w:rPr>
          <w:rFonts w:ascii="Times New Roman" w:hAnsi="Times New Roman" w:cs="Times New Roman"/>
          <w:sz w:val="20"/>
          <w:szCs w:val="20"/>
        </w:rPr>
        <w:t xml:space="preserve"> (</w:t>
      </w:r>
      <w:proofErr w:type="spellStart"/>
      <w:r w:rsidR="00F3204C" w:rsidRPr="00CD2F1F">
        <w:rPr>
          <w:rFonts w:ascii="Times New Roman" w:hAnsi="Times New Roman" w:cs="Times New Roman"/>
          <w:i/>
          <w:sz w:val="20"/>
          <w:szCs w:val="20"/>
        </w:rPr>
        <w:t>SmF</w:t>
      </w:r>
      <w:proofErr w:type="spellEnd"/>
      <w:r w:rsidR="00F3204C" w:rsidRPr="00CD2F1F">
        <w:rPr>
          <w:rFonts w:ascii="Times New Roman" w:hAnsi="Times New Roman" w:cs="Times New Roman"/>
          <w:sz w:val="20"/>
          <w:szCs w:val="20"/>
        </w:rPr>
        <w:t>)</w:t>
      </w:r>
      <w:r w:rsidRPr="00CD2F1F">
        <w:rPr>
          <w:rFonts w:ascii="Times New Roman" w:hAnsi="Times New Roman" w:cs="Times New Roman"/>
          <w:sz w:val="20"/>
          <w:szCs w:val="20"/>
        </w:rPr>
        <w:t xml:space="preserve"> or solid-state fermentation</w:t>
      </w:r>
      <w:r w:rsidR="0053649E" w:rsidRPr="00CD2F1F">
        <w:rPr>
          <w:rFonts w:ascii="Times New Roman" w:hAnsi="Times New Roman" w:cs="Times New Roman"/>
          <w:sz w:val="20"/>
          <w:szCs w:val="20"/>
        </w:rPr>
        <w:t xml:space="preserve"> (</w:t>
      </w:r>
      <w:r w:rsidR="0053649E" w:rsidRPr="00CD2F1F">
        <w:rPr>
          <w:rFonts w:ascii="Times New Roman" w:hAnsi="Times New Roman" w:cs="Times New Roman"/>
          <w:i/>
          <w:sz w:val="20"/>
          <w:szCs w:val="20"/>
        </w:rPr>
        <w:t>SSF</w:t>
      </w:r>
      <w:r w:rsidR="0053649E" w:rsidRPr="00CD2F1F">
        <w:rPr>
          <w:rFonts w:ascii="Times New Roman" w:hAnsi="Times New Roman" w:cs="Times New Roman"/>
          <w:sz w:val="20"/>
          <w:szCs w:val="20"/>
        </w:rPr>
        <w:t>)</w:t>
      </w:r>
      <w:r w:rsidRPr="00CD2F1F">
        <w:rPr>
          <w:rFonts w:ascii="Times New Roman" w:hAnsi="Times New Roman" w:cs="Times New Roman"/>
          <w:sz w:val="20"/>
          <w:szCs w:val="20"/>
        </w:rPr>
        <w:t xml:space="preserve">, </w:t>
      </w:r>
      <w:r w:rsidR="0012715F">
        <w:rPr>
          <w:rFonts w:ascii="Times New Roman" w:hAnsi="Times New Roman" w:cs="Times New Roman"/>
          <w:sz w:val="20"/>
          <w:szCs w:val="20"/>
        </w:rPr>
        <w:t xml:space="preserve">are </w:t>
      </w:r>
      <w:r w:rsidRPr="00CD2F1F">
        <w:rPr>
          <w:rFonts w:ascii="Times New Roman" w:hAnsi="Times New Roman" w:cs="Times New Roman"/>
          <w:sz w:val="20"/>
          <w:szCs w:val="20"/>
        </w:rPr>
        <w:t>more common</w:t>
      </w:r>
      <w:r w:rsidR="0012715F">
        <w:rPr>
          <w:rFonts w:ascii="Times New Roman" w:hAnsi="Times New Roman" w:cs="Times New Roman"/>
          <w:sz w:val="20"/>
          <w:szCs w:val="20"/>
        </w:rPr>
        <w:t>ly followed for recovering enzymes using agricultural waste</w:t>
      </w:r>
      <w:r w:rsidRPr="00CD2F1F">
        <w:rPr>
          <w:rFonts w:ascii="Times New Roman" w:hAnsi="Times New Roman" w:cs="Times New Roman"/>
          <w:sz w:val="20"/>
          <w:szCs w:val="20"/>
        </w:rPr>
        <w:t>. Mrudula and Anitharaj</w:t>
      </w:r>
      <w:r w:rsidR="00F14824">
        <w:rPr>
          <w:rFonts w:ascii="Times New Roman" w:hAnsi="Times New Roman" w:cs="Times New Roman"/>
          <w:sz w:val="20"/>
          <w:szCs w:val="20"/>
        </w:rPr>
        <w:t xml:space="preserve"> </w:t>
      </w:r>
      <w:r w:rsidR="00F14824">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author":[{"dropping-particle":"","family":"Mrudula","given":"S.","non-dropping-particle":"","parse-names":false,"suffix":""},{"dropping-particle":"","family":"Anitharaj","given":"R.","non-dropping-particle":"","parse-names":false,"suffix":""}],"container-title":"Global journal of Biotechnology and Biochemistry","id":"ITEM-1","issue":"2","issued":{"date-parts":[["2011"]]},"page":"64-71","title":"Pectinase production in Solid State Fermentation by Aspergillus niger using orange peel as substrate","type":"article-journal","volume":"6"},"uris":["http://www.mendeley.com/documents/?uuid=59e1f80e-1b7a-4c61-89fe-a2a458db5585"]}],"mendeley":{"formattedCitation":"[19]","plainTextFormattedCitation":"[19]","previouslyFormattedCitation":"[19]"},"properties":{"noteIndex":0},"schema":"https://github.com/citation-style-language/schema/raw/master/csl-citation.json"}</w:instrText>
      </w:r>
      <w:r w:rsidR="00F14824">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[19]</w:t>
      </w:r>
      <w:r w:rsidR="00F1482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reported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production of pectinase enzyme by </w:t>
      </w:r>
      <w:proofErr w:type="spellStart"/>
      <w:r w:rsidRPr="00CD2F1F">
        <w:rPr>
          <w:rFonts w:ascii="Times New Roman" w:hAnsi="Times New Roman" w:cs="Times New Roman"/>
          <w:i/>
          <w:sz w:val="20"/>
          <w:szCs w:val="20"/>
        </w:rPr>
        <w:t>Aspergillus</w:t>
      </w:r>
      <w:proofErr w:type="spellEnd"/>
      <w:r w:rsidRPr="00CD2F1F">
        <w:rPr>
          <w:rFonts w:ascii="Times New Roman" w:hAnsi="Times New Roman" w:cs="Times New Roman"/>
          <w:i/>
          <w:sz w:val="20"/>
          <w:szCs w:val="20"/>
        </w:rPr>
        <w:t xml:space="preserve"> </w:t>
      </w:r>
      <w:proofErr w:type="spellStart"/>
      <w:r w:rsidRPr="00CD2F1F">
        <w:rPr>
          <w:rFonts w:ascii="Times New Roman" w:hAnsi="Times New Roman" w:cs="Times New Roman"/>
          <w:i/>
          <w:sz w:val="20"/>
          <w:szCs w:val="20"/>
        </w:rPr>
        <w:t>niger</w:t>
      </w:r>
      <w:proofErr w:type="spellEnd"/>
      <w:r w:rsidRPr="00CD2F1F">
        <w:rPr>
          <w:rFonts w:ascii="Times New Roman" w:hAnsi="Times New Roman" w:cs="Times New Roman"/>
          <w:sz w:val="20"/>
          <w:szCs w:val="20"/>
        </w:rPr>
        <w:t xml:space="preserve"> using orange peel as the substrate. Mamma et al.</w:t>
      </w:r>
      <w:r w:rsidR="005D1739">
        <w:rPr>
          <w:rFonts w:ascii="Times New Roman" w:hAnsi="Times New Roman" w:cs="Times New Roman"/>
          <w:sz w:val="20"/>
          <w:szCs w:val="20"/>
        </w:rPr>
        <w:t xml:space="preserve"> </w:t>
      </w:r>
      <w:r w:rsidR="00F14824">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10.1016/j.biortech.2007.05.018","author":[{"dropping-particle":"","family":"Mamma","given":"D.","non-dropping-particle":"","parse-names":false,"suffix":""},{"dropping-particle":"","family":"Kourtoglou","given":"E.","non-dropping-particle":"","parse-names":false,"suffix":""},{"dropping-particle":"","family":"Christakopoulos","given":"P","non-dropping-particle":"","parse-names":false,"suffix":""}],"container-title":"Bioresource technology","id":"ITEM-1","issue":"7","issued":{"date-parts":[["2008"]]},"page":"2373-2383","title":"Fungal multienzyme production on industrial by-products of the citrus-processing industry.","type":"article-journal","volume":"99"},"uris":["http://www.mendeley.com/documents/?uuid=bf01c883-2ee6-4ef2-a89a-5d6166777281"]}],"mendeley":{"formattedCitation":"[20]","plainTextFormattedCitation":"[20]","previouslyFormattedCitation":"[20]"},"properties":{"noteIndex":0},"schema":"https://github.com/citation-style-language/schema/raw/master/csl-citation.json"}</w:instrText>
      </w:r>
      <w:r w:rsidR="00F14824">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[20]</w:t>
      </w:r>
      <w:r w:rsidR="00F1482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w:t>
      </w:r>
      <w:r w:rsidR="00011A8F">
        <w:rPr>
          <w:rFonts w:ascii="Times New Roman" w:hAnsi="Times New Roman" w:cs="Times New Roman"/>
          <w:sz w:val="20"/>
          <w:szCs w:val="20"/>
        </w:rPr>
        <w:t xml:space="preserve">has </w:t>
      </w:r>
      <w:r w:rsidRPr="00CD2F1F">
        <w:rPr>
          <w:rFonts w:ascii="Times New Roman" w:hAnsi="Times New Roman" w:cs="Times New Roman"/>
          <w:sz w:val="20"/>
          <w:szCs w:val="20"/>
        </w:rPr>
        <w:t xml:space="preserve">reported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production of pectinolytic, </w:t>
      </w:r>
      <w:r w:rsidRPr="00CD2F1F">
        <w:rPr>
          <w:rFonts w:ascii="Times New Roman" w:hAnsi="Times New Roman" w:cs="Times New Roman"/>
          <w:sz w:val="20"/>
          <w:szCs w:val="20"/>
        </w:rPr>
        <w:lastRenderedPageBreak/>
        <w:t xml:space="preserve">cellulolytic and xylanolytic enzymes </w:t>
      </w:r>
      <w:r w:rsidR="00011A8F">
        <w:rPr>
          <w:rFonts w:ascii="Times New Roman" w:hAnsi="Times New Roman" w:cs="Times New Roman"/>
          <w:sz w:val="20"/>
          <w:szCs w:val="20"/>
        </w:rPr>
        <w:t xml:space="preserve">using </w:t>
      </w:r>
      <w:proofErr w:type="spellStart"/>
      <w:r w:rsidRPr="00CD2F1F">
        <w:rPr>
          <w:rFonts w:ascii="Times New Roman" w:hAnsi="Times New Roman" w:cs="Times New Roman"/>
          <w:sz w:val="20"/>
          <w:szCs w:val="20"/>
        </w:rPr>
        <w:t>mesophilic</w:t>
      </w:r>
      <w:proofErr w:type="spellEnd"/>
      <w:r w:rsidRPr="00CD2F1F">
        <w:rPr>
          <w:rFonts w:ascii="Times New Roman" w:hAnsi="Times New Roman" w:cs="Times New Roman"/>
          <w:sz w:val="20"/>
          <w:szCs w:val="20"/>
        </w:rPr>
        <w:t xml:space="preserve"> </w:t>
      </w:r>
      <w:proofErr w:type="spellStart"/>
      <w:r w:rsidRPr="00CD2F1F">
        <w:rPr>
          <w:rFonts w:ascii="Times New Roman" w:hAnsi="Times New Roman" w:cs="Times New Roman"/>
          <w:i/>
          <w:sz w:val="20"/>
          <w:szCs w:val="20"/>
        </w:rPr>
        <w:t>Aspergillus</w:t>
      </w:r>
      <w:proofErr w:type="spellEnd"/>
      <w:r w:rsidR="001F0B12" w:rsidRPr="00CD2F1F">
        <w:rPr>
          <w:rFonts w:ascii="Times New Roman" w:hAnsi="Times New Roman" w:cs="Times New Roman"/>
          <w:i/>
          <w:sz w:val="20"/>
          <w:szCs w:val="20"/>
        </w:rPr>
        <w:t xml:space="preserve"> </w:t>
      </w:r>
      <w:proofErr w:type="spellStart"/>
      <w:r w:rsidRPr="00CD2F1F">
        <w:rPr>
          <w:rFonts w:ascii="Times New Roman" w:hAnsi="Times New Roman" w:cs="Times New Roman"/>
          <w:i/>
          <w:sz w:val="20"/>
          <w:szCs w:val="20"/>
        </w:rPr>
        <w:t>niger</w:t>
      </w:r>
      <w:proofErr w:type="spellEnd"/>
      <w:r w:rsidRPr="00CD2F1F">
        <w:rPr>
          <w:rFonts w:ascii="Times New Roman" w:hAnsi="Times New Roman" w:cs="Times New Roman"/>
          <w:i/>
          <w:sz w:val="20"/>
          <w:szCs w:val="20"/>
        </w:rPr>
        <w:t xml:space="preserve">, </w:t>
      </w:r>
      <w:proofErr w:type="spellStart"/>
      <w:r w:rsidRPr="00CD2F1F">
        <w:rPr>
          <w:rFonts w:ascii="Times New Roman" w:hAnsi="Times New Roman" w:cs="Times New Roman"/>
          <w:i/>
          <w:sz w:val="20"/>
          <w:szCs w:val="20"/>
        </w:rPr>
        <w:t>Fusarium</w:t>
      </w:r>
      <w:proofErr w:type="spellEnd"/>
      <w:r w:rsidRPr="00CD2F1F">
        <w:rPr>
          <w:rFonts w:ascii="Times New Roman" w:hAnsi="Times New Roman" w:cs="Times New Roman"/>
          <w:i/>
          <w:sz w:val="20"/>
          <w:szCs w:val="20"/>
        </w:rPr>
        <w:t xml:space="preserve"> </w:t>
      </w:r>
      <w:proofErr w:type="spellStart"/>
      <w:r w:rsidRPr="00CD2F1F">
        <w:rPr>
          <w:rFonts w:ascii="Times New Roman" w:hAnsi="Times New Roman" w:cs="Times New Roman"/>
          <w:i/>
          <w:sz w:val="20"/>
          <w:szCs w:val="20"/>
        </w:rPr>
        <w:t>oxysporum</w:t>
      </w:r>
      <w:proofErr w:type="spellEnd"/>
      <w:r w:rsidRPr="00CD2F1F">
        <w:rPr>
          <w:rFonts w:ascii="Times New Roman" w:hAnsi="Times New Roman" w:cs="Times New Roman"/>
          <w:i/>
          <w:sz w:val="20"/>
          <w:szCs w:val="20"/>
        </w:rPr>
        <w:t xml:space="preserve">, </w:t>
      </w:r>
      <w:proofErr w:type="spellStart"/>
      <w:r w:rsidRPr="00CD2F1F">
        <w:rPr>
          <w:rFonts w:ascii="Times New Roman" w:hAnsi="Times New Roman" w:cs="Times New Roman"/>
          <w:i/>
          <w:sz w:val="20"/>
          <w:szCs w:val="20"/>
        </w:rPr>
        <w:t>Nwuraspora</w:t>
      </w:r>
      <w:proofErr w:type="spellEnd"/>
      <w:r w:rsidRPr="00CD2F1F">
        <w:rPr>
          <w:rFonts w:ascii="Times New Roman" w:hAnsi="Times New Roman" w:cs="Times New Roman"/>
          <w:i/>
          <w:sz w:val="20"/>
          <w:szCs w:val="20"/>
        </w:rPr>
        <w:t xml:space="preserve"> </w:t>
      </w:r>
      <w:proofErr w:type="spellStart"/>
      <w:r w:rsidRPr="00CD2F1F">
        <w:rPr>
          <w:rFonts w:ascii="Times New Roman" w:hAnsi="Times New Roman" w:cs="Times New Roman"/>
          <w:i/>
          <w:sz w:val="20"/>
          <w:szCs w:val="20"/>
        </w:rPr>
        <w:t>crassa</w:t>
      </w:r>
      <w:proofErr w:type="spellEnd"/>
      <w:r w:rsidRPr="00CD2F1F">
        <w:rPr>
          <w:rFonts w:ascii="Times New Roman" w:hAnsi="Times New Roman" w:cs="Times New Roman"/>
          <w:i/>
          <w:sz w:val="20"/>
          <w:szCs w:val="20"/>
        </w:rPr>
        <w:t>,</w:t>
      </w:r>
      <w:r w:rsidRPr="00CD2F1F">
        <w:rPr>
          <w:rFonts w:ascii="Times New Roman" w:hAnsi="Times New Roman" w:cs="Times New Roman"/>
          <w:sz w:val="20"/>
          <w:szCs w:val="20"/>
        </w:rPr>
        <w:t xml:space="preserve"> and </w:t>
      </w:r>
      <w:proofErr w:type="spellStart"/>
      <w:r w:rsidRPr="00CD2F1F">
        <w:rPr>
          <w:rFonts w:ascii="Times New Roman" w:hAnsi="Times New Roman" w:cs="Times New Roman"/>
          <w:i/>
          <w:sz w:val="20"/>
          <w:szCs w:val="20"/>
        </w:rPr>
        <w:t>Penicillium</w:t>
      </w:r>
      <w:proofErr w:type="spellEnd"/>
      <w:r w:rsidRPr="00CD2F1F">
        <w:rPr>
          <w:rFonts w:ascii="Times New Roman" w:hAnsi="Times New Roman" w:cs="Times New Roman"/>
          <w:i/>
          <w:sz w:val="20"/>
          <w:szCs w:val="20"/>
        </w:rPr>
        <w:t xml:space="preserve"> </w:t>
      </w:r>
      <w:proofErr w:type="spellStart"/>
      <w:r w:rsidRPr="00CD2F1F">
        <w:rPr>
          <w:rFonts w:ascii="Times New Roman" w:hAnsi="Times New Roman" w:cs="Times New Roman"/>
          <w:i/>
          <w:sz w:val="20"/>
          <w:szCs w:val="20"/>
        </w:rPr>
        <w:t>decumbens</w:t>
      </w:r>
      <w:proofErr w:type="spellEnd"/>
      <w:r w:rsidRPr="00CD2F1F">
        <w:rPr>
          <w:rFonts w:ascii="Times New Roman" w:hAnsi="Times New Roman" w:cs="Times New Roman"/>
          <w:sz w:val="20"/>
          <w:szCs w:val="20"/>
        </w:rPr>
        <w:t xml:space="preserve"> under </w:t>
      </w:r>
      <w:r w:rsidR="0053649E" w:rsidRPr="00CD2F1F">
        <w:rPr>
          <w:rFonts w:ascii="Times New Roman" w:hAnsi="Times New Roman" w:cs="Times New Roman"/>
          <w:i/>
          <w:sz w:val="20"/>
          <w:szCs w:val="20"/>
        </w:rPr>
        <w:t>SSF</w:t>
      </w:r>
      <w:r w:rsidR="00011A8F">
        <w:rPr>
          <w:rFonts w:ascii="Times New Roman" w:hAnsi="Times New Roman" w:cs="Times New Roman"/>
          <w:i/>
          <w:sz w:val="20"/>
          <w:szCs w:val="20"/>
        </w:rPr>
        <w:t xml:space="preserve"> </w:t>
      </w:r>
      <w:r w:rsidR="00011A8F">
        <w:rPr>
          <w:rFonts w:ascii="Times New Roman" w:hAnsi="Times New Roman" w:cs="Times New Roman"/>
          <w:sz w:val="20"/>
          <w:szCs w:val="20"/>
        </w:rPr>
        <w:t>conditions</w:t>
      </w:r>
      <w:r w:rsidR="001038DA">
        <w:rPr>
          <w:rFonts w:ascii="Times New Roman" w:hAnsi="Times New Roman" w:cs="Times New Roman"/>
          <w:sz w:val="20"/>
          <w:szCs w:val="20"/>
        </w:rPr>
        <w:t>.</w:t>
      </w:r>
    </w:p>
    <w:p w14:paraId="2676073D" w14:textId="0E46427C" w:rsidR="00B240B1" w:rsidRPr="00CD2F1F" w:rsidRDefault="00B240B1" w:rsidP="00171C74">
      <w:pPr>
        <w:spacing w:line="480" w:lineRule="auto"/>
        <w:jc w:val="both"/>
        <w:rPr>
          <w:rFonts w:ascii="Times New Roman" w:hAnsi="Times New Roman" w:cs="Times New Roman"/>
          <w:color w:val="222222"/>
          <w:sz w:val="20"/>
          <w:szCs w:val="20"/>
          <w:lang w:eastAsia="en-IN"/>
        </w:rPr>
      </w:pPr>
      <w:r w:rsidRPr="00CD2F1F">
        <w:rPr>
          <w:rFonts w:ascii="Times New Roman" w:hAnsi="Times New Roman" w:cs="Times New Roman"/>
          <w:sz w:val="20"/>
          <w:szCs w:val="20"/>
        </w:rPr>
        <w:t>Schuster et al.</w:t>
      </w:r>
      <w:r w:rsidR="00F14824">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author":[{"dropping-particle":"","family":"Schuster","given":"E.","non-dropping-particle":"","parse-names":false,"suffix":""},{"dropping-particle":"","family":"Dunn-Coleman","given":"N.","non-dropping-particle":"","parse-names":false,"suffix":""},{"dropping-particle":"","family":"Frisvad","given":"J.","non-dropping-particle":"","parse-names":false,"suffix":""}],"container-title":"Applied Microbiology Biotechnology","id":"ITEM-1","issued":{"date-parts":[["2002"]]},"page":"426-435","title":"On the safety of Aspergillus niger- a review","type":"article-journal","volume":"59"},"uris":["http://www.mendeley.com/documents/?uuid=dea6bfd0-68cd-4f2d-9ee0-939ec6e0ad01"]}],"mendeley":{"formattedCitation":"[21]","plainTextFormattedCitation":"[21]","previouslyFormattedCitation":"[21]"},"properties":{"noteIndex":0},"schema":"https://github.com/citation-style-language/schema/raw/master/csl-citation.json"}</w:instrText>
      </w:r>
      <w:r w:rsidR="00F14824">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[21]</w:t>
      </w:r>
      <w:r w:rsidR="00F1482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have reviewed </w:t>
      </w:r>
      <w:proofErr w:type="spellStart"/>
      <w:r w:rsidRPr="00CD2F1F">
        <w:rPr>
          <w:rFonts w:ascii="Times New Roman" w:hAnsi="Times New Roman" w:cs="Times New Roman"/>
          <w:i/>
          <w:sz w:val="20"/>
          <w:szCs w:val="20"/>
        </w:rPr>
        <w:t>Aspergillus</w:t>
      </w:r>
      <w:proofErr w:type="spellEnd"/>
      <w:r w:rsidRPr="00CD2F1F">
        <w:rPr>
          <w:rFonts w:ascii="Times New Roman" w:hAnsi="Times New Roman" w:cs="Times New Roman"/>
          <w:i/>
          <w:sz w:val="20"/>
          <w:szCs w:val="20"/>
        </w:rPr>
        <w:t xml:space="preserve"> </w:t>
      </w:r>
      <w:proofErr w:type="spellStart"/>
      <w:r w:rsidRPr="00CD2F1F">
        <w:rPr>
          <w:rFonts w:ascii="Times New Roman" w:hAnsi="Times New Roman" w:cs="Times New Roman"/>
          <w:i/>
          <w:sz w:val="20"/>
          <w:szCs w:val="20"/>
        </w:rPr>
        <w:t>niger</w:t>
      </w:r>
      <w:proofErr w:type="spellEnd"/>
      <w:r w:rsidRPr="00CD2F1F">
        <w:rPr>
          <w:rFonts w:ascii="Times New Roman" w:hAnsi="Times New Roman" w:cs="Times New Roman"/>
          <w:sz w:val="20"/>
          <w:szCs w:val="20"/>
        </w:rPr>
        <w:t xml:space="preserve"> to produce extracellular enzymes for bio-transformation of </w:t>
      </w:r>
      <w:r w:rsidR="005241D2">
        <w:rPr>
          <w:rFonts w:ascii="Times New Roman" w:hAnsi="Times New Roman" w:cs="Times New Roman"/>
          <w:sz w:val="20"/>
          <w:szCs w:val="20"/>
        </w:rPr>
        <w:t xml:space="preserve">orange peel </w:t>
      </w:r>
      <w:r w:rsidRPr="00CD2F1F">
        <w:rPr>
          <w:rFonts w:ascii="Times New Roman" w:hAnsi="Times New Roman" w:cs="Times New Roman"/>
          <w:sz w:val="20"/>
          <w:szCs w:val="20"/>
        </w:rPr>
        <w:t xml:space="preserve">waste to citric acid. The authors have pre-treated peels to remove the orange oil before fermentation of the orange peels as </w:t>
      </w:r>
      <w:r w:rsidRPr="00CD2F1F">
        <w:rPr>
          <w:rFonts w:ascii="Times New Roman" w:hAnsi="Times New Roman" w:cs="Times New Roman"/>
          <w:i/>
          <w:sz w:val="20"/>
          <w:szCs w:val="20"/>
        </w:rPr>
        <w:t>Aspergillus</w:t>
      </w:r>
      <w:r w:rsidRPr="00CD2F1F">
        <w:rPr>
          <w:rFonts w:ascii="Times New Roman" w:hAnsi="Times New Roman" w:cs="Times New Roman"/>
          <w:sz w:val="20"/>
          <w:szCs w:val="20"/>
        </w:rPr>
        <w:t xml:space="preserve"> or yeast strains quickly grow on limonene-</w:t>
      </w:r>
      <w:r w:rsidRPr="00CD2F1F">
        <w:rPr>
          <w:rFonts w:ascii="Times New Roman" w:hAnsi="Times New Roman" w:cs="Times New Roman"/>
          <w:i/>
          <w:sz w:val="20"/>
          <w:szCs w:val="20"/>
        </w:rPr>
        <w:t>free</w:t>
      </w:r>
      <w:r w:rsidRPr="00CD2F1F">
        <w:rPr>
          <w:rFonts w:ascii="Times New Roman" w:hAnsi="Times New Roman" w:cs="Times New Roman"/>
          <w:sz w:val="20"/>
          <w:szCs w:val="20"/>
        </w:rPr>
        <w:t xml:space="preserve"> peels.</w:t>
      </w:r>
      <w:r w:rsidR="00176551" w:rsidRPr="00176551">
        <w:rPr>
          <w:rFonts w:ascii="Times New Roman" w:hAnsi="Times New Roman" w:cs="Times New Roman"/>
          <w:sz w:val="20"/>
          <w:szCs w:val="20"/>
        </w:rPr>
        <w:t xml:space="preserve"> </w:t>
      </w:r>
      <w:r w:rsidR="00176551" w:rsidRPr="00CD2F1F">
        <w:rPr>
          <w:rFonts w:ascii="Times New Roman" w:hAnsi="Times New Roman" w:cs="Times New Roman"/>
          <w:sz w:val="20"/>
          <w:szCs w:val="20"/>
        </w:rPr>
        <w:t>Rivas et al.</w:t>
      </w:r>
      <w:r w:rsidR="00176551">
        <w:rPr>
          <w:rFonts w:ascii="Times New Roman" w:hAnsi="Times New Roman" w:cs="Times New Roman"/>
          <w:sz w:val="20"/>
          <w:szCs w:val="20"/>
        </w:rPr>
        <w:t xml:space="preserve"> </w:t>
      </w:r>
      <w:r w:rsidR="00176551">
        <w:rPr>
          <w:rFonts w:ascii="Times New Roman" w:hAnsi="Times New Roman" w:cs="Times New Roman"/>
          <w:sz w:val="20"/>
          <w:szCs w:val="20"/>
        </w:rPr>
        <w:fldChar w:fldCharType="begin" w:fldLock="1"/>
      </w:r>
      <w:r w:rsidR="00176551">
        <w:rPr>
          <w:rFonts w:ascii="Times New Roman" w:hAnsi="Times New Roman" w:cs="Times New Roman"/>
          <w:sz w:val="20"/>
          <w:szCs w:val="20"/>
        </w:rPr>
        <w:instrText>ADDIN CSL_CITATION {"citationItems":[{"id":"ITEM-1","itemData":{"DOI":"10.1021/jf073388r","author":[{"dropping-particle":"","family":"Rivas","given":"B.","non-dropping-particle":"","parse-names":false,"suffix":""},{"dropping-particle":"","family":"Torrado","given":"A.","non-dropping-particle":"","parse-names":false,"suffix":""},{"dropping-particle":"","family":"Torre","given":"P.","non-dropping-particle":"","parse-names":false,"suffix":""},{"dropping-particle":"","family":"Converti","given":"A.","non-dropping-particle":"","parse-names":false,"suffix":""},{"dropping-particle":"","family":"Domínguez","given":"J. M.","non-dropping-particle":"","parse-names":false,"suffix":""}],"container-title":"Journal of Agricultural and Food Chemistry","id":"ITEM-1","issue":"7","issued":{"date-parts":[["2008"]]},"page":"2380-2387","title":"Submerged citric acid fermentation on orange peel autohydrolysate","type":"article-journal","volume":"56"},"uris":["http://www.mendeley.com/documents/?uuid=f8a7c49f-27f3-4bdc-a988-25f791660a45"]}],"mendeley":{"formattedCitation":"[22]","plainTextFormattedCitation":"[22]","previouslyFormattedCitation":"[22]"},"properties":{"noteIndex":0},"schema":"https://github.com/citation-style-language/schema/raw/master/csl-citation.json"}</w:instrText>
      </w:r>
      <w:r w:rsidR="00176551">
        <w:rPr>
          <w:rFonts w:ascii="Times New Roman" w:hAnsi="Times New Roman" w:cs="Times New Roman"/>
          <w:sz w:val="20"/>
          <w:szCs w:val="20"/>
        </w:rPr>
        <w:fldChar w:fldCharType="separate"/>
      </w:r>
      <w:r w:rsidR="00176551" w:rsidRPr="00176551">
        <w:rPr>
          <w:rFonts w:ascii="Times New Roman" w:hAnsi="Times New Roman" w:cs="Times New Roman"/>
          <w:noProof/>
          <w:sz w:val="20"/>
          <w:szCs w:val="20"/>
        </w:rPr>
        <w:t>[22]</w:t>
      </w:r>
      <w:r w:rsidR="00176551">
        <w:rPr>
          <w:rFonts w:ascii="Times New Roman" w:hAnsi="Times New Roman" w:cs="Times New Roman"/>
          <w:sz w:val="20"/>
          <w:szCs w:val="20"/>
        </w:rPr>
        <w:fldChar w:fldCharType="end"/>
      </w:r>
      <w:r w:rsidR="00176551" w:rsidRPr="00CD2F1F">
        <w:rPr>
          <w:rFonts w:ascii="Times New Roman" w:hAnsi="Times New Roman" w:cs="Times New Roman"/>
          <w:sz w:val="20"/>
          <w:szCs w:val="20"/>
        </w:rPr>
        <w:t xml:space="preserve"> and Ahmed et al.</w:t>
      </w:r>
      <w:r w:rsidR="00176551">
        <w:rPr>
          <w:rFonts w:ascii="Times New Roman" w:hAnsi="Times New Roman" w:cs="Times New Roman"/>
          <w:sz w:val="20"/>
          <w:szCs w:val="20"/>
        </w:rPr>
        <w:t xml:space="preserve"> </w:t>
      </w:r>
      <w:r w:rsidR="00176551">
        <w:rPr>
          <w:rFonts w:ascii="Times New Roman" w:hAnsi="Times New Roman" w:cs="Times New Roman"/>
          <w:sz w:val="20"/>
          <w:szCs w:val="20"/>
        </w:rPr>
        <w:fldChar w:fldCharType="begin" w:fldLock="1"/>
      </w:r>
      <w:r w:rsidR="00176551">
        <w:rPr>
          <w:rFonts w:ascii="Times New Roman" w:hAnsi="Times New Roman" w:cs="Times New Roman"/>
          <w:sz w:val="20"/>
          <w:szCs w:val="20"/>
        </w:rPr>
        <w:instrText>ADDIN CSL_CITATION {"citationItems":[{"id":"ITEM-1","itemData":{"DOI":"10.1016/j.jrras.2015.11.003","author":[{"dropping-particle":"","family":"Ahmed","given":"I.","non-dropping-particle":"","parse-names":false,"suffix":""},{"dropping-particle":"","family":"Zia","given":"M. A.","non-dropping-particle":"","parse-names":false,"suffix":""},{"dropping-particle":"","family":"Hussain","given":"M. A.","non-dropping-particle":"","parse-names":false,"suffix":""},{"dropping-particle":"","family":"Akram","given":"Z.","non-dropping-particle":"","parse-names":false,"suffix":""},{"dropping-particle":"","family":"Naveed","given":"M. T.","non-dropping-particle":"","parse-names":false,"suffix":""},{"dropping-particle":"","family":"Nowrouzi","given":"A.","non-dropping-particle":"","parse-names":false,"suffix":""}],"container-title":"Journal of Radiation Research and Applied Sciences","id":"ITEM-1","issue":"2","issued":{"date-parts":[["2016"]]},"page":"148-154","title":"Bioprocessing of citrus waste peel for induced pectinase production by Aspergillus niger; its purification and characterization","type":"article-journal","volume":"9"},"uris":["http://www.mendeley.com/documents/?uuid=94483b28-2aaa-4e8c-97aa-20debe7e5ce8"]}],"mendeley":{"formattedCitation":"[23]","plainTextFormattedCitation":"[23]","previouslyFormattedCitation":"[23]"},"properties":{"noteIndex":0},"schema":"https://github.com/citation-style-language/schema/raw/master/csl-citation.json"}</w:instrText>
      </w:r>
      <w:r w:rsidR="00176551">
        <w:rPr>
          <w:rFonts w:ascii="Times New Roman" w:hAnsi="Times New Roman" w:cs="Times New Roman"/>
          <w:sz w:val="20"/>
          <w:szCs w:val="20"/>
        </w:rPr>
        <w:fldChar w:fldCharType="separate"/>
      </w:r>
      <w:r w:rsidR="00176551" w:rsidRPr="00176551">
        <w:rPr>
          <w:rFonts w:ascii="Times New Roman" w:hAnsi="Times New Roman" w:cs="Times New Roman"/>
          <w:noProof/>
          <w:sz w:val="20"/>
          <w:szCs w:val="20"/>
        </w:rPr>
        <w:t>[23]</w:t>
      </w:r>
      <w:r w:rsidR="00176551">
        <w:rPr>
          <w:rFonts w:ascii="Times New Roman" w:hAnsi="Times New Roman" w:cs="Times New Roman"/>
          <w:sz w:val="20"/>
          <w:szCs w:val="20"/>
        </w:rPr>
        <w:fldChar w:fldCharType="end"/>
      </w:r>
      <w:r w:rsidR="00176551" w:rsidRPr="00CD2F1F">
        <w:rPr>
          <w:rFonts w:ascii="Times New Roman" w:hAnsi="Times New Roman" w:cs="Times New Roman"/>
          <w:sz w:val="20"/>
          <w:szCs w:val="20"/>
        </w:rPr>
        <w:t xml:space="preserve"> have reported</w:t>
      </w:r>
      <w:r w:rsidR="00176551">
        <w:rPr>
          <w:rFonts w:ascii="Times New Roman" w:hAnsi="Times New Roman" w:cs="Times New Roman"/>
          <w:sz w:val="20"/>
          <w:szCs w:val="20"/>
        </w:rPr>
        <w:t xml:space="preserve"> production of</w:t>
      </w:r>
      <w:r w:rsidR="00176551" w:rsidRPr="00CD2F1F">
        <w:rPr>
          <w:rFonts w:ascii="Times New Roman" w:hAnsi="Times New Roman" w:cs="Times New Roman"/>
          <w:sz w:val="20"/>
          <w:szCs w:val="20"/>
        </w:rPr>
        <w:t xml:space="preserve"> </w:t>
      </w:r>
      <w:r w:rsidR="00176551">
        <w:rPr>
          <w:rFonts w:ascii="Times New Roman" w:hAnsi="Times New Roman" w:cs="Times New Roman"/>
          <w:sz w:val="20"/>
          <w:szCs w:val="20"/>
        </w:rPr>
        <w:t xml:space="preserve">sugar and pectinase enzyme </w:t>
      </w:r>
      <w:r w:rsidR="00176551" w:rsidRPr="00CD2F1F">
        <w:rPr>
          <w:rFonts w:ascii="Times New Roman" w:hAnsi="Times New Roman" w:cs="Times New Roman"/>
          <w:sz w:val="20"/>
          <w:szCs w:val="20"/>
        </w:rPr>
        <w:t xml:space="preserve">via </w:t>
      </w:r>
      <w:proofErr w:type="spellStart"/>
      <w:r w:rsidR="00176551" w:rsidRPr="00CD2F1F">
        <w:rPr>
          <w:rFonts w:ascii="Times New Roman" w:hAnsi="Times New Roman" w:cs="Times New Roman"/>
          <w:i/>
          <w:sz w:val="20"/>
          <w:szCs w:val="20"/>
        </w:rPr>
        <w:t>SmF</w:t>
      </w:r>
      <w:proofErr w:type="spellEnd"/>
      <w:r w:rsidR="00176551" w:rsidRPr="00CD2F1F">
        <w:rPr>
          <w:rFonts w:ascii="Times New Roman" w:hAnsi="Times New Roman" w:cs="Times New Roman"/>
          <w:sz w:val="20"/>
          <w:szCs w:val="20"/>
        </w:rPr>
        <w:t xml:space="preserve"> of orange peel, where the orange peels were converted to liquor or su</w:t>
      </w:r>
      <w:r w:rsidR="00176551">
        <w:rPr>
          <w:rFonts w:ascii="Times New Roman" w:hAnsi="Times New Roman" w:cs="Times New Roman"/>
          <w:sz w:val="20"/>
          <w:szCs w:val="20"/>
        </w:rPr>
        <w:t xml:space="preserve">pplemented with </w:t>
      </w:r>
      <w:proofErr w:type="spellStart"/>
      <w:r w:rsidR="00176551">
        <w:rPr>
          <w:rFonts w:ascii="Times New Roman" w:hAnsi="Times New Roman" w:cs="Times New Roman"/>
          <w:sz w:val="20"/>
          <w:szCs w:val="20"/>
        </w:rPr>
        <w:t>Czapeck</w:t>
      </w:r>
      <w:proofErr w:type="spellEnd"/>
      <w:r w:rsidR="00176551">
        <w:rPr>
          <w:rFonts w:ascii="Times New Roman" w:hAnsi="Times New Roman" w:cs="Times New Roman"/>
          <w:sz w:val="20"/>
          <w:szCs w:val="20"/>
        </w:rPr>
        <w:t xml:space="preserve"> media. In the</w:t>
      </w:r>
      <w:r w:rsidR="00176551" w:rsidRPr="00CD2F1F">
        <w:rPr>
          <w:rFonts w:ascii="Times New Roman" w:hAnsi="Times New Roman" w:cs="Times New Roman"/>
          <w:sz w:val="20"/>
          <w:szCs w:val="20"/>
        </w:rPr>
        <w:t xml:space="preserve"> </w:t>
      </w:r>
      <w:proofErr w:type="spellStart"/>
      <w:r w:rsidR="00176551" w:rsidRPr="00CD2F1F">
        <w:rPr>
          <w:rFonts w:ascii="Times New Roman" w:hAnsi="Times New Roman" w:cs="Times New Roman"/>
          <w:i/>
          <w:sz w:val="20"/>
          <w:szCs w:val="20"/>
        </w:rPr>
        <w:t>SmF</w:t>
      </w:r>
      <w:proofErr w:type="spellEnd"/>
      <w:r w:rsidR="00176551" w:rsidRPr="00CD2F1F">
        <w:rPr>
          <w:rFonts w:ascii="Times New Roman" w:hAnsi="Times New Roman" w:cs="Times New Roman"/>
          <w:sz w:val="20"/>
          <w:szCs w:val="20"/>
        </w:rPr>
        <w:t xml:space="preserve">, </w:t>
      </w:r>
      <w:r w:rsidR="00176551">
        <w:rPr>
          <w:rFonts w:ascii="Times New Roman" w:hAnsi="Times New Roman" w:cs="Times New Roman"/>
          <w:sz w:val="20"/>
          <w:szCs w:val="20"/>
        </w:rPr>
        <w:t xml:space="preserve">the </w:t>
      </w:r>
      <w:r w:rsidR="00176551" w:rsidRPr="00CD2F1F">
        <w:rPr>
          <w:rFonts w:ascii="Times New Roman" w:hAnsi="Times New Roman" w:cs="Times New Roman"/>
          <w:sz w:val="20"/>
          <w:szCs w:val="20"/>
        </w:rPr>
        <w:t>dry orange peel powder or orange p</w:t>
      </w:r>
      <w:r w:rsidR="00176551">
        <w:rPr>
          <w:rFonts w:ascii="Times New Roman" w:hAnsi="Times New Roman" w:cs="Times New Roman"/>
          <w:sz w:val="20"/>
          <w:szCs w:val="20"/>
        </w:rPr>
        <w:t>eel hydro-lysate or liquor are used in</w:t>
      </w:r>
      <w:r w:rsidR="00176551" w:rsidRPr="00CD2F1F">
        <w:rPr>
          <w:rFonts w:ascii="Times New Roman" w:hAnsi="Times New Roman" w:cs="Times New Roman"/>
          <w:sz w:val="20"/>
          <w:szCs w:val="20"/>
        </w:rPr>
        <w:t xml:space="preserve"> the aqueous medium or are supplemented with synthetic media (</w:t>
      </w:r>
      <w:proofErr w:type="spellStart"/>
      <w:r w:rsidR="00176551" w:rsidRPr="00CD2F1F">
        <w:rPr>
          <w:rFonts w:ascii="Times New Roman" w:hAnsi="Times New Roman" w:cs="Times New Roman"/>
          <w:sz w:val="20"/>
          <w:szCs w:val="20"/>
        </w:rPr>
        <w:t>Czapeck</w:t>
      </w:r>
      <w:proofErr w:type="spellEnd"/>
      <w:r w:rsidR="00176551" w:rsidRPr="00CD2F1F">
        <w:rPr>
          <w:rFonts w:ascii="Times New Roman" w:hAnsi="Times New Roman" w:cs="Times New Roman"/>
          <w:sz w:val="20"/>
          <w:szCs w:val="20"/>
        </w:rPr>
        <w:t>) for the production of cellulolytic and pectinolytic enzymes, citric acids, flavonoids, bio-fertilizers, proteins, orange flavour, and fermentable sugars</w:t>
      </w:r>
      <w:r w:rsidR="00176551">
        <w:rPr>
          <w:rFonts w:ascii="Times New Roman" w:hAnsi="Times New Roman" w:cs="Times New Roman"/>
          <w:sz w:val="20"/>
          <w:szCs w:val="20"/>
        </w:rPr>
        <w:t xml:space="preserve"> </w:t>
      </w:r>
      <w:r w:rsidR="00176551">
        <w:rPr>
          <w:rFonts w:ascii="Times New Roman" w:hAnsi="Times New Roman" w:cs="Times New Roman"/>
          <w:sz w:val="20"/>
          <w:szCs w:val="20"/>
        </w:rPr>
        <w:fldChar w:fldCharType="begin" w:fldLock="1"/>
      </w:r>
      <w:r w:rsidR="00367C7E">
        <w:rPr>
          <w:rFonts w:ascii="Times New Roman" w:hAnsi="Times New Roman" w:cs="Times New Roman"/>
          <w:sz w:val="20"/>
          <w:szCs w:val="20"/>
        </w:rPr>
        <w:instrText>ADDIN CSL_CITATION {"citationItems":[{"id":"ITEM-1","itemData":{"author":[{"dropping-particle":"","family":"Mosa","given":"Zenab M.","non-dropping-particle":"","parse-names":false,"suffix":""},{"dropping-particle":"","family":"Kkalil.","given":"Ayman F.","non-dropping-particle":"","parse-names":false,"suffix":""}],"container-title":"Journal of Environmental Science, Toxicology and Food Technology","id":"ITEM-1","issue":"2","issued":{"date-parts":[["2015"]]},"page":"129- 136","title":"Comparative study between the effects of mango and orange peels preparations on the total dietary fiber","type":"article-journal","volume":"11"},"uris":["http://www.mendeley.com/documents/?uuid=b10c0835-dfe5-43c3-a32c-460fa096fa46"]}],"mendeley":{"formattedCitation":"[24]","plainTextFormattedCitation":"[24]","previouslyFormattedCitation":"[24]"},"properties":{"noteIndex":0},"schema":"https://github.com/citation-style-language/schema/raw/master/csl-citation.json"}</w:instrText>
      </w:r>
      <w:r w:rsidR="00176551">
        <w:rPr>
          <w:rFonts w:ascii="Times New Roman" w:hAnsi="Times New Roman" w:cs="Times New Roman"/>
          <w:sz w:val="20"/>
          <w:szCs w:val="20"/>
        </w:rPr>
        <w:fldChar w:fldCharType="separate"/>
      </w:r>
      <w:r w:rsidR="00367C7E" w:rsidRPr="00367C7E">
        <w:rPr>
          <w:rFonts w:ascii="Times New Roman" w:hAnsi="Times New Roman" w:cs="Times New Roman"/>
          <w:noProof/>
          <w:sz w:val="20"/>
          <w:szCs w:val="20"/>
        </w:rPr>
        <w:t>[24]</w:t>
      </w:r>
      <w:r w:rsidR="00176551">
        <w:rPr>
          <w:rFonts w:ascii="Times New Roman" w:hAnsi="Times New Roman" w:cs="Times New Roman"/>
          <w:sz w:val="20"/>
          <w:szCs w:val="20"/>
        </w:rPr>
        <w:fldChar w:fldCharType="end"/>
      </w:r>
      <w:r w:rsidR="00176551">
        <w:rPr>
          <w:rFonts w:ascii="Times New Roman" w:hAnsi="Times New Roman" w:cs="Times New Roman"/>
          <w:sz w:val="20"/>
          <w:szCs w:val="20"/>
        </w:rPr>
        <w:fldChar w:fldCharType="begin" w:fldLock="1"/>
      </w:r>
      <w:r w:rsidR="00367C7E">
        <w:rPr>
          <w:rFonts w:ascii="Times New Roman" w:hAnsi="Times New Roman" w:cs="Times New Roman"/>
          <w:sz w:val="20"/>
          <w:szCs w:val="20"/>
        </w:rPr>
        <w:instrText>ADDIN CSL_CITATION {"citationItems":[{"id":"ITEM-1","itemData":{"author":[{"dropping-particle":"","family":"M’hiri","given":"N.","non-dropping-particle":"","parse-names":false,"suffix":""},{"dropping-particle":"","family":"Ioannou","given":"I.","non-dropping-particle":"","parse-names":false,"suffix":""},{"dropping-particle":"","family":"Ghoul","given":"M.","non-dropping-particle":"","parse-names":false,"suffix":""},{"dropping-particle":"","family":"Boudhrioua","given":"N. M.","non-dropping-particle":"","parse-names":false,"suffix":""}],"container-title":"Journal of New Sciences","id":"ITEM-1","issued":{"date-parts":[["2015"]]},"page":"881- 890","title":"Proximate chemical composition of orange peels and variation of phenols and antioxidant activity during convective air drying","type":"article-journal","volume":"1"},"uris":["http://www.mendeley.com/documents/?uuid=5ef08582-f078-4eff-a631-5255357a6696"]}],"mendeley":{"formattedCitation":"[25]","plainTextFormattedCitation":"[25]","previouslyFormattedCitation":"[25]"},"properties":{"noteIndex":0},"schema":"https://github.com/citation-style-language/schema/raw/master/csl-citation.json"}</w:instrText>
      </w:r>
      <w:r w:rsidR="00176551">
        <w:rPr>
          <w:rFonts w:ascii="Times New Roman" w:hAnsi="Times New Roman" w:cs="Times New Roman"/>
          <w:sz w:val="20"/>
          <w:szCs w:val="20"/>
        </w:rPr>
        <w:fldChar w:fldCharType="separate"/>
      </w:r>
      <w:r w:rsidR="00367C7E" w:rsidRPr="00367C7E">
        <w:rPr>
          <w:rFonts w:ascii="Times New Roman" w:hAnsi="Times New Roman" w:cs="Times New Roman"/>
          <w:noProof/>
          <w:sz w:val="20"/>
          <w:szCs w:val="20"/>
        </w:rPr>
        <w:t>[25]</w:t>
      </w:r>
      <w:r w:rsidR="00176551">
        <w:rPr>
          <w:rFonts w:ascii="Times New Roman" w:hAnsi="Times New Roman" w:cs="Times New Roman"/>
          <w:sz w:val="20"/>
          <w:szCs w:val="20"/>
        </w:rPr>
        <w:fldChar w:fldCharType="end"/>
      </w:r>
    </w:p>
    <w:p w14:paraId="19008568" w14:textId="308D67D8" w:rsidR="00B240B1" w:rsidRPr="00CD2F1F" w:rsidRDefault="008D2212" w:rsidP="00171C74">
      <w:pPr>
        <w:spacing w:line="480" w:lineRule="auto"/>
        <w:jc w:val="both"/>
        <w:rPr>
          <w:rFonts w:ascii="Times New Roman" w:hAnsi="Times New Roman" w:cs="Times New Roman"/>
          <w:sz w:val="20"/>
          <w:szCs w:val="20"/>
        </w:rPr>
      </w:pPr>
      <w:r>
        <w:rPr>
          <w:rFonts w:ascii="Times New Roman" w:hAnsi="Times New Roman" w:cs="Times New Roman"/>
          <w:sz w:val="20"/>
          <w:szCs w:val="20"/>
        </w:rPr>
        <w:t>Additionally, i</w:t>
      </w:r>
      <w:r w:rsidR="00B240B1" w:rsidRPr="00CD2F1F">
        <w:rPr>
          <w:rFonts w:ascii="Times New Roman" w:hAnsi="Times New Roman" w:cs="Times New Roman"/>
          <w:sz w:val="20"/>
          <w:szCs w:val="20"/>
        </w:rPr>
        <w:t>t is challenging to store the orange peels as the peels are susceptible to microbial degradation due to their high moisture and carbohydrate content</w:t>
      </w:r>
      <w:r w:rsidR="00E6721F">
        <w:rPr>
          <w:rFonts w:ascii="Times New Roman" w:hAnsi="Times New Roman" w:cs="Times New Roman"/>
          <w:sz w:val="20"/>
          <w:szCs w:val="20"/>
        </w:rPr>
        <w:t>.</w:t>
      </w:r>
      <w:r w:rsidR="00B240B1" w:rsidRPr="00CD2F1F">
        <w:rPr>
          <w:rFonts w:ascii="Times New Roman" w:hAnsi="Times New Roman" w:cs="Times New Roman"/>
          <w:sz w:val="20"/>
          <w:szCs w:val="20"/>
        </w:rPr>
        <w:t xml:space="preserve"> </w:t>
      </w:r>
      <w:r w:rsidR="00E6721F" w:rsidRPr="00CD2F1F">
        <w:rPr>
          <w:rFonts w:ascii="Times New Roman" w:hAnsi="Times New Roman" w:cs="Times New Roman"/>
          <w:sz w:val="20"/>
          <w:szCs w:val="20"/>
        </w:rPr>
        <w:t xml:space="preserve">The </w:t>
      </w:r>
      <w:r w:rsidR="00B240B1" w:rsidRPr="00CD2F1F">
        <w:rPr>
          <w:rFonts w:ascii="Times New Roman" w:hAnsi="Times New Roman" w:cs="Times New Roman"/>
          <w:sz w:val="20"/>
          <w:szCs w:val="20"/>
        </w:rPr>
        <w:t>moisture and carbohydrate content in the peels</w:t>
      </w:r>
      <w:r w:rsidR="005D1739">
        <w:rPr>
          <w:rFonts w:ascii="Times New Roman" w:hAnsi="Times New Roman" w:cs="Times New Roman"/>
          <w:sz w:val="20"/>
          <w:szCs w:val="20"/>
        </w:rPr>
        <w:t>,</w:t>
      </w:r>
      <w:r w:rsidR="00B240B1" w:rsidRPr="00CD2F1F">
        <w:rPr>
          <w:rFonts w:ascii="Times New Roman" w:hAnsi="Times New Roman" w:cs="Times New Roman"/>
          <w:sz w:val="20"/>
          <w:szCs w:val="20"/>
        </w:rPr>
        <w:t xml:space="preserve"> supports </w:t>
      </w:r>
      <w:r w:rsidR="00E6721F">
        <w:rPr>
          <w:rFonts w:ascii="Times New Roman" w:hAnsi="Times New Roman" w:cs="Times New Roman"/>
          <w:sz w:val="20"/>
          <w:szCs w:val="20"/>
        </w:rPr>
        <w:t xml:space="preserve">the </w:t>
      </w:r>
      <w:r w:rsidR="00B240B1" w:rsidRPr="00CD2F1F">
        <w:rPr>
          <w:rFonts w:ascii="Times New Roman" w:hAnsi="Times New Roman" w:cs="Times New Roman"/>
          <w:sz w:val="20"/>
          <w:szCs w:val="20"/>
        </w:rPr>
        <w:t>microbial growth</w:t>
      </w:r>
      <w:r w:rsidR="005D1739">
        <w:rPr>
          <w:rFonts w:ascii="Times New Roman" w:hAnsi="Times New Roman" w:cs="Times New Roman"/>
          <w:sz w:val="20"/>
          <w:szCs w:val="20"/>
        </w:rPr>
        <w:t>,</w:t>
      </w:r>
      <w:r w:rsidR="00E6721F">
        <w:rPr>
          <w:rFonts w:ascii="Times New Roman" w:hAnsi="Times New Roman" w:cs="Times New Roman"/>
          <w:sz w:val="20"/>
          <w:szCs w:val="20"/>
        </w:rPr>
        <w:t xml:space="preserve"> while</w:t>
      </w:r>
      <w:r w:rsidR="00B240B1" w:rsidRPr="00CD2F1F">
        <w:rPr>
          <w:rFonts w:ascii="Times New Roman" w:hAnsi="Times New Roman" w:cs="Times New Roman"/>
          <w:sz w:val="20"/>
          <w:szCs w:val="20"/>
        </w:rPr>
        <w:t xml:space="preserve"> the limonene content in the orange peels inhibits the biological activity of the microbes. Hence, to overcome the issue related to inhibition of biological activity, </w:t>
      </w:r>
      <w:r w:rsidR="00176551">
        <w:rPr>
          <w:rFonts w:ascii="Times New Roman" w:hAnsi="Times New Roman" w:cs="Times New Roman"/>
          <w:sz w:val="20"/>
          <w:szCs w:val="20"/>
        </w:rPr>
        <w:t xml:space="preserve">and as </w:t>
      </w:r>
      <w:r w:rsidR="002129FC" w:rsidRPr="00CD2F1F">
        <w:rPr>
          <w:rFonts w:ascii="Times New Roman" w:hAnsi="Times New Roman" w:cs="Times New Roman"/>
          <w:sz w:val="20"/>
          <w:szCs w:val="20"/>
        </w:rPr>
        <w:t xml:space="preserve">the limonene </w:t>
      </w:r>
      <w:r w:rsidR="002129FC" w:rsidRPr="005241D2">
        <w:rPr>
          <w:rFonts w:ascii="Times New Roman" w:hAnsi="Times New Roman" w:cs="Times New Roman"/>
          <w:i/>
          <w:sz w:val="20"/>
          <w:szCs w:val="20"/>
        </w:rPr>
        <w:t>free</w:t>
      </w:r>
      <w:r w:rsidR="002129FC" w:rsidRPr="00CD2F1F">
        <w:rPr>
          <w:rFonts w:ascii="Times New Roman" w:hAnsi="Times New Roman" w:cs="Times New Roman"/>
          <w:sz w:val="20"/>
          <w:szCs w:val="20"/>
        </w:rPr>
        <w:t xml:space="preserve"> orange </w:t>
      </w:r>
      <w:r w:rsidR="002129FC">
        <w:rPr>
          <w:rFonts w:ascii="Times New Roman" w:hAnsi="Times New Roman" w:cs="Times New Roman"/>
          <w:sz w:val="20"/>
          <w:szCs w:val="20"/>
        </w:rPr>
        <w:t>peel</w:t>
      </w:r>
      <w:r w:rsidR="002129FC" w:rsidRPr="00CD2F1F">
        <w:rPr>
          <w:rFonts w:ascii="Times New Roman" w:hAnsi="Times New Roman" w:cs="Times New Roman"/>
          <w:sz w:val="20"/>
          <w:szCs w:val="20"/>
        </w:rPr>
        <w:t xml:space="preserve"> </w:t>
      </w:r>
      <w:r w:rsidR="002129FC">
        <w:rPr>
          <w:rFonts w:ascii="Times New Roman" w:hAnsi="Times New Roman" w:cs="Times New Roman"/>
          <w:sz w:val="20"/>
          <w:szCs w:val="20"/>
        </w:rPr>
        <w:t xml:space="preserve">are </w:t>
      </w:r>
      <w:r w:rsidR="00176551">
        <w:rPr>
          <w:rFonts w:ascii="Times New Roman" w:hAnsi="Times New Roman" w:cs="Times New Roman"/>
          <w:sz w:val="20"/>
          <w:szCs w:val="20"/>
        </w:rPr>
        <w:t>suitable for the</w:t>
      </w:r>
      <w:r w:rsidR="002129FC" w:rsidRPr="00CD2F1F">
        <w:rPr>
          <w:rFonts w:ascii="Times New Roman" w:hAnsi="Times New Roman" w:cs="Times New Roman"/>
          <w:sz w:val="20"/>
          <w:szCs w:val="20"/>
        </w:rPr>
        <w:t xml:space="preserve"> cattle feed </w:t>
      </w:r>
      <w:r w:rsidR="002129FC">
        <w:rPr>
          <w:rFonts w:ascii="Times New Roman" w:hAnsi="Times New Roman" w:cs="Times New Roman"/>
          <w:sz w:val="20"/>
          <w:szCs w:val="20"/>
        </w:rPr>
        <w:fldChar w:fldCharType="begin" w:fldLock="1"/>
      </w:r>
      <w:r w:rsidR="00176551">
        <w:rPr>
          <w:rFonts w:ascii="Times New Roman" w:hAnsi="Times New Roman" w:cs="Times New Roman"/>
          <w:sz w:val="20"/>
          <w:szCs w:val="20"/>
        </w:rPr>
        <w:instrText>ADDIN CSL_CITATION {"citationItems":[{"id":"ITEM-1","itemData":{"DOI":"doi.org/10.1016/j.jenvman.2018.02.039","author":[{"dropping-particle":"","family":"Calabrò","given":"P. S.","non-dropping-particle":"","parse-names":false,"suffix":""},{"dropping-particle":"","family":"Paone","given":"E.","non-dropping-particle":"","parse-names":false,"suffix":""},{"dropping-particle":"","family":"Komilis","given":"D.","non-dropping-particle":"","parse-names":false,"suffix":""}],"container-title":"Journal of environmental management","id":"ITEM-1","issued":{"date-parts":[["2018"]]},"page":"462-468","title":"Strategies for the sustainable management of orange peel waste through anaerobic digestion","type":"article-journal","volume":"212"},"uris":["http://www.mendeley.com/documents/?uuid=e7d98921-2bb5-4d35-980e-b94dbeb8a2a7"]}],"mendeley":{"formattedCitation":"[26]","plainTextFormattedCitation":"[26]","previouslyFormattedCitation":"[26]"},"properties":{"noteIndex":0},"schema":"https://github.com/citation-style-language/schema/raw/master/csl-citation.json"}</w:instrText>
      </w:r>
      <w:r w:rsidR="002129FC">
        <w:rPr>
          <w:rFonts w:ascii="Times New Roman" w:hAnsi="Times New Roman" w:cs="Times New Roman"/>
          <w:sz w:val="20"/>
          <w:szCs w:val="20"/>
        </w:rPr>
        <w:fldChar w:fldCharType="separate"/>
      </w:r>
      <w:r w:rsidR="00176551" w:rsidRPr="00176551">
        <w:rPr>
          <w:rFonts w:ascii="Times New Roman" w:hAnsi="Times New Roman" w:cs="Times New Roman"/>
          <w:noProof/>
          <w:sz w:val="20"/>
          <w:szCs w:val="20"/>
        </w:rPr>
        <w:t>[26]</w:t>
      </w:r>
      <w:r w:rsidR="002129FC">
        <w:rPr>
          <w:rFonts w:ascii="Times New Roman" w:hAnsi="Times New Roman" w:cs="Times New Roman"/>
          <w:sz w:val="20"/>
          <w:szCs w:val="20"/>
        </w:rPr>
        <w:fldChar w:fldCharType="end"/>
      </w:r>
      <w:r w:rsidR="002129FC" w:rsidRPr="00CD2F1F">
        <w:rPr>
          <w:rFonts w:ascii="Times New Roman" w:hAnsi="Times New Roman" w:cs="Times New Roman"/>
          <w:sz w:val="20"/>
          <w:szCs w:val="20"/>
        </w:rPr>
        <w:t>.</w:t>
      </w:r>
      <w:r w:rsidR="002129FC">
        <w:rPr>
          <w:rFonts w:ascii="Times New Roman" w:hAnsi="Times New Roman" w:cs="Times New Roman"/>
          <w:sz w:val="20"/>
          <w:szCs w:val="20"/>
        </w:rPr>
        <w:t xml:space="preserve"> </w:t>
      </w:r>
      <w:r w:rsidR="00B240B1" w:rsidRPr="00CD2F1F">
        <w:rPr>
          <w:rFonts w:ascii="Times New Roman" w:hAnsi="Times New Roman" w:cs="Times New Roman"/>
          <w:sz w:val="20"/>
          <w:szCs w:val="20"/>
        </w:rPr>
        <w:t>Omran et al.</w:t>
      </w:r>
      <w:r w:rsidR="00F14824">
        <w:rPr>
          <w:rFonts w:ascii="Times New Roman" w:hAnsi="Times New Roman" w:cs="Times New Roman"/>
          <w:sz w:val="20"/>
          <w:szCs w:val="20"/>
        </w:rPr>
        <w:t xml:space="preserve"> </w:t>
      </w:r>
      <w:r w:rsidR="00F14824">
        <w:rPr>
          <w:rFonts w:ascii="Times New Roman" w:hAnsi="Times New Roman" w:cs="Times New Roman"/>
          <w:sz w:val="20"/>
          <w:szCs w:val="20"/>
        </w:rPr>
        <w:fldChar w:fldCharType="begin" w:fldLock="1"/>
      </w:r>
      <w:r w:rsidR="00176551">
        <w:rPr>
          <w:rFonts w:ascii="Times New Roman" w:hAnsi="Times New Roman" w:cs="Times New Roman"/>
          <w:sz w:val="20"/>
          <w:szCs w:val="20"/>
        </w:rPr>
        <w:instrText>ADDIN CSL_CITATION {"citationItems":[{"id":"ITEM-1","itemData":{"author":[{"dropping-particle":"","family":"Mahdavi Omran, Saeid, Mohammad Amin Moodi","given":"Seyed Mohammad Bagher Norozian Amiri","non-dropping-particle":"","parse-names":false,"suffix":""},{"dropping-particle":"","family":"Mosavi","given":"Seyed Javad","non-dropping-particle":"","parse-names":false,"suffix":""},{"dropping-particle":"","family":"Mohammad","given":"Seyed Ali","non-dropping-particle":"","parse-names":false,"suffix":""},{"dropping-particle":"","family":"Saeed","given":"Ghazi Mir","non-dropping-particle":"","parse-names":false,"suffix":""},{"dropping-particle":"","family":"Shiade","given":"Seyede Marzie Jabbari","non-dropping-particle":"","parse-names":false,"suffix":""},{"dropping-particle":"","family":"Kheradi","given":"Esmail","non-dropping-particle":"","parse-names":false,"suffix":""},{"dropping-particle":"","family":"Salehi","given":"Mehdi","non-dropping-particle":"","parse-names":false,"suffix":""}],"container-title":"International Journal of Molecular and Clinical Microbiology","id":"ITEM-1","issue":"2","issued":{"date-parts":[["2011"]]},"page":"82-86","title":"The effects of limonene and orange peel extracts on some spoilage fungi","type":"article-journal","volume":"1"},"uris":["http://www.mendeley.com/documents/?uuid=2480368a-07e2-46e9-8a61-64f9f3198dde"]}],"mendeley":{"formattedCitation":"[27]","plainTextFormattedCitation":"[27]","previouslyFormattedCitation":"[27]"},"properties":{"noteIndex":0},"schema":"https://github.com/citation-style-language/schema/raw/master/csl-citation.json"}</w:instrText>
      </w:r>
      <w:r w:rsidR="00F14824">
        <w:rPr>
          <w:rFonts w:ascii="Times New Roman" w:hAnsi="Times New Roman" w:cs="Times New Roman"/>
          <w:sz w:val="20"/>
          <w:szCs w:val="20"/>
        </w:rPr>
        <w:fldChar w:fldCharType="separate"/>
      </w:r>
      <w:r w:rsidR="00176551" w:rsidRPr="00176551">
        <w:rPr>
          <w:rFonts w:ascii="Times New Roman" w:hAnsi="Times New Roman" w:cs="Times New Roman"/>
          <w:noProof/>
          <w:sz w:val="20"/>
          <w:szCs w:val="20"/>
        </w:rPr>
        <w:t>[27]</w:t>
      </w:r>
      <w:r w:rsidR="00F14824">
        <w:rPr>
          <w:rFonts w:ascii="Times New Roman" w:hAnsi="Times New Roman" w:cs="Times New Roman"/>
          <w:sz w:val="20"/>
          <w:szCs w:val="20"/>
        </w:rPr>
        <w:fldChar w:fldCharType="end"/>
      </w:r>
      <w:r w:rsidR="00176551">
        <w:rPr>
          <w:rFonts w:ascii="Times New Roman" w:hAnsi="Times New Roman" w:cs="Times New Roman"/>
          <w:sz w:val="20"/>
          <w:szCs w:val="20"/>
        </w:rPr>
        <w:t xml:space="preserve"> have separated</w:t>
      </w:r>
      <w:r w:rsidR="00B240B1" w:rsidRPr="00CD2F1F">
        <w:rPr>
          <w:rFonts w:ascii="Times New Roman" w:hAnsi="Times New Roman" w:cs="Times New Roman"/>
          <w:sz w:val="20"/>
          <w:szCs w:val="20"/>
        </w:rPr>
        <w:t xml:space="preserve"> </w:t>
      </w:r>
      <w:r w:rsidR="00176551">
        <w:rPr>
          <w:rFonts w:ascii="Times New Roman" w:hAnsi="Times New Roman" w:cs="Times New Roman"/>
          <w:sz w:val="20"/>
          <w:szCs w:val="20"/>
        </w:rPr>
        <w:t xml:space="preserve">the </w:t>
      </w:r>
      <w:r w:rsidR="00B240B1" w:rsidRPr="00CD2F1F">
        <w:rPr>
          <w:rFonts w:ascii="Times New Roman" w:hAnsi="Times New Roman" w:cs="Times New Roman"/>
          <w:sz w:val="20"/>
          <w:szCs w:val="20"/>
        </w:rPr>
        <w:t xml:space="preserve">orange oil </w:t>
      </w:r>
      <w:r w:rsidR="00E6721F">
        <w:rPr>
          <w:rFonts w:ascii="Times New Roman" w:hAnsi="Times New Roman" w:cs="Times New Roman"/>
          <w:sz w:val="20"/>
          <w:szCs w:val="20"/>
        </w:rPr>
        <w:t xml:space="preserve">by distillation </w:t>
      </w:r>
      <w:r w:rsidR="00B240B1" w:rsidRPr="00CD2F1F">
        <w:rPr>
          <w:rFonts w:ascii="Times New Roman" w:hAnsi="Times New Roman" w:cs="Times New Roman"/>
          <w:sz w:val="20"/>
          <w:szCs w:val="20"/>
        </w:rPr>
        <w:t xml:space="preserve">before fermentation of peels with </w:t>
      </w:r>
      <w:r w:rsidR="00B240B1" w:rsidRPr="00CD2F1F">
        <w:rPr>
          <w:rFonts w:ascii="Times New Roman" w:hAnsi="Times New Roman" w:cs="Times New Roman"/>
          <w:i/>
          <w:sz w:val="20"/>
          <w:szCs w:val="20"/>
        </w:rPr>
        <w:t>Aspergillus species</w:t>
      </w:r>
      <w:r w:rsidR="00E6721F">
        <w:rPr>
          <w:rFonts w:ascii="Times New Roman" w:hAnsi="Times New Roman" w:cs="Times New Roman"/>
          <w:sz w:val="20"/>
          <w:szCs w:val="20"/>
        </w:rPr>
        <w:t xml:space="preserve">. </w:t>
      </w:r>
    </w:p>
    <w:p w14:paraId="25AB5A33" w14:textId="7989569D" w:rsidR="0093056D" w:rsidRPr="00CD2F1F" w:rsidDel="00665252" w:rsidRDefault="00B240B1" w:rsidP="0093056D">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Suneetha et al.</w:t>
      </w:r>
      <w:r w:rsidR="00F14824">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{"citationItems":[{"id":"ITEM-1","itemData":{"author":[{"dropping-particle":"","family":"Kumar","given":"P. G.","non-dropping-particle":"","parse-names":false,"suffix":""},{"dropping-particle":"","family":"Suneetha","given":"V.","non-dropping-particle":"","parse-names":false,"suffix":""}],"container-title":"International Journal of Drug Development and Research","id":"ITEM-1","issue":"3","issued":{"date-parts":[["2014"]]},"page":"109-118","title":"Natural, Culinary Fruit Peels as a Potential substrate for pectinolytic","type":"article-journal","volume":"6"},"uris":["http://www.mendeley.com/documents/?uuid=930edc52-0158-4045-b80f-1eff088ddff8"]}],"mendeley":{"formattedCitation":"[28]","plainTextFormattedCitation":"[28]","previouslyFormattedCitation":"[28]"},"properties":{"noteIndex":0},"schema":"https://github.com/citation-style-language/schema/raw/master/csl-citation.json"}</w:instrText>
      </w:r>
      <w:r w:rsidR="00F14824">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[28]</w:t>
      </w:r>
      <w:r w:rsidR="00F1482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and </w:t>
      </w:r>
      <w:proofErr w:type="spellStart"/>
      <w:r w:rsidRPr="00CD2F1F">
        <w:rPr>
          <w:rFonts w:ascii="Times New Roman" w:hAnsi="Times New Roman" w:cs="Times New Roman"/>
          <w:sz w:val="20"/>
          <w:szCs w:val="20"/>
        </w:rPr>
        <w:t>Wikandari</w:t>
      </w:r>
      <w:proofErr w:type="spellEnd"/>
      <w:r w:rsidRPr="00CD2F1F">
        <w:rPr>
          <w:rFonts w:ascii="Times New Roman" w:hAnsi="Times New Roman" w:cs="Times New Roman"/>
          <w:sz w:val="20"/>
          <w:szCs w:val="20"/>
        </w:rPr>
        <w:t xml:space="preserve"> et al. </w:t>
      </w:r>
      <w:r w:rsidR="00F14824">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10.1155/2015/494182","author":[{"dropping-particle":"","family":"Wikandari","given":"R.","non-dropping-particle":"","parse-names":false,"suffix":""},{"dropping-particle":"","family":"Nguyen","given":"H.","non-dropping-particle":"","parse-names":false,"suffix":""},{"dropping-particle":"","family":"Millati","given":"R.","non-dropping-particle":"","parse-names":false,"suffix":""},{"dropping-particle":"","family":"Niklasson","given":"C.","non-dropping-particle":"","parse-names":false,"suffix":""},{"dropping-particle":"","family":"Taherzadeh","given":"M. J.","non-dropping-particle":"","parse-names":false,"suffix":""}],"container-title":"BioMed research international","id":"ITEM-1","issued":{"date-parts":[["2015"]]},"title":"Improvement of biogas production from orange peels waste by leaching of limonene","type":"article-journal"},"uris":["http://www.mendeley.com/documents/?uuid=5180e6b6-ff59-4987-96f6-387c6be5f12b"]}],"mendeley":{"formattedCitation":"[29]","plainTextFormattedCitation":"[29]","previouslyFormattedCitation":"[29]"},"properties":{"noteIndex":0},"schema":"https://github.com/citation-style-language/schema/raw/master/csl-citation.json"}</w:instrText>
      </w:r>
      <w:r w:rsidR="00F14824">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[29]</w:t>
      </w:r>
      <w:r w:rsidR="00F1482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w:t>
      </w:r>
      <w:r w:rsidR="008D2212">
        <w:rPr>
          <w:rFonts w:ascii="Times New Roman" w:hAnsi="Times New Roman" w:cs="Times New Roman"/>
          <w:sz w:val="20"/>
          <w:szCs w:val="20"/>
        </w:rPr>
        <w:t xml:space="preserve">have </w:t>
      </w:r>
      <w:r w:rsidRPr="00CD2F1F">
        <w:rPr>
          <w:rFonts w:ascii="Times New Roman" w:hAnsi="Times New Roman" w:cs="Times New Roman"/>
          <w:sz w:val="20"/>
          <w:szCs w:val="20"/>
        </w:rPr>
        <w:t xml:space="preserve">mentioned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advantages of </w:t>
      </w:r>
      <w:r w:rsidRPr="00CD2F1F">
        <w:rPr>
          <w:rFonts w:ascii="Times New Roman" w:hAnsi="Times New Roman" w:cs="Times New Roman"/>
          <w:i/>
          <w:sz w:val="20"/>
          <w:szCs w:val="20"/>
        </w:rPr>
        <w:t>SSF</w:t>
      </w:r>
      <w:r w:rsidR="00F93BEE" w:rsidRPr="00CD2F1F">
        <w:rPr>
          <w:rFonts w:ascii="Times New Roman" w:hAnsi="Times New Roman" w:cs="Times New Roman"/>
          <w:sz w:val="20"/>
          <w:szCs w:val="20"/>
        </w:rPr>
        <w:t xml:space="preserve"> </w:t>
      </w:r>
      <w:r w:rsidRPr="00CD2F1F">
        <w:rPr>
          <w:rFonts w:ascii="Times New Roman" w:hAnsi="Times New Roman" w:cs="Times New Roman"/>
          <w:sz w:val="20"/>
          <w:szCs w:val="20"/>
        </w:rPr>
        <w:t xml:space="preserve">over </w:t>
      </w:r>
      <w:proofErr w:type="spellStart"/>
      <w:r w:rsidRPr="00CD2F1F">
        <w:rPr>
          <w:rFonts w:ascii="Times New Roman" w:hAnsi="Times New Roman" w:cs="Times New Roman"/>
          <w:i/>
          <w:sz w:val="20"/>
          <w:szCs w:val="20"/>
        </w:rPr>
        <w:t>SmF</w:t>
      </w:r>
      <w:proofErr w:type="spellEnd"/>
      <w:r w:rsidRPr="00CD2F1F">
        <w:rPr>
          <w:rFonts w:ascii="Times New Roman" w:hAnsi="Times New Roman" w:cs="Times New Roman"/>
          <w:sz w:val="20"/>
          <w:szCs w:val="20"/>
        </w:rPr>
        <w:t xml:space="preserve">. </w:t>
      </w:r>
      <w:r w:rsidR="0093056D" w:rsidRPr="00CD2F1F">
        <w:rPr>
          <w:rFonts w:ascii="Times New Roman" w:hAnsi="Times New Roman" w:cs="Times New Roman"/>
          <w:i/>
          <w:sz w:val="20"/>
          <w:szCs w:val="20"/>
        </w:rPr>
        <w:t>SSF</w:t>
      </w:r>
      <w:r w:rsidR="0093056D" w:rsidRPr="00CD2F1F">
        <w:rPr>
          <w:rFonts w:ascii="Times New Roman" w:hAnsi="Times New Roman" w:cs="Times New Roman"/>
          <w:sz w:val="20"/>
          <w:szCs w:val="20"/>
        </w:rPr>
        <w:t xml:space="preserve"> has been described as the process in a solid matrix (inert support or support/substrate)</w:t>
      </w:r>
      <w:r w:rsidR="0093056D">
        <w:rPr>
          <w:rFonts w:ascii="Times New Roman" w:hAnsi="Times New Roman" w:cs="Times New Roman"/>
          <w:sz w:val="20"/>
          <w:szCs w:val="20"/>
        </w:rPr>
        <w:t xml:space="preserve"> which</w:t>
      </w:r>
      <w:r w:rsidRPr="00CD2F1F">
        <w:rPr>
          <w:rFonts w:ascii="Times New Roman" w:hAnsi="Times New Roman" w:cs="Times New Roman"/>
          <w:sz w:val="20"/>
          <w:szCs w:val="20"/>
        </w:rPr>
        <w:t xml:space="preserve"> provides </w:t>
      </w:r>
      <w:r w:rsidR="0093056D">
        <w:rPr>
          <w:rFonts w:ascii="Times New Roman" w:hAnsi="Times New Roman" w:cs="Times New Roman"/>
          <w:sz w:val="20"/>
          <w:szCs w:val="20"/>
        </w:rPr>
        <w:t xml:space="preserve">an </w:t>
      </w:r>
      <w:r w:rsidRPr="00CD2F1F">
        <w:rPr>
          <w:rFonts w:ascii="Times New Roman" w:hAnsi="Times New Roman" w:cs="Times New Roman"/>
          <w:sz w:val="20"/>
          <w:szCs w:val="20"/>
        </w:rPr>
        <w:t>anchorage for the microbial cultures and also prevents bacterial contamination due to low moisture content</w:t>
      </w:r>
      <w:r w:rsidR="0093056D">
        <w:rPr>
          <w:rFonts w:ascii="Times New Roman" w:hAnsi="Times New Roman" w:cs="Times New Roman"/>
          <w:sz w:val="20"/>
          <w:szCs w:val="20"/>
        </w:rPr>
        <w:t xml:space="preserve">. </w:t>
      </w:r>
      <w:r w:rsidR="0093056D" w:rsidRPr="00CD2F1F">
        <w:rPr>
          <w:rFonts w:ascii="Times New Roman" w:hAnsi="Times New Roman" w:cs="Times New Roman"/>
          <w:i/>
          <w:sz w:val="20"/>
          <w:szCs w:val="20"/>
        </w:rPr>
        <w:t xml:space="preserve">SSF </w:t>
      </w:r>
      <w:r w:rsidR="0093056D" w:rsidRPr="00CD2F1F">
        <w:rPr>
          <w:rFonts w:ascii="Times New Roman" w:hAnsi="Times New Roman" w:cs="Times New Roman"/>
          <w:sz w:val="20"/>
          <w:szCs w:val="20"/>
        </w:rPr>
        <w:t xml:space="preserve">overcomes the resistance of microorganisms (bacterial and fungal cells) to catabolic repression (inhibition of enzyme synthesis) in the presence of substrates, such as glycerol, glucose or other carbon sources in abundance. These aspects of </w:t>
      </w:r>
      <w:r w:rsidR="0093056D">
        <w:rPr>
          <w:rFonts w:ascii="Times New Roman" w:hAnsi="Times New Roman" w:cs="Times New Roman"/>
          <w:sz w:val="20"/>
          <w:szCs w:val="20"/>
        </w:rPr>
        <w:t xml:space="preserve">the </w:t>
      </w:r>
      <w:r w:rsidR="0093056D" w:rsidRPr="00CD2F1F">
        <w:rPr>
          <w:rFonts w:ascii="Times New Roman" w:hAnsi="Times New Roman" w:cs="Times New Roman"/>
          <w:i/>
          <w:sz w:val="20"/>
          <w:szCs w:val="20"/>
        </w:rPr>
        <w:t>SSF</w:t>
      </w:r>
      <w:r w:rsidR="0093056D" w:rsidRPr="00CD2F1F">
        <w:rPr>
          <w:rFonts w:ascii="Times New Roman" w:hAnsi="Times New Roman" w:cs="Times New Roman"/>
          <w:sz w:val="20"/>
          <w:szCs w:val="20"/>
        </w:rPr>
        <w:t xml:space="preserve"> mechanism make it a method of choice in the present research.</w:t>
      </w:r>
    </w:p>
    <w:p w14:paraId="6631431F" w14:textId="62801102"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There are several reports on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production of various chemicals</w:t>
      </w:r>
      <w:r w:rsidR="005D1739">
        <w:rPr>
          <w:rFonts w:ascii="Times New Roman" w:hAnsi="Times New Roman" w:cs="Times New Roman"/>
          <w:sz w:val="20"/>
          <w:szCs w:val="20"/>
        </w:rPr>
        <w:t>,</w:t>
      </w:r>
      <w:r w:rsidRPr="00CD2F1F">
        <w:rPr>
          <w:rFonts w:ascii="Times New Roman" w:hAnsi="Times New Roman" w:cs="Times New Roman"/>
          <w:sz w:val="20"/>
          <w:szCs w:val="20"/>
        </w:rPr>
        <w:t xml:space="preserve"> including isothiocyanates from </w:t>
      </w:r>
      <w:r w:rsidRPr="00CD2F1F">
        <w:rPr>
          <w:rFonts w:ascii="Times New Roman" w:hAnsi="Times New Roman" w:cs="Times New Roman"/>
          <w:i/>
          <w:sz w:val="20"/>
          <w:szCs w:val="20"/>
        </w:rPr>
        <w:t>Brassica</w:t>
      </w:r>
      <w:r w:rsidRPr="00CD2F1F">
        <w:rPr>
          <w:rFonts w:ascii="Times New Roman" w:hAnsi="Times New Roman" w:cs="Times New Roman"/>
          <w:sz w:val="20"/>
          <w:szCs w:val="20"/>
        </w:rPr>
        <w:t xml:space="preserve"> vegetable, corn oil, palm oil, soyabean oil, coconut virgin oil, and citric acid by </w:t>
      </w:r>
      <w:r w:rsidRPr="00CD2F1F">
        <w:rPr>
          <w:rFonts w:ascii="Times New Roman" w:hAnsi="Times New Roman" w:cs="Times New Roman"/>
          <w:i/>
          <w:sz w:val="20"/>
          <w:szCs w:val="20"/>
        </w:rPr>
        <w:t>SSF</w:t>
      </w:r>
      <w:r w:rsidRPr="00CD2F1F">
        <w:rPr>
          <w:rFonts w:ascii="Times New Roman" w:hAnsi="Times New Roman" w:cs="Times New Roman"/>
          <w:sz w:val="20"/>
          <w:szCs w:val="20"/>
        </w:rPr>
        <w:t xml:space="preserve"> and enzymes</w:t>
      </w:r>
      <w:r w:rsidR="00F14824">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{"citationItems":[{"id":"ITEM-1","itemData":{"author":[{"dropping-particle":"","family":"Agarwal","given":"R. K.","non-dropping-particle":"","parse-names":false,"suffix":""},{"dropping-particle":"","family":"Bosco.","given":"S. J. D.","non-dropping-particle":"","parse-names":false,"suffix":""}],"container-title":"MOJ Food Processing &amp; Technology","id":"ITEM-1","issue":"2","issued":{"date-parts":[["2017"]]},"title":"Extraction processes of Virgin coconut oil","type":"article-journal","volume":"4"},"uris":["http://www.mendeley.com/documents/?uuid=0a3a2e51-a906-47c9-bd95-150992458323"]}],"mendeley":{"formattedCitation":"[30]","plainTextFormattedCitation":"[30]","previouslyFormattedCitation":"[30]"},"properties":{"noteIndex":0},"schema":"https://github.com/citation-style-language/schema/raw/master/csl-citation.json"}</w:instrText>
      </w:r>
      <w:r w:rsidR="00F14824">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[30]</w:t>
      </w:r>
      <w:r w:rsidR="00F14824">
        <w:rPr>
          <w:rFonts w:ascii="Times New Roman" w:hAnsi="Times New Roman" w:cs="Times New Roman"/>
          <w:sz w:val="20"/>
          <w:szCs w:val="20"/>
        </w:rPr>
        <w:fldChar w:fldCharType="end"/>
      </w:r>
      <w:r w:rsidR="00CE4D5A">
        <w:rPr>
          <w:rFonts w:ascii="Times New Roman" w:hAnsi="Times New Roman" w:cs="Times New Roman"/>
          <w:sz w:val="20"/>
          <w:szCs w:val="20"/>
        </w:rPr>
        <w:t xml:space="preserve">, </w:t>
      </w:r>
      <w:r w:rsidR="00CE4D5A">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{"citationItems":[{"id":"ITEM-1","itemData":{"author":[{"dropping-particle":"","family":"Bich","given":"H. T.","non-dropping-particle":"","parse-names":false,"suffix":""},{"dropping-particle":"","family":"Chien","given":"N. Q.","non-dropping-particle":"","parse-names":false,"suffix":""},{"dropping-particle":"","family":"Thuy","given":"D. T. T.","non-dropping-particle":"","parse-names":false,"suffix":""},{"dropping-particle":"","family":"Hai","given":"P. H.","non-dropping-particle":"","parse-names":false,"suffix":""}],"container-title":"Vietnam Journal of Science and Technology","id":"ITEM-1","issue":"6","issued":{"date-parts":[["0"]]},"title":"Optimization of the enzyme assisted extraction of essential oil from the leaves and branches of Cinnamomum cassia using box- Wilson method","type":"article-journal","volume":"55"},"uris":["http://www.mendeley.com/documents/?uuid=9c37c49c-a9e9-401f-abba-1a4a62844f89"]}],"mendeley":{"formattedCitation":"[31]","plainTextFormattedCitation":"[31]","previouslyFormattedCitation":"[31]"},"properties":{"noteIndex":0},"schema":"https://github.com/citation-style-language/schema/raw/master/csl-citation.json"}</w:instrText>
      </w:r>
      <w:r w:rsidR="00CE4D5A">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[31]</w:t>
      </w:r>
      <w:r w:rsidR="00CE4D5A">
        <w:rPr>
          <w:rFonts w:ascii="Times New Roman" w:hAnsi="Times New Roman" w:cs="Times New Roman"/>
          <w:sz w:val="20"/>
          <w:szCs w:val="20"/>
        </w:rPr>
        <w:fldChar w:fldCharType="end"/>
      </w:r>
      <w:r w:rsidR="00CE4D5A">
        <w:rPr>
          <w:rFonts w:ascii="Times New Roman" w:hAnsi="Times New Roman" w:cs="Times New Roman"/>
          <w:sz w:val="20"/>
          <w:szCs w:val="20"/>
        </w:rPr>
        <w:t xml:space="preserve">, </w:t>
      </w:r>
      <w:r w:rsidR="00CE4D5A">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10.5923/j.scit.20120203.01","author":[{"dropping-particle":"","family":"Nautiyal","given":"H.","non-dropping-particle":"","parse-names":false,"suffix":""},{"dropping-particle":"","family":"Tiwari","given":"K.","non-dropping-particle":"","parse-names":false,"suffix":""}],"container-title":"Science and Technology","id":"ITEM-1","issue":"3","issued":{"date-parts":[["2012"]]},"page":"27-31","title":"Supercritical Carbon Dioxide Extraction of Indian orange peel oil and hydro distillation comparison on their compositions","type":"article-journal","volume":"2"},"uris":["http://www.mendeley.com/documents/?uuid=030be1e8-67d4-4c97-a200-f0d6b815a856"]}],"mendeley":{"formattedCitation":"[9]","plainTextFormattedCitation":"[9]","previouslyFormattedCitation":"[9]"},"properties":{"noteIndex":0},"schema":"https://github.com/citation-style-language/schema/raw/master/csl-citation.json"}</w:instrText>
      </w:r>
      <w:r w:rsidR="00CE4D5A">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[9]</w:t>
      </w:r>
      <w:r w:rsidR="00CE4D5A">
        <w:rPr>
          <w:rFonts w:ascii="Times New Roman" w:hAnsi="Times New Roman" w:cs="Times New Roman"/>
          <w:sz w:val="20"/>
          <w:szCs w:val="20"/>
        </w:rPr>
        <w:fldChar w:fldCharType="end"/>
      </w:r>
      <w:r w:rsidR="00CE4D5A">
        <w:rPr>
          <w:rFonts w:ascii="Times New Roman" w:hAnsi="Times New Roman" w:cs="Times New Roman"/>
          <w:sz w:val="20"/>
          <w:szCs w:val="20"/>
        </w:rPr>
        <w:t xml:space="preserve">, </w:t>
      </w:r>
      <w:r w:rsidR="00CE4D5A">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[32]","plainTextFormattedCitation":"[32]","previouslyFormattedCitation":"[32]"},"properties":{"noteIndex":0},"schema":"https://github.com/citation-style-language/schema/raw/master/csl-citation.json"}</w:instrText>
      </w:r>
      <w:r w:rsidR="00CE4D5A">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[32]</w:t>
      </w:r>
      <w:r w:rsidR="00CE4D5A">
        <w:rPr>
          <w:rFonts w:ascii="Times New Roman" w:hAnsi="Times New Roman" w:cs="Times New Roman"/>
          <w:sz w:val="20"/>
          <w:szCs w:val="20"/>
        </w:rPr>
        <w:fldChar w:fldCharType="end"/>
      </w:r>
      <w:r w:rsidR="00CE4D5A">
        <w:rPr>
          <w:rFonts w:ascii="Times New Roman" w:hAnsi="Times New Roman" w:cs="Times New Roman"/>
          <w:sz w:val="20"/>
          <w:szCs w:val="20"/>
        </w:rPr>
        <w:t xml:space="preserve">, </w:t>
      </w:r>
      <w:r w:rsidR="00CE4D5A">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{"citationItems":[{"id":"ITEM-1","itemData":{"DOI":"10.1016/j.carbpol.2008.12.038","author":[{"dropping-particle":"","family":"Wong","given":"S. S.","non-dropping-particle":"","parse-names":false,"suffix":""},{"dropping-particle":"","family":"Kasapis","given":"S.","non-dropping-particle":"","parse-names":false,"suffix":""},{"dropping-particle":"","family":"Tan","given":"Y. M.","non-dropping-particle":"","parse-names":false,"suffix":""}],"container-title":"Carbohydrate Polymers","id":"ITEM-1","issue":"2","issued":{"date-parts":[["2009"]]},"page":"280-287","title":"Bacterial and plant cellulose modification using ultrasound irradiation","type":"article-journal","volume":"77"},"uris":["http://www.mendeley.com/documents/?uuid=e62eacaa-492e-4720-aaa5-9c9f7d78eddb"]}],"mendeley":{"formattedCitation":"[33]","plainTextFormattedCitation":"[33]","previouslyFormattedCitation":"[33]"},"properties":{"noteIndex":0},"schema":"https://github.com/citation-style-language/schema/raw/master/csl-citation.json"}</w:instrText>
      </w:r>
      <w:r w:rsidR="00CE4D5A">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[33]</w:t>
      </w:r>
      <w:r w:rsidR="00CE4D5A">
        <w:rPr>
          <w:rFonts w:ascii="Times New Roman" w:hAnsi="Times New Roman" w:cs="Times New Roman"/>
          <w:sz w:val="20"/>
          <w:szCs w:val="20"/>
        </w:rPr>
        <w:fldChar w:fldCharType="end"/>
      </w:r>
      <w:r w:rsidR="00CE4D5A">
        <w:rPr>
          <w:rFonts w:ascii="Times New Roman" w:hAnsi="Times New Roman" w:cs="Times New Roman"/>
          <w:sz w:val="20"/>
          <w:szCs w:val="20"/>
        </w:rPr>
        <w:t>.</w:t>
      </w:r>
    </w:p>
    <w:p w14:paraId="0AE8DEDF" w14:textId="006D805F"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literature indicates that </w:t>
      </w:r>
      <w:r w:rsidRPr="00CD2F1F">
        <w:rPr>
          <w:rFonts w:ascii="Times New Roman" w:hAnsi="Times New Roman" w:cs="Times New Roman"/>
          <w:i/>
          <w:sz w:val="20"/>
          <w:szCs w:val="20"/>
        </w:rPr>
        <w:t>SSF</w:t>
      </w:r>
      <w:r w:rsidRPr="00CD2F1F">
        <w:rPr>
          <w:rFonts w:ascii="Times New Roman" w:hAnsi="Times New Roman" w:cs="Times New Roman"/>
          <w:sz w:val="20"/>
          <w:szCs w:val="20"/>
        </w:rPr>
        <w:t xml:space="preserve"> </w:t>
      </w:r>
      <w:r w:rsidR="005241D2">
        <w:rPr>
          <w:rFonts w:ascii="Times New Roman" w:hAnsi="Times New Roman" w:cs="Times New Roman"/>
          <w:sz w:val="20"/>
          <w:szCs w:val="20"/>
        </w:rPr>
        <w:t>assists in</w:t>
      </w:r>
      <w:r w:rsidRPr="00CD2F1F">
        <w:rPr>
          <w:rFonts w:ascii="Times New Roman" w:hAnsi="Times New Roman" w:cs="Times New Roman"/>
          <w:sz w:val="20"/>
          <w:szCs w:val="20"/>
        </w:rPr>
        <w:t xml:space="preserve"> enzymes, antibiotics, organic acids, pesticides, aroma, and bio-fuel</w:t>
      </w:r>
      <w:r w:rsidR="00396551">
        <w:rPr>
          <w:rFonts w:ascii="Times New Roman" w:hAnsi="Times New Roman" w:cs="Times New Roman"/>
          <w:sz w:val="20"/>
          <w:szCs w:val="20"/>
        </w:rPr>
        <w:t xml:space="preserve"> production</w:t>
      </w:r>
      <w:r w:rsidRPr="00CD2F1F">
        <w:rPr>
          <w:rFonts w:ascii="Times New Roman" w:hAnsi="Times New Roman" w:cs="Times New Roman"/>
          <w:sz w:val="20"/>
          <w:szCs w:val="20"/>
        </w:rPr>
        <w:t xml:space="preserve">. </w:t>
      </w:r>
      <w:r w:rsidRPr="005148C4">
        <w:rPr>
          <w:rFonts w:ascii="Times New Roman" w:hAnsi="Times New Roman" w:cs="Times New Roman"/>
          <w:sz w:val="20"/>
          <w:szCs w:val="20"/>
          <w:highlight w:val="yellow"/>
        </w:rPr>
        <w:t xml:space="preserve">However, there are no reports on orange peel oil extraction by </w:t>
      </w:r>
      <w:r w:rsidR="005D1739" w:rsidRPr="005148C4">
        <w:rPr>
          <w:rFonts w:ascii="Times New Roman" w:hAnsi="Times New Roman" w:cs="Times New Roman"/>
          <w:sz w:val="20"/>
          <w:szCs w:val="20"/>
          <w:highlight w:val="yellow"/>
        </w:rPr>
        <w:t>generating</w:t>
      </w:r>
      <w:r w:rsidRPr="005148C4">
        <w:rPr>
          <w:rFonts w:ascii="Times New Roman" w:hAnsi="Times New Roman" w:cs="Times New Roman"/>
          <w:sz w:val="20"/>
          <w:szCs w:val="20"/>
          <w:highlight w:val="yellow"/>
        </w:rPr>
        <w:t xml:space="preserve"> </w:t>
      </w:r>
      <w:r w:rsidR="0093056D" w:rsidRPr="005148C4">
        <w:rPr>
          <w:rFonts w:ascii="Times New Roman" w:hAnsi="Times New Roman" w:cs="Times New Roman"/>
          <w:sz w:val="20"/>
          <w:szCs w:val="20"/>
          <w:highlight w:val="yellow"/>
        </w:rPr>
        <w:t>hydrolytic</w:t>
      </w:r>
      <w:r w:rsidRPr="005148C4">
        <w:rPr>
          <w:rFonts w:ascii="Times New Roman" w:hAnsi="Times New Roman" w:cs="Times New Roman"/>
          <w:sz w:val="20"/>
          <w:szCs w:val="20"/>
          <w:highlight w:val="yellow"/>
        </w:rPr>
        <w:t xml:space="preserve"> enzymes</w:t>
      </w:r>
      <w:r w:rsidRPr="00CD2F1F">
        <w:rPr>
          <w:rFonts w:ascii="Times New Roman" w:hAnsi="Times New Roman" w:cs="Times New Roman"/>
          <w:sz w:val="20"/>
          <w:szCs w:val="20"/>
        </w:rPr>
        <w:t xml:space="preserve"> by </w:t>
      </w:r>
      <w:r w:rsidRPr="00CD2F1F">
        <w:rPr>
          <w:rFonts w:ascii="Times New Roman" w:hAnsi="Times New Roman" w:cs="Times New Roman"/>
          <w:sz w:val="20"/>
          <w:szCs w:val="20"/>
        </w:rPr>
        <w:lastRenderedPageBreak/>
        <w:t xml:space="preserve">fermentation </w:t>
      </w:r>
      <w:r w:rsidR="00CE4D5A">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10.1155/2015/494182","author":[{"dropping-particle":"","family":"Wikandari","given":"R.","non-dropping-particle":"","parse-names":false,"suffix":""},{"dropping-particle":"","family":"Nguyen","given":"H.","non-dropping-particle":"","parse-names":false,"suffix":""},{"dropping-particle":"","family":"Millati","given":"R.","non-dropping-particle":"","parse-names":false,"suffix":""},{"dropping-particle":"","family":"Niklasson","given":"C.","non-dropping-particle":"","parse-names":false,"suffix":""},{"dropping-particle":"","family":"Taherzadeh","given":"M. J.","non-dropping-particle":"","parse-names":false,"suffix":""}],"container-title":"BioMed research international","id":"ITEM-1","issued":{"date-parts":[["2015"]]},"title":"Improvement of biogas production from orange peels waste by leaching of limonene","type":"article-journal"},"uris":["http://www.mendeley.com/documents/?uuid=5180e6b6-ff59-4987-96f6-387c6be5f12b"]}],"mendeley":{"formattedCitation":"[29]","plainTextFormattedCitation":"[29]","previouslyFormattedCitation":"[29]"},"properties":{"noteIndex":0},"schema":"https://github.com/citation-style-language/schema/raw/master/csl-citation.json"}</w:instrText>
      </w:r>
      <w:r w:rsidR="00CE4D5A">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[29]</w:t>
      </w:r>
      <w:r w:rsidR="00CE4D5A">
        <w:rPr>
          <w:rFonts w:ascii="Times New Roman" w:hAnsi="Times New Roman" w:cs="Times New Roman"/>
          <w:sz w:val="20"/>
          <w:szCs w:val="20"/>
        </w:rPr>
        <w:fldChar w:fldCharType="end"/>
      </w:r>
      <w:r w:rsidR="00CE4D5A">
        <w:rPr>
          <w:rFonts w:ascii="Times New Roman" w:hAnsi="Times New Roman" w:cs="Times New Roman"/>
          <w:sz w:val="20"/>
          <w:szCs w:val="20"/>
        </w:rPr>
        <w:t xml:space="preserve">, </w:t>
      </w:r>
      <w:r w:rsidR="00CE4D5A">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author":[{"dropping-particle":"","family":"Yalemtesfa","given":"B.","non-dropping-particle":"","parse-names":false,"suffix":""},{"dropping-particle":"","family":"Alemu","given":"T.","non-dropping-particle":"","parse-names":false,"suffix":""},{"dropping-particle":"","family":"Santhanam","given":"A.","non-dropping-particle":"","parse-names":false,"suffix":""}],"container-title":"African Journal of Microbiology Research","id":"ITEM-1","issue":"12","issued":{"date-parts":[["2010"]]},"page":"1275-1281","title":"Solid substrate fermentation and conversion of orange waste in to fungal biomass using Aspergillus niger KA- 06 and Chaetomium Spp KC-06","type":"article-journal","volume":"4"},"uris":["http://www.mendeley.com/documents/?uuid=7ae42f7e-59bf-476b-9674-e840fbbd1448"]}],"mendeley":{"formattedCitation":"[34]","plainTextFormattedCitation":"[34]","previouslyFormattedCitation":"[34]"},"properties":{"noteIndex":0},"schema":"https://github.com/citation-style-language/schema/raw/master/csl-citation.json"}</w:instrText>
      </w:r>
      <w:r w:rsidR="00CE4D5A">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[34]</w:t>
      </w:r>
      <w:r w:rsidR="00CE4D5A">
        <w:rPr>
          <w:rFonts w:ascii="Times New Roman" w:hAnsi="Times New Roman" w:cs="Times New Roman"/>
          <w:sz w:val="20"/>
          <w:szCs w:val="20"/>
        </w:rPr>
        <w:fldChar w:fldCharType="end"/>
      </w:r>
      <w:r w:rsidR="00CE4D5A">
        <w:rPr>
          <w:rFonts w:ascii="Times New Roman" w:hAnsi="Times New Roman" w:cs="Times New Roman"/>
          <w:sz w:val="20"/>
          <w:szCs w:val="20"/>
        </w:rPr>
        <w:t xml:space="preserve">, </w:t>
      </w:r>
      <w:r w:rsidR="00CE4D5A">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{"citationItems":[{"id":"ITEM-1","itemData":{"DOI":"https://isidl.com/wp-content/uploads/2017/10/7737-English-ISIDL.pdf","author":[{"dropping-particle":"","family":"Mantzouridou","given":"F. T.","non-dropping-particle":"","parse-names":false,"suffix":""},{"dropping-particle":"","family":"Paraskevopoulou","given":"A.","non-dropping-particle":"","parse-names":false,"suffix":""},{"dropping-particle":"","family":"Lalou","given":"S.","non-dropping-particle":"","parse-names":false,"suffix":""}],"container-title":"Biochemical engineering journal","id":"ITEM-1","issued":{"date-parts":[["2015"]]},"page":"1-8","title":"Yeast flavour production by solid state fermentation of orange peel waste","type":"article-journal","volume":"101"},"uris":["http://www.mendeley.com/documents/?uuid=725d6c35-cdd4-4cf9-8ca7-423dbdbf225f"]}],"mendeley":{"formattedCitation":"[35]","plainTextFormattedCitation":"[35]","previouslyFormattedCitation":"[35]"},"properties":{"noteIndex":0},"schema":"https://github.com/citation-style-language/schema/raw/master/csl-citation.json"}</w:instrText>
      </w:r>
      <w:r w:rsidR="00CE4D5A">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[35]</w:t>
      </w:r>
      <w:r w:rsidR="00CE4D5A">
        <w:rPr>
          <w:rFonts w:ascii="Times New Roman" w:hAnsi="Times New Roman" w:cs="Times New Roman"/>
          <w:sz w:val="20"/>
          <w:szCs w:val="20"/>
        </w:rPr>
        <w:fldChar w:fldCharType="end"/>
      </w:r>
      <w:r w:rsidRPr="00CD2F1F">
        <w:rPr>
          <w:rFonts w:ascii="Times New Roman" w:hAnsi="Times New Roman" w:cs="Times New Roman"/>
          <w:sz w:val="20"/>
          <w:szCs w:val="20"/>
        </w:rPr>
        <w:t xml:space="preserve">. Based on </w:t>
      </w:r>
      <w:r w:rsidR="009120D4">
        <w:rPr>
          <w:rFonts w:ascii="Times New Roman" w:hAnsi="Times New Roman" w:cs="Times New Roman"/>
          <w:sz w:val="20"/>
          <w:szCs w:val="20"/>
        </w:rPr>
        <w:t>ability of t</w:t>
      </w:r>
      <w:r w:rsidR="009120D4" w:rsidRPr="00CD2F1F">
        <w:rPr>
          <w:rFonts w:ascii="Times New Roman" w:hAnsi="Times New Roman" w:cs="Times New Roman"/>
          <w:sz w:val="20"/>
          <w:szCs w:val="20"/>
        </w:rPr>
        <w:t xml:space="preserve">he fungal hyphae </w:t>
      </w:r>
      <w:r w:rsidR="009120D4">
        <w:rPr>
          <w:rFonts w:ascii="Times New Roman" w:hAnsi="Times New Roman" w:cs="Times New Roman"/>
          <w:sz w:val="20"/>
          <w:szCs w:val="20"/>
        </w:rPr>
        <w:t xml:space="preserve">to </w:t>
      </w:r>
      <w:r w:rsidR="009120D4" w:rsidRPr="00CD2F1F">
        <w:rPr>
          <w:rFonts w:ascii="Times New Roman" w:hAnsi="Times New Roman" w:cs="Times New Roman"/>
          <w:sz w:val="20"/>
          <w:szCs w:val="20"/>
        </w:rPr>
        <w:t xml:space="preserve">penetrate the polymeric structure of peel, absorb the nutrients from the peels and produce the enzymes that </w:t>
      </w:r>
      <w:proofErr w:type="spellStart"/>
      <w:r w:rsidR="009120D4" w:rsidRPr="00CD2F1F">
        <w:rPr>
          <w:rFonts w:ascii="Times New Roman" w:hAnsi="Times New Roman" w:cs="Times New Roman"/>
          <w:sz w:val="20"/>
          <w:szCs w:val="20"/>
        </w:rPr>
        <w:t>hydroly</w:t>
      </w:r>
      <w:r w:rsidR="009120D4">
        <w:rPr>
          <w:rFonts w:ascii="Times New Roman" w:hAnsi="Times New Roman" w:cs="Times New Roman"/>
          <w:sz w:val="20"/>
          <w:szCs w:val="20"/>
        </w:rPr>
        <w:t>z</w:t>
      </w:r>
      <w:r w:rsidR="009120D4" w:rsidRPr="00CD2F1F">
        <w:rPr>
          <w:rFonts w:ascii="Times New Roman" w:hAnsi="Times New Roman" w:cs="Times New Roman"/>
          <w:sz w:val="20"/>
          <w:szCs w:val="20"/>
        </w:rPr>
        <w:t>e</w:t>
      </w:r>
      <w:proofErr w:type="spellEnd"/>
      <w:r w:rsidR="009120D4" w:rsidRPr="00CD2F1F">
        <w:rPr>
          <w:rFonts w:ascii="Times New Roman" w:hAnsi="Times New Roman" w:cs="Times New Roman"/>
          <w:sz w:val="20"/>
          <w:szCs w:val="20"/>
        </w:rPr>
        <w:t xml:space="preserve"> </w:t>
      </w:r>
      <w:r w:rsidR="009120D4">
        <w:rPr>
          <w:rFonts w:ascii="Times New Roman" w:hAnsi="Times New Roman" w:cs="Times New Roman"/>
          <w:sz w:val="20"/>
          <w:szCs w:val="20"/>
        </w:rPr>
        <w:t xml:space="preserve">the </w:t>
      </w:r>
      <w:r w:rsidR="009120D4" w:rsidRPr="00CD2F1F">
        <w:rPr>
          <w:rFonts w:ascii="Times New Roman" w:hAnsi="Times New Roman" w:cs="Times New Roman"/>
          <w:sz w:val="20"/>
          <w:szCs w:val="20"/>
        </w:rPr>
        <w:t xml:space="preserve">cell wall </w:t>
      </w:r>
      <w:r w:rsidR="001038DA">
        <w:rPr>
          <w:rFonts w:ascii="Times New Roman" w:hAnsi="Times New Roman" w:cs="Times New Roman"/>
          <w:sz w:val="20"/>
          <w:szCs w:val="20"/>
        </w:rPr>
        <w:t xml:space="preserve">which can </w:t>
      </w:r>
      <w:r w:rsidR="009120D4" w:rsidRPr="00CD2F1F">
        <w:rPr>
          <w:rFonts w:ascii="Times New Roman" w:hAnsi="Times New Roman" w:cs="Times New Roman"/>
          <w:sz w:val="20"/>
          <w:szCs w:val="20"/>
        </w:rPr>
        <w:t>enable the extraction of orange oil.</w:t>
      </w:r>
      <w:r w:rsidR="001038DA">
        <w:rPr>
          <w:rFonts w:ascii="Times New Roman" w:hAnsi="Times New Roman" w:cs="Times New Roman"/>
          <w:sz w:val="20"/>
          <w:szCs w:val="20"/>
        </w:rPr>
        <w:t xml:space="preserve"> </w:t>
      </w:r>
      <w:r w:rsidR="001038DA" w:rsidRPr="00CD2F1F">
        <w:rPr>
          <w:rFonts w:ascii="Times New Roman" w:hAnsi="Times New Roman" w:cs="Times New Roman"/>
          <w:sz w:val="20"/>
          <w:szCs w:val="20"/>
        </w:rPr>
        <w:t xml:space="preserve">The </w:t>
      </w:r>
      <w:r w:rsidR="004D0603">
        <w:rPr>
          <w:rFonts w:ascii="Times New Roman" w:hAnsi="Times New Roman" w:cs="Times New Roman"/>
          <w:sz w:val="20"/>
          <w:szCs w:val="20"/>
        </w:rPr>
        <w:t>current work</w:t>
      </w:r>
      <w:r w:rsidRPr="00CD2F1F">
        <w:rPr>
          <w:rFonts w:ascii="Times New Roman" w:hAnsi="Times New Roman" w:cs="Times New Roman"/>
          <w:sz w:val="20"/>
          <w:szCs w:val="20"/>
        </w:rPr>
        <w:t xml:space="preserve"> use</w:t>
      </w:r>
      <w:r w:rsidR="004D0603">
        <w:rPr>
          <w:rFonts w:ascii="Times New Roman" w:hAnsi="Times New Roman" w:cs="Times New Roman"/>
          <w:sz w:val="20"/>
          <w:szCs w:val="20"/>
        </w:rPr>
        <w:t>s</w:t>
      </w:r>
      <w:r w:rsidRPr="00CD2F1F">
        <w:rPr>
          <w:rFonts w:ascii="Times New Roman" w:hAnsi="Times New Roman" w:cs="Times New Roman"/>
          <w:sz w:val="20"/>
          <w:szCs w:val="20"/>
        </w:rPr>
        <w:t xml:space="preserve"> </w:t>
      </w:r>
      <w:r w:rsidRPr="00CD2F1F">
        <w:rPr>
          <w:rFonts w:ascii="Times New Roman" w:hAnsi="Times New Roman" w:cs="Times New Roman"/>
          <w:i/>
          <w:sz w:val="20"/>
          <w:szCs w:val="20"/>
        </w:rPr>
        <w:t xml:space="preserve">SSF </w:t>
      </w:r>
      <w:r w:rsidRPr="00CD2F1F">
        <w:rPr>
          <w:rFonts w:ascii="Times New Roman" w:hAnsi="Times New Roman" w:cs="Times New Roman"/>
          <w:sz w:val="20"/>
          <w:szCs w:val="20"/>
        </w:rPr>
        <w:t>of orange peels to enable extraction of orange oil.</w:t>
      </w:r>
    </w:p>
    <w:p w14:paraId="254C61D5" w14:textId="77777777" w:rsidR="00B240B1" w:rsidRPr="00095B53" w:rsidRDefault="00B240B1" w:rsidP="00095B53">
      <w:pPr>
        <w:pStyle w:val="ListParagraph"/>
        <w:numPr>
          <w:ilvl w:val="0"/>
          <w:numId w:val="28"/>
        </w:numPr>
        <w:tabs>
          <w:tab w:val="right" w:pos="9026"/>
        </w:tabs>
        <w:spacing w:line="480" w:lineRule="auto"/>
        <w:jc w:val="both"/>
        <w:rPr>
          <w:rFonts w:ascii="Times New Roman" w:hAnsi="Times New Roman" w:cs="Times New Roman"/>
          <w:b/>
          <w:sz w:val="20"/>
          <w:szCs w:val="20"/>
        </w:rPr>
      </w:pPr>
      <w:r w:rsidRPr="00095B53">
        <w:rPr>
          <w:rFonts w:ascii="Times New Roman" w:hAnsi="Times New Roman" w:cs="Times New Roman"/>
          <w:b/>
          <w:sz w:val="20"/>
          <w:szCs w:val="20"/>
        </w:rPr>
        <w:t>Materials</w:t>
      </w:r>
      <w:r w:rsidR="00195FBA" w:rsidRPr="00095B53">
        <w:rPr>
          <w:rFonts w:ascii="Times New Roman" w:hAnsi="Times New Roman" w:cs="Times New Roman"/>
          <w:b/>
          <w:sz w:val="20"/>
          <w:szCs w:val="20"/>
        </w:rPr>
        <w:t xml:space="preserve"> and Methods</w:t>
      </w:r>
      <w:r w:rsidRPr="00095B53">
        <w:rPr>
          <w:rFonts w:ascii="Times New Roman" w:hAnsi="Times New Roman" w:cs="Times New Roman"/>
          <w:b/>
          <w:sz w:val="20"/>
          <w:szCs w:val="20"/>
        </w:rPr>
        <w:tab/>
      </w:r>
    </w:p>
    <w:p w14:paraId="7E51FE2B" w14:textId="06D9056D" w:rsidR="00B240B1" w:rsidRPr="00CD2F1F" w:rsidRDefault="001038DA" w:rsidP="00171C7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The study does not involve any </w:t>
      </w:r>
      <w:r w:rsidR="00F45D42">
        <w:rPr>
          <w:rFonts w:ascii="Times New Roman" w:hAnsi="Times New Roman" w:cs="Times New Roman"/>
          <w:sz w:val="20"/>
          <w:szCs w:val="20"/>
        </w:rPr>
        <w:t xml:space="preserve">human or animal </w:t>
      </w:r>
      <w:r>
        <w:rPr>
          <w:rFonts w:ascii="Times New Roman" w:hAnsi="Times New Roman" w:cs="Times New Roman"/>
          <w:sz w:val="20"/>
          <w:szCs w:val="20"/>
        </w:rPr>
        <w:t>figures</w:t>
      </w:r>
      <w:r w:rsidR="00A32B7F">
        <w:rPr>
          <w:rFonts w:ascii="Times New Roman" w:hAnsi="Times New Roman" w:cs="Times New Roman"/>
          <w:sz w:val="20"/>
          <w:szCs w:val="20"/>
        </w:rPr>
        <w:t xml:space="preserve">. </w:t>
      </w:r>
      <w:r w:rsidR="00B240B1" w:rsidRPr="00CD2F1F">
        <w:rPr>
          <w:rFonts w:ascii="Times New Roman" w:hAnsi="Times New Roman" w:cs="Times New Roman"/>
          <w:sz w:val="20"/>
          <w:szCs w:val="20"/>
        </w:rPr>
        <w:t>Absolute ethanol (99.99 %) was obtained from Adarsh Scientific Corporation, Mumbai. Limonene standard (99.00 % pure), potato dextrose medium, nutrient agar, nutrient broth, Congo Red, Mandel</w:t>
      </w:r>
      <w:r w:rsidR="005D1739">
        <w:rPr>
          <w:rFonts w:ascii="Times New Roman" w:hAnsi="Times New Roman" w:cs="Times New Roman"/>
          <w:sz w:val="20"/>
          <w:szCs w:val="20"/>
        </w:rPr>
        <w:t>'</w:t>
      </w:r>
      <w:r w:rsidR="00B240B1" w:rsidRPr="00CD2F1F">
        <w:rPr>
          <w:rFonts w:ascii="Times New Roman" w:hAnsi="Times New Roman" w:cs="Times New Roman"/>
          <w:sz w:val="20"/>
          <w:szCs w:val="20"/>
        </w:rPr>
        <w:t xml:space="preserve">s salt including ammonium </w:t>
      </w:r>
      <w:proofErr w:type="spellStart"/>
      <w:r w:rsidR="00B240B1" w:rsidRPr="00CD2F1F">
        <w:rPr>
          <w:rFonts w:ascii="Times New Roman" w:hAnsi="Times New Roman" w:cs="Times New Roman"/>
          <w:sz w:val="20"/>
          <w:szCs w:val="20"/>
        </w:rPr>
        <w:t>sulfate</w:t>
      </w:r>
      <w:proofErr w:type="spellEnd"/>
      <w:r w:rsidR="00B240B1" w:rsidRPr="00CD2F1F">
        <w:rPr>
          <w:rFonts w:ascii="Times New Roman" w:hAnsi="Times New Roman" w:cs="Times New Roman"/>
          <w:sz w:val="20"/>
          <w:szCs w:val="20"/>
        </w:rPr>
        <w:t xml:space="preserve">, urea, calcium chloride, magnesium chloride, ferrous </w:t>
      </w:r>
      <w:proofErr w:type="spellStart"/>
      <w:r w:rsidR="00B240B1" w:rsidRPr="00CD2F1F">
        <w:rPr>
          <w:rFonts w:ascii="Times New Roman" w:hAnsi="Times New Roman" w:cs="Times New Roman"/>
          <w:sz w:val="20"/>
          <w:szCs w:val="20"/>
        </w:rPr>
        <w:t>sulfate</w:t>
      </w:r>
      <w:proofErr w:type="spellEnd"/>
      <w:r w:rsidR="00B240B1" w:rsidRPr="00CD2F1F">
        <w:rPr>
          <w:rFonts w:ascii="Times New Roman" w:hAnsi="Times New Roman" w:cs="Times New Roman"/>
          <w:sz w:val="20"/>
          <w:szCs w:val="20"/>
        </w:rPr>
        <w:t xml:space="preserve">, manganese </w:t>
      </w:r>
      <w:proofErr w:type="spellStart"/>
      <w:r w:rsidR="00B240B1" w:rsidRPr="00CD2F1F">
        <w:rPr>
          <w:rFonts w:ascii="Times New Roman" w:hAnsi="Times New Roman" w:cs="Times New Roman"/>
          <w:sz w:val="20"/>
          <w:szCs w:val="20"/>
        </w:rPr>
        <w:t>sulfate</w:t>
      </w:r>
      <w:proofErr w:type="spellEnd"/>
      <w:r w:rsidR="00B240B1" w:rsidRPr="00CD2F1F">
        <w:rPr>
          <w:rFonts w:ascii="Times New Roman" w:hAnsi="Times New Roman" w:cs="Times New Roman"/>
          <w:sz w:val="20"/>
          <w:szCs w:val="20"/>
        </w:rPr>
        <w:t>, zinc chloride and cobalt chloride were obtained from Hi-Media Pvt Ltd., Mumbai.</w:t>
      </w:r>
    </w:p>
    <w:p w14:paraId="2A90B700" w14:textId="1F3C4862"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Fresh orange peels were procured from local fruit juice vendors. Chemicals includ</w:t>
      </w:r>
      <w:r w:rsidR="004D0603">
        <w:rPr>
          <w:rFonts w:ascii="Times New Roman" w:hAnsi="Times New Roman" w:cs="Times New Roman"/>
          <w:sz w:val="20"/>
          <w:szCs w:val="20"/>
        </w:rPr>
        <w:t>ing</w:t>
      </w:r>
      <w:r w:rsidR="005D1739">
        <w:rPr>
          <w:rFonts w:ascii="Times New Roman" w:hAnsi="Times New Roman" w:cs="Times New Roman"/>
          <w:sz w:val="20"/>
          <w:szCs w:val="20"/>
        </w:rPr>
        <w:t xml:space="preserve"> citric acid, carbazole, dinitro salicylic acid, glucose trisodium citrate, sodium hydroxide, hydrochloric acid, and sulphuric acid of LR grade</w:t>
      </w:r>
      <w:r w:rsidRPr="00CD2F1F">
        <w:rPr>
          <w:rFonts w:ascii="Times New Roman" w:hAnsi="Times New Roman" w:cs="Times New Roman"/>
          <w:sz w:val="20"/>
          <w:szCs w:val="20"/>
        </w:rPr>
        <w:t xml:space="preserve"> solvents such as n-hexane, acetonitrile, methanol of AR Grade were obtained from SD. Fine Chemicals Ltd., Mumbai. The </w:t>
      </w:r>
      <w:r w:rsidRPr="00CD2F1F">
        <w:rPr>
          <w:rFonts w:ascii="Times New Roman" w:hAnsi="Times New Roman" w:cs="Times New Roman"/>
          <w:noProof/>
          <w:sz w:val="20"/>
          <w:szCs w:val="20"/>
        </w:rPr>
        <w:t>standard protein markers of 10 to 100 kDa</w:t>
      </w:r>
      <w:r w:rsidRPr="00CD2F1F">
        <w:rPr>
          <w:rFonts w:ascii="Times New Roman" w:hAnsi="Times New Roman" w:cs="Times New Roman"/>
          <w:sz w:val="20"/>
          <w:szCs w:val="20"/>
        </w:rPr>
        <w:t xml:space="preserve"> (Kilo Dalton) range was procured from Fisher Scientific and Microfilters (0.2 µm), an ultrafiltration membrane of 100 </w:t>
      </w:r>
      <w:proofErr w:type="spellStart"/>
      <w:r w:rsidRPr="00CD2F1F">
        <w:rPr>
          <w:rFonts w:ascii="Times New Roman" w:hAnsi="Times New Roman" w:cs="Times New Roman"/>
          <w:sz w:val="20"/>
          <w:szCs w:val="20"/>
        </w:rPr>
        <w:t>KDa</w:t>
      </w:r>
      <w:proofErr w:type="spellEnd"/>
      <w:r w:rsidRPr="00CD2F1F">
        <w:rPr>
          <w:rFonts w:ascii="Times New Roman" w:hAnsi="Times New Roman" w:cs="Times New Roman"/>
          <w:sz w:val="20"/>
          <w:szCs w:val="20"/>
        </w:rPr>
        <w:t xml:space="preserve"> (Kilo Dalton) from Millipore </w:t>
      </w:r>
      <w:proofErr w:type="spellStart"/>
      <w:r w:rsidRPr="00CD2F1F">
        <w:rPr>
          <w:rFonts w:ascii="Times New Roman" w:hAnsi="Times New Roman" w:cs="Times New Roman"/>
          <w:sz w:val="20"/>
          <w:szCs w:val="20"/>
        </w:rPr>
        <w:t>Pvt.</w:t>
      </w:r>
      <w:proofErr w:type="spellEnd"/>
      <w:r w:rsidRPr="00CD2F1F">
        <w:rPr>
          <w:rFonts w:ascii="Times New Roman" w:hAnsi="Times New Roman" w:cs="Times New Roman"/>
          <w:sz w:val="20"/>
          <w:szCs w:val="20"/>
        </w:rPr>
        <w:t xml:space="preserve"> Ltd., while dialysis membrane (24 ̊A) was purchase</w:t>
      </w:r>
      <w:r w:rsidR="00195FBA" w:rsidRPr="00CD2F1F">
        <w:rPr>
          <w:rFonts w:ascii="Times New Roman" w:hAnsi="Times New Roman" w:cs="Times New Roman"/>
          <w:sz w:val="20"/>
          <w:szCs w:val="20"/>
        </w:rPr>
        <w:t>d from Thermo Fisher Scientific</w:t>
      </w:r>
    </w:p>
    <w:p w14:paraId="0CC94CC0" w14:textId="77777777" w:rsidR="00B240B1" w:rsidRPr="00CD2F1F" w:rsidRDefault="00095B53" w:rsidP="00171C74">
      <w:pPr>
        <w:tabs>
          <w:tab w:val="left" w:pos="5158"/>
        </w:tabs>
        <w:spacing w:line="480" w:lineRule="auto"/>
        <w:jc w:val="both"/>
        <w:rPr>
          <w:rFonts w:ascii="Times New Roman" w:hAnsi="Times New Roman" w:cs="Times New Roman"/>
          <w:sz w:val="20"/>
          <w:szCs w:val="20"/>
        </w:rPr>
      </w:pPr>
      <w:r>
        <w:rPr>
          <w:rFonts w:ascii="Times New Roman" w:hAnsi="Times New Roman" w:cs="Times New Roman"/>
          <w:b/>
          <w:sz w:val="20"/>
          <w:szCs w:val="20"/>
        </w:rPr>
        <w:t xml:space="preserve">2.1 </w:t>
      </w:r>
      <w:r w:rsidR="00B240B1" w:rsidRPr="00CD2F1F">
        <w:rPr>
          <w:rFonts w:ascii="Times New Roman" w:hAnsi="Times New Roman" w:cs="Times New Roman"/>
          <w:b/>
          <w:sz w:val="20"/>
          <w:szCs w:val="20"/>
        </w:rPr>
        <w:t>Orange peel particle size reduction</w:t>
      </w:r>
    </w:p>
    <w:p w14:paraId="517952E8" w14:textId="20B60587" w:rsidR="00CE4D5A" w:rsidRPr="00CD2F1F" w:rsidRDefault="00B240B1" w:rsidP="00CE4D5A">
      <w:pPr>
        <w:tabs>
          <w:tab w:val="left" w:pos="5158"/>
        </w:tabs>
        <w:spacing w:line="480" w:lineRule="auto"/>
        <w:jc w:val="both"/>
        <w:rPr>
          <w:rFonts w:ascii="Times New Roman" w:hAnsi="Times New Roman" w:cs="Times New Roman"/>
          <w:sz w:val="20"/>
          <w:szCs w:val="20"/>
        </w:rPr>
      </w:pPr>
      <w:commentRangeStart w:id="0"/>
      <w:r w:rsidRPr="00CD2F1F">
        <w:rPr>
          <w:rFonts w:ascii="Times New Roman" w:hAnsi="Times New Roman" w:cs="Times New Roman"/>
          <w:sz w:val="20"/>
          <w:szCs w:val="20"/>
        </w:rPr>
        <w:t xml:space="preserve">Household mixers equipped with a coarse and a fine blade were used to obtain the orange peels in different particles </w:t>
      </w:r>
      <w:r w:rsidRPr="00CD2F1F">
        <w:rPr>
          <w:rFonts w:ascii="Times New Roman" w:hAnsi="Times New Roman" w:cs="Times New Roman"/>
          <w:noProof/>
          <w:sz w:val="20"/>
          <w:szCs w:val="20"/>
        </w:rPr>
        <w:t>sizes</w:t>
      </w:r>
      <w:r w:rsidRPr="00CD2F1F">
        <w:rPr>
          <w:rFonts w:ascii="Times New Roman" w:hAnsi="Times New Roman" w:cs="Times New Roman"/>
          <w:sz w:val="20"/>
          <w:szCs w:val="20"/>
        </w:rPr>
        <w:t>.</w:t>
      </w:r>
      <w:r w:rsidR="00CE4D5A">
        <w:rPr>
          <w:rFonts w:ascii="Times New Roman" w:hAnsi="Times New Roman" w:cs="Times New Roman"/>
          <w:sz w:val="20"/>
          <w:szCs w:val="20"/>
        </w:rPr>
        <w:t xml:space="preserve"> The chopped peels of different particle sizes were weighed to prepare a 100 g orange peel per fermentation batch.</w:t>
      </w:r>
      <w:r w:rsidR="001038DA">
        <w:rPr>
          <w:rFonts w:ascii="Times New Roman" w:hAnsi="Times New Roman" w:cs="Times New Roman"/>
          <w:sz w:val="20"/>
          <w:szCs w:val="20"/>
        </w:rPr>
        <w:t xml:space="preserve"> Each batch was repeated m</w:t>
      </w:r>
      <w:r w:rsidR="004D0603">
        <w:rPr>
          <w:rFonts w:ascii="Times New Roman" w:hAnsi="Times New Roman" w:cs="Times New Roman"/>
          <w:sz w:val="20"/>
          <w:szCs w:val="20"/>
        </w:rPr>
        <w:t>inimum three times.</w:t>
      </w:r>
      <w:commentRangeEnd w:id="0"/>
      <w:r w:rsidR="00265261">
        <w:rPr>
          <w:rStyle w:val="CommentReference"/>
          <w:lang w:bidi="mr-IN"/>
        </w:rPr>
        <w:commentReference w:id="0"/>
      </w:r>
    </w:p>
    <w:p w14:paraId="7D3F387D" w14:textId="157E6DCF" w:rsidR="00B240B1" w:rsidRPr="00CD2F1F" w:rsidRDefault="00095B53" w:rsidP="00171C74">
      <w:pPr>
        <w:tabs>
          <w:tab w:val="left" w:pos="5158"/>
        </w:tabs>
        <w:spacing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2.2 </w:t>
      </w:r>
      <w:r w:rsidR="00B240B1" w:rsidRPr="00CD2F1F">
        <w:rPr>
          <w:rFonts w:ascii="Times New Roman" w:hAnsi="Times New Roman" w:cs="Times New Roman"/>
          <w:b/>
          <w:sz w:val="20"/>
          <w:szCs w:val="20"/>
        </w:rPr>
        <w:t>Selection of orange oil extracting Microorganism</w:t>
      </w:r>
    </w:p>
    <w:p w14:paraId="7D6705E6" w14:textId="187D1828" w:rsidR="00B240B1" w:rsidRPr="00CD2F1F" w:rsidRDefault="00B240B1" w:rsidP="00171C74">
      <w:pPr>
        <w:tabs>
          <w:tab w:val="left" w:pos="5158"/>
        </w:tabs>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orange peels were fermented by naturally growing fungal flora (white, green and black). The different colonies grown on orange peels surfaces were streaked on agar plates and then individual colonies were propagated on agar media </w:t>
      </w:r>
      <w:r w:rsidR="009962E0" w:rsidRPr="00CD2F1F">
        <w:rPr>
          <w:rFonts w:ascii="Times New Roman" w:hAnsi="Times New Roman" w:cs="Times New Roman"/>
          <w:sz w:val="20"/>
          <w:szCs w:val="20"/>
        </w:rPr>
        <w:t>i</w:t>
      </w:r>
      <w:r w:rsidRPr="00CD2F1F">
        <w:rPr>
          <w:rFonts w:ascii="Times New Roman" w:hAnsi="Times New Roman" w:cs="Times New Roman"/>
          <w:sz w:val="20"/>
          <w:szCs w:val="20"/>
        </w:rPr>
        <w:t xml:space="preserve">n glass </w:t>
      </w:r>
      <w:r w:rsidR="005D1739">
        <w:rPr>
          <w:rFonts w:ascii="Times New Roman" w:hAnsi="Times New Roman" w:cs="Times New Roman"/>
          <w:sz w:val="20"/>
          <w:szCs w:val="20"/>
        </w:rPr>
        <w:t>P</w:t>
      </w:r>
      <w:r w:rsidR="009962E0" w:rsidRPr="00CD2F1F">
        <w:rPr>
          <w:rFonts w:ascii="Times New Roman" w:hAnsi="Times New Roman" w:cs="Times New Roman"/>
          <w:sz w:val="20"/>
          <w:szCs w:val="20"/>
        </w:rPr>
        <w:t xml:space="preserve">etri </w:t>
      </w:r>
      <w:r w:rsidRPr="00CD2F1F">
        <w:rPr>
          <w:rFonts w:ascii="Times New Roman" w:hAnsi="Times New Roman" w:cs="Times New Roman"/>
          <w:sz w:val="20"/>
          <w:szCs w:val="20"/>
        </w:rPr>
        <w:t xml:space="preserve">plates to isolate the colonies. Then orange peels were fermented with the isolated colonies of different colours (brown, green, black). The colony that enabled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production of orange peel oil with characteristic </w:t>
      </w:r>
      <w:commentRangeStart w:id="1"/>
      <w:r w:rsidRPr="00CD2F1F">
        <w:rPr>
          <w:rFonts w:ascii="Times New Roman" w:hAnsi="Times New Roman" w:cs="Times New Roman"/>
          <w:sz w:val="20"/>
          <w:szCs w:val="20"/>
        </w:rPr>
        <w:t xml:space="preserve">organoleptic properties </w:t>
      </w:r>
      <w:commentRangeStart w:id="2"/>
      <w:r w:rsidRPr="00CD2F1F">
        <w:rPr>
          <w:rFonts w:ascii="Times New Roman" w:hAnsi="Times New Roman" w:cs="Times New Roman"/>
          <w:sz w:val="20"/>
          <w:szCs w:val="20"/>
        </w:rPr>
        <w:t xml:space="preserve">(orange </w:t>
      </w:r>
      <w:commentRangeEnd w:id="1"/>
      <w:r w:rsidR="00AA2035">
        <w:rPr>
          <w:rStyle w:val="CommentReference"/>
          <w:lang w:bidi="mr-IN"/>
        </w:rPr>
        <w:commentReference w:id="1"/>
      </w:r>
      <w:r w:rsidRPr="00CD2F1F">
        <w:rPr>
          <w:rFonts w:ascii="Times New Roman" w:hAnsi="Times New Roman" w:cs="Times New Roman"/>
          <w:sz w:val="20"/>
          <w:szCs w:val="20"/>
        </w:rPr>
        <w:t xml:space="preserve">colour and orange fruit flavour) </w:t>
      </w:r>
      <w:commentRangeEnd w:id="2"/>
      <w:r w:rsidR="008313B4">
        <w:rPr>
          <w:rStyle w:val="CommentReference"/>
          <w:lang w:bidi="mr-IN"/>
        </w:rPr>
        <w:commentReference w:id="2"/>
      </w:r>
      <w:r w:rsidRPr="00CD2F1F">
        <w:rPr>
          <w:rFonts w:ascii="Times New Roman" w:hAnsi="Times New Roman" w:cs="Times New Roman"/>
          <w:sz w:val="20"/>
          <w:szCs w:val="20"/>
        </w:rPr>
        <w:t xml:space="preserve">was selected for further oil extraction by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fermentation process </w:t>
      </w:r>
      <w:commentRangeStart w:id="3"/>
      <w:r w:rsidR="00CE4D5A">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10.1002/ffj.1348","author":[{"dropping-particle":"","family":"Verzera","given":"A.","non-dropping-particle":"","parse-names":false,"suffix":""},{"dropping-particle":"","family":"Trozzi","given":"A.","non-dropping-particle":"","parse-names":false,"suffix":""},{"dropping-particle":"","family":"Dugo","given":"G.","non-dropping-particle":"","parse-names":false,"suffix":""},{"dropping-particle":"","family":"Bella","given":"G.","non-dropping-particle":"Di","parse-names":false,"suffix":""},{"dropping-particle":"","family":"Cotroneo","given":"A.","non-dropping-particle":"","parse-names":false,"suffix":""}],"container-title":"Flavour and fragrance journa","id":"ITEM-1","issue":"6","issued":{"date-parts":[["2004"]]},"page":"544-548","title":"Biological lemon and sweet orange essential oil composition","type":"article-journal","volume":"19"},"uris":["http://www.mendeley.com/documents/?uuid=ca9a1c45-2b5b-4bc9-b18f-97a957967fa9"]}],"mendeley":{"formattedCitation":"[36]","plainTextFormattedCitation":"[36]","previouslyFormattedCitation":"[36]"},"properties":{"noteIndex":0},"schema":"https://github.com/citation-style-language/schema/raw/master/csl-citation.json"}</w:instrText>
      </w:r>
      <w:r w:rsidR="00CE4D5A">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[36]</w:t>
      </w:r>
      <w:r w:rsidR="00CE4D5A">
        <w:rPr>
          <w:rFonts w:ascii="Times New Roman" w:hAnsi="Times New Roman" w:cs="Times New Roman"/>
          <w:sz w:val="20"/>
          <w:szCs w:val="20"/>
        </w:rPr>
        <w:fldChar w:fldCharType="end"/>
      </w:r>
      <w:commentRangeEnd w:id="3"/>
      <w:r w:rsidR="00B271A8">
        <w:rPr>
          <w:rStyle w:val="CommentReference"/>
          <w:lang w:bidi="mr-IN"/>
        </w:rPr>
        <w:commentReference w:id="3"/>
      </w:r>
      <w:r w:rsidRPr="00CD2F1F">
        <w:rPr>
          <w:rFonts w:ascii="Times New Roman" w:hAnsi="Times New Roman" w:cs="Times New Roman"/>
          <w:sz w:val="20"/>
          <w:szCs w:val="20"/>
        </w:rPr>
        <w:t>.</w:t>
      </w:r>
    </w:p>
    <w:p w14:paraId="745A375F" w14:textId="77777777" w:rsidR="00B240B1" w:rsidRPr="00CD2F1F" w:rsidRDefault="001779D1" w:rsidP="00171C74">
      <w:pPr>
        <w:tabs>
          <w:tab w:val="left" w:pos="5158"/>
        </w:tabs>
        <w:spacing w:line="480" w:lineRule="auto"/>
        <w:jc w:val="both"/>
        <w:rPr>
          <w:rFonts w:ascii="Times New Roman" w:hAnsi="Times New Roman" w:cs="Times New Roman"/>
          <w:b/>
          <w:sz w:val="20"/>
          <w:szCs w:val="20"/>
        </w:rPr>
      </w:pPr>
      <w:r>
        <w:rPr>
          <w:rFonts w:ascii="Times New Roman" w:hAnsi="Times New Roman" w:cs="Times New Roman"/>
          <w:b/>
          <w:sz w:val="20"/>
          <w:szCs w:val="20"/>
        </w:rPr>
        <w:lastRenderedPageBreak/>
        <w:t xml:space="preserve">2.3 </w:t>
      </w:r>
      <w:r w:rsidR="00B240B1" w:rsidRPr="00CD2F1F">
        <w:rPr>
          <w:rFonts w:ascii="Times New Roman" w:hAnsi="Times New Roman" w:cs="Times New Roman"/>
          <w:b/>
          <w:sz w:val="20"/>
          <w:szCs w:val="20"/>
        </w:rPr>
        <w:t>Identification of selected Fungal</w:t>
      </w:r>
      <w:r w:rsidR="0092539A" w:rsidRPr="00CD2F1F">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colony</w:t>
      </w:r>
    </w:p>
    <w:p w14:paraId="440B2A3A" w14:textId="77777777" w:rsidR="00B240B1" w:rsidRPr="00CD2F1F" w:rsidRDefault="00B240B1" w:rsidP="00171C74">
      <w:pPr>
        <w:spacing w:line="480" w:lineRule="auto"/>
        <w:jc w:val="both"/>
        <w:rPr>
          <w:rFonts w:ascii="Times New Roman" w:hAnsi="Times New Roman" w:cs="Times New Roman"/>
          <w:b/>
          <w:i/>
          <w:iCs/>
          <w:noProof/>
          <w:sz w:val="20"/>
          <w:szCs w:val="20"/>
        </w:rPr>
      </w:pPr>
      <w:r w:rsidRPr="00CD2F1F">
        <w:rPr>
          <w:rFonts w:ascii="Times New Roman" w:hAnsi="Times New Roman" w:cs="Times New Roman"/>
          <w:sz w:val="20"/>
          <w:szCs w:val="20"/>
        </w:rPr>
        <w:t xml:space="preserve">The selected colony was examined using an Olympus BX- 51 optical microscope. The strain was further confirmed by </w:t>
      </w:r>
      <w:r w:rsidRPr="00CD2F1F">
        <w:rPr>
          <w:rFonts w:ascii="Times New Roman" w:hAnsi="Times New Roman" w:cs="Times New Roman"/>
          <w:noProof/>
          <w:sz w:val="20"/>
          <w:szCs w:val="20"/>
        </w:rPr>
        <w:t>fungal-specific</w:t>
      </w:r>
      <w:r w:rsidRPr="00CD2F1F">
        <w:rPr>
          <w:rFonts w:ascii="Times New Roman" w:hAnsi="Times New Roman" w:cs="Times New Roman"/>
          <w:sz w:val="20"/>
          <w:szCs w:val="20"/>
        </w:rPr>
        <w:t xml:space="preserve"> 28S </w:t>
      </w:r>
      <w:r w:rsidRPr="00CD2F1F">
        <w:rPr>
          <w:rFonts w:ascii="Times New Roman" w:hAnsi="Times New Roman" w:cs="Times New Roman"/>
          <w:i/>
          <w:sz w:val="20"/>
          <w:szCs w:val="20"/>
        </w:rPr>
        <w:t>rRNA</w:t>
      </w:r>
      <w:r w:rsidRPr="00CD2F1F">
        <w:rPr>
          <w:rFonts w:ascii="Times New Roman" w:hAnsi="Times New Roman" w:cs="Times New Roman"/>
          <w:sz w:val="20"/>
          <w:szCs w:val="20"/>
        </w:rPr>
        <w:t xml:space="preserve"> gene sequencing and Basic Local Alignment Search </w:t>
      </w:r>
      <w:r w:rsidRPr="00CD2F1F">
        <w:rPr>
          <w:rFonts w:ascii="Times New Roman" w:hAnsi="Times New Roman" w:cs="Times New Roman"/>
          <w:noProof/>
          <w:sz w:val="20"/>
          <w:szCs w:val="20"/>
        </w:rPr>
        <w:t>Tool</w:t>
      </w:r>
      <w:r w:rsidRPr="00CD2F1F">
        <w:rPr>
          <w:rFonts w:ascii="Times New Roman" w:hAnsi="Times New Roman" w:cs="Times New Roman"/>
          <w:sz w:val="20"/>
          <w:szCs w:val="20"/>
        </w:rPr>
        <w:t xml:space="preserve"> (BLAST) at National Chemical Laboratory (NCL), Pune. </w:t>
      </w:r>
    </w:p>
    <w:p w14:paraId="7B5FD081" w14:textId="77777777" w:rsidR="00B240B1" w:rsidRPr="00CD2F1F" w:rsidRDefault="001779D1"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2.4 </w:t>
      </w:r>
      <w:r w:rsidR="00B240B1" w:rsidRPr="00CD2F1F">
        <w:rPr>
          <w:rFonts w:ascii="Times New Roman" w:hAnsi="Times New Roman" w:cs="Times New Roman"/>
          <w:b/>
          <w:sz w:val="20"/>
          <w:szCs w:val="20"/>
        </w:rPr>
        <w:t>Optimization of Seed culture medium and Seed Culture Size</w:t>
      </w:r>
    </w:p>
    <w:p w14:paraId="25CED21C" w14:textId="68834BCA" w:rsidR="00AE4836" w:rsidRPr="001779D1"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Nutrient agar (NA) (</w:t>
      </w:r>
      <w:r w:rsidRPr="00CD2F1F">
        <w:rPr>
          <w:rFonts w:ascii="Times New Roman" w:hAnsi="Times New Roman" w:cs="Times New Roman"/>
          <w:noProof/>
          <w:sz w:val="20"/>
          <w:szCs w:val="20"/>
        </w:rPr>
        <w:t>0.5 % peptone, 0.3 % Beef extract, 0.5 % sodium chloride, 1% carboxymethylcellulose, 1.5 % agar</w:t>
      </w:r>
      <w:r w:rsidRPr="00CD2F1F">
        <w:rPr>
          <w:rFonts w:ascii="Times New Roman" w:hAnsi="Times New Roman" w:cs="Times New Roman"/>
          <w:sz w:val="20"/>
          <w:szCs w:val="20"/>
        </w:rPr>
        <w:t>), Nutrient broth (NB) (</w:t>
      </w:r>
      <w:r w:rsidRPr="00CD2F1F">
        <w:rPr>
          <w:rFonts w:ascii="Times New Roman" w:hAnsi="Times New Roman" w:cs="Times New Roman"/>
          <w:noProof/>
          <w:sz w:val="20"/>
          <w:szCs w:val="20"/>
        </w:rPr>
        <w:t xml:space="preserve">0.5 % peptone, 0.3 % Beef extract, 0.5 % sodium chloride, 1% carboxymethylcellulose) </w:t>
      </w:r>
      <w:r w:rsidR="007E6CBB" w:rsidRPr="00CD2F1F">
        <w:rPr>
          <w:rFonts w:ascii="Times New Roman" w:hAnsi="Times New Roman" w:cs="Times New Roman"/>
          <w:sz w:val="20"/>
          <w:szCs w:val="20"/>
        </w:rPr>
        <w:t>and orange peels</w:t>
      </w:r>
      <w:r w:rsidRPr="00CD2F1F">
        <w:rPr>
          <w:rFonts w:ascii="Times New Roman" w:hAnsi="Times New Roman" w:cs="Times New Roman"/>
          <w:sz w:val="20"/>
          <w:szCs w:val="20"/>
        </w:rPr>
        <w:t xml:space="preserve"> media were studied for seed culture development. The seed size of 10</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fungi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to 10</w:t>
      </w:r>
      <w:r w:rsidRPr="00CD2F1F">
        <w:rPr>
          <w:rFonts w:ascii="Times New Roman" w:hAnsi="Times New Roman" w:cs="Times New Roman"/>
          <w:sz w:val="20"/>
          <w:szCs w:val="20"/>
          <w:vertAlign w:val="superscript"/>
        </w:rPr>
        <w:t xml:space="preserve">6 </w:t>
      </w:r>
      <w:r w:rsidRPr="00CD2F1F">
        <w:rPr>
          <w:rFonts w:ascii="Times New Roman" w:hAnsi="Times New Roman" w:cs="Times New Roman"/>
          <w:sz w:val="20"/>
          <w:szCs w:val="20"/>
        </w:rPr>
        <w:t>fungi cm</w:t>
      </w:r>
      <w:r w:rsidRPr="00CD2F1F">
        <w:rPr>
          <w:rFonts w:ascii="Times New Roman" w:hAnsi="Times New Roman" w:cs="Times New Roman"/>
          <w:sz w:val="20"/>
          <w:szCs w:val="20"/>
          <w:vertAlign w:val="superscript"/>
        </w:rPr>
        <w:t xml:space="preserve">-3 </w:t>
      </w:r>
      <w:r w:rsidRPr="00CD2F1F">
        <w:rPr>
          <w:rFonts w:ascii="Times New Roman" w:hAnsi="Times New Roman" w:cs="Times New Roman"/>
          <w:sz w:val="20"/>
          <w:szCs w:val="20"/>
        </w:rPr>
        <w:t xml:space="preserve">was studied to find an optimum seed culture size. The growth curve was determined </w:t>
      </w:r>
      <w:r w:rsidR="002310A0">
        <w:rPr>
          <w:rFonts w:ascii="Times New Roman" w:hAnsi="Times New Roman" w:cs="Times New Roman"/>
          <w:sz w:val="20"/>
          <w:szCs w:val="20"/>
        </w:rPr>
        <w:t xml:space="preserve">with minimum of three replicates </w:t>
      </w:r>
      <w:r w:rsidRPr="00CD2F1F">
        <w:rPr>
          <w:rFonts w:ascii="Times New Roman" w:hAnsi="Times New Roman" w:cs="Times New Roman"/>
          <w:sz w:val="20"/>
          <w:szCs w:val="20"/>
        </w:rPr>
        <w:t>based on a dry weight by collecting the fermented seed cultures on a pre-weighed filter paper (</w:t>
      </w:r>
      <w:r w:rsidRPr="00CD2F1F">
        <w:rPr>
          <w:rFonts w:ascii="Times New Roman" w:hAnsi="Times New Roman" w:cs="Times New Roman"/>
          <w:i/>
          <w:sz w:val="20"/>
          <w:szCs w:val="20"/>
        </w:rPr>
        <w:t xml:space="preserve">Whatman </w:t>
      </w:r>
      <w:r w:rsidR="00736217">
        <w:rPr>
          <w:rFonts w:ascii="Times New Roman" w:hAnsi="Times New Roman" w:cs="Times New Roman"/>
          <w:i/>
          <w:sz w:val="20"/>
          <w:szCs w:val="20"/>
        </w:rPr>
        <w:t>-</w:t>
      </w:r>
      <w:r w:rsidRPr="00CD2F1F">
        <w:rPr>
          <w:rFonts w:ascii="Times New Roman" w:hAnsi="Times New Roman" w:cs="Times New Roman"/>
          <w:i/>
          <w:sz w:val="20"/>
          <w:szCs w:val="20"/>
        </w:rPr>
        <w:t>1</w:t>
      </w:r>
      <w:r w:rsidRPr="00CD2F1F">
        <w:rPr>
          <w:rFonts w:ascii="Times New Roman" w:hAnsi="Times New Roman" w:cs="Times New Roman"/>
          <w:sz w:val="20"/>
          <w:szCs w:val="20"/>
        </w:rPr>
        <w:t>) and</w:t>
      </w:r>
      <w:r w:rsidR="00DE7993" w:rsidRPr="00CD2F1F">
        <w:rPr>
          <w:rFonts w:ascii="Times New Roman" w:hAnsi="Times New Roman" w:cs="Times New Roman"/>
          <w:sz w:val="20"/>
          <w:szCs w:val="20"/>
        </w:rPr>
        <w:t xml:space="preserve"> drying them at 60 ̊C for 24 h.</w:t>
      </w:r>
    </w:p>
    <w:p w14:paraId="0A5F4FB8" w14:textId="34A3211F" w:rsidR="00B240B1" w:rsidRPr="00CD2F1F" w:rsidRDefault="001779D1" w:rsidP="00171C74">
      <w:pPr>
        <w:spacing w:line="480" w:lineRule="auto"/>
        <w:jc w:val="both"/>
        <w:rPr>
          <w:rFonts w:ascii="Times New Roman" w:hAnsi="Times New Roman" w:cs="Times New Roman"/>
          <w:b/>
          <w:sz w:val="20"/>
          <w:szCs w:val="20"/>
        </w:rPr>
      </w:pPr>
      <w:commentRangeStart w:id="4"/>
      <w:r>
        <w:rPr>
          <w:rFonts w:ascii="Times New Roman" w:hAnsi="Times New Roman" w:cs="Times New Roman"/>
          <w:b/>
          <w:sz w:val="20"/>
          <w:szCs w:val="20"/>
        </w:rPr>
        <w:t xml:space="preserve">2.5 </w:t>
      </w:r>
      <w:r w:rsidR="00B240B1" w:rsidRPr="00CD2F1F">
        <w:rPr>
          <w:rFonts w:ascii="Times New Roman" w:hAnsi="Times New Roman" w:cs="Times New Roman"/>
          <w:b/>
          <w:sz w:val="20"/>
          <w:szCs w:val="20"/>
        </w:rPr>
        <w:t>Screening of orange peel sterili</w:t>
      </w:r>
      <w:r w:rsidR="005D1739">
        <w:rPr>
          <w:rFonts w:ascii="Times New Roman" w:hAnsi="Times New Roman" w:cs="Times New Roman"/>
          <w:b/>
          <w:sz w:val="20"/>
          <w:szCs w:val="20"/>
        </w:rPr>
        <w:t>z</w:t>
      </w:r>
      <w:r w:rsidR="00B240B1" w:rsidRPr="00CD2F1F">
        <w:rPr>
          <w:rFonts w:ascii="Times New Roman" w:hAnsi="Times New Roman" w:cs="Times New Roman"/>
          <w:b/>
          <w:sz w:val="20"/>
          <w:szCs w:val="20"/>
        </w:rPr>
        <w:t>ation technique</w:t>
      </w:r>
      <w:commentRangeEnd w:id="4"/>
      <w:r w:rsidR="006F0230">
        <w:rPr>
          <w:rStyle w:val="CommentReference"/>
          <w:lang w:bidi="mr-IN"/>
        </w:rPr>
        <w:commentReference w:id="4"/>
      </w:r>
    </w:p>
    <w:p w14:paraId="05820DA1" w14:textId="5B8837FB"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To enable propagation of single fungal colony on fresh orange peels, three sterili</w:t>
      </w:r>
      <w:r w:rsidR="005D1739">
        <w:rPr>
          <w:rFonts w:ascii="Times New Roman" w:hAnsi="Times New Roman" w:cs="Times New Roman"/>
          <w:sz w:val="20"/>
          <w:szCs w:val="20"/>
        </w:rPr>
        <w:t>z</w:t>
      </w:r>
      <w:r w:rsidRPr="00CD2F1F">
        <w:rPr>
          <w:rFonts w:ascii="Times New Roman" w:hAnsi="Times New Roman" w:cs="Times New Roman"/>
          <w:sz w:val="20"/>
          <w:szCs w:val="20"/>
        </w:rPr>
        <w:t xml:space="preserve">ation techniques </w:t>
      </w:r>
      <w:r w:rsidR="00566D2C" w:rsidRPr="00CD2F1F">
        <w:rPr>
          <w:rFonts w:ascii="Times New Roman" w:hAnsi="Times New Roman" w:cs="Times New Roman"/>
          <w:sz w:val="20"/>
          <w:szCs w:val="20"/>
        </w:rPr>
        <w:t>were adopted</w:t>
      </w:r>
      <w:r w:rsidR="0044570E" w:rsidRPr="00CD2F1F">
        <w:rPr>
          <w:rFonts w:ascii="Times New Roman" w:hAnsi="Times New Roman" w:cs="Times New Roman"/>
          <w:sz w:val="20"/>
          <w:szCs w:val="20"/>
        </w:rPr>
        <w:t>.</w:t>
      </w:r>
      <w:r w:rsidR="00566D2C" w:rsidRPr="00CD2F1F">
        <w:rPr>
          <w:rFonts w:ascii="Times New Roman" w:hAnsi="Times New Roman" w:cs="Times New Roman"/>
          <w:sz w:val="20"/>
          <w:szCs w:val="20"/>
        </w:rPr>
        <w:t xml:space="preserve"> </w:t>
      </w:r>
      <w:r w:rsidR="005D1739">
        <w:rPr>
          <w:rFonts w:ascii="Times New Roman" w:hAnsi="Times New Roman" w:cs="Times New Roman"/>
          <w:sz w:val="20"/>
          <w:szCs w:val="20"/>
        </w:rPr>
        <w:t>F</w:t>
      </w:r>
      <w:r w:rsidR="00B47AC9" w:rsidRPr="00CD2F1F">
        <w:rPr>
          <w:rFonts w:ascii="Times New Roman" w:hAnsi="Times New Roman" w:cs="Times New Roman"/>
          <w:sz w:val="20"/>
          <w:szCs w:val="20"/>
        </w:rPr>
        <w:t>irstly</w:t>
      </w:r>
      <w:r w:rsidR="005D1739">
        <w:rPr>
          <w:rFonts w:ascii="Times New Roman" w:hAnsi="Times New Roman" w:cs="Times New Roman"/>
          <w:sz w:val="20"/>
          <w:szCs w:val="20"/>
        </w:rPr>
        <w:t>,</w:t>
      </w:r>
      <w:r w:rsidR="00B47AC9" w:rsidRPr="00CD2F1F">
        <w:rPr>
          <w:rFonts w:ascii="Times New Roman" w:hAnsi="Times New Roman" w:cs="Times New Roman"/>
          <w:sz w:val="20"/>
          <w:szCs w:val="20"/>
        </w:rPr>
        <w:t xml:space="preserve"> </w:t>
      </w:r>
      <w:r w:rsidR="005D1739">
        <w:rPr>
          <w:rFonts w:ascii="Times New Roman" w:hAnsi="Times New Roman" w:cs="Times New Roman"/>
          <w:sz w:val="20"/>
          <w:szCs w:val="20"/>
        </w:rPr>
        <w:t xml:space="preserve">the </w:t>
      </w:r>
      <w:r w:rsidRPr="00CD2F1F">
        <w:rPr>
          <w:rFonts w:ascii="Times New Roman" w:hAnsi="Times New Roman" w:cs="Times New Roman"/>
          <w:b/>
          <w:sz w:val="20"/>
          <w:szCs w:val="20"/>
        </w:rPr>
        <w:t>High</w:t>
      </w:r>
      <w:r w:rsidR="005D1739">
        <w:rPr>
          <w:rFonts w:ascii="Times New Roman" w:hAnsi="Times New Roman" w:cs="Times New Roman"/>
          <w:b/>
          <w:sz w:val="20"/>
          <w:szCs w:val="20"/>
        </w:rPr>
        <w:t>-</w:t>
      </w:r>
      <w:r w:rsidRPr="00CD2F1F">
        <w:rPr>
          <w:rFonts w:ascii="Times New Roman" w:hAnsi="Times New Roman" w:cs="Times New Roman"/>
          <w:b/>
          <w:sz w:val="20"/>
          <w:szCs w:val="20"/>
        </w:rPr>
        <w:t>pressure steam sterilization method</w:t>
      </w:r>
      <w:r w:rsidR="00566D2C" w:rsidRPr="00CD2F1F">
        <w:rPr>
          <w:rFonts w:ascii="Times New Roman" w:hAnsi="Times New Roman" w:cs="Times New Roman"/>
          <w:sz w:val="20"/>
          <w:szCs w:val="20"/>
        </w:rPr>
        <w:t xml:space="preserve"> in</w:t>
      </w:r>
      <w:r w:rsidRPr="00CD2F1F">
        <w:rPr>
          <w:rFonts w:ascii="Times New Roman" w:hAnsi="Times New Roman" w:cs="Times New Roman"/>
          <w:sz w:val="20"/>
          <w:szCs w:val="20"/>
        </w:rPr>
        <w:t xml:space="preserve"> </w:t>
      </w:r>
      <w:r w:rsidR="005D1739">
        <w:rPr>
          <w:rFonts w:ascii="Times New Roman" w:hAnsi="Times New Roman" w:cs="Times New Roman"/>
          <w:sz w:val="20"/>
          <w:szCs w:val="20"/>
        </w:rPr>
        <w:t xml:space="preserve">an </w:t>
      </w:r>
      <w:r w:rsidRPr="00CD2F1F">
        <w:rPr>
          <w:rFonts w:ascii="Times New Roman" w:hAnsi="Times New Roman" w:cs="Times New Roman"/>
          <w:sz w:val="20"/>
          <w:szCs w:val="20"/>
        </w:rPr>
        <w:t xml:space="preserve">autoclave, operated at 121 </w:t>
      </w:r>
      <w:r w:rsidRPr="00CD2F1F">
        <w:rPr>
          <w:rFonts w:ascii="Times New Roman" w:hAnsi="Times New Roman" w:cs="Times New Roman"/>
          <w:sz w:val="20"/>
          <w:szCs w:val="20"/>
          <w:vertAlign w:val="superscript"/>
        </w:rPr>
        <w:t>0</w:t>
      </w:r>
      <w:r w:rsidRPr="00CD2F1F">
        <w:rPr>
          <w:rFonts w:ascii="Times New Roman" w:hAnsi="Times New Roman" w:cs="Times New Roman"/>
          <w:sz w:val="20"/>
          <w:szCs w:val="20"/>
        </w:rPr>
        <w:t>C, 15 psi pressure for 15 min</w:t>
      </w:r>
      <w:r w:rsidR="00B47AC9" w:rsidRPr="00CD2F1F">
        <w:rPr>
          <w:rFonts w:ascii="Times New Roman" w:hAnsi="Times New Roman" w:cs="Times New Roman"/>
          <w:sz w:val="20"/>
          <w:szCs w:val="20"/>
        </w:rPr>
        <w:t>. The second is</w:t>
      </w:r>
      <w:r w:rsidR="00566D2C" w:rsidRPr="00CD2F1F">
        <w:rPr>
          <w:rFonts w:ascii="Times New Roman" w:hAnsi="Times New Roman" w:cs="Times New Roman"/>
          <w:sz w:val="20"/>
          <w:szCs w:val="20"/>
        </w:rPr>
        <w:t xml:space="preserve"> </w:t>
      </w:r>
      <w:r w:rsidRPr="00CD2F1F">
        <w:rPr>
          <w:rFonts w:ascii="Times New Roman" w:hAnsi="Times New Roman" w:cs="Times New Roman"/>
          <w:b/>
          <w:sz w:val="20"/>
          <w:szCs w:val="20"/>
        </w:rPr>
        <w:t>UV li</w:t>
      </w:r>
      <w:r w:rsidR="00566D2C" w:rsidRPr="00CD2F1F">
        <w:rPr>
          <w:rFonts w:ascii="Times New Roman" w:hAnsi="Times New Roman" w:cs="Times New Roman"/>
          <w:b/>
          <w:sz w:val="20"/>
          <w:szCs w:val="20"/>
        </w:rPr>
        <w:t xml:space="preserve">ght irradiation treatment </w:t>
      </w:r>
      <w:r w:rsidRPr="00CD2F1F">
        <w:rPr>
          <w:rFonts w:ascii="Times New Roman" w:hAnsi="Times New Roman" w:cs="Times New Roman"/>
          <w:sz w:val="20"/>
          <w:szCs w:val="20"/>
        </w:rPr>
        <w:t xml:space="preserve">in </w:t>
      </w:r>
      <w:r w:rsidR="005D1739">
        <w:rPr>
          <w:rFonts w:ascii="Times New Roman" w:hAnsi="Times New Roman" w:cs="Times New Roman"/>
          <w:sz w:val="20"/>
          <w:szCs w:val="20"/>
        </w:rPr>
        <w:t xml:space="preserve">a </w:t>
      </w:r>
      <w:r w:rsidR="00566D2C" w:rsidRPr="00CD2F1F">
        <w:rPr>
          <w:rFonts w:ascii="Times New Roman" w:hAnsi="Times New Roman" w:cs="Times New Roman"/>
          <w:sz w:val="20"/>
          <w:szCs w:val="20"/>
        </w:rPr>
        <w:t>laminar flow UV-light chamber using</w:t>
      </w:r>
      <w:r w:rsidRPr="00CD2F1F">
        <w:rPr>
          <w:rFonts w:ascii="Times New Roman" w:hAnsi="Times New Roman" w:cs="Times New Roman"/>
          <w:sz w:val="20"/>
          <w:szCs w:val="20"/>
        </w:rPr>
        <w:t xml:space="preserve"> a tray covered with transparent plastic cover</w:t>
      </w:r>
      <w:r w:rsidR="00B47AC9" w:rsidRPr="00CD2F1F">
        <w:rPr>
          <w:rFonts w:ascii="Times New Roman" w:hAnsi="Times New Roman" w:cs="Times New Roman"/>
          <w:sz w:val="20"/>
          <w:szCs w:val="20"/>
        </w:rPr>
        <w:t>. Finall</w:t>
      </w:r>
      <w:r w:rsidR="005D1739">
        <w:rPr>
          <w:rFonts w:ascii="Times New Roman" w:hAnsi="Times New Roman" w:cs="Times New Roman"/>
          <w:sz w:val="20"/>
          <w:szCs w:val="20"/>
        </w:rPr>
        <w:t>y</w:t>
      </w:r>
      <w:proofErr w:type="gramStart"/>
      <w:r w:rsidR="00B47AC9" w:rsidRPr="00CD2F1F">
        <w:rPr>
          <w:rFonts w:ascii="Times New Roman" w:hAnsi="Times New Roman" w:cs="Times New Roman"/>
          <w:sz w:val="20"/>
          <w:szCs w:val="20"/>
        </w:rPr>
        <w:t xml:space="preserve">, </w:t>
      </w:r>
      <w:r w:rsidR="00566D2C" w:rsidRPr="00CD2F1F">
        <w:rPr>
          <w:rFonts w:ascii="Times New Roman" w:hAnsi="Times New Roman" w:cs="Times New Roman"/>
          <w:sz w:val="20"/>
          <w:szCs w:val="20"/>
        </w:rPr>
        <w:t xml:space="preserve"> </w:t>
      </w:r>
      <w:r w:rsidR="00B47AC9" w:rsidRPr="00CD2F1F">
        <w:rPr>
          <w:rFonts w:ascii="Times New Roman" w:hAnsi="Times New Roman" w:cs="Times New Roman"/>
          <w:sz w:val="20"/>
          <w:szCs w:val="20"/>
        </w:rPr>
        <w:t>the</w:t>
      </w:r>
      <w:proofErr w:type="gramEnd"/>
      <w:r w:rsidR="00B47AC9" w:rsidRPr="00CD2F1F">
        <w:rPr>
          <w:rFonts w:ascii="Times New Roman" w:hAnsi="Times New Roman" w:cs="Times New Roman"/>
          <w:sz w:val="20"/>
          <w:szCs w:val="20"/>
        </w:rPr>
        <w:t xml:space="preserve"> third one is</w:t>
      </w:r>
      <w:r w:rsidR="00566D2C" w:rsidRPr="00CD2F1F">
        <w:rPr>
          <w:rFonts w:ascii="Times New Roman" w:hAnsi="Times New Roman" w:cs="Times New Roman"/>
          <w:sz w:val="20"/>
          <w:szCs w:val="20"/>
        </w:rPr>
        <w:t xml:space="preserve"> </w:t>
      </w:r>
      <w:r w:rsidRPr="00CD2F1F">
        <w:rPr>
          <w:rFonts w:ascii="Times New Roman" w:hAnsi="Times New Roman" w:cs="Times New Roman"/>
          <w:b/>
          <w:sz w:val="20"/>
          <w:szCs w:val="20"/>
        </w:rPr>
        <w:t>Surface Sanitization</w:t>
      </w:r>
      <w:r w:rsidR="00566D2C" w:rsidRPr="00CD2F1F">
        <w:rPr>
          <w:rFonts w:ascii="Times New Roman" w:hAnsi="Times New Roman" w:cs="Times New Roman"/>
          <w:b/>
          <w:sz w:val="20"/>
          <w:szCs w:val="20"/>
        </w:rPr>
        <w:t xml:space="preserve"> </w:t>
      </w:r>
      <w:r w:rsidRPr="00CD2F1F">
        <w:rPr>
          <w:rFonts w:ascii="Times New Roman" w:hAnsi="Times New Roman" w:cs="Times New Roman"/>
          <w:sz w:val="20"/>
          <w:szCs w:val="20"/>
        </w:rPr>
        <w:t xml:space="preserve">by swabbing </w:t>
      </w:r>
      <w:r w:rsidR="00566D2C" w:rsidRPr="00CD2F1F">
        <w:rPr>
          <w:rFonts w:ascii="Times New Roman" w:hAnsi="Times New Roman" w:cs="Times New Roman"/>
          <w:sz w:val="20"/>
          <w:szCs w:val="20"/>
        </w:rPr>
        <w:t xml:space="preserve">peel </w:t>
      </w:r>
      <w:r w:rsidRPr="00CD2F1F">
        <w:rPr>
          <w:rFonts w:ascii="Times New Roman" w:hAnsi="Times New Roman" w:cs="Times New Roman"/>
          <w:sz w:val="20"/>
          <w:szCs w:val="20"/>
        </w:rPr>
        <w:t xml:space="preserve">surfaces with 70 % v/v ethanol and the sanitized peels were kept in </w:t>
      </w:r>
      <w:r w:rsidR="005D1739">
        <w:rPr>
          <w:rFonts w:ascii="Times New Roman" w:hAnsi="Times New Roman" w:cs="Times New Roman"/>
          <w:sz w:val="20"/>
          <w:szCs w:val="20"/>
        </w:rPr>
        <w:t xml:space="preserve">a </w:t>
      </w:r>
      <w:r w:rsidRPr="00CD2F1F">
        <w:rPr>
          <w:rFonts w:ascii="Times New Roman" w:hAnsi="Times New Roman" w:cs="Times New Roman"/>
          <w:sz w:val="20"/>
          <w:szCs w:val="20"/>
        </w:rPr>
        <w:t>sterile container</w:t>
      </w:r>
      <w:r w:rsidR="004761D4" w:rsidRPr="00CD2F1F">
        <w:rPr>
          <w:rFonts w:ascii="Times New Roman" w:hAnsi="Times New Roman" w:cs="Times New Roman"/>
          <w:sz w:val="20"/>
          <w:szCs w:val="20"/>
        </w:rPr>
        <w:t>.</w:t>
      </w:r>
    </w:p>
    <w:p w14:paraId="69518D69" w14:textId="77777777" w:rsidR="00B240B1" w:rsidRPr="00CD2F1F" w:rsidRDefault="001779D1"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2.6 </w:t>
      </w:r>
      <w:r w:rsidR="00B240B1" w:rsidRPr="00CD2F1F">
        <w:rPr>
          <w:rFonts w:ascii="Times New Roman" w:hAnsi="Times New Roman" w:cs="Times New Roman"/>
          <w:b/>
          <w:sz w:val="20"/>
          <w:szCs w:val="20"/>
        </w:rPr>
        <w:t>Optimization of Fermentation parameters</w:t>
      </w:r>
    </w:p>
    <w:p w14:paraId="78AAF0A0" w14:textId="07FFDE7C"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Only fresh and sterile orange peels were used for fermentation in </w:t>
      </w:r>
      <w:r w:rsidR="005D1739">
        <w:rPr>
          <w:rFonts w:ascii="Times New Roman" w:hAnsi="Times New Roman" w:cs="Times New Roman"/>
          <w:sz w:val="20"/>
          <w:szCs w:val="20"/>
        </w:rPr>
        <w:t xml:space="preserve">a </w:t>
      </w:r>
      <w:r w:rsidRPr="00CD2F1F">
        <w:rPr>
          <w:rFonts w:ascii="Times New Roman" w:hAnsi="Times New Roman" w:cs="Times New Roman"/>
          <w:sz w:val="20"/>
          <w:szCs w:val="20"/>
        </w:rPr>
        <w:t xml:space="preserve">0.15 m diameter </w:t>
      </w:r>
      <w:r w:rsidR="005D1739">
        <w:rPr>
          <w:rFonts w:ascii="Times New Roman" w:hAnsi="Times New Roman" w:cs="Times New Roman"/>
          <w:sz w:val="20"/>
          <w:szCs w:val="20"/>
        </w:rPr>
        <w:t>P</w:t>
      </w:r>
      <w:r w:rsidRPr="00CD2F1F">
        <w:rPr>
          <w:rFonts w:ascii="Times New Roman" w:hAnsi="Times New Roman" w:cs="Times New Roman"/>
          <w:sz w:val="20"/>
          <w:szCs w:val="20"/>
        </w:rPr>
        <w:t xml:space="preserve">etri plate and </w:t>
      </w:r>
      <w:r w:rsidRPr="00CD2F1F">
        <w:rPr>
          <w:rFonts w:ascii="Times New Roman" w:hAnsi="Times New Roman" w:cs="Times New Roman"/>
          <w:noProof/>
          <w:sz w:val="20"/>
          <w:szCs w:val="20"/>
        </w:rPr>
        <w:t>were inoculated</w:t>
      </w:r>
      <w:r w:rsidRPr="00CD2F1F">
        <w:rPr>
          <w:rFonts w:ascii="Times New Roman" w:hAnsi="Times New Roman" w:cs="Times New Roman"/>
          <w:sz w:val="20"/>
          <w:szCs w:val="20"/>
        </w:rPr>
        <w:t xml:space="preserve"> with the selected fungal strain. The effect of temperatures (8 to 37 ̊C), particle sizes (0.16 mm, 0.2 mm, 1 cm x 1 cm), and concentration of tryptone as an external nitrogen source (1 to 3 % w/w) w</w:t>
      </w:r>
      <w:r w:rsidR="005D1739">
        <w:rPr>
          <w:rFonts w:ascii="Times New Roman" w:hAnsi="Times New Roman" w:cs="Times New Roman"/>
          <w:sz w:val="20"/>
          <w:szCs w:val="20"/>
        </w:rPr>
        <w:t>as</w:t>
      </w:r>
      <w:r w:rsidRPr="00CD2F1F">
        <w:rPr>
          <w:rFonts w:ascii="Times New Roman" w:hAnsi="Times New Roman" w:cs="Times New Roman"/>
          <w:sz w:val="20"/>
          <w:szCs w:val="20"/>
        </w:rPr>
        <w:t xml:space="preserve"> investigated on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extraction of oil, production of enzymes and fermentation period</w:t>
      </w:r>
      <w:r w:rsidR="002310A0">
        <w:rPr>
          <w:rFonts w:ascii="Times New Roman" w:hAnsi="Times New Roman" w:cs="Times New Roman"/>
          <w:sz w:val="20"/>
          <w:szCs w:val="20"/>
        </w:rPr>
        <w:t xml:space="preserve"> with minimum of three replicates</w:t>
      </w:r>
      <w:r w:rsidRPr="00CD2F1F">
        <w:rPr>
          <w:rFonts w:ascii="Times New Roman" w:hAnsi="Times New Roman" w:cs="Times New Roman"/>
          <w:sz w:val="20"/>
          <w:szCs w:val="20"/>
        </w:rPr>
        <w:t>.</w:t>
      </w:r>
    </w:p>
    <w:p w14:paraId="50DE1127" w14:textId="77777777" w:rsidR="00B240B1" w:rsidRPr="00CD2F1F" w:rsidRDefault="001779D1"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2.7 </w:t>
      </w:r>
      <w:r w:rsidR="00B240B1" w:rsidRPr="00CD2F1F">
        <w:rPr>
          <w:rFonts w:ascii="Times New Roman" w:hAnsi="Times New Roman" w:cs="Times New Roman"/>
          <w:b/>
          <w:sz w:val="20"/>
          <w:szCs w:val="20"/>
        </w:rPr>
        <w:t xml:space="preserve">Monod Kinetics: </w:t>
      </w:r>
    </w:p>
    <w:p w14:paraId="7244D5B7" w14:textId="0DE07E94"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lastRenderedPageBreak/>
        <w:t xml:space="preserve">Monod Kinetics was determined to understand the specific growth rate and doubling time of the isolated colony in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different fermentation medium</w:t>
      </w:r>
    </w:p>
    <w:p w14:paraId="55C7B16F" w14:textId="1DAC9B43"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equations used for the determination of </w:t>
      </w:r>
      <w:r w:rsidR="005D1739">
        <w:rPr>
          <w:rFonts w:ascii="Times New Roman" w:hAnsi="Times New Roman" w:cs="Times New Roman"/>
          <w:sz w:val="20"/>
          <w:szCs w:val="20"/>
        </w:rPr>
        <w:t>'</w:t>
      </w:r>
      <w:r w:rsidRPr="00CD2F1F">
        <w:rPr>
          <w:rFonts w:ascii="Times New Roman" w:hAnsi="Times New Roman" w:cs="Times New Roman"/>
          <w:sz w:val="20"/>
          <w:szCs w:val="20"/>
        </w:rPr>
        <w:t>k</w:t>
      </w:r>
      <w:r w:rsidR="005D1739">
        <w:rPr>
          <w:rFonts w:ascii="Times New Roman" w:hAnsi="Times New Roman" w:cs="Times New Roman"/>
          <w:sz w:val="20"/>
          <w:szCs w:val="20"/>
        </w:rPr>
        <w:t>'</w:t>
      </w:r>
      <w:r w:rsidRPr="00CD2F1F">
        <w:rPr>
          <w:rFonts w:ascii="Times New Roman" w:hAnsi="Times New Roman" w:cs="Times New Roman"/>
          <w:sz w:val="20"/>
          <w:szCs w:val="20"/>
        </w:rPr>
        <w:t xml:space="preserve"> the specific growth rate or the growth constant is </w:t>
      </w:r>
    </w:p>
    <w:p w14:paraId="68EED526" w14:textId="77777777" w:rsidR="00B240B1" w:rsidRPr="00CD2F1F" w:rsidRDefault="007F0EE1" w:rsidP="00171C74">
      <w:pPr>
        <w:pStyle w:val="ListParagraph"/>
        <w:spacing w:before="240" w:line="480" w:lineRule="auto"/>
        <w:ind w:left="1080"/>
        <w:jc w:val="both"/>
        <w:rPr>
          <w:rFonts w:ascii="Times New Roman" w:hAnsi="Times New Roman" w:cs="Times New Roman"/>
          <w:sz w:val="20"/>
          <w:szCs w:val="20"/>
        </w:rPr>
      </w:pPr>
      <m:oMath>
        <m:func>
          <m:funcPr>
            <m:ctrlPr>
              <w:rPr>
                <w:rFonts w:ascii="Cambria Math" w:hAnsi="Cambria Math" w:cs="Times New Roman"/>
                <w:i/>
                <w:sz w:val="20"/>
                <w:szCs w:val="20"/>
              </w:rPr>
            </m:ctrlPr>
          </m:funcPr>
          <m:fName>
            <m:r>
              <m:rPr>
                <m:sty m:val="p"/>
              </m:rPr>
              <w:rPr>
                <w:rFonts w:ascii="Cambria Math" w:hAnsi="Cambria Math" w:cs="Times New Roman"/>
                <w:sz w:val="20"/>
                <w:szCs w:val="20"/>
              </w:rPr>
              <m:t>ln</m:t>
            </m:r>
          </m:fName>
          <m:e>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Cf</m:t>
                    </m:r>
                  </m:num>
                  <m:den>
                    <m:r>
                      <w:rPr>
                        <w:rFonts w:ascii="Cambria Math" w:hAnsi="Cambria Math" w:cs="Times New Roman"/>
                        <w:sz w:val="20"/>
                        <w:szCs w:val="20"/>
                      </w:rPr>
                      <m:t>Co</m:t>
                    </m:r>
                  </m:den>
                </m:f>
              </m:e>
            </m:d>
            <m:r>
              <w:rPr>
                <w:rFonts w:ascii="Cambria Math" w:hAnsi="Cambria Math" w:cs="Times New Roman"/>
                <w:sz w:val="20"/>
                <w:szCs w:val="20"/>
              </w:rPr>
              <m:t>=k (tf-to)</m:t>
            </m:r>
          </m:e>
        </m:func>
      </m:oMath>
      <w:r w:rsidR="00B240B1" w:rsidRPr="00CD2F1F">
        <w:rPr>
          <w:rFonts w:ascii="Times New Roman" w:hAnsi="Times New Roman" w:cs="Times New Roman"/>
          <w:sz w:val="20"/>
          <w:szCs w:val="20"/>
        </w:rPr>
        <w:t xml:space="preserve"> </w:t>
      </w:r>
      <w:r w:rsidR="00B240B1" w:rsidRPr="00CD2F1F">
        <w:rPr>
          <w:rFonts w:ascii="Times New Roman" w:hAnsi="Times New Roman" w:cs="Times New Roman"/>
          <w:sz w:val="20"/>
          <w:szCs w:val="20"/>
        </w:rPr>
        <w:tab/>
      </w:r>
      <w:r w:rsidR="00B240B1" w:rsidRPr="00CD2F1F">
        <w:rPr>
          <w:rFonts w:ascii="Times New Roman" w:hAnsi="Times New Roman" w:cs="Times New Roman"/>
          <w:sz w:val="20"/>
          <w:szCs w:val="20"/>
        </w:rPr>
        <w:tab/>
      </w:r>
      <w:r w:rsidR="00B240B1" w:rsidRPr="00CD2F1F">
        <w:rPr>
          <w:rFonts w:ascii="Times New Roman" w:hAnsi="Times New Roman" w:cs="Times New Roman"/>
          <w:sz w:val="20"/>
          <w:szCs w:val="20"/>
        </w:rPr>
        <w:tab/>
        <w:t>(1)</w:t>
      </w:r>
    </w:p>
    <w:p w14:paraId="2D740D3D" w14:textId="77777777" w:rsidR="00B240B1" w:rsidRPr="00CD2F1F" w:rsidRDefault="00B240B1" w:rsidP="00171C74">
      <w:pPr>
        <w:pStyle w:val="ListParagraph"/>
        <w:spacing w:before="240" w:line="480" w:lineRule="auto"/>
        <w:ind w:left="1080"/>
        <w:jc w:val="both"/>
        <w:rPr>
          <w:rFonts w:ascii="Times New Roman" w:hAnsi="Times New Roman" w:cs="Times New Roman"/>
          <w:sz w:val="20"/>
          <w:szCs w:val="20"/>
        </w:rPr>
      </w:pPr>
      <m:oMath>
        <m:r>
          <w:rPr>
            <w:rFonts w:ascii="Cambria Math" w:hAnsi="Cambria Math" w:cs="Times New Roman"/>
            <w:sz w:val="20"/>
            <w:szCs w:val="20"/>
          </w:rPr>
          <m:t>t</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2</m:t>
                </m:r>
              </m:num>
              <m:den>
                <m:r>
                  <w:rPr>
                    <w:rFonts w:ascii="Cambria Math" w:hAnsi="Cambria Math" w:cs="Times New Roman"/>
                    <w:sz w:val="20"/>
                    <w:szCs w:val="20"/>
                  </w:rPr>
                  <m:t>1</m:t>
                </m:r>
              </m:den>
            </m:f>
          </m:e>
        </m:d>
        <m:r>
          <w:rPr>
            <w:rFonts w:ascii="Cambria Math" w:hAnsi="Cambria Math" w:cs="Times New Roman"/>
            <w:sz w:val="20"/>
            <w:szCs w:val="20"/>
          </w:rPr>
          <m:t>=</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ln2</m:t>
                </m:r>
              </m:num>
              <m:den>
                <m:r>
                  <w:rPr>
                    <w:rFonts w:ascii="Cambria Math" w:hAnsi="Cambria Math" w:cs="Times New Roman"/>
                    <w:sz w:val="20"/>
                    <w:szCs w:val="20"/>
                  </w:rPr>
                  <m:t>k</m:t>
                </m:r>
              </m:den>
            </m:f>
          </m:e>
        </m:d>
      </m:oMath>
      <w:r w:rsidRPr="00CD2F1F">
        <w:rPr>
          <w:rFonts w:ascii="Times New Roman" w:hAnsi="Times New Roman" w:cs="Times New Roman"/>
          <w:sz w:val="20"/>
          <w:szCs w:val="20"/>
        </w:rPr>
        <w:tab/>
      </w:r>
      <w:r w:rsidRPr="00CD2F1F">
        <w:rPr>
          <w:rFonts w:ascii="Times New Roman" w:hAnsi="Times New Roman" w:cs="Times New Roman"/>
          <w:sz w:val="20"/>
          <w:szCs w:val="20"/>
        </w:rPr>
        <w:tab/>
      </w:r>
      <w:r w:rsidRPr="00CD2F1F">
        <w:rPr>
          <w:rFonts w:ascii="Times New Roman" w:hAnsi="Times New Roman" w:cs="Times New Roman"/>
          <w:sz w:val="20"/>
          <w:szCs w:val="20"/>
        </w:rPr>
        <w:tab/>
      </w:r>
      <w:r w:rsidRPr="00CD2F1F">
        <w:rPr>
          <w:rFonts w:ascii="Times New Roman" w:hAnsi="Times New Roman" w:cs="Times New Roman"/>
          <w:sz w:val="20"/>
          <w:szCs w:val="20"/>
        </w:rPr>
        <w:tab/>
        <w:t>(2)</w:t>
      </w:r>
    </w:p>
    <w:p w14:paraId="582CAF5B" w14:textId="77777777"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Where, C</w:t>
      </w:r>
      <w:r w:rsidRPr="00CD2F1F">
        <w:rPr>
          <w:rFonts w:ascii="Times New Roman" w:hAnsi="Times New Roman" w:cs="Times New Roman"/>
          <w:sz w:val="20"/>
          <w:szCs w:val="20"/>
          <w:vertAlign w:val="subscript"/>
        </w:rPr>
        <w:t>f</w:t>
      </w:r>
      <w:r w:rsidRPr="00CD2F1F">
        <w:rPr>
          <w:rFonts w:ascii="Times New Roman" w:hAnsi="Times New Roman" w:cs="Times New Roman"/>
          <w:sz w:val="20"/>
          <w:szCs w:val="20"/>
        </w:rPr>
        <w:t>= Final microbial concentration, C</w:t>
      </w:r>
      <w:r w:rsidRPr="00CD2F1F">
        <w:rPr>
          <w:rFonts w:ascii="Times New Roman" w:hAnsi="Times New Roman" w:cs="Times New Roman"/>
          <w:sz w:val="20"/>
          <w:szCs w:val="20"/>
          <w:vertAlign w:val="subscript"/>
        </w:rPr>
        <w:t>o</w:t>
      </w:r>
      <w:r w:rsidRPr="00CD2F1F">
        <w:rPr>
          <w:rFonts w:ascii="Times New Roman" w:hAnsi="Times New Roman" w:cs="Times New Roman"/>
          <w:sz w:val="20"/>
          <w:szCs w:val="20"/>
        </w:rPr>
        <w:t xml:space="preserve">= Initial microbial concentration, k= specific growth rate/ rate constant, </w:t>
      </w:r>
      <w:proofErr w:type="spellStart"/>
      <w:r w:rsidRPr="00CD2F1F">
        <w:rPr>
          <w:rFonts w:ascii="Times New Roman" w:hAnsi="Times New Roman" w:cs="Times New Roman"/>
          <w:sz w:val="20"/>
          <w:szCs w:val="20"/>
        </w:rPr>
        <w:t>t</w:t>
      </w:r>
      <w:r w:rsidRPr="00CD2F1F">
        <w:rPr>
          <w:rFonts w:ascii="Times New Roman" w:hAnsi="Times New Roman" w:cs="Times New Roman"/>
          <w:sz w:val="20"/>
          <w:szCs w:val="20"/>
          <w:vertAlign w:val="subscript"/>
        </w:rPr>
        <w:t>f</w:t>
      </w:r>
      <w:proofErr w:type="spellEnd"/>
      <w:r w:rsidRPr="00CD2F1F">
        <w:rPr>
          <w:rFonts w:ascii="Times New Roman" w:hAnsi="Times New Roman" w:cs="Times New Roman"/>
          <w:sz w:val="20"/>
          <w:szCs w:val="20"/>
        </w:rPr>
        <w:t>= final fermentation time, t</w:t>
      </w:r>
      <w:r w:rsidRPr="00CD2F1F">
        <w:rPr>
          <w:rFonts w:ascii="Times New Roman" w:hAnsi="Times New Roman" w:cs="Times New Roman"/>
          <w:sz w:val="20"/>
          <w:szCs w:val="20"/>
          <w:vertAlign w:val="subscript"/>
        </w:rPr>
        <w:t>o</w:t>
      </w:r>
      <w:r w:rsidRPr="00CD2F1F">
        <w:rPr>
          <w:rFonts w:ascii="Times New Roman" w:hAnsi="Times New Roman" w:cs="Times New Roman"/>
          <w:sz w:val="20"/>
          <w:szCs w:val="20"/>
        </w:rPr>
        <w:t>=initial fermentation time</w:t>
      </w:r>
    </w:p>
    <w:p w14:paraId="455019DD" w14:textId="77777777" w:rsidR="00B240B1" w:rsidRPr="00CD2F1F" w:rsidRDefault="001779D1"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2.8 </w:t>
      </w:r>
      <w:commentRangeStart w:id="5"/>
      <w:r w:rsidR="00B240B1" w:rsidRPr="00CD2F1F">
        <w:rPr>
          <w:rFonts w:ascii="Times New Roman" w:hAnsi="Times New Roman" w:cs="Times New Roman"/>
          <w:b/>
          <w:sz w:val="20"/>
          <w:szCs w:val="20"/>
        </w:rPr>
        <w:t>Extraction of fermentation products</w:t>
      </w:r>
      <w:commentRangeEnd w:id="5"/>
      <w:r w:rsidR="00736C4A">
        <w:rPr>
          <w:rStyle w:val="CommentReference"/>
          <w:lang w:bidi="mr-IN"/>
        </w:rPr>
        <w:commentReference w:id="5"/>
      </w:r>
    </w:p>
    <w:p w14:paraId="2CFD0B07" w14:textId="472C67CA"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oil and enzyme (s) </w:t>
      </w:r>
      <w:r w:rsidR="002310A0">
        <w:rPr>
          <w:rFonts w:ascii="Times New Roman" w:hAnsi="Times New Roman" w:cs="Times New Roman"/>
          <w:noProof/>
          <w:sz w:val="20"/>
          <w:szCs w:val="20"/>
        </w:rPr>
        <w:t>obtained from each batch</w:t>
      </w:r>
      <w:r w:rsidR="002310A0" w:rsidRPr="00CD2F1F">
        <w:rPr>
          <w:rFonts w:ascii="Times New Roman" w:hAnsi="Times New Roman" w:cs="Times New Roman"/>
          <w:sz w:val="20"/>
          <w:szCs w:val="20"/>
        </w:rPr>
        <w:t xml:space="preserve"> </w:t>
      </w:r>
      <w:r w:rsidRPr="00CD2F1F">
        <w:rPr>
          <w:rFonts w:ascii="Times New Roman" w:hAnsi="Times New Roman" w:cs="Times New Roman"/>
          <w:sz w:val="20"/>
          <w:szCs w:val="20"/>
        </w:rPr>
        <w:t xml:space="preserve">were extracted from the fermented orange </w:t>
      </w:r>
      <w:r w:rsidRPr="00CD2F1F">
        <w:rPr>
          <w:rFonts w:ascii="Times New Roman" w:hAnsi="Times New Roman" w:cs="Times New Roman"/>
          <w:noProof/>
          <w:sz w:val="20"/>
          <w:szCs w:val="20"/>
        </w:rPr>
        <w:t>peels by manually compressing the peels in 50 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 xml:space="preserve"> of either deioni</w:t>
      </w:r>
      <w:r w:rsidR="005D1739">
        <w:rPr>
          <w:rFonts w:ascii="Times New Roman" w:hAnsi="Times New Roman" w:cs="Times New Roman"/>
          <w:noProof/>
          <w:sz w:val="20"/>
          <w:szCs w:val="20"/>
        </w:rPr>
        <w:t>z</w:t>
      </w:r>
      <w:r w:rsidRPr="00CD2F1F">
        <w:rPr>
          <w:rFonts w:ascii="Times New Roman" w:hAnsi="Times New Roman" w:cs="Times New Roman"/>
          <w:noProof/>
          <w:sz w:val="20"/>
          <w:szCs w:val="20"/>
        </w:rPr>
        <w:t>ed</w:t>
      </w:r>
      <w:r w:rsidRPr="00CD2F1F">
        <w:rPr>
          <w:rFonts w:ascii="Times New Roman" w:hAnsi="Times New Roman" w:cs="Times New Roman"/>
          <w:sz w:val="20"/>
          <w:szCs w:val="20"/>
        </w:rPr>
        <w:t xml:space="preserve"> water </w:t>
      </w:r>
      <w:r w:rsidRPr="00CD2F1F">
        <w:rPr>
          <w:rFonts w:ascii="Times New Roman" w:hAnsi="Times New Roman" w:cs="Times New Roman"/>
          <w:noProof/>
          <w:sz w:val="20"/>
          <w:szCs w:val="20"/>
        </w:rPr>
        <w:t>or</w:t>
      </w:r>
      <w:r w:rsidRPr="00CD2F1F">
        <w:rPr>
          <w:rFonts w:ascii="Times New Roman" w:hAnsi="Times New Roman" w:cs="Times New Roman"/>
          <w:sz w:val="20"/>
          <w:szCs w:val="20"/>
        </w:rPr>
        <w:t xml:space="preserve"> 50 mM citrate buffer solutions of varying pH values.</w:t>
      </w:r>
    </w:p>
    <w:p w14:paraId="029CD9EC" w14:textId="1253AFC3" w:rsidR="00B240B1"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The residual solid and aqueous phases were separated by filtration</w:t>
      </w:r>
      <w:r w:rsidR="005D1739">
        <w:rPr>
          <w:rFonts w:ascii="Times New Roman" w:hAnsi="Times New Roman" w:cs="Times New Roman"/>
          <w:sz w:val="20"/>
          <w:szCs w:val="20"/>
        </w:rPr>
        <w:t>,</w:t>
      </w:r>
      <w:r w:rsidRPr="00CD2F1F">
        <w:rPr>
          <w:rFonts w:ascii="Times New Roman" w:hAnsi="Times New Roman" w:cs="Times New Roman"/>
          <w:sz w:val="20"/>
          <w:szCs w:val="20"/>
        </w:rPr>
        <w:t xml:space="preserve"> followed by </w:t>
      </w:r>
      <w:r w:rsidRPr="00CD2F1F">
        <w:rPr>
          <w:rFonts w:ascii="Times New Roman" w:hAnsi="Times New Roman" w:cs="Times New Roman"/>
          <w:noProof/>
          <w:sz w:val="20"/>
          <w:szCs w:val="20"/>
        </w:rPr>
        <w:t>centrifugation</w:t>
      </w:r>
      <w:r w:rsidRPr="00CD2F1F">
        <w:rPr>
          <w:rFonts w:ascii="Times New Roman" w:hAnsi="Times New Roman" w:cs="Times New Roman"/>
          <w:sz w:val="20"/>
          <w:szCs w:val="20"/>
        </w:rPr>
        <w:t xml:space="preserve"> at 200 rpm for 5 min</w:t>
      </w:r>
      <w:r w:rsidR="005D1739">
        <w:rPr>
          <w:rFonts w:ascii="Times New Roman" w:hAnsi="Times New Roman" w:cs="Times New Roman"/>
          <w:sz w:val="20"/>
          <w:szCs w:val="20"/>
        </w:rPr>
        <w:t>. T</w:t>
      </w:r>
      <w:r w:rsidRPr="00CD2F1F">
        <w:rPr>
          <w:rFonts w:ascii="Times New Roman" w:hAnsi="Times New Roman" w:cs="Times New Roman"/>
          <w:sz w:val="20"/>
          <w:szCs w:val="20"/>
        </w:rPr>
        <w:t>he peel residue was washed thrice with 10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of buffer solution at </w:t>
      </w:r>
      <w:r w:rsidR="005D1739">
        <w:rPr>
          <w:rFonts w:ascii="Times New Roman" w:hAnsi="Times New Roman" w:cs="Times New Roman"/>
          <w:sz w:val="20"/>
          <w:szCs w:val="20"/>
        </w:rPr>
        <w:t xml:space="preserve">an </w:t>
      </w:r>
      <w:r w:rsidRPr="00CD2F1F">
        <w:rPr>
          <w:rFonts w:ascii="Times New Roman" w:hAnsi="Times New Roman" w:cs="Times New Roman"/>
          <w:sz w:val="20"/>
          <w:szCs w:val="20"/>
        </w:rPr>
        <w:t>optimized pH value of pH 5</w:t>
      </w:r>
      <w:r w:rsidR="005D1739">
        <w:rPr>
          <w:rFonts w:ascii="Times New Roman" w:hAnsi="Times New Roman" w:cs="Times New Roman"/>
          <w:sz w:val="20"/>
          <w:szCs w:val="20"/>
        </w:rPr>
        <w:t xml:space="preserve"> to recover the fermented peels' enzyme</w:t>
      </w:r>
      <w:r w:rsidR="001038DA">
        <w:rPr>
          <w:rFonts w:ascii="Times New Roman" w:hAnsi="Times New Roman" w:cs="Times New Roman"/>
          <w:sz w:val="20"/>
          <w:szCs w:val="20"/>
        </w:rPr>
        <w:t>.</w:t>
      </w:r>
    </w:p>
    <w:p w14:paraId="5E66B78C" w14:textId="77777777" w:rsidR="00B240B1" w:rsidRPr="00CD2F1F" w:rsidRDefault="001779D1" w:rsidP="00171C74">
      <w:pPr>
        <w:spacing w:before="240" w:line="480" w:lineRule="auto"/>
        <w:jc w:val="both"/>
        <w:rPr>
          <w:rFonts w:ascii="Times New Roman" w:hAnsi="Times New Roman" w:cs="Times New Roman"/>
          <w:sz w:val="20"/>
          <w:szCs w:val="20"/>
        </w:rPr>
      </w:pPr>
      <w:commentRangeStart w:id="6"/>
      <w:r>
        <w:rPr>
          <w:rFonts w:ascii="Times New Roman" w:hAnsi="Times New Roman" w:cs="Times New Roman"/>
          <w:b/>
          <w:sz w:val="20"/>
          <w:szCs w:val="20"/>
        </w:rPr>
        <w:t xml:space="preserve">2.9 </w:t>
      </w:r>
      <w:r w:rsidR="00B240B1" w:rsidRPr="00CD2F1F">
        <w:rPr>
          <w:rFonts w:ascii="Times New Roman" w:hAnsi="Times New Roman" w:cs="Times New Roman"/>
          <w:b/>
          <w:sz w:val="20"/>
          <w:szCs w:val="20"/>
        </w:rPr>
        <w:t>Purification of enzymes</w:t>
      </w:r>
      <w:commentRangeEnd w:id="6"/>
      <w:r w:rsidR="00D77631">
        <w:rPr>
          <w:rStyle w:val="CommentReference"/>
          <w:lang w:bidi="mr-IN"/>
        </w:rPr>
        <w:commentReference w:id="6"/>
      </w:r>
    </w:p>
    <w:p w14:paraId="259C6E7F" w14:textId="3D2A4F65" w:rsidR="00B240B1"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100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of the aqueous extract containing crude enzyme was initially filtered through a micro-filter (0.2 µm) to separate the debris. Further fractional precipitation from the filtrate was performed using 20 to 80 % w/w of ammonium sulphate at </w:t>
      </w:r>
      <w:r w:rsidRPr="00CD2F1F">
        <w:rPr>
          <w:rFonts w:ascii="Times New Roman" w:hAnsi="Times New Roman" w:cs="Times New Roman"/>
          <w:noProof/>
          <w:sz w:val="20"/>
          <w:szCs w:val="20"/>
        </w:rPr>
        <w:t>4</w:t>
      </w:r>
      <w:r w:rsidRPr="00CD2F1F">
        <w:rPr>
          <w:rFonts w:ascii="Times New Roman" w:hAnsi="Times New Roman" w:cs="Times New Roman"/>
          <w:sz w:val="20"/>
          <w:szCs w:val="20"/>
        </w:rPr>
        <w:t xml:space="preserve"> ̊C</w:t>
      </w:r>
      <w:r w:rsidR="000B2C1D">
        <w:rPr>
          <w:rFonts w:ascii="Times New Roman" w:hAnsi="Times New Roman" w:cs="Times New Roman"/>
          <w:sz w:val="20"/>
          <w:szCs w:val="20"/>
        </w:rPr>
        <w:t>. T</w:t>
      </w:r>
      <w:r w:rsidRPr="00CD2F1F">
        <w:rPr>
          <w:rFonts w:ascii="Times New Roman" w:hAnsi="Times New Roman" w:cs="Times New Roman"/>
          <w:sz w:val="20"/>
          <w:szCs w:val="20"/>
        </w:rPr>
        <w:t xml:space="preserve">he final mixture was left for 16 h stirred continuously on </w:t>
      </w:r>
      <w:r w:rsidR="000B2C1D">
        <w:rPr>
          <w:rFonts w:ascii="Times New Roman" w:hAnsi="Times New Roman" w:cs="Times New Roman"/>
          <w:sz w:val="20"/>
          <w:szCs w:val="20"/>
        </w:rPr>
        <w:t xml:space="preserve">a </w:t>
      </w:r>
      <w:r w:rsidRPr="00CD2F1F">
        <w:rPr>
          <w:rFonts w:ascii="Times New Roman" w:hAnsi="Times New Roman" w:cs="Times New Roman"/>
          <w:sz w:val="20"/>
          <w:szCs w:val="20"/>
        </w:rPr>
        <w:t>magnetic stirrer to allow complete precipitation of proteins. The suspension was centrifuged</w:t>
      </w:r>
      <w:r w:rsidR="000B2C1D">
        <w:rPr>
          <w:rFonts w:ascii="Times New Roman" w:hAnsi="Times New Roman" w:cs="Times New Roman"/>
          <w:sz w:val="20"/>
          <w:szCs w:val="20"/>
        </w:rPr>
        <w:t>. T</w:t>
      </w:r>
      <w:r w:rsidRPr="00CD2F1F">
        <w:rPr>
          <w:rFonts w:ascii="Times New Roman" w:hAnsi="Times New Roman" w:cs="Times New Roman"/>
          <w:sz w:val="20"/>
          <w:szCs w:val="20"/>
        </w:rPr>
        <w:t>he solid pellet was dissolved in 10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of 50 mM citrate buffer (pH 5.5) and dialy</w:t>
      </w:r>
      <w:r w:rsidR="005D1739">
        <w:rPr>
          <w:rFonts w:ascii="Times New Roman" w:hAnsi="Times New Roman" w:cs="Times New Roman"/>
          <w:sz w:val="20"/>
          <w:szCs w:val="20"/>
        </w:rPr>
        <w:t>z</w:t>
      </w:r>
      <w:r w:rsidRPr="00CD2F1F">
        <w:rPr>
          <w:rFonts w:ascii="Times New Roman" w:hAnsi="Times New Roman" w:cs="Times New Roman"/>
          <w:sz w:val="20"/>
          <w:szCs w:val="20"/>
        </w:rPr>
        <w:t>ed against 50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of 50 mM sodium citrate buffer (pH 5.5) at 4 ̊C by replacing the buffer three times. After each step, the aqueous phase samples were collected and </w:t>
      </w:r>
      <w:proofErr w:type="spellStart"/>
      <w:r w:rsidRPr="00CD2F1F">
        <w:rPr>
          <w:rFonts w:ascii="Times New Roman" w:hAnsi="Times New Roman" w:cs="Times New Roman"/>
          <w:sz w:val="20"/>
          <w:szCs w:val="20"/>
        </w:rPr>
        <w:t>analy</w:t>
      </w:r>
      <w:r w:rsidR="005D1739">
        <w:rPr>
          <w:rFonts w:ascii="Times New Roman" w:hAnsi="Times New Roman" w:cs="Times New Roman"/>
          <w:sz w:val="20"/>
          <w:szCs w:val="20"/>
        </w:rPr>
        <w:t>z</w:t>
      </w:r>
      <w:r w:rsidRPr="00CD2F1F">
        <w:rPr>
          <w:rFonts w:ascii="Times New Roman" w:hAnsi="Times New Roman" w:cs="Times New Roman"/>
          <w:sz w:val="20"/>
          <w:szCs w:val="20"/>
        </w:rPr>
        <w:t>ed</w:t>
      </w:r>
      <w:proofErr w:type="spellEnd"/>
      <w:r w:rsidRPr="00CD2F1F">
        <w:rPr>
          <w:rFonts w:ascii="Times New Roman" w:hAnsi="Times New Roman" w:cs="Times New Roman"/>
          <w:sz w:val="20"/>
          <w:szCs w:val="20"/>
        </w:rPr>
        <w:t xml:space="preserve"> for enzyme activity.</w:t>
      </w:r>
    </w:p>
    <w:p w14:paraId="3E4123FB" w14:textId="29CB2F2F" w:rsidR="007E0668" w:rsidRDefault="007E0668" w:rsidP="00171C74">
      <w:pPr>
        <w:spacing w:before="240" w:line="480" w:lineRule="auto"/>
        <w:jc w:val="both"/>
        <w:rPr>
          <w:rFonts w:ascii="Times New Roman" w:hAnsi="Times New Roman" w:cs="Times New Roman"/>
          <w:color w:val="202124"/>
          <w:sz w:val="20"/>
          <w:szCs w:val="20"/>
          <w:shd w:val="clear" w:color="auto" w:fill="FFFFFF"/>
        </w:rPr>
      </w:pPr>
      <w:r w:rsidRPr="007E0668">
        <w:rPr>
          <w:rFonts w:ascii="Times New Roman" w:hAnsi="Times New Roman" w:cs="Times New Roman"/>
          <w:b/>
          <w:sz w:val="20"/>
          <w:szCs w:val="20"/>
        </w:rPr>
        <w:t>Purification</w:t>
      </w:r>
      <w:r>
        <w:rPr>
          <w:rFonts w:ascii="Times New Roman" w:hAnsi="Times New Roman" w:cs="Times New Roman"/>
          <w:sz w:val="20"/>
          <w:szCs w:val="20"/>
        </w:rPr>
        <w:t xml:space="preserve"> </w:t>
      </w:r>
      <w:r w:rsidRPr="007E0668">
        <w:rPr>
          <w:rFonts w:ascii="Times New Roman" w:hAnsi="Times New Roman" w:cs="Times New Roman"/>
          <w:b/>
          <w:sz w:val="20"/>
          <w:szCs w:val="20"/>
        </w:rPr>
        <w:t>factor</w:t>
      </w:r>
      <w:r w:rsidRPr="007E0668">
        <w:rPr>
          <w:rFonts w:ascii="Times New Roman" w:hAnsi="Times New Roman" w:cs="Times New Roman"/>
          <w:b/>
          <w:bCs/>
          <w:color w:val="202124"/>
          <w:sz w:val="20"/>
          <w:szCs w:val="20"/>
          <w:shd w:val="clear" w:color="auto" w:fill="FFFFFF"/>
        </w:rPr>
        <w:t xml:space="preserve"> </w:t>
      </w:r>
      <w:r w:rsidRPr="007E0668">
        <w:rPr>
          <w:rFonts w:ascii="Times New Roman" w:hAnsi="Times New Roman" w:cs="Times New Roman"/>
          <w:color w:val="202124"/>
          <w:sz w:val="20"/>
          <w:szCs w:val="20"/>
          <w:shd w:val="clear" w:color="auto" w:fill="FFFFFF"/>
        </w:rPr>
        <w:t xml:space="preserve">(PF) </w:t>
      </w:r>
      <w:r>
        <w:rPr>
          <w:rFonts w:ascii="Times New Roman" w:hAnsi="Times New Roman" w:cs="Times New Roman"/>
          <w:color w:val="202124"/>
          <w:sz w:val="20"/>
          <w:szCs w:val="20"/>
          <w:shd w:val="clear" w:color="auto" w:fill="FFFFFF"/>
        </w:rPr>
        <w:t xml:space="preserve">or the fold purity after ammonium sulphate precipitation </w:t>
      </w:r>
      <w:r w:rsidRPr="007E0668">
        <w:rPr>
          <w:rFonts w:ascii="Times New Roman" w:hAnsi="Times New Roman" w:cs="Times New Roman"/>
          <w:color w:val="202124"/>
          <w:sz w:val="20"/>
          <w:szCs w:val="20"/>
          <w:shd w:val="clear" w:color="auto" w:fill="FFFFFF"/>
        </w:rPr>
        <w:t>was defined as the r</w:t>
      </w:r>
      <w:r w:rsidR="00736217">
        <w:rPr>
          <w:rFonts w:ascii="Times New Roman" w:hAnsi="Times New Roman" w:cs="Times New Roman"/>
          <w:color w:val="202124"/>
          <w:sz w:val="20"/>
          <w:szCs w:val="20"/>
          <w:shd w:val="clear" w:color="auto" w:fill="FFFFFF"/>
        </w:rPr>
        <w:t>el</w:t>
      </w:r>
      <w:r w:rsidRPr="007E0668">
        <w:rPr>
          <w:rFonts w:ascii="Times New Roman" w:hAnsi="Times New Roman" w:cs="Times New Roman"/>
          <w:color w:val="202124"/>
          <w:sz w:val="20"/>
          <w:szCs w:val="20"/>
          <w:shd w:val="clear" w:color="auto" w:fill="FFFFFF"/>
        </w:rPr>
        <w:t>ation between the specific activities of the enzyme (U/mg) i</w:t>
      </w:r>
      <w:r>
        <w:rPr>
          <w:rFonts w:ascii="Times New Roman" w:hAnsi="Times New Roman" w:cs="Times New Roman"/>
          <w:color w:val="202124"/>
          <w:sz w:val="20"/>
          <w:szCs w:val="20"/>
          <w:shd w:val="clear" w:color="auto" w:fill="FFFFFF"/>
        </w:rPr>
        <w:t>n the resuspended precipitate to</w:t>
      </w:r>
      <w:r w:rsidRPr="007E0668">
        <w:rPr>
          <w:rFonts w:ascii="Times New Roman" w:hAnsi="Times New Roman" w:cs="Times New Roman"/>
          <w:color w:val="202124"/>
          <w:sz w:val="20"/>
          <w:szCs w:val="20"/>
          <w:shd w:val="clear" w:color="auto" w:fill="FFFFFF"/>
        </w:rPr>
        <w:t xml:space="preserve"> the </w:t>
      </w:r>
      <w:r>
        <w:rPr>
          <w:rFonts w:ascii="Times New Roman" w:hAnsi="Times New Roman" w:cs="Times New Roman"/>
          <w:color w:val="202124"/>
          <w:sz w:val="20"/>
          <w:szCs w:val="20"/>
          <w:shd w:val="clear" w:color="auto" w:fill="FFFFFF"/>
        </w:rPr>
        <w:t xml:space="preserve">specific activity of </w:t>
      </w:r>
      <w:r w:rsidRPr="007E0668">
        <w:rPr>
          <w:rFonts w:ascii="Times New Roman" w:hAnsi="Times New Roman" w:cs="Times New Roman"/>
          <w:color w:val="202124"/>
          <w:sz w:val="20"/>
          <w:szCs w:val="20"/>
          <w:shd w:val="clear" w:color="auto" w:fill="FFFFFF"/>
        </w:rPr>
        <w:t>crude enzyme (U/mg), respectively.</w:t>
      </w:r>
      <w:r w:rsidR="009C3546">
        <w:rPr>
          <w:rFonts w:ascii="Times New Roman" w:hAnsi="Times New Roman" w:cs="Times New Roman"/>
          <w:color w:val="202124"/>
          <w:sz w:val="20"/>
          <w:szCs w:val="20"/>
          <w:shd w:val="clear" w:color="auto" w:fill="FFFFFF"/>
        </w:rPr>
        <w:t xml:space="preserve"> </w:t>
      </w:r>
    </w:p>
    <w:p w14:paraId="0479ED42" w14:textId="7E3883E6" w:rsidR="009C3546" w:rsidRPr="007E0668" w:rsidRDefault="009C3546" w:rsidP="00171C74">
      <w:pPr>
        <w:spacing w:before="240" w:line="480" w:lineRule="auto"/>
        <w:jc w:val="both"/>
        <w:rPr>
          <w:rFonts w:ascii="Times New Roman" w:hAnsi="Times New Roman" w:cs="Times New Roman"/>
          <w:sz w:val="20"/>
          <w:szCs w:val="20"/>
        </w:rPr>
      </w:pPr>
      <w:r>
        <w:rPr>
          <w:rFonts w:ascii="Times New Roman" w:hAnsi="Times New Roman" w:cs="Times New Roman"/>
          <w:color w:val="202124"/>
          <w:sz w:val="20"/>
          <w:szCs w:val="20"/>
          <w:shd w:val="clear" w:color="auto" w:fill="FFFFFF"/>
        </w:rPr>
        <w:lastRenderedPageBreak/>
        <w:t>Percentage recovery of the enzyme was measure by using the amount of enzyme activity obtained post ammonium sulphate precipitation to that obtained as crude enzyme.</w:t>
      </w:r>
    </w:p>
    <w:p w14:paraId="7D47C28B" w14:textId="77777777" w:rsidR="00B240B1" w:rsidRPr="00CD2F1F" w:rsidRDefault="001779D1"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2.10 </w:t>
      </w:r>
      <w:r w:rsidR="00B240B1" w:rsidRPr="00CD2F1F">
        <w:rPr>
          <w:rFonts w:ascii="Times New Roman" w:hAnsi="Times New Roman" w:cs="Times New Roman"/>
          <w:b/>
          <w:sz w:val="20"/>
          <w:szCs w:val="20"/>
        </w:rPr>
        <w:t>Enzyme Characterization</w:t>
      </w:r>
    </w:p>
    <w:p w14:paraId="44FF487B" w14:textId="12FFE556"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All enzyme activities were assayed in </w:t>
      </w:r>
      <w:r w:rsidR="003354A2" w:rsidRPr="005B2528">
        <w:rPr>
          <w:rFonts w:ascii="Times New Roman" w:hAnsi="Times New Roman" w:cs="Times New Roman"/>
          <w:sz w:val="20"/>
          <w:szCs w:val="20"/>
        </w:rPr>
        <w:t>tripli</w:t>
      </w:r>
      <w:r w:rsidRPr="005B2528">
        <w:rPr>
          <w:rFonts w:ascii="Times New Roman" w:hAnsi="Times New Roman" w:cs="Times New Roman"/>
          <w:sz w:val="20"/>
          <w:szCs w:val="20"/>
        </w:rPr>
        <w:t>cate using</w:t>
      </w:r>
      <w:r w:rsidRPr="00CD2F1F">
        <w:rPr>
          <w:rFonts w:ascii="Times New Roman" w:hAnsi="Times New Roman" w:cs="Times New Roman"/>
          <w:sz w:val="20"/>
          <w:szCs w:val="20"/>
        </w:rPr>
        <w:t xml:space="preserve"> 50 mM citrate buffer of pH 5 unless noted otherwise. </w:t>
      </w:r>
      <w:commentRangeStart w:id="7"/>
      <w:r w:rsidRPr="00CD2F1F">
        <w:rPr>
          <w:rFonts w:ascii="Times New Roman" w:hAnsi="Times New Roman" w:cs="Times New Roman"/>
          <w:noProof/>
          <w:sz w:val="20"/>
          <w:szCs w:val="20"/>
        </w:rPr>
        <w:t>The zone of inhibition study on Mcconkey</w:t>
      </w:r>
      <w:r w:rsidR="005D1739">
        <w:rPr>
          <w:rFonts w:ascii="Times New Roman" w:hAnsi="Times New Roman" w:cs="Times New Roman"/>
          <w:noProof/>
          <w:sz w:val="20"/>
          <w:szCs w:val="20"/>
        </w:rPr>
        <w:t>'</w:t>
      </w:r>
      <w:r w:rsidRPr="00CD2F1F">
        <w:rPr>
          <w:rFonts w:ascii="Times New Roman" w:hAnsi="Times New Roman" w:cs="Times New Roman"/>
          <w:noProof/>
          <w:sz w:val="20"/>
          <w:szCs w:val="20"/>
        </w:rPr>
        <w:t xml:space="preserve">s agar medium initially enabled to determine the presence of cellulase in the solution. </w:t>
      </w:r>
      <w:commentRangeEnd w:id="7"/>
      <w:r w:rsidR="0065255A">
        <w:rPr>
          <w:rStyle w:val="CommentReference"/>
          <w:lang w:bidi="mr-IN"/>
        </w:rPr>
        <w:commentReference w:id="7"/>
      </w:r>
      <w:r w:rsidRPr="00CD2F1F">
        <w:rPr>
          <w:rFonts w:ascii="Times New Roman" w:hAnsi="Times New Roman" w:cs="Times New Roman"/>
          <w:noProof/>
          <w:sz w:val="20"/>
          <w:szCs w:val="20"/>
        </w:rPr>
        <w:t>The cellul</w:t>
      </w:r>
      <w:r w:rsidR="000B2C1D">
        <w:rPr>
          <w:rFonts w:ascii="Times New Roman" w:hAnsi="Times New Roman" w:cs="Times New Roman"/>
          <w:noProof/>
          <w:sz w:val="20"/>
          <w:szCs w:val="20"/>
        </w:rPr>
        <w:t>o</w:t>
      </w:r>
      <w:r w:rsidRPr="00CD2F1F">
        <w:rPr>
          <w:rFonts w:ascii="Times New Roman" w:hAnsi="Times New Roman" w:cs="Times New Roman"/>
          <w:noProof/>
          <w:sz w:val="20"/>
          <w:szCs w:val="20"/>
        </w:rPr>
        <w:t xml:space="preserve">se concentration was quantified by measuring the reducing sugar concentrations using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DNSA method.</w:t>
      </w:r>
    </w:p>
    <w:p w14:paraId="108C6570" w14:textId="2F8A8CF4" w:rsidR="00B240B1" w:rsidRPr="00CD2F1F" w:rsidRDefault="001779D1"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2.11 </w:t>
      </w:r>
      <w:r w:rsidR="00B240B1" w:rsidRPr="00CD2F1F">
        <w:rPr>
          <w:rFonts w:ascii="Times New Roman" w:hAnsi="Times New Roman" w:cs="Times New Roman"/>
          <w:b/>
          <w:sz w:val="20"/>
          <w:szCs w:val="20"/>
        </w:rPr>
        <w:t>Cellulase Activity</w:t>
      </w:r>
      <w:r w:rsidR="001038DA">
        <w:rPr>
          <w:rFonts w:ascii="Times New Roman" w:hAnsi="Times New Roman" w:cs="Times New Roman"/>
          <w:b/>
          <w:sz w:val="20"/>
          <w:szCs w:val="20"/>
        </w:rPr>
        <w:t xml:space="preserve"> </w:t>
      </w:r>
      <w:r w:rsidR="00CE4D5A">
        <w:rPr>
          <w:rFonts w:ascii="Times New Roman" w:hAnsi="Times New Roman" w:cs="Times New Roman"/>
          <w:b/>
          <w:sz w:val="20"/>
          <w:szCs w:val="20"/>
        </w:rPr>
        <w:fldChar w:fldCharType="begin" w:fldLock="1"/>
      </w:r>
      <w:r w:rsidR="008427E3">
        <w:rPr>
          <w:rFonts w:ascii="Times New Roman" w:hAnsi="Times New Roman" w:cs="Times New Roman"/>
          <w:b/>
          <w:sz w:val="20"/>
          <w:szCs w:val="20"/>
        </w:rPr>
        <w:instrText>ADDIN CSL_CITATION {"citationItems":[{"id":"ITEM-1","itemData":{"author":[{"dropping-particle":"","family":"Worthington","given":"C. C","non-dropping-particle":"","parse-names":false,"suffix":""}],"id":"ITEM-1","issued":{"date-parts":[["1988"]]},"title":"Worthington enzyme manual: enzymes and related biochemicals","type":"report"},"uris":["http://www.mendeley.com/documents/?uuid=9bb11472-1b80-40f0-9571-d0677203f817"]}],"mendeley":{"formattedCitation":"[37]","plainTextFormattedCitation":"[37]","previouslyFormattedCitation":"[37]"},"properties":{"noteIndex":0},"schema":"https://github.com/citation-style-language/schema/raw/master/csl-citation.json"}</w:instrText>
      </w:r>
      <w:r w:rsidR="00CE4D5A">
        <w:rPr>
          <w:rFonts w:ascii="Times New Roman" w:hAnsi="Times New Roman" w:cs="Times New Roman"/>
          <w:b/>
          <w:sz w:val="20"/>
          <w:szCs w:val="20"/>
        </w:rPr>
        <w:fldChar w:fldCharType="separate"/>
      </w:r>
      <w:r w:rsidR="008427E3" w:rsidRPr="008427E3">
        <w:rPr>
          <w:rFonts w:ascii="Times New Roman" w:hAnsi="Times New Roman" w:cs="Times New Roman"/>
          <w:noProof/>
          <w:sz w:val="20"/>
          <w:szCs w:val="20"/>
        </w:rPr>
        <w:t>[37]</w:t>
      </w:r>
      <w:r w:rsidR="00CE4D5A">
        <w:rPr>
          <w:rFonts w:ascii="Times New Roman" w:hAnsi="Times New Roman" w:cs="Times New Roman"/>
          <w:b/>
          <w:sz w:val="20"/>
          <w:szCs w:val="20"/>
        </w:rPr>
        <w:fldChar w:fldCharType="end"/>
      </w:r>
    </w:p>
    <w:p w14:paraId="751C297D" w14:textId="3ACD5463"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A 0.1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aliquot of appropriately diluted enzyme extract was mixed with 0.4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of CMC solution (1 % w/v) and was incubated for 30 min at 50 </w:t>
      </w:r>
      <w:proofErr w:type="spellStart"/>
      <w:r w:rsidRPr="00CD2F1F">
        <w:rPr>
          <w:rFonts w:ascii="Times New Roman" w:hAnsi="Times New Roman" w:cs="Times New Roman"/>
          <w:sz w:val="20"/>
          <w:szCs w:val="20"/>
          <w:vertAlign w:val="superscript"/>
        </w:rPr>
        <w:t>o</w:t>
      </w:r>
      <w:r w:rsidRPr="00CD2F1F">
        <w:rPr>
          <w:rFonts w:ascii="Times New Roman" w:hAnsi="Times New Roman" w:cs="Times New Roman"/>
          <w:sz w:val="20"/>
          <w:szCs w:val="20"/>
        </w:rPr>
        <w:t>C.</w:t>
      </w:r>
      <w:proofErr w:type="spellEnd"/>
      <w:r w:rsidRPr="00CD2F1F">
        <w:rPr>
          <w:rFonts w:ascii="Times New Roman" w:hAnsi="Times New Roman" w:cs="Times New Roman"/>
          <w:sz w:val="20"/>
          <w:szCs w:val="20"/>
        </w:rPr>
        <w:t xml:space="preserve"> The reaction was stopped by the DNSA reagent</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followed by heating the mixture to 100 </w:t>
      </w:r>
      <w:proofErr w:type="spellStart"/>
      <w:r w:rsidRPr="00CD2F1F">
        <w:rPr>
          <w:rFonts w:ascii="Times New Roman" w:hAnsi="Times New Roman" w:cs="Times New Roman"/>
          <w:sz w:val="20"/>
          <w:szCs w:val="20"/>
          <w:vertAlign w:val="superscript"/>
        </w:rPr>
        <w:t>o</w:t>
      </w:r>
      <w:r w:rsidRPr="00CD2F1F">
        <w:rPr>
          <w:rFonts w:ascii="Times New Roman" w:hAnsi="Times New Roman" w:cs="Times New Roman"/>
          <w:sz w:val="20"/>
          <w:szCs w:val="20"/>
        </w:rPr>
        <w:t>C.</w:t>
      </w:r>
      <w:proofErr w:type="spellEnd"/>
      <w:r w:rsidRPr="00CD2F1F">
        <w:rPr>
          <w:rFonts w:ascii="Times New Roman" w:hAnsi="Times New Roman" w:cs="Times New Roman"/>
          <w:sz w:val="20"/>
          <w:szCs w:val="20"/>
        </w:rPr>
        <w:t xml:space="preserve"> One unit of cellulase activity, </w:t>
      </w:r>
      <w:r w:rsidRPr="00CD2F1F">
        <w:rPr>
          <w:rFonts w:ascii="Times New Roman" w:hAnsi="Times New Roman" w:cs="Times New Roman"/>
          <w:noProof/>
          <w:sz w:val="20"/>
          <w:szCs w:val="20"/>
        </w:rPr>
        <w:t>one</w:t>
      </w:r>
      <w:r w:rsidRPr="00CD2F1F">
        <w:rPr>
          <w:rFonts w:ascii="Times New Roman" w:hAnsi="Times New Roman" w:cs="Times New Roman"/>
          <w:sz w:val="20"/>
          <w:szCs w:val="20"/>
        </w:rPr>
        <w:t xml:space="preserve"> µ mole of glucose released in 30 min from the substrate</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denoted as CMC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w:t>
      </w:r>
    </w:p>
    <w:p w14:paraId="54709C44" w14:textId="5A190DD4" w:rsidR="00B240B1" w:rsidRPr="00CD2F1F" w:rsidRDefault="001779D1"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2.12 </w:t>
      </w:r>
      <w:r w:rsidR="00B240B1" w:rsidRPr="00CD2F1F">
        <w:rPr>
          <w:rFonts w:ascii="Times New Roman" w:hAnsi="Times New Roman" w:cs="Times New Roman"/>
          <w:b/>
          <w:sz w:val="20"/>
          <w:szCs w:val="20"/>
        </w:rPr>
        <w:t>Pectinase Activity</w:t>
      </w:r>
      <w:r w:rsidR="00984193">
        <w:rPr>
          <w:rFonts w:ascii="Times New Roman" w:hAnsi="Times New Roman" w:cs="Times New Roman"/>
          <w:b/>
          <w:sz w:val="20"/>
          <w:szCs w:val="20"/>
        </w:rPr>
        <w:t xml:space="preserve"> </w:t>
      </w:r>
      <w:r w:rsidR="00984193">
        <w:rPr>
          <w:rFonts w:ascii="Times New Roman" w:hAnsi="Times New Roman" w:cs="Times New Roman"/>
          <w:noProof/>
          <w:sz w:val="20"/>
          <w:szCs w:val="20"/>
        </w:rPr>
        <w:fldChar w:fldCharType="begin" w:fldLock="1"/>
      </w:r>
      <w:r w:rsidR="008427E3">
        <w:rPr>
          <w:rFonts w:ascii="Times New Roman" w:hAnsi="Times New Roman" w:cs="Times New Roman"/>
          <w:noProof/>
          <w:sz w:val="20"/>
          <w:szCs w:val="20"/>
        </w:rPr>
        <w:instrText>ADDIN CSL_CITATION {"citationItems":[{"id":"ITEM-1","itemData":{"author":[{"dropping-particle":"","family":"Kertesz","given":"Z. I.","non-dropping-particle":"","parse-names":false,"suffix":""}],"container-title":"Methods in Enzymology","id":"ITEM-1","issued":{"date-parts":[["1955"]]},"page":"162-164","title":"Methods in Enzymology","type":"article-journal","volume":"1"},"uris":["http://www.mendeley.com/documents/?uuid=8770b7c3-b641-4af4-a97f-dd471e1ac83c"]}],"mendeley":{"formattedCitation":"[38]","plainTextFormattedCitation":"[38]","previouslyFormattedCitation":"[38]"},"properties":{"noteIndex":0},"schema":"https://github.com/citation-style-language/schema/raw/master/csl-citation.json"}</w:instrText>
      </w:r>
      <w:r w:rsidR="00984193">
        <w:rPr>
          <w:rFonts w:ascii="Times New Roman" w:hAnsi="Times New Roman" w:cs="Times New Roman"/>
          <w:noProof/>
          <w:sz w:val="20"/>
          <w:szCs w:val="20"/>
        </w:rPr>
        <w:fldChar w:fldCharType="separate"/>
      </w:r>
      <w:r w:rsidR="008427E3" w:rsidRPr="008427E3">
        <w:rPr>
          <w:rFonts w:ascii="Times New Roman" w:hAnsi="Times New Roman" w:cs="Times New Roman"/>
          <w:noProof/>
          <w:sz w:val="20"/>
          <w:szCs w:val="20"/>
        </w:rPr>
        <w:t>[38]</w:t>
      </w:r>
      <w:r w:rsidR="00984193">
        <w:rPr>
          <w:rFonts w:ascii="Times New Roman" w:hAnsi="Times New Roman" w:cs="Times New Roman"/>
          <w:noProof/>
          <w:sz w:val="20"/>
          <w:szCs w:val="20"/>
        </w:rPr>
        <w:fldChar w:fldCharType="end"/>
      </w:r>
    </w:p>
    <w:p w14:paraId="714E408F" w14:textId="77777777" w:rsidR="001038DA"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pectinase activity </w:t>
      </w:r>
      <w:r w:rsidRPr="00CD2F1F">
        <w:rPr>
          <w:rFonts w:ascii="Times New Roman" w:hAnsi="Times New Roman" w:cs="Times New Roman"/>
          <w:noProof/>
          <w:sz w:val="20"/>
          <w:szCs w:val="20"/>
        </w:rPr>
        <w:t>was determined by mixing</w:t>
      </w:r>
      <w:r w:rsidRPr="00CD2F1F">
        <w:rPr>
          <w:rFonts w:ascii="Times New Roman" w:hAnsi="Times New Roman" w:cs="Times New Roman"/>
          <w:sz w:val="20"/>
          <w:szCs w:val="20"/>
        </w:rPr>
        <w:t xml:space="preserve"> 0.1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aliquot of appropriately diluted enzyme extract with 0.4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of pectin solution (1% w/v) and was incubated for 30 min at 50 </w:t>
      </w:r>
      <w:r w:rsidRPr="00CD2F1F">
        <w:rPr>
          <w:rFonts w:ascii="Times New Roman" w:hAnsi="Times New Roman" w:cs="Times New Roman"/>
          <w:sz w:val="20"/>
          <w:szCs w:val="20"/>
          <w:vertAlign w:val="superscript"/>
        </w:rPr>
        <w:t>0</w:t>
      </w:r>
      <w:r w:rsidRPr="00CD2F1F">
        <w:rPr>
          <w:rFonts w:ascii="Times New Roman" w:hAnsi="Times New Roman" w:cs="Times New Roman"/>
          <w:sz w:val="20"/>
          <w:szCs w:val="20"/>
        </w:rPr>
        <w:t>C. The reaction was stopped using a potassium iodide solution, and iod</w:t>
      </w:r>
      <w:r w:rsidR="000B2C1D">
        <w:rPr>
          <w:rFonts w:ascii="Times New Roman" w:hAnsi="Times New Roman" w:cs="Times New Roman"/>
          <w:sz w:val="20"/>
          <w:szCs w:val="20"/>
        </w:rPr>
        <w:t>o</w:t>
      </w:r>
      <w:r w:rsidRPr="00CD2F1F">
        <w:rPr>
          <w:rFonts w:ascii="Times New Roman" w:hAnsi="Times New Roman" w:cs="Times New Roman"/>
          <w:sz w:val="20"/>
          <w:szCs w:val="20"/>
        </w:rPr>
        <w:t xml:space="preserve">metric </w:t>
      </w:r>
      <w:r w:rsidRPr="00CD2F1F">
        <w:rPr>
          <w:rFonts w:ascii="Times New Roman" w:hAnsi="Times New Roman" w:cs="Times New Roman"/>
          <w:noProof/>
          <w:sz w:val="20"/>
          <w:szCs w:val="20"/>
        </w:rPr>
        <w:t>titration was performed using 0.2 mM sodium thiosulphate solution</w:t>
      </w:r>
      <w:r w:rsidRPr="00CD2F1F">
        <w:rPr>
          <w:rFonts w:ascii="Times New Roman" w:hAnsi="Times New Roman" w:cs="Times New Roman"/>
          <w:sz w:val="20"/>
          <w:szCs w:val="20"/>
        </w:rPr>
        <w:t xml:space="preserve"> and starch as an indicator. One </w:t>
      </w:r>
      <w:r w:rsidR="000B2C1D">
        <w:rPr>
          <w:rFonts w:ascii="Times New Roman" w:hAnsi="Times New Roman" w:cs="Times New Roman"/>
          <w:sz w:val="20"/>
          <w:szCs w:val="20"/>
        </w:rPr>
        <w:t>pectinase activity (U cm</w:t>
      </w:r>
      <w:r w:rsidR="000B2C1D" w:rsidRPr="00D32892">
        <w:rPr>
          <w:rFonts w:ascii="Times New Roman" w:hAnsi="Times New Roman" w:cs="Times New Roman"/>
          <w:sz w:val="20"/>
          <w:szCs w:val="20"/>
          <w:vertAlign w:val="superscript"/>
        </w:rPr>
        <w:t>-3</w:t>
      </w:r>
      <w:r w:rsidR="000B2C1D">
        <w:rPr>
          <w:rFonts w:ascii="Times New Roman" w:hAnsi="Times New Roman" w:cs="Times New Roman"/>
          <w:sz w:val="20"/>
          <w:szCs w:val="20"/>
        </w:rPr>
        <w:t>) unit</w:t>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 xml:space="preserve">is defined as </w:t>
      </w:r>
      <w:r w:rsidRPr="00CD2F1F">
        <w:rPr>
          <w:rFonts w:ascii="Times New Roman" w:hAnsi="Times New Roman" w:cs="Times New Roman"/>
          <w:noProof/>
          <w:sz w:val="20"/>
          <w:szCs w:val="20"/>
        </w:rPr>
        <w:t>one</w:t>
      </w:r>
      <w:r w:rsidRPr="00CD2F1F">
        <w:rPr>
          <w:rFonts w:ascii="Times New Roman" w:hAnsi="Times New Roman" w:cs="Times New Roman"/>
          <w:sz w:val="20"/>
          <w:szCs w:val="20"/>
        </w:rPr>
        <w:t xml:space="preserve"> µmole of </w:t>
      </w:r>
      <w:r w:rsidRPr="00CD2F1F">
        <w:rPr>
          <w:rFonts w:ascii="Times New Roman" w:hAnsi="Times New Roman" w:cs="Times New Roman"/>
          <w:noProof/>
          <w:sz w:val="20"/>
          <w:szCs w:val="20"/>
        </w:rPr>
        <w:t>galacturonic</w:t>
      </w:r>
      <w:r w:rsidRPr="00CD2F1F">
        <w:rPr>
          <w:rFonts w:ascii="Times New Roman" w:hAnsi="Times New Roman" w:cs="Times New Roman"/>
          <w:sz w:val="20"/>
          <w:szCs w:val="20"/>
        </w:rPr>
        <w:t xml:space="preserve"> acid rel</w:t>
      </w:r>
      <w:r w:rsidR="00984193">
        <w:rPr>
          <w:rFonts w:ascii="Times New Roman" w:hAnsi="Times New Roman" w:cs="Times New Roman"/>
          <w:sz w:val="20"/>
          <w:szCs w:val="20"/>
        </w:rPr>
        <w:t>eased from the pectin substrate</w:t>
      </w:r>
      <w:r w:rsidR="00984193">
        <w:rPr>
          <w:rFonts w:ascii="Times New Roman" w:hAnsi="Times New Roman" w:cs="Times New Roman"/>
          <w:noProof/>
          <w:sz w:val="20"/>
          <w:szCs w:val="20"/>
        </w:rPr>
        <w:t xml:space="preserve"> </w:t>
      </w:r>
      <w:r w:rsidR="00984193">
        <w:rPr>
          <w:rFonts w:ascii="Times New Roman" w:hAnsi="Times New Roman" w:cs="Times New Roman"/>
          <w:noProof/>
          <w:sz w:val="20"/>
          <w:szCs w:val="20"/>
        </w:rPr>
        <w:fldChar w:fldCharType="begin" w:fldLock="1"/>
      </w:r>
      <w:r w:rsidR="008427E3">
        <w:rPr>
          <w:rFonts w:ascii="Times New Roman" w:hAnsi="Times New Roman" w:cs="Times New Roman"/>
          <w:noProof/>
          <w:sz w:val="20"/>
          <w:szCs w:val="20"/>
        </w:rPr>
        <w:instrText>ADDIN CSL_CITATION {"citationItems":[{"id":"ITEM-1","itemData":{"author":[{"dropping-particle":"","family":"Beulah","given":"D.","non-dropping-particle":"","parse-names":false,"suffix":""},{"dropping-particle":"","family":"Sunitha","given":"E.","non-dropping-particle":"","parse-names":false,"suffix":""},{"dropping-particle":"","family":"Srilakshmi","given":"T","non-dropping-particle":"","parse-names":false,"suffix":""}],"id":"ITEM-1","issue":"0","issued":{"date-parts":[["2015"]]},"page":"673- 677","title":"Production purification of enzyme from Aspergillus niger","type":"article-journal","volume":"2"},"uris":["http://www.mendeley.com/documents/?uuid=716d23e6-c493-4597-bb4f-7cf0473ca531"]}],"mendeley":{"formattedCitation":"[39]","plainTextFormattedCitation":"[39]","previouslyFormattedCitation":"[39]"},"properties":{"noteIndex":0},"schema":"https://github.com/citation-style-language/schema/raw/master/csl-citation.json"}</w:instrText>
      </w:r>
      <w:r w:rsidR="00984193">
        <w:rPr>
          <w:rFonts w:ascii="Times New Roman" w:hAnsi="Times New Roman" w:cs="Times New Roman"/>
          <w:noProof/>
          <w:sz w:val="20"/>
          <w:szCs w:val="20"/>
        </w:rPr>
        <w:fldChar w:fldCharType="separate"/>
      </w:r>
      <w:r w:rsidR="008427E3" w:rsidRPr="008427E3">
        <w:rPr>
          <w:rFonts w:ascii="Times New Roman" w:hAnsi="Times New Roman" w:cs="Times New Roman"/>
          <w:noProof/>
          <w:sz w:val="20"/>
          <w:szCs w:val="20"/>
        </w:rPr>
        <w:t>[39]</w:t>
      </w:r>
      <w:r w:rsidR="00984193">
        <w:rPr>
          <w:rFonts w:ascii="Times New Roman" w:hAnsi="Times New Roman" w:cs="Times New Roman"/>
          <w:noProof/>
          <w:sz w:val="20"/>
          <w:szCs w:val="20"/>
        </w:rPr>
        <w:fldChar w:fldCharType="end"/>
      </w:r>
      <w:r w:rsidRPr="00CD2F1F">
        <w:rPr>
          <w:rFonts w:ascii="Times New Roman" w:hAnsi="Times New Roman" w:cs="Times New Roman"/>
          <w:sz w:val="20"/>
          <w:szCs w:val="20"/>
        </w:rPr>
        <w:t xml:space="preserve">. </w:t>
      </w:r>
    </w:p>
    <w:p w14:paraId="0541714F" w14:textId="7DD14FE5" w:rsidR="001038DA" w:rsidRPr="001038DA" w:rsidRDefault="001038DA" w:rsidP="00171C74">
      <w:pPr>
        <w:spacing w:before="240" w:line="480" w:lineRule="auto"/>
        <w:jc w:val="both"/>
        <w:rPr>
          <w:rFonts w:ascii="Times New Roman" w:hAnsi="Times New Roman" w:cs="Times New Roman"/>
          <w:b/>
          <w:sz w:val="20"/>
          <w:szCs w:val="20"/>
        </w:rPr>
      </w:pPr>
      <w:r w:rsidRPr="001038DA">
        <w:rPr>
          <w:rFonts w:ascii="Times New Roman" w:hAnsi="Times New Roman" w:cs="Times New Roman"/>
          <w:b/>
          <w:sz w:val="20"/>
          <w:szCs w:val="20"/>
        </w:rPr>
        <w:t xml:space="preserve">2.13 Protein assay </w:t>
      </w:r>
    </w:p>
    <w:p w14:paraId="7F27C047" w14:textId="3AA4A111" w:rsidR="00B240B1"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The Bradford assay was used to measure the protein content</w:t>
      </w:r>
      <w:r w:rsidR="00984193">
        <w:rPr>
          <w:rFonts w:ascii="Times New Roman" w:hAnsi="Times New Roman" w:cs="Times New Roman"/>
          <w:sz w:val="20"/>
          <w:szCs w:val="20"/>
        </w:rPr>
        <w:t xml:space="preserve"> </w:t>
      </w:r>
      <w:r w:rsidR="00984193">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{"citationItems":[{"id":"ITEM-1","itemData":{"author":[{"dropping-particle":"","family":"Bradford","given":"M.","non-dropping-particle":"","parse-names":false,"suffix":""}],"container-title":"Analalytical Biochemistry","id":"ITEM-1","issue":"0","issued":{"date-parts":[["1976"]]},"page":"248","title":"Bradford assay","type":"article-journal","volume":"72"},"uris":["http://www.mendeley.com/documents/?uuid=9d4e64ca-529d-484d-b905-4d3ee46d11f5"]}],"mendeley":{"formattedCitation":"[40]","plainTextFormattedCitation":"[40]","previouslyFormattedCitation":"[40]"},"properties":{"noteIndex":0},"schema":"https://github.com/citation-style-language/schema/raw/master/csl-citation.json"}</w:instrText>
      </w:r>
      <w:r w:rsidR="00984193">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[40]</w:t>
      </w:r>
      <w:r w:rsidR="00984193">
        <w:rPr>
          <w:rFonts w:ascii="Times New Roman" w:hAnsi="Times New Roman" w:cs="Times New Roman"/>
          <w:sz w:val="20"/>
          <w:szCs w:val="20"/>
        </w:rPr>
        <w:fldChar w:fldCharType="end"/>
      </w:r>
      <w:r w:rsidRPr="00CD2F1F">
        <w:rPr>
          <w:rFonts w:ascii="Times New Roman" w:hAnsi="Times New Roman" w:cs="Times New Roman"/>
          <w:sz w:val="20"/>
          <w:szCs w:val="20"/>
        </w:rPr>
        <w:t>.</w:t>
      </w:r>
    </w:p>
    <w:p w14:paraId="3308735B" w14:textId="43F39D51" w:rsidR="00B240B1" w:rsidRPr="00CD2F1F" w:rsidRDefault="001779D1"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2.1</w:t>
      </w:r>
      <w:r w:rsidR="001038DA">
        <w:rPr>
          <w:rFonts w:ascii="Times New Roman" w:hAnsi="Times New Roman" w:cs="Times New Roman"/>
          <w:b/>
          <w:sz w:val="20"/>
          <w:szCs w:val="20"/>
        </w:rPr>
        <w:t>4</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Enzyme Kinetics</w:t>
      </w:r>
    </w:p>
    <w:p w14:paraId="663E44CB" w14:textId="1B239CAB" w:rsidR="00EE0D81" w:rsidRPr="001779D1" w:rsidRDefault="00B240B1" w:rsidP="001779D1">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lastRenderedPageBreak/>
        <w:t>The Michaelis Menton</w:t>
      </w:r>
      <w:r w:rsidR="00984193">
        <w:rPr>
          <w:rFonts w:ascii="Times New Roman" w:hAnsi="Times New Roman" w:cs="Times New Roman"/>
          <w:sz w:val="20"/>
          <w:szCs w:val="20"/>
        </w:rPr>
        <w:t xml:space="preserve"> </w:t>
      </w:r>
      <w:r w:rsidR="00984193">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{"citationItems":[{"id":"ITEM-1","itemData":{"DOI":"https://doi.org/10.1007/978-1-4020-6754-9","author":[{"dropping-particle":"","family":"Equation","given":"Michaelis–Menten","non-dropping-particle":"","parse-names":false,"suffix":""}],"container-title":"Encyclopedia of Genetics, Genomics, Proteomics and Informatics","edition":"2008","id":"ITEM-1","issued":{"date-parts":[["2008"]]},"publisher":"Springer, Dordrecht","title":"No Title","type":"entry-encyclopedia"},"uris":["http://www.mendeley.com/documents/?uuid=3ce979f7-d0e8-47a0-9b01-b64903dcfb9f"]}],"mendeley":{"formattedCitation":"[41]","plainTextFormattedCitation":"[41]","previouslyFormattedCitation":"[41]"},"properties":{"noteIndex":0},"schema":"https://github.com/citation-style-language/schema/raw/master/csl-citation.json"}</w:instrText>
      </w:r>
      <w:r w:rsidR="00984193">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[41]</w:t>
      </w:r>
      <w:r w:rsidR="00984193">
        <w:rPr>
          <w:rFonts w:ascii="Times New Roman" w:hAnsi="Times New Roman" w:cs="Times New Roman"/>
          <w:sz w:val="20"/>
          <w:szCs w:val="20"/>
        </w:rPr>
        <w:fldChar w:fldCharType="end"/>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and Lineweaver Burk plots were used to determin</w:t>
      </w:r>
      <w:r w:rsidR="000B2C1D">
        <w:rPr>
          <w:rFonts w:ascii="Times New Roman" w:hAnsi="Times New Roman" w:cs="Times New Roman"/>
          <w:sz w:val="20"/>
          <w:szCs w:val="20"/>
        </w:rPr>
        <w:t>ing</w:t>
      </w:r>
      <w:r w:rsidRPr="00CD2F1F">
        <w:rPr>
          <w:rFonts w:ascii="Times New Roman" w:hAnsi="Times New Roman" w:cs="Times New Roman"/>
          <w:sz w:val="20"/>
          <w:szCs w:val="20"/>
        </w:rPr>
        <w:t xml:space="preserve"> the </w:t>
      </w:r>
      <w:r w:rsidRPr="00CD2F1F">
        <w:rPr>
          <w:rFonts w:ascii="Times New Roman" w:hAnsi="Times New Roman" w:cs="Times New Roman"/>
          <w:i/>
          <w:sz w:val="20"/>
          <w:szCs w:val="20"/>
        </w:rPr>
        <w:t>K</w:t>
      </w:r>
      <w:r w:rsidRPr="00CD2F1F">
        <w:rPr>
          <w:rFonts w:ascii="Times New Roman" w:hAnsi="Times New Roman" w:cs="Times New Roman"/>
          <w:i/>
          <w:sz w:val="20"/>
          <w:szCs w:val="20"/>
          <w:vertAlign w:val="subscript"/>
        </w:rPr>
        <w:t>m</w:t>
      </w:r>
      <w:r w:rsidRPr="00CD2F1F">
        <w:rPr>
          <w:rFonts w:ascii="Times New Roman" w:hAnsi="Times New Roman" w:cs="Times New Roman"/>
          <w:sz w:val="20"/>
          <w:szCs w:val="20"/>
        </w:rPr>
        <w:t xml:space="preserve"> and </w:t>
      </w:r>
      <w:r w:rsidRPr="00CD2F1F">
        <w:rPr>
          <w:rFonts w:ascii="Times New Roman" w:hAnsi="Times New Roman" w:cs="Times New Roman"/>
          <w:i/>
          <w:sz w:val="20"/>
          <w:szCs w:val="20"/>
        </w:rPr>
        <w:t>V</w:t>
      </w:r>
      <w:r w:rsidRPr="00CD2F1F">
        <w:rPr>
          <w:rFonts w:ascii="Times New Roman" w:hAnsi="Times New Roman" w:cs="Times New Roman"/>
          <w:i/>
          <w:sz w:val="20"/>
          <w:szCs w:val="20"/>
          <w:vertAlign w:val="subscript"/>
        </w:rPr>
        <w:t>max</w:t>
      </w:r>
      <w:r w:rsidRPr="00CD2F1F">
        <w:rPr>
          <w:rFonts w:ascii="Times New Roman" w:hAnsi="Times New Roman" w:cs="Times New Roman"/>
          <w:sz w:val="20"/>
          <w:szCs w:val="20"/>
        </w:rPr>
        <w:t xml:space="preserve"> values. The </w:t>
      </w:r>
      <w:r w:rsidR="000B2C1D">
        <w:rPr>
          <w:rFonts w:ascii="Times New Roman" w:hAnsi="Times New Roman" w:cs="Times New Roman"/>
          <w:sz w:val="20"/>
          <w:szCs w:val="20"/>
        </w:rPr>
        <w:t>Lineweaver Burk plot's slope</w:t>
      </w:r>
      <w:r w:rsidRPr="00CD2F1F">
        <w:rPr>
          <w:rFonts w:ascii="Times New Roman" w:hAnsi="Times New Roman" w:cs="Times New Roman"/>
          <w:sz w:val="20"/>
          <w:szCs w:val="20"/>
        </w:rPr>
        <w:t xml:space="preserve"> was equal to the </w:t>
      </w:r>
      <w:r w:rsidRPr="00CD2F1F">
        <w:rPr>
          <w:rFonts w:ascii="Times New Roman" w:hAnsi="Times New Roman" w:cs="Times New Roman"/>
          <w:i/>
          <w:sz w:val="20"/>
          <w:szCs w:val="20"/>
        </w:rPr>
        <w:t>K</w:t>
      </w:r>
      <w:r w:rsidRPr="00CD2F1F">
        <w:rPr>
          <w:rFonts w:ascii="Times New Roman" w:hAnsi="Times New Roman" w:cs="Times New Roman"/>
          <w:i/>
          <w:sz w:val="20"/>
          <w:szCs w:val="20"/>
          <w:vertAlign w:val="subscript"/>
        </w:rPr>
        <w:t>m</w:t>
      </w:r>
      <w:r w:rsidRPr="00CD2F1F">
        <w:rPr>
          <w:rFonts w:ascii="Times New Roman" w:hAnsi="Times New Roman" w:cs="Times New Roman"/>
          <w:i/>
          <w:sz w:val="20"/>
          <w:szCs w:val="20"/>
        </w:rPr>
        <w:t>/ V</w:t>
      </w:r>
      <w:r w:rsidRPr="00CD2F1F">
        <w:rPr>
          <w:rFonts w:ascii="Times New Roman" w:hAnsi="Times New Roman" w:cs="Times New Roman"/>
          <w:i/>
          <w:sz w:val="20"/>
          <w:szCs w:val="20"/>
          <w:vertAlign w:val="subscript"/>
        </w:rPr>
        <w:t>max</w:t>
      </w:r>
      <w:r w:rsidRPr="00CD2F1F">
        <w:rPr>
          <w:rFonts w:ascii="Times New Roman" w:hAnsi="Times New Roman" w:cs="Times New Roman"/>
          <w:sz w:val="20"/>
          <w:szCs w:val="20"/>
        </w:rPr>
        <w:t xml:space="preserve"> and the intercept of the Lineweaver Burk plot on the y-axis is 1/ </w:t>
      </w:r>
      <w:r w:rsidRPr="00CD2F1F">
        <w:rPr>
          <w:rFonts w:ascii="Times New Roman" w:hAnsi="Times New Roman" w:cs="Times New Roman"/>
          <w:i/>
          <w:sz w:val="20"/>
          <w:szCs w:val="20"/>
        </w:rPr>
        <w:t>V</w:t>
      </w:r>
      <w:r w:rsidRPr="00CD2F1F">
        <w:rPr>
          <w:rFonts w:ascii="Times New Roman" w:hAnsi="Times New Roman" w:cs="Times New Roman"/>
          <w:i/>
          <w:sz w:val="20"/>
          <w:szCs w:val="20"/>
          <w:vertAlign w:val="subscript"/>
        </w:rPr>
        <w:t>max</w:t>
      </w:r>
      <w:r w:rsidRPr="00CD2F1F">
        <w:rPr>
          <w:rFonts w:ascii="Times New Roman" w:hAnsi="Times New Roman" w:cs="Times New Roman"/>
          <w:sz w:val="20"/>
          <w:szCs w:val="20"/>
        </w:rPr>
        <w:t>.</w:t>
      </w:r>
    </w:p>
    <w:p w14:paraId="7DE21EAC" w14:textId="008394E8" w:rsidR="00B240B1" w:rsidRPr="00CD2F1F" w:rsidRDefault="001779D1"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2.1</w:t>
      </w:r>
      <w:r w:rsidR="001038DA">
        <w:rPr>
          <w:rFonts w:ascii="Times New Roman" w:hAnsi="Times New Roman" w:cs="Times New Roman"/>
          <w:b/>
          <w:sz w:val="20"/>
          <w:szCs w:val="20"/>
        </w:rPr>
        <w:t>5</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Spectro- flu</w:t>
      </w:r>
      <w:r w:rsidR="000B2C1D">
        <w:rPr>
          <w:rFonts w:ascii="Times New Roman" w:hAnsi="Times New Roman" w:cs="Times New Roman"/>
          <w:b/>
          <w:sz w:val="20"/>
          <w:szCs w:val="20"/>
        </w:rPr>
        <w:t>o</w:t>
      </w:r>
      <w:r w:rsidR="00B240B1" w:rsidRPr="00CD2F1F">
        <w:rPr>
          <w:rFonts w:ascii="Times New Roman" w:hAnsi="Times New Roman" w:cs="Times New Roman"/>
          <w:b/>
          <w:sz w:val="20"/>
          <w:szCs w:val="20"/>
        </w:rPr>
        <w:t>rometry</w:t>
      </w:r>
    </w:p>
    <w:p w14:paraId="66BFA125" w14:textId="71D5D79E"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To confirm the extraction of enzymes into the aqueous extract, the fluorescence emission spectrum of the aqueous solution was recorded at room temperature (25 ± 1 ̊C) using a </w:t>
      </w:r>
      <w:proofErr w:type="spellStart"/>
      <w:r w:rsidRPr="00CD2F1F">
        <w:rPr>
          <w:rFonts w:ascii="Times New Roman" w:hAnsi="Times New Roman" w:cs="Times New Roman"/>
          <w:sz w:val="20"/>
          <w:szCs w:val="20"/>
        </w:rPr>
        <w:t>Jasco</w:t>
      </w:r>
      <w:proofErr w:type="spellEnd"/>
      <w:r w:rsidRPr="00CD2F1F">
        <w:rPr>
          <w:rFonts w:ascii="Times New Roman" w:hAnsi="Times New Roman" w:cs="Times New Roman"/>
          <w:sz w:val="20"/>
          <w:szCs w:val="20"/>
        </w:rPr>
        <w:t xml:space="preserve"> FP-6500 fluorescence </w:t>
      </w:r>
      <w:proofErr w:type="spellStart"/>
      <w:r w:rsidRPr="00CD2F1F">
        <w:rPr>
          <w:rFonts w:ascii="Times New Roman" w:hAnsi="Times New Roman" w:cs="Times New Roman"/>
          <w:sz w:val="20"/>
          <w:szCs w:val="20"/>
        </w:rPr>
        <w:t>spectro-fluorometer</w:t>
      </w:r>
      <w:proofErr w:type="spellEnd"/>
      <w:r w:rsidRPr="00CD2F1F">
        <w:rPr>
          <w:rFonts w:ascii="Times New Roman" w:hAnsi="Times New Roman" w:cs="Times New Roman"/>
          <w:sz w:val="20"/>
          <w:szCs w:val="20"/>
        </w:rPr>
        <w:t>, using the excitation wavelength of 280 nm over the emission wavelength range of 300 to 500 nm</w:t>
      </w:r>
      <w:r w:rsidR="00984193">
        <w:rPr>
          <w:rFonts w:ascii="Times New Roman" w:hAnsi="Times New Roman" w:cs="Times New Roman"/>
          <w:sz w:val="20"/>
          <w:szCs w:val="20"/>
        </w:rPr>
        <w:t xml:space="preserve"> </w:t>
      </w:r>
      <w:r w:rsidR="00984193">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{"citationItems":[{"id":"ITEM-1","itemData":{"DOI":"10.3390/ijms151222518","author":[{"dropping-particle":"","family":"Ghisaidoobe","given":"A. B.","non-dropping-particle":"","parse-names":false,"suffix":""},{"dropping-particle":"","family":"Chung","given":"S. J.","non-dropping-particle":"","parse-names":false,"suffix":""}],"container-title":"International journal of molecular sciences","id":"ITEM-1","issue":"12","issued":{"date-parts":[["2014"]]},"page":"22518-22538","title":"Intrinsic Tryptophan Fluorescence in the Detection and Analysis of Proteins: A Focus on Förster Resonance Energy Transfer Techniques","type":"article-journal","volume":"15"},"uris":["http://www.mendeley.com/documents/?uuid=f652f1e8-d0ac-4f80-89e4-f0efca2efad4"]}],"mendeley":{"formattedCitation":"[42]","plainTextFormattedCitation":"[42]","previouslyFormattedCitation":"[42]"},"properties":{"noteIndex":0},"schema":"https://github.com/citation-style-language/schema/raw/master/csl-citation.json"}</w:instrText>
      </w:r>
      <w:r w:rsidR="00984193">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[42]</w:t>
      </w:r>
      <w:r w:rsidR="00984193">
        <w:rPr>
          <w:rFonts w:ascii="Times New Roman" w:hAnsi="Times New Roman" w:cs="Times New Roman"/>
          <w:sz w:val="20"/>
          <w:szCs w:val="20"/>
        </w:rPr>
        <w:fldChar w:fldCharType="end"/>
      </w:r>
      <w:r w:rsidRPr="00CD2F1F">
        <w:rPr>
          <w:rFonts w:ascii="Times New Roman" w:hAnsi="Times New Roman" w:cs="Times New Roman"/>
          <w:sz w:val="20"/>
          <w:szCs w:val="20"/>
        </w:rPr>
        <w:t xml:space="preserve">. </w:t>
      </w:r>
    </w:p>
    <w:p w14:paraId="60960199" w14:textId="7D3563B3" w:rsidR="00B240B1" w:rsidRPr="00CD2F1F" w:rsidRDefault="001779D1"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2.1</w:t>
      </w:r>
      <w:r w:rsidR="001038DA">
        <w:rPr>
          <w:rFonts w:ascii="Times New Roman" w:hAnsi="Times New Roman" w:cs="Times New Roman"/>
          <w:b/>
          <w:sz w:val="20"/>
          <w:szCs w:val="20"/>
        </w:rPr>
        <w:t>6</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SDS-PAGE</w:t>
      </w:r>
    </w:p>
    <w:p w14:paraId="75C83FC4" w14:textId="22A38600"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extracted </w:t>
      </w:r>
      <w:r w:rsidRPr="00CD2F1F">
        <w:rPr>
          <w:rFonts w:ascii="Times New Roman" w:hAnsi="Times New Roman" w:cs="Times New Roman"/>
          <w:noProof/>
          <w:sz w:val="20"/>
          <w:szCs w:val="20"/>
        </w:rPr>
        <w:t xml:space="preserve">enzyme was characterized by performing </w:t>
      </w:r>
      <w:r w:rsidRPr="00CD2F1F">
        <w:rPr>
          <w:rFonts w:ascii="Times New Roman" w:hAnsi="Times New Roman" w:cs="Times New Roman"/>
          <w:sz w:val="20"/>
          <w:szCs w:val="20"/>
        </w:rPr>
        <w:t xml:space="preserve">a reducing </w:t>
      </w:r>
      <w:r w:rsidRPr="00CD2F1F">
        <w:rPr>
          <w:rFonts w:ascii="Times New Roman" w:hAnsi="Times New Roman" w:cs="Times New Roman"/>
          <w:noProof/>
          <w:sz w:val="20"/>
          <w:szCs w:val="20"/>
        </w:rPr>
        <w:t>sodium dodecyl sulphate polyacrylamide gel electrophoresis</w:t>
      </w:r>
      <w:r w:rsidRPr="00CD2F1F">
        <w:rPr>
          <w:rFonts w:ascii="Times New Roman" w:hAnsi="Times New Roman" w:cs="Times New Roman"/>
          <w:sz w:val="20"/>
          <w:szCs w:val="20"/>
        </w:rPr>
        <w:t xml:space="preserve"> (SDS- PAGE) </w:t>
      </w:r>
      <w:r w:rsidR="00984193">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{"citationItems":[{"id":"ITEM-1","itemData":{"DOI":"doi:10.1038/227680a0","author":[{"dropping-particle":"","family":"Laemmli","given":"U. K.","non-dropping-particle":"","parse-names":false,"suffix":""}],"container-title":"Nature","id":"ITEM-1","issue":"5259","issued":{"date-parts":[["1970"]]},"page":"680-685","title":"No Title","type":"article-journal","volume":"227"},"uris":["http://www.mendeley.com/documents/?uuid=22b8190b-6545-47e8-acdc-f2afbc1ef6da"]}],"mendeley":{"formattedCitation":"[43]","plainTextFormattedCitation":"[43]","previouslyFormattedCitation":"[43]"},"properties":{"noteIndex":0},"schema":"https://github.com/citation-style-language/schema/raw/master/csl-citation.json"}</w:instrText>
      </w:r>
      <w:r w:rsidR="00984193">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[43]</w:t>
      </w:r>
      <w:r w:rsidR="00984193">
        <w:rPr>
          <w:rFonts w:ascii="Times New Roman" w:hAnsi="Times New Roman" w:cs="Times New Roman"/>
          <w:sz w:val="20"/>
          <w:szCs w:val="20"/>
        </w:rPr>
        <w:fldChar w:fldCharType="end"/>
      </w:r>
      <w:r w:rsidR="00140C01">
        <w:rPr>
          <w:rFonts w:ascii="Times New Roman" w:hAnsi="Times New Roman" w:cs="Times New Roman"/>
          <w:sz w:val="20"/>
          <w:szCs w:val="20"/>
        </w:rPr>
        <w:t>.</w:t>
      </w:r>
    </w:p>
    <w:p w14:paraId="1E4345B4" w14:textId="5691C9B0" w:rsidR="00B240B1" w:rsidRPr="00CD2F1F" w:rsidRDefault="009D2CB7"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2.1</w:t>
      </w:r>
      <w:r w:rsidR="001038DA">
        <w:rPr>
          <w:rFonts w:ascii="Times New Roman" w:hAnsi="Times New Roman" w:cs="Times New Roman"/>
          <w:b/>
          <w:sz w:val="20"/>
          <w:szCs w:val="20"/>
        </w:rPr>
        <w:t>7</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 xml:space="preserve">Characterization of </w:t>
      </w:r>
      <w:r w:rsidR="001038DA">
        <w:rPr>
          <w:rFonts w:ascii="Times New Roman" w:hAnsi="Times New Roman" w:cs="Times New Roman"/>
          <w:b/>
          <w:sz w:val="20"/>
          <w:szCs w:val="20"/>
        </w:rPr>
        <w:t xml:space="preserve">orange </w:t>
      </w:r>
      <w:r w:rsidR="00B240B1" w:rsidRPr="00CD2F1F">
        <w:rPr>
          <w:rFonts w:ascii="Times New Roman" w:hAnsi="Times New Roman" w:cs="Times New Roman"/>
          <w:b/>
          <w:sz w:val="20"/>
          <w:szCs w:val="20"/>
        </w:rPr>
        <w:t>Oil</w:t>
      </w:r>
    </w:p>
    <w:p w14:paraId="5766472C" w14:textId="77777777" w:rsidR="00984193" w:rsidRPr="001038DA" w:rsidRDefault="00984193" w:rsidP="00984193">
      <w:pPr>
        <w:spacing w:line="276" w:lineRule="auto"/>
        <w:jc w:val="both"/>
        <w:rPr>
          <w:rFonts w:ascii="Times New Roman" w:hAnsi="Times New Roman" w:cs="Times New Roman"/>
          <w:b/>
          <w:sz w:val="20"/>
          <w:szCs w:val="20"/>
        </w:rPr>
      </w:pPr>
      <w:r w:rsidRPr="001038DA">
        <w:rPr>
          <w:rFonts w:ascii="Times New Roman" w:hAnsi="Times New Roman" w:cs="Times New Roman"/>
          <w:b/>
          <w:sz w:val="20"/>
          <w:szCs w:val="20"/>
        </w:rPr>
        <w:t>Chemical composition of oil:</w:t>
      </w:r>
    </w:p>
    <w:p w14:paraId="09C542E5" w14:textId="103E009C" w:rsidR="00984193" w:rsidRPr="001038DA" w:rsidRDefault="002F075E" w:rsidP="00984193">
      <w:pPr>
        <w:spacing w:line="276" w:lineRule="auto"/>
        <w:jc w:val="both"/>
        <w:rPr>
          <w:rFonts w:ascii="Times New Roman" w:hAnsi="Times New Roman" w:cs="Times New Roman"/>
          <w:sz w:val="20"/>
          <w:szCs w:val="20"/>
        </w:rPr>
      </w:pPr>
      <w:r w:rsidRPr="001038DA">
        <w:rPr>
          <w:rFonts w:ascii="Times New Roman" w:hAnsi="Times New Roman" w:cs="Times New Roman"/>
          <w:sz w:val="20"/>
          <w:szCs w:val="20"/>
        </w:rPr>
        <w:t xml:space="preserve">The </w:t>
      </w:r>
      <w:r w:rsidR="00984193" w:rsidRPr="001038DA">
        <w:rPr>
          <w:rFonts w:ascii="Times New Roman" w:hAnsi="Times New Roman" w:cs="Times New Roman"/>
          <w:sz w:val="20"/>
          <w:szCs w:val="20"/>
        </w:rPr>
        <w:t xml:space="preserve">oil was further characterized using quantitative and qualitative measures including gas chromatography-Flame ionization detector- mass spectrometry (GC-FID-MS) and high-performance liquid chromatography- photodiode array detector- mass spectrometry (HPLC-PDA-MS). Thermo Scientific Co. equipment, BP-1 column was used for Gas chromatography –Mass spectroscopy (GC-MS) analysis with injector and detector temperatures at 240 </w:t>
      </w:r>
      <w:r w:rsidR="00984193" w:rsidRPr="001038DA">
        <w:rPr>
          <w:rFonts w:ascii="Times New Roman" w:hAnsi="Times New Roman" w:cs="Times New Roman"/>
          <w:sz w:val="20"/>
          <w:szCs w:val="20"/>
          <w:vertAlign w:val="superscript"/>
        </w:rPr>
        <w:t>0</w:t>
      </w:r>
      <w:r w:rsidR="00984193" w:rsidRPr="001038DA">
        <w:rPr>
          <w:rFonts w:ascii="Times New Roman" w:hAnsi="Times New Roman" w:cs="Times New Roman"/>
          <w:sz w:val="20"/>
          <w:szCs w:val="20"/>
        </w:rPr>
        <w:t xml:space="preserve">C, the heating ramp rate of the oven at 12 </w:t>
      </w:r>
      <w:r w:rsidR="00984193" w:rsidRPr="001038DA">
        <w:rPr>
          <w:rFonts w:ascii="Times New Roman" w:hAnsi="Times New Roman" w:cs="Times New Roman"/>
          <w:sz w:val="20"/>
          <w:szCs w:val="20"/>
          <w:vertAlign w:val="superscript"/>
        </w:rPr>
        <w:t>0</w:t>
      </w:r>
      <w:r w:rsidR="00984193" w:rsidRPr="001038DA">
        <w:rPr>
          <w:rFonts w:ascii="Times New Roman" w:hAnsi="Times New Roman" w:cs="Times New Roman"/>
          <w:sz w:val="20"/>
          <w:szCs w:val="20"/>
        </w:rPr>
        <w:t>C.min</w:t>
      </w:r>
      <w:r w:rsidR="00984193" w:rsidRPr="001038DA">
        <w:rPr>
          <w:rFonts w:ascii="Times New Roman" w:hAnsi="Times New Roman" w:cs="Times New Roman"/>
          <w:sz w:val="20"/>
          <w:szCs w:val="20"/>
          <w:vertAlign w:val="superscript"/>
        </w:rPr>
        <w:t>-1</w:t>
      </w:r>
      <w:r w:rsidR="00984193" w:rsidRPr="001038DA">
        <w:rPr>
          <w:rFonts w:ascii="Times New Roman" w:hAnsi="Times New Roman" w:cs="Times New Roman"/>
          <w:sz w:val="20"/>
          <w:szCs w:val="20"/>
        </w:rPr>
        <w:t xml:space="preserve"> up to 210 </w:t>
      </w:r>
      <w:r w:rsidR="00984193" w:rsidRPr="001038DA">
        <w:rPr>
          <w:rFonts w:ascii="Times New Roman" w:hAnsi="Times New Roman" w:cs="Times New Roman"/>
          <w:sz w:val="20"/>
          <w:szCs w:val="20"/>
          <w:vertAlign w:val="superscript"/>
        </w:rPr>
        <w:t>0</w:t>
      </w:r>
      <w:r w:rsidR="00984193" w:rsidRPr="001038DA">
        <w:rPr>
          <w:rFonts w:ascii="Times New Roman" w:hAnsi="Times New Roman" w:cs="Times New Roman"/>
          <w:sz w:val="20"/>
          <w:szCs w:val="20"/>
        </w:rPr>
        <w:t xml:space="preserve">C and at 55 </w:t>
      </w:r>
      <w:r w:rsidR="00984193" w:rsidRPr="001038DA">
        <w:rPr>
          <w:rFonts w:ascii="Times New Roman" w:hAnsi="Times New Roman" w:cs="Times New Roman"/>
          <w:sz w:val="20"/>
          <w:szCs w:val="20"/>
          <w:vertAlign w:val="superscript"/>
        </w:rPr>
        <w:t>0</w:t>
      </w:r>
      <w:r w:rsidR="00984193" w:rsidRPr="001038DA">
        <w:rPr>
          <w:rFonts w:ascii="Times New Roman" w:hAnsi="Times New Roman" w:cs="Times New Roman"/>
          <w:sz w:val="20"/>
          <w:szCs w:val="20"/>
        </w:rPr>
        <w:t xml:space="preserve">C cooling temperature. Further, a </w:t>
      </w:r>
      <w:proofErr w:type="spellStart"/>
      <w:r w:rsidR="00984193" w:rsidRPr="001038DA">
        <w:rPr>
          <w:rFonts w:ascii="Times New Roman" w:hAnsi="Times New Roman" w:cs="Times New Roman"/>
          <w:sz w:val="20"/>
          <w:szCs w:val="20"/>
        </w:rPr>
        <w:t>Thermoelectron</w:t>
      </w:r>
      <w:proofErr w:type="spellEnd"/>
      <w:r w:rsidR="00984193" w:rsidRPr="001038DA">
        <w:rPr>
          <w:rFonts w:ascii="Times New Roman" w:hAnsi="Times New Roman" w:cs="Times New Roman"/>
          <w:sz w:val="20"/>
          <w:szCs w:val="20"/>
        </w:rPr>
        <w:t xml:space="preserve"> corp. Finnigan LCQ advantage Max equipment, with C-18 column, was used for High-performance liquid chromatography-mass spectroscopy (HPLC-MS), using 50: 50 acetonitrile and methanol mixture as mobile phase at a flow rate of 0.3 cm</w:t>
      </w:r>
      <w:r w:rsidR="00984193" w:rsidRPr="001038DA">
        <w:rPr>
          <w:rFonts w:ascii="Times New Roman" w:hAnsi="Times New Roman" w:cs="Times New Roman"/>
          <w:sz w:val="20"/>
          <w:szCs w:val="20"/>
          <w:vertAlign w:val="superscript"/>
        </w:rPr>
        <w:t>3</w:t>
      </w:r>
      <w:r w:rsidR="00984193" w:rsidRPr="001038DA">
        <w:rPr>
          <w:rFonts w:ascii="Times New Roman" w:hAnsi="Times New Roman" w:cs="Times New Roman"/>
          <w:sz w:val="20"/>
          <w:szCs w:val="20"/>
        </w:rPr>
        <w:t>.min</w:t>
      </w:r>
      <w:r w:rsidR="00984193" w:rsidRPr="001038DA">
        <w:rPr>
          <w:rFonts w:ascii="Times New Roman" w:hAnsi="Times New Roman" w:cs="Times New Roman"/>
          <w:sz w:val="20"/>
          <w:szCs w:val="20"/>
          <w:vertAlign w:val="superscript"/>
        </w:rPr>
        <w:t>-1</w:t>
      </w:r>
      <w:r w:rsidR="00984193" w:rsidRPr="001038DA">
        <w:rPr>
          <w:rFonts w:ascii="Times New Roman" w:hAnsi="Times New Roman" w:cs="Times New Roman"/>
          <w:sz w:val="20"/>
          <w:szCs w:val="20"/>
        </w:rPr>
        <w:t>.</w:t>
      </w:r>
    </w:p>
    <w:p w14:paraId="7C520DF5" w14:textId="77777777" w:rsidR="002F075E" w:rsidRPr="00613CB3" w:rsidRDefault="002F075E" w:rsidP="002F075E">
      <w:pPr>
        <w:pStyle w:val="ListParagraph1"/>
        <w:ind w:left="0"/>
        <w:jc w:val="both"/>
        <w:rPr>
          <w:rFonts w:ascii="Times New Roman" w:hAnsi="Times New Roman" w:cs="Times New Roman"/>
          <w:b/>
          <w:sz w:val="20"/>
          <w:szCs w:val="20"/>
        </w:rPr>
      </w:pPr>
      <w:r w:rsidRPr="00613CB3">
        <w:rPr>
          <w:rFonts w:ascii="Times New Roman" w:hAnsi="Times New Roman" w:cs="Times New Roman"/>
          <w:b/>
          <w:sz w:val="20"/>
          <w:szCs w:val="20"/>
        </w:rPr>
        <w:t>Organoleptic Characterization of oil</w:t>
      </w:r>
    </w:p>
    <w:p w14:paraId="72EE614B" w14:textId="77777777" w:rsidR="002F075E" w:rsidRPr="00613CB3" w:rsidRDefault="002F075E" w:rsidP="002F075E">
      <w:pPr>
        <w:spacing w:line="276" w:lineRule="auto"/>
        <w:jc w:val="both"/>
        <w:rPr>
          <w:rFonts w:ascii="Times New Roman" w:hAnsi="Times New Roman" w:cs="Times New Roman"/>
          <w:sz w:val="20"/>
          <w:szCs w:val="20"/>
        </w:rPr>
      </w:pPr>
      <w:r w:rsidRPr="00613CB3">
        <w:rPr>
          <w:rFonts w:ascii="Times New Roman" w:hAnsi="Times New Roman" w:cs="Times New Roman"/>
          <w:sz w:val="20"/>
          <w:szCs w:val="20"/>
        </w:rPr>
        <w:t xml:space="preserve">The visual assessment of the extracted orange peel oil colour was carried out by comparing it with the standard orange peel oil and the standard limonene. Further the orange peel oil colour was measured using CIELAB </w:t>
      </w:r>
      <w:proofErr w:type="spellStart"/>
      <w:r w:rsidRPr="00613CB3">
        <w:rPr>
          <w:rFonts w:ascii="Times New Roman" w:hAnsi="Times New Roman" w:cs="Times New Roman"/>
          <w:sz w:val="20"/>
          <w:szCs w:val="20"/>
        </w:rPr>
        <w:t>color</w:t>
      </w:r>
      <w:proofErr w:type="spellEnd"/>
      <w:r w:rsidRPr="00613CB3">
        <w:rPr>
          <w:rFonts w:ascii="Times New Roman" w:hAnsi="Times New Roman" w:cs="Times New Roman"/>
          <w:sz w:val="20"/>
          <w:szCs w:val="20"/>
        </w:rPr>
        <w:t xml:space="preserve"> space method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{"citationItems":[{"id":"ITEM-1","itemData":{"DOI":"10.1007/s11947-012-0867-9","author":[{"dropping-particle":"","family":"Pathare Pankaj B., Opara Umezuruike L., Al-Said Fahad AL","given":"Julanda","non-dropping-particle":"","parse-names":false,"suffix":""}],"container-title":"Food Bioprocess Technology","id":"ITEM-1","issued":{"date-parts":[["2012"]]},"title":"Measurement and Analysis in Fresh and Processed Foods A Review","type":"article-journal"},"uris":["http://www.mendeley.com/documents/?uuid=cb3b0562-43f8-452b-8df7-cf8e83e79248"]}],"mendeley":{"formattedCitation":"[44]","plainTextFormattedCitation":"[44]","previouslyFormattedCitation":"[44]"},"properties":{"noteIndex":0},"schema":"https://github.com/citation-style-language/schema/raw/master/csl-citation.json"}</w:instrText>
      </w:r>
      <w:r>
        <w:rPr>
          <w:rFonts w:ascii="Times New Roman" w:hAnsi="Times New Roman" w:cs="Times New Roman"/>
          <w:sz w:val="20"/>
          <w:szCs w:val="20"/>
        </w:rPr>
        <w:fldChar w:fldCharType="separate"/>
      </w:r>
      <w:r w:rsidRPr="008427E3">
        <w:rPr>
          <w:rFonts w:ascii="Times New Roman" w:hAnsi="Times New Roman" w:cs="Times New Roman"/>
          <w:noProof/>
          <w:sz w:val="20"/>
          <w:szCs w:val="20"/>
        </w:rPr>
        <w:t>[44]</w:t>
      </w:r>
      <w:r>
        <w:rPr>
          <w:rFonts w:ascii="Times New Roman" w:hAnsi="Times New Roman" w:cs="Times New Roman"/>
          <w:sz w:val="20"/>
          <w:szCs w:val="20"/>
        </w:rPr>
        <w:fldChar w:fldCharType="end"/>
      </w:r>
      <w:r>
        <w:rPr>
          <w:rFonts w:ascii="Times New Roman" w:hAnsi="Times New Roman" w:cs="Times New Roman"/>
          <w:sz w:val="20"/>
          <w:szCs w:val="20"/>
        </w:rPr>
        <w:t>.</w:t>
      </w:r>
    </w:p>
    <w:p w14:paraId="3E176CA9" w14:textId="77777777" w:rsidR="002F075E" w:rsidRPr="00613CB3" w:rsidRDefault="002F075E" w:rsidP="002F075E">
      <w:pPr>
        <w:spacing w:line="276" w:lineRule="auto"/>
        <w:jc w:val="center"/>
        <w:rPr>
          <w:rFonts w:ascii="Times New Roman" w:hAnsi="Times New Roman" w:cs="Times New Roman"/>
          <w:sz w:val="20"/>
          <w:szCs w:val="20"/>
        </w:rPr>
      </w:pPr>
      <m:oMath>
        <m:r>
          <w:rPr>
            <w:rFonts w:ascii="Cambria Math" w:hAnsi="Cambria Math" w:cs="Times New Roman"/>
            <w:sz w:val="20"/>
            <w:szCs w:val="20"/>
          </w:rPr>
          <m:t xml:space="preserve">C*= </m:t>
        </m:r>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r>
                  <w:rPr>
                    <w:rFonts w:ascii="Cambria Math" w:hAnsi="Cambria Math" w:cs="Times New Roman"/>
                    <w:sz w:val="20"/>
                    <w:szCs w:val="20"/>
                  </w:rPr>
                  <m:t>a*</m:t>
                </m:r>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b*</m:t>
                </m:r>
              </m:e>
              <m:sup>
                <m:r>
                  <w:rPr>
                    <w:rFonts w:ascii="Cambria Math" w:hAnsi="Cambria Math" w:cs="Times New Roman"/>
                    <w:sz w:val="20"/>
                    <w:szCs w:val="20"/>
                  </w:rPr>
                  <m:t>2</m:t>
                </m:r>
              </m:sup>
            </m:sSup>
          </m:e>
        </m:rad>
      </m:oMath>
      <w:r w:rsidRPr="00613CB3">
        <w:rPr>
          <w:rFonts w:ascii="Times New Roman" w:hAnsi="Times New Roman" w:cs="Times New Roman"/>
          <w:sz w:val="20"/>
          <w:szCs w:val="20"/>
        </w:rPr>
        <w:t>……………</w:t>
      </w:r>
      <w:proofErr w:type="gramStart"/>
      <w:r w:rsidRPr="00613CB3">
        <w:rPr>
          <w:rFonts w:ascii="Times New Roman" w:hAnsi="Times New Roman" w:cs="Times New Roman"/>
          <w:sz w:val="20"/>
          <w:szCs w:val="20"/>
        </w:rPr>
        <w:t>..(</w:t>
      </w:r>
      <w:proofErr w:type="gramEnd"/>
      <w:r>
        <w:rPr>
          <w:rFonts w:ascii="Times New Roman" w:hAnsi="Times New Roman" w:cs="Times New Roman"/>
          <w:sz w:val="20"/>
          <w:szCs w:val="20"/>
        </w:rPr>
        <w:t>3</w:t>
      </w:r>
      <w:r w:rsidRPr="00613CB3">
        <w:rPr>
          <w:rFonts w:ascii="Times New Roman" w:hAnsi="Times New Roman" w:cs="Times New Roman"/>
          <w:sz w:val="20"/>
          <w:szCs w:val="20"/>
        </w:rPr>
        <w:t>)</w:t>
      </w:r>
    </w:p>
    <w:p w14:paraId="23B07752" w14:textId="77777777" w:rsidR="002F075E" w:rsidRPr="00613CB3" w:rsidRDefault="002F075E" w:rsidP="002F075E">
      <w:pPr>
        <w:spacing w:line="276" w:lineRule="auto"/>
        <w:jc w:val="center"/>
        <w:rPr>
          <w:rFonts w:ascii="Times New Roman" w:hAnsi="Times New Roman" w:cs="Times New Roman"/>
          <w:sz w:val="20"/>
          <w:szCs w:val="20"/>
        </w:rPr>
      </w:pPr>
      <m:oMath>
        <m:r>
          <w:rPr>
            <w:rFonts w:ascii="Cambria Math" w:hAnsi="Cambria Math" w:cs="Times New Roman"/>
            <w:sz w:val="20"/>
            <w:szCs w:val="20"/>
          </w:rPr>
          <m:t xml:space="preserve">h= </m:t>
        </m:r>
        <m:func>
          <m:funcPr>
            <m:ctrlPr>
              <w:rPr>
                <w:rFonts w:ascii="Cambria Math" w:hAnsi="Cambria Math" w:cs="Times New Roman"/>
                <w:i/>
                <w:sz w:val="20"/>
                <w:szCs w:val="20"/>
              </w:rPr>
            </m:ctrlPr>
          </m:funcPr>
          <m:fName>
            <m:sSup>
              <m:sSupPr>
                <m:ctrlPr>
                  <w:rPr>
                    <w:rFonts w:ascii="Cambria Math" w:hAnsi="Cambria Math" w:cs="Times New Roman"/>
                    <w:i/>
                    <w:sz w:val="20"/>
                    <w:szCs w:val="20"/>
                  </w:rPr>
                </m:ctrlPr>
              </m:sSupPr>
              <m:e>
                <m:r>
                  <m:rPr>
                    <m:sty m:val="p"/>
                  </m:rPr>
                  <w:rPr>
                    <w:rFonts w:ascii="Cambria Math" w:hAnsi="Cambria Math" w:cs="Times New Roman"/>
                    <w:sz w:val="20"/>
                    <w:szCs w:val="20"/>
                  </w:rPr>
                  <m:t>tan</m:t>
                </m:r>
              </m:e>
              <m:sup>
                <m:r>
                  <w:rPr>
                    <w:rFonts w:ascii="Cambria Math" w:hAnsi="Cambria Math" w:cs="Times New Roman"/>
                    <w:sz w:val="20"/>
                    <w:szCs w:val="20"/>
                  </w:rPr>
                  <m:t>-1</m:t>
                </m:r>
              </m:sup>
            </m:sSup>
          </m:fName>
          <m:e>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b*</m:t>
                </m:r>
              </m:num>
              <m:den>
                <m:r>
                  <w:rPr>
                    <w:rFonts w:ascii="Cambria Math" w:hAnsi="Cambria Math" w:cs="Times New Roman"/>
                    <w:sz w:val="20"/>
                    <w:szCs w:val="20"/>
                  </w:rPr>
                  <m:t>a*</m:t>
                </m:r>
              </m:den>
            </m:f>
          </m:e>
        </m:func>
        <m:r>
          <w:rPr>
            <w:rFonts w:ascii="Cambria Math" w:hAnsi="Cambria Math" w:cs="Times New Roman"/>
            <w:sz w:val="20"/>
            <w:szCs w:val="20"/>
          </w:rPr>
          <m:t>)</m:t>
        </m:r>
      </m:oMath>
      <w:r w:rsidRPr="00613CB3">
        <w:rPr>
          <w:rFonts w:ascii="Times New Roman" w:hAnsi="Times New Roman" w:cs="Times New Roman"/>
          <w:sz w:val="20"/>
          <w:szCs w:val="20"/>
        </w:rPr>
        <w:t>……………</w:t>
      </w:r>
      <w:proofErr w:type="gramStart"/>
      <w:r w:rsidRPr="00613CB3">
        <w:rPr>
          <w:rFonts w:ascii="Times New Roman" w:hAnsi="Times New Roman" w:cs="Times New Roman"/>
          <w:sz w:val="20"/>
          <w:szCs w:val="20"/>
        </w:rPr>
        <w:t>..(</w:t>
      </w:r>
      <w:proofErr w:type="gramEnd"/>
      <w:r>
        <w:rPr>
          <w:rFonts w:ascii="Times New Roman" w:hAnsi="Times New Roman" w:cs="Times New Roman"/>
          <w:sz w:val="20"/>
          <w:szCs w:val="20"/>
        </w:rPr>
        <w:t>4</w:t>
      </w:r>
      <w:r w:rsidRPr="00613CB3">
        <w:rPr>
          <w:rFonts w:ascii="Times New Roman" w:hAnsi="Times New Roman" w:cs="Times New Roman"/>
          <w:sz w:val="20"/>
          <w:szCs w:val="20"/>
        </w:rPr>
        <w:t>)</w:t>
      </w:r>
    </w:p>
    <w:p w14:paraId="43DE5C28" w14:textId="77777777" w:rsidR="002F075E" w:rsidRDefault="002F075E" w:rsidP="002F075E">
      <w:pPr>
        <w:spacing w:line="276" w:lineRule="auto"/>
        <w:jc w:val="both"/>
        <w:rPr>
          <w:rFonts w:ascii="Times New Roman" w:hAnsi="Times New Roman" w:cs="Times New Roman"/>
          <w:sz w:val="20"/>
          <w:szCs w:val="20"/>
        </w:rPr>
      </w:pPr>
      <w:r w:rsidRPr="00613CB3">
        <w:rPr>
          <w:rFonts w:ascii="Times New Roman" w:hAnsi="Times New Roman" w:cs="Times New Roman"/>
          <w:sz w:val="20"/>
          <w:szCs w:val="20"/>
        </w:rPr>
        <w:t>The fragrance of the oil was determined by means of sensory analysis</w:t>
      </w:r>
      <w:r>
        <w:rPr>
          <w:rFonts w:ascii="Times New Roman" w:hAnsi="Times New Roman" w:cs="Times New Roman"/>
          <w:sz w:val="20"/>
          <w:szCs w:val="20"/>
        </w:rPr>
        <w:t>.</w:t>
      </w:r>
      <w:r w:rsidRPr="00613CB3">
        <w:rPr>
          <w:rFonts w:ascii="Times New Roman" w:hAnsi="Times New Roman" w:cs="Times New Roman"/>
          <w:sz w:val="20"/>
          <w:szCs w:val="20"/>
        </w:rPr>
        <w:t xml:space="preserve"> </w:t>
      </w:r>
    </w:p>
    <w:p w14:paraId="44823C6E" w14:textId="77777777" w:rsidR="002F075E" w:rsidRDefault="002F075E" w:rsidP="002F075E">
      <w:pPr>
        <w:spacing w:line="276" w:lineRule="auto"/>
        <w:jc w:val="both"/>
        <w:rPr>
          <w:rFonts w:ascii="Times New Roman" w:hAnsi="Times New Roman" w:cs="Times New Roman"/>
          <w:sz w:val="20"/>
          <w:szCs w:val="20"/>
        </w:rPr>
      </w:pPr>
      <w:r w:rsidRPr="00613CB3">
        <w:rPr>
          <w:rFonts w:ascii="Times New Roman" w:hAnsi="Times New Roman" w:cs="Times New Roman"/>
          <w:sz w:val="20"/>
          <w:szCs w:val="20"/>
        </w:rPr>
        <w:t>The density of the oil was determined using Anton Parrs densitometer (Model no. DMA 4500)</w:t>
      </w:r>
      <w:r>
        <w:rPr>
          <w:rFonts w:ascii="Times New Roman" w:hAnsi="Times New Roman" w:cs="Times New Roman"/>
          <w:sz w:val="20"/>
          <w:szCs w:val="20"/>
        </w:rPr>
        <w:t>.</w:t>
      </w:r>
      <w:r w:rsidRPr="00613CB3">
        <w:rPr>
          <w:rFonts w:ascii="Times New Roman" w:hAnsi="Times New Roman" w:cs="Times New Roman"/>
          <w:sz w:val="20"/>
          <w:szCs w:val="20"/>
        </w:rPr>
        <w:t xml:space="preserve"> </w:t>
      </w:r>
    </w:p>
    <w:p w14:paraId="53550FE4" w14:textId="77777777" w:rsidR="002F075E" w:rsidRDefault="002F075E" w:rsidP="002F075E">
      <w:pPr>
        <w:spacing w:line="276" w:lineRule="auto"/>
        <w:jc w:val="both"/>
        <w:rPr>
          <w:rFonts w:ascii="Times New Roman" w:hAnsi="Times New Roman" w:cs="Times New Roman"/>
          <w:sz w:val="20"/>
          <w:szCs w:val="20"/>
        </w:rPr>
      </w:pPr>
      <w:r w:rsidRPr="00613CB3">
        <w:rPr>
          <w:rFonts w:ascii="Times New Roman" w:hAnsi="Times New Roman" w:cs="Times New Roman"/>
          <w:sz w:val="20"/>
          <w:szCs w:val="20"/>
        </w:rPr>
        <w:t>The solubility of the</w:t>
      </w:r>
      <w:r>
        <w:rPr>
          <w:rFonts w:ascii="Times New Roman" w:hAnsi="Times New Roman" w:cs="Times New Roman"/>
          <w:sz w:val="20"/>
          <w:szCs w:val="20"/>
        </w:rPr>
        <w:t xml:space="preserve"> oil was checked in water.</w:t>
      </w:r>
    </w:p>
    <w:p w14:paraId="014F860F" w14:textId="77777777" w:rsidR="002F075E" w:rsidRPr="00613CB3" w:rsidRDefault="002F075E" w:rsidP="002F075E">
      <w:pPr>
        <w:spacing w:line="276" w:lineRule="auto"/>
        <w:jc w:val="both"/>
        <w:rPr>
          <w:rFonts w:ascii="Times New Roman" w:hAnsi="Times New Roman" w:cs="Times New Roman"/>
          <w:sz w:val="20"/>
          <w:szCs w:val="20"/>
        </w:rPr>
      </w:pPr>
      <w:r w:rsidRPr="00613CB3">
        <w:rPr>
          <w:rFonts w:ascii="Times New Roman" w:hAnsi="Times New Roman" w:cs="Times New Roman"/>
          <w:sz w:val="20"/>
          <w:szCs w:val="20"/>
        </w:rPr>
        <w:lastRenderedPageBreak/>
        <w:t>The oil specific gravity was determined by</w:t>
      </w:r>
      <w:r>
        <w:rPr>
          <w:rFonts w:ascii="Times New Roman" w:hAnsi="Times New Roman" w:cs="Times New Roman"/>
          <w:sz w:val="20"/>
          <w:szCs w:val="20"/>
        </w:rPr>
        <w:t xml:space="preserve"> following equation</w:t>
      </w:r>
    </w:p>
    <w:p w14:paraId="62D693F6" w14:textId="77777777" w:rsidR="002F075E" w:rsidRDefault="002F075E" w:rsidP="002F075E">
      <w:pPr>
        <w:spacing w:line="276" w:lineRule="auto"/>
        <w:jc w:val="both"/>
        <w:rPr>
          <w:rFonts w:ascii="Times New Roman" w:hAnsi="Times New Roman" w:cs="Times New Roman"/>
          <w:sz w:val="20"/>
          <w:szCs w:val="20"/>
        </w:rPr>
      </w:pPr>
      <m:oMath>
        <m:r>
          <w:rPr>
            <w:rFonts w:ascii="Cambria Math" w:hAnsi="Cambria Math" w:cs="Times New Roman"/>
            <w:sz w:val="20"/>
            <w:szCs w:val="20"/>
          </w:rPr>
          <m:t>specific gravity of Oil =</m:t>
        </m:r>
        <m:f>
          <m:fPr>
            <m:ctrlPr>
              <w:rPr>
                <w:rFonts w:ascii="Cambria Math" w:hAnsi="Cambria Math" w:cs="Times New Roman"/>
                <w:i/>
                <w:sz w:val="20"/>
                <w:szCs w:val="20"/>
              </w:rPr>
            </m:ctrlPr>
          </m:fPr>
          <m:num>
            <m:r>
              <w:rPr>
                <w:rFonts w:ascii="Cambria Math" w:hAnsi="Cambria Math" w:cs="Times New Roman"/>
                <w:sz w:val="20"/>
                <w:szCs w:val="20"/>
              </w:rPr>
              <m:t>weight of particular volumen of oil extract</m:t>
            </m:r>
          </m:num>
          <m:den>
            <m:r>
              <w:rPr>
                <w:rFonts w:ascii="Cambria Math" w:hAnsi="Cambria Math" w:cs="Times New Roman"/>
                <w:sz w:val="20"/>
                <w:szCs w:val="20"/>
              </w:rPr>
              <m:t>Weight of equal volume of water</m:t>
            </m:r>
          </m:den>
        </m:f>
        <m:r>
          <w:rPr>
            <w:rFonts w:ascii="Cambria Math" w:hAnsi="Cambria Math" w:cs="Times New Roman"/>
            <w:sz w:val="20"/>
            <w:szCs w:val="20"/>
          </w:rPr>
          <m:t>*100</m:t>
        </m:r>
      </m:oMath>
      <w:r w:rsidRPr="001038DA">
        <w:rPr>
          <w:rFonts w:ascii="Times New Roman" w:hAnsi="Times New Roman" w:cs="Times New Roman"/>
          <w:sz w:val="20"/>
          <w:szCs w:val="20"/>
        </w:rPr>
        <w:t>………</w:t>
      </w:r>
      <w:proofErr w:type="gramStart"/>
      <w:r w:rsidRPr="001038DA">
        <w:rPr>
          <w:rFonts w:ascii="Times New Roman" w:hAnsi="Times New Roman" w:cs="Times New Roman"/>
          <w:sz w:val="20"/>
          <w:szCs w:val="20"/>
        </w:rPr>
        <w:t>.(</w:t>
      </w:r>
      <w:proofErr w:type="gramEnd"/>
      <w:r w:rsidRPr="001038DA">
        <w:rPr>
          <w:rFonts w:ascii="Times New Roman" w:hAnsi="Times New Roman" w:cs="Times New Roman"/>
          <w:sz w:val="20"/>
          <w:szCs w:val="20"/>
        </w:rPr>
        <w:t>5)</w:t>
      </w:r>
    </w:p>
    <w:p w14:paraId="5CF72C25" w14:textId="77777777" w:rsidR="002F075E" w:rsidRPr="00D630D7" w:rsidRDefault="002F075E" w:rsidP="002F075E">
      <w:pPr>
        <w:spacing w:line="360" w:lineRule="auto"/>
        <w:jc w:val="both"/>
        <w:rPr>
          <w:rFonts w:ascii="Times New Roman" w:hAnsi="Times New Roman" w:cs="Times New Roman"/>
          <w:sz w:val="20"/>
          <w:szCs w:val="20"/>
        </w:rPr>
      </w:pPr>
      <w:r w:rsidRPr="00D630D7">
        <w:rPr>
          <w:rFonts w:ascii="Times New Roman" w:hAnsi="Times New Roman" w:cs="Times New Roman"/>
          <w:b/>
          <w:sz w:val="20"/>
          <w:szCs w:val="20"/>
        </w:rPr>
        <w:t>DPPH Assay (Anti-oxidant activity):</w:t>
      </w:r>
      <w:r w:rsidRPr="00D630D7">
        <w:rPr>
          <w:rFonts w:ascii="Times New Roman" w:hAnsi="Times New Roman" w:cs="Times New Roman"/>
          <w:sz w:val="20"/>
          <w:szCs w:val="20"/>
        </w:rPr>
        <w:t xml:space="preserve"> To understand the anti-oxidant property of the oil the oil was subjected to DDPH assay method with following protocol. The standards needed for DPPH assay was prepared as under</w:t>
      </w:r>
    </w:p>
    <w:p w14:paraId="11655C57" w14:textId="77777777" w:rsidR="002F075E" w:rsidRPr="00D630D7" w:rsidRDefault="002F075E" w:rsidP="002F075E">
      <w:pPr>
        <w:spacing w:line="360" w:lineRule="auto"/>
        <w:jc w:val="both"/>
        <w:rPr>
          <w:rFonts w:ascii="Times New Roman" w:hAnsi="Times New Roman" w:cs="Times New Roman"/>
          <w:sz w:val="20"/>
          <w:szCs w:val="20"/>
        </w:rPr>
      </w:pPr>
      <w:r w:rsidRPr="00D630D7">
        <w:rPr>
          <w:rFonts w:ascii="Times New Roman" w:hAnsi="Times New Roman" w:cs="Times New Roman"/>
          <w:b/>
          <w:sz w:val="20"/>
          <w:szCs w:val="20"/>
        </w:rPr>
        <w:t>Preparing a standard DPPH solution:</w:t>
      </w:r>
      <w:r w:rsidRPr="00D630D7">
        <w:rPr>
          <w:rFonts w:ascii="Times New Roman" w:hAnsi="Times New Roman" w:cs="Times New Roman"/>
          <w:sz w:val="20"/>
          <w:szCs w:val="20"/>
        </w:rPr>
        <w:t xml:space="preserve"> The standard DPPH solution has been prepared by dissolving a 24 mg DPPH in about 100 cm</w:t>
      </w:r>
      <w:r w:rsidRPr="00D630D7">
        <w:rPr>
          <w:rFonts w:ascii="Times New Roman" w:hAnsi="Times New Roman" w:cs="Times New Roman"/>
          <w:sz w:val="20"/>
          <w:szCs w:val="20"/>
          <w:vertAlign w:val="superscript"/>
        </w:rPr>
        <w:t>3</w:t>
      </w:r>
      <w:r w:rsidRPr="00D630D7">
        <w:rPr>
          <w:rFonts w:ascii="Times New Roman" w:hAnsi="Times New Roman" w:cs="Times New Roman"/>
          <w:sz w:val="20"/>
          <w:szCs w:val="20"/>
        </w:rPr>
        <w:t xml:space="preserve"> methanol, working solution of stock for 0.98±0.02 at 517 nm, 3 cm</w:t>
      </w:r>
      <w:r w:rsidRPr="00D630D7">
        <w:rPr>
          <w:rFonts w:ascii="Times New Roman" w:hAnsi="Times New Roman" w:cs="Times New Roman"/>
          <w:sz w:val="20"/>
          <w:szCs w:val="20"/>
          <w:vertAlign w:val="superscript"/>
        </w:rPr>
        <w:t>3</w:t>
      </w:r>
      <w:r w:rsidRPr="00D630D7">
        <w:rPr>
          <w:rFonts w:ascii="Times New Roman" w:hAnsi="Times New Roman" w:cs="Times New Roman"/>
          <w:sz w:val="20"/>
          <w:szCs w:val="20"/>
        </w:rPr>
        <w:t xml:space="preserve"> aliquot to 100 </w:t>
      </w:r>
      <w:r w:rsidRPr="00D630D7">
        <w:rPr>
          <w:rFonts w:ascii="Times New Roman" w:hAnsi="Times New Roman" w:cs="Times New Roman"/>
          <w:sz w:val="20"/>
          <w:szCs w:val="20"/>
          <w:lang w:val="el-GR"/>
        </w:rPr>
        <w:t>μ</w:t>
      </w:r>
      <w:r w:rsidRPr="00D630D7">
        <w:rPr>
          <w:rFonts w:ascii="Times New Roman" w:hAnsi="Times New Roman" w:cs="Times New Roman"/>
          <w:sz w:val="20"/>
          <w:szCs w:val="20"/>
        </w:rPr>
        <w:t>l sample (10- 500 µg. cm</w:t>
      </w:r>
      <w:r w:rsidRPr="00D630D7">
        <w:rPr>
          <w:rFonts w:ascii="Times New Roman" w:hAnsi="Times New Roman" w:cs="Times New Roman"/>
          <w:sz w:val="20"/>
          <w:szCs w:val="20"/>
          <w:vertAlign w:val="superscript"/>
        </w:rPr>
        <w:t>3</w:t>
      </w:r>
      <w:r w:rsidRPr="00D630D7">
        <w:rPr>
          <w:rFonts w:ascii="Times New Roman" w:hAnsi="Times New Roman" w:cs="Times New Roman"/>
          <w:sz w:val="20"/>
          <w:szCs w:val="20"/>
        </w:rPr>
        <w:t xml:space="preserve">), the mixture was </w:t>
      </w:r>
      <w:proofErr w:type="spellStart"/>
      <w:r w:rsidRPr="00D630D7">
        <w:rPr>
          <w:rFonts w:ascii="Times New Roman" w:hAnsi="Times New Roman" w:cs="Times New Roman"/>
          <w:sz w:val="20"/>
          <w:szCs w:val="20"/>
        </w:rPr>
        <w:t>shaked</w:t>
      </w:r>
      <w:proofErr w:type="spellEnd"/>
      <w:r w:rsidRPr="00D630D7">
        <w:rPr>
          <w:rFonts w:ascii="Times New Roman" w:hAnsi="Times New Roman" w:cs="Times New Roman"/>
          <w:sz w:val="20"/>
          <w:szCs w:val="20"/>
        </w:rPr>
        <w:t xml:space="preserve"> well and kept in the dark for 15 min and after which the absorbance of the mixture was measured at 517 nm.</w:t>
      </w:r>
    </w:p>
    <w:p w14:paraId="7894215C" w14:textId="77777777" w:rsidR="002F075E" w:rsidRPr="00D630D7" w:rsidRDefault="002F075E" w:rsidP="002F075E">
      <w:pPr>
        <w:spacing w:line="360" w:lineRule="auto"/>
        <w:jc w:val="both"/>
        <w:rPr>
          <w:rFonts w:ascii="Times New Roman" w:hAnsi="Times New Roman" w:cs="Times New Roman"/>
          <w:bCs/>
          <w:sz w:val="20"/>
          <w:szCs w:val="20"/>
        </w:rPr>
      </w:pPr>
      <w:r w:rsidRPr="00D630D7">
        <w:rPr>
          <w:rFonts w:ascii="Times New Roman" w:hAnsi="Times New Roman" w:cs="Times New Roman"/>
          <w:bCs/>
          <w:sz w:val="20"/>
          <w:szCs w:val="20"/>
        </w:rPr>
        <w:t>Further, the oil sample was analysed for its radical scavenging activity using following equation</w:t>
      </w:r>
    </w:p>
    <w:p w14:paraId="65D0C99F" w14:textId="77777777" w:rsidR="002F075E" w:rsidRPr="00D630D7" w:rsidRDefault="002F075E" w:rsidP="002F075E">
      <w:pPr>
        <w:spacing w:line="360" w:lineRule="auto"/>
        <w:jc w:val="both"/>
        <w:rPr>
          <w:rFonts w:ascii="Times New Roman" w:hAnsi="Times New Roman" w:cs="Times New Roman"/>
          <w:bCs/>
          <w:sz w:val="20"/>
          <w:szCs w:val="20"/>
        </w:rPr>
      </w:pPr>
      <m:oMath>
        <m:r>
          <w:rPr>
            <w:rFonts w:ascii="Cambria Math" w:hAnsi="Cambria Math" w:cs="Times New Roman"/>
            <w:sz w:val="20"/>
            <w:szCs w:val="20"/>
          </w:rPr>
          <m:t xml:space="preserve">Scavenging effect </m:t>
        </m:r>
        <m:d>
          <m:dPr>
            <m:ctrlPr>
              <w:rPr>
                <w:rFonts w:ascii="Cambria Math" w:hAnsi="Cambria Math" w:cs="Times New Roman"/>
                <w:bCs/>
                <w:i/>
                <w:sz w:val="20"/>
                <w:szCs w:val="20"/>
              </w:rPr>
            </m:ctrlPr>
          </m:dPr>
          <m:e>
            <m:r>
              <w:rPr>
                <w:rFonts w:ascii="Cambria Math" w:hAnsi="Cambria Math" w:cs="Times New Roman"/>
                <w:sz w:val="20"/>
                <w:szCs w:val="20"/>
              </w:rPr>
              <m:t>%</m:t>
            </m:r>
          </m:e>
        </m:d>
        <m:r>
          <w:rPr>
            <w:rFonts w:ascii="Cambria Math" w:hAnsi="Cambria Math" w:cs="Times New Roman"/>
            <w:sz w:val="20"/>
            <w:szCs w:val="20"/>
          </w:rPr>
          <m:t xml:space="preserve">= </m:t>
        </m:r>
        <m:f>
          <m:fPr>
            <m:ctrlPr>
              <w:rPr>
                <w:rFonts w:ascii="Cambria Math" w:hAnsi="Cambria Math" w:cs="Times New Roman"/>
                <w:bCs/>
                <w:i/>
                <w:sz w:val="20"/>
                <w:szCs w:val="20"/>
              </w:rPr>
            </m:ctrlPr>
          </m:fPr>
          <m:num>
            <m:r>
              <w:rPr>
                <w:rFonts w:ascii="Cambria Math" w:hAnsi="Cambria Math" w:cs="Times New Roman"/>
                <w:sz w:val="20"/>
                <w:szCs w:val="20"/>
              </w:rPr>
              <m:t>(Absorbance of control-Absorbance of Sample)</m:t>
            </m:r>
          </m:num>
          <m:den>
            <m:r>
              <w:rPr>
                <w:rFonts w:ascii="Cambria Math" w:hAnsi="Cambria Math" w:cs="Times New Roman"/>
                <w:sz w:val="20"/>
                <w:szCs w:val="20"/>
              </w:rPr>
              <m:t>Absorbance of control</m:t>
            </m:r>
          </m:den>
        </m:f>
        <m:r>
          <w:rPr>
            <w:rFonts w:ascii="Cambria Math" w:hAnsi="Cambria Math" w:cs="Times New Roman"/>
            <w:sz w:val="20"/>
            <w:szCs w:val="20"/>
          </w:rPr>
          <m:t>*100</m:t>
        </m:r>
      </m:oMath>
      <w:r w:rsidRPr="00D630D7">
        <w:rPr>
          <w:rFonts w:ascii="Times New Roman" w:hAnsi="Times New Roman" w:cs="Times New Roman"/>
          <w:sz w:val="20"/>
          <w:szCs w:val="20"/>
        </w:rPr>
        <w:t>……</w:t>
      </w:r>
      <w:proofErr w:type="gramStart"/>
      <w:r w:rsidRPr="00D630D7">
        <w:rPr>
          <w:rFonts w:ascii="Times New Roman" w:hAnsi="Times New Roman" w:cs="Times New Roman"/>
          <w:sz w:val="20"/>
          <w:szCs w:val="20"/>
        </w:rPr>
        <w:t>.(</w:t>
      </w:r>
      <w:proofErr w:type="gramEnd"/>
      <w:r w:rsidRPr="00D630D7">
        <w:rPr>
          <w:rFonts w:ascii="Times New Roman" w:hAnsi="Times New Roman" w:cs="Times New Roman"/>
          <w:sz w:val="20"/>
          <w:szCs w:val="20"/>
        </w:rPr>
        <w:t>6)</w:t>
      </w:r>
    </w:p>
    <w:p w14:paraId="3CE23AB4" w14:textId="0F8DA857" w:rsidR="00D85B2A" w:rsidRPr="00D85B2A" w:rsidRDefault="00D85B2A" w:rsidP="00D85B2A">
      <w:pPr>
        <w:tabs>
          <w:tab w:val="left" w:pos="5158"/>
        </w:tabs>
        <w:spacing w:line="276" w:lineRule="auto"/>
        <w:jc w:val="both"/>
        <w:rPr>
          <w:rFonts w:ascii="Times New Roman" w:hAnsi="Times New Roman" w:cs="Times New Roman"/>
          <w:b/>
          <w:sz w:val="20"/>
          <w:szCs w:val="20"/>
        </w:rPr>
      </w:pPr>
      <w:r w:rsidRPr="00D85B2A">
        <w:rPr>
          <w:rFonts w:ascii="Times New Roman" w:hAnsi="Times New Roman" w:cs="Times New Roman"/>
          <w:b/>
          <w:sz w:val="20"/>
          <w:szCs w:val="20"/>
        </w:rPr>
        <w:t>2.18 Quantification of orange peel oil</w:t>
      </w:r>
    </w:p>
    <w:p w14:paraId="26390A5C" w14:textId="4DF2DEA3" w:rsidR="00D85B2A" w:rsidRPr="00D85B2A" w:rsidRDefault="00D85B2A" w:rsidP="00D85B2A">
      <w:pPr>
        <w:tabs>
          <w:tab w:val="left" w:pos="5158"/>
        </w:tabs>
        <w:spacing w:line="276" w:lineRule="auto"/>
        <w:jc w:val="both"/>
        <w:rPr>
          <w:rFonts w:ascii="Times New Roman" w:hAnsi="Times New Roman" w:cs="Times New Roman"/>
          <w:sz w:val="20"/>
          <w:szCs w:val="20"/>
        </w:rPr>
      </w:pPr>
      <w:r w:rsidRPr="00D85B2A">
        <w:rPr>
          <w:rFonts w:ascii="Times New Roman" w:hAnsi="Times New Roman" w:cs="Times New Roman"/>
          <w:sz w:val="20"/>
          <w:szCs w:val="20"/>
        </w:rPr>
        <w:t>The % Yield of orange peel oil was calculated using:</w:t>
      </w:r>
    </w:p>
    <w:p w14:paraId="754F3706" w14:textId="3DA7A747" w:rsidR="00D85B2A" w:rsidRPr="00D85B2A" w:rsidRDefault="00D85B2A" w:rsidP="00D85B2A">
      <w:pPr>
        <w:tabs>
          <w:tab w:val="left" w:pos="5158"/>
        </w:tabs>
        <w:spacing w:line="276" w:lineRule="auto"/>
        <w:jc w:val="both"/>
        <w:rPr>
          <w:rFonts w:ascii="Times New Roman" w:hAnsi="Times New Roman" w:cs="Times New Roman"/>
          <w:sz w:val="20"/>
          <w:szCs w:val="20"/>
        </w:rPr>
      </w:pPr>
      <m:oMath>
        <m:r>
          <w:rPr>
            <w:rFonts w:ascii="Cambria Math" w:hAnsi="Cambria Math" w:cs="Times New Roman"/>
            <w:sz w:val="20"/>
            <w:szCs w:val="20"/>
          </w:rPr>
          <m:t>% Yield=</m:t>
        </m:r>
        <m:f>
          <m:fPr>
            <m:ctrlPr>
              <w:rPr>
                <w:rFonts w:ascii="Cambria Math" w:hAnsi="Cambria Math" w:cs="Times New Roman"/>
                <w:i/>
                <w:sz w:val="20"/>
                <w:szCs w:val="20"/>
              </w:rPr>
            </m:ctrlPr>
          </m:fPr>
          <m:num>
            <m:r>
              <w:rPr>
                <w:rFonts w:ascii="Cambria Math" w:hAnsi="Cambria Math" w:cs="Times New Roman"/>
                <w:sz w:val="20"/>
                <w:szCs w:val="20"/>
              </w:rPr>
              <m:t>(Weight of oil extracted in gram)</m:t>
            </m:r>
          </m:num>
          <m:den>
            <m:r>
              <w:rPr>
                <w:rFonts w:ascii="Cambria Math" w:hAnsi="Cambria Math" w:cs="Times New Roman"/>
                <w:sz w:val="20"/>
                <w:szCs w:val="20"/>
              </w:rPr>
              <m:t>(Weight of the orange peels taken for experiment 100 g)</m:t>
            </m:r>
          </m:den>
        </m:f>
        <m:r>
          <w:rPr>
            <w:rFonts w:ascii="Cambria Math" w:hAnsi="Cambria Math" w:cs="Times New Roman"/>
            <w:sz w:val="20"/>
            <w:szCs w:val="20"/>
          </w:rPr>
          <m:t xml:space="preserve">*100 </m:t>
        </m:r>
      </m:oMath>
      <w:r w:rsidRPr="00D85B2A">
        <w:rPr>
          <w:rFonts w:ascii="Times New Roman" w:hAnsi="Times New Roman" w:cs="Times New Roman"/>
          <w:sz w:val="20"/>
          <w:szCs w:val="20"/>
        </w:rPr>
        <w:t xml:space="preserve">                             (7)</w:t>
      </w:r>
    </w:p>
    <w:p w14:paraId="485F8B97" w14:textId="7AFEC595" w:rsidR="00B240B1" w:rsidRPr="00D85B2A" w:rsidRDefault="00D85B2A" w:rsidP="00D85B2A">
      <w:pPr>
        <w:spacing w:line="480" w:lineRule="auto"/>
        <w:jc w:val="both"/>
        <w:rPr>
          <w:rFonts w:ascii="Times New Roman" w:hAnsi="Times New Roman" w:cs="Times New Roman"/>
          <w:b/>
          <w:sz w:val="20"/>
          <w:szCs w:val="20"/>
        </w:rPr>
      </w:pPr>
      <w:r w:rsidRPr="00D85B2A">
        <w:rPr>
          <w:rFonts w:ascii="Times New Roman" w:hAnsi="Times New Roman" w:cs="Times New Roman"/>
          <w:sz w:val="20"/>
          <w:szCs w:val="20"/>
        </w:rPr>
        <w:t>The oil yield was measured as gram ‘g’ of oil obtained from 100 g of orange peels. The percentage of oil was calculated using the equation (I).</w:t>
      </w:r>
    </w:p>
    <w:p w14:paraId="147AFA72" w14:textId="77777777" w:rsidR="00B240B1" w:rsidRPr="00CD2F1F" w:rsidRDefault="00B240B1" w:rsidP="00171C74">
      <w:pPr>
        <w:spacing w:line="480" w:lineRule="auto"/>
        <w:rPr>
          <w:rFonts w:ascii="Times New Roman" w:hAnsi="Times New Roman" w:cs="Times New Roman"/>
          <w:b/>
          <w:sz w:val="20"/>
          <w:szCs w:val="20"/>
        </w:rPr>
      </w:pPr>
      <w:r w:rsidRPr="00CD2F1F">
        <w:rPr>
          <w:rFonts w:ascii="Times New Roman" w:hAnsi="Times New Roman" w:cs="Times New Roman"/>
          <w:b/>
          <w:sz w:val="20"/>
          <w:szCs w:val="20"/>
        </w:rPr>
        <w:br w:type="page"/>
      </w:r>
    </w:p>
    <w:p w14:paraId="4CE6B20B" w14:textId="4560F06C" w:rsidR="00B240B1" w:rsidRPr="003354A2" w:rsidRDefault="00B240B1" w:rsidP="003354A2">
      <w:pPr>
        <w:pStyle w:val="ListParagraph"/>
        <w:numPr>
          <w:ilvl w:val="0"/>
          <w:numId w:val="29"/>
        </w:numPr>
        <w:spacing w:line="480" w:lineRule="auto"/>
        <w:jc w:val="both"/>
        <w:rPr>
          <w:rFonts w:ascii="Times New Roman" w:hAnsi="Times New Roman" w:cs="Times New Roman"/>
          <w:b/>
          <w:sz w:val="20"/>
          <w:szCs w:val="20"/>
        </w:rPr>
      </w:pPr>
      <w:r w:rsidRPr="003354A2">
        <w:rPr>
          <w:rFonts w:ascii="Times New Roman" w:hAnsi="Times New Roman" w:cs="Times New Roman"/>
          <w:b/>
          <w:sz w:val="20"/>
          <w:szCs w:val="20"/>
        </w:rPr>
        <w:lastRenderedPageBreak/>
        <w:t>Results and Discussion</w:t>
      </w:r>
    </w:p>
    <w:p w14:paraId="4949268A" w14:textId="77777777" w:rsidR="00B240B1" w:rsidRPr="00CD2F1F" w:rsidRDefault="009D2CB7"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3.1 </w:t>
      </w:r>
      <w:r w:rsidR="00B240B1" w:rsidRPr="00CD2F1F">
        <w:rPr>
          <w:rFonts w:ascii="Times New Roman" w:hAnsi="Times New Roman" w:cs="Times New Roman"/>
          <w:b/>
          <w:sz w:val="20"/>
          <w:szCs w:val="20"/>
        </w:rPr>
        <w:t xml:space="preserve">Selection of suitable colony for orange oil production by </w:t>
      </w:r>
      <w:r w:rsidR="00B240B1" w:rsidRPr="00CD2F1F">
        <w:rPr>
          <w:rFonts w:ascii="Times New Roman" w:hAnsi="Times New Roman" w:cs="Times New Roman"/>
          <w:b/>
          <w:i/>
          <w:sz w:val="20"/>
          <w:szCs w:val="20"/>
        </w:rPr>
        <w:t>SSF</w:t>
      </w:r>
    </w:p>
    <w:p w14:paraId="16584E1B" w14:textId="7EBB21EE" w:rsidR="00B240B1" w:rsidRPr="00CD2F1F" w:rsidRDefault="00B240B1" w:rsidP="00171C74">
      <w:pPr>
        <w:spacing w:line="480" w:lineRule="auto"/>
        <w:jc w:val="both"/>
        <w:rPr>
          <w:rFonts w:ascii="Times New Roman" w:hAnsi="Times New Roman" w:cs="Times New Roman"/>
          <w:iCs/>
          <w:sz w:val="20"/>
          <w:szCs w:val="20"/>
        </w:rPr>
      </w:pPr>
      <w:r w:rsidRPr="00CD2F1F">
        <w:rPr>
          <w:rFonts w:ascii="Times New Roman" w:hAnsi="Times New Roman" w:cs="Times New Roman"/>
          <w:sz w:val="20"/>
          <w:szCs w:val="20"/>
        </w:rPr>
        <w:t xml:space="preserve">The oranges peel stored at 8 </w:t>
      </w:r>
      <w:r w:rsidRPr="00CD2F1F">
        <w:rPr>
          <w:rFonts w:ascii="Times New Roman" w:hAnsi="Times New Roman" w:cs="Times New Roman"/>
          <w:sz w:val="20"/>
          <w:szCs w:val="20"/>
          <w:vertAlign w:val="superscript"/>
        </w:rPr>
        <w:t>0</w:t>
      </w:r>
      <w:r w:rsidRPr="00CD2F1F">
        <w:rPr>
          <w:rFonts w:ascii="Times New Roman" w:hAnsi="Times New Roman" w:cs="Times New Roman"/>
          <w:sz w:val="20"/>
          <w:szCs w:val="20"/>
        </w:rPr>
        <w:t>C showed the growth of several natural microbial florae on its surface (</w:t>
      </w: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1</w:t>
      </w:r>
      <w:r w:rsidRPr="00CD2F1F">
        <w:rPr>
          <w:rFonts w:ascii="Times New Roman" w:hAnsi="Times New Roman" w:cs="Times New Roman"/>
          <w:b/>
          <w:sz w:val="20"/>
          <w:szCs w:val="20"/>
        </w:rPr>
        <w:t>a</w:t>
      </w:r>
      <w:r w:rsidRPr="00CD2F1F">
        <w:rPr>
          <w:rFonts w:ascii="Times New Roman" w:hAnsi="Times New Roman" w:cs="Times New Roman"/>
          <w:sz w:val="20"/>
          <w:szCs w:val="20"/>
        </w:rPr>
        <w:t xml:space="preserve">). </w:t>
      </w:r>
      <w:r w:rsidRPr="00CD2F1F">
        <w:rPr>
          <w:rFonts w:ascii="Times New Roman" w:hAnsi="Times New Roman" w:cs="Times New Roman"/>
          <w:iCs/>
          <w:sz w:val="20"/>
          <w:szCs w:val="20"/>
        </w:rPr>
        <w:t xml:space="preserve">The macro-morphological </w:t>
      </w:r>
      <w:r w:rsidRPr="00CD2F1F">
        <w:rPr>
          <w:rFonts w:ascii="Times New Roman" w:hAnsi="Times New Roman" w:cs="Times New Roman"/>
          <w:sz w:val="20"/>
          <w:szCs w:val="20"/>
        </w:rPr>
        <w:t>characteristics (</w:t>
      </w: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1</w:t>
      </w:r>
      <w:r w:rsidRPr="00CD2F1F">
        <w:rPr>
          <w:rFonts w:ascii="Times New Roman" w:hAnsi="Times New Roman" w:cs="Times New Roman"/>
          <w:b/>
          <w:sz w:val="20"/>
          <w:szCs w:val="20"/>
        </w:rPr>
        <w:t>b</w:t>
      </w:r>
      <w:r w:rsidRPr="00CD2F1F">
        <w:rPr>
          <w:rFonts w:ascii="Times New Roman" w:hAnsi="Times New Roman" w:cs="Times New Roman"/>
          <w:sz w:val="20"/>
          <w:szCs w:val="20"/>
        </w:rPr>
        <w:t xml:space="preserve">) and microscopy </w:t>
      </w:r>
      <w:r w:rsidRPr="00CD2F1F">
        <w:rPr>
          <w:rFonts w:ascii="Times New Roman" w:hAnsi="Times New Roman" w:cs="Times New Roman"/>
          <w:iCs/>
          <w:sz w:val="20"/>
          <w:szCs w:val="20"/>
        </w:rPr>
        <w:t xml:space="preserve">studies of the flora </w:t>
      </w:r>
      <w:r w:rsidRPr="00CD2F1F">
        <w:rPr>
          <w:rFonts w:ascii="Times New Roman" w:hAnsi="Times New Roman" w:cs="Times New Roman"/>
          <w:noProof/>
          <w:sz w:val="20"/>
          <w:szCs w:val="20"/>
        </w:rPr>
        <w:t>growing on the peel</w:t>
      </w:r>
      <w:r w:rsidRPr="00CD2F1F">
        <w:rPr>
          <w:rFonts w:ascii="Times New Roman" w:hAnsi="Times New Roman" w:cs="Times New Roman"/>
          <w:iCs/>
          <w:sz w:val="20"/>
          <w:szCs w:val="20"/>
        </w:rPr>
        <w:t xml:space="preserve"> indicated the fungal flora belonging to </w:t>
      </w:r>
      <w:r w:rsidRPr="00CD2F1F">
        <w:rPr>
          <w:rFonts w:ascii="Times New Roman" w:hAnsi="Times New Roman" w:cs="Times New Roman"/>
          <w:i/>
          <w:noProof/>
          <w:sz w:val="20"/>
          <w:szCs w:val="20"/>
        </w:rPr>
        <w:t xml:space="preserve">Aspergillus species </w:t>
      </w:r>
      <w:commentRangeStart w:id="9"/>
      <w:r w:rsidRPr="00CD2F1F">
        <w:rPr>
          <w:rFonts w:ascii="Times New Roman" w:hAnsi="Times New Roman" w:cs="Times New Roman"/>
          <w:noProof/>
          <w:sz w:val="20"/>
          <w:szCs w:val="20"/>
        </w:rPr>
        <w:t>(</w:t>
      </w:r>
      <w:r w:rsidRPr="00CD2F1F">
        <w:rPr>
          <w:rFonts w:ascii="Times New Roman" w:hAnsi="Times New Roman" w:cs="Times New Roman"/>
          <w:b/>
          <w:noProof/>
          <w:sz w:val="20"/>
          <w:szCs w:val="20"/>
        </w:rPr>
        <w:t xml:space="preserve">Fig </w:t>
      </w:r>
      <w:r w:rsidR="005A59AA" w:rsidRPr="00CD2F1F">
        <w:rPr>
          <w:rFonts w:ascii="Times New Roman" w:hAnsi="Times New Roman" w:cs="Times New Roman"/>
          <w:b/>
          <w:noProof/>
          <w:sz w:val="20"/>
          <w:szCs w:val="20"/>
        </w:rPr>
        <w:t>1</w:t>
      </w:r>
      <w:r w:rsidRPr="00CD2F1F">
        <w:rPr>
          <w:rFonts w:ascii="Times New Roman" w:hAnsi="Times New Roman" w:cs="Times New Roman"/>
          <w:b/>
          <w:noProof/>
          <w:sz w:val="20"/>
          <w:szCs w:val="20"/>
        </w:rPr>
        <w:t>c</w:t>
      </w:r>
      <w:r w:rsidRPr="00CD2F1F">
        <w:rPr>
          <w:rFonts w:ascii="Times New Roman" w:hAnsi="Times New Roman" w:cs="Times New Roman"/>
          <w:noProof/>
          <w:sz w:val="20"/>
          <w:szCs w:val="20"/>
        </w:rPr>
        <w:t>)</w:t>
      </w:r>
      <w:r w:rsidRPr="00CD2F1F">
        <w:rPr>
          <w:rFonts w:ascii="Times New Roman" w:hAnsi="Times New Roman" w:cs="Times New Roman"/>
          <w:iCs/>
          <w:sz w:val="20"/>
          <w:szCs w:val="20"/>
        </w:rPr>
        <w:t xml:space="preserve">. </w:t>
      </w:r>
      <w:commentRangeEnd w:id="9"/>
      <w:r w:rsidR="00F451C1">
        <w:rPr>
          <w:rStyle w:val="CommentReference"/>
          <w:lang w:bidi="mr-IN"/>
        </w:rPr>
        <w:commentReference w:id="9"/>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0021B" w:rsidRPr="00CD2F1F" w14:paraId="6292F77F" w14:textId="77777777" w:rsidTr="00AC010F">
        <w:trPr>
          <w:jc w:val="center"/>
        </w:trPr>
        <w:tc>
          <w:tcPr>
            <w:tcW w:w="4788" w:type="dxa"/>
            <w:vAlign w:val="center"/>
          </w:tcPr>
          <w:p w14:paraId="54B930B5"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noProof/>
                <w:sz w:val="22"/>
                <w:szCs w:val="22"/>
                <w:lang w:eastAsia="en-US"/>
              </w:rPr>
              <w:object w:dxaOrig="2112" w:dyaOrig="1872" w14:anchorId="3F913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35pt;height:116.6pt" o:ole="">
                  <v:imagedata r:id="rId17" o:title=""/>
                </v:shape>
                <o:OLEObject Type="Embed" ProgID="PBrush" ShapeID="_x0000_i1025" DrawAspect="Content" ObjectID="_1806274943" r:id="rId18"/>
              </w:object>
            </w:r>
          </w:p>
          <w:p w14:paraId="5F8E73DB"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rPr>
              <w:t>(a)</w:t>
            </w:r>
          </w:p>
        </w:tc>
        <w:tc>
          <w:tcPr>
            <w:tcW w:w="4788" w:type="dxa"/>
            <w:vAlign w:val="center"/>
          </w:tcPr>
          <w:p w14:paraId="76FF8C2B"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noProof/>
                <w:lang w:val="en-GB" w:eastAsia="en-GB"/>
              </w:rPr>
              <w:drawing>
                <wp:inline distT="0" distB="0" distL="0" distR="0" wp14:anchorId="40FF3F39" wp14:editId="1A92E0B2">
                  <wp:extent cx="1600200" cy="1581150"/>
                  <wp:effectExtent l="0" t="0" r="0" b="0"/>
                  <wp:docPr id="5734" name="Picture 5734" descr="Description: Description: K:\DCIM\Camera\IMG_20140508_11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Description: K:\DCIM\Camera\IMG_20140508_111233.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1581150"/>
                          </a:xfrm>
                          <a:prstGeom prst="rect">
                            <a:avLst/>
                          </a:prstGeom>
                          <a:noFill/>
                          <a:ln>
                            <a:noFill/>
                          </a:ln>
                        </pic:spPr>
                      </pic:pic>
                    </a:graphicData>
                  </a:graphic>
                </wp:inline>
              </w:drawing>
            </w:r>
          </w:p>
          <w:p w14:paraId="44B1583D"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rPr>
              <w:t>(b)</w:t>
            </w:r>
          </w:p>
        </w:tc>
      </w:tr>
      <w:tr w:rsidR="00E0021B" w:rsidRPr="00CD2F1F" w14:paraId="680EED22" w14:textId="77777777" w:rsidTr="00AC010F">
        <w:trPr>
          <w:jc w:val="center"/>
        </w:trPr>
        <w:tc>
          <w:tcPr>
            <w:tcW w:w="4788" w:type="dxa"/>
            <w:vAlign w:val="center"/>
          </w:tcPr>
          <w:p w14:paraId="3B2DAD16"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noProof/>
                <w:lang w:val="en-GB" w:eastAsia="en-GB"/>
              </w:rPr>
              <w:drawing>
                <wp:inline distT="0" distB="0" distL="0" distR="0" wp14:anchorId="18B64287" wp14:editId="41D862A2">
                  <wp:extent cx="2197100" cy="1498600"/>
                  <wp:effectExtent l="0" t="0" r="0" b="6350"/>
                  <wp:docPr id="5735" name="Picture 5735" descr="Description: Description: K:\DCIM\Camera\IMG_20150302_15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Description: K:\DCIM\Camera\IMG_20150302_152045.jp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97100" cy="1498600"/>
                          </a:xfrm>
                          <a:prstGeom prst="rect">
                            <a:avLst/>
                          </a:prstGeom>
                          <a:noFill/>
                          <a:ln>
                            <a:noFill/>
                          </a:ln>
                        </pic:spPr>
                      </pic:pic>
                    </a:graphicData>
                  </a:graphic>
                </wp:inline>
              </w:drawing>
            </w:r>
          </w:p>
          <w:p w14:paraId="6255F8AF"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rPr>
              <w:t>(c)</w:t>
            </w:r>
          </w:p>
        </w:tc>
        <w:tc>
          <w:tcPr>
            <w:tcW w:w="4788" w:type="dxa"/>
            <w:vAlign w:val="center"/>
          </w:tcPr>
          <w:p w14:paraId="17324DA9"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noProof/>
                <w:lang w:val="en-GB" w:eastAsia="en-GB"/>
              </w:rPr>
              <w:drawing>
                <wp:inline distT="0" distB="0" distL="0" distR="0" wp14:anchorId="0DEE601A" wp14:editId="09E55E06">
                  <wp:extent cx="2063750" cy="1504950"/>
                  <wp:effectExtent l="0" t="0" r="0" b="0"/>
                  <wp:docPr id="5736" name="Picture 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63750" cy="1504950"/>
                          </a:xfrm>
                          <a:prstGeom prst="rect">
                            <a:avLst/>
                          </a:prstGeom>
                          <a:noFill/>
                          <a:ln>
                            <a:noFill/>
                          </a:ln>
                        </pic:spPr>
                      </pic:pic>
                    </a:graphicData>
                  </a:graphic>
                </wp:inline>
              </w:drawing>
            </w:r>
          </w:p>
          <w:p w14:paraId="7FD9F813"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rPr>
              <w:t>(d)</w:t>
            </w:r>
          </w:p>
        </w:tc>
      </w:tr>
    </w:tbl>
    <w:p w14:paraId="27279D9C" w14:textId="4ACDDD7A" w:rsidR="00B240B1" w:rsidRPr="00CD2F1F" w:rsidRDefault="00B240B1" w:rsidP="00171C74">
      <w:pPr>
        <w:spacing w:line="480" w:lineRule="auto"/>
        <w:rPr>
          <w:rFonts w:ascii="Times New Roman" w:hAnsi="Times New Roman" w:cs="Times New Roman"/>
          <w:iCs/>
          <w:sz w:val="20"/>
          <w:szCs w:val="20"/>
        </w:rPr>
      </w:pP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1</w:t>
      </w:r>
      <w:r w:rsidRPr="00CD2F1F">
        <w:rPr>
          <w:rFonts w:ascii="Times New Roman" w:hAnsi="Times New Roman" w:cs="Times New Roman"/>
          <w:b/>
          <w:sz w:val="20"/>
          <w:szCs w:val="20"/>
        </w:rPr>
        <w:t xml:space="preserve"> a</w:t>
      </w:r>
      <w:r w:rsidRPr="00CD2F1F">
        <w:rPr>
          <w:rFonts w:ascii="Times New Roman" w:hAnsi="Times New Roman" w:cs="Times New Roman"/>
          <w:sz w:val="20"/>
          <w:szCs w:val="20"/>
        </w:rPr>
        <w:t xml:space="preserve"> Macroscopic appearance of the different coloured fungal colonies on </w:t>
      </w:r>
      <w:r w:rsidR="000B2C1D">
        <w:rPr>
          <w:rFonts w:ascii="Times New Roman" w:hAnsi="Times New Roman" w:cs="Times New Roman"/>
          <w:sz w:val="20"/>
          <w:szCs w:val="20"/>
        </w:rPr>
        <w:t xml:space="preserve">an </w:t>
      </w:r>
      <w:r w:rsidRPr="00CD2F1F">
        <w:rPr>
          <w:rFonts w:ascii="Times New Roman" w:hAnsi="Times New Roman" w:cs="Times New Roman"/>
          <w:sz w:val="20"/>
          <w:szCs w:val="20"/>
        </w:rPr>
        <w:t xml:space="preserve">orange peel, </w:t>
      </w:r>
      <w:r w:rsidRPr="00CD2F1F">
        <w:rPr>
          <w:rFonts w:ascii="Times New Roman" w:hAnsi="Times New Roman" w:cs="Times New Roman"/>
          <w:b/>
          <w:sz w:val="20"/>
          <w:szCs w:val="20"/>
        </w:rPr>
        <w:t>b</w:t>
      </w:r>
      <w:r w:rsidRPr="00CD2F1F">
        <w:rPr>
          <w:rFonts w:ascii="Times New Roman" w:hAnsi="Times New Roman" w:cs="Times New Roman"/>
          <w:sz w:val="20"/>
          <w:szCs w:val="20"/>
        </w:rPr>
        <w:t xml:space="preserve"> Macroscopic appearance of selected fungal culture on the orange peels, </w:t>
      </w:r>
      <w:r w:rsidRPr="00CD2F1F">
        <w:rPr>
          <w:rFonts w:ascii="Times New Roman" w:hAnsi="Times New Roman" w:cs="Times New Roman"/>
          <w:b/>
          <w:sz w:val="20"/>
          <w:szCs w:val="20"/>
        </w:rPr>
        <w:t xml:space="preserve">c </w:t>
      </w:r>
      <w:r w:rsidRPr="00CD2F1F">
        <w:rPr>
          <w:rFonts w:ascii="Times New Roman" w:hAnsi="Times New Roman" w:cs="Times New Roman"/>
          <w:noProof/>
          <w:sz w:val="20"/>
          <w:szCs w:val="20"/>
        </w:rPr>
        <w:t xml:space="preserve">Orange peel skin separated as layers </w:t>
      </w:r>
      <w:r w:rsidR="00D85B2A">
        <w:rPr>
          <w:rFonts w:ascii="Times New Roman" w:hAnsi="Times New Roman" w:cs="Times New Roman"/>
          <w:noProof/>
          <w:sz w:val="20"/>
          <w:szCs w:val="20"/>
        </w:rPr>
        <w:t xml:space="preserve">post fermentation </w:t>
      </w:r>
      <w:r w:rsidRPr="00CD2F1F">
        <w:rPr>
          <w:rFonts w:ascii="Times New Roman" w:hAnsi="Times New Roman" w:cs="Times New Roman"/>
          <w:b/>
          <w:sz w:val="20"/>
          <w:szCs w:val="20"/>
        </w:rPr>
        <w:t xml:space="preserve">d </w:t>
      </w:r>
      <w:r w:rsidRPr="00CD2F1F">
        <w:rPr>
          <w:rFonts w:ascii="Times New Roman" w:hAnsi="Times New Roman" w:cs="Times New Roman"/>
          <w:sz w:val="20"/>
          <w:szCs w:val="20"/>
        </w:rPr>
        <w:t xml:space="preserve">Microscopic image of isolated </w:t>
      </w:r>
      <w:r w:rsidRPr="00CD2F1F">
        <w:rPr>
          <w:rFonts w:ascii="Times New Roman" w:hAnsi="Times New Roman" w:cs="Times New Roman"/>
          <w:i/>
          <w:sz w:val="20"/>
          <w:szCs w:val="20"/>
        </w:rPr>
        <w:t>Aspergillus</w:t>
      </w:r>
      <w:r w:rsidR="00CF3874" w:rsidRPr="00CD2F1F">
        <w:rPr>
          <w:rFonts w:ascii="Times New Roman" w:hAnsi="Times New Roman" w:cs="Times New Roman"/>
          <w:i/>
          <w:sz w:val="20"/>
          <w:szCs w:val="20"/>
        </w:rPr>
        <w:t xml:space="preserve"> </w:t>
      </w:r>
      <w:r w:rsidRPr="00CD2F1F">
        <w:rPr>
          <w:rFonts w:ascii="Times New Roman" w:hAnsi="Times New Roman" w:cs="Times New Roman"/>
          <w:i/>
          <w:sz w:val="20"/>
          <w:szCs w:val="20"/>
        </w:rPr>
        <w:t>sp.</w:t>
      </w:r>
      <w:r w:rsidRPr="00CD2F1F">
        <w:rPr>
          <w:rFonts w:ascii="Times New Roman" w:hAnsi="Times New Roman" w:cs="Times New Roman"/>
          <w:sz w:val="20"/>
          <w:szCs w:val="20"/>
        </w:rPr>
        <w:t xml:space="preserve"> (45 X)</w:t>
      </w:r>
      <w:r w:rsidR="00A13B4C">
        <w:rPr>
          <w:rFonts w:ascii="Times New Roman" w:hAnsi="Times New Roman" w:cs="Times New Roman"/>
          <w:sz w:val="20"/>
          <w:szCs w:val="20"/>
        </w:rPr>
        <w:t>.</w:t>
      </w:r>
    </w:p>
    <w:p w14:paraId="35D6422A" w14:textId="7EC329D6" w:rsidR="00B240B1" w:rsidRPr="00CD2F1F" w:rsidRDefault="00B240B1" w:rsidP="00171C74">
      <w:pPr>
        <w:spacing w:line="480" w:lineRule="auto"/>
        <w:jc w:val="both"/>
        <w:rPr>
          <w:rFonts w:ascii="Times New Roman" w:hAnsi="Times New Roman" w:cs="Times New Roman"/>
          <w:iCs/>
          <w:sz w:val="20"/>
          <w:szCs w:val="20"/>
        </w:rPr>
      </w:pPr>
      <w:r w:rsidRPr="00CD2F1F">
        <w:rPr>
          <w:rFonts w:ascii="Times New Roman" w:hAnsi="Times New Roman" w:cs="Times New Roman"/>
          <w:iCs/>
          <w:sz w:val="20"/>
          <w:szCs w:val="20"/>
        </w:rPr>
        <w:t>The fungal culture absorb</w:t>
      </w:r>
      <w:r w:rsidR="00B00E00" w:rsidRPr="00CD2F1F">
        <w:rPr>
          <w:rFonts w:ascii="Times New Roman" w:hAnsi="Times New Roman" w:cs="Times New Roman"/>
          <w:iCs/>
          <w:sz w:val="20"/>
          <w:szCs w:val="20"/>
        </w:rPr>
        <w:t>s</w:t>
      </w:r>
      <w:r w:rsidRPr="00CD2F1F">
        <w:rPr>
          <w:rFonts w:ascii="Times New Roman" w:hAnsi="Times New Roman" w:cs="Times New Roman"/>
          <w:iCs/>
          <w:sz w:val="20"/>
          <w:szCs w:val="20"/>
        </w:rPr>
        <w:t xml:space="preserve"> nutrients from the orange peels</w:t>
      </w:r>
      <w:r w:rsidR="00CF3874" w:rsidRPr="00CD2F1F">
        <w:rPr>
          <w:rFonts w:ascii="Times New Roman" w:hAnsi="Times New Roman" w:cs="Times New Roman"/>
          <w:iCs/>
          <w:sz w:val="20"/>
          <w:szCs w:val="20"/>
        </w:rPr>
        <w:t xml:space="preserve"> and</w:t>
      </w:r>
      <w:r w:rsidR="0033631C" w:rsidRPr="00CD2F1F">
        <w:rPr>
          <w:rFonts w:ascii="Times New Roman" w:hAnsi="Times New Roman" w:cs="Times New Roman"/>
          <w:iCs/>
          <w:sz w:val="20"/>
          <w:szCs w:val="20"/>
        </w:rPr>
        <w:t xml:space="preserve"> </w:t>
      </w:r>
      <w:r w:rsidRPr="00CD2F1F">
        <w:rPr>
          <w:rFonts w:ascii="Times New Roman" w:hAnsi="Times New Roman" w:cs="Times New Roman"/>
          <w:iCs/>
          <w:sz w:val="20"/>
          <w:szCs w:val="20"/>
        </w:rPr>
        <w:t>secret cell wall</w:t>
      </w:r>
      <w:r w:rsidR="000B2C1D">
        <w:rPr>
          <w:rFonts w:ascii="Times New Roman" w:hAnsi="Times New Roman" w:cs="Times New Roman"/>
          <w:iCs/>
          <w:sz w:val="20"/>
          <w:szCs w:val="20"/>
        </w:rPr>
        <w:t>,</w:t>
      </w:r>
      <w:r w:rsidRPr="00CD2F1F">
        <w:rPr>
          <w:rFonts w:ascii="Times New Roman" w:hAnsi="Times New Roman" w:cs="Times New Roman"/>
          <w:iCs/>
          <w:sz w:val="20"/>
          <w:szCs w:val="20"/>
        </w:rPr>
        <w:t xml:space="preserve"> degrading enzymes that break down </w:t>
      </w:r>
      <w:r w:rsidR="004E5C36" w:rsidRPr="00CD2F1F">
        <w:rPr>
          <w:rFonts w:ascii="Times New Roman" w:hAnsi="Times New Roman" w:cs="Times New Roman"/>
          <w:iCs/>
          <w:sz w:val="20"/>
          <w:szCs w:val="20"/>
        </w:rPr>
        <w:t xml:space="preserve">the </w:t>
      </w:r>
      <w:r w:rsidRPr="00CD2F1F">
        <w:rPr>
          <w:rFonts w:ascii="Times New Roman" w:hAnsi="Times New Roman" w:cs="Times New Roman"/>
          <w:iCs/>
          <w:sz w:val="20"/>
          <w:szCs w:val="20"/>
        </w:rPr>
        <w:t>complex structures of cellulose and pectin of the cell wall</w:t>
      </w:r>
      <w:r w:rsidR="0033631C" w:rsidRPr="00CD2F1F">
        <w:rPr>
          <w:rFonts w:ascii="Times New Roman" w:hAnsi="Times New Roman" w:cs="Times New Roman"/>
          <w:iCs/>
          <w:sz w:val="20"/>
          <w:szCs w:val="20"/>
        </w:rPr>
        <w:t>. This then</w:t>
      </w:r>
      <w:r w:rsidRPr="00CD2F1F">
        <w:rPr>
          <w:rFonts w:ascii="Times New Roman" w:hAnsi="Times New Roman" w:cs="Times New Roman"/>
          <w:iCs/>
          <w:sz w:val="20"/>
          <w:szCs w:val="20"/>
        </w:rPr>
        <w:t xml:space="preserve"> enabl</w:t>
      </w:r>
      <w:r w:rsidR="00B00E00" w:rsidRPr="00CD2F1F">
        <w:rPr>
          <w:rFonts w:ascii="Times New Roman" w:hAnsi="Times New Roman" w:cs="Times New Roman"/>
          <w:iCs/>
          <w:sz w:val="20"/>
          <w:szCs w:val="20"/>
        </w:rPr>
        <w:t>e</w:t>
      </w:r>
      <w:r w:rsidR="0033631C" w:rsidRPr="00CD2F1F">
        <w:rPr>
          <w:rFonts w:ascii="Times New Roman" w:hAnsi="Times New Roman" w:cs="Times New Roman"/>
          <w:iCs/>
          <w:sz w:val="20"/>
          <w:szCs w:val="20"/>
        </w:rPr>
        <w:t>s</w:t>
      </w:r>
      <w:r w:rsidRPr="00CD2F1F">
        <w:rPr>
          <w:rFonts w:ascii="Times New Roman" w:hAnsi="Times New Roman" w:cs="Times New Roman"/>
          <w:iCs/>
          <w:sz w:val="20"/>
          <w:szCs w:val="20"/>
        </w:rPr>
        <w:t xml:space="preserve"> the rupture of the oil glands </w:t>
      </w:r>
      <w:r w:rsidRPr="00CD2F1F">
        <w:rPr>
          <w:rFonts w:ascii="Times New Roman" w:hAnsi="Times New Roman" w:cs="Times New Roman"/>
          <w:iCs/>
          <w:noProof/>
          <w:sz w:val="20"/>
          <w:szCs w:val="20"/>
        </w:rPr>
        <w:t>[27]</w:t>
      </w:r>
      <w:r w:rsidRPr="00CD2F1F">
        <w:rPr>
          <w:rFonts w:ascii="Times New Roman" w:hAnsi="Times New Roman" w:cs="Times New Roman"/>
          <w:iCs/>
          <w:sz w:val="20"/>
          <w:szCs w:val="20"/>
        </w:rPr>
        <w:t>.</w:t>
      </w:r>
    </w:p>
    <w:p w14:paraId="77B50C96" w14:textId="2CC0426A"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noProof/>
          <w:sz w:val="20"/>
          <w:szCs w:val="20"/>
        </w:rPr>
        <w:t>The earlier reports of Mrudula and Anitharaj</w:t>
      </w:r>
      <w:r w:rsidR="00A13B4C">
        <w:rPr>
          <w:rFonts w:ascii="Times New Roman" w:hAnsi="Times New Roman" w:cs="Times New Roman"/>
          <w:noProof/>
          <w:sz w:val="20"/>
          <w:szCs w:val="20"/>
        </w:rPr>
        <w:t xml:space="preserve"> </w:t>
      </w:r>
      <w:r w:rsidR="00140C01">
        <w:rPr>
          <w:rFonts w:ascii="Times New Roman" w:hAnsi="Times New Roman" w:cs="Times New Roman"/>
          <w:noProof/>
          <w:sz w:val="20"/>
          <w:szCs w:val="20"/>
        </w:rPr>
        <w:fldChar w:fldCharType="begin" w:fldLock="1"/>
      </w:r>
      <w:r w:rsidR="008427E3">
        <w:rPr>
          <w:rFonts w:ascii="Times New Roman" w:hAnsi="Times New Roman" w:cs="Times New Roman"/>
          <w:noProof/>
          <w:sz w:val="20"/>
          <w:szCs w:val="20"/>
        </w:rPr>
        <w:instrText>ADDIN CSL_CITATION {"citationItems":[{"id":"ITEM-1","itemData":{"author":[{"dropping-particle":"","family":"Mrudula","given":"S.","non-dropping-particle":"","parse-names":false,"suffix":""},{"dropping-particle":"","family":"Anitharaj","given":"R.","non-dropping-particle":"","parse-names":false,"suffix":""}],"container-title":"Global journal of Biotechnology and Biochemistry","id":"ITEM-1","issue":"2","issued":{"date-parts":[["2011"]]},"page":"64-71","title":"Pectinase production in Solid State Fermentation by Aspergillus niger using orange peel as substrate","type":"article-journal","volume":"6"},"uris":["http://www.mendeley.com/documents/?uuid=59e1f80e-1b7a-4c61-89fe-a2a458db5585"]}],"mendeley":{"formattedCitation":"[19]","plainTextFormattedCitation":"[19]","previouslyFormattedCitation":"[19]"},"properties":{"noteIndex":0},"schema":"https://github.com/citation-style-language/schema/raw/master/csl-citation.json"}</w:instrText>
      </w:r>
      <w:r w:rsidR="00140C01">
        <w:rPr>
          <w:rFonts w:ascii="Times New Roman" w:hAnsi="Times New Roman" w:cs="Times New Roman"/>
          <w:noProof/>
          <w:sz w:val="20"/>
          <w:szCs w:val="20"/>
        </w:rPr>
        <w:fldChar w:fldCharType="separate"/>
      </w:r>
      <w:r w:rsidR="008427E3" w:rsidRPr="008427E3">
        <w:rPr>
          <w:rFonts w:ascii="Times New Roman" w:hAnsi="Times New Roman" w:cs="Times New Roman"/>
          <w:noProof/>
          <w:sz w:val="20"/>
          <w:szCs w:val="20"/>
        </w:rPr>
        <w:t>[19]</w:t>
      </w:r>
      <w:r w:rsidR="00140C01">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Torrado et al.</w:t>
      </w:r>
      <w:r w:rsidRPr="00CD2F1F">
        <w:rPr>
          <w:rFonts w:ascii="Times New Roman" w:hAnsi="Times New Roman" w:cs="Times New Roman"/>
          <w:iCs/>
          <w:noProof/>
          <w:sz w:val="20"/>
          <w:szCs w:val="20"/>
        </w:rPr>
        <w:t xml:space="preserve"> </w:t>
      </w:r>
      <w:r w:rsidR="00140C01">
        <w:rPr>
          <w:rFonts w:ascii="Times New Roman" w:hAnsi="Times New Roman" w:cs="Times New Roman"/>
          <w:iCs/>
          <w:noProof/>
          <w:sz w:val="20"/>
          <w:szCs w:val="20"/>
        </w:rPr>
        <w:fldChar w:fldCharType="begin" w:fldLock="1"/>
      </w:r>
      <w:r w:rsidR="008427E3">
        <w:rPr>
          <w:rFonts w:ascii="Times New Roman" w:hAnsi="Times New Roman" w:cs="Times New Roman"/>
          <w:iCs/>
          <w:noProof/>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[32]","plainTextFormattedCitation":"[32]","previouslyFormattedCitation":"[32]"},"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427E3" w:rsidRPr="008427E3">
        <w:rPr>
          <w:rFonts w:ascii="Times New Roman" w:hAnsi="Times New Roman" w:cs="Times New Roman"/>
          <w:iCs/>
          <w:noProof/>
          <w:sz w:val="20"/>
          <w:szCs w:val="20"/>
        </w:rPr>
        <w:t>[32]</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and</w:t>
      </w:r>
      <w:r w:rsidRPr="00CD2F1F">
        <w:rPr>
          <w:rFonts w:ascii="Times New Roman" w:hAnsi="Times New Roman" w:cs="Times New Roman"/>
          <w:noProof/>
          <w:sz w:val="20"/>
          <w:szCs w:val="20"/>
        </w:rPr>
        <w:t xml:space="preserve"> Oberoi et al. </w:t>
      </w:r>
      <w:r w:rsidR="00140C01">
        <w:rPr>
          <w:rFonts w:ascii="Times New Roman" w:hAnsi="Times New Roman" w:cs="Times New Roman"/>
          <w:noProof/>
          <w:sz w:val="20"/>
          <w:szCs w:val="20"/>
        </w:rPr>
        <w:fldChar w:fldCharType="begin" w:fldLock="1"/>
      </w:r>
      <w:r w:rsidR="008427E3">
        <w:rPr>
          <w:rFonts w:ascii="Times New Roman" w:hAnsi="Times New Roman" w:cs="Times New Roman"/>
          <w:noProof/>
          <w:sz w:val="20"/>
          <w:szCs w:val="20"/>
        </w:rPr>
        <w:instrText>ADDIN CSL_CITATION {"citationItems":[{"id":"ITEM-1","itemData":{"DOI":"10.1021/jf903163t","author":[{"dropping-particle":"","family":"Oberoi","given":"H. S.","non-dropping-particle":"","parse-names":false,"suffix":""},{"dropping-particle":"V.","family":"Vadlani","given":"P.","non-dropping-particle":"","parse-names":false,"suffix":""},{"dropping-particle":"","family":"Madl","given":"R. L.","non-dropping-particle":"","parse-names":false,"suffix":""},{"dropping-particle":"","family":"Saida","given":"L.","non-dropping-particle":"","parse-names":false,"suffix":""},{"dropping-particle":"","family":"Abeykoon","given":"J. P.","non-dropping-particle":"","parse-names":false,"suffix":""}],"container-title":"Journal of Agricultural and Food Chemistry","id":"ITEM-1","issue":"6","issued":{"date-parts":[["2010"]]},"page":"3422- 3429","title":"Ethanol Production from Orange Peels Two-Stage Hydrolysis and fermentation Studies using optimized parameters through experimental design","type":"article-journal","volume":"58"},"uris":["http://www.mendeley.com/documents/?uuid=eb5a5ff3-d42f-40db-a81d-fa00ff6c848e"]}],"mendeley":{"formattedCitation":"[45]","plainTextFormattedCitation":"[45]","previouslyFormattedCitation":"[45]"},"properties":{"noteIndex":0},"schema":"https://github.com/citation-style-language/schema/raw/master/csl-citation.json"}</w:instrText>
      </w:r>
      <w:r w:rsidR="00140C01">
        <w:rPr>
          <w:rFonts w:ascii="Times New Roman" w:hAnsi="Times New Roman" w:cs="Times New Roman"/>
          <w:noProof/>
          <w:sz w:val="20"/>
          <w:szCs w:val="20"/>
        </w:rPr>
        <w:fldChar w:fldCharType="separate"/>
      </w:r>
      <w:r w:rsidR="008427E3" w:rsidRPr="008427E3">
        <w:rPr>
          <w:rFonts w:ascii="Times New Roman" w:hAnsi="Times New Roman" w:cs="Times New Roman"/>
          <w:noProof/>
          <w:sz w:val="20"/>
          <w:szCs w:val="20"/>
        </w:rPr>
        <w:t>[45]</w:t>
      </w:r>
      <w:r w:rsidR="00140C01">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have </w:t>
      </w:r>
      <w:r w:rsidR="002D285A">
        <w:rPr>
          <w:rFonts w:ascii="Times New Roman" w:hAnsi="Times New Roman" w:cs="Times New Roman"/>
          <w:noProof/>
          <w:sz w:val="20"/>
          <w:szCs w:val="20"/>
        </w:rPr>
        <w:t xml:space="preserve">noted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 xml:space="preserve">production of enzymes by </w:t>
      </w:r>
      <w:r w:rsidRPr="00CD2F1F">
        <w:rPr>
          <w:rFonts w:ascii="Times New Roman" w:hAnsi="Times New Roman" w:cs="Times New Roman"/>
          <w:i/>
          <w:noProof/>
          <w:sz w:val="20"/>
          <w:szCs w:val="20"/>
        </w:rPr>
        <w:t>SSF</w:t>
      </w:r>
      <w:r w:rsidRPr="00CD2F1F">
        <w:rPr>
          <w:rFonts w:ascii="Times New Roman" w:hAnsi="Times New Roman" w:cs="Times New Roman"/>
          <w:noProof/>
          <w:sz w:val="20"/>
          <w:szCs w:val="20"/>
        </w:rPr>
        <w:t xml:space="preserve"> of orange peels using </w:t>
      </w:r>
      <w:r w:rsidRPr="00CD2F1F">
        <w:rPr>
          <w:rFonts w:ascii="Times New Roman" w:hAnsi="Times New Roman" w:cs="Times New Roman"/>
          <w:i/>
          <w:noProof/>
          <w:sz w:val="20"/>
          <w:szCs w:val="20"/>
        </w:rPr>
        <w:t>Aspergillus niger</w:t>
      </w:r>
      <w:r w:rsidRPr="00CD2F1F">
        <w:rPr>
          <w:rFonts w:ascii="Times New Roman" w:hAnsi="Times New Roman" w:cs="Times New Roman"/>
          <w:noProof/>
          <w:sz w:val="20"/>
          <w:szCs w:val="20"/>
        </w:rPr>
        <w:t xml:space="preserve">. </w:t>
      </w:r>
      <w:r w:rsidRPr="00CD2F1F">
        <w:rPr>
          <w:rFonts w:ascii="Times New Roman" w:hAnsi="Times New Roman" w:cs="Times New Roman"/>
          <w:iCs/>
          <w:noProof/>
          <w:sz w:val="20"/>
          <w:szCs w:val="20"/>
        </w:rPr>
        <w:t xml:space="preserve">However, these reports </w:t>
      </w:r>
      <w:r w:rsidR="00A13B4C">
        <w:rPr>
          <w:rFonts w:ascii="Times New Roman" w:hAnsi="Times New Roman" w:cs="Times New Roman"/>
          <w:iCs/>
          <w:noProof/>
          <w:sz w:val="20"/>
          <w:szCs w:val="20"/>
        </w:rPr>
        <w:t xml:space="preserve">do not include data </w:t>
      </w:r>
      <w:r w:rsidR="00A13B4C">
        <w:rPr>
          <w:rFonts w:ascii="Times New Roman" w:hAnsi="Times New Roman" w:cs="Times New Roman"/>
          <w:iCs/>
          <w:noProof/>
          <w:sz w:val="20"/>
          <w:szCs w:val="20"/>
        </w:rPr>
        <w:lastRenderedPageBreak/>
        <w:t xml:space="preserve">on </w:t>
      </w:r>
      <w:r w:rsidRPr="00CD2F1F">
        <w:rPr>
          <w:rFonts w:ascii="Times New Roman" w:hAnsi="Times New Roman" w:cs="Times New Roman"/>
          <w:iCs/>
          <w:noProof/>
          <w:sz w:val="20"/>
          <w:szCs w:val="20"/>
        </w:rPr>
        <w:t>extracting the orange peel oil. H</w:t>
      </w:r>
      <w:r w:rsidRPr="00CD2F1F">
        <w:rPr>
          <w:rFonts w:ascii="Times New Roman" w:hAnsi="Times New Roman" w:cs="Times New Roman"/>
          <w:noProof/>
          <w:sz w:val="20"/>
          <w:szCs w:val="20"/>
        </w:rPr>
        <w:t xml:space="preserve">ence, </w:t>
      </w:r>
      <w:r w:rsidR="00A13B4C">
        <w:rPr>
          <w:rFonts w:ascii="Times New Roman" w:hAnsi="Times New Roman" w:cs="Times New Roman"/>
          <w:noProof/>
          <w:sz w:val="20"/>
          <w:szCs w:val="20"/>
        </w:rPr>
        <w:t>our current work has</w:t>
      </w:r>
      <w:r w:rsidRPr="00CD2F1F">
        <w:rPr>
          <w:rFonts w:ascii="Times New Roman" w:hAnsi="Times New Roman" w:cs="Times New Roman"/>
          <w:noProof/>
          <w:sz w:val="20"/>
          <w:szCs w:val="20"/>
        </w:rPr>
        <w:t xml:space="preserve"> demonstrate</w:t>
      </w:r>
      <w:r w:rsidR="00A13B4C">
        <w:rPr>
          <w:rFonts w:ascii="Times New Roman" w:hAnsi="Times New Roman" w:cs="Times New Roman"/>
          <w:noProof/>
          <w:sz w:val="20"/>
          <w:szCs w:val="20"/>
        </w:rPr>
        <w:t xml:space="preserve">d </w:t>
      </w:r>
      <w:r w:rsidRPr="00CD2F1F">
        <w:rPr>
          <w:rFonts w:ascii="Times New Roman" w:hAnsi="Times New Roman" w:cs="Times New Roman"/>
          <w:noProof/>
          <w:sz w:val="20"/>
          <w:szCs w:val="20"/>
        </w:rPr>
        <w:t xml:space="preserve"> </w:t>
      </w:r>
      <w:r w:rsidR="00D01E80" w:rsidRPr="00CD2F1F">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recovery of the orange peel oil from the peel cellular matrix</w:t>
      </w:r>
      <w:r w:rsidR="00744CFA" w:rsidRPr="00CD2F1F">
        <w:rPr>
          <w:rFonts w:ascii="Times New Roman" w:hAnsi="Times New Roman" w:cs="Times New Roman"/>
          <w:noProof/>
          <w:sz w:val="20"/>
          <w:szCs w:val="20"/>
        </w:rPr>
        <w:t xml:space="preserve"> using fermentation</w:t>
      </w:r>
      <w:r w:rsidRPr="00CD2F1F">
        <w:rPr>
          <w:rFonts w:ascii="Times New Roman" w:hAnsi="Times New Roman" w:cs="Times New Roman"/>
          <w:noProof/>
          <w:sz w:val="20"/>
          <w:szCs w:val="20"/>
        </w:rPr>
        <w:t>.</w:t>
      </w:r>
    </w:p>
    <w:p w14:paraId="77B0D3B2" w14:textId="662A5FDB" w:rsidR="005C14E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iCs/>
          <w:noProof/>
          <w:sz w:val="20"/>
          <w:szCs w:val="20"/>
        </w:rPr>
        <w:t xml:space="preserve">The </w:t>
      </w:r>
      <w:r w:rsidR="000B2C1D">
        <w:rPr>
          <w:rFonts w:ascii="Times New Roman" w:hAnsi="Times New Roman" w:cs="Times New Roman"/>
          <w:iCs/>
          <w:noProof/>
          <w:sz w:val="20"/>
          <w:szCs w:val="20"/>
        </w:rPr>
        <w:t>manual compression</w:t>
      </w:r>
      <w:r w:rsidRPr="00CD2F1F">
        <w:rPr>
          <w:rFonts w:ascii="Times New Roman" w:hAnsi="Times New Roman" w:cs="Times New Roman"/>
          <w:iCs/>
          <w:sz w:val="20"/>
          <w:szCs w:val="20"/>
        </w:rPr>
        <w:t xml:space="preserve"> </w:t>
      </w:r>
      <w:r w:rsidR="00A13B4C">
        <w:rPr>
          <w:rFonts w:ascii="Times New Roman" w:hAnsi="Times New Roman" w:cs="Times New Roman"/>
          <w:iCs/>
          <w:sz w:val="20"/>
          <w:szCs w:val="20"/>
        </w:rPr>
        <w:t xml:space="preserve">of the </w:t>
      </w:r>
      <w:r w:rsidR="00A13B4C">
        <w:rPr>
          <w:rFonts w:ascii="Times New Roman" w:hAnsi="Times New Roman" w:cs="Times New Roman"/>
          <w:iCs/>
          <w:noProof/>
          <w:sz w:val="20"/>
          <w:szCs w:val="20"/>
        </w:rPr>
        <w:t xml:space="preserve">fermented peels' </w:t>
      </w:r>
      <w:r w:rsidRPr="00CD2F1F">
        <w:rPr>
          <w:rFonts w:ascii="Times New Roman" w:hAnsi="Times New Roman" w:cs="Times New Roman"/>
          <w:iCs/>
          <w:sz w:val="20"/>
          <w:szCs w:val="20"/>
        </w:rPr>
        <w:t>enabled the physical separation of the oil and aqueous phase from the fermented peels. However, oil had</w:t>
      </w:r>
      <w:r w:rsidRPr="00CD2F1F">
        <w:rPr>
          <w:rFonts w:ascii="Times New Roman" w:hAnsi="Times New Roman" w:cs="Times New Roman"/>
          <w:iCs/>
          <w:noProof/>
          <w:sz w:val="20"/>
          <w:szCs w:val="20"/>
        </w:rPr>
        <w:t xml:space="preserve"> </w:t>
      </w:r>
      <w:r w:rsidR="000B2C1D">
        <w:rPr>
          <w:rFonts w:ascii="Times New Roman" w:hAnsi="Times New Roman" w:cs="Times New Roman"/>
          <w:iCs/>
          <w:noProof/>
          <w:sz w:val="20"/>
          <w:szCs w:val="20"/>
        </w:rPr>
        <w:t xml:space="preserve">an </w:t>
      </w:r>
      <w:r w:rsidRPr="00CD2F1F">
        <w:rPr>
          <w:rFonts w:ascii="Times New Roman" w:hAnsi="Times New Roman" w:cs="Times New Roman"/>
          <w:iCs/>
          <w:noProof/>
          <w:sz w:val="20"/>
          <w:szCs w:val="20"/>
        </w:rPr>
        <w:t>uncharacteristic colour (</w:t>
      </w:r>
      <w:r w:rsidRPr="00CD2F1F">
        <w:rPr>
          <w:rFonts w:ascii="Times New Roman" w:hAnsi="Times New Roman" w:cs="Times New Roman"/>
          <w:b/>
          <w:iCs/>
          <w:noProof/>
          <w:sz w:val="20"/>
          <w:szCs w:val="20"/>
        </w:rPr>
        <w:t xml:space="preserve">Fig. </w:t>
      </w:r>
      <w:r w:rsidR="005A59AA" w:rsidRPr="00CD2F1F">
        <w:rPr>
          <w:rFonts w:ascii="Times New Roman" w:hAnsi="Times New Roman" w:cs="Times New Roman"/>
          <w:b/>
          <w:iCs/>
          <w:noProof/>
          <w:sz w:val="20"/>
          <w:szCs w:val="20"/>
        </w:rPr>
        <w:t>2</w:t>
      </w:r>
      <w:r w:rsidR="008A25B4">
        <w:rPr>
          <w:rFonts w:ascii="Times New Roman" w:hAnsi="Times New Roman" w:cs="Times New Roman"/>
          <w:b/>
          <w:iCs/>
          <w:noProof/>
          <w:sz w:val="20"/>
          <w:szCs w:val="20"/>
        </w:rPr>
        <w:t>a</w:t>
      </w:r>
      <w:r w:rsidR="00140C01">
        <w:rPr>
          <w:rFonts w:ascii="Times New Roman" w:hAnsi="Times New Roman" w:cs="Times New Roman"/>
          <w:iCs/>
          <w:noProof/>
          <w:sz w:val="20"/>
          <w:szCs w:val="20"/>
        </w:rPr>
        <w:t>) and odour. Agar</w:t>
      </w:r>
      <w:r w:rsidRPr="00CD2F1F">
        <w:rPr>
          <w:rFonts w:ascii="Times New Roman" w:hAnsi="Times New Roman" w:cs="Times New Roman"/>
          <w:iCs/>
          <w:noProof/>
          <w:sz w:val="20"/>
          <w:szCs w:val="20"/>
        </w:rPr>
        <w:t xml:space="preserve">wal and Bosco </w:t>
      </w:r>
      <w:r w:rsidR="00140C01">
        <w:rPr>
          <w:rFonts w:ascii="Times New Roman" w:hAnsi="Times New Roman" w:cs="Times New Roman"/>
          <w:iCs/>
          <w:noProof/>
          <w:sz w:val="20"/>
          <w:szCs w:val="20"/>
        </w:rPr>
        <w:fldChar w:fldCharType="begin" w:fldLock="1"/>
      </w:r>
      <w:r w:rsidR="008427E3">
        <w:rPr>
          <w:rFonts w:ascii="Times New Roman" w:hAnsi="Times New Roman" w:cs="Times New Roman"/>
          <w:iCs/>
          <w:noProof/>
          <w:sz w:val="20"/>
          <w:szCs w:val="20"/>
        </w:rPr>
        <w:instrText>ADDIN CSL_CITATION {"citationItems":[{"id":"ITEM-1","itemData":{"author":[{"dropping-particle":"","family":"Agarwal","given":"R. K.","non-dropping-particle":"","parse-names":false,"suffix":""},{"dropping-particle":"","family":"Bosco.","given":"S. J. D.","non-dropping-particle":"","parse-names":false,"suffix":""}],"container-title":"MOJ Food Processing &amp; Technology","id":"ITEM-1","issue":"2","issued":{"date-parts":[["2017"]]},"title":"Extraction processes of Virgin coconut oil","type":"article-journal","volume":"4"},"uris":["http://www.mendeley.com/documents/?uuid=0a3a2e51-a906-47c9-bd95-150992458323"]}],"mendeley":{"formattedCitation":"[30]","plainTextFormattedCitation":"[30]","previouslyFormattedCitation":"[30]"},"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427E3" w:rsidRPr="008427E3">
        <w:rPr>
          <w:rFonts w:ascii="Times New Roman" w:hAnsi="Times New Roman" w:cs="Times New Roman"/>
          <w:iCs/>
          <w:noProof/>
          <w:sz w:val="20"/>
          <w:szCs w:val="20"/>
        </w:rPr>
        <w:t>[30]</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Vu et al. </w:t>
      </w:r>
      <w:r w:rsidR="00140C01">
        <w:rPr>
          <w:rFonts w:ascii="Times New Roman" w:hAnsi="Times New Roman" w:cs="Times New Roman"/>
          <w:iCs/>
          <w:noProof/>
          <w:sz w:val="20"/>
          <w:szCs w:val="20"/>
        </w:rPr>
        <w:fldChar w:fldCharType="begin" w:fldLock="1"/>
      </w:r>
      <w:r w:rsidR="008427E3">
        <w:rPr>
          <w:rFonts w:ascii="Times New Roman" w:hAnsi="Times New Roman" w:cs="Times New Roman"/>
          <w:iCs/>
          <w:noProof/>
          <w:sz w:val="20"/>
          <w:szCs w:val="20"/>
        </w:rPr>
        <w:instrText>ADDIN CSL_CITATION {"citationItems":[{"id":"ITEM-1","itemData":{"DOI":"10.4489/MYCO.2011.39.1.020","author":[{"dropping-particle":"","family":"Vu","given":"Van Hanh","non-dropping-particle":"","parse-names":false,"suffix":""},{"dropping-particle":"","family":"Pham","given":"Tuan Anh","non-dropping-particle":"","parse-names":false,"suffix":""},{"dropping-particle":"","family":"Kim","given":"Keun","non-dropping-particle":"","parse-names":false,"suffix":""}],"container-title":"Mycobiology","id":"ITEM-1","issue":"1","issued":{"date-parts":[["2011"]]},"page":"20-25","title":"Improvement of Fungal Cellulase Production by Mutation and optimization of Solid state Fermentation, Article in Mycobiology","type":"article-journal","volume":"39"},"uris":["http://www.mendeley.com/documents/?uuid=d7ce7ff3-bcba-4221-9a26-d1e47cf98bd7"]}],"mendeley":{"formattedCitation":"[46]","plainTextFormattedCitation":"[46]","previouslyFormattedCitation":"[46]"},"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427E3" w:rsidRPr="008427E3">
        <w:rPr>
          <w:rFonts w:ascii="Times New Roman" w:hAnsi="Times New Roman" w:cs="Times New Roman"/>
          <w:iCs/>
          <w:noProof/>
          <w:sz w:val="20"/>
          <w:szCs w:val="20"/>
        </w:rPr>
        <w:t>[46]</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Jaiswal and Ghannam </w:t>
      </w:r>
      <w:r w:rsidR="00140C01">
        <w:rPr>
          <w:rFonts w:ascii="Times New Roman" w:hAnsi="Times New Roman" w:cs="Times New Roman"/>
          <w:iCs/>
          <w:noProof/>
          <w:sz w:val="20"/>
          <w:szCs w:val="20"/>
        </w:rPr>
        <w:fldChar w:fldCharType="begin" w:fldLock="1"/>
      </w:r>
      <w:r w:rsidR="008427E3">
        <w:rPr>
          <w:rFonts w:ascii="Times New Roman" w:hAnsi="Times New Roman" w:cs="Times New Roman"/>
          <w:iCs/>
          <w:noProof/>
          <w:sz w:val="20"/>
          <w:szCs w:val="20"/>
        </w:rPr>
        <w:instrText>ADDIN CSL_CITATION {"citationItems":[{"id":"ITEM-1","itemData":{"author":[{"dropping-particle":"","family":"Jaiswal","given":"A. K.","non-dropping-particle":"","parse-names":false,"suffix":""},{"dropping-particle":"","family":"Abu-Ghannam","given":"N.","non-dropping-particle":"","parse-names":false,"suffix":""}],"container-title":"Foods","id":"ITEM-1","issue":"4","issued":{"date-parts":[["2016"]]},"page":"75","title":"Fermentation assisted extraction of isothiocyanide from Brassica vegetable using Box- Behnken Experimental Design","type":"article-journal","volume":"5"},"uris":["http://www.mendeley.com/documents/?uuid=dd71da8c-02a6-4c3c-88d4-e1739dbaf815"]}],"mendeley":{"formattedCitation":"[47]","plainTextFormattedCitation":"[47]","previouslyFormattedCitation":"[47]"},"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427E3" w:rsidRPr="008427E3">
        <w:rPr>
          <w:rFonts w:ascii="Times New Roman" w:hAnsi="Times New Roman" w:cs="Times New Roman"/>
          <w:iCs/>
          <w:noProof/>
          <w:sz w:val="20"/>
          <w:szCs w:val="20"/>
        </w:rPr>
        <w:t>[47]</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have reported that the fungal strains produce pigments </w:t>
      </w:r>
      <w:r w:rsidR="000B2C1D">
        <w:rPr>
          <w:rFonts w:ascii="Times New Roman" w:hAnsi="Times New Roman" w:cs="Times New Roman"/>
          <w:iCs/>
          <w:noProof/>
          <w:sz w:val="20"/>
          <w:szCs w:val="20"/>
        </w:rPr>
        <w:t>that</w:t>
      </w:r>
      <w:r w:rsidRPr="00CD2F1F">
        <w:rPr>
          <w:rFonts w:ascii="Times New Roman" w:hAnsi="Times New Roman" w:cs="Times New Roman"/>
          <w:iCs/>
          <w:noProof/>
          <w:sz w:val="20"/>
          <w:szCs w:val="20"/>
        </w:rPr>
        <w:t xml:space="preserve"> </w:t>
      </w:r>
      <w:r w:rsidR="00744CFA" w:rsidRPr="00CD2F1F">
        <w:rPr>
          <w:rFonts w:ascii="Times New Roman" w:hAnsi="Times New Roman" w:cs="Times New Roman"/>
          <w:iCs/>
          <w:noProof/>
          <w:sz w:val="20"/>
          <w:szCs w:val="20"/>
        </w:rPr>
        <w:t xml:space="preserve">get </w:t>
      </w:r>
      <w:r w:rsidRPr="00CD2F1F">
        <w:rPr>
          <w:rFonts w:ascii="Times New Roman" w:hAnsi="Times New Roman" w:cs="Times New Roman"/>
          <w:iCs/>
          <w:noProof/>
          <w:sz w:val="20"/>
          <w:szCs w:val="20"/>
        </w:rPr>
        <w:t>solubili</w:t>
      </w:r>
      <w:r w:rsidR="005D1739">
        <w:rPr>
          <w:rFonts w:ascii="Times New Roman" w:hAnsi="Times New Roman" w:cs="Times New Roman"/>
          <w:iCs/>
          <w:noProof/>
          <w:sz w:val="20"/>
          <w:szCs w:val="20"/>
        </w:rPr>
        <w:t>z</w:t>
      </w:r>
      <w:r w:rsidRPr="00CD2F1F">
        <w:rPr>
          <w:rFonts w:ascii="Times New Roman" w:hAnsi="Times New Roman" w:cs="Times New Roman"/>
          <w:iCs/>
          <w:noProof/>
          <w:sz w:val="20"/>
          <w:szCs w:val="20"/>
        </w:rPr>
        <w:t>ed in the oil, making the oil coloured</w:t>
      </w:r>
      <w:r w:rsidRPr="00CD2F1F">
        <w:rPr>
          <w:rFonts w:ascii="Times New Roman" w:hAnsi="Times New Roman" w:cs="Times New Roman"/>
          <w:iCs/>
          <w:sz w:val="20"/>
          <w:szCs w:val="20"/>
        </w:rPr>
        <w:t xml:space="preserve">. Thus, the fermentation of orange peels produced oil and the aqueous phase with the colour corresponding to the pigment colour secreted by strain fermenting the peel </w:t>
      </w:r>
      <w:r w:rsidRPr="00CD2F1F">
        <w:rPr>
          <w:rFonts w:ascii="Times New Roman" w:hAnsi="Times New Roman" w:cs="Times New Roman"/>
          <w:sz w:val="20"/>
          <w:szCs w:val="20"/>
        </w:rPr>
        <w:t>(</w:t>
      </w: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2</w:t>
      </w:r>
      <w:r w:rsidR="008A25B4">
        <w:rPr>
          <w:rFonts w:ascii="Times New Roman" w:hAnsi="Times New Roman" w:cs="Times New Roman"/>
          <w:b/>
          <w:sz w:val="20"/>
          <w:szCs w:val="20"/>
        </w:rPr>
        <w:t>a</w:t>
      </w:r>
      <w:r w:rsidR="00EC6205">
        <w:rPr>
          <w:rFonts w:ascii="Times New Roman" w:hAnsi="Times New Roman" w:cs="Times New Roman"/>
          <w:sz w:val="20"/>
          <w:szCs w:val="20"/>
        </w:rPr>
        <w:t>).</w:t>
      </w:r>
    </w:p>
    <w:p w14:paraId="55B64195" w14:textId="77777777" w:rsidR="005C14E1" w:rsidRPr="00CD2F1F" w:rsidRDefault="005C14E1" w:rsidP="00171C74">
      <w:pPr>
        <w:spacing w:line="480" w:lineRule="auto"/>
        <w:jc w:val="both"/>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6340C" w:rsidRPr="00CD2F1F" w14:paraId="00CBB3BB" w14:textId="77777777" w:rsidTr="00AC010F">
        <w:trPr>
          <w:jc w:val="center"/>
        </w:trPr>
        <w:tc>
          <w:tcPr>
            <w:tcW w:w="4788" w:type="dxa"/>
            <w:vAlign w:val="center"/>
          </w:tcPr>
          <w:p w14:paraId="4BFEDCF3"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noProof/>
                <w:lang w:val="en-GB" w:eastAsia="en-GB"/>
              </w:rPr>
              <w:drawing>
                <wp:inline distT="0" distB="0" distL="0" distR="0" wp14:anchorId="7651CA90" wp14:editId="72BCC2FD">
                  <wp:extent cx="1638300" cy="1339850"/>
                  <wp:effectExtent l="0" t="0" r="0" b="0"/>
                  <wp:docPr id="5744" name="Picture 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38300" cy="1339850"/>
                          </a:xfrm>
                          <a:prstGeom prst="rect">
                            <a:avLst/>
                          </a:prstGeom>
                          <a:noFill/>
                          <a:ln>
                            <a:noFill/>
                          </a:ln>
                        </pic:spPr>
                      </pic:pic>
                    </a:graphicData>
                  </a:graphic>
                </wp:inline>
              </w:drawing>
            </w:r>
          </w:p>
          <w:p w14:paraId="0B6F3EBB"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rPr>
              <w:t>(a)</w:t>
            </w:r>
          </w:p>
        </w:tc>
        <w:tc>
          <w:tcPr>
            <w:tcW w:w="4788" w:type="dxa"/>
            <w:vAlign w:val="center"/>
          </w:tcPr>
          <w:p w14:paraId="45C6475A"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noProof/>
                <w:lang w:val="en-GB" w:eastAsia="en-GB"/>
              </w:rPr>
              <w:drawing>
                <wp:inline distT="0" distB="0" distL="0" distR="0" wp14:anchorId="1732D56E" wp14:editId="39B20A2E">
                  <wp:extent cx="1924050" cy="1314450"/>
                  <wp:effectExtent l="0" t="0" r="0" b="0"/>
                  <wp:docPr id="5745" name="Picture 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5680" t="50739" r="42880" b="13792"/>
                          <a:stretch>
                            <a:fillRect/>
                          </a:stretch>
                        </pic:blipFill>
                        <pic:spPr bwMode="auto">
                          <a:xfrm>
                            <a:off x="0" y="0"/>
                            <a:ext cx="1924050" cy="1314450"/>
                          </a:xfrm>
                          <a:prstGeom prst="rect">
                            <a:avLst/>
                          </a:prstGeom>
                          <a:noFill/>
                          <a:ln>
                            <a:noFill/>
                          </a:ln>
                        </pic:spPr>
                      </pic:pic>
                    </a:graphicData>
                  </a:graphic>
                </wp:inline>
              </w:drawing>
            </w:r>
          </w:p>
          <w:p w14:paraId="62AC231B"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rPr>
              <w:t>(b)</w:t>
            </w:r>
          </w:p>
        </w:tc>
      </w:tr>
      <w:tr w:rsidR="00C6340C" w:rsidRPr="00CD2F1F" w14:paraId="79FAE01E" w14:textId="77777777" w:rsidTr="00AC010F">
        <w:trPr>
          <w:jc w:val="center"/>
        </w:trPr>
        <w:tc>
          <w:tcPr>
            <w:tcW w:w="4788" w:type="dxa"/>
            <w:vAlign w:val="center"/>
          </w:tcPr>
          <w:p w14:paraId="21BAB625"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b/>
                <w:noProof/>
                <w:color w:val="000000"/>
                <w:lang w:val="en-GB" w:eastAsia="en-GB"/>
              </w:rPr>
              <w:drawing>
                <wp:inline distT="0" distB="0" distL="0" distR="0" wp14:anchorId="73CA7F9F" wp14:editId="13FB6F68">
                  <wp:extent cx="1619250" cy="1333500"/>
                  <wp:effectExtent l="0" t="0" r="0" b="0"/>
                  <wp:docPr id="5746" name="Picture 5746" descr="Description: Description: D:\DCIM\Camera\2015-06-05 18.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Description: D:\DCIM\Camera\2015-06-05 18.31.39.jp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619250" cy="1333500"/>
                          </a:xfrm>
                          <a:prstGeom prst="rect">
                            <a:avLst/>
                          </a:prstGeom>
                          <a:noFill/>
                          <a:ln>
                            <a:noFill/>
                          </a:ln>
                        </pic:spPr>
                      </pic:pic>
                    </a:graphicData>
                  </a:graphic>
                </wp:inline>
              </w:drawing>
            </w:r>
          </w:p>
          <w:p w14:paraId="12EA7F8A"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rPr>
              <w:t>(c)</w:t>
            </w:r>
          </w:p>
        </w:tc>
        <w:tc>
          <w:tcPr>
            <w:tcW w:w="4788" w:type="dxa"/>
            <w:vAlign w:val="center"/>
          </w:tcPr>
          <w:p w14:paraId="492B84CC"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noProof/>
                <w:lang w:val="en-GB" w:eastAsia="en-GB"/>
              </w:rPr>
              <w:drawing>
                <wp:inline distT="0" distB="0" distL="0" distR="0" wp14:anchorId="1A0F8E9F" wp14:editId="4A149BB3">
                  <wp:extent cx="1312894" cy="1927162"/>
                  <wp:effectExtent l="0" t="2222" r="0" b="0"/>
                  <wp:docPr id="5747" name="Picture 5747" descr="Description: Description: D:\DCIM\Camera\2015-06-11 16.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Description: D:\DCIM\Camera\2015-06-11 16.29.43.jpg"/>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319426" cy="1936750"/>
                          </a:xfrm>
                          <a:prstGeom prst="rect">
                            <a:avLst/>
                          </a:prstGeom>
                          <a:noFill/>
                          <a:ln>
                            <a:noFill/>
                          </a:ln>
                        </pic:spPr>
                      </pic:pic>
                    </a:graphicData>
                  </a:graphic>
                </wp:inline>
              </w:drawing>
            </w:r>
          </w:p>
          <w:p w14:paraId="25925606"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rPr>
              <w:t>(d)</w:t>
            </w:r>
          </w:p>
        </w:tc>
      </w:tr>
    </w:tbl>
    <w:p w14:paraId="2874EB17" w14:textId="77777777" w:rsidR="00C6340C" w:rsidRPr="00CD2F1F" w:rsidRDefault="00C6340C" w:rsidP="00171C74">
      <w:pPr>
        <w:spacing w:line="480" w:lineRule="auto"/>
        <w:jc w:val="both"/>
        <w:rPr>
          <w:rFonts w:ascii="Times New Roman" w:hAnsi="Times New Roman" w:cs="Times New Roman"/>
          <w:iCs/>
          <w:noProof/>
          <w:sz w:val="20"/>
          <w:szCs w:val="20"/>
        </w:rPr>
      </w:pPr>
    </w:p>
    <w:p w14:paraId="286BA580" w14:textId="77777777" w:rsidR="00B240B1" w:rsidRDefault="00B240B1" w:rsidP="00171C74">
      <w:pPr>
        <w:spacing w:line="480" w:lineRule="auto"/>
        <w:jc w:val="both"/>
        <w:rPr>
          <w:rFonts w:ascii="Times New Roman" w:hAnsi="Times New Roman" w:cs="Times New Roman"/>
          <w:color w:val="000000"/>
          <w:sz w:val="20"/>
          <w:szCs w:val="20"/>
        </w:rPr>
      </w:pPr>
      <w:r w:rsidRPr="00CD2F1F">
        <w:rPr>
          <w:rFonts w:ascii="Times New Roman" w:hAnsi="Times New Roman" w:cs="Times New Roman"/>
          <w:b/>
          <w:color w:val="000000"/>
          <w:sz w:val="20"/>
          <w:szCs w:val="20"/>
        </w:rPr>
        <w:t xml:space="preserve">Fig. </w:t>
      </w:r>
      <w:r w:rsidR="005A59AA" w:rsidRPr="00CD2F1F">
        <w:rPr>
          <w:rFonts w:ascii="Times New Roman" w:hAnsi="Times New Roman" w:cs="Times New Roman"/>
          <w:b/>
          <w:color w:val="000000"/>
          <w:sz w:val="20"/>
          <w:szCs w:val="20"/>
        </w:rPr>
        <w:t>2</w:t>
      </w:r>
      <w:r w:rsidRPr="00CD2F1F">
        <w:rPr>
          <w:rFonts w:ascii="Times New Roman" w:hAnsi="Times New Roman" w:cs="Times New Roman"/>
          <w:color w:val="000000"/>
          <w:sz w:val="20"/>
          <w:szCs w:val="20"/>
        </w:rPr>
        <w:t xml:space="preserve"> The oil obtained by squeezing the peels with </w:t>
      </w:r>
      <w:r w:rsidR="00C6340C" w:rsidRPr="00CD2F1F">
        <w:rPr>
          <w:rFonts w:ascii="Times New Roman" w:hAnsi="Times New Roman" w:cs="Times New Roman"/>
          <w:color w:val="000000"/>
          <w:sz w:val="20"/>
          <w:szCs w:val="20"/>
        </w:rPr>
        <w:t>(</w:t>
      </w:r>
      <w:r w:rsidRPr="00CD2F1F">
        <w:rPr>
          <w:rFonts w:ascii="Times New Roman" w:hAnsi="Times New Roman" w:cs="Times New Roman"/>
          <w:b/>
          <w:color w:val="000000"/>
          <w:sz w:val="20"/>
          <w:szCs w:val="20"/>
        </w:rPr>
        <w:t>a</w:t>
      </w:r>
      <w:r w:rsidR="00C6340C" w:rsidRPr="00CD2F1F">
        <w:rPr>
          <w:rFonts w:ascii="Times New Roman" w:hAnsi="Times New Roman" w:cs="Times New Roman"/>
          <w:b/>
          <w:color w:val="000000"/>
          <w:sz w:val="20"/>
          <w:szCs w:val="20"/>
        </w:rPr>
        <w:t>)</w:t>
      </w:r>
      <w:r w:rsidRPr="00CD2F1F">
        <w:rPr>
          <w:rFonts w:ascii="Times New Roman" w:hAnsi="Times New Roman" w:cs="Times New Roman"/>
          <w:color w:val="000000"/>
          <w:sz w:val="20"/>
          <w:szCs w:val="20"/>
        </w:rPr>
        <w:t xml:space="preserve"> mixed culture, </w:t>
      </w:r>
      <w:r w:rsidR="00C6340C" w:rsidRPr="00CD2F1F">
        <w:rPr>
          <w:rFonts w:ascii="Times New Roman" w:hAnsi="Times New Roman" w:cs="Times New Roman"/>
          <w:color w:val="000000"/>
          <w:sz w:val="20"/>
          <w:szCs w:val="20"/>
        </w:rPr>
        <w:t>(</w:t>
      </w:r>
      <w:r w:rsidRPr="00CD2F1F">
        <w:rPr>
          <w:rFonts w:ascii="Times New Roman" w:hAnsi="Times New Roman" w:cs="Times New Roman"/>
          <w:b/>
          <w:color w:val="000000"/>
          <w:sz w:val="20"/>
          <w:szCs w:val="20"/>
        </w:rPr>
        <w:t>b</w:t>
      </w:r>
      <w:r w:rsidR="00C6340C" w:rsidRPr="00CD2F1F">
        <w:rPr>
          <w:rFonts w:ascii="Times New Roman" w:hAnsi="Times New Roman" w:cs="Times New Roman"/>
          <w:b/>
          <w:color w:val="000000"/>
          <w:sz w:val="20"/>
          <w:szCs w:val="20"/>
        </w:rPr>
        <w:t>)</w:t>
      </w:r>
      <w:r w:rsidRPr="00CD2F1F">
        <w:rPr>
          <w:rFonts w:ascii="Times New Roman" w:hAnsi="Times New Roman" w:cs="Times New Roman"/>
          <w:color w:val="000000"/>
          <w:sz w:val="20"/>
          <w:szCs w:val="20"/>
        </w:rPr>
        <w:t xml:space="preserve"> white filamentous growth, </w:t>
      </w:r>
      <w:r w:rsidR="00C6340C" w:rsidRPr="00CD2F1F">
        <w:rPr>
          <w:rFonts w:ascii="Times New Roman" w:hAnsi="Times New Roman" w:cs="Times New Roman"/>
          <w:color w:val="000000"/>
          <w:sz w:val="20"/>
          <w:szCs w:val="20"/>
        </w:rPr>
        <w:t>(</w:t>
      </w:r>
      <w:r w:rsidRPr="00CD2F1F">
        <w:rPr>
          <w:rFonts w:ascii="Times New Roman" w:hAnsi="Times New Roman" w:cs="Times New Roman"/>
          <w:b/>
          <w:color w:val="000000"/>
          <w:sz w:val="20"/>
          <w:szCs w:val="20"/>
        </w:rPr>
        <w:t>c</w:t>
      </w:r>
      <w:r w:rsidR="00C6340C" w:rsidRPr="00CD2F1F">
        <w:rPr>
          <w:rFonts w:ascii="Times New Roman" w:hAnsi="Times New Roman" w:cs="Times New Roman"/>
          <w:b/>
          <w:color w:val="000000"/>
          <w:sz w:val="20"/>
          <w:szCs w:val="20"/>
        </w:rPr>
        <w:t>)</w:t>
      </w:r>
      <w:r w:rsidRPr="00CD2F1F">
        <w:rPr>
          <w:rFonts w:ascii="Times New Roman" w:hAnsi="Times New Roman" w:cs="Times New Roman"/>
          <w:color w:val="000000"/>
          <w:sz w:val="20"/>
          <w:szCs w:val="20"/>
        </w:rPr>
        <w:t xml:space="preserve"> green growth, </w:t>
      </w:r>
      <w:r w:rsidR="00C6340C" w:rsidRPr="00CD2F1F">
        <w:rPr>
          <w:rFonts w:ascii="Times New Roman" w:hAnsi="Times New Roman" w:cs="Times New Roman"/>
          <w:color w:val="000000"/>
          <w:sz w:val="20"/>
          <w:szCs w:val="20"/>
        </w:rPr>
        <w:t>(</w:t>
      </w:r>
      <w:r w:rsidRPr="00CD2F1F">
        <w:rPr>
          <w:rFonts w:ascii="Times New Roman" w:hAnsi="Times New Roman" w:cs="Times New Roman"/>
          <w:b/>
          <w:color w:val="000000"/>
          <w:sz w:val="20"/>
          <w:szCs w:val="20"/>
        </w:rPr>
        <w:t>d</w:t>
      </w:r>
      <w:r w:rsidR="00C6340C" w:rsidRPr="00CD2F1F">
        <w:rPr>
          <w:rFonts w:ascii="Times New Roman" w:hAnsi="Times New Roman" w:cs="Times New Roman"/>
          <w:b/>
          <w:color w:val="000000"/>
          <w:sz w:val="20"/>
          <w:szCs w:val="20"/>
        </w:rPr>
        <w:t>)</w:t>
      </w:r>
      <w:r w:rsidRPr="00CD2F1F">
        <w:rPr>
          <w:rFonts w:ascii="Times New Roman" w:hAnsi="Times New Roman" w:cs="Times New Roman"/>
          <w:color w:val="000000"/>
          <w:sz w:val="20"/>
          <w:szCs w:val="20"/>
        </w:rPr>
        <w:t xml:space="preserve"> black growth</w:t>
      </w:r>
    </w:p>
    <w:p w14:paraId="3594D42B" w14:textId="77777777" w:rsidR="00B240B1" w:rsidRPr="00CD2F1F" w:rsidRDefault="009D2CB7" w:rsidP="00171C74">
      <w:pPr>
        <w:spacing w:line="480" w:lineRule="auto"/>
        <w:jc w:val="both"/>
        <w:rPr>
          <w:rFonts w:ascii="Times New Roman" w:hAnsi="Times New Roman" w:cs="Times New Roman"/>
          <w:b/>
          <w:iCs/>
          <w:sz w:val="20"/>
          <w:szCs w:val="20"/>
        </w:rPr>
      </w:pPr>
      <w:r>
        <w:rPr>
          <w:rFonts w:ascii="Times New Roman" w:hAnsi="Times New Roman" w:cs="Times New Roman"/>
          <w:b/>
          <w:iCs/>
          <w:sz w:val="20"/>
          <w:szCs w:val="20"/>
        </w:rPr>
        <w:t xml:space="preserve">3.2 </w:t>
      </w:r>
      <w:r w:rsidR="00B240B1" w:rsidRPr="00CD2F1F">
        <w:rPr>
          <w:rFonts w:ascii="Times New Roman" w:hAnsi="Times New Roman" w:cs="Times New Roman"/>
          <w:b/>
          <w:iCs/>
          <w:sz w:val="20"/>
          <w:szCs w:val="20"/>
        </w:rPr>
        <w:t>Selection of orange peel sterilization technique</w:t>
      </w:r>
    </w:p>
    <w:p w14:paraId="299C407A" w14:textId="6C5DCAC3"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iCs/>
          <w:sz w:val="20"/>
          <w:szCs w:val="20"/>
        </w:rPr>
        <w:t xml:space="preserve">Fungi produce pigments </w:t>
      </w:r>
      <w:r w:rsidR="000B2C1D">
        <w:rPr>
          <w:rFonts w:ascii="Times New Roman" w:hAnsi="Times New Roman" w:cs="Times New Roman"/>
          <w:iCs/>
          <w:sz w:val="20"/>
          <w:szCs w:val="20"/>
        </w:rPr>
        <w:t>that</w:t>
      </w:r>
      <w:r w:rsidRPr="00CD2F1F">
        <w:rPr>
          <w:rFonts w:ascii="Times New Roman" w:hAnsi="Times New Roman" w:cs="Times New Roman"/>
          <w:iCs/>
          <w:sz w:val="20"/>
          <w:szCs w:val="20"/>
        </w:rPr>
        <w:t xml:space="preserve"> affect the quality of the oil. Therefore, to obtain </w:t>
      </w:r>
      <w:r w:rsidRPr="00CD2F1F">
        <w:rPr>
          <w:rFonts w:ascii="Times New Roman" w:hAnsi="Times New Roman" w:cs="Times New Roman"/>
          <w:sz w:val="20"/>
          <w:szCs w:val="20"/>
        </w:rPr>
        <w:t>orange oil that qualifies in the organoleptic test</w:t>
      </w:r>
      <w:r w:rsidR="002D285A">
        <w:rPr>
          <w:rFonts w:ascii="Times New Roman" w:hAnsi="Times New Roman" w:cs="Times New Roman"/>
          <w:sz w:val="20"/>
          <w:szCs w:val="20"/>
        </w:rPr>
        <w:t xml:space="preserve"> including the bright orange red colour and typical orange fruit </w:t>
      </w:r>
      <w:proofErr w:type="spellStart"/>
      <w:r w:rsidR="002D285A">
        <w:rPr>
          <w:rFonts w:ascii="Times New Roman" w:hAnsi="Times New Roman" w:cs="Times New Roman"/>
          <w:sz w:val="20"/>
          <w:szCs w:val="20"/>
        </w:rPr>
        <w:t>flavor</w:t>
      </w:r>
      <w:proofErr w:type="spellEnd"/>
      <w:r w:rsidRPr="00CD2F1F">
        <w:rPr>
          <w:rFonts w:ascii="Times New Roman" w:hAnsi="Times New Roman" w:cs="Times New Roman"/>
          <w:sz w:val="20"/>
          <w:szCs w:val="20"/>
        </w:rPr>
        <w:t xml:space="preserve">, it was necessary to obtain </w:t>
      </w:r>
      <w:r w:rsidR="000B2C1D">
        <w:rPr>
          <w:rFonts w:ascii="Times New Roman" w:hAnsi="Times New Roman" w:cs="Times New Roman"/>
          <w:sz w:val="20"/>
          <w:szCs w:val="20"/>
        </w:rPr>
        <w:t xml:space="preserve">a </w:t>
      </w:r>
      <w:r w:rsidRPr="00CD2F1F">
        <w:rPr>
          <w:rFonts w:ascii="Times New Roman" w:hAnsi="Times New Roman" w:cs="Times New Roman"/>
          <w:sz w:val="20"/>
          <w:szCs w:val="20"/>
        </w:rPr>
        <w:lastRenderedPageBreak/>
        <w:t>contamination free fungal growth medium. Thus, sterilization of peels was important</w:t>
      </w:r>
      <w:r w:rsidR="008A25B4">
        <w:rPr>
          <w:rFonts w:ascii="Times New Roman" w:hAnsi="Times New Roman" w:cs="Times New Roman"/>
          <w:sz w:val="20"/>
          <w:szCs w:val="20"/>
        </w:rPr>
        <w:t xml:space="preserve"> </w:t>
      </w:r>
      <w:r w:rsidR="00140C01">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{"citationItems":[{"id":"ITEM-1","itemData":{"DOI":"https://isidl.com/wp-content/uploads/2017/10/7737-English-ISIDL.pdf","author":[{"dropping-particle":"","family":"Mantzouridou","given":"F. T.","non-dropping-particle":"","parse-names":false,"suffix":""},{"dropping-particle":"","family":"Paraskevopoulou","given":"A.","non-dropping-particle":"","parse-names":false,"suffix":""},{"dropping-particle":"","family":"Lalou","given":"S.","non-dropping-particle":"","parse-names":false,"suffix":""}],"container-title":"Biochemical engineering journal","id":"ITEM-1","issued":{"date-parts":[["2015"]]},"page":"1-8","title":"Yeast flavour production by solid state fermentation of orange peel waste","type":"article-journal","volume":"101"},"uris":["http://www.mendeley.com/documents/?uuid=725d6c35-cdd4-4cf9-8ca7-423dbdbf225f"]}],"mendeley":{"formattedCitation":"[35]","plainTextFormattedCitation":"[35]","previouslyFormattedCitation":"[35]"},"properties":{"noteIndex":0},"schema":"https://github.com/citation-style-language/schema/raw/master/csl-citation.json"}</w:instrText>
      </w:r>
      <w:r w:rsidR="00140C01">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[35]</w:t>
      </w:r>
      <w:r w:rsidR="00140C01">
        <w:rPr>
          <w:rFonts w:ascii="Times New Roman" w:hAnsi="Times New Roman" w:cs="Times New Roman"/>
          <w:sz w:val="20"/>
          <w:szCs w:val="20"/>
        </w:rPr>
        <w:fldChar w:fldCharType="end"/>
      </w:r>
      <w:r w:rsidRPr="00CD2F1F">
        <w:rPr>
          <w:rFonts w:ascii="Times New Roman" w:hAnsi="Times New Roman" w:cs="Times New Roman"/>
          <w:sz w:val="20"/>
          <w:szCs w:val="20"/>
        </w:rPr>
        <w:t xml:space="preserve">. However, there were some challenges associated with each sterilization method, as mentioned below- </w:t>
      </w:r>
    </w:p>
    <w:p w14:paraId="6A624D67" w14:textId="24E9667E" w:rsidR="00B240B1" w:rsidRPr="00CD2F1F" w:rsidRDefault="009D2CB7" w:rsidP="00171C74">
      <w:pPr>
        <w:spacing w:line="480" w:lineRule="auto"/>
        <w:jc w:val="both"/>
        <w:rPr>
          <w:rFonts w:ascii="Times New Roman" w:hAnsi="Times New Roman" w:cs="Times New Roman"/>
          <w:b/>
          <w:iCs/>
          <w:noProof/>
          <w:sz w:val="20"/>
          <w:szCs w:val="20"/>
        </w:rPr>
      </w:pPr>
      <w:r>
        <w:rPr>
          <w:rFonts w:ascii="Times New Roman" w:hAnsi="Times New Roman" w:cs="Times New Roman"/>
          <w:b/>
          <w:iCs/>
          <w:noProof/>
          <w:sz w:val="20"/>
          <w:szCs w:val="20"/>
        </w:rPr>
        <w:t xml:space="preserve">3.3 </w:t>
      </w:r>
      <w:r w:rsidR="00B240B1" w:rsidRPr="00CD2F1F">
        <w:rPr>
          <w:rFonts w:ascii="Times New Roman" w:hAnsi="Times New Roman" w:cs="Times New Roman"/>
          <w:b/>
          <w:iCs/>
          <w:noProof/>
          <w:sz w:val="20"/>
          <w:szCs w:val="20"/>
        </w:rPr>
        <w:t>High</w:t>
      </w:r>
      <w:r w:rsidR="000B2C1D">
        <w:rPr>
          <w:rFonts w:ascii="Times New Roman" w:hAnsi="Times New Roman" w:cs="Times New Roman"/>
          <w:b/>
          <w:iCs/>
          <w:noProof/>
          <w:sz w:val="20"/>
          <w:szCs w:val="20"/>
        </w:rPr>
        <w:t>-</w:t>
      </w:r>
      <w:r w:rsidR="00B240B1" w:rsidRPr="00CD2F1F">
        <w:rPr>
          <w:rFonts w:ascii="Times New Roman" w:hAnsi="Times New Roman" w:cs="Times New Roman"/>
          <w:b/>
          <w:iCs/>
          <w:noProof/>
          <w:sz w:val="20"/>
          <w:szCs w:val="20"/>
        </w:rPr>
        <w:t>Pressure steam sterilization</w:t>
      </w:r>
    </w:p>
    <w:p w14:paraId="58405463" w14:textId="3CED41C0"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iCs/>
          <w:noProof/>
          <w:sz w:val="20"/>
          <w:szCs w:val="20"/>
        </w:rPr>
        <w:t>When high</w:t>
      </w:r>
      <w:r w:rsidR="000B2C1D">
        <w:rPr>
          <w:rFonts w:ascii="Times New Roman" w:hAnsi="Times New Roman" w:cs="Times New Roman"/>
          <w:iCs/>
          <w:noProof/>
          <w:sz w:val="20"/>
          <w:szCs w:val="20"/>
        </w:rPr>
        <w:t>-</w:t>
      </w:r>
      <w:r w:rsidRPr="00CD2F1F">
        <w:rPr>
          <w:rFonts w:ascii="Times New Roman" w:hAnsi="Times New Roman" w:cs="Times New Roman"/>
          <w:iCs/>
          <w:noProof/>
          <w:sz w:val="20"/>
          <w:szCs w:val="20"/>
        </w:rPr>
        <w:t>pressure steam was used for sterilization, the essential oil from peels escaped out of the autoclave due to the high</w:t>
      </w:r>
      <w:r w:rsidR="000B2C1D">
        <w:rPr>
          <w:rFonts w:ascii="Times New Roman" w:hAnsi="Times New Roman" w:cs="Times New Roman"/>
          <w:iCs/>
          <w:noProof/>
          <w:sz w:val="20"/>
          <w:szCs w:val="20"/>
        </w:rPr>
        <w:t>-</w:t>
      </w:r>
      <w:r w:rsidRPr="00CD2F1F">
        <w:rPr>
          <w:rFonts w:ascii="Times New Roman" w:hAnsi="Times New Roman" w:cs="Times New Roman"/>
          <w:iCs/>
          <w:noProof/>
          <w:sz w:val="20"/>
          <w:szCs w:val="20"/>
        </w:rPr>
        <w:t>temperature conditions. The fragrance of orange oil was noticeable in the autoclave room.</w:t>
      </w:r>
    </w:p>
    <w:p w14:paraId="36F2505A" w14:textId="4D33A238" w:rsidR="00B240B1" w:rsidRPr="00CD2F1F" w:rsidRDefault="00B240B1" w:rsidP="00171C74">
      <w:pPr>
        <w:spacing w:line="480" w:lineRule="auto"/>
        <w:jc w:val="both"/>
        <w:rPr>
          <w:rFonts w:ascii="Times New Roman" w:hAnsi="Times New Roman" w:cs="Times New Roman"/>
          <w:iCs/>
          <w:sz w:val="20"/>
          <w:szCs w:val="20"/>
        </w:rPr>
      </w:pPr>
      <w:r w:rsidRPr="00CD2F1F">
        <w:rPr>
          <w:rFonts w:ascii="Times New Roman" w:hAnsi="Times New Roman" w:cs="Times New Roman"/>
          <w:iCs/>
          <w:noProof/>
          <w:sz w:val="20"/>
          <w:szCs w:val="20"/>
        </w:rPr>
        <w:t xml:space="preserve">Golmohammadi et al. </w:t>
      </w:r>
      <w:r w:rsidR="00140C01">
        <w:rPr>
          <w:rFonts w:ascii="Times New Roman" w:hAnsi="Times New Roman" w:cs="Times New Roman"/>
          <w:iCs/>
          <w:noProof/>
          <w:sz w:val="20"/>
          <w:szCs w:val="20"/>
        </w:rPr>
        <w:fldChar w:fldCharType="begin" w:fldLock="1"/>
      </w:r>
      <w:r w:rsidR="008427E3">
        <w:rPr>
          <w:rFonts w:ascii="Times New Roman" w:hAnsi="Times New Roman" w:cs="Times New Roman"/>
          <w:iCs/>
          <w:noProof/>
          <w:sz w:val="20"/>
          <w:szCs w:val="20"/>
        </w:rPr>
        <w:instrText>ADDIN CSL_CITATION {"citationItems":[{"id":"ITEM-1","itemData":{"DOI":"10.1016/j.heliyon.2018.e00893","author":[{"dropping-particle":"","family":"Golmohammadi","given":"M.","non-dropping-particle":"","parse-names":false,"suffix":""},{"dropping-particle":"","family":"Borghei","given":"A.","non-dropping-particle":"","parse-names":false,"suffix":""},{"dropping-particle":"","family":"Zenouzi","given":"A.","non-dropping-particle":"","parse-names":false,"suffix":""},{"dropping-particle":"","family":"Ashrafi","given":"N.","non-dropping-particle":"","parse-names":false,"suffix":""},{"dropping-particle":"","family":"Taherzadeh","given":"M. J.","non-dropping-particle":"","parse-names":false,"suffix":""}],"container-title":"Heliyon","id":"ITEM-1","issue":"11","issued":{"date-parts":[["0"]]},"title":"Optimization of essential oil extraction from orange peels using steam explosion","type":"article-journal","volume":"4"},"uris":["http://www.mendeley.com/documents/?uuid=bcb08ee2-a69f-4ac0-840e-cecc1df494d3"]}],"mendeley":{"formattedCitation":"[48]","plainTextFormattedCitation":"[48]","previouslyFormattedCitation":"[48]"},"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427E3" w:rsidRPr="008427E3">
        <w:rPr>
          <w:rFonts w:ascii="Times New Roman" w:hAnsi="Times New Roman" w:cs="Times New Roman"/>
          <w:iCs/>
          <w:noProof/>
          <w:sz w:val="20"/>
          <w:szCs w:val="20"/>
        </w:rPr>
        <w:t>[48]</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w:t>
      </w:r>
      <w:r w:rsidR="000B2C1D">
        <w:rPr>
          <w:rFonts w:ascii="Times New Roman" w:hAnsi="Times New Roman" w:cs="Times New Roman"/>
          <w:iCs/>
          <w:noProof/>
          <w:sz w:val="20"/>
          <w:szCs w:val="20"/>
        </w:rPr>
        <w:t>reported extraction of orange oil using steam explosion at high temperature and pressure in less time than</w:t>
      </w:r>
      <w:r w:rsidRPr="00CD2F1F">
        <w:rPr>
          <w:rFonts w:ascii="Times New Roman" w:hAnsi="Times New Roman" w:cs="Times New Roman"/>
          <w:iCs/>
          <w:noProof/>
          <w:sz w:val="20"/>
          <w:szCs w:val="20"/>
        </w:rPr>
        <w:t xml:space="preserve"> hydro-distillation. Yadav et al. </w:t>
      </w:r>
      <w:r w:rsidR="00140C01">
        <w:rPr>
          <w:rFonts w:ascii="Times New Roman" w:hAnsi="Times New Roman" w:cs="Times New Roman"/>
          <w:iCs/>
          <w:noProof/>
          <w:sz w:val="20"/>
          <w:szCs w:val="20"/>
        </w:rPr>
        <w:fldChar w:fldCharType="begin" w:fldLock="1"/>
      </w:r>
      <w:r w:rsidR="008427E3">
        <w:rPr>
          <w:rFonts w:ascii="Times New Roman" w:hAnsi="Times New Roman" w:cs="Times New Roman"/>
          <w:iCs/>
          <w:noProof/>
          <w:sz w:val="20"/>
          <w:szCs w:val="20"/>
        </w:rPr>
        <w:instrText>ADDIN CSL_CITATION {"citationItems":[{"id":"ITEM-1","itemData":{"author":[{"dropping-particle":"","family":"Tiwari","given":"A. K.","non-dropping-particle":"","parse-names":false,"suffix":""},{"dropping-particle":"","family":"Saha","given":"S. N.","non-dropping-particle":"","parse-names":false,"suffix":""},{"dropping-particle":"","family":"Yadav","given":"V. P.","non-dropping-particle":"","parse-names":false,"suffix":""},{"dropping-particle":"","family":"Upadhyay","given":"U. K.","non-dropping-particle":"","parse-names":false,"suffix":""},{"dropping-particle":"","family":"Katiyar","given":"D.","non-dropping-particle":"","parse-names":false,"suffix":""},{"dropping-particle":"","family":"Mishra","given":"T.","non-dropping-particle":"","parse-names":false,"suffix":""}],"container-title":"International Journal of Biotechnology and Biochemistry","id":"ITEM-1","issue":"1","issued":{"date-parts":[["2017"]]},"page":"39-47","title":"Extraction and Characterization of Pectin from Orange Peels","type":"article-journal","volume":"13"},"uris":["http://www.mendeley.com/documents/?uuid=a07de55f-287f-4c18-81d9-13ad04aa80a3"]}],"mendeley":{"formattedCitation":"[49]","plainTextFormattedCitation":"[49]","previouslyFormattedCitation":"[49]"},"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427E3" w:rsidRPr="008427E3">
        <w:rPr>
          <w:rFonts w:ascii="Times New Roman" w:hAnsi="Times New Roman" w:cs="Times New Roman"/>
          <w:iCs/>
          <w:noProof/>
          <w:sz w:val="20"/>
          <w:szCs w:val="20"/>
        </w:rPr>
        <w:t>[49]</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reviewed the use of saturated or superheated steam </w:t>
      </w:r>
      <w:r w:rsidR="000B2C1D">
        <w:rPr>
          <w:rFonts w:ascii="Times New Roman" w:hAnsi="Times New Roman" w:cs="Times New Roman"/>
          <w:iCs/>
          <w:noProof/>
          <w:sz w:val="20"/>
          <w:szCs w:val="20"/>
        </w:rPr>
        <w:t>to extract</w:t>
      </w:r>
      <w:r w:rsidRPr="00CD2F1F">
        <w:rPr>
          <w:rFonts w:ascii="Times New Roman" w:hAnsi="Times New Roman" w:cs="Times New Roman"/>
          <w:iCs/>
          <w:noProof/>
          <w:sz w:val="20"/>
          <w:szCs w:val="20"/>
        </w:rPr>
        <w:t xml:space="preserve"> orange peel oil. Unfortunately, in most such cases, without appropriate provision to condense steam, the product also escapes into the atmosphere. The steam-assisted extraction technique requires high-pressure equipment and makes </w:t>
      </w:r>
      <w:r w:rsidR="000B2C1D">
        <w:rPr>
          <w:rFonts w:ascii="Times New Roman" w:hAnsi="Times New Roman" w:cs="Times New Roman"/>
          <w:iCs/>
          <w:noProof/>
          <w:sz w:val="20"/>
          <w:szCs w:val="20"/>
        </w:rPr>
        <w:t xml:space="preserve">the </w:t>
      </w:r>
      <w:r w:rsidRPr="00CD2F1F">
        <w:rPr>
          <w:rFonts w:ascii="Times New Roman" w:hAnsi="Times New Roman" w:cs="Times New Roman"/>
          <w:iCs/>
          <w:noProof/>
          <w:sz w:val="20"/>
          <w:szCs w:val="20"/>
        </w:rPr>
        <w:t>process energy</w:t>
      </w:r>
      <w:r w:rsidR="000B2C1D">
        <w:rPr>
          <w:rFonts w:ascii="Times New Roman" w:hAnsi="Times New Roman" w:cs="Times New Roman"/>
          <w:iCs/>
          <w:noProof/>
          <w:sz w:val="20"/>
          <w:szCs w:val="20"/>
        </w:rPr>
        <w:t>-</w:t>
      </w:r>
      <w:r w:rsidRPr="00CD2F1F">
        <w:rPr>
          <w:rFonts w:ascii="Times New Roman" w:hAnsi="Times New Roman" w:cs="Times New Roman"/>
          <w:iCs/>
          <w:noProof/>
          <w:sz w:val="20"/>
          <w:szCs w:val="20"/>
        </w:rPr>
        <w:t xml:space="preserve">intensive. Kannagi and Elangeshwari </w:t>
      </w:r>
      <w:r w:rsidR="00AF6FBC">
        <w:rPr>
          <w:rFonts w:ascii="Times New Roman" w:hAnsi="Times New Roman" w:cs="Times New Roman"/>
          <w:iCs/>
          <w:noProof/>
          <w:sz w:val="20"/>
          <w:szCs w:val="20"/>
        </w:rPr>
        <w:fldChar w:fldCharType="begin" w:fldLock="1"/>
      </w:r>
      <w:r w:rsidR="008427E3">
        <w:rPr>
          <w:rFonts w:ascii="Times New Roman" w:hAnsi="Times New Roman" w:cs="Times New Roman"/>
          <w:iCs/>
          <w:noProof/>
          <w:sz w:val="20"/>
          <w:szCs w:val="20"/>
        </w:rPr>
        <w:instrText>ADDIN CSL_CITATION {"citationItems":[{"id":"ITEM-1","itemData":{"author":[{"dropping-particle":"","family":"Kannahi","given":"M.","non-dropping-particle":"","parse-names":false,"suffix":""},{"dropping-particle":"","family":"Elangeswari","given":"S.","non-dropping-particle":"","parse-names":false,"suffix":""}],"container-title":"International Journal of Pharmaceutical Sciences Review and Research","id":"ITEM-1","issue":"2","issued":{"date-parts":[["2015"]]},"page":"161-165","title":"Enhanced Production of Cellulase on Different Fruit peel under submerged Fermentation","type":"article-journal","volume":"32"},"uris":["http://www.mendeley.com/documents/?uuid=5e39deee-69a2-4064-964d-af1a41169525"]}],"mendeley":{"formattedCitation":"[50]","plainTextFormattedCitation":"[50]","previouslyFormattedCitation":"[50]"},"properties":{"noteIndex":0},"schema":"https://github.com/citation-style-language/schema/raw/master/csl-citation.json"}</w:instrText>
      </w:r>
      <w:r w:rsidR="00AF6FBC">
        <w:rPr>
          <w:rFonts w:ascii="Times New Roman" w:hAnsi="Times New Roman" w:cs="Times New Roman"/>
          <w:iCs/>
          <w:noProof/>
          <w:sz w:val="20"/>
          <w:szCs w:val="20"/>
        </w:rPr>
        <w:fldChar w:fldCharType="separate"/>
      </w:r>
      <w:r w:rsidR="008427E3" w:rsidRPr="008427E3">
        <w:rPr>
          <w:rFonts w:ascii="Times New Roman" w:hAnsi="Times New Roman" w:cs="Times New Roman"/>
          <w:iCs/>
          <w:noProof/>
          <w:sz w:val="20"/>
          <w:szCs w:val="20"/>
        </w:rPr>
        <w:t>[50]</w:t>
      </w:r>
      <w:r w:rsidR="00AF6FBC">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also conducted fermentation of the steam sterilized orange peels for cellulase production using </w:t>
      </w:r>
      <w:r w:rsidRPr="00CD2F1F">
        <w:rPr>
          <w:rFonts w:ascii="Times New Roman" w:hAnsi="Times New Roman" w:cs="Times New Roman"/>
          <w:i/>
          <w:iCs/>
          <w:noProof/>
          <w:sz w:val="20"/>
          <w:szCs w:val="20"/>
        </w:rPr>
        <w:t>Aspergillus</w:t>
      </w:r>
      <w:r w:rsidRPr="00CD2F1F">
        <w:rPr>
          <w:rFonts w:ascii="Times New Roman" w:hAnsi="Times New Roman" w:cs="Times New Roman"/>
          <w:iCs/>
          <w:noProof/>
          <w:sz w:val="20"/>
          <w:szCs w:val="20"/>
        </w:rPr>
        <w:t xml:space="preserve"> species but have not reported </w:t>
      </w:r>
      <w:r w:rsidR="000B2C1D">
        <w:rPr>
          <w:rFonts w:ascii="Times New Roman" w:hAnsi="Times New Roman" w:cs="Times New Roman"/>
          <w:iCs/>
          <w:noProof/>
          <w:sz w:val="20"/>
          <w:szCs w:val="20"/>
        </w:rPr>
        <w:t>orange oil extraction</w:t>
      </w:r>
      <w:r w:rsidRPr="00CD2F1F">
        <w:rPr>
          <w:rFonts w:ascii="Times New Roman" w:hAnsi="Times New Roman" w:cs="Times New Roman"/>
          <w:iCs/>
          <w:noProof/>
          <w:sz w:val="20"/>
          <w:szCs w:val="20"/>
        </w:rPr>
        <w:t xml:space="preserve"> </w:t>
      </w:r>
      <w:r w:rsidR="006455BB">
        <w:rPr>
          <w:rFonts w:ascii="Times New Roman" w:hAnsi="Times New Roman" w:cs="Times New Roman"/>
          <w:iCs/>
          <w:noProof/>
          <w:sz w:val="20"/>
          <w:szCs w:val="20"/>
        </w:rPr>
        <w:t>may be related to the</w:t>
      </w:r>
      <w:r w:rsidRPr="00CD2F1F">
        <w:rPr>
          <w:rFonts w:ascii="Times New Roman" w:hAnsi="Times New Roman" w:cs="Times New Roman"/>
          <w:iCs/>
          <w:noProof/>
          <w:sz w:val="20"/>
          <w:szCs w:val="20"/>
        </w:rPr>
        <w:t xml:space="preserve"> esc</w:t>
      </w:r>
      <w:r w:rsidR="006455BB">
        <w:rPr>
          <w:rFonts w:ascii="Times New Roman" w:hAnsi="Times New Roman" w:cs="Times New Roman"/>
          <w:iCs/>
          <w:noProof/>
          <w:sz w:val="20"/>
          <w:szCs w:val="20"/>
        </w:rPr>
        <w:t>ape</w:t>
      </w:r>
      <w:r w:rsidRPr="00CD2F1F">
        <w:rPr>
          <w:rFonts w:ascii="Times New Roman" w:hAnsi="Times New Roman" w:cs="Times New Roman"/>
          <w:iCs/>
          <w:noProof/>
          <w:sz w:val="20"/>
          <w:szCs w:val="20"/>
        </w:rPr>
        <w:t xml:space="preserve"> </w:t>
      </w:r>
      <w:r w:rsidR="006455BB">
        <w:rPr>
          <w:rFonts w:ascii="Times New Roman" w:hAnsi="Times New Roman" w:cs="Times New Roman"/>
          <w:iCs/>
          <w:noProof/>
          <w:sz w:val="20"/>
          <w:szCs w:val="20"/>
        </w:rPr>
        <w:t xml:space="preserve">of oil </w:t>
      </w:r>
      <w:r w:rsidRPr="00CD2F1F">
        <w:rPr>
          <w:rFonts w:ascii="Times New Roman" w:hAnsi="Times New Roman" w:cs="Times New Roman"/>
          <w:iCs/>
          <w:noProof/>
          <w:sz w:val="20"/>
          <w:szCs w:val="20"/>
        </w:rPr>
        <w:t xml:space="preserve">from the peels during </w:t>
      </w:r>
      <w:r w:rsidR="000B2C1D">
        <w:rPr>
          <w:rFonts w:ascii="Times New Roman" w:hAnsi="Times New Roman" w:cs="Times New Roman"/>
          <w:iCs/>
          <w:noProof/>
          <w:sz w:val="20"/>
          <w:szCs w:val="20"/>
        </w:rPr>
        <w:t xml:space="preserve">the </w:t>
      </w:r>
      <w:r w:rsidRPr="00CD2F1F">
        <w:rPr>
          <w:rFonts w:ascii="Times New Roman" w:hAnsi="Times New Roman" w:cs="Times New Roman"/>
          <w:iCs/>
          <w:noProof/>
          <w:sz w:val="20"/>
          <w:szCs w:val="20"/>
        </w:rPr>
        <w:t xml:space="preserve">autoclaving process. Hence, the steam sterilization of orange peels is not </w:t>
      </w:r>
      <w:r w:rsidR="000B2C1D">
        <w:rPr>
          <w:rFonts w:ascii="Times New Roman" w:hAnsi="Times New Roman" w:cs="Times New Roman"/>
          <w:iCs/>
          <w:noProof/>
          <w:sz w:val="20"/>
          <w:szCs w:val="20"/>
        </w:rPr>
        <w:t>suitable for obtaining fermentation-</w:t>
      </w:r>
      <w:r w:rsidRPr="00CD2F1F">
        <w:rPr>
          <w:rFonts w:ascii="Times New Roman" w:hAnsi="Times New Roman" w:cs="Times New Roman"/>
          <w:iCs/>
          <w:noProof/>
          <w:sz w:val="20"/>
          <w:szCs w:val="20"/>
        </w:rPr>
        <w:t>assisted oil from the peels</w:t>
      </w:r>
      <w:r w:rsidRPr="00CD2F1F">
        <w:rPr>
          <w:rFonts w:ascii="Times New Roman" w:hAnsi="Times New Roman" w:cs="Times New Roman"/>
          <w:iCs/>
          <w:sz w:val="20"/>
          <w:szCs w:val="20"/>
        </w:rPr>
        <w:t>.</w:t>
      </w:r>
    </w:p>
    <w:p w14:paraId="0901663D" w14:textId="77777777" w:rsidR="00B240B1" w:rsidRPr="00CD2F1F" w:rsidRDefault="009D2CB7" w:rsidP="00171C74">
      <w:pPr>
        <w:spacing w:line="480" w:lineRule="auto"/>
        <w:jc w:val="both"/>
        <w:rPr>
          <w:rFonts w:ascii="Times New Roman" w:hAnsi="Times New Roman" w:cs="Times New Roman"/>
          <w:b/>
          <w:iCs/>
          <w:noProof/>
          <w:sz w:val="20"/>
          <w:szCs w:val="20"/>
        </w:rPr>
      </w:pPr>
      <w:r>
        <w:rPr>
          <w:rFonts w:ascii="Times New Roman" w:hAnsi="Times New Roman" w:cs="Times New Roman"/>
          <w:b/>
          <w:iCs/>
          <w:sz w:val="20"/>
          <w:szCs w:val="20"/>
        </w:rPr>
        <w:t xml:space="preserve">3.4 </w:t>
      </w:r>
      <w:r w:rsidR="00B240B1" w:rsidRPr="00CD2F1F">
        <w:rPr>
          <w:rFonts w:ascii="Times New Roman" w:hAnsi="Times New Roman" w:cs="Times New Roman"/>
          <w:b/>
          <w:iCs/>
          <w:sz w:val="20"/>
          <w:szCs w:val="20"/>
        </w:rPr>
        <w:t>UV-light sterilization of orange peels</w:t>
      </w:r>
    </w:p>
    <w:p w14:paraId="15BBE7F6" w14:textId="304427F8" w:rsidR="00B240B1" w:rsidRDefault="00B240B1" w:rsidP="00171C74">
      <w:pPr>
        <w:spacing w:line="480" w:lineRule="auto"/>
        <w:jc w:val="both"/>
        <w:rPr>
          <w:rFonts w:ascii="Times New Roman" w:hAnsi="Times New Roman" w:cs="Times New Roman"/>
          <w:iCs/>
          <w:sz w:val="20"/>
          <w:szCs w:val="20"/>
        </w:rPr>
      </w:pPr>
      <w:r w:rsidRPr="00CD2F1F">
        <w:rPr>
          <w:rFonts w:ascii="Times New Roman" w:hAnsi="Times New Roman" w:cs="Times New Roman"/>
          <w:iCs/>
          <w:sz w:val="20"/>
          <w:szCs w:val="20"/>
        </w:rPr>
        <w:t xml:space="preserve">When the orange peels were subjected to UV light assisted sterilization for </w:t>
      </w:r>
      <w:r w:rsidRPr="00CD2F1F">
        <w:rPr>
          <w:rFonts w:ascii="Times New Roman" w:hAnsi="Times New Roman" w:cs="Times New Roman"/>
          <w:iCs/>
          <w:noProof/>
          <w:sz w:val="20"/>
          <w:szCs w:val="20"/>
        </w:rPr>
        <w:t>1 to 3</w:t>
      </w:r>
      <w:r w:rsidRPr="00CD2F1F">
        <w:rPr>
          <w:rFonts w:ascii="Times New Roman" w:hAnsi="Times New Roman" w:cs="Times New Roman"/>
          <w:iCs/>
          <w:sz w:val="20"/>
          <w:szCs w:val="20"/>
        </w:rPr>
        <w:t xml:space="preserve"> h, the peels got dried. Also, the colo</w:t>
      </w:r>
      <w:r w:rsidR="000B2C1D">
        <w:rPr>
          <w:rFonts w:ascii="Times New Roman" w:hAnsi="Times New Roman" w:cs="Times New Roman"/>
          <w:iCs/>
          <w:sz w:val="20"/>
          <w:szCs w:val="20"/>
        </w:rPr>
        <w:t>u</w:t>
      </w:r>
      <w:r w:rsidRPr="00CD2F1F">
        <w:rPr>
          <w:rFonts w:ascii="Times New Roman" w:hAnsi="Times New Roman" w:cs="Times New Roman"/>
          <w:iCs/>
          <w:sz w:val="20"/>
          <w:szCs w:val="20"/>
        </w:rPr>
        <w:t xml:space="preserve">r of </w:t>
      </w:r>
      <w:r w:rsidR="000B2C1D">
        <w:rPr>
          <w:rFonts w:ascii="Times New Roman" w:hAnsi="Times New Roman" w:cs="Times New Roman"/>
          <w:iCs/>
          <w:sz w:val="20"/>
          <w:szCs w:val="20"/>
        </w:rPr>
        <w:t xml:space="preserve">the </w:t>
      </w:r>
      <w:r w:rsidRPr="00CD2F1F">
        <w:rPr>
          <w:rFonts w:ascii="Times New Roman" w:hAnsi="Times New Roman" w:cs="Times New Roman"/>
          <w:iCs/>
          <w:sz w:val="20"/>
          <w:szCs w:val="20"/>
        </w:rPr>
        <w:t xml:space="preserve">peels was affected. The changes in the orange peels were because of significant loss of moisture from the peels due to heat generated by the UV light and the dry airflow in the laminar flow hood. The UV-light treatment still did not prevent microbial contaminations </w:t>
      </w:r>
      <w:r w:rsidR="000B2C1D">
        <w:rPr>
          <w:rFonts w:ascii="Times New Roman" w:hAnsi="Times New Roman" w:cs="Times New Roman"/>
          <w:iCs/>
          <w:sz w:val="20"/>
          <w:szCs w:val="20"/>
        </w:rPr>
        <w:t>because of the limited penetration of UV-light in the solid peel matrix,</w:t>
      </w:r>
      <w:r w:rsidRPr="00CD2F1F">
        <w:rPr>
          <w:rFonts w:ascii="Times New Roman" w:hAnsi="Times New Roman" w:cs="Times New Roman"/>
          <w:iCs/>
          <w:sz w:val="20"/>
          <w:szCs w:val="20"/>
        </w:rPr>
        <w:t xml:space="preserve"> leading to </w:t>
      </w:r>
      <w:r w:rsidRPr="00CD2F1F">
        <w:rPr>
          <w:rFonts w:ascii="Times New Roman" w:hAnsi="Times New Roman" w:cs="Times New Roman"/>
          <w:i/>
          <w:iCs/>
          <w:sz w:val="20"/>
          <w:szCs w:val="20"/>
        </w:rPr>
        <w:t>in</w:t>
      </w:r>
      <w:r w:rsidRPr="00CD2F1F">
        <w:rPr>
          <w:rFonts w:ascii="Times New Roman" w:hAnsi="Times New Roman" w:cs="Times New Roman"/>
          <w:iCs/>
          <w:sz w:val="20"/>
          <w:szCs w:val="20"/>
        </w:rPr>
        <w:t>complete sterilization of peels</w:t>
      </w:r>
      <w:r w:rsidR="00AF6FBC">
        <w:rPr>
          <w:rFonts w:ascii="Times New Roman" w:hAnsi="Times New Roman" w:cs="Times New Roman"/>
          <w:iCs/>
          <w:sz w:val="20"/>
          <w:szCs w:val="20"/>
        </w:rPr>
        <w:t xml:space="preserve"> </w:t>
      </w:r>
      <w:r w:rsidR="00AF6FBC">
        <w:rPr>
          <w:rFonts w:ascii="Times New Roman" w:hAnsi="Times New Roman" w:cs="Times New Roman"/>
          <w:iCs/>
          <w:sz w:val="20"/>
          <w:szCs w:val="20"/>
        </w:rPr>
        <w:fldChar w:fldCharType="begin" w:fldLock="1"/>
      </w:r>
      <w:r w:rsidR="008427E3">
        <w:rPr>
          <w:rFonts w:ascii="Times New Roman" w:hAnsi="Times New Roman" w:cs="Times New Roman"/>
          <w:iCs/>
          <w:sz w:val="20"/>
          <w:szCs w:val="20"/>
        </w:rPr>
        <w:instrText>ADDIN CSL_CITATION {"citationItems":[{"id":"ITEM-1","itemData":{"DOI":"10.1089/wound.2012.0366","author":[{"dropping-particle":"","family":"Gupta","given":"A.","non-dropping-particle":"","parse-names":false,"suffix":""},{"dropping-particle":"","family":"Avci","given":"P.","non-dropping-particle":"","parse-names":false,"suffix":""},{"dropping-particle":"","family":"Dai","given":"T.","non-dropping-particle":"","parse-names":false,"suffix":""},{"dropping-particle":"","family":"Huang","given":"Y. Y.","non-dropping-particle":"","parse-names":false,"suffix":""},{"dropping-particle":"","family":"Hamblin","given":"M. R.","non-dropping-particle":"","parse-names":false,"suffix":""}],"container-title":"Advances in wound care","id":"ITEM-1","issue":"8","issued":{"date-parts":[["2013"]]},"page":"422-437","title":"Ultraviolet radiation in wound care: sterilization and stimulation","type":"article-journal","volume":"2"},"uris":["http://www.mendeley.com/documents/?uuid=ca798ecf-111b-4f86-b738-ee283a84e7fe"]}],"mendeley":{"formattedCitation":"[51]","plainTextFormattedCitation":"[51]","previouslyFormattedCitation":"[51]"},"properties":{"noteIndex":0},"schema":"https://github.com/citation-style-language/schema/raw/master/csl-citation.json"}</w:instrText>
      </w:r>
      <w:r w:rsidR="00AF6FBC">
        <w:rPr>
          <w:rFonts w:ascii="Times New Roman" w:hAnsi="Times New Roman" w:cs="Times New Roman"/>
          <w:iCs/>
          <w:sz w:val="20"/>
          <w:szCs w:val="20"/>
        </w:rPr>
        <w:fldChar w:fldCharType="separate"/>
      </w:r>
      <w:r w:rsidR="008427E3" w:rsidRPr="008427E3">
        <w:rPr>
          <w:rFonts w:ascii="Times New Roman" w:hAnsi="Times New Roman" w:cs="Times New Roman"/>
          <w:iCs/>
          <w:noProof/>
          <w:sz w:val="20"/>
          <w:szCs w:val="20"/>
        </w:rPr>
        <w:t>[51]</w:t>
      </w:r>
      <w:r w:rsidR="00AF6FBC">
        <w:rPr>
          <w:rFonts w:ascii="Times New Roman" w:hAnsi="Times New Roman" w:cs="Times New Roman"/>
          <w:iCs/>
          <w:sz w:val="20"/>
          <w:szCs w:val="20"/>
        </w:rPr>
        <w:fldChar w:fldCharType="end"/>
      </w:r>
      <w:r w:rsidRPr="00CD2F1F">
        <w:rPr>
          <w:rFonts w:ascii="Times New Roman" w:hAnsi="Times New Roman" w:cs="Times New Roman"/>
          <w:iCs/>
          <w:sz w:val="20"/>
          <w:szCs w:val="20"/>
        </w:rPr>
        <w:t>.</w:t>
      </w:r>
    </w:p>
    <w:p w14:paraId="7D090376" w14:textId="77777777" w:rsidR="00B240B1" w:rsidRPr="00CD2F1F" w:rsidRDefault="009D2CB7" w:rsidP="00171C74">
      <w:pPr>
        <w:spacing w:line="480" w:lineRule="auto"/>
        <w:jc w:val="both"/>
        <w:rPr>
          <w:rFonts w:ascii="Times New Roman" w:hAnsi="Times New Roman" w:cs="Times New Roman"/>
          <w:b/>
          <w:iCs/>
          <w:sz w:val="20"/>
          <w:szCs w:val="20"/>
        </w:rPr>
      </w:pPr>
      <w:r>
        <w:rPr>
          <w:rFonts w:ascii="Times New Roman" w:hAnsi="Times New Roman" w:cs="Times New Roman"/>
          <w:b/>
          <w:iCs/>
          <w:sz w:val="20"/>
          <w:szCs w:val="20"/>
        </w:rPr>
        <w:t xml:space="preserve">3.5 </w:t>
      </w:r>
      <w:r w:rsidR="00B240B1" w:rsidRPr="00CD2F1F">
        <w:rPr>
          <w:rFonts w:ascii="Times New Roman" w:hAnsi="Times New Roman" w:cs="Times New Roman"/>
          <w:b/>
          <w:iCs/>
          <w:sz w:val="20"/>
          <w:szCs w:val="20"/>
        </w:rPr>
        <w:t>Sanitization of peels with 70% ethanol</w:t>
      </w:r>
    </w:p>
    <w:p w14:paraId="5DD6C611" w14:textId="48D99B6D"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iCs/>
          <w:sz w:val="20"/>
          <w:szCs w:val="20"/>
        </w:rPr>
        <w:t xml:space="preserve">The </w:t>
      </w:r>
      <w:r w:rsidRPr="00CD2F1F">
        <w:rPr>
          <w:rFonts w:ascii="Times New Roman" w:hAnsi="Times New Roman" w:cs="Times New Roman"/>
          <w:iCs/>
          <w:noProof/>
          <w:sz w:val="20"/>
          <w:szCs w:val="20"/>
        </w:rPr>
        <w:t>surface saniti</w:t>
      </w:r>
      <w:r w:rsidR="005D1739">
        <w:rPr>
          <w:rFonts w:ascii="Times New Roman" w:hAnsi="Times New Roman" w:cs="Times New Roman"/>
          <w:iCs/>
          <w:noProof/>
          <w:sz w:val="20"/>
          <w:szCs w:val="20"/>
        </w:rPr>
        <w:t>z</w:t>
      </w:r>
      <w:r w:rsidRPr="00CD2F1F">
        <w:rPr>
          <w:rFonts w:ascii="Times New Roman" w:hAnsi="Times New Roman" w:cs="Times New Roman"/>
          <w:iCs/>
          <w:noProof/>
          <w:sz w:val="20"/>
          <w:szCs w:val="20"/>
        </w:rPr>
        <w:t xml:space="preserve">ation of orange peels using 70 % v/v ethanol </w:t>
      </w:r>
      <w:r w:rsidRPr="00CD2F1F">
        <w:rPr>
          <w:rFonts w:ascii="Times New Roman" w:hAnsi="Times New Roman" w:cs="Times New Roman"/>
          <w:iCs/>
          <w:sz w:val="20"/>
          <w:szCs w:val="20"/>
        </w:rPr>
        <w:t>was found to be more appropriate as it prevented the contamination, oil evaporation, and the drying of the peels</w:t>
      </w:r>
      <w:r w:rsidR="000B2C1D">
        <w:rPr>
          <w:rFonts w:ascii="Times New Roman" w:hAnsi="Times New Roman" w:cs="Times New Roman"/>
          <w:iCs/>
          <w:sz w:val="20"/>
          <w:szCs w:val="20"/>
        </w:rPr>
        <w:t>,</w:t>
      </w:r>
      <w:r w:rsidRPr="00CD2F1F">
        <w:rPr>
          <w:rFonts w:ascii="Times New Roman" w:hAnsi="Times New Roman" w:cs="Times New Roman"/>
          <w:iCs/>
          <w:sz w:val="20"/>
          <w:szCs w:val="20"/>
        </w:rPr>
        <w:t xml:space="preserve"> as seen in </w:t>
      </w:r>
      <w:r w:rsidR="000B2C1D">
        <w:rPr>
          <w:rFonts w:ascii="Times New Roman" w:hAnsi="Times New Roman" w:cs="Times New Roman"/>
          <w:iCs/>
          <w:sz w:val="20"/>
          <w:szCs w:val="20"/>
        </w:rPr>
        <w:t xml:space="preserve">the </w:t>
      </w:r>
      <w:r w:rsidRPr="00CD2F1F">
        <w:rPr>
          <w:rFonts w:ascii="Times New Roman" w:hAnsi="Times New Roman" w:cs="Times New Roman"/>
          <w:iCs/>
          <w:sz w:val="20"/>
          <w:szCs w:val="20"/>
        </w:rPr>
        <w:t xml:space="preserve">case of autoclaving and UV-light methods. </w:t>
      </w:r>
      <w:proofErr w:type="spellStart"/>
      <w:r w:rsidRPr="00CD2F1F">
        <w:rPr>
          <w:rFonts w:ascii="Times New Roman" w:hAnsi="Times New Roman" w:cs="Times New Roman"/>
          <w:iCs/>
          <w:sz w:val="20"/>
          <w:szCs w:val="20"/>
        </w:rPr>
        <w:t>Gurulingappa</w:t>
      </w:r>
      <w:proofErr w:type="spellEnd"/>
      <w:r w:rsidRPr="00CD2F1F">
        <w:rPr>
          <w:rFonts w:ascii="Times New Roman" w:hAnsi="Times New Roman" w:cs="Times New Roman"/>
          <w:iCs/>
          <w:sz w:val="20"/>
          <w:szCs w:val="20"/>
        </w:rPr>
        <w:t xml:space="preserve"> et al.</w:t>
      </w:r>
      <w:r w:rsidR="00AF6FBC">
        <w:rPr>
          <w:rFonts w:ascii="Times New Roman" w:hAnsi="Times New Roman" w:cs="Times New Roman"/>
          <w:iCs/>
          <w:sz w:val="20"/>
          <w:szCs w:val="20"/>
        </w:rPr>
        <w:fldChar w:fldCharType="begin" w:fldLock="1"/>
      </w:r>
      <w:r w:rsidR="008427E3">
        <w:rPr>
          <w:rFonts w:ascii="Times New Roman" w:hAnsi="Times New Roman" w:cs="Times New Roman"/>
          <w:iCs/>
          <w:sz w:val="20"/>
          <w:szCs w:val="20"/>
        </w:rPr>
        <w:instrText>ADDIN CSL_CITATION {"citationItems":[{"id":"ITEM-1","itemData":{"author":[{"dropping-particle":"","family":"Gurulingappa","given":"P.","non-dropping-particle":"","parse-names":false,"suffix":""},{"dropping-particle":"","family":"Sword","given":"G. A.","non-dropping-particle":"","parse-names":false,"suffix":""},{"dropping-particle":"","family":"Murdoch","given":"G.","non-dropping-particle":"","parse-names":false,"suffix":""},{"dropping-particle":"","family":"McGee","given":"P. A","non-dropping-particle":"","parse-names":false,"suffix":""}],"container-title":"Biological control","id":"ITEM-1","issue":"1","issued":{"date-parts":[["2010"]]},"page":"34-41","title":"Colonization of crop plants by fungal entomopathogens and their effects on two insect pests when in planta","type":"article-journal","volume":"55"},"uris":["http://www.mendeley.com/documents/?uuid=0dd931b4-4756-4fbc-895e-daa5f07995a3"]}],"mendeley":{"formattedCitation":"[52]","plainTextFormattedCitation":"[52]","previouslyFormattedCitation":"[52]"},"properties":{"noteIndex":0},"schema":"https://github.com/citation-style-language/schema/raw/master/csl-citation.json"}</w:instrText>
      </w:r>
      <w:r w:rsidR="00AF6FBC">
        <w:rPr>
          <w:rFonts w:ascii="Times New Roman" w:hAnsi="Times New Roman" w:cs="Times New Roman"/>
          <w:iCs/>
          <w:sz w:val="20"/>
          <w:szCs w:val="20"/>
        </w:rPr>
        <w:fldChar w:fldCharType="separate"/>
      </w:r>
      <w:r w:rsidR="008427E3" w:rsidRPr="008427E3">
        <w:rPr>
          <w:rFonts w:ascii="Times New Roman" w:hAnsi="Times New Roman" w:cs="Times New Roman"/>
          <w:iCs/>
          <w:noProof/>
          <w:sz w:val="20"/>
          <w:szCs w:val="20"/>
        </w:rPr>
        <w:t>[52]</w:t>
      </w:r>
      <w:r w:rsidR="00AF6FBC">
        <w:rPr>
          <w:rFonts w:ascii="Times New Roman" w:hAnsi="Times New Roman" w:cs="Times New Roman"/>
          <w:iCs/>
          <w:sz w:val="20"/>
          <w:szCs w:val="20"/>
        </w:rPr>
        <w:fldChar w:fldCharType="end"/>
      </w:r>
      <w:r w:rsidRPr="00CD2F1F">
        <w:rPr>
          <w:rFonts w:ascii="Times New Roman" w:hAnsi="Times New Roman" w:cs="Times New Roman"/>
          <w:iCs/>
          <w:sz w:val="20"/>
          <w:szCs w:val="20"/>
        </w:rPr>
        <w:t xml:space="preserve"> have reported the surface sterili</w:t>
      </w:r>
      <w:r w:rsidR="005D1739">
        <w:rPr>
          <w:rFonts w:ascii="Times New Roman" w:hAnsi="Times New Roman" w:cs="Times New Roman"/>
          <w:iCs/>
          <w:sz w:val="20"/>
          <w:szCs w:val="20"/>
        </w:rPr>
        <w:t>z</w:t>
      </w:r>
      <w:r w:rsidRPr="00CD2F1F">
        <w:rPr>
          <w:rFonts w:ascii="Times New Roman" w:hAnsi="Times New Roman" w:cs="Times New Roman"/>
          <w:iCs/>
          <w:sz w:val="20"/>
          <w:szCs w:val="20"/>
        </w:rPr>
        <w:t xml:space="preserve">ation using 70 % ethanol in tissue culture laboratories as an effective method </w:t>
      </w:r>
      <w:r w:rsidR="000B2C1D">
        <w:rPr>
          <w:rFonts w:ascii="Times New Roman" w:hAnsi="Times New Roman" w:cs="Times New Roman"/>
          <w:iCs/>
          <w:sz w:val="20"/>
          <w:szCs w:val="20"/>
        </w:rPr>
        <w:t>that is in sync with the present research findings</w:t>
      </w:r>
      <w:r w:rsidRPr="00CD2F1F">
        <w:rPr>
          <w:rFonts w:ascii="Times New Roman" w:hAnsi="Times New Roman" w:cs="Times New Roman"/>
          <w:iCs/>
          <w:sz w:val="20"/>
          <w:szCs w:val="20"/>
        </w:rPr>
        <w:t>.</w:t>
      </w:r>
    </w:p>
    <w:p w14:paraId="1379724A" w14:textId="62170A09" w:rsidR="00B240B1" w:rsidRPr="00CD2F1F" w:rsidRDefault="00B240B1" w:rsidP="00171C74">
      <w:pPr>
        <w:spacing w:line="480" w:lineRule="auto"/>
        <w:jc w:val="both"/>
        <w:rPr>
          <w:rFonts w:ascii="Times New Roman" w:hAnsi="Times New Roman" w:cs="Times New Roman"/>
          <w:b/>
          <w:noProof/>
          <w:sz w:val="20"/>
          <w:szCs w:val="20"/>
        </w:rPr>
      </w:pPr>
      <w:r w:rsidRPr="00CD2F1F">
        <w:rPr>
          <w:rFonts w:ascii="Times New Roman" w:hAnsi="Times New Roman" w:cs="Times New Roman"/>
          <w:iCs/>
          <w:noProof/>
          <w:sz w:val="20"/>
          <w:szCs w:val="20"/>
        </w:rPr>
        <w:lastRenderedPageBreak/>
        <w:t>T</w:t>
      </w:r>
      <w:r w:rsidRPr="00CD2F1F">
        <w:rPr>
          <w:rFonts w:ascii="Times New Roman" w:hAnsi="Times New Roman" w:cs="Times New Roman"/>
          <w:noProof/>
          <w:sz w:val="20"/>
          <w:szCs w:val="20"/>
        </w:rPr>
        <w:t>he manual compression of orange peels, alcohol sterilized</w:t>
      </w:r>
      <w:r w:rsidR="00277118">
        <w:rPr>
          <w:rFonts w:ascii="Times New Roman" w:hAnsi="Times New Roman" w:cs="Times New Roman"/>
          <w:noProof/>
          <w:sz w:val="20"/>
          <w:szCs w:val="20"/>
        </w:rPr>
        <w:t xml:space="preserve"> and fermented by the isolated </w:t>
      </w:r>
      <w:r w:rsidRPr="00CD2F1F">
        <w:rPr>
          <w:rFonts w:ascii="Times New Roman" w:hAnsi="Times New Roman" w:cs="Times New Roman"/>
          <w:noProof/>
          <w:sz w:val="20"/>
          <w:szCs w:val="20"/>
        </w:rPr>
        <w:t>white fungal strain, produced characteristic orange oil from the peels</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as seen in </w:t>
      </w:r>
      <w:r w:rsidRPr="00CD2F1F">
        <w:rPr>
          <w:rFonts w:ascii="Times New Roman" w:hAnsi="Times New Roman" w:cs="Times New Roman"/>
          <w:b/>
          <w:noProof/>
          <w:sz w:val="20"/>
          <w:szCs w:val="20"/>
        </w:rPr>
        <w:t xml:space="preserve">Fig </w:t>
      </w:r>
      <w:r w:rsidR="007A72C9">
        <w:rPr>
          <w:rFonts w:ascii="Times New Roman" w:hAnsi="Times New Roman" w:cs="Times New Roman"/>
          <w:b/>
          <w:noProof/>
          <w:sz w:val="20"/>
          <w:szCs w:val="20"/>
        </w:rPr>
        <w:t>3</w:t>
      </w:r>
      <w:r w:rsidRPr="00CD2F1F">
        <w:rPr>
          <w:rFonts w:ascii="Times New Roman" w:hAnsi="Times New Roman" w:cs="Times New Roman"/>
          <w:b/>
          <w:noProof/>
          <w:sz w:val="20"/>
          <w:szCs w:val="20"/>
        </w:rPr>
        <w:t xml:space="preserve"> (a-e)</w:t>
      </w:r>
      <w:r w:rsidR="00277118" w:rsidRPr="00277118">
        <w:rPr>
          <w:rFonts w:ascii="Times New Roman" w:hAnsi="Times New Roman" w:cs="Times New Roman"/>
          <w:noProof/>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1"/>
        <w:gridCol w:w="1611"/>
        <w:gridCol w:w="1993"/>
        <w:gridCol w:w="1959"/>
        <w:gridCol w:w="2082"/>
      </w:tblGrid>
      <w:tr w:rsidR="00E33665" w:rsidRPr="00CD2F1F" w14:paraId="369A2B74" w14:textId="77777777" w:rsidTr="00C02AB9">
        <w:tc>
          <w:tcPr>
            <w:tcW w:w="1931" w:type="dxa"/>
          </w:tcPr>
          <w:p w14:paraId="7D3993D7" w14:textId="77777777" w:rsidR="00E33665" w:rsidRPr="00CD2F1F" w:rsidRDefault="00E33665" w:rsidP="00171C74">
            <w:pPr>
              <w:spacing w:line="480" w:lineRule="auto"/>
              <w:jc w:val="both"/>
              <w:rPr>
                <w:rFonts w:ascii="Times New Roman" w:hAnsi="Times New Roman" w:cs="Times New Roman"/>
                <w:noProof/>
              </w:rPr>
            </w:pPr>
            <w:r w:rsidRPr="00CD2F1F">
              <w:rPr>
                <w:rFonts w:ascii="Times New Roman" w:hAnsi="Times New Roman" w:cs="Times New Roman"/>
                <w:noProof/>
                <w:lang w:val="en-GB" w:eastAsia="en-GB"/>
              </w:rPr>
              <w:drawing>
                <wp:inline distT="0" distB="0" distL="0" distR="0" wp14:anchorId="47859DED" wp14:editId="740EB0D5">
                  <wp:extent cx="1123950" cy="1765300"/>
                  <wp:effectExtent l="0" t="0" r="0" b="6350"/>
                  <wp:docPr id="6987" name="Picture 6987" descr="Description: Description: K:\DCIM\Camera\IMG_20150128_18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Description: K:\DCIM\Camera\IMG_20150128_183038.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23950" cy="1765300"/>
                          </a:xfrm>
                          <a:prstGeom prst="rect">
                            <a:avLst/>
                          </a:prstGeom>
                          <a:noFill/>
                          <a:ln>
                            <a:noFill/>
                          </a:ln>
                        </pic:spPr>
                      </pic:pic>
                    </a:graphicData>
                  </a:graphic>
                </wp:inline>
              </w:drawing>
            </w:r>
          </w:p>
          <w:p w14:paraId="24E99199" w14:textId="77777777" w:rsidR="00E33665" w:rsidRPr="00CD2F1F" w:rsidRDefault="00E33665" w:rsidP="00171C74">
            <w:pPr>
              <w:spacing w:line="480" w:lineRule="auto"/>
              <w:jc w:val="center"/>
              <w:rPr>
                <w:rFonts w:ascii="Times New Roman" w:hAnsi="Times New Roman" w:cs="Times New Roman"/>
                <w:noProof/>
              </w:rPr>
            </w:pPr>
            <w:r w:rsidRPr="00CD2F1F">
              <w:rPr>
                <w:rFonts w:ascii="Times New Roman" w:hAnsi="Times New Roman" w:cs="Times New Roman"/>
                <w:noProof/>
              </w:rPr>
              <w:t>(a)</w:t>
            </w:r>
          </w:p>
        </w:tc>
        <w:tc>
          <w:tcPr>
            <w:tcW w:w="1611" w:type="dxa"/>
          </w:tcPr>
          <w:p w14:paraId="2F83630A" w14:textId="77777777" w:rsidR="00E33665" w:rsidRPr="00CD2F1F" w:rsidRDefault="00E33665" w:rsidP="00171C74">
            <w:pPr>
              <w:spacing w:line="480" w:lineRule="auto"/>
              <w:jc w:val="both"/>
              <w:rPr>
                <w:rFonts w:ascii="Times New Roman" w:hAnsi="Times New Roman" w:cs="Times New Roman"/>
                <w:noProof/>
              </w:rPr>
            </w:pPr>
            <w:r w:rsidRPr="00CD2F1F">
              <w:rPr>
                <w:rFonts w:ascii="Times New Roman" w:hAnsi="Times New Roman" w:cs="Times New Roman"/>
                <w:noProof/>
                <w:lang w:val="en-GB" w:eastAsia="en-GB"/>
              </w:rPr>
              <w:drawing>
                <wp:inline distT="0" distB="0" distL="0" distR="0" wp14:anchorId="1ABDA737" wp14:editId="6ACF0BE5">
                  <wp:extent cx="908050" cy="1765300"/>
                  <wp:effectExtent l="0" t="0" r="6350" b="6350"/>
                  <wp:docPr id="6988" name="Picture 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8947" r="34210" b="26830"/>
                          <a:stretch>
                            <a:fillRect/>
                          </a:stretch>
                        </pic:blipFill>
                        <pic:spPr bwMode="auto">
                          <a:xfrm>
                            <a:off x="0" y="0"/>
                            <a:ext cx="908050" cy="1765300"/>
                          </a:xfrm>
                          <a:prstGeom prst="rect">
                            <a:avLst/>
                          </a:prstGeom>
                          <a:noFill/>
                          <a:ln>
                            <a:noFill/>
                          </a:ln>
                        </pic:spPr>
                      </pic:pic>
                    </a:graphicData>
                  </a:graphic>
                </wp:inline>
              </w:drawing>
            </w:r>
          </w:p>
          <w:p w14:paraId="5E7B42E9" w14:textId="77777777" w:rsidR="00E33665" w:rsidRPr="00CD2F1F" w:rsidRDefault="00E33665" w:rsidP="00171C74">
            <w:pPr>
              <w:spacing w:line="480" w:lineRule="auto"/>
              <w:jc w:val="center"/>
              <w:rPr>
                <w:rFonts w:ascii="Times New Roman" w:hAnsi="Times New Roman" w:cs="Times New Roman"/>
                <w:noProof/>
              </w:rPr>
            </w:pPr>
            <w:r w:rsidRPr="00CD2F1F">
              <w:rPr>
                <w:rFonts w:ascii="Times New Roman" w:hAnsi="Times New Roman" w:cs="Times New Roman"/>
                <w:noProof/>
              </w:rPr>
              <w:t>(b)</w:t>
            </w:r>
          </w:p>
        </w:tc>
        <w:tc>
          <w:tcPr>
            <w:tcW w:w="1993" w:type="dxa"/>
          </w:tcPr>
          <w:p w14:paraId="39C2BB0A" w14:textId="77777777" w:rsidR="00E33665" w:rsidRPr="00CD2F1F" w:rsidRDefault="00E33665" w:rsidP="00171C74">
            <w:pPr>
              <w:spacing w:line="480" w:lineRule="auto"/>
              <w:jc w:val="both"/>
              <w:rPr>
                <w:rFonts w:ascii="Times New Roman" w:hAnsi="Times New Roman" w:cs="Times New Roman"/>
                <w:noProof/>
              </w:rPr>
            </w:pPr>
            <w:r w:rsidRPr="00CD2F1F">
              <w:rPr>
                <w:rFonts w:ascii="Times New Roman" w:hAnsi="Times New Roman" w:cs="Times New Roman"/>
                <w:noProof/>
                <w:lang w:val="en-GB" w:eastAsia="en-GB"/>
              </w:rPr>
              <w:drawing>
                <wp:inline distT="0" distB="0" distL="0" distR="0" wp14:anchorId="29A786B2" wp14:editId="69F07340">
                  <wp:extent cx="1165824" cy="1765300"/>
                  <wp:effectExtent l="0" t="0" r="0" b="6350"/>
                  <wp:docPr id="6989" name="Picture 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1" b="1950"/>
                          <a:stretch/>
                        </pic:blipFill>
                        <pic:spPr bwMode="auto">
                          <a:xfrm>
                            <a:off x="0" y="0"/>
                            <a:ext cx="1167711" cy="1768157"/>
                          </a:xfrm>
                          <a:prstGeom prst="rect">
                            <a:avLst/>
                          </a:prstGeom>
                          <a:noFill/>
                          <a:ln>
                            <a:noFill/>
                          </a:ln>
                          <a:extLst>
                            <a:ext uri="{53640926-AAD7-44D8-BBD7-CCE9431645EC}">
                              <a14:shadowObscured xmlns:a14="http://schemas.microsoft.com/office/drawing/2010/main"/>
                            </a:ext>
                          </a:extLst>
                        </pic:spPr>
                      </pic:pic>
                    </a:graphicData>
                  </a:graphic>
                </wp:inline>
              </w:drawing>
            </w:r>
          </w:p>
          <w:p w14:paraId="7E8E32AA" w14:textId="77777777" w:rsidR="00E33665" w:rsidRPr="00CD2F1F" w:rsidRDefault="00E33665" w:rsidP="00171C74">
            <w:pPr>
              <w:spacing w:line="480" w:lineRule="auto"/>
              <w:jc w:val="center"/>
              <w:rPr>
                <w:rFonts w:ascii="Times New Roman" w:hAnsi="Times New Roman" w:cs="Times New Roman"/>
              </w:rPr>
            </w:pPr>
            <w:r w:rsidRPr="00CD2F1F">
              <w:rPr>
                <w:rFonts w:ascii="Times New Roman" w:hAnsi="Times New Roman" w:cs="Times New Roman"/>
              </w:rPr>
              <w:t>(c)</w:t>
            </w:r>
          </w:p>
        </w:tc>
        <w:tc>
          <w:tcPr>
            <w:tcW w:w="1959" w:type="dxa"/>
          </w:tcPr>
          <w:p w14:paraId="303AA144" w14:textId="77777777" w:rsidR="00E33665" w:rsidRPr="00CD2F1F" w:rsidRDefault="00E33665" w:rsidP="00171C74">
            <w:pPr>
              <w:spacing w:line="480" w:lineRule="auto"/>
              <w:jc w:val="both"/>
              <w:rPr>
                <w:rFonts w:ascii="Times New Roman" w:hAnsi="Times New Roman" w:cs="Times New Roman"/>
                <w:noProof/>
              </w:rPr>
            </w:pPr>
            <w:r w:rsidRPr="00CD2F1F">
              <w:rPr>
                <w:rFonts w:ascii="Times New Roman" w:hAnsi="Times New Roman" w:cs="Times New Roman"/>
                <w:noProof/>
                <w:lang w:val="en-GB" w:eastAsia="en-GB"/>
              </w:rPr>
              <w:drawing>
                <wp:inline distT="0" distB="0" distL="0" distR="0" wp14:anchorId="2F8330D1" wp14:editId="4CC1B610">
                  <wp:extent cx="1139813" cy="1765300"/>
                  <wp:effectExtent l="0" t="0" r="3810" b="6350"/>
                  <wp:docPr id="6990" name="Picture 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8141" t="16235" b="18614"/>
                          <a:stretch>
                            <a:fillRect/>
                          </a:stretch>
                        </pic:blipFill>
                        <pic:spPr bwMode="auto">
                          <a:xfrm>
                            <a:off x="0" y="0"/>
                            <a:ext cx="1141678" cy="1768189"/>
                          </a:xfrm>
                          <a:prstGeom prst="rect">
                            <a:avLst/>
                          </a:prstGeom>
                          <a:noFill/>
                          <a:ln>
                            <a:noFill/>
                          </a:ln>
                        </pic:spPr>
                      </pic:pic>
                    </a:graphicData>
                  </a:graphic>
                </wp:inline>
              </w:drawing>
            </w:r>
          </w:p>
          <w:p w14:paraId="54496AC5" w14:textId="77777777" w:rsidR="00E33665" w:rsidRPr="00CD2F1F" w:rsidRDefault="00E33665" w:rsidP="00171C74">
            <w:pPr>
              <w:spacing w:line="480" w:lineRule="auto"/>
              <w:ind w:firstLine="720"/>
              <w:rPr>
                <w:rFonts w:ascii="Times New Roman" w:hAnsi="Times New Roman" w:cs="Times New Roman"/>
              </w:rPr>
            </w:pPr>
            <w:r w:rsidRPr="00CD2F1F">
              <w:rPr>
                <w:rFonts w:ascii="Times New Roman" w:hAnsi="Times New Roman" w:cs="Times New Roman"/>
              </w:rPr>
              <w:t>(d)</w:t>
            </w:r>
          </w:p>
        </w:tc>
        <w:tc>
          <w:tcPr>
            <w:tcW w:w="2082" w:type="dxa"/>
          </w:tcPr>
          <w:p w14:paraId="1F91E2D5" w14:textId="77777777" w:rsidR="00E33665" w:rsidRPr="00CD2F1F" w:rsidRDefault="00E33665" w:rsidP="00171C74">
            <w:pPr>
              <w:spacing w:line="480" w:lineRule="auto"/>
              <w:jc w:val="both"/>
              <w:rPr>
                <w:rFonts w:ascii="Times New Roman" w:hAnsi="Times New Roman" w:cs="Times New Roman"/>
                <w:noProof/>
              </w:rPr>
            </w:pPr>
            <w:r w:rsidRPr="00CD2F1F">
              <w:rPr>
                <w:rFonts w:ascii="Times New Roman" w:hAnsi="Times New Roman" w:cs="Times New Roman"/>
                <w:noProof/>
                <w:lang w:val="en-GB" w:eastAsia="en-GB"/>
              </w:rPr>
              <w:drawing>
                <wp:inline distT="0" distB="0" distL="0" distR="0" wp14:anchorId="7FCC4E19" wp14:editId="43C4C9BF">
                  <wp:extent cx="1224239" cy="1765300"/>
                  <wp:effectExtent l="0" t="0" r="0" b="6350"/>
                  <wp:docPr id="6991" name="Picture 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625" t="1505" r="31931" b="13850"/>
                          <a:stretch>
                            <a:fillRect/>
                          </a:stretch>
                        </pic:blipFill>
                        <pic:spPr bwMode="auto">
                          <a:xfrm>
                            <a:off x="0" y="0"/>
                            <a:ext cx="1226247" cy="1768195"/>
                          </a:xfrm>
                          <a:prstGeom prst="rect">
                            <a:avLst/>
                          </a:prstGeom>
                          <a:noFill/>
                          <a:ln>
                            <a:noFill/>
                          </a:ln>
                        </pic:spPr>
                      </pic:pic>
                    </a:graphicData>
                  </a:graphic>
                </wp:inline>
              </w:drawing>
            </w:r>
          </w:p>
          <w:p w14:paraId="3AB7C1FF" w14:textId="77777777" w:rsidR="00E33665" w:rsidRPr="00CD2F1F" w:rsidRDefault="00E33665" w:rsidP="00171C74">
            <w:pPr>
              <w:spacing w:line="480" w:lineRule="auto"/>
              <w:jc w:val="center"/>
              <w:rPr>
                <w:rFonts w:ascii="Times New Roman" w:hAnsi="Times New Roman" w:cs="Times New Roman"/>
              </w:rPr>
            </w:pPr>
            <w:r w:rsidRPr="00CD2F1F">
              <w:rPr>
                <w:rFonts w:ascii="Times New Roman" w:hAnsi="Times New Roman" w:cs="Times New Roman"/>
              </w:rPr>
              <w:t>(e)</w:t>
            </w:r>
          </w:p>
        </w:tc>
      </w:tr>
    </w:tbl>
    <w:p w14:paraId="5381D67C" w14:textId="626482B1"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3</w:t>
      </w:r>
      <w:r w:rsidRPr="00CD2F1F">
        <w:rPr>
          <w:rFonts w:ascii="Times New Roman" w:hAnsi="Times New Roman" w:cs="Times New Roman"/>
          <w:sz w:val="20"/>
          <w:szCs w:val="20"/>
        </w:rPr>
        <w:t xml:space="preserve"> Appearance of the extracted oil from the isolated </w:t>
      </w:r>
      <w:r w:rsidRPr="00CD2F1F">
        <w:rPr>
          <w:rFonts w:ascii="Times New Roman" w:hAnsi="Times New Roman" w:cs="Times New Roman"/>
          <w:i/>
          <w:sz w:val="20"/>
          <w:szCs w:val="20"/>
        </w:rPr>
        <w:t xml:space="preserve">Aspergillus species </w:t>
      </w:r>
      <w:r w:rsidRPr="00CD2F1F">
        <w:rPr>
          <w:rFonts w:ascii="Times New Roman" w:hAnsi="Times New Roman" w:cs="Times New Roman"/>
          <w:b/>
          <w:sz w:val="20"/>
          <w:szCs w:val="20"/>
        </w:rPr>
        <w:t xml:space="preserve">a </w:t>
      </w:r>
      <w:proofErr w:type="gramStart"/>
      <w:r w:rsidRPr="00CD2F1F">
        <w:rPr>
          <w:rFonts w:ascii="Times New Roman" w:hAnsi="Times New Roman" w:cs="Times New Roman"/>
          <w:sz w:val="20"/>
          <w:szCs w:val="20"/>
        </w:rPr>
        <w:t>The</w:t>
      </w:r>
      <w:proofErr w:type="gramEnd"/>
      <w:r w:rsidRPr="00CD2F1F">
        <w:rPr>
          <w:rFonts w:ascii="Times New Roman" w:hAnsi="Times New Roman" w:cs="Times New Roman"/>
          <w:sz w:val="20"/>
          <w:szCs w:val="20"/>
        </w:rPr>
        <w:t xml:space="preserve"> aqueous phase after squeezing, </w:t>
      </w:r>
      <w:proofErr w:type="spellStart"/>
      <w:r w:rsidRPr="00CD2F1F">
        <w:rPr>
          <w:rFonts w:ascii="Times New Roman" w:hAnsi="Times New Roman" w:cs="Times New Roman"/>
          <w:b/>
          <w:sz w:val="20"/>
          <w:szCs w:val="20"/>
        </w:rPr>
        <w:t>b</w:t>
      </w:r>
      <w:r w:rsidRPr="00CD2F1F">
        <w:rPr>
          <w:rFonts w:ascii="Times New Roman" w:hAnsi="Times New Roman" w:cs="Times New Roman"/>
          <w:sz w:val="20"/>
          <w:szCs w:val="20"/>
        </w:rPr>
        <w:t xml:space="preserve"> </w:t>
      </w:r>
      <w:r w:rsidR="005D1739">
        <w:rPr>
          <w:rFonts w:ascii="Times New Roman" w:hAnsi="Times New Roman" w:cs="Times New Roman"/>
          <w:sz w:val="20"/>
          <w:szCs w:val="20"/>
        </w:rPr>
        <w:t>o</w:t>
      </w:r>
      <w:r w:rsidRPr="00CD2F1F">
        <w:rPr>
          <w:rFonts w:ascii="Times New Roman" w:hAnsi="Times New Roman" w:cs="Times New Roman"/>
          <w:sz w:val="20"/>
          <w:szCs w:val="20"/>
        </w:rPr>
        <w:t>il</w:t>
      </w:r>
      <w:proofErr w:type="spellEnd"/>
      <w:r w:rsidRPr="00CD2F1F">
        <w:rPr>
          <w:rFonts w:ascii="Times New Roman" w:hAnsi="Times New Roman" w:cs="Times New Roman"/>
          <w:sz w:val="20"/>
          <w:szCs w:val="20"/>
        </w:rPr>
        <w:t xml:space="preserve"> collected by squeezing, </w:t>
      </w:r>
      <w:r w:rsidRPr="00CD2F1F">
        <w:rPr>
          <w:rFonts w:ascii="Times New Roman" w:hAnsi="Times New Roman" w:cs="Times New Roman"/>
          <w:b/>
          <w:sz w:val="20"/>
          <w:szCs w:val="20"/>
        </w:rPr>
        <w:t>c-e</w:t>
      </w:r>
      <w:r w:rsidRPr="00CD2F1F">
        <w:rPr>
          <w:rFonts w:ascii="Times New Roman" w:hAnsi="Times New Roman" w:cs="Times New Roman"/>
          <w:sz w:val="20"/>
          <w:szCs w:val="20"/>
        </w:rPr>
        <w:t xml:space="preserve"> </w:t>
      </w:r>
      <w:r w:rsidR="005D1739">
        <w:rPr>
          <w:rFonts w:ascii="Times New Roman" w:hAnsi="Times New Roman" w:cs="Times New Roman"/>
          <w:sz w:val="20"/>
          <w:szCs w:val="20"/>
        </w:rPr>
        <w:t>o</w:t>
      </w:r>
      <w:r w:rsidRPr="00CD2F1F">
        <w:rPr>
          <w:rFonts w:ascii="Times New Roman" w:hAnsi="Times New Roman" w:cs="Times New Roman"/>
          <w:sz w:val="20"/>
          <w:szCs w:val="20"/>
        </w:rPr>
        <w:t>il collected after centrifugation</w:t>
      </w:r>
    </w:p>
    <w:p w14:paraId="370E289E" w14:textId="77777777" w:rsidR="00B240B1" w:rsidRPr="00CD2F1F" w:rsidRDefault="009D2CB7" w:rsidP="00171C74">
      <w:pPr>
        <w:spacing w:line="480" w:lineRule="auto"/>
        <w:jc w:val="both"/>
        <w:rPr>
          <w:rFonts w:ascii="Times New Roman" w:hAnsi="Times New Roman" w:cs="Times New Roman"/>
          <w:b/>
          <w:iCs/>
          <w:sz w:val="20"/>
          <w:szCs w:val="20"/>
        </w:rPr>
      </w:pPr>
      <w:r>
        <w:rPr>
          <w:rFonts w:ascii="Times New Roman" w:hAnsi="Times New Roman" w:cs="Times New Roman"/>
          <w:b/>
          <w:iCs/>
          <w:sz w:val="20"/>
          <w:szCs w:val="20"/>
        </w:rPr>
        <w:t xml:space="preserve">3.6 </w:t>
      </w:r>
      <w:r w:rsidR="00B240B1" w:rsidRPr="00CD2F1F">
        <w:rPr>
          <w:rFonts w:ascii="Times New Roman" w:hAnsi="Times New Roman" w:cs="Times New Roman"/>
          <w:b/>
          <w:iCs/>
          <w:sz w:val="20"/>
          <w:szCs w:val="20"/>
        </w:rPr>
        <w:t>Characterization of isolated fungi</w:t>
      </w:r>
    </w:p>
    <w:p w14:paraId="3538F982" w14:textId="4BD766CF"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iCs/>
          <w:sz w:val="20"/>
          <w:szCs w:val="20"/>
        </w:rPr>
        <w:t xml:space="preserve">The selected fungal strain showed filamentous growth peculiar to </w:t>
      </w:r>
      <w:r w:rsidRPr="00CD2F1F">
        <w:rPr>
          <w:rFonts w:ascii="Times New Roman" w:hAnsi="Times New Roman" w:cs="Times New Roman"/>
          <w:i/>
          <w:iCs/>
          <w:sz w:val="20"/>
          <w:szCs w:val="20"/>
        </w:rPr>
        <w:t xml:space="preserve">Aspergillus strain </w:t>
      </w:r>
      <w:r w:rsidRPr="00CD2F1F">
        <w:rPr>
          <w:rFonts w:ascii="Times New Roman" w:hAnsi="Times New Roman" w:cs="Times New Roman"/>
          <w:iCs/>
          <w:sz w:val="20"/>
          <w:szCs w:val="20"/>
        </w:rPr>
        <w:t>(</w:t>
      </w:r>
      <w:r w:rsidRPr="00CD2F1F">
        <w:rPr>
          <w:rFonts w:ascii="Times New Roman" w:hAnsi="Times New Roman" w:cs="Times New Roman"/>
          <w:b/>
          <w:iCs/>
          <w:sz w:val="20"/>
          <w:szCs w:val="20"/>
        </w:rPr>
        <w:t xml:space="preserve">Fig. </w:t>
      </w:r>
      <w:r w:rsidR="007A72C9">
        <w:rPr>
          <w:rFonts w:ascii="Times New Roman" w:hAnsi="Times New Roman" w:cs="Times New Roman"/>
          <w:b/>
          <w:iCs/>
          <w:sz w:val="20"/>
          <w:szCs w:val="20"/>
        </w:rPr>
        <w:t>4a</w:t>
      </w:r>
      <w:r w:rsidRPr="00CD2F1F">
        <w:rPr>
          <w:rFonts w:ascii="Times New Roman" w:hAnsi="Times New Roman" w:cs="Times New Roman"/>
          <w:iCs/>
          <w:sz w:val="20"/>
          <w:szCs w:val="20"/>
        </w:rPr>
        <w:t xml:space="preserve">) </w:t>
      </w:r>
      <w:r w:rsidR="00AF6FBC">
        <w:rPr>
          <w:rFonts w:ascii="Times New Roman" w:hAnsi="Times New Roman" w:cs="Times New Roman"/>
          <w:iCs/>
          <w:sz w:val="20"/>
          <w:szCs w:val="20"/>
        </w:rPr>
        <w:fldChar w:fldCharType="begin" w:fldLock="1"/>
      </w:r>
      <w:r w:rsidR="008427E3">
        <w:rPr>
          <w:rFonts w:ascii="Times New Roman" w:hAnsi="Times New Roman" w:cs="Times New Roman"/>
          <w:iCs/>
          <w:sz w:val="20"/>
          <w:szCs w:val="20"/>
        </w:rPr>
        <w:instrText>ADDIN CSL_CITATION {"citationItems":[{"id":"ITEM-1","itemData":{"DOI":"10.1590/S1517-83822011000200044","author":[{"dropping-particle":"","family":"Silva","given":"D. M.","non-dropping-particle":"","parse-names":false,"suffix":""},{"dropping-particle":"","family":"Batista","given":"L. R.","non-dropping-particle":"","parse-names":false,"suffix":""},{"dropping-particle":"","family":"Rezende","given":"E. F.","non-dropping-particle":"","parse-names":false,"suffix":""},{"dropping-particle":"","family":"Fungaro","given":"M. H. P.","non-dropping-particle":"","parse-names":false,"suffix":""},{"dropping-particle":"","family":"Sartori","given":"D.","non-dropping-particle":"","parse-names":false,"suffix":""},{"dropping-particle":"","family":"Alves","given":"E.","non-dropping-particle":"","parse-names":false,"suffix":""}],"container-title":"Brazilian Journal of Microbiology","id":"ITEM-1","issue":"2","issued":{"date-parts":[["2011"]]},"page":"761-773","title":"Identification of fungi of the genus Aspergillus section Nigri using polyphasic taxonomy","type":"article-journal","volume":"42"},"uris":["http://www.mendeley.com/documents/?uuid=43222c9a-ab3c-4252-9537-478a600f0ab7"]}],"mendeley":{"formattedCitation":"[53]","plainTextFormattedCitation":"[53]","previouslyFormattedCitation":"[53]"},"properties":{"noteIndex":0},"schema":"https://github.com/citation-style-language/schema/raw/master/csl-citation.json"}</w:instrText>
      </w:r>
      <w:r w:rsidR="00AF6FBC">
        <w:rPr>
          <w:rFonts w:ascii="Times New Roman" w:hAnsi="Times New Roman" w:cs="Times New Roman"/>
          <w:iCs/>
          <w:sz w:val="20"/>
          <w:szCs w:val="20"/>
        </w:rPr>
        <w:fldChar w:fldCharType="separate"/>
      </w:r>
      <w:r w:rsidR="008427E3" w:rsidRPr="008427E3">
        <w:rPr>
          <w:rFonts w:ascii="Times New Roman" w:hAnsi="Times New Roman" w:cs="Times New Roman"/>
          <w:iCs/>
          <w:noProof/>
          <w:sz w:val="20"/>
          <w:szCs w:val="20"/>
        </w:rPr>
        <w:t>[53]</w:t>
      </w:r>
      <w:r w:rsidR="00AF6FBC">
        <w:rPr>
          <w:rFonts w:ascii="Times New Roman" w:hAnsi="Times New Roman" w:cs="Times New Roman"/>
          <w:iCs/>
          <w:sz w:val="20"/>
          <w:szCs w:val="20"/>
        </w:rPr>
        <w:fldChar w:fldCharType="end"/>
      </w:r>
      <w:r w:rsidRPr="00CD2F1F">
        <w:rPr>
          <w:rFonts w:ascii="Times New Roman" w:hAnsi="Times New Roman" w:cs="Times New Roman"/>
          <w:iCs/>
          <w:sz w:val="20"/>
          <w:szCs w:val="20"/>
        </w:rPr>
        <w:t xml:space="preserve">. </w:t>
      </w:r>
      <w:r w:rsidRPr="00CD2F1F">
        <w:rPr>
          <w:rFonts w:ascii="Times New Roman" w:hAnsi="Times New Roman" w:cs="Times New Roman"/>
          <w:noProof/>
          <w:sz w:val="20"/>
          <w:szCs w:val="20"/>
        </w:rPr>
        <w:t>The colony producing favourable quality orange oil appeared as white growth when seen with naked eyes (</w:t>
      </w:r>
      <w:r w:rsidRPr="00CD2F1F">
        <w:rPr>
          <w:rFonts w:ascii="Times New Roman" w:hAnsi="Times New Roman" w:cs="Times New Roman"/>
          <w:b/>
          <w:noProof/>
          <w:sz w:val="20"/>
          <w:szCs w:val="20"/>
        </w:rPr>
        <w:t>Fig.</w:t>
      </w:r>
      <w:r w:rsidR="007A72C9">
        <w:rPr>
          <w:rFonts w:ascii="Times New Roman" w:hAnsi="Times New Roman" w:cs="Times New Roman"/>
          <w:b/>
          <w:noProof/>
          <w:sz w:val="20"/>
          <w:szCs w:val="20"/>
        </w:rPr>
        <w:t>4</w:t>
      </w:r>
      <w:r w:rsidRPr="00CD2F1F">
        <w:rPr>
          <w:rFonts w:ascii="Times New Roman" w:hAnsi="Times New Roman" w:cs="Times New Roman"/>
          <w:b/>
          <w:noProof/>
          <w:sz w:val="20"/>
          <w:szCs w:val="20"/>
        </w:rPr>
        <w:t xml:space="preserve"> b</w:t>
      </w:r>
      <w:r w:rsidRPr="00CD2F1F">
        <w:rPr>
          <w:rFonts w:ascii="Times New Roman" w:hAnsi="Times New Roman" w:cs="Times New Roman"/>
          <w:noProof/>
          <w:sz w:val="20"/>
          <w:szCs w:val="20"/>
        </w:rPr>
        <w:t xml:space="preserve">). </w:t>
      </w:r>
      <w:r w:rsidRPr="00CD2F1F">
        <w:rPr>
          <w:rFonts w:ascii="Times New Roman" w:hAnsi="Times New Roman" w:cs="Times New Roman"/>
          <w:iCs/>
          <w:sz w:val="20"/>
          <w:szCs w:val="20"/>
        </w:rPr>
        <w:t xml:space="preserve">The 28 S RNA gene sequencing and BLAST study confirmed the strain as </w:t>
      </w:r>
      <w:r w:rsidRPr="00CD2F1F">
        <w:rPr>
          <w:rFonts w:ascii="Times New Roman" w:hAnsi="Times New Roman" w:cs="Times New Roman"/>
          <w:b/>
          <w:i/>
          <w:iCs/>
          <w:sz w:val="20"/>
          <w:szCs w:val="20"/>
        </w:rPr>
        <w:t xml:space="preserve">Aspergillus species </w:t>
      </w:r>
      <w:r w:rsidRPr="00CD2F1F">
        <w:rPr>
          <w:rFonts w:ascii="Times New Roman" w:hAnsi="Times New Roman" w:cs="Times New Roman"/>
          <w:iCs/>
          <w:sz w:val="20"/>
          <w:szCs w:val="20"/>
        </w:rPr>
        <w:t xml:space="preserve">resembling </w:t>
      </w:r>
      <w:r w:rsidRPr="00CD2F1F">
        <w:rPr>
          <w:rFonts w:ascii="Times New Roman" w:hAnsi="Times New Roman" w:cs="Times New Roman"/>
          <w:i/>
          <w:iCs/>
          <w:sz w:val="20"/>
          <w:szCs w:val="20"/>
        </w:rPr>
        <w:t xml:space="preserve">A. </w:t>
      </w:r>
      <w:proofErr w:type="spellStart"/>
      <w:r w:rsidRPr="00CD2F1F">
        <w:rPr>
          <w:rFonts w:ascii="Times New Roman" w:hAnsi="Times New Roman" w:cs="Times New Roman"/>
          <w:i/>
          <w:iCs/>
          <w:sz w:val="20"/>
          <w:szCs w:val="20"/>
        </w:rPr>
        <w:t>caninus</w:t>
      </w:r>
      <w:proofErr w:type="spellEnd"/>
      <w:r w:rsidRPr="00CD2F1F">
        <w:rPr>
          <w:rFonts w:ascii="Times New Roman" w:hAnsi="Times New Roman" w:cs="Times New Roman"/>
          <w:i/>
          <w:iCs/>
          <w:sz w:val="20"/>
          <w:szCs w:val="20"/>
        </w:rPr>
        <w:t xml:space="preserve">, A. </w:t>
      </w:r>
      <w:proofErr w:type="spellStart"/>
      <w:r w:rsidRPr="00CD2F1F">
        <w:rPr>
          <w:rFonts w:ascii="Times New Roman" w:hAnsi="Times New Roman" w:cs="Times New Roman"/>
          <w:i/>
          <w:iCs/>
          <w:sz w:val="20"/>
          <w:szCs w:val="20"/>
        </w:rPr>
        <w:t>inslitus</w:t>
      </w:r>
      <w:proofErr w:type="spellEnd"/>
      <w:r w:rsidRPr="00CD2F1F">
        <w:rPr>
          <w:rFonts w:ascii="Times New Roman" w:hAnsi="Times New Roman" w:cs="Times New Roman"/>
          <w:i/>
          <w:iCs/>
          <w:sz w:val="20"/>
          <w:szCs w:val="20"/>
        </w:rPr>
        <w:t xml:space="preserve">, A. </w:t>
      </w:r>
      <w:proofErr w:type="spellStart"/>
      <w:r w:rsidRPr="00CD2F1F">
        <w:rPr>
          <w:rFonts w:ascii="Times New Roman" w:hAnsi="Times New Roman" w:cs="Times New Roman"/>
          <w:i/>
          <w:iCs/>
          <w:sz w:val="20"/>
          <w:szCs w:val="20"/>
        </w:rPr>
        <w:t>chavalieri</w:t>
      </w:r>
      <w:proofErr w:type="spellEnd"/>
      <w:r w:rsidRPr="00CD2F1F">
        <w:rPr>
          <w:rFonts w:ascii="Times New Roman" w:hAnsi="Times New Roman" w:cs="Times New Roman"/>
          <w:i/>
          <w:iCs/>
          <w:sz w:val="20"/>
          <w:szCs w:val="20"/>
        </w:rPr>
        <w:t xml:space="preserve">, A. </w:t>
      </w:r>
      <w:proofErr w:type="spellStart"/>
      <w:r w:rsidRPr="00CD2F1F">
        <w:rPr>
          <w:rFonts w:ascii="Times New Roman" w:hAnsi="Times New Roman" w:cs="Times New Roman"/>
          <w:i/>
          <w:iCs/>
          <w:sz w:val="20"/>
          <w:szCs w:val="20"/>
        </w:rPr>
        <w:t>avenaceus</w:t>
      </w:r>
      <w:proofErr w:type="spellEnd"/>
      <w:r w:rsidRPr="00CD2F1F">
        <w:rPr>
          <w:rFonts w:ascii="Times New Roman" w:hAnsi="Times New Roman" w:cs="Times New Roman"/>
          <w:iCs/>
          <w:sz w:val="20"/>
          <w:szCs w:val="20"/>
        </w:rPr>
        <w:t>. The isolated species was w</w:t>
      </w:r>
      <w:r w:rsidRPr="00CD2F1F">
        <w:rPr>
          <w:rFonts w:ascii="Times New Roman" w:hAnsi="Times New Roman" w:cs="Times New Roman"/>
          <w:sz w:val="20"/>
          <w:szCs w:val="20"/>
        </w:rPr>
        <w:t xml:space="preserve">ith the following sequencing report and deposit number </w:t>
      </w:r>
      <w:r w:rsidRPr="00CD2F1F">
        <w:rPr>
          <w:rFonts w:ascii="Times New Roman" w:hAnsi="Times New Roman" w:cs="Times New Roman"/>
          <w:b/>
          <w:i/>
          <w:iCs/>
          <w:sz w:val="20"/>
          <w:szCs w:val="20"/>
        </w:rPr>
        <w:t>Aspergillus sp./</w:t>
      </w:r>
      <w:r w:rsidRPr="00CD2F1F">
        <w:rPr>
          <w:rFonts w:ascii="Times New Roman" w:hAnsi="Times New Roman" w:cs="Times New Roman"/>
          <w:b/>
          <w:iCs/>
          <w:sz w:val="20"/>
          <w:szCs w:val="20"/>
        </w:rPr>
        <w:t>NCIM 1432</w:t>
      </w:r>
      <w:r w:rsidR="00B13B96">
        <w:rPr>
          <w:rFonts w:ascii="Times New Roman" w:hAnsi="Times New Roman" w:cs="Times New Roman"/>
          <w:b/>
          <w:iCs/>
          <w:sz w:val="20"/>
          <w:szCs w:val="20"/>
        </w:rPr>
        <w:t xml:space="preserve"> (</w:t>
      </w:r>
      <w:proofErr w:type="spellStart"/>
      <w:r w:rsidR="00277118">
        <w:rPr>
          <w:rFonts w:ascii="Times New Roman" w:hAnsi="Times New Roman" w:cs="Times New Roman"/>
          <w:b/>
          <w:iCs/>
          <w:sz w:val="20"/>
          <w:szCs w:val="20"/>
        </w:rPr>
        <w:t>Supplementory</w:t>
      </w:r>
      <w:proofErr w:type="spellEnd"/>
      <w:r w:rsidR="00277118">
        <w:rPr>
          <w:rFonts w:ascii="Times New Roman" w:hAnsi="Times New Roman" w:cs="Times New Roman"/>
          <w:b/>
          <w:iCs/>
          <w:sz w:val="20"/>
          <w:szCs w:val="20"/>
        </w:rPr>
        <w:t xml:space="preserve"> Information </w:t>
      </w:r>
      <w:r w:rsidR="00B13B96">
        <w:rPr>
          <w:rFonts w:ascii="Times New Roman" w:hAnsi="Times New Roman" w:cs="Times New Roman"/>
          <w:b/>
          <w:iCs/>
          <w:sz w:val="20"/>
          <w:szCs w:val="20"/>
        </w:rPr>
        <w:t>1)</w:t>
      </w:r>
      <w:r w:rsidRPr="00CD2F1F">
        <w:rPr>
          <w:rFonts w:ascii="Times New Roman" w:hAnsi="Times New Roman" w:cs="Times New Roman"/>
          <w:sz w:val="20"/>
          <w:szCs w:val="20"/>
        </w:rPr>
        <w:t>.</w:t>
      </w:r>
    </w:p>
    <w:p w14:paraId="63A09879" w14:textId="476A36EB"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iCs/>
          <w:sz w:val="20"/>
          <w:szCs w:val="20"/>
        </w:rPr>
        <w:t xml:space="preserve">The isolated </w:t>
      </w:r>
      <w:r w:rsidRPr="00CD2F1F">
        <w:rPr>
          <w:rFonts w:ascii="Times New Roman" w:hAnsi="Times New Roman" w:cs="Times New Roman"/>
          <w:i/>
          <w:iCs/>
          <w:sz w:val="20"/>
          <w:szCs w:val="20"/>
        </w:rPr>
        <w:t xml:space="preserve">Aspergillus species </w:t>
      </w:r>
      <w:r w:rsidRPr="00CD2F1F">
        <w:rPr>
          <w:rFonts w:ascii="Times New Roman" w:hAnsi="Times New Roman" w:cs="Times New Roman"/>
          <w:iCs/>
          <w:sz w:val="20"/>
          <w:szCs w:val="20"/>
        </w:rPr>
        <w:t xml:space="preserve">possess similar morphological features as that of </w:t>
      </w:r>
      <w:proofErr w:type="spellStart"/>
      <w:r w:rsidR="007A72C9">
        <w:rPr>
          <w:rFonts w:ascii="Times New Roman" w:hAnsi="Times New Roman" w:cs="Times New Roman"/>
          <w:i/>
          <w:iCs/>
          <w:sz w:val="20"/>
          <w:szCs w:val="20"/>
        </w:rPr>
        <w:t>Aspergillus</w:t>
      </w:r>
      <w:proofErr w:type="spellEnd"/>
      <w:r w:rsidR="007A72C9">
        <w:rPr>
          <w:rFonts w:ascii="Times New Roman" w:hAnsi="Times New Roman" w:cs="Times New Roman"/>
          <w:i/>
          <w:iCs/>
          <w:sz w:val="20"/>
          <w:szCs w:val="20"/>
        </w:rPr>
        <w:t xml:space="preserve"> </w:t>
      </w:r>
      <w:proofErr w:type="spellStart"/>
      <w:r w:rsidR="007A72C9">
        <w:rPr>
          <w:rFonts w:ascii="Times New Roman" w:hAnsi="Times New Roman" w:cs="Times New Roman"/>
          <w:i/>
          <w:iCs/>
          <w:sz w:val="20"/>
          <w:szCs w:val="20"/>
        </w:rPr>
        <w:t>niger</w:t>
      </w:r>
      <w:proofErr w:type="spellEnd"/>
      <w:r w:rsidR="007A72C9">
        <w:rPr>
          <w:rFonts w:ascii="Times New Roman" w:hAnsi="Times New Roman" w:cs="Times New Roman"/>
          <w:i/>
          <w:iCs/>
          <w:sz w:val="20"/>
          <w:szCs w:val="20"/>
        </w:rPr>
        <w:t xml:space="preserve"> </w:t>
      </w:r>
      <w:r w:rsidR="00AF6FBC">
        <w:rPr>
          <w:rFonts w:ascii="Times New Roman" w:hAnsi="Times New Roman" w:cs="Times New Roman"/>
          <w:i/>
          <w:iCs/>
          <w:sz w:val="20"/>
          <w:szCs w:val="20"/>
        </w:rPr>
        <w:fldChar w:fldCharType="begin" w:fldLock="1"/>
      </w:r>
      <w:r w:rsidR="008427E3">
        <w:rPr>
          <w:rFonts w:ascii="Times New Roman" w:hAnsi="Times New Roman" w:cs="Times New Roman"/>
          <w:i/>
          <w:iCs/>
          <w:sz w:val="20"/>
          <w:szCs w:val="20"/>
        </w:rPr>
        <w:instrText>ADDIN CSL_CITATION {"citationItems":[{"id":"ITEM-1","itemData":{"author":[{"dropping-particle":"","family":"Diba","given":"K.","non-dropping-particle":"","parse-names":false,"suffix":""},{"dropping-particle":"","family":"Kordbacheh","given":"P.","non-dropping-particle":"","parse-names":false,"suffix":""},{"dropping-particle":"","family":"Mirhendi","given":"S. H.","non-dropping-particle":"","parse-names":false,"suffix":""},{"dropping-particle":"","family":"Rezaie","given":"S.","non-dropping-particle":"","parse-names":false,"suffix":""},{"dropping-particle":"","family":"Mahmoudi","given":"M.","non-dropping-particle":"","parse-names":false,"suffix":""}],"container-title":"Pakistan journal of medical sciences","id":"ITEM-1","issue":"6","issued":{"date-parts":[["2007"]]},"page":"867","title":"Identification of Aspergillus species using morphological characteristics.","type":"article-journal","volume":"23"},"uris":["http://www.mendeley.com/documents/?uuid=7f9ab667-3983-4190-bbce-00084c333dd4"]}],"mendeley":{"formattedCitation":"[54]","plainTextFormattedCitation":"[54]","previouslyFormattedCitation":"[54]"},"properties":{"noteIndex":0},"schema":"https://github.com/citation-style-language/schema/raw/master/csl-citation.json"}</w:instrText>
      </w:r>
      <w:r w:rsidR="00AF6FBC">
        <w:rPr>
          <w:rFonts w:ascii="Times New Roman" w:hAnsi="Times New Roman" w:cs="Times New Roman"/>
          <w:i/>
          <w:iCs/>
          <w:sz w:val="20"/>
          <w:szCs w:val="20"/>
        </w:rPr>
        <w:fldChar w:fldCharType="separate"/>
      </w:r>
      <w:r w:rsidR="008427E3" w:rsidRPr="008427E3">
        <w:rPr>
          <w:rFonts w:ascii="Times New Roman" w:hAnsi="Times New Roman" w:cs="Times New Roman"/>
          <w:iCs/>
          <w:noProof/>
          <w:sz w:val="20"/>
          <w:szCs w:val="20"/>
        </w:rPr>
        <w:t>[54]</w:t>
      </w:r>
      <w:r w:rsidR="00AF6FBC">
        <w:rPr>
          <w:rFonts w:ascii="Times New Roman" w:hAnsi="Times New Roman" w:cs="Times New Roman"/>
          <w:i/>
          <w:iCs/>
          <w:sz w:val="20"/>
          <w:szCs w:val="20"/>
        </w:rPr>
        <w:fldChar w:fldCharType="end"/>
      </w:r>
      <w:r w:rsidRPr="00CD2F1F">
        <w:rPr>
          <w:rFonts w:ascii="Times New Roman" w:hAnsi="Times New Roman" w:cs="Times New Roman"/>
          <w:iCs/>
          <w:sz w:val="20"/>
          <w:szCs w:val="20"/>
        </w:rPr>
        <w:t xml:space="preserve">. The </w:t>
      </w:r>
      <w:r w:rsidRPr="00CD2F1F">
        <w:rPr>
          <w:rFonts w:ascii="Times New Roman" w:hAnsi="Times New Roman" w:cs="Times New Roman"/>
          <w:i/>
          <w:iCs/>
          <w:sz w:val="20"/>
          <w:szCs w:val="20"/>
        </w:rPr>
        <w:t xml:space="preserve">Aspergillus species </w:t>
      </w:r>
      <w:r w:rsidRPr="00CD2F1F">
        <w:rPr>
          <w:rFonts w:ascii="Times New Roman" w:hAnsi="Times New Roman" w:cs="Times New Roman"/>
          <w:iCs/>
          <w:sz w:val="20"/>
          <w:szCs w:val="20"/>
        </w:rPr>
        <w:t>are generally known to infect food and fruits and cause their spoilage and are rarely regarded as a</w:t>
      </w:r>
      <w:r w:rsidR="000B2C1D">
        <w:rPr>
          <w:rFonts w:ascii="Times New Roman" w:hAnsi="Times New Roman" w:cs="Times New Roman"/>
          <w:iCs/>
          <w:sz w:val="20"/>
          <w:szCs w:val="20"/>
        </w:rPr>
        <w:t>gents</w:t>
      </w:r>
      <w:r w:rsidRPr="00CD2F1F">
        <w:rPr>
          <w:rFonts w:ascii="Times New Roman" w:hAnsi="Times New Roman" w:cs="Times New Roman"/>
          <w:iCs/>
          <w:sz w:val="20"/>
          <w:szCs w:val="20"/>
        </w:rPr>
        <w:t xml:space="preserve"> to cause opportunistic infections. These are generally recogni</w:t>
      </w:r>
      <w:r w:rsidR="005D1739">
        <w:rPr>
          <w:rFonts w:ascii="Times New Roman" w:hAnsi="Times New Roman" w:cs="Times New Roman"/>
          <w:iCs/>
          <w:sz w:val="20"/>
          <w:szCs w:val="20"/>
        </w:rPr>
        <w:t>z</w:t>
      </w:r>
      <w:r w:rsidRPr="00CD2F1F">
        <w:rPr>
          <w:rFonts w:ascii="Times New Roman" w:hAnsi="Times New Roman" w:cs="Times New Roman"/>
          <w:iCs/>
          <w:sz w:val="20"/>
          <w:szCs w:val="20"/>
        </w:rPr>
        <w:t xml:space="preserve">ed as safe (GRAS) category of fungi by </w:t>
      </w:r>
      <w:r w:rsidR="00EC0595" w:rsidRPr="00CD2F1F">
        <w:rPr>
          <w:rFonts w:ascii="Times New Roman" w:hAnsi="Times New Roman" w:cs="Times New Roman"/>
          <w:iCs/>
          <w:sz w:val="20"/>
          <w:szCs w:val="20"/>
        </w:rPr>
        <w:t xml:space="preserve">the </w:t>
      </w:r>
      <w:r w:rsidRPr="00CD2F1F">
        <w:rPr>
          <w:rFonts w:ascii="Times New Roman" w:hAnsi="Times New Roman" w:cs="Times New Roman"/>
          <w:iCs/>
          <w:sz w:val="20"/>
          <w:szCs w:val="20"/>
        </w:rPr>
        <w:t>U</w:t>
      </w:r>
      <w:r w:rsidR="005D1739">
        <w:rPr>
          <w:rFonts w:ascii="Times New Roman" w:hAnsi="Times New Roman" w:cs="Times New Roman"/>
          <w:iCs/>
          <w:sz w:val="20"/>
          <w:szCs w:val="20"/>
        </w:rPr>
        <w:t>S</w:t>
      </w:r>
      <w:r w:rsidRPr="00CD2F1F">
        <w:rPr>
          <w:rFonts w:ascii="Times New Roman" w:hAnsi="Times New Roman" w:cs="Times New Roman"/>
          <w:iCs/>
          <w:sz w:val="20"/>
          <w:szCs w:val="20"/>
        </w:rPr>
        <w:t xml:space="preserve"> Food and Drug Administration (FDA)</w:t>
      </w:r>
      <w:r w:rsidRPr="00CD2F1F">
        <w:rPr>
          <w:rFonts w:ascii="Times New Roman" w:hAnsi="Times New Roman" w:cs="Times New Roman"/>
          <w:iCs/>
          <w:noProof/>
          <w:sz w:val="20"/>
          <w:szCs w:val="20"/>
        </w:rPr>
        <w:t xml:space="preserve"> </w:t>
      </w:r>
      <w:r w:rsidR="00AF6FBC">
        <w:rPr>
          <w:rFonts w:ascii="Times New Roman" w:hAnsi="Times New Roman" w:cs="Times New Roman"/>
          <w:iCs/>
          <w:noProof/>
          <w:sz w:val="20"/>
          <w:szCs w:val="20"/>
        </w:rPr>
        <w:fldChar w:fldCharType="begin" w:fldLock="1"/>
      </w:r>
      <w:r w:rsidR="008427E3">
        <w:rPr>
          <w:rFonts w:ascii="Times New Roman" w:hAnsi="Times New Roman" w:cs="Times New Roman"/>
          <w:iCs/>
          <w:noProof/>
          <w:sz w:val="20"/>
          <w:szCs w:val="20"/>
        </w:rPr>
        <w:instrText>ADDIN CSL_CITATION {"citationItems":[{"id":"ITEM-1","itemData":{"author":[{"dropping-particle":"","family":"Alshannaq","given":"A. F.","non-dropping-particle":"","parse-names":false,"suffix":""}],"id":"ITEM-1","issued":{"date-parts":[["2018"]]},"publisher":"The University of Wisconsin-Madison.","title":"Application of the Food Fermenting Fungus Aspergillus oryzae to Control Aflatoxin Contamination and Foodborne Pathogens","type":"book"},"uris":["http://www.mendeley.com/documents/?uuid=252c7b51-a8f5-4536-bfc9-0009c8aa6b93"]}],"mendeley":{"formattedCitation":"[55]","plainTextFormattedCitation":"[55]","previouslyFormattedCitation":"[55]"},"properties":{"noteIndex":0},"schema":"https://github.com/citation-style-language/schema/raw/master/csl-citation.json"}</w:instrText>
      </w:r>
      <w:r w:rsidR="00AF6FBC">
        <w:rPr>
          <w:rFonts w:ascii="Times New Roman" w:hAnsi="Times New Roman" w:cs="Times New Roman"/>
          <w:iCs/>
          <w:noProof/>
          <w:sz w:val="20"/>
          <w:szCs w:val="20"/>
        </w:rPr>
        <w:fldChar w:fldCharType="separate"/>
      </w:r>
      <w:r w:rsidR="008427E3" w:rsidRPr="008427E3">
        <w:rPr>
          <w:rFonts w:ascii="Times New Roman" w:hAnsi="Times New Roman" w:cs="Times New Roman"/>
          <w:iCs/>
          <w:noProof/>
          <w:sz w:val="20"/>
          <w:szCs w:val="20"/>
        </w:rPr>
        <w:t>[55]</w:t>
      </w:r>
      <w:r w:rsidR="00AF6FBC">
        <w:rPr>
          <w:rFonts w:ascii="Times New Roman" w:hAnsi="Times New Roman" w:cs="Times New Roman"/>
          <w:iCs/>
          <w:noProof/>
          <w:sz w:val="20"/>
          <w:szCs w:val="20"/>
        </w:rPr>
        <w:fldChar w:fldCharType="end"/>
      </w:r>
      <w:r w:rsidRPr="00CD2F1F">
        <w:rPr>
          <w:rFonts w:ascii="Times New Roman" w:hAnsi="Times New Roman" w:cs="Times New Roman"/>
          <w:iCs/>
          <w:sz w:val="20"/>
          <w:szCs w:val="20"/>
        </w:rPr>
        <w:t xml:space="preserve">. The </w:t>
      </w:r>
      <w:r w:rsidRPr="00CD2F1F">
        <w:rPr>
          <w:rFonts w:ascii="Times New Roman" w:hAnsi="Times New Roman" w:cs="Times New Roman"/>
          <w:i/>
          <w:iCs/>
          <w:sz w:val="20"/>
          <w:szCs w:val="20"/>
        </w:rPr>
        <w:t xml:space="preserve">Aspergillus species </w:t>
      </w:r>
      <w:r w:rsidRPr="00CD2F1F">
        <w:rPr>
          <w:rFonts w:ascii="Times New Roman" w:hAnsi="Times New Roman" w:cs="Times New Roman"/>
          <w:iCs/>
          <w:sz w:val="20"/>
          <w:szCs w:val="20"/>
        </w:rPr>
        <w:t xml:space="preserve">consume organic matter </w:t>
      </w:r>
      <w:r w:rsidR="00C02AB9">
        <w:rPr>
          <w:rFonts w:ascii="Times New Roman" w:hAnsi="Times New Roman" w:cs="Times New Roman"/>
          <w:iCs/>
          <w:sz w:val="20"/>
          <w:szCs w:val="20"/>
        </w:rPr>
        <w:t xml:space="preserve">at </w:t>
      </w:r>
      <w:r w:rsidRPr="00CD2F1F">
        <w:rPr>
          <w:rFonts w:ascii="Times New Roman" w:hAnsi="Times New Roman" w:cs="Times New Roman"/>
          <w:iCs/>
          <w:sz w:val="20"/>
          <w:szCs w:val="20"/>
        </w:rPr>
        <w:t xml:space="preserve">favourable humidity and temperature conditions and are suitable for industrial fermentation processes </w:t>
      </w:r>
      <w:r w:rsidR="00AF6FBC">
        <w:rPr>
          <w:rFonts w:ascii="Times New Roman" w:hAnsi="Times New Roman" w:cs="Times New Roman"/>
          <w:iCs/>
          <w:sz w:val="20"/>
          <w:szCs w:val="20"/>
        </w:rPr>
        <w:fldChar w:fldCharType="begin" w:fldLock="1"/>
      </w:r>
      <w:r w:rsidR="008427E3">
        <w:rPr>
          <w:rFonts w:ascii="Times New Roman" w:hAnsi="Times New Roman" w:cs="Times New Roman"/>
          <w:iCs/>
          <w:sz w:val="20"/>
          <w:szCs w:val="20"/>
        </w:rPr>
        <w:instrText>ADDIN CSL_CITATION {"citationItems":[{"id":"ITEM-1","itemData":{"author":[{"dropping-particle":"","family":"Xie","given":"Yijia","non-dropping-particle":"","parse-names":false,"suffix":""},{"dropping-particle":"","family":"Zhou","given":"Huanxia","non-dropping-particle":"","parse-names":false,"suffix":""},{"dropping-particle":"","family":"Liu","given":"Caixia","non-dropping-particle":"","parse-names":false,"suffix":""},{"dropping-particle":"","family":"Zhang","given":"Jing","non-dropping-particle":"","parse-names":false,"suffix":""},{"dropping-particle":"","family":"Li","given":"Ning","non-dropping-particle":"","parse-names":false,"suffix":""},{"dropping-particle":"","family":"Zhao","given":"Zhanli","non-dropping-particle":"","parse-names":false,"suffix":""},{"dropping-particle":"","family":"Sun","given":"Guoyong","non-dropping-particle":"","parse-names":false,"suffix":""},{"dropping-particle":"","family":"Zhong","given":"Yaohua","non-dropping-particle":"","parse-names":false,"suffix":""}],"container-title":"AMB Express","id":"ITEM-1","issue":"1","issued":{"date-parts":[["2017"]]},"page":"128","title":"A molasses habitat-derived fungus Aspergillus tubingensis XG21 with high β-fructo-furanosidase activity and its potential use for fructo-oligosaccharides production","type":"article-journal","volume":"7"},"uris":["http://www.mendeley.com/documents/?uuid=965e75a8-808e-493e-baa8-f738e4d95ee3"]}],"mendeley":{"formattedCitation":"[56]","plainTextFormattedCitation":"[56]","previouslyFormattedCitation":"[56]"},"properties":{"noteIndex":0},"schema":"https://github.com/citation-style-language/schema/raw/master/csl-citation.json"}</w:instrText>
      </w:r>
      <w:r w:rsidR="00AF6FBC">
        <w:rPr>
          <w:rFonts w:ascii="Times New Roman" w:hAnsi="Times New Roman" w:cs="Times New Roman"/>
          <w:iCs/>
          <w:sz w:val="20"/>
          <w:szCs w:val="20"/>
        </w:rPr>
        <w:fldChar w:fldCharType="separate"/>
      </w:r>
      <w:r w:rsidR="008427E3" w:rsidRPr="008427E3">
        <w:rPr>
          <w:rFonts w:ascii="Times New Roman" w:hAnsi="Times New Roman" w:cs="Times New Roman"/>
          <w:iCs/>
          <w:noProof/>
          <w:sz w:val="20"/>
          <w:szCs w:val="20"/>
        </w:rPr>
        <w:t>[56]</w:t>
      </w:r>
      <w:r w:rsidR="00AF6FBC">
        <w:rPr>
          <w:rFonts w:ascii="Times New Roman" w:hAnsi="Times New Roman" w:cs="Times New Roman"/>
          <w:iCs/>
          <w:sz w:val="20"/>
          <w:szCs w:val="20"/>
        </w:rPr>
        <w:fldChar w:fldCharType="end"/>
      </w:r>
      <w:r w:rsidRPr="00CD2F1F">
        <w:rPr>
          <w:rFonts w:ascii="Times New Roman" w:hAnsi="Times New Roman" w:cs="Times New Roman"/>
          <w:iCs/>
          <w:sz w:val="20"/>
          <w:szCs w:val="20"/>
        </w:rPr>
        <w:t xml:space="preserve">. The selected </w:t>
      </w:r>
      <w:r w:rsidRPr="00CD2F1F">
        <w:rPr>
          <w:rFonts w:ascii="Times New Roman" w:hAnsi="Times New Roman" w:cs="Times New Roman"/>
          <w:i/>
          <w:iCs/>
          <w:sz w:val="20"/>
          <w:szCs w:val="20"/>
        </w:rPr>
        <w:t>Aspergillus species/</w:t>
      </w:r>
      <w:r w:rsidRPr="00CD2F1F">
        <w:rPr>
          <w:rFonts w:ascii="Times New Roman" w:hAnsi="Times New Roman" w:cs="Times New Roman"/>
          <w:iCs/>
          <w:sz w:val="20"/>
          <w:szCs w:val="20"/>
        </w:rPr>
        <w:t xml:space="preserve">NCIM 1432, </w:t>
      </w:r>
      <w:r w:rsidRPr="00CD2F1F">
        <w:rPr>
          <w:rFonts w:ascii="Times New Roman" w:hAnsi="Times New Roman" w:cs="Times New Roman"/>
          <w:noProof/>
          <w:sz w:val="20"/>
          <w:szCs w:val="20"/>
        </w:rPr>
        <w:t>grown on an agar plate</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showed initial white growth up</w:t>
      </w:r>
      <w:r w:rsidR="000B2C1D">
        <w:rPr>
          <w:rFonts w:ascii="Times New Roman" w:hAnsi="Times New Roman" w:cs="Times New Roman"/>
          <w:noProof/>
          <w:sz w:val="20"/>
          <w:szCs w:val="20"/>
        </w:rPr>
        <w:t xml:space="preserve"> </w:t>
      </w:r>
      <w:r w:rsidRPr="00CD2F1F">
        <w:rPr>
          <w:rFonts w:ascii="Times New Roman" w:hAnsi="Times New Roman" w:cs="Times New Roman"/>
          <w:noProof/>
          <w:sz w:val="20"/>
          <w:szCs w:val="20"/>
        </w:rPr>
        <w:t>to 12 h of fermentation period (</w:t>
      </w:r>
      <w:r w:rsidRPr="00CD2F1F">
        <w:rPr>
          <w:rFonts w:ascii="Times New Roman" w:hAnsi="Times New Roman" w:cs="Times New Roman"/>
          <w:b/>
          <w:noProof/>
          <w:sz w:val="20"/>
          <w:szCs w:val="20"/>
        </w:rPr>
        <w:t xml:space="preserve">Fig. </w:t>
      </w:r>
      <w:r w:rsidR="00051754">
        <w:rPr>
          <w:rFonts w:ascii="Times New Roman" w:hAnsi="Times New Roman" w:cs="Times New Roman"/>
          <w:b/>
          <w:noProof/>
          <w:sz w:val="20"/>
          <w:szCs w:val="20"/>
        </w:rPr>
        <w:t>4</w:t>
      </w:r>
      <w:r w:rsidRPr="00CD2F1F">
        <w:rPr>
          <w:rFonts w:ascii="Times New Roman" w:hAnsi="Times New Roman" w:cs="Times New Roman"/>
          <w:b/>
          <w:noProof/>
          <w:sz w:val="20"/>
          <w:szCs w:val="20"/>
        </w:rPr>
        <w:t xml:space="preserve"> a</w:t>
      </w:r>
      <w:r w:rsidRPr="00CD2F1F">
        <w:rPr>
          <w:rFonts w:ascii="Times New Roman" w:hAnsi="Times New Roman" w:cs="Times New Roman"/>
          <w:noProof/>
          <w:sz w:val="20"/>
          <w:szCs w:val="20"/>
        </w:rPr>
        <w:t>), and then formed black spores (</w:t>
      </w:r>
      <w:r w:rsidRPr="00CD2F1F">
        <w:rPr>
          <w:rFonts w:ascii="Times New Roman" w:hAnsi="Times New Roman" w:cs="Times New Roman"/>
          <w:b/>
          <w:noProof/>
          <w:sz w:val="20"/>
          <w:szCs w:val="20"/>
        </w:rPr>
        <w:t xml:space="preserve">Fig </w:t>
      </w:r>
      <w:r w:rsidR="00051754">
        <w:rPr>
          <w:rFonts w:ascii="Times New Roman" w:hAnsi="Times New Roman" w:cs="Times New Roman"/>
          <w:b/>
          <w:noProof/>
          <w:sz w:val="20"/>
          <w:szCs w:val="20"/>
        </w:rPr>
        <w:t>4</w:t>
      </w:r>
      <w:r w:rsidRPr="00CD2F1F">
        <w:rPr>
          <w:rFonts w:ascii="Times New Roman" w:hAnsi="Times New Roman" w:cs="Times New Roman"/>
          <w:b/>
          <w:noProof/>
          <w:sz w:val="20"/>
          <w:szCs w:val="20"/>
        </w:rPr>
        <w:t xml:space="preserve"> b</w:t>
      </w:r>
      <w:r w:rsidRPr="00CD2F1F">
        <w:rPr>
          <w:rFonts w:ascii="Times New Roman" w:hAnsi="Times New Roman" w:cs="Times New Roman"/>
          <w:noProof/>
          <w:sz w:val="20"/>
          <w:szCs w:val="2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7"/>
        <w:gridCol w:w="4970"/>
      </w:tblGrid>
      <w:tr w:rsidR="004B5E7A" w:rsidRPr="00CD2F1F" w14:paraId="17685B98" w14:textId="77777777" w:rsidTr="00AC010F">
        <w:trPr>
          <w:trHeight w:val="1970"/>
          <w:jc w:val="center"/>
        </w:trPr>
        <w:tc>
          <w:tcPr>
            <w:tcW w:w="0" w:type="auto"/>
          </w:tcPr>
          <w:p w14:paraId="230654FE" w14:textId="77777777" w:rsidR="004B5E7A" w:rsidRPr="00CD2F1F" w:rsidRDefault="004B5E7A" w:rsidP="00611F33">
            <w:pPr>
              <w:spacing w:line="240" w:lineRule="auto"/>
              <w:rPr>
                <w:rFonts w:ascii="Times New Roman" w:hAnsi="Times New Roman" w:cs="Times New Roman"/>
              </w:rPr>
            </w:pPr>
            <w:commentRangeStart w:id="10"/>
            <w:r w:rsidRPr="00CD2F1F">
              <w:rPr>
                <w:rFonts w:ascii="Times New Roman" w:hAnsi="Times New Roman" w:cs="Times New Roman"/>
                <w:noProof/>
                <w:lang w:val="en-GB" w:eastAsia="en-GB"/>
              </w:rPr>
              <w:lastRenderedPageBreak/>
              <w:drawing>
                <wp:inline distT="0" distB="0" distL="0" distR="0" wp14:anchorId="4A66F033" wp14:editId="23F8B9D0">
                  <wp:extent cx="1790700" cy="1111250"/>
                  <wp:effectExtent l="0" t="0" r="0" b="0"/>
                  <wp:docPr id="6997" name="Picture 6997" descr="Description: Description: K:\DCIM\Camera\IMG_20150127_19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Description: K:\DCIM\Camera\IMG_20150127_195342.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1111250"/>
                          </a:xfrm>
                          <a:prstGeom prst="rect">
                            <a:avLst/>
                          </a:prstGeom>
                          <a:noFill/>
                          <a:ln>
                            <a:noFill/>
                          </a:ln>
                        </pic:spPr>
                      </pic:pic>
                    </a:graphicData>
                  </a:graphic>
                </wp:inline>
              </w:drawing>
            </w:r>
            <w:commentRangeEnd w:id="10"/>
            <w:r w:rsidR="00F36F5F">
              <w:rPr>
                <w:rStyle w:val="CommentReference"/>
                <w:lang w:eastAsia="en-US" w:bidi="mr-IN"/>
              </w:rPr>
              <w:commentReference w:id="10"/>
            </w:r>
          </w:p>
          <w:p w14:paraId="44F7517D" w14:textId="77777777" w:rsidR="004B5E7A" w:rsidRPr="00CD2F1F" w:rsidRDefault="004B5E7A" w:rsidP="00611F33">
            <w:pPr>
              <w:spacing w:line="240" w:lineRule="auto"/>
              <w:jc w:val="center"/>
              <w:rPr>
                <w:rFonts w:ascii="Times New Roman" w:hAnsi="Times New Roman" w:cs="Times New Roman"/>
              </w:rPr>
            </w:pPr>
          </w:p>
          <w:p w14:paraId="5EFE119C"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rPr>
              <w:t>(a)</w:t>
            </w:r>
          </w:p>
        </w:tc>
        <w:tc>
          <w:tcPr>
            <w:tcW w:w="0" w:type="auto"/>
            <w:vAlign w:val="center"/>
          </w:tcPr>
          <w:p w14:paraId="53F66869"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sz w:val="22"/>
                <w:szCs w:val="22"/>
                <w:lang w:eastAsia="en-US"/>
              </w:rPr>
              <w:object w:dxaOrig="1710" w:dyaOrig="1755" w14:anchorId="75C1C3A3">
                <v:shape id="_x0000_i1026" type="#_x0000_t75" style="width:86pt;height:89.85pt" o:ole="">
                  <v:imagedata r:id="rId45" o:title=""/>
                </v:shape>
                <o:OLEObject Type="Embed" ProgID="PBrush" ShapeID="_x0000_i1026" DrawAspect="Content" ObjectID="_1806274944" r:id="rId46"/>
              </w:object>
            </w:r>
            <w:r w:rsidRPr="00CD2F1F">
              <w:rPr>
                <w:rFonts w:ascii="Times New Roman" w:hAnsi="Times New Roman" w:cs="Times New Roman"/>
                <w:noProof/>
                <w:lang w:val="en-GB" w:eastAsia="en-GB"/>
              </w:rPr>
              <w:drawing>
                <wp:inline distT="0" distB="0" distL="0" distR="0" wp14:anchorId="257B3D9A" wp14:editId="0A5AF7DE">
                  <wp:extent cx="971550" cy="1123950"/>
                  <wp:effectExtent l="0" t="0" r="0" b="0"/>
                  <wp:docPr id="6998" name="Picture 6998" descr="Description: Description: D:\DCIM\Camera\2015-05-25 19.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Description: D:\DCIM\Camera\2015-05-25 19.15.54.jpg"/>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71550" cy="1123950"/>
                          </a:xfrm>
                          <a:prstGeom prst="rect">
                            <a:avLst/>
                          </a:prstGeom>
                          <a:noFill/>
                          <a:ln>
                            <a:noFill/>
                          </a:ln>
                        </pic:spPr>
                      </pic:pic>
                    </a:graphicData>
                  </a:graphic>
                </wp:inline>
              </w:drawing>
            </w:r>
            <w:r w:rsidRPr="00CD2F1F">
              <w:rPr>
                <w:rFonts w:ascii="Times New Roman" w:hAnsi="Times New Roman" w:cs="Times New Roman"/>
                <w:noProof/>
                <w:lang w:val="en-GB" w:eastAsia="en-GB"/>
              </w:rPr>
              <w:drawing>
                <wp:inline distT="0" distB="0" distL="0" distR="0" wp14:anchorId="34ED9FD6" wp14:editId="617277C0">
                  <wp:extent cx="951399" cy="1125822"/>
                  <wp:effectExtent l="0" t="0" r="1270" b="0"/>
                  <wp:docPr id="6999" name="Picture 6999" descr="Description: Description: D:\DCIM\Camera\2015-05-25 19.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Description: D:\DCIM\Camera\2015-05-25 19.15.23.jpg"/>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52500" cy="1127125"/>
                          </a:xfrm>
                          <a:prstGeom prst="rect">
                            <a:avLst/>
                          </a:prstGeom>
                          <a:noFill/>
                          <a:ln>
                            <a:noFill/>
                          </a:ln>
                        </pic:spPr>
                      </pic:pic>
                    </a:graphicData>
                  </a:graphic>
                </wp:inline>
              </w:drawing>
            </w:r>
          </w:p>
          <w:p w14:paraId="2F105CB6" w14:textId="77777777" w:rsidR="004B5E7A" w:rsidRPr="00CD2F1F" w:rsidRDefault="004B5E7A" w:rsidP="00611F33">
            <w:pPr>
              <w:spacing w:line="240" w:lineRule="auto"/>
              <w:jc w:val="center"/>
              <w:rPr>
                <w:rFonts w:ascii="Times New Roman" w:hAnsi="Times New Roman" w:cs="Times New Roman"/>
              </w:rPr>
            </w:pPr>
          </w:p>
          <w:p w14:paraId="21C1806B"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rPr>
              <w:t>(b)</w:t>
            </w:r>
          </w:p>
        </w:tc>
      </w:tr>
      <w:tr w:rsidR="004B5E7A" w:rsidRPr="00CD2F1F" w14:paraId="259760F7" w14:textId="77777777" w:rsidTr="00AC010F">
        <w:trPr>
          <w:trHeight w:val="1728"/>
          <w:jc w:val="center"/>
        </w:trPr>
        <w:tc>
          <w:tcPr>
            <w:tcW w:w="0" w:type="auto"/>
          </w:tcPr>
          <w:p w14:paraId="198E9E14" w14:textId="77777777" w:rsidR="004B5E7A" w:rsidRPr="00CD2F1F" w:rsidRDefault="004B5E7A" w:rsidP="00611F33">
            <w:pPr>
              <w:spacing w:line="240" w:lineRule="auto"/>
              <w:jc w:val="center"/>
              <w:rPr>
                <w:rFonts w:ascii="Times New Roman" w:hAnsi="Times New Roman" w:cs="Times New Roman"/>
              </w:rPr>
            </w:pPr>
          </w:p>
          <w:p w14:paraId="0F53202A"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noProof/>
                <w:lang w:val="en-GB" w:eastAsia="en-GB"/>
              </w:rPr>
              <w:drawing>
                <wp:inline distT="0" distB="0" distL="0" distR="0" wp14:anchorId="4231A87A" wp14:editId="658317F2">
                  <wp:extent cx="1790700" cy="1143000"/>
                  <wp:effectExtent l="0" t="0" r="0" b="0"/>
                  <wp:docPr id="7000" name="Picture 7000" descr="Description: Description: D:\DCIM\Camera\2015-05-08 18.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Description: D:\DCIM\Camera\2015-05-08 18.18.54.jpg"/>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1143000"/>
                          </a:xfrm>
                          <a:prstGeom prst="rect">
                            <a:avLst/>
                          </a:prstGeom>
                          <a:noFill/>
                          <a:ln>
                            <a:noFill/>
                          </a:ln>
                        </pic:spPr>
                      </pic:pic>
                    </a:graphicData>
                  </a:graphic>
                </wp:inline>
              </w:drawing>
            </w:r>
          </w:p>
          <w:p w14:paraId="030595E5"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rPr>
              <w:t>(c)</w:t>
            </w:r>
          </w:p>
        </w:tc>
        <w:tc>
          <w:tcPr>
            <w:tcW w:w="0" w:type="auto"/>
          </w:tcPr>
          <w:p w14:paraId="0854333C" w14:textId="77777777" w:rsidR="004B5E7A" w:rsidRPr="00CD2F1F" w:rsidRDefault="004B5E7A" w:rsidP="00611F33">
            <w:pPr>
              <w:spacing w:line="240" w:lineRule="auto"/>
              <w:rPr>
                <w:rFonts w:ascii="Times New Roman" w:hAnsi="Times New Roman" w:cs="Times New Roman"/>
                <w:noProof/>
              </w:rPr>
            </w:pPr>
          </w:p>
          <w:p w14:paraId="213E2B64"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noProof/>
                <w:lang w:val="en-GB" w:eastAsia="en-GB"/>
              </w:rPr>
              <w:drawing>
                <wp:inline distT="0" distB="0" distL="0" distR="0" wp14:anchorId="0BAA58A5" wp14:editId="6EAF8DD2">
                  <wp:extent cx="1543380" cy="1168106"/>
                  <wp:effectExtent l="0" t="0" r="0" b="0"/>
                  <wp:docPr id="7001" name="Picture 7001" descr="Description: Description: D:\DCIM\Camera\2015-05-12 10.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Description: D:\DCIM\Camera\2015-05-12 10.46.41.jpg"/>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43768" cy="1168400"/>
                          </a:xfrm>
                          <a:prstGeom prst="rect">
                            <a:avLst/>
                          </a:prstGeom>
                          <a:noFill/>
                          <a:ln>
                            <a:noFill/>
                          </a:ln>
                        </pic:spPr>
                      </pic:pic>
                    </a:graphicData>
                  </a:graphic>
                </wp:inline>
              </w:drawing>
            </w:r>
            <w:r w:rsidRPr="00CD2F1F">
              <w:rPr>
                <w:rFonts w:ascii="Times New Roman" w:hAnsi="Times New Roman" w:cs="Times New Roman"/>
                <w:noProof/>
                <w:lang w:val="en-GB" w:eastAsia="en-GB"/>
              </w:rPr>
              <w:drawing>
                <wp:inline distT="0" distB="0" distL="0" distR="0" wp14:anchorId="1778641E" wp14:editId="48DB0DF8">
                  <wp:extent cx="1422400" cy="1168400"/>
                  <wp:effectExtent l="0" t="0" r="6350" b="0"/>
                  <wp:docPr id="7002" name="Picture 7002" descr="Description: Description: D:\DCIM\Camera\2015-05-13 10.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Description: D:\DCIM\Camera\2015-05-13 10.01.26.jpg"/>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422400" cy="1168400"/>
                          </a:xfrm>
                          <a:prstGeom prst="rect">
                            <a:avLst/>
                          </a:prstGeom>
                          <a:noFill/>
                          <a:ln>
                            <a:noFill/>
                          </a:ln>
                        </pic:spPr>
                      </pic:pic>
                    </a:graphicData>
                  </a:graphic>
                </wp:inline>
              </w:drawing>
            </w:r>
          </w:p>
          <w:p w14:paraId="69135456"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rPr>
              <w:t>(d)</w:t>
            </w:r>
          </w:p>
        </w:tc>
      </w:tr>
    </w:tbl>
    <w:p w14:paraId="465897C6" w14:textId="3534E7DB"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4</w:t>
      </w:r>
      <w:r w:rsidRPr="00CD2F1F">
        <w:rPr>
          <w:rFonts w:ascii="Times New Roman" w:hAnsi="Times New Roman" w:cs="Times New Roman"/>
          <w:b/>
          <w:sz w:val="20"/>
          <w:szCs w:val="20"/>
        </w:rPr>
        <w:t xml:space="preserve"> a </w:t>
      </w:r>
      <w:r w:rsidRPr="00CD2F1F">
        <w:rPr>
          <w:rFonts w:ascii="Times New Roman" w:hAnsi="Times New Roman" w:cs="Times New Roman"/>
          <w:sz w:val="20"/>
          <w:szCs w:val="20"/>
        </w:rPr>
        <w:t xml:space="preserve">Seed culture development studies on the nutrient agar plate at fermentation period of A.12 h, </w:t>
      </w:r>
      <w:r w:rsidRPr="00CD2F1F">
        <w:rPr>
          <w:rFonts w:ascii="Times New Roman" w:hAnsi="Times New Roman" w:cs="Times New Roman"/>
          <w:b/>
          <w:sz w:val="20"/>
          <w:szCs w:val="20"/>
        </w:rPr>
        <w:t xml:space="preserve">b </w:t>
      </w:r>
      <w:r w:rsidRPr="00CD2F1F">
        <w:rPr>
          <w:rFonts w:ascii="Times New Roman" w:hAnsi="Times New Roman" w:cs="Times New Roman"/>
          <w:sz w:val="20"/>
          <w:szCs w:val="20"/>
        </w:rPr>
        <w:t xml:space="preserve">24- 72 hand Seed culture development studies in nutrient broth at fermentation period of </w:t>
      </w:r>
      <w:r w:rsidRPr="00CD2F1F">
        <w:rPr>
          <w:rFonts w:ascii="Times New Roman" w:hAnsi="Times New Roman" w:cs="Times New Roman"/>
          <w:b/>
          <w:sz w:val="20"/>
          <w:szCs w:val="20"/>
        </w:rPr>
        <w:t>c</w:t>
      </w:r>
      <w:r w:rsidRPr="00CD2F1F">
        <w:rPr>
          <w:rFonts w:ascii="Times New Roman" w:hAnsi="Times New Roman" w:cs="Times New Roman"/>
          <w:sz w:val="20"/>
          <w:szCs w:val="20"/>
        </w:rPr>
        <w:t xml:space="preserve"> 72 h, </w:t>
      </w:r>
      <w:r w:rsidRPr="00CD2F1F">
        <w:rPr>
          <w:rFonts w:ascii="Times New Roman" w:hAnsi="Times New Roman" w:cs="Times New Roman"/>
          <w:b/>
          <w:sz w:val="20"/>
          <w:szCs w:val="20"/>
        </w:rPr>
        <w:t>d</w:t>
      </w:r>
      <w:r w:rsidRPr="00CD2F1F">
        <w:rPr>
          <w:rFonts w:ascii="Times New Roman" w:hAnsi="Times New Roman" w:cs="Times New Roman"/>
          <w:sz w:val="20"/>
          <w:szCs w:val="20"/>
        </w:rPr>
        <w:t xml:space="preserve"> 96- 108 h</w:t>
      </w:r>
    </w:p>
    <w:p w14:paraId="4FC36C3B" w14:textId="77777777" w:rsidR="00B240B1" w:rsidRPr="00CD2F1F" w:rsidRDefault="009D2CB7"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3.7 </w:t>
      </w:r>
      <w:r w:rsidR="00B240B1" w:rsidRPr="00CD2F1F">
        <w:rPr>
          <w:rFonts w:ascii="Times New Roman" w:hAnsi="Times New Roman" w:cs="Times New Roman"/>
          <w:b/>
          <w:sz w:val="20"/>
          <w:szCs w:val="20"/>
        </w:rPr>
        <w:t>Development of seed culture medium</w:t>
      </w:r>
    </w:p>
    <w:p w14:paraId="171C0374" w14:textId="4EAEE2BC" w:rsidR="00B240B1" w:rsidRPr="00CD2F1F" w:rsidRDefault="00B240B1" w:rsidP="00171C74">
      <w:pPr>
        <w:spacing w:line="480" w:lineRule="auto"/>
        <w:jc w:val="both"/>
        <w:rPr>
          <w:rFonts w:ascii="Times New Roman" w:hAnsi="Times New Roman" w:cs="Times New Roman"/>
          <w:b/>
          <w:sz w:val="20"/>
          <w:szCs w:val="20"/>
        </w:rPr>
      </w:pPr>
      <w:r w:rsidRPr="00CD2F1F">
        <w:rPr>
          <w:rFonts w:ascii="Times New Roman" w:hAnsi="Times New Roman" w:cs="Times New Roman"/>
          <w:sz w:val="20"/>
          <w:szCs w:val="20"/>
        </w:rPr>
        <w:t xml:space="preserve">Puri et al. </w:t>
      </w:r>
      <w:r w:rsidR="00AF6FBC">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10.1016/j.procbio.2003.12.009","author":[{"dropping-particle":"","family":"Puri","given":"M.","non-dropping-particle":"","parse-names":false,"suffix":""},{"dropping-particle":"","family":"Banerjee","given":"A.","non-dropping-particle":"","parse-names":false,"suffix":""},{"dropping-particle":"","family":"Banerjee","given":"U. C.","non-dropping-particle":"","parse-names":false,"suffix":""}],"container-title":"Process Biochemistry","id":"ITEM-1","issue":"1","issued":{"date-parts":[["2005"]]},"page":"195-201","title":"Optimization of process parameters for the production of naringinase by Aspergillus niger MTCC 1344","type":"article-journal","volume":"40"},"uris":["http://www.mendeley.com/documents/?uuid=7cc4bd18-b7bf-4e1b-98de-b868b746ba89"]}],"mendeley":{"formattedCitation":"[57]","plainTextFormattedCitation":"[57]","previouslyFormattedCitation":"[57]"},"properties":{"noteIndex":0},"schema":"https://github.com/citation-style-language/schema/raw/master/csl-citation.json"}</w:instrText>
      </w:r>
      <w:r w:rsidR="00AF6FBC">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[57]</w:t>
      </w:r>
      <w:r w:rsidR="00AF6FBC">
        <w:rPr>
          <w:rFonts w:ascii="Times New Roman" w:hAnsi="Times New Roman" w:cs="Times New Roman"/>
          <w:sz w:val="20"/>
          <w:szCs w:val="20"/>
        </w:rPr>
        <w:fldChar w:fldCharType="end"/>
      </w:r>
      <w:r w:rsidRPr="00CD2F1F">
        <w:rPr>
          <w:rFonts w:ascii="Times New Roman" w:hAnsi="Times New Roman" w:cs="Times New Roman"/>
          <w:sz w:val="20"/>
          <w:szCs w:val="20"/>
        </w:rPr>
        <w:t xml:space="preserve"> mentioned that it is </w:t>
      </w:r>
      <w:r w:rsidR="000B2C1D">
        <w:rPr>
          <w:rFonts w:ascii="Times New Roman" w:hAnsi="Times New Roman" w:cs="Times New Roman"/>
          <w:sz w:val="20"/>
          <w:szCs w:val="20"/>
        </w:rPr>
        <w:t>essential</w:t>
      </w:r>
      <w:r w:rsidRPr="00CD2F1F">
        <w:rPr>
          <w:rFonts w:ascii="Times New Roman" w:hAnsi="Times New Roman" w:cs="Times New Roman"/>
          <w:sz w:val="20"/>
          <w:szCs w:val="20"/>
        </w:rPr>
        <w:t xml:space="preserve"> to optimize </w:t>
      </w:r>
      <w:r w:rsidR="00D17B87" w:rsidRPr="00CD2F1F">
        <w:rPr>
          <w:rFonts w:ascii="Times New Roman" w:hAnsi="Times New Roman" w:cs="Times New Roman"/>
          <w:sz w:val="20"/>
          <w:szCs w:val="20"/>
        </w:rPr>
        <w:t xml:space="preserve">seed </w:t>
      </w:r>
      <w:r w:rsidRPr="00CD2F1F">
        <w:rPr>
          <w:rFonts w:ascii="Times New Roman" w:hAnsi="Times New Roman" w:cs="Times New Roman"/>
          <w:sz w:val="20"/>
          <w:szCs w:val="20"/>
        </w:rPr>
        <w:t xml:space="preserve">culture medium and </w:t>
      </w:r>
      <w:r w:rsidR="00686A80">
        <w:rPr>
          <w:rFonts w:ascii="Times New Roman" w:hAnsi="Times New Roman" w:cs="Times New Roman"/>
          <w:sz w:val="20"/>
          <w:szCs w:val="20"/>
        </w:rPr>
        <w:t xml:space="preserve">seed culture </w:t>
      </w:r>
      <w:r w:rsidRPr="00CD2F1F">
        <w:rPr>
          <w:rFonts w:ascii="Times New Roman" w:hAnsi="Times New Roman" w:cs="Times New Roman"/>
          <w:sz w:val="20"/>
          <w:szCs w:val="20"/>
        </w:rPr>
        <w:t xml:space="preserve">size based on which the following three mediums were studied </w:t>
      </w:r>
      <w:r w:rsidR="000B2C1D">
        <w:rPr>
          <w:rFonts w:ascii="Times New Roman" w:hAnsi="Times New Roman" w:cs="Times New Roman"/>
          <w:sz w:val="20"/>
          <w:szCs w:val="20"/>
        </w:rPr>
        <w:t>to develop</w:t>
      </w:r>
      <w:r w:rsidRPr="00CD2F1F">
        <w:rPr>
          <w:rFonts w:ascii="Times New Roman" w:hAnsi="Times New Roman" w:cs="Times New Roman"/>
          <w:sz w:val="20"/>
          <w:szCs w:val="20"/>
        </w:rPr>
        <w:t xml:space="preserve"> seed culture.</w:t>
      </w:r>
    </w:p>
    <w:p w14:paraId="28BD41D3" w14:textId="311F1DD6" w:rsidR="00B240B1" w:rsidRPr="00CD2F1F" w:rsidRDefault="009D2CB7"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3.7</w:t>
      </w:r>
      <w:r w:rsidR="00686A80">
        <w:rPr>
          <w:rFonts w:ascii="Times New Roman" w:hAnsi="Times New Roman" w:cs="Times New Roman"/>
          <w:b/>
          <w:sz w:val="20"/>
          <w:szCs w:val="20"/>
        </w:rPr>
        <w:t>.1</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Orange peel as seed culture medium</w:t>
      </w:r>
    </w:p>
    <w:p w14:paraId="7F92F678" w14:textId="6F8EA125"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w:t>
      </w:r>
      <w:r w:rsidRPr="00CD2F1F">
        <w:rPr>
          <w:rFonts w:ascii="Times New Roman" w:hAnsi="Times New Roman" w:cs="Times New Roman"/>
          <w:b/>
          <w:i/>
          <w:iCs/>
          <w:sz w:val="20"/>
          <w:szCs w:val="20"/>
        </w:rPr>
        <w:t>Aspergillus spe</w:t>
      </w:r>
      <w:r w:rsidR="000B2C1D">
        <w:rPr>
          <w:rFonts w:ascii="Times New Roman" w:hAnsi="Times New Roman" w:cs="Times New Roman"/>
          <w:b/>
          <w:i/>
          <w:iCs/>
          <w:sz w:val="20"/>
          <w:szCs w:val="20"/>
        </w:rPr>
        <w:t>ci</w:t>
      </w:r>
      <w:r w:rsidRPr="00CD2F1F">
        <w:rPr>
          <w:rFonts w:ascii="Times New Roman" w:hAnsi="Times New Roman" w:cs="Times New Roman"/>
          <w:b/>
          <w:i/>
          <w:iCs/>
          <w:sz w:val="20"/>
          <w:szCs w:val="20"/>
        </w:rPr>
        <w:t xml:space="preserve">es/ </w:t>
      </w:r>
      <w:r w:rsidRPr="00CD2F1F">
        <w:rPr>
          <w:rFonts w:ascii="Times New Roman" w:hAnsi="Times New Roman" w:cs="Times New Roman"/>
          <w:b/>
          <w:iCs/>
          <w:sz w:val="20"/>
          <w:szCs w:val="20"/>
        </w:rPr>
        <w:t>NCIM-1432</w:t>
      </w:r>
      <w:r w:rsidR="000B2C1D">
        <w:rPr>
          <w:rFonts w:ascii="Times New Roman" w:hAnsi="Times New Roman" w:cs="Times New Roman"/>
          <w:b/>
          <w:iCs/>
          <w:sz w:val="20"/>
          <w:szCs w:val="20"/>
        </w:rPr>
        <w:t>,</w:t>
      </w:r>
      <w:r w:rsidRPr="00CD2F1F">
        <w:rPr>
          <w:rFonts w:ascii="Times New Roman" w:hAnsi="Times New Roman" w:cs="Times New Roman"/>
          <w:b/>
          <w:iCs/>
          <w:sz w:val="20"/>
          <w:szCs w:val="20"/>
        </w:rPr>
        <w:t xml:space="preserve"> </w:t>
      </w:r>
      <w:r w:rsidRPr="00CD2F1F">
        <w:rPr>
          <w:rFonts w:ascii="Times New Roman" w:hAnsi="Times New Roman" w:cs="Times New Roman"/>
          <w:iCs/>
          <w:sz w:val="20"/>
          <w:szCs w:val="20"/>
        </w:rPr>
        <w:t xml:space="preserve">when cultivated on </w:t>
      </w:r>
      <w:r w:rsidR="000B2C1D">
        <w:rPr>
          <w:rFonts w:ascii="Times New Roman" w:hAnsi="Times New Roman" w:cs="Times New Roman"/>
          <w:iCs/>
          <w:sz w:val="20"/>
          <w:szCs w:val="20"/>
        </w:rPr>
        <w:t xml:space="preserve">an </w:t>
      </w:r>
      <w:r w:rsidRPr="00CD2F1F">
        <w:rPr>
          <w:rFonts w:ascii="Times New Roman" w:hAnsi="Times New Roman" w:cs="Times New Roman"/>
          <w:sz w:val="20"/>
          <w:szCs w:val="20"/>
        </w:rPr>
        <w:t>orange peel</w:t>
      </w:r>
      <w:r w:rsidR="001071A9">
        <w:rPr>
          <w:rFonts w:ascii="Times New Roman" w:hAnsi="Times New Roman" w:cs="Times New Roman"/>
          <w:sz w:val="20"/>
          <w:szCs w:val="20"/>
        </w:rPr>
        <w:t xml:space="preserve"> without any supplementary mediums</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showed 26 days of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lag period</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hence orange peels as such was not </w:t>
      </w:r>
      <w:r w:rsidR="000B2C1D">
        <w:rPr>
          <w:rFonts w:ascii="Times New Roman" w:hAnsi="Times New Roman" w:cs="Times New Roman"/>
          <w:sz w:val="20"/>
          <w:szCs w:val="20"/>
        </w:rPr>
        <w:t xml:space="preserve">a </w:t>
      </w:r>
      <w:r w:rsidRPr="00CD2F1F">
        <w:rPr>
          <w:rFonts w:ascii="Times New Roman" w:hAnsi="Times New Roman" w:cs="Times New Roman"/>
          <w:sz w:val="20"/>
          <w:szCs w:val="20"/>
        </w:rPr>
        <w:t>suitable medium for the culture development.</w:t>
      </w:r>
      <w:r w:rsidR="001071A9">
        <w:rPr>
          <w:rFonts w:ascii="Times New Roman" w:hAnsi="Times New Roman" w:cs="Times New Roman"/>
          <w:sz w:val="20"/>
          <w:szCs w:val="20"/>
        </w:rPr>
        <w:t xml:space="preserve"> The orange peels used as such can be considered as the control.</w:t>
      </w:r>
    </w:p>
    <w:p w14:paraId="440649FC" w14:textId="1FB10D24" w:rsidR="00B240B1" w:rsidRPr="00CD2F1F" w:rsidRDefault="00686A80"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3.7.2</w:t>
      </w:r>
      <w:r w:rsidR="009D2CB7">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Nutrient Broth as seed culture medium</w:t>
      </w:r>
    </w:p>
    <w:p w14:paraId="40513412" w14:textId="0982E17E"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When the seed culture was developed in nutrient broth</w:t>
      </w:r>
      <w:r w:rsidR="001071A9">
        <w:rPr>
          <w:rFonts w:ascii="Times New Roman" w:hAnsi="Times New Roman" w:cs="Times New Roman"/>
          <w:sz w:val="20"/>
          <w:szCs w:val="20"/>
        </w:rPr>
        <w:t xml:space="preserve"> (</w:t>
      </w:r>
      <w:r w:rsidR="001071A9" w:rsidRPr="001071A9">
        <w:rPr>
          <w:rFonts w:ascii="Times New Roman" w:hAnsi="Times New Roman" w:cs="Times New Roman"/>
          <w:b/>
          <w:sz w:val="20"/>
          <w:szCs w:val="20"/>
        </w:rPr>
        <w:t>Fig 4c</w:t>
      </w:r>
      <w:r w:rsidR="001071A9">
        <w:rPr>
          <w:rFonts w:ascii="Times New Roman" w:hAnsi="Times New Roman" w:cs="Times New Roman"/>
          <w:sz w:val="20"/>
          <w:szCs w:val="20"/>
        </w:rPr>
        <w:t>)</w:t>
      </w:r>
      <w:r w:rsidRPr="00CD2F1F">
        <w:rPr>
          <w:rFonts w:ascii="Times New Roman" w:hAnsi="Times New Roman" w:cs="Times New Roman"/>
          <w:sz w:val="20"/>
          <w:szCs w:val="20"/>
        </w:rPr>
        <w:t>, the culture showed the lag phase for 3 days</w:t>
      </w:r>
      <w:r w:rsidR="00A24079">
        <w:rPr>
          <w:rFonts w:ascii="Times New Roman" w:hAnsi="Times New Roman" w:cs="Times New Roman"/>
          <w:sz w:val="20"/>
          <w:szCs w:val="20"/>
        </w:rPr>
        <w:t xml:space="preserve"> (</w:t>
      </w:r>
      <w:r w:rsidR="00A24079" w:rsidRPr="00A24079">
        <w:rPr>
          <w:rFonts w:ascii="Times New Roman" w:hAnsi="Times New Roman" w:cs="Times New Roman"/>
          <w:b/>
          <w:sz w:val="20"/>
          <w:szCs w:val="20"/>
        </w:rPr>
        <w:t>Fig 5</w:t>
      </w:r>
      <w:r w:rsidR="00A24079">
        <w:rPr>
          <w:rFonts w:ascii="Times New Roman" w:hAnsi="Times New Roman" w:cs="Times New Roman"/>
          <w:sz w:val="20"/>
          <w:szCs w:val="20"/>
        </w:rPr>
        <w:t>).</w:t>
      </w:r>
      <w:r w:rsidRPr="00CD2F1F">
        <w:rPr>
          <w:rFonts w:ascii="Times New Roman" w:hAnsi="Times New Roman" w:cs="Times New Roman"/>
          <w:sz w:val="20"/>
          <w:szCs w:val="20"/>
        </w:rPr>
        <w:t xml:space="preserve"> The seed culture </w:t>
      </w:r>
      <w:r w:rsidR="004A308F">
        <w:rPr>
          <w:rFonts w:ascii="Times New Roman" w:hAnsi="Times New Roman" w:cs="Times New Roman"/>
          <w:sz w:val="20"/>
          <w:szCs w:val="20"/>
        </w:rPr>
        <w:t>showed</w:t>
      </w:r>
      <w:r w:rsidR="000F0733">
        <w:rPr>
          <w:rFonts w:ascii="Times New Roman" w:hAnsi="Times New Roman" w:cs="Times New Roman"/>
          <w:sz w:val="20"/>
          <w:szCs w:val="20"/>
        </w:rPr>
        <w:t xml:space="preserve"> </w:t>
      </w:r>
      <w:r w:rsidRPr="00CD2F1F">
        <w:rPr>
          <w:rFonts w:ascii="Times New Roman" w:hAnsi="Times New Roman" w:cs="Times New Roman"/>
          <w:sz w:val="20"/>
          <w:szCs w:val="20"/>
        </w:rPr>
        <w:t xml:space="preserve">an exponential growth on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3</w:t>
      </w:r>
      <w:r w:rsidRPr="00CD2F1F">
        <w:rPr>
          <w:rFonts w:ascii="Times New Roman" w:hAnsi="Times New Roman" w:cs="Times New Roman"/>
          <w:sz w:val="20"/>
          <w:szCs w:val="20"/>
          <w:vertAlign w:val="superscript"/>
        </w:rPr>
        <w:t>rd</w:t>
      </w:r>
      <w:r w:rsidRPr="00CD2F1F">
        <w:rPr>
          <w:rFonts w:ascii="Times New Roman" w:hAnsi="Times New Roman" w:cs="Times New Roman"/>
          <w:sz w:val="20"/>
          <w:szCs w:val="20"/>
        </w:rPr>
        <w:t xml:space="preserve"> day and 4</w:t>
      </w:r>
      <w:r w:rsidRPr="00CD2F1F">
        <w:rPr>
          <w:rFonts w:ascii="Times New Roman" w:hAnsi="Times New Roman" w:cs="Times New Roman"/>
          <w:sz w:val="20"/>
          <w:szCs w:val="20"/>
          <w:vertAlign w:val="superscript"/>
        </w:rPr>
        <w:t>th</w:t>
      </w:r>
      <w:r w:rsidRPr="00CD2F1F">
        <w:rPr>
          <w:rFonts w:ascii="Times New Roman" w:hAnsi="Times New Roman" w:cs="Times New Roman"/>
          <w:sz w:val="20"/>
          <w:szCs w:val="20"/>
        </w:rPr>
        <w:t xml:space="preserve"> day</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where the fung</w:t>
      </w:r>
      <w:r w:rsidR="00D17B87" w:rsidRPr="00CD2F1F">
        <w:rPr>
          <w:rFonts w:ascii="Times New Roman" w:hAnsi="Times New Roman" w:cs="Times New Roman"/>
          <w:sz w:val="20"/>
          <w:szCs w:val="20"/>
        </w:rPr>
        <w:t>i</w:t>
      </w:r>
      <w:r w:rsidRPr="00CD2F1F">
        <w:rPr>
          <w:rFonts w:ascii="Times New Roman" w:hAnsi="Times New Roman" w:cs="Times New Roman"/>
          <w:sz w:val="20"/>
          <w:szCs w:val="20"/>
        </w:rPr>
        <w:t xml:space="preserve"> showed a loose filamentous pellet structure with about 25-30 number of pellets per 10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of nutrient broth</w:t>
      </w:r>
      <w:r w:rsidR="004A4786" w:rsidRPr="000E3904">
        <w:rPr>
          <w:rFonts w:ascii="Times New Roman" w:hAnsi="Times New Roman" w:cs="Times New Roman"/>
          <w:sz w:val="20"/>
          <w:szCs w:val="20"/>
        </w:rPr>
        <w:t>.</w:t>
      </w:r>
      <w:r w:rsidRPr="000E3904">
        <w:rPr>
          <w:rFonts w:ascii="Times New Roman" w:hAnsi="Times New Roman" w:cs="Times New Roman"/>
          <w:sz w:val="20"/>
          <w:szCs w:val="20"/>
        </w:rPr>
        <w:t xml:space="preserve"> The culture attained the stationary phase on 5</w:t>
      </w:r>
      <w:r w:rsidRPr="000E3904">
        <w:rPr>
          <w:rFonts w:ascii="Times New Roman" w:hAnsi="Times New Roman" w:cs="Times New Roman"/>
          <w:sz w:val="20"/>
          <w:szCs w:val="20"/>
          <w:vertAlign w:val="superscript"/>
        </w:rPr>
        <w:t>th</w:t>
      </w:r>
      <w:r w:rsidRPr="000E3904">
        <w:rPr>
          <w:rFonts w:ascii="Times New Roman" w:hAnsi="Times New Roman" w:cs="Times New Roman"/>
          <w:sz w:val="20"/>
          <w:szCs w:val="20"/>
        </w:rPr>
        <w:t xml:space="preserve"> -6</w:t>
      </w:r>
      <w:r w:rsidRPr="000E3904">
        <w:rPr>
          <w:rFonts w:ascii="Times New Roman" w:hAnsi="Times New Roman" w:cs="Times New Roman"/>
          <w:sz w:val="20"/>
          <w:szCs w:val="20"/>
          <w:vertAlign w:val="superscript"/>
        </w:rPr>
        <w:t>th</w:t>
      </w:r>
      <w:r w:rsidRPr="000E3904">
        <w:rPr>
          <w:rFonts w:ascii="Times New Roman" w:hAnsi="Times New Roman" w:cs="Times New Roman"/>
          <w:sz w:val="20"/>
          <w:szCs w:val="20"/>
        </w:rPr>
        <w:t xml:space="preserve"> day of fermentation</w:t>
      </w:r>
      <w:r w:rsidR="000B2C1D" w:rsidRPr="000E3904">
        <w:rPr>
          <w:rFonts w:ascii="Times New Roman" w:hAnsi="Times New Roman" w:cs="Times New Roman"/>
          <w:sz w:val="20"/>
          <w:szCs w:val="20"/>
        </w:rPr>
        <w:t>,</w:t>
      </w:r>
      <w:r w:rsidRPr="000E3904">
        <w:rPr>
          <w:rFonts w:ascii="Times New Roman" w:hAnsi="Times New Roman" w:cs="Times New Roman"/>
          <w:sz w:val="20"/>
          <w:szCs w:val="20"/>
        </w:rPr>
        <w:t xml:space="preserve"> and the growth declined on </w:t>
      </w:r>
      <w:r w:rsidR="000B2C1D" w:rsidRPr="000E3904">
        <w:rPr>
          <w:rFonts w:ascii="Times New Roman" w:hAnsi="Times New Roman" w:cs="Times New Roman"/>
          <w:sz w:val="20"/>
          <w:szCs w:val="20"/>
        </w:rPr>
        <w:t xml:space="preserve">the </w:t>
      </w:r>
      <w:r w:rsidRPr="000E3904">
        <w:rPr>
          <w:rFonts w:ascii="Times New Roman" w:hAnsi="Times New Roman" w:cs="Times New Roman"/>
          <w:sz w:val="20"/>
          <w:szCs w:val="20"/>
        </w:rPr>
        <w:t>7</w:t>
      </w:r>
      <w:r w:rsidRPr="000E3904">
        <w:rPr>
          <w:rFonts w:ascii="Times New Roman" w:hAnsi="Times New Roman" w:cs="Times New Roman"/>
          <w:sz w:val="20"/>
          <w:szCs w:val="20"/>
          <w:vertAlign w:val="superscript"/>
        </w:rPr>
        <w:t>th</w:t>
      </w:r>
      <w:r w:rsidRPr="000E3904">
        <w:rPr>
          <w:rFonts w:ascii="Times New Roman" w:hAnsi="Times New Roman" w:cs="Times New Roman"/>
          <w:sz w:val="20"/>
          <w:szCs w:val="20"/>
        </w:rPr>
        <w:t xml:space="preserve"> day onwards. The short exponential growth and rapid completion of stationary and decline phases in </w:t>
      </w:r>
      <w:r w:rsidR="000B2C1D" w:rsidRPr="000E3904">
        <w:rPr>
          <w:rFonts w:ascii="Times New Roman" w:hAnsi="Times New Roman" w:cs="Times New Roman"/>
          <w:sz w:val="20"/>
          <w:szCs w:val="20"/>
        </w:rPr>
        <w:t xml:space="preserve">the </w:t>
      </w:r>
      <w:proofErr w:type="spellStart"/>
      <w:r w:rsidR="000B2C1D" w:rsidRPr="000E3904">
        <w:rPr>
          <w:rFonts w:ascii="Times New Roman" w:hAnsi="Times New Roman" w:cs="Times New Roman"/>
          <w:sz w:val="20"/>
          <w:szCs w:val="20"/>
        </w:rPr>
        <w:t>SmF</w:t>
      </w:r>
      <w:proofErr w:type="spellEnd"/>
      <w:r w:rsidR="000B2C1D" w:rsidRPr="000E3904">
        <w:rPr>
          <w:rFonts w:ascii="Times New Roman" w:hAnsi="Times New Roman" w:cs="Times New Roman"/>
          <w:sz w:val="20"/>
          <w:szCs w:val="20"/>
        </w:rPr>
        <w:t xml:space="preserve"> could be attributed to the agitation</w:t>
      </w:r>
      <w:r w:rsidR="000B2C1D">
        <w:rPr>
          <w:rFonts w:ascii="Times New Roman" w:hAnsi="Times New Roman" w:cs="Times New Roman"/>
          <w:sz w:val="20"/>
          <w:szCs w:val="20"/>
        </w:rPr>
        <w:t xml:space="preserve"> during the </w:t>
      </w:r>
      <w:proofErr w:type="spellStart"/>
      <w:r w:rsidR="000B2C1D">
        <w:rPr>
          <w:rFonts w:ascii="Times New Roman" w:hAnsi="Times New Roman" w:cs="Times New Roman"/>
          <w:sz w:val="20"/>
          <w:szCs w:val="20"/>
        </w:rPr>
        <w:t>SmF</w:t>
      </w:r>
      <w:proofErr w:type="spellEnd"/>
      <w:r w:rsidR="000B2C1D">
        <w:rPr>
          <w:rFonts w:ascii="Times New Roman" w:hAnsi="Times New Roman" w:cs="Times New Roman"/>
          <w:sz w:val="20"/>
          <w:szCs w:val="20"/>
        </w:rPr>
        <w:t xml:space="preserve"> process,</w:t>
      </w:r>
      <w:r w:rsidRPr="00CD2F1F">
        <w:rPr>
          <w:rFonts w:ascii="Times New Roman" w:hAnsi="Times New Roman" w:cs="Times New Roman"/>
          <w:sz w:val="20"/>
          <w:szCs w:val="20"/>
        </w:rPr>
        <w:t xml:space="preserve"> which may break the filamentous fungal strain </w:t>
      </w:r>
      <w:r w:rsidR="000E3904">
        <w:rPr>
          <w:rFonts w:ascii="Times New Roman" w:hAnsi="Times New Roman" w:cs="Times New Roman"/>
          <w:sz w:val="20"/>
          <w:szCs w:val="20"/>
        </w:rPr>
        <w:fldChar w:fldCharType="begin" w:fldLock="1"/>
      </w:r>
      <w:r w:rsidR="000E3904">
        <w:rPr>
          <w:rFonts w:ascii="Times New Roman" w:hAnsi="Times New Roman" w:cs="Times New Roman"/>
          <w:sz w:val="20"/>
          <w:szCs w:val="20"/>
        </w:rPr>
        <w:instrText>ADDIN CSL_CITATION {"citationItems":[{"id":"ITEM-1","itemData":{"DOI":"10.1080/07388550091144177","author":[{"dropping-particle":"","family":"Gibbs","given":"P. A.","non-dropping-particle":"","parse-names":false,"suffix":""},{"dropping-particle":"","family":"Seviour","given":"R. J.","non-dropping-particle":"","parse-names":false,"suffix":""},{"dropping-particle":"","family":"Schmid","given":"F.","non-dropping-particle":"","parse-names":false,"suffix":""},{"dropping-particle":"","family":"X","given":"","non-dropping-particle":"","parse-names":false,"suffix":""}],"container-title":"Critical reviews in biotechnology","id":"ITEM-1","issue":"1","issued":{"date-parts":[["2000"]]},"page":"17-48","title":"Growth of Filamentous Fungi in Submerged Culture: Problems and Possible Solutions","type":"article-journal","volume":"20"},"uris":["http://www.mendeley.com/documents/?uuid=075331ce-3b2e-4e08-9b0c-f8112787c910"]}],"mendeley":{"formattedCitation":"[58]","plainTextFormattedCitation":"[58]","previouslyFormattedCitation":"[58]"},"properties":{"noteIndex":0},"schema":"https://github.com/citation-style-language/schema/raw/master/csl-citation.json"}</w:instrText>
      </w:r>
      <w:r w:rsidR="000E3904">
        <w:rPr>
          <w:rFonts w:ascii="Times New Roman" w:hAnsi="Times New Roman" w:cs="Times New Roman"/>
          <w:sz w:val="20"/>
          <w:szCs w:val="20"/>
        </w:rPr>
        <w:fldChar w:fldCharType="separate"/>
      </w:r>
      <w:r w:rsidR="000E3904" w:rsidRPr="000E3904">
        <w:rPr>
          <w:rFonts w:ascii="Times New Roman" w:hAnsi="Times New Roman" w:cs="Times New Roman"/>
          <w:noProof/>
          <w:sz w:val="20"/>
          <w:szCs w:val="20"/>
        </w:rPr>
        <w:t>[58]</w:t>
      </w:r>
      <w:r w:rsidR="000E390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w:t>
      </w:r>
      <w:r w:rsidR="004A308F">
        <w:rPr>
          <w:rFonts w:ascii="Times New Roman" w:hAnsi="Times New Roman" w:cs="Times New Roman"/>
          <w:sz w:val="20"/>
          <w:szCs w:val="20"/>
        </w:rPr>
        <w:t>In literature, t</w:t>
      </w:r>
      <w:r w:rsidRPr="00CD2F1F">
        <w:rPr>
          <w:rFonts w:ascii="Times New Roman" w:hAnsi="Times New Roman" w:cs="Times New Roman"/>
          <w:sz w:val="20"/>
          <w:szCs w:val="20"/>
        </w:rPr>
        <w:t xml:space="preserve">he shear forces </w:t>
      </w:r>
      <w:r w:rsidRPr="00CD2F1F">
        <w:rPr>
          <w:rFonts w:ascii="Times New Roman" w:hAnsi="Times New Roman" w:cs="Times New Roman"/>
          <w:sz w:val="20"/>
          <w:szCs w:val="20"/>
        </w:rPr>
        <w:lastRenderedPageBreak/>
        <w:t xml:space="preserve">created by the agitation during the </w:t>
      </w:r>
      <w:proofErr w:type="spellStart"/>
      <w:r w:rsidRPr="00CD2F1F">
        <w:rPr>
          <w:rFonts w:ascii="Times New Roman" w:hAnsi="Times New Roman" w:cs="Times New Roman"/>
          <w:i/>
          <w:sz w:val="20"/>
          <w:szCs w:val="20"/>
        </w:rPr>
        <w:t>SmF</w:t>
      </w:r>
      <w:proofErr w:type="spellEnd"/>
      <w:r w:rsidRPr="00CD2F1F">
        <w:rPr>
          <w:rFonts w:ascii="Times New Roman" w:hAnsi="Times New Roman" w:cs="Times New Roman"/>
          <w:i/>
          <w:sz w:val="20"/>
          <w:szCs w:val="20"/>
        </w:rPr>
        <w:t xml:space="preserve"> </w:t>
      </w:r>
      <w:r w:rsidR="004A308F" w:rsidRPr="004A308F">
        <w:rPr>
          <w:rFonts w:ascii="Times New Roman" w:hAnsi="Times New Roman" w:cs="Times New Roman"/>
          <w:sz w:val="20"/>
          <w:szCs w:val="20"/>
        </w:rPr>
        <w:t>are known</w:t>
      </w:r>
      <w:r w:rsidR="004A308F">
        <w:rPr>
          <w:rFonts w:ascii="Times New Roman" w:hAnsi="Times New Roman" w:cs="Times New Roman"/>
          <w:i/>
          <w:sz w:val="20"/>
          <w:szCs w:val="20"/>
        </w:rPr>
        <w:t xml:space="preserve"> </w:t>
      </w:r>
      <w:r w:rsidR="000B2C1D">
        <w:rPr>
          <w:rFonts w:ascii="Times New Roman" w:hAnsi="Times New Roman" w:cs="Times New Roman"/>
          <w:sz w:val="20"/>
          <w:szCs w:val="20"/>
        </w:rPr>
        <w:t>break the loose filamentous fungal pellets when the eddy size in the fluid is</w:t>
      </w:r>
      <w:r w:rsidRPr="00CD2F1F">
        <w:rPr>
          <w:rFonts w:ascii="Times New Roman" w:hAnsi="Times New Roman" w:cs="Times New Roman"/>
          <w:sz w:val="20"/>
          <w:szCs w:val="20"/>
        </w:rPr>
        <w:t xml:space="preserve"> smaller than the cell size</w:t>
      </w:r>
      <w:r w:rsidR="000E3904">
        <w:rPr>
          <w:rFonts w:ascii="Times New Roman" w:hAnsi="Times New Roman" w:cs="Times New Roman"/>
          <w:sz w:val="20"/>
          <w:szCs w:val="20"/>
        </w:rPr>
        <w:t xml:space="preserve"> </w:t>
      </w:r>
      <w:r w:rsidR="000E3904">
        <w:rPr>
          <w:rFonts w:ascii="Times New Roman" w:hAnsi="Times New Roman" w:cs="Times New Roman"/>
          <w:sz w:val="20"/>
          <w:szCs w:val="20"/>
        </w:rPr>
        <w:fldChar w:fldCharType="begin" w:fldLock="1"/>
      </w:r>
      <w:r w:rsidR="000E3904">
        <w:rPr>
          <w:rFonts w:ascii="Times New Roman" w:hAnsi="Times New Roman" w:cs="Times New Roman"/>
          <w:sz w:val="20"/>
          <w:szCs w:val="20"/>
        </w:rPr>
        <w:instrText>ADDIN CSL_CITATION {"citationItems":[{"id":"ITEM-1","itemData":{"author":[{"dropping-particle":"","family":"Garcia-Soto Mariano","given":"J.","non-dropping-particle":"","parse-names":false,"suffix":""},{"dropping-particle":"","family":"Botello-Alvarez","given":"E.","non-dropping-particle":"","parse-names":false,"suffix":""},{"dropping-particle":"","family":"Jimenez-Islas","given":"H.","non-dropping-particle":"","parse-names":false,"suffix":""},{"dropping-particle":"","family":"Navarrete-Bolanos","given":"J.","non-dropping-particle":"","parse-names":false,"suffix":""},{"dropping-particle":"","family":"Barajas-Conde","given":"E.","non-dropping-particle":"","parse-names":false,"suffix":""},{"dropping-particle":"","family":"Rico-Martínez","given":"R.","non-dropping-particle":"","parse-names":false,"suffix":""}],"container-title":"Advances in agricultural and food biotechnology","id":"ITEM-1","issue":"1","issued":{"date-parts":[["2006"]]},"page":"17-34","title":"Growth morphology and hydrodynamics of filamentous fungi in submerged cultures","type":"article-journal","volume":"2"},"uris":["http://www.mendeley.com/documents/?uuid=716221c9-fe08-47d8-b407-28c6673eaac7"]}],"mendeley":{"formattedCitation":"[59]","plainTextFormattedCitation":"[59]","previouslyFormattedCitation":"[59]"},"properties":{"noteIndex":0},"schema":"https://github.com/citation-style-language/schema/raw/master/csl-citation.json"}</w:instrText>
      </w:r>
      <w:r w:rsidR="000E3904">
        <w:rPr>
          <w:rFonts w:ascii="Times New Roman" w:hAnsi="Times New Roman" w:cs="Times New Roman"/>
          <w:sz w:val="20"/>
          <w:szCs w:val="20"/>
        </w:rPr>
        <w:fldChar w:fldCharType="separate"/>
      </w:r>
      <w:r w:rsidR="000E3904" w:rsidRPr="000E3904">
        <w:rPr>
          <w:rFonts w:ascii="Times New Roman" w:hAnsi="Times New Roman" w:cs="Times New Roman"/>
          <w:noProof/>
          <w:sz w:val="20"/>
          <w:szCs w:val="20"/>
        </w:rPr>
        <w:t>[59]</w:t>
      </w:r>
      <w:r w:rsidR="000E3904">
        <w:rPr>
          <w:rFonts w:ascii="Times New Roman" w:hAnsi="Times New Roman" w:cs="Times New Roman"/>
          <w:sz w:val="20"/>
          <w:szCs w:val="20"/>
        </w:rPr>
        <w:fldChar w:fldCharType="end"/>
      </w:r>
      <w:r w:rsidRPr="00CD2F1F">
        <w:rPr>
          <w:rFonts w:ascii="Times New Roman" w:hAnsi="Times New Roman" w:cs="Times New Roman"/>
          <w:sz w:val="20"/>
          <w:szCs w:val="20"/>
        </w:rPr>
        <w:t>.</w:t>
      </w:r>
    </w:p>
    <w:p w14:paraId="0647631F" w14:textId="43E538FF" w:rsidR="00B240B1" w:rsidRPr="00CD2F1F" w:rsidRDefault="00B649E8"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3.7.3</w:t>
      </w:r>
      <w:r w:rsidR="009D2CB7">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Nutrient Agar as Seed culture medium</w:t>
      </w:r>
    </w:p>
    <w:p w14:paraId="7BB241CC" w14:textId="5D84FF20"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The seed culture development on nutrient agar showed just a 6 h of lag phase and gave an exponential growth till 72 h of incubation (</w:t>
      </w:r>
      <w:r w:rsidRPr="00CD2F1F">
        <w:rPr>
          <w:rFonts w:ascii="Times New Roman" w:hAnsi="Times New Roman" w:cs="Times New Roman"/>
          <w:b/>
          <w:sz w:val="20"/>
          <w:szCs w:val="20"/>
        </w:rPr>
        <w:t xml:space="preserve">Fig. </w:t>
      </w:r>
      <w:r w:rsidR="009343D4" w:rsidRPr="00CD2F1F">
        <w:rPr>
          <w:rFonts w:ascii="Times New Roman" w:hAnsi="Times New Roman" w:cs="Times New Roman"/>
          <w:b/>
          <w:sz w:val="20"/>
          <w:szCs w:val="20"/>
        </w:rPr>
        <w:t>5</w:t>
      </w:r>
      <w:r w:rsidRPr="00CD2F1F">
        <w:rPr>
          <w:rFonts w:ascii="Times New Roman" w:hAnsi="Times New Roman" w:cs="Times New Roman"/>
          <w:sz w:val="20"/>
          <w:szCs w:val="20"/>
        </w:rPr>
        <w:t>). Considering the time required to attain log</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phase growth of the </w:t>
      </w:r>
      <w:r w:rsidRPr="00CD2F1F">
        <w:rPr>
          <w:rFonts w:ascii="Times New Roman" w:hAnsi="Times New Roman" w:cs="Times New Roman"/>
          <w:i/>
          <w:sz w:val="20"/>
          <w:szCs w:val="20"/>
        </w:rPr>
        <w:t>Aspergillus specie</w:t>
      </w:r>
      <w:r w:rsidR="00CF01BB" w:rsidRPr="00CD2F1F">
        <w:rPr>
          <w:rFonts w:ascii="Times New Roman" w:hAnsi="Times New Roman" w:cs="Times New Roman"/>
          <w:i/>
          <w:sz w:val="20"/>
          <w:szCs w:val="20"/>
        </w:rPr>
        <w:t xml:space="preserve">s/ </w:t>
      </w:r>
      <w:r w:rsidR="00CF01BB" w:rsidRPr="00CD2F1F">
        <w:rPr>
          <w:rFonts w:ascii="Times New Roman" w:hAnsi="Times New Roman" w:cs="Times New Roman"/>
          <w:sz w:val="20"/>
          <w:szCs w:val="20"/>
        </w:rPr>
        <w:t xml:space="preserve">NCIM </w:t>
      </w:r>
      <w:r w:rsidR="00CF01BB" w:rsidRPr="004A308F">
        <w:rPr>
          <w:rFonts w:ascii="Times New Roman" w:hAnsi="Times New Roman" w:cs="Times New Roman"/>
          <w:sz w:val="20"/>
          <w:szCs w:val="20"/>
        </w:rPr>
        <w:t>1432</w:t>
      </w:r>
      <w:r w:rsidRPr="00CD2F1F">
        <w:rPr>
          <w:rFonts w:ascii="Times New Roman" w:hAnsi="Times New Roman" w:cs="Times New Roman"/>
          <w:i/>
          <w:sz w:val="20"/>
          <w:szCs w:val="20"/>
        </w:rPr>
        <w:t>,</w:t>
      </w:r>
      <w:r w:rsidRPr="00CD2F1F">
        <w:rPr>
          <w:rFonts w:ascii="Times New Roman" w:hAnsi="Times New Roman" w:cs="Times New Roman"/>
          <w:sz w:val="20"/>
          <w:szCs w:val="20"/>
        </w:rPr>
        <w:t xml:space="preserve"> the </w:t>
      </w:r>
      <w:r w:rsidRPr="00CD2F1F">
        <w:rPr>
          <w:rFonts w:ascii="Times New Roman" w:hAnsi="Times New Roman" w:cs="Times New Roman"/>
          <w:noProof/>
          <w:sz w:val="20"/>
          <w:szCs w:val="20"/>
        </w:rPr>
        <w:t>nutrient agar was selected for preparing the seed culture.</w:t>
      </w:r>
      <w:r w:rsidRPr="00CD2F1F">
        <w:rPr>
          <w:rFonts w:ascii="Times New Roman" w:hAnsi="Times New Roman" w:cs="Times New Roman"/>
          <w:sz w:val="20"/>
          <w:szCs w:val="20"/>
        </w:rPr>
        <w:t xml:space="preserve"> The solid nutrient ag</w:t>
      </w:r>
      <w:r w:rsidR="004A308F">
        <w:rPr>
          <w:rFonts w:ascii="Times New Roman" w:hAnsi="Times New Roman" w:cs="Times New Roman"/>
          <w:sz w:val="20"/>
          <w:szCs w:val="20"/>
        </w:rPr>
        <w:t>ar was appropriate for the growing the</w:t>
      </w:r>
      <w:r w:rsidRPr="00CD2F1F">
        <w:rPr>
          <w:rFonts w:ascii="Times New Roman" w:hAnsi="Times New Roman" w:cs="Times New Roman"/>
          <w:sz w:val="20"/>
          <w:szCs w:val="20"/>
        </w:rPr>
        <w:t xml:space="preserve"> </w:t>
      </w:r>
      <w:r w:rsidRPr="00CD2F1F">
        <w:rPr>
          <w:rFonts w:ascii="Times New Roman" w:hAnsi="Times New Roman" w:cs="Times New Roman"/>
          <w:i/>
          <w:sz w:val="20"/>
          <w:szCs w:val="20"/>
        </w:rPr>
        <w:t xml:space="preserve">Aspergillus species/ </w:t>
      </w:r>
      <w:r w:rsidRPr="00CD2F1F">
        <w:rPr>
          <w:rFonts w:ascii="Times New Roman" w:hAnsi="Times New Roman" w:cs="Times New Roman"/>
          <w:sz w:val="20"/>
          <w:szCs w:val="20"/>
        </w:rPr>
        <w:t>NCIM 1432 when compared to nutrient broth medium.</w:t>
      </w:r>
    </w:p>
    <w:p w14:paraId="00932F64" w14:textId="2D7B7C35"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sz w:val="20"/>
          <w:szCs w:val="20"/>
        </w:rPr>
        <w:t>The nutrient agar contains the nutrients that provide nourishment to the microorganisms and enable efficient sub-culturing of the microorganism. The addition of agar solidifies nutrient</w:t>
      </w:r>
      <w:r w:rsidR="004E45C9">
        <w:rPr>
          <w:rFonts w:ascii="Times New Roman" w:hAnsi="Times New Roman" w:cs="Times New Roman"/>
          <w:sz w:val="20"/>
          <w:szCs w:val="20"/>
        </w:rPr>
        <w:t xml:space="preserve"> medium</w:t>
      </w:r>
      <w:r w:rsidRPr="00CD2F1F">
        <w:rPr>
          <w:rFonts w:ascii="Times New Roman" w:hAnsi="Times New Roman" w:cs="Times New Roman"/>
          <w:sz w:val="20"/>
          <w:szCs w:val="20"/>
        </w:rPr>
        <w:t>, which makes it suitable for the cultivation of microorganisms and is used for the isolation and preservation of bacterial culture.</w:t>
      </w:r>
    </w:p>
    <w:p w14:paraId="298DC19B" w14:textId="2CF4716D"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Both the nutrient broth and nutrient agar medium are synthetic media with known composition and a defined amount of carbohydrates, nitrogen, and vitamin sources. The seed culture growth in both the mediums is depicted in </w:t>
      </w:r>
      <w:r w:rsidRPr="00CD2F1F">
        <w:rPr>
          <w:rFonts w:ascii="Times New Roman" w:hAnsi="Times New Roman" w:cs="Times New Roman"/>
          <w:b/>
          <w:sz w:val="20"/>
          <w:szCs w:val="20"/>
        </w:rPr>
        <w:t xml:space="preserve">Fig. </w:t>
      </w:r>
      <w:r w:rsidR="00EB3195" w:rsidRPr="00CD2F1F">
        <w:rPr>
          <w:rFonts w:ascii="Times New Roman" w:hAnsi="Times New Roman" w:cs="Times New Roman"/>
          <w:b/>
          <w:sz w:val="20"/>
          <w:szCs w:val="20"/>
        </w:rPr>
        <w:t>5</w:t>
      </w:r>
      <w:r w:rsidRPr="00CD2F1F">
        <w:rPr>
          <w:rFonts w:ascii="Times New Roman" w:hAnsi="Times New Roman" w:cs="Times New Roman"/>
          <w:sz w:val="20"/>
          <w:szCs w:val="20"/>
        </w:rPr>
        <w:t>. The Monod Kinetic plot shows that the specific growth rate was linearly proportional to substrate concentration up to 20</w:t>
      </w:r>
      <w:r w:rsidR="00B649E8">
        <w:rPr>
          <w:rFonts w:ascii="Times New Roman" w:hAnsi="Times New Roman" w:cs="Times New Roman"/>
          <w:sz w:val="20"/>
          <w:szCs w:val="20"/>
        </w:rPr>
        <w:t xml:space="preserve"> </w:t>
      </w:r>
      <w:r w:rsidRPr="00CD2F1F">
        <w:rPr>
          <w:rFonts w:ascii="Times New Roman" w:hAnsi="Times New Roman" w:cs="Times New Roman"/>
          <w:sz w:val="20"/>
          <w:szCs w:val="20"/>
        </w:rPr>
        <w:t>g.L</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for NA medium and 5</w:t>
      </w:r>
      <w:r w:rsidR="00B649E8">
        <w:rPr>
          <w:rFonts w:ascii="Times New Roman" w:hAnsi="Times New Roman" w:cs="Times New Roman"/>
          <w:sz w:val="20"/>
          <w:szCs w:val="20"/>
        </w:rPr>
        <w:t xml:space="preserve"> </w:t>
      </w:r>
      <w:r w:rsidRPr="00CD2F1F">
        <w:rPr>
          <w:rFonts w:ascii="Times New Roman" w:hAnsi="Times New Roman" w:cs="Times New Roman"/>
          <w:sz w:val="20"/>
          <w:szCs w:val="20"/>
        </w:rPr>
        <w:t>g.L</w:t>
      </w:r>
      <w:r w:rsidRPr="00CD2F1F">
        <w:rPr>
          <w:rFonts w:ascii="Times New Roman" w:hAnsi="Times New Roman" w:cs="Times New Roman"/>
          <w:sz w:val="20"/>
          <w:szCs w:val="20"/>
          <w:vertAlign w:val="superscript"/>
        </w:rPr>
        <w:t xml:space="preserve">-1 </w:t>
      </w:r>
      <w:r w:rsidRPr="00CD2F1F">
        <w:rPr>
          <w:rFonts w:ascii="Times New Roman" w:hAnsi="Times New Roman" w:cs="Times New Roman"/>
          <w:sz w:val="20"/>
          <w:szCs w:val="20"/>
        </w:rPr>
        <w:t xml:space="preserve">in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case of NB. At the concentration greater than 20 g.L</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for NA and 5 g.L</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for NB, a steady state of growth was observed (</w:t>
      </w:r>
      <w:r w:rsidR="002807B2">
        <w:rPr>
          <w:rFonts w:ascii="Times New Roman" w:hAnsi="Times New Roman" w:cs="Times New Roman"/>
          <w:b/>
          <w:sz w:val="20"/>
          <w:szCs w:val="20"/>
        </w:rPr>
        <w:t>Online Resource 2</w:t>
      </w:r>
      <w:r w:rsidRPr="00CD2F1F">
        <w:rPr>
          <w:rFonts w:ascii="Times New Roman" w:hAnsi="Times New Roman" w:cs="Times New Roman"/>
          <w:sz w:val="20"/>
          <w:szCs w:val="20"/>
        </w:rPr>
        <w:t xml:space="preserve">). The specific growth rate for the isolated </w:t>
      </w:r>
      <w:r w:rsidRPr="00CD2F1F">
        <w:rPr>
          <w:rFonts w:ascii="Times New Roman" w:hAnsi="Times New Roman" w:cs="Times New Roman"/>
          <w:i/>
          <w:sz w:val="20"/>
          <w:szCs w:val="20"/>
        </w:rPr>
        <w:t>Aspergillus species</w:t>
      </w:r>
      <w:r w:rsidRPr="00CD2F1F">
        <w:rPr>
          <w:rFonts w:ascii="Times New Roman" w:hAnsi="Times New Roman" w:cs="Times New Roman"/>
          <w:sz w:val="20"/>
          <w:szCs w:val="20"/>
        </w:rPr>
        <w:t xml:space="preserve"> in NA and NB medium was 2.05 x 10</w:t>
      </w:r>
      <w:r w:rsidRPr="00CD2F1F">
        <w:rPr>
          <w:rFonts w:ascii="Times New Roman" w:hAnsi="Times New Roman" w:cs="Times New Roman"/>
          <w:sz w:val="20"/>
          <w:szCs w:val="20"/>
          <w:vertAlign w:val="superscript"/>
        </w:rPr>
        <w:t>-2</w:t>
      </w:r>
      <w:r w:rsidRPr="00CD2F1F">
        <w:rPr>
          <w:rFonts w:ascii="Times New Roman" w:hAnsi="Times New Roman" w:cs="Times New Roman"/>
          <w:sz w:val="20"/>
          <w:szCs w:val="20"/>
        </w:rPr>
        <w:t xml:space="preserve"> mg.h</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and 2.53 x 10</w:t>
      </w:r>
      <w:r w:rsidRPr="00CD2F1F">
        <w:rPr>
          <w:rFonts w:ascii="Times New Roman" w:hAnsi="Times New Roman" w:cs="Times New Roman"/>
          <w:sz w:val="20"/>
          <w:szCs w:val="20"/>
          <w:vertAlign w:val="superscript"/>
        </w:rPr>
        <w:t>-2</w:t>
      </w:r>
      <w:r w:rsidRPr="00CD2F1F">
        <w:rPr>
          <w:rFonts w:ascii="Times New Roman" w:hAnsi="Times New Roman" w:cs="Times New Roman"/>
          <w:sz w:val="20"/>
          <w:szCs w:val="20"/>
        </w:rPr>
        <w:t xml:space="preserve"> mg.h</w:t>
      </w:r>
      <w:r w:rsidRPr="00CD2F1F">
        <w:rPr>
          <w:rFonts w:ascii="Times New Roman" w:hAnsi="Times New Roman" w:cs="Times New Roman"/>
          <w:sz w:val="20"/>
          <w:szCs w:val="20"/>
          <w:vertAlign w:val="superscript"/>
        </w:rPr>
        <w:t>-1</w:t>
      </w:r>
      <w:r w:rsidR="000B2C1D">
        <w:rPr>
          <w:rFonts w:ascii="Times New Roman" w:hAnsi="Times New Roman" w:cs="Times New Roman"/>
          <w:sz w:val="20"/>
          <w:szCs w:val="20"/>
          <w:vertAlign w:val="superscript"/>
        </w:rPr>
        <w:t>,</w:t>
      </w:r>
      <w:r w:rsidRPr="00CD2F1F">
        <w:rPr>
          <w:rFonts w:ascii="Times New Roman" w:hAnsi="Times New Roman" w:cs="Times New Roman"/>
          <w:sz w:val="20"/>
          <w:szCs w:val="20"/>
        </w:rPr>
        <w:t xml:space="preserve"> respectively. The doubling time observed for the isolated </w:t>
      </w:r>
      <w:r w:rsidRPr="00CD2F1F">
        <w:rPr>
          <w:rFonts w:ascii="Times New Roman" w:hAnsi="Times New Roman" w:cs="Times New Roman"/>
          <w:i/>
          <w:sz w:val="20"/>
          <w:szCs w:val="20"/>
        </w:rPr>
        <w:t>Aspergillus species</w:t>
      </w:r>
      <w:r w:rsidRPr="00CD2F1F">
        <w:rPr>
          <w:rFonts w:ascii="Times New Roman" w:hAnsi="Times New Roman" w:cs="Times New Roman"/>
          <w:sz w:val="20"/>
          <w:szCs w:val="20"/>
        </w:rPr>
        <w:t xml:space="preserve"> </w:t>
      </w:r>
      <w:r w:rsidR="00301E7D" w:rsidRPr="00CD2F1F">
        <w:rPr>
          <w:rFonts w:ascii="Times New Roman" w:hAnsi="Times New Roman" w:cs="Times New Roman"/>
          <w:sz w:val="20"/>
          <w:szCs w:val="20"/>
        </w:rPr>
        <w:t xml:space="preserve">-NCIM 1432 </w:t>
      </w:r>
      <w:r w:rsidRPr="00CD2F1F">
        <w:rPr>
          <w:rFonts w:ascii="Times New Roman" w:hAnsi="Times New Roman" w:cs="Times New Roman"/>
          <w:sz w:val="20"/>
          <w:szCs w:val="20"/>
        </w:rPr>
        <w:t>in the NA and NB medium was 3.37.h and 2.74 h</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respectively.</w:t>
      </w:r>
    </w:p>
    <w:p w14:paraId="184003DF" w14:textId="6DC463C8" w:rsidR="00B240B1" w:rsidRDefault="00B240B1" w:rsidP="00837470">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Gibbs et al.</w:t>
      </w:r>
      <w:r w:rsidR="000E3904">
        <w:rPr>
          <w:rFonts w:ascii="Times New Roman" w:hAnsi="Times New Roman" w:cs="Times New Roman"/>
          <w:sz w:val="20"/>
          <w:szCs w:val="20"/>
        </w:rPr>
        <w:t xml:space="preserve"> </w:t>
      </w:r>
      <w:r w:rsidR="000E3904">
        <w:rPr>
          <w:rFonts w:ascii="Times New Roman" w:hAnsi="Times New Roman" w:cs="Times New Roman"/>
          <w:sz w:val="20"/>
          <w:szCs w:val="20"/>
        </w:rPr>
        <w:fldChar w:fldCharType="begin" w:fldLock="1"/>
      </w:r>
      <w:r w:rsidR="000E3904">
        <w:rPr>
          <w:rFonts w:ascii="Times New Roman" w:hAnsi="Times New Roman" w:cs="Times New Roman"/>
          <w:sz w:val="20"/>
          <w:szCs w:val="20"/>
        </w:rPr>
        <w:instrText>ADDIN CSL_CITATION {"citationItems":[{"id":"ITEM-1","itemData":{"DOI":"10.1080/07388550091144177","author":[{"dropping-particle":"","family":"Gibbs","given":"P. A.","non-dropping-particle":"","parse-names":false,"suffix":""},{"dropping-particle":"","family":"Seviour","given":"R. J.","non-dropping-particle":"","parse-names":false,"suffix":""},{"dropping-particle":"","family":"Schmid","given":"F.","non-dropping-particle":"","parse-names":false,"suffix":""},{"dropping-particle":"","family":"X","given":"","non-dropping-particle":"","parse-names":false,"suffix":""}],"container-title":"Critical reviews in biotechnology","id":"ITEM-1","issue":"1","issued":{"date-parts":[["2000"]]},"page":"17-48","title":"Growth of Filamentous Fungi in Submerged Culture: Problems and Possible Solutions","type":"article-journal","volume":"20"},"uris":["http://www.mendeley.com/documents/?uuid=075331ce-3b2e-4e08-9b0c-f8112787c910"]}],"mendeley":{"formattedCitation":"[58]","plainTextFormattedCitation":"[58]","previouslyFormattedCitation":"[58]"},"properties":{"noteIndex":0},"schema":"https://github.com/citation-style-language/schema/raw/master/csl-citation.json"}</w:instrText>
      </w:r>
      <w:r w:rsidR="000E3904">
        <w:rPr>
          <w:rFonts w:ascii="Times New Roman" w:hAnsi="Times New Roman" w:cs="Times New Roman"/>
          <w:sz w:val="20"/>
          <w:szCs w:val="20"/>
        </w:rPr>
        <w:fldChar w:fldCharType="separate"/>
      </w:r>
      <w:r w:rsidR="000E3904" w:rsidRPr="000E3904">
        <w:rPr>
          <w:rFonts w:ascii="Times New Roman" w:hAnsi="Times New Roman" w:cs="Times New Roman"/>
          <w:noProof/>
          <w:sz w:val="20"/>
          <w:szCs w:val="20"/>
        </w:rPr>
        <w:t>[58]</w:t>
      </w:r>
      <w:r w:rsidR="000E3904">
        <w:rPr>
          <w:rFonts w:ascii="Times New Roman" w:hAnsi="Times New Roman" w:cs="Times New Roman"/>
          <w:sz w:val="20"/>
          <w:szCs w:val="20"/>
        </w:rPr>
        <w:fldChar w:fldCharType="end"/>
      </w:r>
      <w:r w:rsidRPr="00CD2F1F">
        <w:rPr>
          <w:rFonts w:ascii="Times New Roman" w:hAnsi="Times New Roman" w:cs="Times New Roman"/>
          <w:sz w:val="20"/>
          <w:szCs w:val="20"/>
        </w:rPr>
        <w:t>, Janet et al.</w:t>
      </w:r>
      <w:r w:rsidR="000E3904">
        <w:rPr>
          <w:rFonts w:ascii="Times New Roman" w:hAnsi="Times New Roman" w:cs="Times New Roman"/>
          <w:sz w:val="20"/>
          <w:szCs w:val="20"/>
        </w:rPr>
        <w:t xml:space="preserve"> </w:t>
      </w:r>
      <w:r w:rsidR="000E3904">
        <w:rPr>
          <w:rFonts w:ascii="Times New Roman" w:hAnsi="Times New Roman" w:cs="Times New Roman"/>
          <w:sz w:val="20"/>
          <w:szCs w:val="20"/>
        </w:rPr>
        <w:fldChar w:fldCharType="begin" w:fldLock="1"/>
      </w:r>
      <w:r w:rsidR="000E3904">
        <w:rPr>
          <w:rFonts w:ascii="Times New Roman" w:hAnsi="Times New Roman" w:cs="Times New Roman"/>
          <w:sz w:val="20"/>
          <w:szCs w:val="20"/>
        </w:rPr>
        <w:instrText>ADDIN CSL_CITATION {"citationItems":[{"id":"ITEM-1","itemData":{"author":[{"dropping-particle":"","family":"Janet E.L., Corny G.D.W","given":"Curtis R.W. Baird","non-dropping-particle":"","parse-names":false,"suffix":""}],"edition":"3rd","editor":[{"dropping-particle":"","family":"Corry","given":"J. E.","non-dropping-particle":"","parse-names":false,"suffix":""},{"dropping-particle":"","family":"Curtis","given":"G. D.","non-dropping-particle":"","parse-names":false,"suffix":""},{"dropping-particle":"","family":"Baird","given":"R. M.","non-dropping-particle":"","parse-names":false,"suffix":""}],"id":"ITEM-1","issued":{"date-parts":[["2011"]]},"publisher":"RSC Publishing","publisher-place":"Cambridge","title":"Handbook of culture media for food and water microbiology.","type":"book"},"uris":["http://www.mendeley.com/documents/?uuid=f59a248b-0db8-45c2-8070-7ae9ca02ec9c"]}],"mendeley":{"formattedCitation":"[60]","plainTextFormattedCitation":"[60]","previouslyFormattedCitation":"[60]"},"properties":{"noteIndex":0},"schema":"https://github.com/citation-style-language/schema/raw/master/csl-citation.json"}</w:instrText>
      </w:r>
      <w:r w:rsidR="000E3904">
        <w:rPr>
          <w:rFonts w:ascii="Times New Roman" w:hAnsi="Times New Roman" w:cs="Times New Roman"/>
          <w:sz w:val="20"/>
          <w:szCs w:val="20"/>
        </w:rPr>
        <w:fldChar w:fldCharType="separate"/>
      </w:r>
      <w:r w:rsidR="000E3904" w:rsidRPr="000E3904">
        <w:rPr>
          <w:rFonts w:ascii="Times New Roman" w:hAnsi="Times New Roman" w:cs="Times New Roman"/>
          <w:noProof/>
          <w:sz w:val="20"/>
          <w:szCs w:val="20"/>
        </w:rPr>
        <w:t>[60]</w:t>
      </w:r>
      <w:r w:rsidR="000E3904">
        <w:rPr>
          <w:rFonts w:ascii="Times New Roman" w:hAnsi="Times New Roman" w:cs="Times New Roman"/>
          <w:sz w:val="20"/>
          <w:szCs w:val="20"/>
        </w:rPr>
        <w:fldChar w:fldCharType="end"/>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 xml:space="preserve">have reported that </w:t>
      </w:r>
      <w:proofErr w:type="spellStart"/>
      <w:r w:rsidRPr="00CD2F1F">
        <w:rPr>
          <w:rFonts w:ascii="Times New Roman" w:hAnsi="Times New Roman" w:cs="Times New Roman"/>
          <w:i/>
          <w:sz w:val="20"/>
          <w:szCs w:val="20"/>
        </w:rPr>
        <w:t>SmF</w:t>
      </w:r>
      <w:proofErr w:type="spellEnd"/>
      <w:r w:rsidRPr="00CD2F1F">
        <w:rPr>
          <w:rFonts w:ascii="Times New Roman" w:hAnsi="Times New Roman" w:cs="Times New Roman"/>
          <w:sz w:val="20"/>
          <w:szCs w:val="20"/>
        </w:rPr>
        <w:t xml:space="preserve"> is not suitable for the growth of fungi. Mariano et al. </w:t>
      </w:r>
      <w:r w:rsidRPr="00CD2F1F">
        <w:rPr>
          <w:rFonts w:ascii="Times New Roman" w:hAnsi="Times New Roman" w:cs="Times New Roman"/>
          <w:noProof/>
          <w:sz w:val="20"/>
          <w:szCs w:val="20"/>
        </w:rPr>
        <w:t>[42]</w:t>
      </w:r>
      <w:r w:rsidRPr="00CD2F1F">
        <w:rPr>
          <w:rFonts w:ascii="Times New Roman" w:hAnsi="Times New Roman" w:cs="Times New Roman"/>
          <w:sz w:val="20"/>
          <w:szCs w:val="20"/>
        </w:rPr>
        <w:t>,</w:t>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 xml:space="preserve">demonstrated that the shear force </w:t>
      </w:r>
      <w:r w:rsidR="004E45C9" w:rsidRPr="00CD2F1F">
        <w:rPr>
          <w:rFonts w:ascii="Times New Roman" w:hAnsi="Times New Roman" w:cs="Times New Roman"/>
          <w:sz w:val="20"/>
          <w:szCs w:val="20"/>
        </w:rPr>
        <w:t xml:space="preserve">during </w:t>
      </w:r>
      <w:proofErr w:type="spellStart"/>
      <w:r w:rsidR="004E45C9" w:rsidRPr="00CD2F1F">
        <w:rPr>
          <w:rFonts w:ascii="Times New Roman" w:hAnsi="Times New Roman" w:cs="Times New Roman"/>
          <w:i/>
          <w:sz w:val="20"/>
          <w:szCs w:val="20"/>
        </w:rPr>
        <w:t>SmF</w:t>
      </w:r>
      <w:proofErr w:type="spellEnd"/>
      <w:r w:rsidR="004E45C9" w:rsidRPr="00CD2F1F">
        <w:rPr>
          <w:rFonts w:ascii="Times New Roman" w:hAnsi="Times New Roman" w:cs="Times New Roman"/>
          <w:sz w:val="20"/>
          <w:szCs w:val="20"/>
        </w:rPr>
        <w:t xml:space="preserve"> </w:t>
      </w:r>
      <w:r w:rsidRPr="00CD2F1F">
        <w:rPr>
          <w:rFonts w:ascii="Times New Roman" w:hAnsi="Times New Roman" w:cs="Times New Roman"/>
          <w:sz w:val="20"/>
          <w:szCs w:val="20"/>
        </w:rPr>
        <w:t>damages the filamentous fungi, and only the surface of the fungal pellets are metabolically active</w:t>
      </w:r>
      <w:r w:rsidR="000B2C1D">
        <w:rPr>
          <w:rFonts w:ascii="Times New Roman" w:hAnsi="Times New Roman" w:cs="Times New Roman"/>
          <w:sz w:val="20"/>
          <w:szCs w:val="20"/>
        </w:rPr>
        <w:t>. At the same time,</w:t>
      </w:r>
      <w:r w:rsidRPr="00CD2F1F">
        <w:rPr>
          <w:rFonts w:ascii="Times New Roman" w:hAnsi="Times New Roman" w:cs="Times New Roman"/>
          <w:sz w:val="20"/>
          <w:szCs w:val="20"/>
        </w:rPr>
        <w:t xml:space="preserve"> low viability zones exist within the pellets. Further, Basu et al.</w:t>
      </w:r>
      <w:r w:rsidR="004E45C9">
        <w:rPr>
          <w:rFonts w:ascii="Times New Roman" w:hAnsi="Times New Roman" w:cs="Times New Roman"/>
          <w:sz w:val="20"/>
          <w:szCs w:val="20"/>
        </w:rPr>
        <w:t xml:space="preserve"> </w:t>
      </w:r>
      <w:r w:rsidR="000E3904">
        <w:rPr>
          <w:rFonts w:ascii="Times New Roman" w:hAnsi="Times New Roman" w:cs="Times New Roman"/>
          <w:sz w:val="20"/>
          <w:szCs w:val="20"/>
        </w:rPr>
        <w:fldChar w:fldCharType="begin" w:fldLock="1"/>
      </w:r>
      <w:r w:rsidR="000E3904">
        <w:rPr>
          <w:rFonts w:ascii="Times New Roman" w:hAnsi="Times New Roman" w:cs="Times New Roman"/>
          <w:sz w:val="20"/>
          <w:szCs w:val="20"/>
        </w:rPr>
        <w:instrText>ADDIN CSL_CITATION {"citationItems":[{"id":"ITEM-1","itemData":{"author":[{"dropping-particle":"","family":"Basu","given":"S.","non-dropping-particle":"","parse-names":false,"suffix":""},{"dropping-particle":"","family":"Bose","given":"C.","non-dropping-particle":"","parse-names":false,"suffix":""},{"dropping-particle":"","family":"Ojha","given":"N.","non-dropping-particle":"","parse-names":false,"suffix":""},{"dropping-particle":"","family":"Das","given":"N.","non-dropping-particle":"","parse-names":false,"suffix":""},{"dropping-particle":"","family":"Das","given":"J.","non-dropping-particle":"","parse-names":false,"suffix":""},{"dropping-particle":"","family":"Pal","given":"M.","non-dropping-particle":"","parse-names":false,"suffix":""},{"dropping-particle":"","family":"Khurana","given":"S.","non-dropping-particle":"","parse-names":false,"suffix":""}],"container-title":"Bioinformation","id":"ITEM-1","issue":"4","issued":{"date-parts":[["2015"]]},"page":"182","title":"Evolution of bacterial and fungal growth media, Bioinformation","type":"article-journal","volume":"11"},"uris":["http://www.mendeley.com/documents/?uuid=f90aff64-cbdd-4fa5-a32b-c9db651d8746"]}],"mendeley":{"formattedCitation":"[61]","plainTextFormattedCitation":"[61]","previouslyFormattedCitation":"[61]"},"properties":{"noteIndex":0},"schema":"https://github.com/citation-style-language/schema/raw/master/csl-citation.json"}</w:instrText>
      </w:r>
      <w:r w:rsidR="000E3904">
        <w:rPr>
          <w:rFonts w:ascii="Times New Roman" w:hAnsi="Times New Roman" w:cs="Times New Roman"/>
          <w:sz w:val="20"/>
          <w:szCs w:val="20"/>
        </w:rPr>
        <w:fldChar w:fldCharType="separate"/>
      </w:r>
      <w:r w:rsidR="000E3904" w:rsidRPr="000E3904">
        <w:rPr>
          <w:rFonts w:ascii="Times New Roman" w:hAnsi="Times New Roman" w:cs="Times New Roman"/>
          <w:noProof/>
          <w:sz w:val="20"/>
          <w:szCs w:val="20"/>
        </w:rPr>
        <w:t>[61]</w:t>
      </w:r>
      <w:r w:rsidR="000E3904">
        <w:rPr>
          <w:rFonts w:ascii="Times New Roman" w:hAnsi="Times New Roman" w:cs="Times New Roman"/>
          <w:sz w:val="20"/>
          <w:szCs w:val="20"/>
        </w:rPr>
        <w:fldChar w:fldCharType="end"/>
      </w:r>
      <w:r w:rsidRPr="00CD2F1F">
        <w:rPr>
          <w:rFonts w:ascii="Times New Roman" w:hAnsi="Times New Roman" w:cs="Times New Roman"/>
          <w:sz w:val="20"/>
          <w:szCs w:val="20"/>
        </w:rPr>
        <w:t>, in their literature review and Janet et al.</w:t>
      </w:r>
      <w:r w:rsidR="000E3904">
        <w:rPr>
          <w:rFonts w:ascii="Times New Roman" w:hAnsi="Times New Roman" w:cs="Times New Roman"/>
          <w:sz w:val="20"/>
          <w:szCs w:val="20"/>
        </w:rPr>
        <w:fldChar w:fldCharType="begin" w:fldLock="1"/>
      </w:r>
      <w:r w:rsidR="000E3904">
        <w:rPr>
          <w:rFonts w:ascii="Times New Roman" w:hAnsi="Times New Roman" w:cs="Times New Roman"/>
          <w:sz w:val="20"/>
          <w:szCs w:val="20"/>
        </w:rPr>
        <w:instrText>ADDIN CSL_CITATION {"citationItems":[{"id":"ITEM-1","itemData":{"author":[{"dropping-particle":"","family":"Janet E.L., Corny G.D.W","given":"Curtis R.W. Baird","non-dropping-particle":"","parse-names":false,"suffix":""}],"edition":"3rd","editor":[{"dropping-particle":"","family":"Corry","given":"J. E.","non-dropping-particle":"","parse-names":false,"suffix":""},{"dropping-particle":"","family":"Curtis","given":"G. D.","non-dropping-particle":"","parse-names":false,"suffix":""},{"dropping-particle":"","family":"Baird","given":"R. M.","non-dropping-particle":"","parse-names":false,"suffix":""}],"id":"ITEM-1","issued":{"date-parts":[["2011"]]},"publisher":"RSC Publishing","publisher-place":"Cambridge","title":"Handbook of culture media for food and water microbiology.","type":"book"},"uris":["http://www.mendeley.com/documents/?uuid=f59a248b-0db8-45c2-8070-7ae9ca02ec9c"]}],"mendeley":{"formattedCitation":"[60]","plainTextFormattedCitation":"[60]","previouslyFormattedCitation":"[60]"},"properties":{"noteIndex":0},"schema":"https://github.com/citation-style-language/schema/raw/master/csl-citation.json"}</w:instrText>
      </w:r>
      <w:r w:rsidR="000E3904">
        <w:rPr>
          <w:rFonts w:ascii="Times New Roman" w:hAnsi="Times New Roman" w:cs="Times New Roman"/>
          <w:sz w:val="20"/>
          <w:szCs w:val="20"/>
        </w:rPr>
        <w:fldChar w:fldCharType="separate"/>
      </w:r>
      <w:r w:rsidR="000E3904" w:rsidRPr="000E3904">
        <w:rPr>
          <w:rFonts w:ascii="Times New Roman" w:hAnsi="Times New Roman" w:cs="Times New Roman"/>
          <w:noProof/>
          <w:sz w:val="20"/>
          <w:szCs w:val="20"/>
        </w:rPr>
        <w:t>[60]</w:t>
      </w:r>
      <w:r w:rsidR="000E390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and Mariano et al</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w:t>
      </w:r>
      <w:r w:rsidR="000E3904">
        <w:rPr>
          <w:rFonts w:ascii="Times New Roman" w:hAnsi="Times New Roman" w:cs="Times New Roman"/>
          <w:sz w:val="20"/>
          <w:szCs w:val="20"/>
        </w:rPr>
        <w:fldChar w:fldCharType="begin" w:fldLock="1"/>
      </w:r>
      <w:r w:rsidR="000E3904">
        <w:rPr>
          <w:rFonts w:ascii="Times New Roman" w:hAnsi="Times New Roman" w:cs="Times New Roman"/>
          <w:sz w:val="20"/>
          <w:szCs w:val="20"/>
        </w:rPr>
        <w:instrText>ADDIN CSL_CITATION {"citationItems":[{"id":"ITEM-1","itemData":{"author":[{"dropping-particle":"","family":"Garcia-Soto Mariano","given":"J.","non-dropping-particle":"","parse-names":false,"suffix":""},{"dropping-particle":"","family":"Botello-Alvarez","given":"E.","non-dropping-particle":"","parse-names":false,"suffix":""},{"dropping-particle":"","family":"Jimenez-Islas","given":"H.","non-dropping-particle":"","parse-names":false,"suffix":""},{"dropping-particle":"","family":"Navarrete-Bolanos","given":"J.","non-dropping-particle":"","parse-names":false,"suffix":""},{"dropping-particle":"","family":"Barajas-Conde","given":"E.","non-dropping-particle":"","parse-names":false,"suffix":""},{"dropping-particle":"","family":"Rico-Martínez","given":"R.","non-dropping-particle":"","parse-names":false,"suffix":""}],"container-title":"Advances in agricultural and food biotechnology","id":"ITEM-1","issue":"1","issued":{"date-parts":[["2006"]]},"page":"17-34","title":"Growth morphology and hydrodynamics of filamentous fungi in submerged cultures","type":"article-journal","volume":"2"},"uris":["http://www.mendeley.com/documents/?uuid=716221c9-fe08-47d8-b407-28c6673eaac7"]}],"mendeley":{"formattedCitation":"[59]","plainTextFormattedCitation":"[59]","previouslyFormattedCitation":"[59]"},"properties":{"noteIndex":0},"schema":"https://github.com/citation-style-language/schema/raw/master/csl-citation.json"}</w:instrText>
      </w:r>
      <w:r w:rsidR="000E3904">
        <w:rPr>
          <w:rFonts w:ascii="Times New Roman" w:hAnsi="Times New Roman" w:cs="Times New Roman"/>
          <w:sz w:val="20"/>
          <w:szCs w:val="20"/>
        </w:rPr>
        <w:fldChar w:fldCharType="separate"/>
      </w:r>
      <w:r w:rsidR="000E3904" w:rsidRPr="000E3904">
        <w:rPr>
          <w:rFonts w:ascii="Times New Roman" w:hAnsi="Times New Roman" w:cs="Times New Roman"/>
          <w:noProof/>
          <w:sz w:val="20"/>
          <w:szCs w:val="20"/>
        </w:rPr>
        <w:t>[59]</w:t>
      </w:r>
      <w:r w:rsidR="000E3904">
        <w:rPr>
          <w:rFonts w:ascii="Times New Roman" w:hAnsi="Times New Roman" w:cs="Times New Roman"/>
          <w:sz w:val="20"/>
          <w:szCs w:val="20"/>
        </w:rPr>
        <w:fldChar w:fldCharType="end"/>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in their research studies</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have demonstrated that solid medium is the most natural and suited medium for fungal growth</w:t>
      </w:r>
      <w:r w:rsidR="004E45C9">
        <w:rPr>
          <w:rFonts w:ascii="Times New Roman" w:hAnsi="Times New Roman" w:cs="Times New Roman"/>
          <w:sz w:val="20"/>
          <w:szCs w:val="20"/>
        </w:rPr>
        <w:t xml:space="preserve"> which is in sync with the current work</w:t>
      </w:r>
      <w:r w:rsidRPr="00CD2F1F">
        <w:rPr>
          <w:rFonts w:ascii="Times New Roman" w:hAnsi="Times New Roman" w:cs="Times New Roman"/>
          <w:sz w:val="20"/>
          <w:szCs w:val="20"/>
        </w:rPr>
        <w:t>.</w:t>
      </w:r>
    </w:p>
    <w:p w14:paraId="20D60186" w14:textId="77777777" w:rsidR="00837470" w:rsidRDefault="00837470" w:rsidP="00837470">
      <w:pPr>
        <w:spacing w:line="480" w:lineRule="auto"/>
        <w:jc w:val="both"/>
        <w:rPr>
          <w:rFonts w:ascii="Times New Roman" w:hAnsi="Times New Roman" w:cs="Times New Roman"/>
          <w:sz w:val="20"/>
          <w:szCs w:val="20"/>
        </w:rPr>
      </w:pPr>
    </w:p>
    <w:p w14:paraId="3CAED1B3" w14:textId="00BB43E8" w:rsidR="00837470" w:rsidRPr="00CD2F1F" w:rsidRDefault="00837470" w:rsidP="00837470">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lang w:val="en-GB" w:eastAsia="en-GB"/>
        </w:rPr>
        <w:lastRenderedPageBreak/>
        <w:drawing>
          <wp:inline distT="0" distB="0" distL="0" distR="0" wp14:anchorId="1781EE0E" wp14:editId="6E964B2D">
            <wp:extent cx="5494020" cy="5205095"/>
            <wp:effectExtent l="0" t="0" r="11430" b="1460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AE13290" w14:textId="7E1A8CA2"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b/>
          <w:noProof/>
          <w:sz w:val="20"/>
          <w:szCs w:val="20"/>
        </w:rPr>
        <w:t xml:space="preserve">Fig. </w:t>
      </w:r>
      <w:r w:rsidR="00EB3195" w:rsidRPr="00CD2F1F">
        <w:rPr>
          <w:rFonts w:ascii="Times New Roman" w:hAnsi="Times New Roman" w:cs="Times New Roman"/>
          <w:b/>
          <w:noProof/>
          <w:sz w:val="20"/>
          <w:szCs w:val="20"/>
        </w:rPr>
        <w:t>5</w:t>
      </w:r>
      <w:r w:rsidRPr="00CD2F1F">
        <w:rPr>
          <w:rFonts w:ascii="Times New Roman" w:hAnsi="Times New Roman" w:cs="Times New Roman"/>
          <w:b/>
          <w:noProof/>
          <w:sz w:val="20"/>
          <w:szCs w:val="20"/>
        </w:rPr>
        <w:t xml:space="preserve"> </w:t>
      </w:r>
      <w:r w:rsidRPr="00CD2F1F">
        <w:rPr>
          <w:rFonts w:ascii="Times New Roman" w:hAnsi="Times New Roman" w:cs="Times New Roman"/>
          <w:sz w:val="20"/>
          <w:szCs w:val="20"/>
        </w:rPr>
        <w:t xml:space="preserve">Growth curve of seed culture in </w:t>
      </w:r>
      <w:r w:rsidRPr="00CD2F1F">
        <w:rPr>
          <w:rFonts w:ascii="Times New Roman" w:hAnsi="Times New Roman" w:cs="Times New Roman"/>
          <w:b/>
          <w:sz w:val="20"/>
          <w:szCs w:val="20"/>
        </w:rPr>
        <w:t>Nutrient Broth:</w:t>
      </w:r>
      <w:r w:rsidRPr="00CD2F1F">
        <w:rPr>
          <w:rFonts w:ascii="Times New Roman" w:hAnsi="Times New Roman" w:cs="Times New Roman"/>
          <w:sz w:val="20"/>
          <w:szCs w:val="20"/>
        </w:rPr>
        <w:t xml:space="preserve"> (Peptone: 0.5%, Beef extract/Yeast Extract: 0.3%, NaCl: 0.5%, Agar: 1.5% - 15gL</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1 % carboxy methyl cellulose) and in </w:t>
      </w:r>
      <w:r w:rsidRPr="00CD2F1F">
        <w:rPr>
          <w:rFonts w:ascii="Times New Roman" w:hAnsi="Times New Roman" w:cs="Times New Roman"/>
          <w:b/>
          <w:sz w:val="20"/>
          <w:szCs w:val="20"/>
        </w:rPr>
        <w:t>Nutrient Agar:</w:t>
      </w:r>
      <w:r w:rsidRPr="00CD2F1F">
        <w:rPr>
          <w:rFonts w:ascii="Times New Roman" w:hAnsi="Times New Roman" w:cs="Times New Roman"/>
          <w:sz w:val="20"/>
          <w:szCs w:val="20"/>
        </w:rPr>
        <w:t xml:space="preserve"> (Peptone: 0.5%, Beef extract/Yeast Extract: 0.3%, NaCl: 0.5%, Agar: 1.5%, 1 % carboxy methyl cellulose -30 g.L</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w:t>
      </w:r>
      <w:r w:rsidR="004E45C9">
        <w:rPr>
          <w:rFonts w:ascii="Times New Roman" w:hAnsi="Times New Roman" w:cs="Times New Roman"/>
          <w:sz w:val="20"/>
          <w:szCs w:val="20"/>
        </w:rPr>
        <w:t>.</w:t>
      </w:r>
    </w:p>
    <w:p w14:paraId="3A6E0E91" w14:textId="51D5810D" w:rsidR="00B240B1" w:rsidRPr="00CD2F1F" w:rsidRDefault="00846A29" w:rsidP="00171C74">
      <w:pPr>
        <w:spacing w:line="480" w:lineRule="auto"/>
        <w:rPr>
          <w:rFonts w:ascii="Times New Roman" w:hAnsi="Times New Roman" w:cs="Times New Roman"/>
          <w:b/>
          <w:sz w:val="20"/>
          <w:szCs w:val="20"/>
        </w:rPr>
      </w:pPr>
      <w:r>
        <w:rPr>
          <w:rFonts w:ascii="Times New Roman" w:hAnsi="Times New Roman" w:cs="Times New Roman"/>
          <w:b/>
          <w:sz w:val="20"/>
          <w:szCs w:val="20"/>
        </w:rPr>
        <w:t>3.8</w:t>
      </w:r>
      <w:r w:rsidR="008F763E">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Effect of seed culture size on Fermentation period</w:t>
      </w:r>
    </w:p>
    <w:p w14:paraId="2B319E14" w14:textId="77777777"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seed culture of </w:t>
      </w:r>
      <w:r w:rsidRPr="00CD2F1F">
        <w:rPr>
          <w:rFonts w:ascii="Times New Roman" w:hAnsi="Times New Roman" w:cs="Times New Roman"/>
          <w:b/>
          <w:i/>
          <w:noProof/>
          <w:sz w:val="20"/>
          <w:szCs w:val="20"/>
        </w:rPr>
        <w:t>Aspergillus</w:t>
      </w:r>
      <w:r w:rsidR="00301E7D" w:rsidRPr="00CD2F1F">
        <w:rPr>
          <w:rFonts w:ascii="Times New Roman" w:hAnsi="Times New Roman" w:cs="Times New Roman"/>
          <w:b/>
          <w:i/>
          <w:noProof/>
          <w:sz w:val="20"/>
          <w:szCs w:val="20"/>
        </w:rPr>
        <w:t xml:space="preserve"> </w:t>
      </w:r>
      <w:r w:rsidRPr="00CD2F1F">
        <w:rPr>
          <w:rFonts w:ascii="Times New Roman" w:hAnsi="Times New Roman" w:cs="Times New Roman"/>
          <w:b/>
          <w:i/>
          <w:noProof/>
          <w:sz w:val="20"/>
          <w:szCs w:val="20"/>
        </w:rPr>
        <w:t>species</w:t>
      </w:r>
      <w:r w:rsidRPr="00CD2F1F">
        <w:rPr>
          <w:rFonts w:ascii="Times New Roman" w:hAnsi="Times New Roman" w:cs="Times New Roman"/>
          <w:b/>
          <w:noProof/>
          <w:sz w:val="20"/>
          <w:szCs w:val="20"/>
        </w:rPr>
        <w:t xml:space="preserve">/ </w:t>
      </w:r>
      <w:r w:rsidRPr="00CD2F1F">
        <w:rPr>
          <w:rFonts w:ascii="Times New Roman" w:hAnsi="Times New Roman" w:cs="Times New Roman"/>
          <w:b/>
          <w:iCs/>
          <w:sz w:val="20"/>
          <w:szCs w:val="20"/>
        </w:rPr>
        <w:t>NCIM-1432</w:t>
      </w:r>
      <w:r w:rsidR="00301E7D" w:rsidRPr="00CD2F1F">
        <w:rPr>
          <w:rFonts w:ascii="Times New Roman" w:hAnsi="Times New Roman" w:cs="Times New Roman"/>
          <w:b/>
          <w:iCs/>
          <w:sz w:val="20"/>
          <w:szCs w:val="20"/>
        </w:rPr>
        <w:t xml:space="preserve"> </w:t>
      </w:r>
      <w:r w:rsidRPr="00CD2F1F">
        <w:rPr>
          <w:rFonts w:ascii="Times New Roman" w:hAnsi="Times New Roman" w:cs="Times New Roman"/>
          <w:noProof/>
          <w:sz w:val="20"/>
          <w:szCs w:val="20"/>
        </w:rPr>
        <w:t xml:space="preserve">grown on nutrient agar medium was collected using different volumes of 0.5 % saline water to obtain different seed sizes from </w:t>
      </w:r>
      <w:r w:rsidRPr="00CD2F1F">
        <w:rPr>
          <w:rFonts w:ascii="Times New Roman" w:hAnsi="Times New Roman" w:cs="Times New Roman"/>
          <w:sz w:val="20"/>
          <w:szCs w:val="20"/>
        </w:rPr>
        <w:t>10 to 10</w:t>
      </w:r>
      <w:r w:rsidRPr="00CD2F1F">
        <w:rPr>
          <w:rFonts w:ascii="Times New Roman" w:hAnsi="Times New Roman" w:cs="Times New Roman"/>
          <w:sz w:val="20"/>
          <w:szCs w:val="20"/>
          <w:vertAlign w:val="superscript"/>
        </w:rPr>
        <w:t>6</w:t>
      </w:r>
      <w:r w:rsidRPr="00CD2F1F">
        <w:rPr>
          <w:rFonts w:ascii="Times New Roman" w:hAnsi="Times New Roman" w:cs="Times New Roman"/>
          <w:sz w:val="20"/>
          <w:szCs w:val="20"/>
        </w:rPr>
        <w:t xml:space="preserve"> fungi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w:t>
      </w:r>
    </w:p>
    <w:p w14:paraId="298A3118" w14:textId="1AEE8425"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impregnation of 1 x 1 cm sized orange peels with the seed culture size of </w:t>
      </w:r>
      <w:r w:rsidRPr="00CD2F1F">
        <w:rPr>
          <w:rFonts w:ascii="Times New Roman" w:hAnsi="Times New Roman" w:cs="Times New Roman"/>
          <w:sz w:val="20"/>
          <w:szCs w:val="20"/>
        </w:rPr>
        <w:t>10 fungi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w:t>
      </w:r>
      <w:r w:rsidRPr="00CD2F1F">
        <w:rPr>
          <w:rFonts w:ascii="Times New Roman" w:hAnsi="Times New Roman" w:cs="Times New Roman"/>
          <w:b/>
          <w:sz w:val="20"/>
          <w:szCs w:val="20"/>
        </w:rPr>
        <w:t>Batch 1</w:t>
      </w:r>
      <w:r w:rsidRPr="00CD2F1F">
        <w:rPr>
          <w:rFonts w:ascii="Times New Roman" w:hAnsi="Times New Roman" w:cs="Times New Roman"/>
          <w:sz w:val="20"/>
          <w:szCs w:val="20"/>
        </w:rPr>
        <w:t>), 10</w:t>
      </w:r>
      <w:r w:rsidRPr="00CD2F1F">
        <w:rPr>
          <w:rFonts w:ascii="Times New Roman" w:hAnsi="Times New Roman" w:cs="Times New Roman"/>
          <w:sz w:val="20"/>
          <w:szCs w:val="20"/>
          <w:vertAlign w:val="superscript"/>
        </w:rPr>
        <w:t>2</w:t>
      </w:r>
      <w:r w:rsidRPr="00CD2F1F">
        <w:rPr>
          <w:rFonts w:ascii="Times New Roman" w:hAnsi="Times New Roman" w:cs="Times New Roman"/>
          <w:sz w:val="20"/>
          <w:szCs w:val="20"/>
        </w:rPr>
        <w:t xml:space="preserve"> fungi.cm</w:t>
      </w:r>
      <w:r w:rsidRPr="00CD2F1F">
        <w:rPr>
          <w:rFonts w:ascii="Times New Roman" w:hAnsi="Times New Roman" w:cs="Times New Roman"/>
          <w:sz w:val="20"/>
          <w:szCs w:val="20"/>
          <w:vertAlign w:val="superscript"/>
        </w:rPr>
        <w:t>-3</w:t>
      </w:r>
      <w:r w:rsidR="004A65E4">
        <w:rPr>
          <w:rFonts w:ascii="Times New Roman" w:hAnsi="Times New Roman" w:cs="Times New Roman"/>
          <w:sz w:val="20"/>
          <w:szCs w:val="20"/>
          <w:vertAlign w:val="superscript"/>
        </w:rPr>
        <w:t xml:space="preserve"> </w:t>
      </w:r>
      <w:r w:rsidRPr="00CD2F1F">
        <w:rPr>
          <w:rFonts w:ascii="Times New Roman" w:hAnsi="Times New Roman" w:cs="Times New Roman"/>
          <w:sz w:val="20"/>
          <w:szCs w:val="20"/>
        </w:rPr>
        <w:t>(</w:t>
      </w:r>
      <w:r w:rsidRPr="00CD2F1F">
        <w:rPr>
          <w:rFonts w:ascii="Times New Roman" w:hAnsi="Times New Roman" w:cs="Times New Roman"/>
          <w:b/>
          <w:sz w:val="20"/>
          <w:szCs w:val="20"/>
        </w:rPr>
        <w:t>Batch 2</w:t>
      </w:r>
      <w:r w:rsidRPr="00CD2F1F">
        <w:rPr>
          <w:rFonts w:ascii="Times New Roman" w:hAnsi="Times New Roman" w:cs="Times New Roman"/>
          <w:sz w:val="20"/>
          <w:szCs w:val="20"/>
        </w:rPr>
        <w:t>) and 10</w:t>
      </w:r>
      <w:r w:rsidRPr="00CD2F1F">
        <w:rPr>
          <w:rFonts w:ascii="Times New Roman" w:hAnsi="Times New Roman" w:cs="Times New Roman"/>
          <w:sz w:val="20"/>
          <w:szCs w:val="20"/>
          <w:vertAlign w:val="superscript"/>
        </w:rPr>
        <w:t>4</w:t>
      </w:r>
      <w:r w:rsidRPr="00CD2F1F">
        <w:rPr>
          <w:rFonts w:ascii="Times New Roman" w:hAnsi="Times New Roman" w:cs="Times New Roman"/>
          <w:sz w:val="20"/>
          <w:szCs w:val="20"/>
        </w:rPr>
        <w:t xml:space="preserve"> fungi cm</w:t>
      </w:r>
      <w:r w:rsidRPr="00CD2F1F">
        <w:rPr>
          <w:rFonts w:ascii="Times New Roman" w:hAnsi="Times New Roman" w:cs="Times New Roman"/>
          <w:sz w:val="20"/>
          <w:szCs w:val="20"/>
          <w:vertAlign w:val="superscript"/>
        </w:rPr>
        <w:t xml:space="preserve">-3 </w:t>
      </w:r>
      <w:r w:rsidRPr="00CD2F1F">
        <w:rPr>
          <w:rFonts w:ascii="Times New Roman" w:hAnsi="Times New Roman" w:cs="Times New Roman"/>
          <w:sz w:val="20"/>
          <w:szCs w:val="20"/>
        </w:rPr>
        <w:t>(</w:t>
      </w:r>
      <w:r w:rsidRPr="00CD2F1F">
        <w:rPr>
          <w:rFonts w:ascii="Times New Roman" w:hAnsi="Times New Roman" w:cs="Times New Roman"/>
          <w:b/>
          <w:sz w:val="20"/>
          <w:szCs w:val="20"/>
        </w:rPr>
        <w:t>Batch 3</w:t>
      </w:r>
      <w:r w:rsidRPr="00CD2F1F">
        <w:rPr>
          <w:rFonts w:ascii="Times New Roman" w:hAnsi="Times New Roman" w:cs="Times New Roman"/>
          <w:sz w:val="20"/>
          <w:szCs w:val="20"/>
        </w:rPr>
        <w:t xml:space="preserve">), had </w:t>
      </w:r>
      <w:r w:rsidR="000B2C1D">
        <w:rPr>
          <w:rFonts w:ascii="Times New Roman" w:hAnsi="Times New Roman" w:cs="Times New Roman"/>
          <w:sz w:val="20"/>
          <w:szCs w:val="20"/>
        </w:rPr>
        <w:t xml:space="preserve">a </w:t>
      </w:r>
      <w:r w:rsidRPr="00CD2F1F">
        <w:rPr>
          <w:rFonts w:ascii="Times New Roman" w:hAnsi="Times New Roman" w:cs="Times New Roman"/>
          <w:sz w:val="20"/>
          <w:szCs w:val="20"/>
        </w:rPr>
        <w:t>lag-period of</w:t>
      </w:r>
      <w:r w:rsidRPr="00CD2F1F">
        <w:rPr>
          <w:rFonts w:ascii="Times New Roman" w:hAnsi="Times New Roman" w:cs="Times New Roman"/>
          <w:noProof/>
          <w:sz w:val="20"/>
          <w:szCs w:val="20"/>
        </w:rPr>
        <w:t xml:space="preserve"> 26, 18 and 7 days of fermentation, respectively, while </w:t>
      </w:r>
      <w:r w:rsidRPr="00CD2F1F">
        <w:rPr>
          <w:rFonts w:ascii="Times New Roman" w:hAnsi="Times New Roman" w:cs="Times New Roman"/>
          <w:noProof/>
          <w:sz w:val="20"/>
          <w:szCs w:val="20"/>
        </w:rPr>
        <w:lastRenderedPageBreak/>
        <w:t>the seed culture size of 10</w:t>
      </w:r>
      <w:r w:rsidRPr="00CD2F1F">
        <w:rPr>
          <w:rFonts w:ascii="Times New Roman" w:hAnsi="Times New Roman" w:cs="Times New Roman"/>
          <w:noProof/>
          <w:sz w:val="20"/>
          <w:szCs w:val="20"/>
          <w:vertAlign w:val="superscript"/>
        </w:rPr>
        <w:t>6</w:t>
      </w:r>
      <w:r w:rsidRPr="00CD2F1F">
        <w:rPr>
          <w:rFonts w:ascii="Times New Roman" w:hAnsi="Times New Roman" w:cs="Times New Roman"/>
          <w:noProof/>
          <w:sz w:val="20"/>
          <w:szCs w:val="20"/>
        </w:rPr>
        <w:t xml:space="preserve"> fungi.cm</w:t>
      </w:r>
      <w:r w:rsidRPr="00CD2F1F">
        <w:rPr>
          <w:rFonts w:ascii="Times New Roman" w:hAnsi="Times New Roman" w:cs="Times New Roman"/>
          <w:noProof/>
          <w:sz w:val="20"/>
          <w:szCs w:val="20"/>
          <w:vertAlign w:val="superscript"/>
        </w:rPr>
        <w:t xml:space="preserve">-3 </w:t>
      </w:r>
      <w:r w:rsidRPr="00CD2F1F">
        <w:rPr>
          <w:rFonts w:ascii="Times New Roman" w:hAnsi="Times New Roman" w:cs="Times New Roman"/>
          <w:noProof/>
          <w:sz w:val="20"/>
          <w:szCs w:val="20"/>
        </w:rPr>
        <w:t>(</w:t>
      </w:r>
      <w:r w:rsidRPr="00CD2F1F">
        <w:rPr>
          <w:rFonts w:ascii="Times New Roman" w:hAnsi="Times New Roman" w:cs="Times New Roman"/>
          <w:b/>
          <w:noProof/>
          <w:sz w:val="20"/>
          <w:szCs w:val="20"/>
        </w:rPr>
        <w:t>Batch 4</w:t>
      </w:r>
      <w:r w:rsidRPr="00CD2F1F">
        <w:rPr>
          <w:rFonts w:ascii="Times New Roman" w:hAnsi="Times New Roman" w:cs="Times New Roman"/>
          <w:noProof/>
          <w:sz w:val="20"/>
          <w:szCs w:val="20"/>
        </w:rPr>
        <w:t>) on 1 x 1 cm sized orange peels had the lag phase of 15-16 days (</w:t>
      </w:r>
      <w:r w:rsidR="00792D8C" w:rsidRPr="00792D8C">
        <w:rPr>
          <w:rFonts w:ascii="Times New Roman" w:hAnsi="Times New Roman" w:cs="Times New Roman"/>
          <w:b/>
          <w:noProof/>
          <w:sz w:val="20"/>
          <w:szCs w:val="20"/>
        </w:rPr>
        <w:t xml:space="preserve">Online resource </w:t>
      </w:r>
      <w:r w:rsidR="001D3A05">
        <w:rPr>
          <w:rFonts w:ascii="Times New Roman" w:hAnsi="Times New Roman" w:cs="Times New Roman"/>
          <w:b/>
          <w:noProof/>
          <w:sz w:val="20"/>
          <w:szCs w:val="20"/>
        </w:rPr>
        <w:t>3a</w:t>
      </w:r>
      <w:r w:rsidR="00792D8C">
        <w:rPr>
          <w:rFonts w:ascii="Times New Roman" w:hAnsi="Times New Roman" w:cs="Times New Roman"/>
          <w:noProof/>
          <w:sz w:val="20"/>
          <w:szCs w:val="20"/>
        </w:rPr>
        <w:t>)</w:t>
      </w:r>
      <w:r w:rsidRPr="00CD2F1F">
        <w:rPr>
          <w:rFonts w:ascii="Times New Roman" w:hAnsi="Times New Roman" w:cs="Times New Roman"/>
          <w:noProof/>
          <w:sz w:val="20"/>
          <w:szCs w:val="20"/>
        </w:rPr>
        <w:t xml:space="preserve">. </w:t>
      </w:r>
    </w:p>
    <w:p w14:paraId="358A38AA" w14:textId="15574434"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Thus, the optimum seed culture size was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fungi.cm</w:t>
      </w:r>
      <w:r w:rsidRPr="00CD2F1F">
        <w:rPr>
          <w:rFonts w:ascii="Times New Roman" w:hAnsi="Times New Roman" w:cs="Times New Roman"/>
          <w:noProof/>
          <w:sz w:val="20"/>
          <w:szCs w:val="20"/>
          <w:vertAlign w:val="superscript"/>
        </w:rPr>
        <w:t>-3</w:t>
      </w:r>
      <w:r w:rsidR="000B2C1D">
        <w:rPr>
          <w:rFonts w:ascii="Times New Roman" w:hAnsi="Times New Roman" w:cs="Times New Roman"/>
          <w:noProof/>
          <w:sz w:val="20"/>
          <w:szCs w:val="20"/>
          <w:vertAlign w:val="superscript"/>
        </w:rPr>
        <w:t>,</w:t>
      </w:r>
      <w:r w:rsidRPr="00CD2F1F">
        <w:rPr>
          <w:rFonts w:ascii="Times New Roman" w:hAnsi="Times New Roman" w:cs="Times New Roman"/>
          <w:noProof/>
          <w:sz w:val="20"/>
          <w:szCs w:val="20"/>
          <w:vertAlign w:val="superscript"/>
        </w:rPr>
        <w:t xml:space="preserve"> </w:t>
      </w:r>
      <w:r w:rsidRPr="00CD2F1F">
        <w:rPr>
          <w:rFonts w:ascii="Times New Roman" w:hAnsi="Times New Roman" w:cs="Times New Roman"/>
          <w:noProof/>
          <w:sz w:val="20"/>
          <w:szCs w:val="20"/>
        </w:rPr>
        <w:t xml:space="preserve">which enabled </w:t>
      </w:r>
      <w:r w:rsidR="000B2C1D">
        <w:rPr>
          <w:rFonts w:ascii="Times New Roman" w:hAnsi="Times New Roman" w:cs="Times New Roman"/>
          <w:noProof/>
          <w:sz w:val="20"/>
          <w:szCs w:val="20"/>
        </w:rPr>
        <w:t>fungi' mat growth</w:t>
      </w:r>
      <w:r w:rsidRPr="00CD2F1F">
        <w:rPr>
          <w:rFonts w:ascii="Times New Roman" w:hAnsi="Times New Roman" w:cs="Times New Roman"/>
          <w:noProof/>
          <w:sz w:val="20"/>
          <w:szCs w:val="20"/>
        </w:rPr>
        <w:t xml:space="preserve"> on the peel surface in 8-15 days. With the increased seed culture size of 10</w:t>
      </w:r>
      <w:r w:rsidRPr="00CD2F1F">
        <w:rPr>
          <w:rFonts w:ascii="Times New Roman" w:hAnsi="Times New Roman" w:cs="Times New Roman"/>
          <w:noProof/>
          <w:sz w:val="20"/>
          <w:szCs w:val="20"/>
          <w:vertAlign w:val="superscript"/>
        </w:rPr>
        <w:t>6</w:t>
      </w:r>
      <w:r w:rsidRPr="00CD2F1F">
        <w:rPr>
          <w:rFonts w:ascii="Times New Roman" w:hAnsi="Times New Roman" w:cs="Times New Roman"/>
          <w:noProof/>
          <w:sz w:val="20"/>
          <w:szCs w:val="20"/>
        </w:rPr>
        <w:t xml:space="preserve"> fungi. cm</w:t>
      </w:r>
      <w:r w:rsidRPr="00CD2F1F">
        <w:rPr>
          <w:rFonts w:ascii="Times New Roman" w:hAnsi="Times New Roman" w:cs="Times New Roman"/>
          <w:noProof/>
          <w:sz w:val="20"/>
          <w:szCs w:val="20"/>
          <w:vertAlign w:val="superscript"/>
        </w:rPr>
        <w:t>-3</w:t>
      </w:r>
      <w:r w:rsidR="000B2C1D">
        <w:rPr>
          <w:rFonts w:ascii="Times New Roman" w:hAnsi="Times New Roman" w:cs="Times New Roman"/>
          <w:noProof/>
          <w:sz w:val="20"/>
          <w:szCs w:val="20"/>
          <w:vertAlign w:val="superscript"/>
        </w:rPr>
        <w:t>,</w:t>
      </w:r>
      <w:r w:rsidRPr="00CD2F1F">
        <w:rPr>
          <w:rFonts w:ascii="Times New Roman" w:hAnsi="Times New Roman" w:cs="Times New Roman"/>
          <w:noProof/>
          <w:sz w:val="20"/>
          <w:szCs w:val="20"/>
          <w:vertAlign w:val="superscript"/>
        </w:rPr>
        <w:t xml:space="preserve"> </w:t>
      </w:r>
      <w:r w:rsidRPr="00CD2F1F">
        <w:rPr>
          <w:rFonts w:ascii="Times New Roman" w:hAnsi="Times New Roman" w:cs="Times New Roman"/>
          <w:noProof/>
          <w:sz w:val="20"/>
          <w:szCs w:val="20"/>
        </w:rPr>
        <w:t>the growth rate decreased because of the limited space and nutrients available for propagation of the loaded seed culture. Puri et al.</w:t>
      </w:r>
      <w:r w:rsidR="000E3904">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DOI":"10.1016/j.procbio.2003.12.009","author":[{"dropping-particle":"","family":"Puri","given":"M.","non-dropping-particle":"","parse-names":false,"suffix":""},{"dropping-particle":"","family":"Banerjee","given":"A.","non-dropping-particle":"","parse-names":false,"suffix":""},{"dropping-particle":"","family":"Banerjee","given":"U. C.","non-dropping-particle":"","parse-names":false,"suffix":""}],"container-title":"Process Biochemistry","id":"ITEM-1","issue":"1","issued":{"date-parts":[["2005"]]},"page":"195-201","title":"Optimization of process parameters for the production of naringinase by Aspergillus niger MTCC 1344","type":"article-journal","volume":"40"},"uris":["http://www.mendeley.com/documents/?uuid=7cc4bd18-b7bf-4e1b-98de-b868b746ba89"]}],"mendeley":{"formattedCitation":"[57]","plainTextFormattedCitation":"[57]","previouslyFormattedCitation":"[57]"},"properties":{"noteIndex":0},"schema":"https://github.com/citation-style-language/schema/raw/master/csl-citation.json"}</w:instrText>
      </w:r>
      <w:r w:rsidR="000E3904">
        <w:rPr>
          <w:rFonts w:ascii="Times New Roman" w:hAnsi="Times New Roman" w:cs="Times New Roman"/>
          <w:noProof/>
          <w:sz w:val="20"/>
          <w:szCs w:val="20"/>
        </w:rPr>
        <w:fldChar w:fldCharType="separate"/>
      </w:r>
      <w:r w:rsidR="000E3904" w:rsidRPr="000E3904">
        <w:rPr>
          <w:rFonts w:ascii="Times New Roman" w:hAnsi="Times New Roman" w:cs="Times New Roman"/>
          <w:noProof/>
          <w:sz w:val="20"/>
          <w:szCs w:val="20"/>
        </w:rPr>
        <w:t>[57]</w:t>
      </w:r>
      <w:r w:rsidR="000E3904">
        <w:rPr>
          <w:rFonts w:ascii="Times New Roman" w:hAnsi="Times New Roman" w:cs="Times New Roman"/>
          <w:noProof/>
          <w:sz w:val="20"/>
          <w:szCs w:val="20"/>
        </w:rPr>
        <w:fldChar w:fldCharType="end"/>
      </w:r>
      <w:r w:rsidR="000E3904">
        <w:rPr>
          <w:rFonts w:ascii="Times New Roman" w:hAnsi="Times New Roman" w:cs="Times New Roman"/>
          <w:noProof/>
          <w:sz w:val="20"/>
          <w:szCs w:val="20"/>
        </w:rPr>
        <w:t>,</w:t>
      </w:r>
      <w:r w:rsidRPr="00CD2F1F">
        <w:rPr>
          <w:rFonts w:ascii="Times New Roman" w:hAnsi="Times New Roman" w:cs="Times New Roman"/>
          <w:noProof/>
          <w:sz w:val="20"/>
          <w:szCs w:val="20"/>
        </w:rPr>
        <w:t xml:space="preserve"> Wu et al.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DOI":"10.1016/j.indcrop.2009.10.006","author":[{"dropping-particle":"","family":"Wu","given":"X.","non-dropping-particle":"","parse-names":false,"suffix":""},{"dropping-particle":"","family":"Staggenborg","given":"S.","non-dropping-particle":"","parse-names":false,"suffix":""},{"dropping-particle":"","family":"Propheter","given":"J. L.","non-dropping-particle":"","parse-names":false,"suffix":""},{"dropping-particle":"","family":"Rooney","given":"W. L.","non-dropping-particle":"","parse-names":false,"suffix":""},{"dropping-particle":"","family":"Yu","given":"J.","non-dropping-particle":"","parse-names":false,"suffix":""},{"dropping-particle":"","family":"Wang","given":"D.","non-dropping-particle":"","parse-names":false,"suffix":""}],"container-title":"Industrial crops and products","id":"ITEM-1","issue":"1","issued":{"date-parts":[["2010"]]},"page":"164-170","title":"Features of sweet sorghum juice and their performance in ethanol fermentation","type":"article-journal","volume":"31"},"uris":["http://www.mendeley.com/documents/?uuid=a70768b6-ba1c-4f7c-9639-9adbd4dd473b"]}],"mendeley":{"formattedCitation":"[62]","plainTextFormattedCitation":"[62]","previouslyFormattedCitation":"[62]"},"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[62]</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have also projected that optimum seed culture size enhances </w:t>
      </w:r>
      <w:r w:rsidR="000B2C1D">
        <w:rPr>
          <w:rFonts w:ascii="Times New Roman" w:hAnsi="Times New Roman" w:cs="Times New Roman"/>
          <w:noProof/>
          <w:sz w:val="20"/>
          <w:szCs w:val="20"/>
        </w:rPr>
        <w:t>fermentation efficiency</w:t>
      </w:r>
      <w:r w:rsidRPr="00CD2F1F">
        <w:rPr>
          <w:rFonts w:ascii="Times New Roman" w:hAnsi="Times New Roman" w:cs="Times New Roman"/>
          <w:noProof/>
          <w:sz w:val="20"/>
          <w:szCs w:val="20"/>
        </w:rPr>
        <w:t>.</w:t>
      </w:r>
    </w:p>
    <w:p w14:paraId="3557557F" w14:textId="44CAE9D6" w:rsidR="00B240B1" w:rsidRPr="00CD2F1F" w:rsidRDefault="00846A29" w:rsidP="00171C74">
      <w:pPr>
        <w:spacing w:line="480" w:lineRule="auto"/>
        <w:jc w:val="both"/>
        <w:rPr>
          <w:rFonts w:ascii="Times New Roman" w:hAnsi="Times New Roman" w:cs="Times New Roman"/>
          <w:sz w:val="20"/>
          <w:szCs w:val="20"/>
        </w:rPr>
      </w:pPr>
      <w:r>
        <w:rPr>
          <w:rFonts w:ascii="Times New Roman" w:hAnsi="Times New Roman" w:cs="Times New Roman"/>
          <w:b/>
          <w:sz w:val="20"/>
          <w:szCs w:val="20"/>
        </w:rPr>
        <w:t>3.9</w:t>
      </w:r>
      <w:r w:rsidR="008F763E">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Effect of orange peel particle size</w:t>
      </w:r>
    </w:p>
    <w:p w14:paraId="7277C4FF" w14:textId="56E38966"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impregnation of orange peels of average size 1 cm x 1 cm with the selected </w:t>
      </w:r>
      <w:r w:rsidRPr="00CD2F1F">
        <w:rPr>
          <w:rFonts w:ascii="Times New Roman" w:hAnsi="Times New Roman" w:cs="Times New Roman"/>
          <w:b/>
          <w:i/>
          <w:iCs/>
          <w:sz w:val="20"/>
          <w:szCs w:val="20"/>
        </w:rPr>
        <w:t xml:space="preserve">Aspergillus sp./ </w:t>
      </w:r>
      <w:r w:rsidRPr="00CD2F1F">
        <w:rPr>
          <w:rFonts w:ascii="Times New Roman" w:hAnsi="Times New Roman" w:cs="Times New Roman"/>
          <w:b/>
          <w:iCs/>
          <w:sz w:val="20"/>
          <w:szCs w:val="20"/>
        </w:rPr>
        <w:t xml:space="preserve">NCIM-1432 </w:t>
      </w:r>
      <w:r w:rsidRPr="00CD2F1F">
        <w:rPr>
          <w:rFonts w:ascii="Times New Roman" w:hAnsi="Times New Roman" w:cs="Times New Roman"/>
          <w:noProof/>
          <w:sz w:val="20"/>
          <w:szCs w:val="20"/>
        </w:rPr>
        <w:t>and the seed count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fungi 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 xml:space="preserve"> showed the lag phase of 7 days, gave exponential growth from 8</w:t>
      </w:r>
      <w:r w:rsidRPr="00CD2F1F">
        <w:rPr>
          <w:rFonts w:ascii="Times New Roman" w:hAnsi="Times New Roman" w:cs="Times New Roman"/>
          <w:noProof/>
          <w:sz w:val="20"/>
          <w:szCs w:val="20"/>
          <w:vertAlign w:val="superscript"/>
        </w:rPr>
        <w:t>th</w:t>
      </w:r>
      <w:r w:rsidRPr="00CD2F1F">
        <w:rPr>
          <w:rFonts w:ascii="Times New Roman" w:hAnsi="Times New Roman" w:cs="Times New Roman"/>
          <w:noProof/>
          <w:sz w:val="20"/>
          <w:szCs w:val="20"/>
        </w:rPr>
        <w:t xml:space="preserve"> day till 15</w:t>
      </w:r>
      <w:r w:rsidRPr="00CD2F1F">
        <w:rPr>
          <w:rFonts w:ascii="Times New Roman" w:hAnsi="Times New Roman" w:cs="Times New Roman"/>
          <w:noProof/>
          <w:sz w:val="20"/>
          <w:szCs w:val="20"/>
          <w:vertAlign w:val="superscript"/>
        </w:rPr>
        <w:t>th</w:t>
      </w:r>
      <w:r w:rsidRPr="00CD2F1F">
        <w:rPr>
          <w:rFonts w:ascii="Times New Roman" w:hAnsi="Times New Roman" w:cs="Times New Roman"/>
          <w:noProof/>
          <w:sz w:val="20"/>
          <w:szCs w:val="20"/>
        </w:rPr>
        <w:t xml:space="preserve"> day where the fungi covered the surface of orange peels entirely on 15</w:t>
      </w:r>
      <w:r w:rsidRPr="00CD2F1F">
        <w:rPr>
          <w:rFonts w:ascii="Times New Roman" w:hAnsi="Times New Roman" w:cs="Times New Roman"/>
          <w:noProof/>
          <w:sz w:val="20"/>
          <w:szCs w:val="20"/>
          <w:vertAlign w:val="superscript"/>
        </w:rPr>
        <w:t>th</w:t>
      </w:r>
      <w:r w:rsidRPr="00CD2F1F">
        <w:rPr>
          <w:rFonts w:ascii="Times New Roman" w:hAnsi="Times New Roman" w:cs="Times New Roman"/>
          <w:noProof/>
          <w:sz w:val="20"/>
          <w:szCs w:val="20"/>
        </w:rPr>
        <w:t xml:space="preserve"> day of fermentation (</w:t>
      </w:r>
      <w:r w:rsidR="004D199C">
        <w:rPr>
          <w:rFonts w:ascii="Times New Roman" w:hAnsi="Times New Roman" w:cs="Times New Roman"/>
          <w:b/>
          <w:noProof/>
          <w:sz w:val="20"/>
          <w:szCs w:val="20"/>
        </w:rPr>
        <w:t xml:space="preserve">Online resource </w:t>
      </w:r>
      <w:r w:rsidR="001D3A05">
        <w:rPr>
          <w:rFonts w:ascii="Times New Roman" w:hAnsi="Times New Roman" w:cs="Times New Roman"/>
          <w:b/>
          <w:noProof/>
          <w:sz w:val="20"/>
          <w:szCs w:val="20"/>
        </w:rPr>
        <w:t>3b</w:t>
      </w:r>
      <w:r w:rsidRPr="00CD2F1F">
        <w:rPr>
          <w:rFonts w:ascii="Times New Roman" w:hAnsi="Times New Roman" w:cs="Times New Roman"/>
          <w:noProof/>
          <w:sz w:val="20"/>
          <w:szCs w:val="20"/>
        </w:rPr>
        <w:t xml:space="preserve">). It was also observed that on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13</w:t>
      </w:r>
      <w:r w:rsidRPr="00CD2F1F">
        <w:rPr>
          <w:rFonts w:ascii="Times New Roman" w:hAnsi="Times New Roman" w:cs="Times New Roman"/>
          <w:noProof/>
          <w:sz w:val="20"/>
          <w:szCs w:val="20"/>
          <w:vertAlign w:val="superscript"/>
        </w:rPr>
        <w:t>th</w:t>
      </w:r>
      <w:r w:rsidRPr="00CD2F1F">
        <w:rPr>
          <w:rFonts w:ascii="Times New Roman" w:hAnsi="Times New Roman" w:cs="Times New Roman"/>
          <w:noProof/>
          <w:sz w:val="20"/>
          <w:szCs w:val="20"/>
        </w:rPr>
        <w:t xml:space="preserve"> day of fermentation, the peels had turned soft and orange peel skin separated</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t>
      </w:r>
      <w:r w:rsidR="00301E7D" w:rsidRPr="00CD2F1F">
        <w:rPr>
          <w:rFonts w:ascii="Times New Roman" w:hAnsi="Times New Roman" w:cs="Times New Roman"/>
          <w:noProof/>
          <w:sz w:val="20"/>
          <w:szCs w:val="20"/>
        </w:rPr>
        <w:t xml:space="preserve">observed </w:t>
      </w:r>
      <w:r w:rsidRPr="00CD2F1F">
        <w:rPr>
          <w:rFonts w:ascii="Times New Roman" w:hAnsi="Times New Roman" w:cs="Times New Roman"/>
          <w:noProof/>
          <w:sz w:val="20"/>
          <w:szCs w:val="20"/>
        </w:rPr>
        <w:t>as layers (</w:t>
      </w:r>
      <w:r w:rsidRPr="00CD2F1F">
        <w:rPr>
          <w:rFonts w:ascii="Times New Roman" w:hAnsi="Times New Roman" w:cs="Times New Roman"/>
          <w:b/>
          <w:noProof/>
          <w:sz w:val="20"/>
          <w:szCs w:val="20"/>
        </w:rPr>
        <w:t xml:space="preserve">Fig. </w:t>
      </w:r>
      <w:r w:rsidR="00B54AE3" w:rsidRPr="00CD2F1F">
        <w:rPr>
          <w:rFonts w:ascii="Times New Roman" w:hAnsi="Times New Roman" w:cs="Times New Roman"/>
          <w:b/>
          <w:noProof/>
          <w:sz w:val="20"/>
          <w:szCs w:val="20"/>
        </w:rPr>
        <w:t>1</w:t>
      </w:r>
      <w:r w:rsidRPr="00CD2F1F">
        <w:rPr>
          <w:rFonts w:ascii="Times New Roman" w:hAnsi="Times New Roman" w:cs="Times New Roman"/>
          <w:b/>
          <w:noProof/>
          <w:sz w:val="20"/>
          <w:szCs w:val="20"/>
        </w:rPr>
        <w:t>c</w:t>
      </w:r>
      <w:r w:rsidRPr="00CD2F1F">
        <w:rPr>
          <w:rFonts w:ascii="Times New Roman" w:hAnsi="Times New Roman" w:cs="Times New Roman"/>
          <w:noProof/>
          <w:sz w:val="20"/>
          <w:szCs w:val="20"/>
        </w:rPr>
        <w:t xml:space="preserve">) that enabled quick release of the oil from the peels. </w:t>
      </w:r>
      <w:r w:rsidR="000B2C1D">
        <w:rPr>
          <w:rFonts w:ascii="Times New Roman" w:hAnsi="Times New Roman" w:cs="Times New Roman"/>
          <w:noProof/>
          <w:sz w:val="20"/>
          <w:szCs w:val="20"/>
        </w:rPr>
        <w:t>However, the fermentation beyound 15 days</w:t>
      </w:r>
      <w:r w:rsidRPr="00CD2F1F">
        <w:rPr>
          <w:rFonts w:ascii="Times New Roman" w:hAnsi="Times New Roman" w:cs="Times New Roman"/>
          <w:noProof/>
          <w:sz w:val="20"/>
          <w:szCs w:val="20"/>
        </w:rPr>
        <w:t xml:space="preserve"> led to browning of the peels, foul odour, and formation of black spores indicating dormant stage or exhaustion of medium and initiation of </w:t>
      </w:r>
      <w:r w:rsidR="000B2C1D">
        <w:rPr>
          <w:rFonts w:ascii="Times New Roman" w:hAnsi="Times New Roman" w:cs="Times New Roman"/>
          <w:noProof/>
          <w:sz w:val="20"/>
          <w:szCs w:val="20"/>
        </w:rPr>
        <w:t xml:space="preserve">the </w:t>
      </w:r>
      <w:r w:rsidR="006E64CC">
        <w:rPr>
          <w:rFonts w:ascii="Times New Roman" w:hAnsi="Times New Roman" w:cs="Times New Roman"/>
          <w:noProof/>
          <w:sz w:val="20"/>
          <w:szCs w:val="20"/>
        </w:rPr>
        <w:t>decline phase.</w:t>
      </w:r>
    </w:p>
    <w:p w14:paraId="77CD5EFF" w14:textId="2056F905" w:rsidR="00B240B1" w:rsidRPr="00CD2F1F" w:rsidRDefault="00B240B1" w:rsidP="00171C74">
      <w:pPr>
        <w:spacing w:line="480" w:lineRule="auto"/>
        <w:jc w:val="both"/>
        <w:rPr>
          <w:rFonts w:ascii="Times New Roman" w:hAnsi="Times New Roman" w:cs="Times New Roman"/>
          <w:noProof/>
          <w:sz w:val="20"/>
          <w:szCs w:val="20"/>
        </w:rPr>
      </w:pPr>
      <w:r w:rsidRPr="00147D36">
        <w:rPr>
          <w:rFonts w:ascii="Times New Roman" w:hAnsi="Times New Roman" w:cs="Times New Roman"/>
          <w:noProof/>
          <w:sz w:val="20"/>
          <w:szCs w:val="20"/>
        </w:rPr>
        <w:t xml:space="preserve">The 2 mm particle-sized orange peels produced mat growth of </w:t>
      </w:r>
      <w:r w:rsidRPr="00147D36">
        <w:rPr>
          <w:rFonts w:ascii="Times New Roman" w:hAnsi="Times New Roman" w:cs="Times New Roman"/>
          <w:b/>
          <w:i/>
          <w:iCs/>
          <w:sz w:val="20"/>
          <w:szCs w:val="20"/>
        </w:rPr>
        <w:t xml:space="preserve">Aspergillus sp./ </w:t>
      </w:r>
      <w:r w:rsidRPr="00147D36">
        <w:rPr>
          <w:rFonts w:ascii="Times New Roman" w:hAnsi="Times New Roman" w:cs="Times New Roman"/>
          <w:b/>
          <w:iCs/>
          <w:sz w:val="20"/>
          <w:szCs w:val="20"/>
        </w:rPr>
        <w:t xml:space="preserve">NCIM-1432 </w:t>
      </w:r>
      <w:r w:rsidRPr="00147D36">
        <w:rPr>
          <w:rFonts w:ascii="Times New Roman" w:hAnsi="Times New Roman" w:cs="Times New Roman"/>
          <w:noProof/>
          <w:sz w:val="20"/>
          <w:szCs w:val="20"/>
        </w:rPr>
        <w:t>and caused softening of peels on 5 -6</w:t>
      </w:r>
      <w:r w:rsidRPr="00147D36">
        <w:rPr>
          <w:rFonts w:ascii="Times New Roman" w:hAnsi="Times New Roman" w:cs="Times New Roman"/>
          <w:noProof/>
          <w:sz w:val="20"/>
          <w:szCs w:val="20"/>
          <w:vertAlign w:val="superscript"/>
        </w:rPr>
        <w:t>th</w:t>
      </w:r>
      <w:r w:rsidRPr="00147D36">
        <w:rPr>
          <w:rFonts w:ascii="Times New Roman" w:hAnsi="Times New Roman" w:cs="Times New Roman"/>
          <w:noProof/>
          <w:sz w:val="20"/>
          <w:szCs w:val="20"/>
        </w:rPr>
        <w:t xml:space="preserve"> day of the fermentation </w:t>
      </w:r>
      <w:r w:rsidR="00D630D7" w:rsidRPr="00147D36">
        <w:rPr>
          <w:rFonts w:ascii="Times New Roman" w:hAnsi="Times New Roman" w:cs="Times New Roman"/>
          <w:noProof/>
          <w:sz w:val="20"/>
          <w:szCs w:val="20"/>
        </w:rPr>
        <w:t>and had a lag period of 4 days (</w:t>
      </w:r>
      <w:r w:rsidR="00792D8C" w:rsidRPr="00147D36">
        <w:rPr>
          <w:rFonts w:ascii="Times New Roman" w:hAnsi="Times New Roman" w:cs="Times New Roman"/>
          <w:b/>
          <w:noProof/>
          <w:sz w:val="20"/>
          <w:szCs w:val="20"/>
        </w:rPr>
        <w:t xml:space="preserve">Online resource </w:t>
      </w:r>
      <w:r w:rsidR="001D3A05" w:rsidRPr="00147D36">
        <w:rPr>
          <w:rFonts w:ascii="Times New Roman" w:hAnsi="Times New Roman" w:cs="Times New Roman"/>
          <w:b/>
          <w:noProof/>
          <w:sz w:val="20"/>
          <w:szCs w:val="20"/>
        </w:rPr>
        <w:t>3</w:t>
      </w:r>
      <w:r w:rsidR="00D630D7" w:rsidRPr="00147D36">
        <w:rPr>
          <w:rFonts w:ascii="Times New Roman" w:hAnsi="Times New Roman" w:cs="Times New Roman"/>
          <w:b/>
          <w:noProof/>
          <w:sz w:val="20"/>
          <w:szCs w:val="20"/>
        </w:rPr>
        <w:t>b</w:t>
      </w:r>
      <w:r w:rsidRPr="00147D36">
        <w:rPr>
          <w:rFonts w:ascii="Times New Roman" w:hAnsi="Times New Roman" w:cs="Times New Roman"/>
          <w:noProof/>
          <w:sz w:val="20"/>
          <w:szCs w:val="20"/>
        </w:rPr>
        <w:t xml:space="preserve">). Thus the 2 mm particle size of the peels showed </w:t>
      </w:r>
      <w:r w:rsidR="000B2C1D" w:rsidRPr="00147D36">
        <w:rPr>
          <w:rFonts w:ascii="Times New Roman" w:hAnsi="Times New Roman" w:cs="Times New Roman"/>
          <w:noProof/>
          <w:sz w:val="20"/>
          <w:szCs w:val="20"/>
        </w:rPr>
        <w:t xml:space="preserve">an </w:t>
      </w:r>
      <w:r w:rsidRPr="00147D36">
        <w:rPr>
          <w:rFonts w:ascii="Times New Roman" w:hAnsi="Times New Roman" w:cs="Times New Roman"/>
          <w:noProof/>
          <w:sz w:val="20"/>
          <w:szCs w:val="20"/>
        </w:rPr>
        <w:t>improved fermentation rate for orange oil production compared to 1x1 cm size peels.</w:t>
      </w:r>
      <w:r w:rsidRPr="00CD2F1F">
        <w:rPr>
          <w:rFonts w:ascii="Times New Roman" w:hAnsi="Times New Roman" w:cs="Times New Roman"/>
          <w:noProof/>
          <w:sz w:val="20"/>
          <w:szCs w:val="20"/>
        </w:rPr>
        <w:t xml:space="preserve"> </w:t>
      </w:r>
    </w:p>
    <w:p w14:paraId="1CC2604A" w14:textId="384B3C31"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increased fermentation rate with reduced peel particle sizes can be related to the increased specific surface area available for the </w:t>
      </w:r>
      <w:r w:rsidRPr="00CD2F1F">
        <w:rPr>
          <w:rFonts w:ascii="Times New Roman" w:hAnsi="Times New Roman" w:cs="Times New Roman"/>
          <w:i/>
          <w:noProof/>
          <w:sz w:val="20"/>
          <w:szCs w:val="20"/>
        </w:rPr>
        <w:t xml:space="preserve">Aspergillus species </w:t>
      </w:r>
      <w:r w:rsidRPr="00CD2F1F">
        <w:rPr>
          <w:rFonts w:ascii="Times New Roman" w:hAnsi="Times New Roman" w:cs="Times New Roman"/>
          <w:noProof/>
          <w:sz w:val="20"/>
          <w:szCs w:val="20"/>
        </w:rPr>
        <w:t>to propagate on the orange peels. Torrado et al.</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[32]","plainTextFormattedCitation":"[32]","previouslyFormattedCitation":"[32]"},"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[32]</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Bhargava et al.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{"citationItems":[{"id":"ITEM-1","itemData":{"author":[{"dropping-particle":"","family":"Bhargav","given":"S.","non-dropping-particle":"","parse-names":false,"suffix":""},{"dropping-particle":"","family":"Panda","given":"B. P.","non-dropping-particle":"","parse-names":false,"suffix":""},{"dropping-particle":"","family":"Ali","given":"M.","non-dropping-particle":"","parse-names":false,"suffix":""},{"dropping-particle":"","family":"Javed","given":"S","non-dropping-particle":"","parse-names":false,"suffix":""}],"container-title":"Chemical and Biochemical Engineering Quarterly","id":"ITEM-1","issue":"1","issued":{"date-parts":[["2008"]]},"page":"49-70","title":"Solid-state fermentation: an overview","type":"article-journal","volume":"22"},"uris":["http://www.mendeley.com/documents/?uuid=1c45de54-38fe-4d9c-85d2-df9b78d630f4"]}],"mendeley":{"formattedCitation":"[63]","plainTextFormattedCitation":"[63]","previouslyFormattedCitation":"[63]"},"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[63]</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Zadrazil and Puniya</w:t>
      </w:r>
      <w:r w:rsidR="00837470">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{"citationItems":[{"id":"ITEM-1","itemData":{"author":[{"dropping-particle":"","family":"Zadrazil","given":"F.","non-dropping-particle":"","parse-names":false,"suffix":""},{"dropping-particle":"","family":"Puniya","given":"A. K.","non-dropping-particle":"","parse-names":false,"suffix":""}],"container-title":"Bioresource Technology,","id":"ITEM-1","issue":"1","issued":{"date-parts":[["1995"]]},"page":"85-87","title":"Short communication: Studies on the effect of particle size on solid- state fermentation of sugarcane baggase into animal feed using white-rot fungi","type":"article-journal","volume":"54"},"uris":["http://www.mendeley.com/documents/?uuid=2e222637-2d10-41ed-9798-26b39a7f3005"]}],"mendeley":{"formattedCitation":"[64]","plainTextFormattedCitation":"[64]","previouslyFormattedCitation":"[64]"},"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[64]</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have mentioned that in the case of </w:t>
      </w:r>
      <w:r w:rsidRPr="00CD2F1F">
        <w:rPr>
          <w:rFonts w:ascii="Times New Roman" w:hAnsi="Times New Roman" w:cs="Times New Roman"/>
          <w:i/>
          <w:noProof/>
          <w:sz w:val="20"/>
          <w:szCs w:val="20"/>
        </w:rPr>
        <w:t xml:space="preserve">SSF </w:t>
      </w:r>
      <w:r w:rsidRPr="00CD2F1F">
        <w:rPr>
          <w:rFonts w:ascii="Times New Roman" w:hAnsi="Times New Roman" w:cs="Times New Roman"/>
          <w:noProof/>
          <w:sz w:val="20"/>
          <w:szCs w:val="20"/>
        </w:rPr>
        <w:t xml:space="preserve">the mass transfer is influenced by the physical characteristics of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substrate</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including moisture content, pore size and particle diameter.</w:t>
      </w:r>
    </w:p>
    <w:p w14:paraId="67F4AFE7" w14:textId="0A307B31"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peels of particle size of 0.16 mm showed </w:t>
      </w:r>
      <w:r w:rsidR="000B2C1D">
        <w:rPr>
          <w:rFonts w:ascii="Times New Roman" w:hAnsi="Times New Roman" w:cs="Times New Roman"/>
          <w:noProof/>
          <w:sz w:val="20"/>
          <w:szCs w:val="20"/>
        </w:rPr>
        <w:t xml:space="preserve">an </w:t>
      </w:r>
      <w:r w:rsidRPr="00CD2F1F">
        <w:rPr>
          <w:rFonts w:ascii="Times New Roman" w:hAnsi="Times New Roman" w:cs="Times New Roman"/>
          <w:noProof/>
          <w:sz w:val="20"/>
          <w:szCs w:val="20"/>
        </w:rPr>
        <w:t xml:space="preserve">extended lag phase, produced </w:t>
      </w:r>
      <w:r w:rsidR="000B2C1D">
        <w:rPr>
          <w:rFonts w:ascii="Times New Roman" w:hAnsi="Times New Roman" w:cs="Times New Roman"/>
          <w:noProof/>
          <w:sz w:val="20"/>
          <w:szCs w:val="20"/>
        </w:rPr>
        <w:t xml:space="preserve">a </w:t>
      </w:r>
      <w:r w:rsidRPr="00CD2F1F">
        <w:rPr>
          <w:rFonts w:ascii="Times New Roman" w:hAnsi="Times New Roman" w:cs="Times New Roman"/>
          <w:noProof/>
          <w:sz w:val="20"/>
          <w:szCs w:val="20"/>
        </w:rPr>
        <w:t>foul odour</w:t>
      </w:r>
      <w:r w:rsidR="000B2C1D">
        <w:rPr>
          <w:rFonts w:ascii="Times New Roman" w:hAnsi="Times New Roman" w:cs="Times New Roman"/>
          <w:noProof/>
          <w:sz w:val="20"/>
          <w:szCs w:val="20"/>
        </w:rPr>
        <w:t xml:space="preserve">, </w:t>
      </w:r>
      <w:r w:rsidR="004D199C">
        <w:rPr>
          <w:rFonts w:ascii="Times New Roman" w:hAnsi="Times New Roman" w:cs="Times New Roman"/>
          <w:noProof/>
          <w:sz w:val="20"/>
          <w:szCs w:val="20"/>
        </w:rPr>
        <w:t xml:space="preserve">and caused the peels' browning </w:t>
      </w:r>
      <w:r w:rsidR="000B2C1D">
        <w:rPr>
          <w:rFonts w:ascii="Times New Roman" w:hAnsi="Times New Roman" w:cs="Times New Roman"/>
          <w:noProof/>
          <w:sz w:val="20"/>
          <w:szCs w:val="20"/>
        </w:rPr>
        <w:t>indica</w:t>
      </w:r>
      <w:r w:rsidR="004D199C">
        <w:rPr>
          <w:rFonts w:ascii="Times New Roman" w:hAnsi="Times New Roman" w:cs="Times New Roman"/>
          <w:noProof/>
          <w:sz w:val="20"/>
          <w:szCs w:val="20"/>
        </w:rPr>
        <w:t>ting</w:t>
      </w:r>
      <w:r w:rsidRPr="00CD2F1F">
        <w:rPr>
          <w:rFonts w:ascii="Times New Roman" w:hAnsi="Times New Roman" w:cs="Times New Roman"/>
          <w:noProof/>
          <w:sz w:val="20"/>
          <w:szCs w:val="20"/>
        </w:rPr>
        <w:t xml:space="preserve"> the decomposition of peels. Thus, </w:t>
      </w:r>
      <w:r w:rsidR="000B2C1D">
        <w:rPr>
          <w:rFonts w:ascii="Times New Roman" w:hAnsi="Times New Roman" w:cs="Times New Roman"/>
          <w:noProof/>
          <w:sz w:val="20"/>
          <w:szCs w:val="20"/>
        </w:rPr>
        <w:t xml:space="preserve">a </w:t>
      </w:r>
      <w:r w:rsidRPr="00CD2F1F">
        <w:rPr>
          <w:rFonts w:ascii="Times New Roman" w:hAnsi="Times New Roman" w:cs="Times New Roman"/>
          <w:noProof/>
          <w:sz w:val="20"/>
          <w:szCs w:val="20"/>
        </w:rPr>
        <w:t xml:space="preserve">reduction in orange peel particle size below 2 mm did not give the desired results for orange oil extraction. The literature reports, including those Bhargava et al.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{"citationItems":[{"id":"ITEM-1","itemData":{"author":[{"dropping-particle":"","family":"Bhargav","given":"S.","non-dropping-particle":"","parse-names":false,"suffix":""},{"dropping-particle":"","family":"Panda","given":"B. P.","non-dropping-particle":"","parse-names":false,"suffix":""},{"dropping-particle":"","family":"Ali","given":"M.","non-dropping-particle":"","parse-names":false,"suffix":""},{"dropping-particle":"","family":"Javed","given":"S","non-dropping-particle":"","parse-names":false,"suffix":""}],"container-title":"Chemical and Biochemical Engineering Quarterly","id":"ITEM-1","issue":"1","issued":{"date-parts":[["2008"]]},"page":"49-70","title":"Solid-state fermentation: an overview","type":"article-journal","volume":"22"},"uris":["http://www.mendeley.com/documents/?uuid=1c45de54-38fe-4d9c-85d2-df9b78d630f4"]}],"mendeley":{"formattedCitation":"[63]","plainTextFormattedCitation":"[63]","previouslyFormattedCitation":"[63]"},"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[63]</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Torrado et al.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[32]","plainTextFormattedCitation":"[32]","previouslyFormattedCitation":"[32]"},"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[32]</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and Zadrazil and Puniya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{"citationItems":[{"id":"ITEM-1","itemData":{"author":[{"dropping-particle":"","family":"Zadrazil","given":"F.","non-dropping-particle":"","parse-names":false,"suffix":""},{"dropping-particle":"","family":"Puniya","given":"A. K.","non-dropping-particle":"","parse-names":false,"suffix":""}],"container-title":"Bioresource Technology,","id":"ITEM-1","issue":"1","issued":{"date-parts":[["1995"]]},"page":"85-87","title":"Short communication: Studies on the effect of particle size on solid- state fermentation of sugarcane baggase into animal feed using white-rot fungi","type":"article-journal","volume":"54"},"uris":["http://www.mendeley.com/documents/?uuid=2e222637-2d10-41ed-9798-26b39a7f3005"]}],"mendeley":{"formattedCitation":"[64]","plainTextFormattedCitation":"[64]","previouslyFormattedCitation":"[64]"},"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[64]</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have mentioned that unreasonable substrate size reduction leads to a </w:t>
      </w:r>
      <w:r w:rsidRPr="00CD2F1F">
        <w:rPr>
          <w:rFonts w:ascii="Times New Roman" w:hAnsi="Times New Roman" w:cs="Times New Roman"/>
          <w:noProof/>
          <w:sz w:val="20"/>
          <w:szCs w:val="20"/>
        </w:rPr>
        <w:lastRenderedPageBreak/>
        <w:t xml:space="preserve">decrease </w:t>
      </w:r>
      <w:r w:rsidR="000B2C1D">
        <w:rPr>
          <w:rFonts w:ascii="Times New Roman" w:hAnsi="Times New Roman" w:cs="Times New Roman"/>
          <w:noProof/>
          <w:sz w:val="20"/>
          <w:szCs w:val="20"/>
        </w:rPr>
        <w:t xml:space="preserve">in the </w:t>
      </w:r>
      <w:r w:rsidRPr="00CD2F1F">
        <w:rPr>
          <w:rFonts w:ascii="Times New Roman" w:hAnsi="Times New Roman" w:cs="Times New Roman"/>
          <w:noProof/>
          <w:sz w:val="20"/>
          <w:szCs w:val="20"/>
        </w:rPr>
        <w:t xml:space="preserve">water holding capacity of the peels and hence decreases fermentation rate. Hence, it is crucial to optimize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 xml:space="preserve">particle size of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substrate for enabling efficient fermentation.</w:t>
      </w:r>
    </w:p>
    <w:p w14:paraId="310D1386" w14:textId="4ED4887B" w:rsidR="00B240B1" w:rsidRPr="00CD2F1F" w:rsidRDefault="008F763E" w:rsidP="00171C74">
      <w:pPr>
        <w:spacing w:line="480" w:lineRule="auto"/>
        <w:jc w:val="both"/>
        <w:rPr>
          <w:rFonts w:ascii="Times New Roman" w:hAnsi="Times New Roman" w:cs="Times New Roman"/>
          <w:b/>
          <w:noProof/>
          <w:sz w:val="20"/>
          <w:szCs w:val="20"/>
        </w:rPr>
      </w:pPr>
      <w:r>
        <w:rPr>
          <w:rFonts w:ascii="Times New Roman" w:hAnsi="Times New Roman" w:cs="Times New Roman"/>
          <w:b/>
          <w:noProof/>
          <w:sz w:val="20"/>
          <w:szCs w:val="20"/>
        </w:rPr>
        <w:t>3.1</w:t>
      </w:r>
      <w:r w:rsidR="00846A29">
        <w:rPr>
          <w:rFonts w:ascii="Times New Roman" w:hAnsi="Times New Roman" w:cs="Times New Roman"/>
          <w:b/>
          <w:noProof/>
          <w:sz w:val="20"/>
          <w:szCs w:val="20"/>
        </w:rPr>
        <w:t>0</w:t>
      </w:r>
      <w:r>
        <w:rPr>
          <w:rFonts w:ascii="Times New Roman" w:hAnsi="Times New Roman" w:cs="Times New Roman"/>
          <w:b/>
          <w:noProof/>
          <w:sz w:val="20"/>
          <w:szCs w:val="20"/>
        </w:rPr>
        <w:t xml:space="preserve"> </w:t>
      </w:r>
      <w:r w:rsidR="00B240B1" w:rsidRPr="00CD2F1F">
        <w:rPr>
          <w:rFonts w:ascii="Times New Roman" w:hAnsi="Times New Roman" w:cs="Times New Roman"/>
          <w:b/>
          <w:noProof/>
          <w:sz w:val="20"/>
          <w:szCs w:val="20"/>
        </w:rPr>
        <w:t>Effect of external nitrogen source</w:t>
      </w:r>
    </w:p>
    <w:p w14:paraId="5DB2D704" w14:textId="4E3FC088"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The peels contain only carbohydrates and</w:t>
      </w:r>
      <w:r w:rsidR="004D199C">
        <w:rPr>
          <w:rFonts w:ascii="Times New Roman" w:hAnsi="Times New Roman" w:cs="Times New Roman"/>
          <w:noProof/>
          <w:sz w:val="20"/>
          <w:szCs w:val="20"/>
        </w:rPr>
        <w:t xml:space="preserve"> lack proteins or nitrogen</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which are also needed </w:t>
      </w:r>
      <w:r w:rsidR="000B2C1D">
        <w:rPr>
          <w:rFonts w:ascii="Times New Roman" w:hAnsi="Times New Roman" w:cs="Times New Roman"/>
          <w:noProof/>
          <w:sz w:val="20"/>
          <w:szCs w:val="20"/>
        </w:rPr>
        <w:t>to develop and develop</w:t>
      </w:r>
      <w:r w:rsidRPr="00CD2F1F">
        <w:rPr>
          <w:rFonts w:ascii="Times New Roman" w:hAnsi="Times New Roman" w:cs="Times New Roman"/>
          <w:noProof/>
          <w:sz w:val="20"/>
          <w:szCs w:val="20"/>
        </w:rPr>
        <w:t xml:space="preserve"> microbial cells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author":[{"dropping-particle":"","family":"Mrudula","given":"S.","non-dropping-particle":"","parse-names":false,"suffix":""},{"dropping-particle":"","family":"Anitharaj","given":"R.","non-dropping-particle":"","parse-names":false,"suffix":""}],"container-title":"Global journal of Biotechnology and Biochemistry","id":"ITEM-1","issue":"2","issued":{"date-parts":[["2011"]]},"page":"64-71","title":"Pectinase production in Solid State Fermentation by Aspergillus niger using orange peel as substrate","type":"article-journal","volume":"6"},"uris":["http://www.mendeley.com/documents/?uuid=59e1f80e-1b7a-4c61-89fe-a2a458db5585"]}],"mendeley":{"formattedCitation":"[19]","plainTextFormattedCitation":"[19]","previouslyFormattedCitation":"[19]"},"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[19]</w:t>
      </w:r>
      <w:r w:rsidR="006E64CC">
        <w:rPr>
          <w:rFonts w:ascii="Times New Roman" w:hAnsi="Times New Roman" w:cs="Times New Roman"/>
          <w:noProof/>
          <w:sz w:val="20"/>
          <w:szCs w:val="20"/>
        </w:rPr>
        <w:fldChar w:fldCharType="end"/>
      </w:r>
      <w:r w:rsidR="006E64CC">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{"citationItems":[{"id":"ITEM-1","itemData":{"DOI":"10.1016/j.jrras.2015.11.003","author":[{"dropping-particle":"","family":"Ahmed","given":"I.","non-dropping-particle":"","parse-names":false,"suffix":""},{"dropping-particle":"","family":"Zia","given":"M. A.","non-dropping-particle":"","parse-names":false,"suffix":""},{"dropping-particle":"","family":"Hussain","given":"M. A.","non-dropping-particle":"","parse-names":false,"suffix":""},{"dropping-particle":"","family":"Akram","given":"Z.","non-dropping-particle":"","parse-names":false,"suffix":""},{"dropping-particle":"","family":"Naveed","given":"M. T.","non-dropping-particle":"","parse-names":false,"suffix":""},{"dropping-particle":"","family":"Nowrouzi","given":"A.","non-dropping-particle":"","parse-names":false,"suffix":""}],"container-title":"Journal of Radiation Research and Applied Sciences","id":"ITEM-1","issue":"2","issued":{"date-parts":[["2016"]]},"page":"148-154","title":"Bioprocessing of citrus waste peel for induced pectinase production by Aspergillus niger; its purification and characterization","type":"article-journal","volume":"9"},"uris":["http://www.mendeley.com/documents/?uuid=94483b28-2aaa-4e8c-97aa-20debe7e5ce8"]}],"mendeley":{"formattedCitation":"[23]","plainTextFormattedCitation":"[23]","previouslyFormattedCitation":"[23]"},"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[23]</w:t>
      </w:r>
      <w:r w:rsidR="006E64CC">
        <w:rPr>
          <w:rFonts w:ascii="Times New Roman" w:hAnsi="Times New Roman" w:cs="Times New Roman"/>
          <w:noProof/>
          <w:sz w:val="20"/>
          <w:szCs w:val="20"/>
        </w:rPr>
        <w:fldChar w:fldCharType="end"/>
      </w:r>
      <w:r w:rsidR="006E64CC">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DOI":"10.1155/2015/494182","author":[{"dropping-particle":"","family":"Wikandari","given":"R.","non-dropping-particle":"","parse-names":false,"suffix":""},{"dropping-particle":"","family":"Nguyen","given":"H.","non-dropping-particle":"","parse-names":false,"suffix":""},{"dropping-particle":"","family":"Millati","given":"R.","non-dropping-particle":"","parse-names":false,"suffix":""},{"dropping-particle":"","family":"Niklasson","given":"C.","non-dropping-particle":"","parse-names":false,"suffix":""},{"dropping-particle":"","family":"Taherzadeh","given":"M. J.","non-dropping-particle":"","parse-names":false,"suffix":""}],"container-title":"BioMed research international","id":"ITEM-1","issued":{"date-parts":[["2015"]]},"title":"Improvement of biogas production from orange peels waste by leaching of limonene","type":"article-journal"},"uris":["http://www.mendeley.com/documents/?uuid=5180e6b6-ff59-4987-96f6-387c6be5f12b"]}],"mendeley":{"formattedCitation":"[29]","plainTextFormattedCitation":"[29]","previouslyFormattedCitation":"[29]"},"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[29]</w:t>
      </w:r>
      <w:r w:rsidR="006E64CC">
        <w:rPr>
          <w:rFonts w:ascii="Times New Roman" w:hAnsi="Times New Roman" w:cs="Times New Roman"/>
          <w:noProof/>
          <w:sz w:val="20"/>
          <w:szCs w:val="20"/>
        </w:rPr>
        <w:fldChar w:fldCharType="end"/>
      </w:r>
      <w:r w:rsidR="006E64CC">
        <w:rPr>
          <w:rFonts w:ascii="Times New Roman" w:hAnsi="Times New Roman" w:cs="Times New Roman"/>
          <w:noProof/>
          <w:sz w:val="20"/>
          <w:szCs w:val="20"/>
        </w:rPr>
        <w:t>,</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author":[{"dropping-particle":"","family":"Yalemtesfa","given":"B.","non-dropping-particle":"","parse-names":false,"suffix":""},{"dropping-particle":"","family":"Alemu","given":"T.","non-dropping-particle":"","parse-names":false,"suffix":""},{"dropping-particle":"","family":"Santhanam","given":"A.","non-dropping-particle":"","parse-names":false,"suffix":""}],"container-title":"African Journal of Microbiology Research","id":"ITEM-1","issue":"12","issued":{"date-parts":[["2010"]]},"page":"1275-1281","title":"Solid substrate fermentation and conversion of orange waste in to fungal biomass using Aspergillus niger KA- 06 and Chaetomium Spp KC-06","type":"article-journal","volume":"4"},"uris":["http://www.mendeley.com/documents/?uuid=7ae42f7e-59bf-476b-9674-e840fbbd1448"]}],"mendeley":{"formattedCitation":"[34]","plainTextFormattedCitation":"[34]","previouslyFormattedCitation":"[34]"},"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[34]</w:t>
      </w:r>
      <w:r w:rsidR="006E64CC">
        <w:rPr>
          <w:rFonts w:ascii="Times New Roman" w:hAnsi="Times New Roman" w:cs="Times New Roman"/>
          <w:noProof/>
          <w:sz w:val="20"/>
          <w:szCs w:val="20"/>
        </w:rPr>
        <w:fldChar w:fldCharType="end"/>
      </w:r>
      <w:r w:rsidR="006E64CC">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{"citationItems":[{"id":"ITEM-1","itemData":{"DOI":"https://isidl.com/wp-content/uploads/2017/10/7737-English-ISIDL.pdf","author":[{"dropping-particle":"","family":"Mantzouridou","given":"F. T.","non-dropping-particle":"","parse-names":false,"suffix":""},{"dropping-particle":"","family":"Paraskevopoulou","given":"A.","non-dropping-particle":"","parse-names":false,"suffix":""},{"dropping-particle":"","family":"Lalou","given":"S.","non-dropping-particle":"","parse-names":false,"suffix":""}],"container-title":"Biochemical engineering journal","id":"ITEM-1","issued":{"date-parts":[["2015"]]},"page":"1-8","title":"Yeast flavour production by solid state fermentation of orange peel waste","type":"article-journal","volume":"101"},"uris":["http://www.mendeley.com/documents/?uuid=725d6c35-cdd4-4cf9-8ca7-423dbdbf225f"]}],"mendeley":{"formattedCitation":"[35]","plainTextFormattedCitation":"[35]","previouslyFormattedCitation":"[35]"},"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[35]</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The same issue was faced in the present study owing to which an external nitrogen source was added. </w:t>
      </w:r>
      <w:r w:rsidRPr="00CD2F1F">
        <w:rPr>
          <w:rFonts w:ascii="Times New Roman" w:hAnsi="Times New Roman" w:cs="Times New Roman"/>
          <w:sz w:val="20"/>
          <w:szCs w:val="20"/>
        </w:rPr>
        <w:t xml:space="preserve">In a </w:t>
      </w:r>
      <w:proofErr w:type="spellStart"/>
      <w:r w:rsidRPr="00CD2F1F">
        <w:rPr>
          <w:rFonts w:ascii="Times New Roman" w:hAnsi="Times New Roman" w:cs="Times New Roman"/>
          <w:i/>
          <w:sz w:val="20"/>
          <w:szCs w:val="20"/>
        </w:rPr>
        <w:t>SmF</w:t>
      </w:r>
      <w:proofErr w:type="spellEnd"/>
      <w:r w:rsidRPr="00CD2F1F">
        <w:rPr>
          <w:rFonts w:ascii="Times New Roman" w:hAnsi="Times New Roman" w:cs="Times New Roman"/>
          <w:sz w:val="20"/>
          <w:szCs w:val="20"/>
        </w:rPr>
        <w:t xml:space="preserve"> </w:t>
      </w:r>
      <w:r w:rsidR="004D199C">
        <w:rPr>
          <w:rFonts w:ascii="Times New Roman" w:hAnsi="Times New Roman" w:cs="Times New Roman"/>
          <w:sz w:val="20"/>
          <w:szCs w:val="20"/>
        </w:rPr>
        <w:t>study involving the</w:t>
      </w:r>
      <w:r w:rsidRPr="00CD2F1F">
        <w:rPr>
          <w:rFonts w:ascii="Times New Roman" w:hAnsi="Times New Roman" w:cs="Times New Roman"/>
          <w:sz w:val="20"/>
          <w:szCs w:val="20"/>
        </w:rPr>
        <w:t xml:space="preserve"> orange peel extract, conducted by Rangarajan et al. </w:t>
      </w:r>
      <w:r w:rsidRPr="00CD2F1F">
        <w:rPr>
          <w:rFonts w:ascii="Times New Roman" w:hAnsi="Times New Roman" w:cs="Times New Roman"/>
          <w:noProof/>
          <w:sz w:val="20"/>
          <w:szCs w:val="20"/>
        </w:rPr>
        <w:t>[48]</w:t>
      </w:r>
      <w:r w:rsidRPr="00CD2F1F">
        <w:rPr>
          <w:rFonts w:ascii="Times New Roman" w:hAnsi="Times New Roman" w:cs="Times New Roman"/>
          <w:sz w:val="20"/>
          <w:szCs w:val="20"/>
        </w:rPr>
        <w:t xml:space="preserve">, peptone was used as the nitrogen source while soybean meal as the nitrogen source in </w:t>
      </w:r>
      <w:r w:rsidRPr="00CD2F1F">
        <w:rPr>
          <w:rFonts w:ascii="Times New Roman" w:hAnsi="Times New Roman" w:cs="Times New Roman"/>
          <w:i/>
          <w:sz w:val="20"/>
          <w:szCs w:val="20"/>
        </w:rPr>
        <w:t>SSF</w:t>
      </w:r>
      <w:r w:rsidRPr="00CD2F1F">
        <w:rPr>
          <w:rFonts w:ascii="Times New Roman" w:hAnsi="Times New Roman" w:cs="Times New Roman"/>
          <w:sz w:val="20"/>
          <w:szCs w:val="20"/>
        </w:rPr>
        <w:t xml:space="preserve"> with orange peels using </w:t>
      </w:r>
      <w:proofErr w:type="spellStart"/>
      <w:r w:rsidRPr="00CD2F1F">
        <w:rPr>
          <w:rFonts w:ascii="Times New Roman" w:hAnsi="Times New Roman" w:cs="Times New Roman"/>
          <w:i/>
          <w:sz w:val="20"/>
          <w:szCs w:val="20"/>
        </w:rPr>
        <w:t>Aspergillus</w:t>
      </w:r>
      <w:proofErr w:type="spellEnd"/>
      <w:r w:rsidRPr="00CD2F1F">
        <w:rPr>
          <w:rFonts w:ascii="Times New Roman" w:hAnsi="Times New Roman" w:cs="Times New Roman"/>
          <w:i/>
          <w:sz w:val="20"/>
          <w:szCs w:val="20"/>
        </w:rPr>
        <w:t xml:space="preserve"> </w:t>
      </w:r>
      <w:proofErr w:type="spellStart"/>
      <w:r w:rsidRPr="00CD2F1F">
        <w:rPr>
          <w:rFonts w:ascii="Times New Roman" w:hAnsi="Times New Roman" w:cs="Times New Roman"/>
          <w:i/>
          <w:sz w:val="20"/>
          <w:szCs w:val="20"/>
        </w:rPr>
        <w:t>niger</w:t>
      </w:r>
      <w:proofErr w:type="spellEnd"/>
      <w:r w:rsidRPr="00CD2F1F">
        <w:rPr>
          <w:rFonts w:ascii="Times New Roman" w:hAnsi="Times New Roman" w:cs="Times New Roman"/>
          <w:i/>
          <w:sz w:val="20"/>
          <w:szCs w:val="20"/>
        </w:rPr>
        <w:t>.</w:t>
      </w:r>
      <w:r w:rsidRPr="00CD2F1F">
        <w:rPr>
          <w:rFonts w:ascii="Times New Roman" w:hAnsi="Times New Roman" w:cs="Times New Roman"/>
          <w:sz w:val="20"/>
          <w:szCs w:val="20"/>
        </w:rPr>
        <w:t xml:space="preserve"> An improvement in pectinase activity was reported due to the use of external nitrogen sources.</w:t>
      </w:r>
    </w:p>
    <w:p w14:paraId="30EF9E67" w14:textId="448A8CA0" w:rsidR="00EC71D9"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impregnation of 2 mm average particle-sized orange peels with 2 % v/v tryptone solution showed an improved </w:t>
      </w:r>
      <w:r w:rsidR="000B2C1D">
        <w:rPr>
          <w:rFonts w:ascii="Times New Roman" w:hAnsi="Times New Roman" w:cs="Times New Roman"/>
          <w:noProof/>
          <w:sz w:val="20"/>
          <w:szCs w:val="20"/>
        </w:rPr>
        <w:t>fermentation rate</w:t>
      </w:r>
      <w:r w:rsidR="000919A4">
        <w:rPr>
          <w:rFonts w:ascii="Times New Roman" w:hAnsi="Times New Roman" w:cs="Times New Roman"/>
          <w:noProof/>
          <w:sz w:val="20"/>
          <w:szCs w:val="20"/>
        </w:rPr>
        <w:t xml:space="preserve"> </w:t>
      </w:r>
      <w:r w:rsidR="000919A4" w:rsidRPr="00CD2F1F">
        <w:rPr>
          <w:rFonts w:ascii="Times New Roman" w:hAnsi="Times New Roman" w:cs="Times New Roman"/>
          <w:noProof/>
          <w:sz w:val="20"/>
          <w:szCs w:val="20"/>
        </w:rPr>
        <w:t>(</w:t>
      </w:r>
      <w:r w:rsidR="003441FA">
        <w:rPr>
          <w:rFonts w:ascii="Times New Roman" w:hAnsi="Times New Roman" w:cs="Times New Roman"/>
          <w:b/>
          <w:noProof/>
          <w:sz w:val="20"/>
          <w:szCs w:val="20"/>
        </w:rPr>
        <w:t xml:space="preserve">Online Resource </w:t>
      </w:r>
      <w:r w:rsidR="001D3A05">
        <w:rPr>
          <w:rFonts w:ascii="Times New Roman" w:hAnsi="Times New Roman" w:cs="Times New Roman"/>
          <w:b/>
          <w:noProof/>
          <w:sz w:val="20"/>
          <w:szCs w:val="20"/>
        </w:rPr>
        <w:t>3</w:t>
      </w:r>
      <w:r w:rsidR="00D630D7">
        <w:rPr>
          <w:rFonts w:ascii="Times New Roman" w:hAnsi="Times New Roman" w:cs="Times New Roman"/>
          <w:b/>
          <w:noProof/>
          <w:sz w:val="20"/>
          <w:szCs w:val="20"/>
        </w:rPr>
        <w:t>c</w:t>
      </w:r>
      <w:r w:rsidR="000919A4" w:rsidRPr="00CD2F1F">
        <w:rPr>
          <w:rFonts w:ascii="Times New Roman" w:hAnsi="Times New Roman" w:cs="Times New Roman"/>
          <w:noProof/>
          <w:sz w:val="20"/>
          <w:szCs w:val="20"/>
        </w:rPr>
        <w:t>)</w:t>
      </w:r>
      <w:r w:rsidRPr="00CD2F1F">
        <w:rPr>
          <w:rFonts w:ascii="Times New Roman" w:hAnsi="Times New Roman" w:cs="Times New Roman"/>
          <w:noProof/>
          <w:sz w:val="20"/>
          <w:szCs w:val="20"/>
        </w:rPr>
        <w:t xml:space="preserve">. The lag phase was </w:t>
      </w:r>
      <w:r w:rsidRPr="00CD2F1F">
        <w:rPr>
          <w:rFonts w:ascii="Times New Roman" w:hAnsi="Times New Roman" w:cs="Times New Roman"/>
          <w:i/>
          <w:noProof/>
          <w:sz w:val="20"/>
          <w:szCs w:val="20"/>
        </w:rPr>
        <w:t>only 2 days</w:t>
      </w:r>
      <w:r w:rsidRPr="00CD2F1F">
        <w:rPr>
          <w:rFonts w:ascii="Times New Roman" w:hAnsi="Times New Roman" w:cs="Times New Roman"/>
          <w:noProof/>
          <w:sz w:val="20"/>
          <w:szCs w:val="20"/>
        </w:rPr>
        <w:t xml:space="preserve"> and the seed culture showed mat</w:t>
      </w:r>
      <w:r w:rsidR="000B2C1D">
        <w:rPr>
          <w:rFonts w:ascii="Times New Roman" w:hAnsi="Times New Roman" w:cs="Times New Roman"/>
          <w:noProof/>
          <w:sz w:val="20"/>
          <w:szCs w:val="20"/>
        </w:rPr>
        <w:t>ted</w:t>
      </w:r>
      <w:r w:rsidRPr="00CD2F1F">
        <w:rPr>
          <w:rFonts w:ascii="Times New Roman" w:hAnsi="Times New Roman" w:cs="Times New Roman"/>
          <w:noProof/>
          <w:sz w:val="20"/>
          <w:szCs w:val="20"/>
        </w:rPr>
        <w:t xml:space="preserve"> growth on the 5</w:t>
      </w:r>
      <w:r w:rsidRPr="00CD2F1F">
        <w:rPr>
          <w:rFonts w:ascii="Times New Roman" w:hAnsi="Times New Roman" w:cs="Times New Roman"/>
          <w:noProof/>
          <w:sz w:val="20"/>
          <w:szCs w:val="20"/>
          <w:vertAlign w:val="superscript"/>
        </w:rPr>
        <w:t>th</w:t>
      </w:r>
      <w:r w:rsidRPr="00CD2F1F">
        <w:rPr>
          <w:rFonts w:ascii="Times New Roman" w:hAnsi="Times New Roman" w:cs="Times New Roman"/>
          <w:noProof/>
          <w:sz w:val="20"/>
          <w:szCs w:val="20"/>
        </w:rPr>
        <w:t xml:space="preserve"> day of fermentation</w:t>
      </w:r>
      <w:r w:rsidR="000919A4">
        <w:rPr>
          <w:rFonts w:ascii="Times New Roman" w:hAnsi="Times New Roman" w:cs="Times New Roman"/>
          <w:noProof/>
          <w:sz w:val="20"/>
          <w:szCs w:val="20"/>
        </w:rPr>
        <w:t>. I</w:t>
      </w:r>
      <w:r w:rsidRPr="00CD2F1F">
        <w:rPr>
          <w:rFonts w:ascii="Times New Roman" w:hAnsi="Times New Roman" w:cs="Times New Roman"/>
          <w:noProof/>
          <w:sz w:val="20"/>
          <w:szCs w:val="20"/>
        </w:rPr>
        <w:t xml:space="preserve">n a </w:t>
      </w:r>
      <w:r w:rsidRPr="00CD2F1F">
        <w:rPr>
          <w:rFonts w:ascii="Times New Roman" w:hAnsi="Times New Roman" w:cs="Times New Roman"/>
          <w:i/>
          <w:noProof/>
          <w:sz w:val="20"/>
          <w:szCs w:val="20"/>
        </w:rPr>
        <w:t>SmF</w:t>
      </w:r>
      <w:r w:rsidRPr="00CD2F1F">
        <w:rPr>
          <w:rFonts w:ascii="Times New Roman" w:hAnsi="Times New Roman" w:cs="Times New Roman"/>
          <w:noProof/>
          <w:sz w:val="20"/>
          <w:szCs w:val="20"/>
        </w:rPr>
        <w:t xml:space="preserve"> with orange peel extract, conducted by Rangarajan et al</w:t>
      </w:r>
      <w:r w:rsidR="003441FA">
        <w:rPr>
          <w:rFonts w:ascii="Times New Roman" w:hAnsi="Times New Roman" w:cs="Times New Roman"/>
          <w:noProof/>
          <w:sz w:val="20"/>
          <w:szCs w:val="20"/>
        </w:rPr>
        <w:t xml:space="preserve"> </w:t>
      </w:r>
      <w:r w:rsidRPr="00CD2F1F">
        <w:rPr>
          <w:rFonts w:ascii="Times New Roman" w:hAnsi="Times New Roman" w:cs="Times New Roman"/>
          <w:noProof/>
          <w:sz w:val="20"/>
          <w:szCs w:val="20"/>
        </w:rPr>
        <w:t>.</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author":[{"dropping-particle":"","family":"Rangarajan","given":"V.","non-dropping-particle":"","parse-names":false,"suffix":""},{"dropping-particle":"","family":"Rajasekharan","given":"M.","non-dropping-particle":"","parse-names":false,"suffix":""},{"dropping-particle":"","family":"Ravichandran","given":"R.","non-dropping-particle":"","parse-names":false,"suffix":""},{"dropping-particle":"","family":"Sriganesh","given":"K.","non-dropping-particle":"","parse-names":false,"suffix":""},{"dropping-particle":"","family":"Vaitheeswaran","given":"V.","non-dropping-particle":"","parse-names":false,"suffix":""}],"container-title":"International Journal of Biotechnology &amp; Biochemistry","id":"ITEM-1","issue":"3","issued":{"date-parts":[["2010"]]},"page":"445-453","title":"Pectinase production from orange peel extract and dried orange peel solid as substrates using Aspergillus niger.","type":"article-journal","volume":"6"},"uris":["http://www.mendeley.com/documents/?uuid=50624e61-42f5-46fe-955b-64d75d5fb898"]}],"mendeley":{"formattedCitation":"[65]","plainTextFormattedCitation":"[65]","previouslyFormattedCitation":"[65]"},"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[65]</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peptone </w:t>
      </w:r>
      <w:r w:rsidR="003441FA">
        <w:rPr>
          <w:rFonts w:ascii="Times New Roman" w:hAnsi="Times New Roman" w:cs="Times New Roman"/>
          <w:noProof/>
          <w:sz w:val="20"/>
          <w:szCs w:val="20"/>
        </w:rPr>
        <w:t xml:space="preserve">and </w:t>
      </w:r>
      <w:r w:rsidRPr="00CD2F1F">
        <w:rPr>
          <w:rFonts w:ascii="Times New Roman" w:hAnsi="Times New Roman" w:cs="Times New Roman"/>
          <w:noProof/>
          <w:sz w:val="20"/>
          <w:szCs w:val="20"/>
        </w:rPr>
        <w:t xml:space="preserve">soybean meal </w:t>
      </w:r>
      <w:r w:rsidR="003441FA">
        <w:rPr>
          <w:rFonts w:ascii="Times New Roman" w:hAnsi="Times New Roman" w:cs="Times New Roman"/>
          <w:noProof/>
          <w:sz w:val="20"/>
          <w:szCs w:val="20"/>
        </w:rPr>
        <w:t xml:space="preserve">were used </w:t>
      </w:r>
      <w:r w:rsidRPr="00CD2F1F">
        <w:rPr>
          <w:rFonts w:ascii="Times New Roman" w:hAnsi="Times New Roman" w:cs="Times New Roman"/>
          <w:noProof/>
          <w:sz w:val="20"/>
          <w:szCs w:val="20"/>
        </w:rPr>
        <w:t xml:space="preserve">as the nitrogen source in </w:t>
      </w:r>
      <w:r w:rsidRPr="00CD2F1F">
        <w:rPr>
          <w:rFonts w:ascii="Times New Roman" w:hAnsi="Times New Roman" w:cs="Times New Roman"/>
          <w:i/>
          <w:noProof/>
          <w:sz w:val="20"/>
          <w:szCs w:val="20"/>
        </w:rPr>
        <w:t>SSF</w:t>
      </w:r>
      <w:r w:rsidR="00301E7D" w:rsidRPr="00CD2F1F">
        <w:rPr>
          <w:rFonts w:ascii="Times New Roman" w:hAnsi="Times New Roman" w:cs="Times New Roman"/>
          <w:i/>
          <w:noProof/>
          <w:sz w:val="20"/>
          <w:szCs w:val="20"/>
        </w:rPr>
        <w:t xml:space="preserve"> </w:t>
      </w:r>
      <w:r w:rsidRPr="00CD2F1F">
        <w:rPr>
          <w:rFonts w:ascii="Times New Roman" w:hAnsi="Times New Roman" w:cs="Times New Roman"/>
          <w:noProof/>
          <w:sz w:val="20"/>
          <w:szCs w:val="20"/>
        </w:rPr>
        <w:t xml:space="preserve">with orange peels using </w:t>
      </w:r>
      <w:r w:rsidRPr="00CD2F1F">
        <w:rPr>
          <w:rFonts w:ascii="Times New Roman" w:hAnsi="Times New Roman" w:cs="Times New Roman"/>
          <w:i/>
          <w:noProof/>
          <w:sz w:val="20"/>
          <w:szCs w:val="20"/>
        </w:rPr>
        <w:t xml:space="preserve">Aspergillus niger. </w:t>
      </w:r>
      <w:r w:rsidRPr="00CD2F1F">
        <w:rPr>
          <w:rFonts w:ascii="Times New Roman" w:hAnsi="Times New Roman" w:cs="Times New Roman"/>
          <w:noProof/>
          <w:sz w:val="20"/>
          <w:szCs w:val="20"/>
        </w:rPr>
        <w:t>An improvement in pectinase activity was reported due to the use of external nitrogen sources</w:t>
      </w:r>
      <w:r w:rsidR="000919A4">
        <w:rPr>
          <w:rFonts w:ascii="Times New Roman" w:hAnsi="Times New Roman" w:cs="Times New Roman"/>
          <w:noProof/>
          <w:sz w:val="20"/>
          <w:szCs w:val="20"/>
        </w:rPr>
        <w:t xml:space="preserve"> and </w:t>
      </w:r>
      <w:r w:rsidRPr="00CD2F1F">
        <w:rPr>
          <w:rFonts w:ascii="Times New Roman" w:hAnsi="Times New Roman" w:cs="Times New Roman"/>
          <w:noProof/>
          <w:sz w:val="20"/>
          <w:szCs w:val="20"/>
        </w:rPr>
        <w:t>fermentation rate. Torrado et al</w:t>
      </w:r>
      <w:r w:rsidR="000B2C1D">
        <w:rPr>
          <w:rFonts w:ascii="Times New Roman" w:hAnsi="Times New Roman" w:cs="Times New Roman"/>
          <w:noProof/>
          <w:sz w:val="20"/>
          <w:szCs w:val="20"/>
        </w:rPr>
        <w:t>.</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[32]","plainTextFormattedCitation":"[32]","previouslyFormattedCitation":"[32]"},"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[32]</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and Adebare et al.</w:t>
      </w:r>
      <w:r w:rsidR="006E64CC">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author":[{"dropping-particle":"","family":"Adebare","given":"A.","non-dropping-particle":"","parse-names":false,"suffix":""},{"dropping-particle":"","family":"Olanbtwoninu","given":"A.","non-dropping-particle":"","parse-names":false,"suffix":""},{"dropping-particle":"","family":"Owoseni","given":"M.","non-dropping-particle":"","parse-names":false,"suffix":""}],"container-title":"Nature and Science","id":"ITEM-1","issue":"5","issued":{"date-parts":[["2012"]]},"page":"107-112","title":"Production of Cellulase and Pectinase from orange peels by fungi","type":"article-journal","volume":"10"},"uris":["http://www.mendeley.com/documents/?uuid=5e8bfd19-d311-40ae-b7ab-5cb0372beb7a"]}],"mendeley":{"formattedCitation":"[66]","plainTextFormattedCitation":"[66]","previouslyFormattedCitation":"[66]"},"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[66]</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had mentioned that nitrogen in the growth medium has a crucial role in microbia</w:t>
      </w:r>
      <w:r w:rsidR="00E8438F" w:rsidRPr="00CD2F1F">
        <w:rPr>
          <w:rFonts w:ascii="Times New Roman" w:hAnsi="Times New Roman" w:cs="Times New Roman"/>
          <w:noProof/>
          <w:sz w:val="20"/>
          <w:szCs w:val="20"/>
        </w:rPr>
        <w:t>l growth and enzyme production.</w:t>
      </w:r>
    </w:p>
    <w:p w14:paraId="739CA91C" w14:textId="12DEF795" w:rsidR="00B240B1" w:rsidRPr="00CD2F1F" w:rsidRDefault="008F763E" w:rsidP="00171C74">
      <w:pPr>
        <w:spacing w:line="480" w:lineRule="auto"/>
        <w:jc w:val="both"/>
        <w:rPr>
          <w:rFonts w:ascii="Times New Roman" w:hAnsi="Times New Roman" w:cs="Times New Roman"/>
          <w:noProof/>
          <w:sz w:val="20"/>
          <w:szCs w:val="20"/>
        </w:rPr>
      </w:pPr>
      <w:r>
        <w:rPr>
          <w:rFonts w:ascii="Times New Roman" w:hAnsi="Times New Roman" w:cs="Times New Roman"/>
          <w:b/>
          <w:sz w:val="20"/>
          <w:szCs w:val="20"/>
        </w:rPr>
        <w:t>3.1</w:t>
      </w:r>
      <w:r w:rsidR="000919A4">
        <w:rPr>
          <w:rFonts w:ascii="Times New Roman" w:hAnsi="Times New Roman" w:cs="Times New Roman"/>
          <w:b/>
          <w:sz w:val="20"/>
          <w:szCs w:val="20"/>
        </w:rPr>
        <w:t>1</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Effect of temperature</w:t>
      </w:r>
    </w:p>
    <w:p w14:paraId="5C109340" w14:textId="629A47F7"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fermentation of orange peel at 25 °C, 30 ºC and 37 ºC in </w:t>
      </w:r>
      <w:r w:rsidR="000B2C1D">
        <w:rPr>
          <w:rFonts w:ascii="Times New Roman" w:hAnsi="Times New Roman" w:cs="Times New Roman"/>
          <w:noProof/>
          <w:sz w:val="20"/>
          <w:szCs w:val="20"/>
        </w:rPr>
        <w:t>P</w:t>
      </w:r>
      <w:r w:rsidRPr="00CD2F1F">
        <w:rPr>
          <w:rFonts w:ascii="Times New Roman" w:hAnsi="Times New Roman" w:cs="Times New Roman"/>
          <w:noProof/>
          <w:sz w:val="20"/>
          <w:szCs w:val="20"/>
        </w:rPr>
        <w:t>etri plate produced brown coloured orange peels and the peels lost their freshness in 16 h. Further, the peels appeared dried and stale</w:t>
      </w:r>
      <w:r w:rsidRPr="00CD2F1F">
        <w:rPr>
          <w:rFonts w:ascii="Times New Roman" w:hAnsi="Times New Roman" w:cs="Times New Roman"/>
          <w:b/>
          <w:noProof/>
          <w:sz w:val="20"/>
          <w:szCs w:val="20"/>
        </w:rPr>
        <w:t xml:space="preserve">. </w:t>
      </w:r>
      <w:r w:rsidRPr="00CD2F1F">
        <w:rPr>
          <w:rFonts w:ascii="Times New Roman" w:hAnsi="Times New Roman" w:cs="Times New Roman"/>
          <w:noProof/>
          <w:sz w:val="20"/>
          <w:szCs w:val="20"/>
        </w:rPr>
        <w:t xml:space="preserve">The colour of the oil and aqueous phase obtained by fermentation at these higher temperatures was brown. On the other hand, </w:t>
      </w:r>
      <w:r w:rsidRPr="00CD2F1F">
        <w:rPr>
          <w:rFonts w:ascii="Times New Roman" w:hAnsi="Times New Roman" w:cs="Times New Roman"/>
          <w:sz w:val="20"/>
          <w:szCs w:val="20"/>
        </w:rPr>
        <w:t xml:space="preserve">the fermentation performed at 8 </w:t>
      </w:r>
      <w:r w:rsidRPr="00CD2F1F">
        <w:rPr>
          <w:rFonts w:ascii="Times New Roman" w:hAnsi="Times New Roman" w:cs="Times New Roman"/>
          <w:sz w:val="20"/>
          <w:szCs w:val="20"/>
          <w:vertAlign w:val="superscript"/>
        </w:rPr>
        <w:t>0</w:t>
      </w:r>
      <w:r w:rsidRPr="00CD2F1F">
        <w:rPr>
          <w:rFonts w:ascii="Times New Roman" w:hAnsi="Times New Roman" w:cs="Times New Roman"/>
          <w:sz w:val="20"/>
          <w:szCs w:val="20"/>
        </w:rPr>
        <w:t xml:space="preserve">C retained the </w:t>
      </w:r>
      <w:r w:rsidR="000B2C1D">
        <w:rPr>
          <w:rFonts w:ascii="Times New Roman" w:hAnsi="Times New Roman" w:cs="Times New Roman"/>
          <w:sz w:val="20"/>
          <w:szCs w:val="20"/>
        </w:rPr>
        <w:t>peels' freshness and colour</w:t>
      </w:r>
      <w:r w:rsidRPr="00CD2F1F">
        <w:rPr>
          <w:rFonts w:ascii="Times New Roman" w:hAnsi="Times New Roman" w:cs="Times New Roman"/>
          <w:sz w:val="20"/>
          <w:szCs w:val="20"/>
        </w:rPr>
        <w:t xml:space="preserve">. </w:t>
      </w:r>
      <w:r w:rsidRPr="00CD2F1F">
        <w:rPr>
          <w:rFonts w:ascii="Times New Roman" w:hAnsi="Times New Roman" w:cs="Times New Roman"/>
          <w:noProof/>
          <w:sz w:val="20"/>
          <w:szCs w:val="20"/>
        </w:rPr>
        <w:t>The oil recovered too was orange in colour.</w:t>
      </w:r>
    </w:p>
    <w:p w14:paraId="02EDF6AA" w14:textId="3FDF9C8F"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noProof/>
          <w:sz w:val="20"/>
          <w:szCs w:val="20"/>
        </w:rPr>
        <w:t xml:space="preserve">Hence, the temperature of 8 </w:t>
      </w:r>
      <w:r w:rsidRPr="00CD2F1F">
        <w:rPr>
          <w:rFonts w:ascii="Times New Roman" w:hAnsi="Times New Roman" w:cs="Times New Roman"/>
          <w:noProof/>
          <w:sz w:val="20"/>
          <w:szCs w:val="20"/>
          <w:vertAlign w:val="superscript"/>
        </w:rPr>
        <w:t>0</w:t>
      </w:r>
      <w:r w:rsidRPr="00CD2F1F">
        <w:rPr>
          <w:rFonts w:ascii="Times New Roman" w:hAnsi="Times New Roman" w:cs="Times New Roman"/>
          <w:noProof/>
          <w:sz w:val="20"/>
          <w:szCs w:val="20"/>
        </w:rPr>
        <w:t xml:space="preserve">C was selected as the optimum temperature. Dhankher and Chauhan </w:t>
      </w:r>
      <w:r w:rsidR="006E64CC">
        <w:rPr>
          <w:rFonts w:ascii="Times New Roman" w:hAnsi="Times New Roman" w:cs="Times New Roman"/>
          <w:noProof/>
          <w:sz w:val="20"/>
          <w:szCs w:val="20"/>
        </w:rPr>
        <w:fldChar w:fldCharType="begin" w:fldLock="1"/>
      </w:r>
      <w:r w:rsidR="00D42C0E">
        <w:rPr>
          <w:rFonts w:ascii="Times New Roman" w:hAnsi="Times New Roman" w:cs="Times New Roman"/>
          <w:noProof/>
          <w:sz w:val="20"/>
          <w:szCs w:val="20"/>
        </w:rPr>
        <w:instrText>ADDIN CSL_CITATION {"citationItems":[{"id":"ITEM-1","itemData":{"author":[{"dropping-particle":"","family":"Neerja Dhankher","given":"B.M. Chauhan","non-dropping-particle":"","parse-names":false,"suffix":""}],"container-title":"Journal of Food Sciences","id":"ITEM-1","issue":"3","issued":{"date-parts":[["1987"]]},"page":"828-829","title":"Effect of Temperature and fermentation time on phytic acid and Polyphenol content of Rabadi- A fermented pearl millet food","type":"article-journal","volume":"52"},"uris":["http://www.mendeley.com/documents/?uuid=91ff7e41-bd06-4806-a8c5-0117f1236ee7"]}],"mendeley":{"formattedCitation":"[67]","plainTextFormattedCitation":"[67]","previouslyFormattedCitation":"[67]"},"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[67]</w:t>
      </w:r>
      <w:r w:rsidR="006E64CC">
        <w:rPr>
          <w:rFonts w:ascii="Times New Roman" w:hAnsi="Times New Roman" w:cs="Times New Roman"/>
          <w:noProof/>
          <w:sz w:val="20"/>
          <w:szCs w:val="20"/>
        </w:rPr>
        <w:fldChar w:fldCharType="end"/>
      </w:r>
      <w:r w:rsidR="000B2C1D">
        <w:rPr>
          <w:rFonts w:ascii="Times New Roman" w:hAnsi="Times New Roman" w:cs="Times New Roman"/>
          <w:noProof/>
          <w:sz w:val="20"/>
          <w:szCs w:val="20"/>
        </w:rPr>
        <w:t xml:space="preserve"> have reported that change in the fermentation temperature has minimal or no impact on the product quality, which contradicts the present research findings</w:t>
      </w:r>
      <w:r w:rsidRPr="00CD2F1F">
        <w:rPr>
          <w:rFonts w:ascii="Times New Roman" w:hAnsi="Times New Roman" w:cs="Times New Roman"/>
          <w:noProof/>
          <w:sz w:val="20"/>
          <w:szCs w:val="20"/>
        </w:rPr>
        <w:t xml:space="preserve"> where a substantial change in product quality is seen with the change to higher temperatures. A similar effect of temper</w:t>
      </w:r>
      <w:r w:rsidR="000B2C1D">
        <w:rPr>
          <w:rFonts w:ascii="Times New Roman" w:hAnsi="Times New Roman" w:cs="Times New Roman"/>
          <w:noProof/>
          <w:sz w:val="20"/>
          <w:szCs w:val="20"/>
        </w:rPr>
        <w:t>a</w:t>
      </w:r>
      <w:r w:rsidRPr="00CD2F1F">
        <w:rPr>
          <w:rFonts w:ascii="Times New Roman" w:hAnsi="Times New Roman" w:cs="Times New Roman"/>
          <w:noProof/>
          <w:sz w:val="20"/>
          <w:szCs w:val="20"/>
        </w:rPr>
        <w:t xml:space="preserve">ture has been reported in other products such as beer volatiles in the research work demonstrated by Kucharczyk and Tuszynski </w:t>
      </w:r>
      <w:r w:rsidR="00D42C0E">
        <w:rPr>
          <w:rFonts w:ascii="Times New Roman" w:hAnsi="Times New Roman" w:cs="Times New Roman"/>
          <w:noProof/>
          <w:sz w:val="20"/>
          <w:szCs w:val="20"/>
        </w:rPr>
        <w:fldChar w:fldCharType="begin" w:fldLock="1"/>
      </w:r>
      <w:r w:rsidR="00D42C0E">
        <w:rPr>
          <w:rFonts w:ascii="Times New Roman" w:hAnsi="Times New Roman" w:cs="Times New Roman"/>
          <w:noProof/>
          <w:sz w:val="20"/>
          <w:szCs w:val="20"/>
        </w:rPr>
        <w:instrText>ADDIN CSL_CITATION {"citationItems":[{"id":"ITEM-1","itemData":{"DOI":"DOI 10.1002/jib.491","author":[{"dropping-particle":"","family":"Tuszyński","given":"Krzysztof Kucharczyk and Tadeusz","non-dropping-particle":"","parse-names":false,"suffix":""}],"container-title":"Institute of Brewing and Distilling","id":"ITEM-1","issue":"31","issued":{"date-parts":[["2018"]]},"page":"1-6","title":"The effect of temperature on fermentation and beer volatiles at an industrial scal","type":"article-journal","volume":"73"},"uris":["http://www.mendeley.com/documents/?uuid=024ffe3e-e3ea-442d-b8de-6119336b16c6"]}],"mendeley":{"formattedCitation":"[68]","plainTextFormattedCitation":"[68]","previouslyFormattedCitation":"[68]"},"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D42C0E" w:rsidRPr="00D42C0E">
        <w:rPr>
          <w:rFonts w:ascii="Times New Roman" w:hAnsi="Times New Roman" w:cs="Times New Roman"/>
          <w:noProof/>
          <w:sz w:val="20"/>
          <w:szCs w:val="20"/>
        </w:rPr>
        <w:t>[68]</w:t>
      </w:r>
      <w:r w:rsidR="00D42C0E">
        <w:rPr>
          <w:rFonts w:ascii="Times New Roman" w:hAnsi="Times New Roman" w:cs="Times New Roman"/>
          <w:noProof/>
          <w:sz w:val="20"/>
          <w:szCs w:val="20"/>
        </w:rPr>
        <w:fldChar w:fldCharType="end"/>
      </w:r>
      <w:r w:rsidRPr="00CD2F1F">
        <w:rPr>
          <w:rFonts w:ascii="Times New Roman" w:hAnsi="Times New Roman" w:cs="Times New Roman"/>
          <w:noProof/>
          <w:sz w:val="20"/>
          <w:szCs w:val="20"/>
        </w:rPr>
        <w:t>.</w:t>
      </w:r>
    </w:p>
    <w:p w14:paraId="7E1C8742" w14:textId="1E5F8696" w:rsidR="00B240B1" w:rsidRPr="00CD2F1F" w:rsidRDefault="00B240B1" w:rsidP="00171C74">
      <w:pPr>
        <w:spacing w:line="480" w:lineRule="auto"/>
        <w:jc w:val="both"/>
        <w:rPr>
          <w:rFonts w:ascii="Times New Roman" w:hAnsi="Times New Roman" w:cs="Times New Roman"/>
          <w:i/>
          <w:sz w:val="20"/>
          <w:szCs w:val="20"/>
        </w:rPr>
      </w:pPr>
      <w:r w:rsidRPr="00CD2F1F">
        <w:rPr>
          <w:rFonts w:ascii="Times New Roman" w:hAnsi="Times New Roman" w:cs="Times New Roman"/>
          <w:noProof/>
          <w:sz w:val="20"/>
          <w:szCs w:val="20"/>
        </w:rPr>
        <w:lastRenderedPageBreak/>
        <w:t xml:space="preserve">Depending on the fungal </w:t>
      </w:r>
      <w:r w:rsidRPr="00CD2F1F">
        <w:rPr>
          <w:rFonts w:ascii="Times New Roman" w:hAnsi="Times New Roman" w:cs="Times New Roman"/>
          <w:i/>
          <w:noProof/>
          <w:sz w:val="20"/>
          <w:szCs w:val="20"/>
        </w:rPr>
        <w:t>species</w:t>
      </w:r>
      <w:r w:rsidRPr="00CD2F1F">
        <w:rPr>
          <w:rFonts w:ascii="Times New Roman" w:hAnsi="Times New Roman" w:cs="Times New Roman"/>
          <w:noProof/>
          <w:sz w:val="20"/>
          <w:szCs w:val="20"/>
        </w:rPr>
        <w:t xml:space="preserve"> used (</w:t>
      </w:r>
      <w:r w:rsidRPr="00CD2F1F">
        <w:rPr>
          <w:rFonts w:ascii="Times New Roman" w:hAnsi="Times New Roman" w:cs="Times New Roman"/>
          <w:i/>
          <w:noProof/>
          <w:sz w:val="20"/>
          <w:szCs w:val="20"/>
        </w:rPr>
        <w:t>Aspergillus species</w:t>
      </w:r>
      <w:r w:rsidRPr="00CD2F1F">
        <w:rPr>
          <w:rFonts w:ascii="Times New Roman" w:hAnsi="Times New Roman" w:cs="Times New Roman"/>
          <w:noProof/>
          <w:sz w:val="20"/>
          <w:szCs w:val="20"/>
        </w:rPr>
        <w:t xml:space="preserve"> including </w:t>
      </w:r>
      <w:r w:rsidRPr="00CD2F1F">
        <w:rPr>
          <w:rFonts w:ascii="Times New Roman" w:hAnsi="Times New Roman" w:cs="Times New Roman"/>
          <w:i/>
          <w:noProof/>
          <w:sz w:val="20"/>
          <w:szCs w:val="20"/>
        </w:rPr>
        <w:t>Penicillium atrovenetum</w:t>
      </w:r>
      <w:r w:rsidRPr="00CD2F1F">
        <w:rPr>
          <w:rFonts w:ascii="Times New Roman" w:hAnsi="Times New Roman" w:cs="Times New Roman"/>
          <w:noProof/>
          <w:sz w:val="20"/>
          <w:szCs w:val="20"/>
        </w:rPr>
        <w:t xml:space="preserve">, </w:t>
      </w:r>
      <w:r w:rsidRPr="00CD2F1F">
        <w:rPr>
          <w:rFonts w:ascii="Times New Roman" w:hAnsi="Times New Roman" w:cs="Times New Roman"/>
          <w:i/>
          <w:noProof/>
          <w:sz w:val="20"/>
          <w:szCs w:val="20"/>
        </w:rPr>
        <w:t>A. flavus</w:t>
      </w:r>
      <w:r w:rsidRPr="00CD2F1F">
        <w:rPr>
          <w:rFonts w:ascii="Times New Roman" w:hAnsi="Times New Roman" w:cs="Times New Roman"/>
          <w:noProof/>
          <w:sz w:val="20"/>
          <w:szCs w:val="20"/>
        </w:rPr>
        <w:t xml:space="preserve">, </w:t>
      </w:r>
      <w:r w:rsidRPr="00CD2F1F">
        <w:rPr>
          <w:rFonts w:ascii="Times New Roman" w:hAnsi="Times New Roman" w:cs="Times New Roman"/>
          <w:i/>
          <w:noProof/>
          <w:sz w:val="20"/>
          <w:szCs w:val="20"/>
        </w:rPr>
        <w:t>A. oryzae</w:t>
      </w:r>
      <w:r w:rsidRPr="00CD2F1F">
        <w:rPr>
          <w:rFonts w:ascii="Times New Roman" w:hAnsi="Times New Roman" w:cs="Times New Roman"/>
          <w:noProof/>
          <w:sz w:val="20"/>
          <w:szCs w:val="20"/>
        </w:rPr>
        <w:t xml:space="preserve">, </w:t>
      </w:r>
      <w:r w:rsidRPr="00CD2F1F">
        <w:rPr>
          <w:rFonts w:ascii="Times New Roman" w:hAnsi="Times New Roman" w:cs="Times New Roman"/>
          <w:i/>
          <w:noProof/>
          <w:sz w:val="20"/>
          <w:szCs w:val="20"/>
        </w:rPr>
        <w:t xml:space="preserve">A. niger, A.tubingensis) </w:t>
      </w:r>
      <w:r w:rsidRPr="00CD2F1F">
        <w:rPr>
          <w:rFonts w:ascii="Times New Roman" w:hAnsi="Times New Roman" w:cs="Times New Roman"/>
          <w:noProof/>
          <w:sz w:val="20"/>
          <w:szCs w:val="20"/>
        </w:rPr>
        <w:t xml:space="preserve">for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 xml:space="preserve">production of hydrolytic enzymes by either </w:t>
      </w:r>
      <w:r w:rsidRPr="00CD2F1F">
        <w:rPr>
          <w:rFonts w:ascii="Times New Roman" w:hAnsi="Times New Roman" w:cs="Times New Roman"/>
          <w:i/>
          <w:noProof/>
          <w:sz w:val="20"/>
          <w:szCs w:val="20"/>
        </w:rPr>
        <w:t>SmF</w:t>
      </w:r>
      <w:r w:rsidR="00EC71D9" w:rsidRPr="00CD2F1F">
        <w:rPr>
          <w:rFonts w:ascii="Times New Roman" w:hAnsi="Times New Roman" w:cs="Times New Roman"/>
          <w:i/>
          <w:noProof/>
          <w:sz w:val="20"/>
          <w:szCs w:val="20"/>
        </w:rPr>
        <w:t xml:space="preserve"> </w:t>
      </w:r>
      <w:r w:rsidRPr="00CD2F1F">
        <w:rPr>
          <w:rFonts w:ascii="Times New Roman" w:hAnsi="Times New Roman" w:cs="Times New Roman"/>
          <w:noProof/>
          <w:sz w:val="20"/>
          <w:szCs w:val="20"/>
        </w:rPr>
        <w:t xml:space="preserve">or </w:t>
      </w:r>
      <w:r w:rsidRPr="00CD2F1F">
        <w:rPr>
          <w:rFonts w:ascii="Times New Roman" w:hAnsi="Times New Roman" w:cs="Times New Roman"/>
          <w:i/>
          <w:noProof/>
          <w:sz w:val="20"/>
          <w:szCs w:val="20"/>
        </w:rPr>
        <w:t>SSF</w:t>
      </w:r>
      <w:r w:rsidR="000B2C1D">
        <w:rPr>
          <w:rFonts w:ascii="Times New Roman" w:hAnsi="Times New Roman" w:cs="Times New Roman"/>
          <w:i/>
          <w:noProof/>
          <w:sz w:val="20"/>
          <w:szCs w:val="20"/>
        </w:rPr>
        <w:t>,</w:t>
      </w:r>
      <w:r w:rsidRPr="00CD2F1F">
        <w:rPr>
          <w:rFonts w:ascii="Times New Roman" w:hAnsi="Times New Roman" w:cs="Times New Roman"/>
          <w:i/>
          <w:noProof/>
          <w:sz w:val="20"/>
          <w:szCs w:val="20"/>
        </w:rPr>
        <w:t xml:space="preserve"> </w:t>
      </w:r>
      <w:r w:rsidRPr="00CD2F1F">
        <w:rPr>
          <w:rFonts w:ascii="Times New Roman" w:hAnsi="Times New Roman" w:cs="Times New Roman"/>
          <w:noProof/>
          <w:sz w:val="20"/>
          <w:szCs w:val="20"/>
        </w:rPr>
        <w:t xml:space="preserve">the optimum fermentation temperatures varied from 30- 50 ̊C. However, these works have not reported simultaneous extraction of the orange oil </w:t>
      </w:r>
      <w:r w:rsidR="00D42C0E">
        <w:rPr>
          <w:rFonts w:ascii="Times New Roman" w:hAnsi="Times New Roman" w:cs="Times New Roman"/>
          <w:noProof/>
          <w:sz w:val="20"/>
          <w:szCs w:val="20"/>
        </w:rPr>
        <w:fldChar w:fldCharType="begin" w:fldLock="1"/>
      </w:r>
      <w:r w:rsidR="00D42C0E">
        <w:rPr>
          <w:rFonts w:ascii="Times New Roman" w:hAnsi="Times New Roman" w:cs="Times New Roman"/>
          <w:noProof/>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[32]","plainTextFormattedCitation":"[32]","previouslyFormattedCitation":"[32]"},"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D42C0E" w:rsidRPr="00D42C0E">
        <w:rPr>
          <w:rFonts w:ascii="Times New Roman" w:hAnsi="Times New Roman" w:cs="Times New Roman"/>
          <w:noProof/>
          <w:sz w:val="20"/>
          <w:szCs w:val="20"/>
        </w:rPr>
        <w:t>[32]</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D42C0E">
        <w:rPr>
          <w:rFonts w:ascii="Times New Roman" w:hAnsi="Times New Roman" w:cs="Times New Roman"/>
          <w:noProof/>
          <w:sz w:val="20"/>
          <w:szCs w:val="20"/>
        </w:rPr>
        <w:instrText>ADDIN CSL_CITATION {"citationItems":[{"id":"ITEM-1","itemData":{"author":[{"dropping-particle":"","family":"Kannahi","given":"M.","non-dropping-particle":"","parse-names":false,"suffix":""},{"dropping-particle":"","family":"Elangeswari","given":"S.","non-dropping-particle":"","parse-names":false,"suffix":""}],"container-title":"International Journal of Pharmaceutical Sciences Review and Research","id":"ITEM-1","issue":"2","issued":{"date-parts":[["2015"]]},"page":"161-165","title":"Enhanced Production of Cellulase on Different Fruit peel under submerged Fermentation","type":"article-journal","volume":"32"},"uris":["http://www.mendeley.com/documents/?uuid=5e39deee-69a2-4064-964d-af1a41169525"]}],"mendeley":{"formattedCitation":"[50]","plainTextFormattedCitation":"[50]","previouslyFormattedCitation":"[50]"},"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D42C0E" w:rsidRPr="00D42C0E">
        <w:rPr>
          <w:rFonts w:ascii="Times New Roman" w:hAnsi="Times New Roman" w:cs="Times New Roman"/>
          <w:noProof/>
          <w:sz w:val="20"/>
          <w:szCs w:val="20"/>
        </w:rPr>
        <w:t>[50]</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D42C0E">
        <w:rPr>
          <w:rFonts w:ascii="Times New Roman" w:hAnsi="Times New Roman" w:cs="Times New Roman"/>
          <w:noProof/>
          <w:sz w:val="20"/>
          <w:szCs w:val="20"/>
        </w:rPr>
        <w:instrText>ADDIN CSL_CITATION {"citationItems":[{"id":"ITEM-1","itemData":{"author":[{"dropping-particle":"","family":"Zadrazil","given":"F.","non-dropping-particle":"","parse-names":false,"suffix":""},{"dropping-particle":"","family":"Puniya","given":"A. K.","non-dropping-particle":"","parse-names":false,"suffix":""}],"container-title":"Bioresource Technology,","id":"ITEM-1","issue":"1","issued":{"date-parts":[["1995"]]},"page":"85-87","title":"Short communication: Studies on the effect of particle size on solid- state fermentation of sugarcane baggase into animal feed using white-rot fungi","type":"article-journal","volume":"54"},"uris":["http://www.mendeley.com/documents/?uuid=2e222637-2d10-41ed-9798-26b39a7f3005"]}],"mendeley":{"formattedCitation":"[64]","plainTextFormattedCitation":"[64]","previouslyFormattedCitation":"[64]"},"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D42C0E" w:rsidRPr="00D42C0E">
        <w:rPr>
          <w:rFonts w:ascii="Times New Roman" w:hAnsi="Times New Roman" w:cs="Times New Roman"/>
          <w:noProof/>
          <w:sz w:val="20"/>
          <w:szCs w:val="20"/>
        </w:rPr>
        <w:t>[64]</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D42C0E">
        <w:rPr>
          <w:rFonts w:ascii="Times New Roman" w:hAnsi="Times New Roman" w:cs="Times New Roman"/>
          <w:noProof/>
          <w:sz w:val="20"/>
          <w:szCs w:val="20"/>
        </w:rPr>
        <w:instrText>ADDIN CSL_CITATION {"citationItems":[{"id":"ITEM-1","itemData":{"author":[{"dropping-particle":"","family":"Rangarajan","given":"V.","non-dropping-particle":"","parse-names":false,"suffix":""},{"dropping-particle":"","family":"Rajasekharan","given":"M.","non-dropping-particle":"","parse-names":false,"suffix":""},{"dropping-particle":"","family":"Ravichandran","given":"R.","non-dropping-particle":"","parse-names":false,"suffix":""},{"dropping-particle":"","family":"Sriganesh","given":"K.","non-dropping-particle":"","parse-names":false,"suffix":""},{"dropping-particle":"","family":"Vaitheeswaran","given":"V.","non-dropping-particle":"","parse-names":false,"suffix":""}],"container-title":"International Journal of Biotechnology &amp; Biochemistry","id":"ITEM-1","issue":"3","issued":{"date-parts":[["2010"]]},"page":"445-453","title":"Pectinase production from orange peel extract and dried orange peel solid as substrates using Aspergillus niger.","type":"article-journal","volume":"6"},"uris":["http://www.mendeley.com/documents/?uuid=50624e61-42f5-46fe-955b-64d75d5fb898"]}],"mendeley":{"formattedCitation":"[65]","plainTextFormattedCitation":"[65]","previouslyFormattedCitation":"[65]"},"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D42C0E" w:rsidRPr="00D42C0E">
        <w:rPr>
          <w:rFonts w:ascii="Times New Roman" w:hAnsi="Times New Roman" w:cs="Times New Roman"/>
          <w:noProof/>
          <w:sz w:val="20"/>
          <w:szCs w:val="20"/>
        </w:rPr>
        <w:t>[65]</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D42C0E">
        <w:rPr>
          <w:rFonts w:ascii="Times New Roman" w:hAnsi="Times New Roman" w:cs="Times New Roman"/>
          <w:noProof/>
          <w:sz w:val="20"/>
          <w:szCs w:val="20"/>
        </w:rPr>
        <w:instrText>ADDIN CSL_CITATION {"citationItems":[{"id":"ITEM-1","itemData":{"author":[{"dropping-particle":"","family":"Adebare","given":"A.","non-dropping-particle":"","parse-names":false,"suffix":""},{"dropping-particle":"","family":"Olanbtwoninu","given":"A.","non-dropping-particle":"","parse-names":false,"suffix":""},{"dropping-particle":"","family":"Owoseni","given":"M.","non-dropping-particle":"","parse-names":false,"suffix":""}],"container-title":"Nature and Science","id":"ITEM-1","issue":"5","issued":{"date-parts":[["2012"]]},"page":"107-112","title":"Production of Cellulase and Pectinase from orange peels by fungi","type":"article-journal","volume":"10"},"uris":["http://www.mendeley.com/documents/?uuid=5e8bfd19-d311-40ae-b7ab-5cb0372beb7a"]}],"mendeley":{"formattedCitation":"[66]","plainTextFormattedCitation":"[66]","previouslyFormattedCitation":"[66]"},"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D42C0E" w:rsidRPr="00D42C0E">
        <w:rPr>
          <w:rFonts w:ascii="Times New Roman" w:hAnsi="Times New Roman" w:cs="Times New Roman"/>
          <w:noProof/>
          <w:sz w:val="20"/>
          <w:szCs w:val="20"/>
        </w:rPr>
        <w:t>[66]</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D42C0E">
        <w:rPr>
          <w:rFonts w:ascii="Times New Roman" w:hAnsi="Times New Roman" w:cs="Times New Roman"/>
          <w:noProof/>
          <w:sz w:val="20"/>
          <w:szCs w:val="20"/>
        </w:rPr>
        <w:instrText>ADDIN CSL_CITATION {"citationItems":[{"id":"ITEM-1","itemData":{"author":[{"dropping-particle":"","family":"Marine","given":"S. S.","non-dropping-particle":"","parse-names":false,"suffix":""},{"dropping-particle":"","family":"Clemons","given":"J.","non-dropping-particle":"","parse-names":false,"suffix":""}],"container-title":"Journal of chromatographic science","id":"ITEM-1","issue":"1","issued":{"date-parts":[["2003"]]},"page":"31-35","title":"Determination of Limonene Oxidation Products Using SPME and GC–MS","type":"article-journal","volume":"41"},"uris":["http://www.mendeley.com/documents/?uuid=d308d8ca-6763-43b6-9073-7a57bc2419b1"]}],"mendeley":{"formattedCitation":"[69]","plainTextFormattedCitation":"[69]","previouslyFormattedCitation":"[69]"},"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D42C0E" w:rsidRPr="00D42C0E">
        <w:rPr>
          <w:rFonts w:ascii="Times New Roman" w:hAnsi="Times New Roman" w:cs="Times New Roman"/>
          <w:noProof/>
          <w:sz w:val="20"/>
          <w:szCs w:val="20"/>
        </w:rPr>
        <w:t>[69]</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D42C0E">
        <w:rPr>
          <w:rFonts w:ascii="Times New Roman" w:hAnsi="Times New Roman" w:cs="Times New Roman"/>
          <w:noProof/>
          <w:sz w:val="20"/>
          <w:szCs w:val="20"/>
        </w:rPr>
        <w:instrText>ADDIN CSL_CITATION {"citationItems":[{"id":"ITEM-1","itemData":{"author":[{"dropping-particle":"","family":"Sajith","given":"S.","non-dropping-particle":"","parse-names":false,"suffix":""},{"dropping-particle":"","family":"Priji","given":"P.","non-dropping-particle":"","parse-names":false,"suffix":""},{"dropping-particle":"","family":"Sreedevi","given":"S.","non-dropping-particle":"","parse-names":false,"suffix":""},{"dropping-particle":"","family":"Benjamin","given":"S.","non-dropping-particle":"","parse-names":false,"suffix":""}],"container-title":"Journal of Nutrition &amp; Food Sciences","id":"ITEM-1","issue":"1","issued":{"date-parts":[["2016"]]},"page":"461","title":"An Overview on Fungal Cellulases with an Industrial perspective","type":"article-journal","volume":"6"},"uris":["http://www.mendeley.com/documents/?uuid=7165cd03-e8d0-4925-af5e-44ffbe7b14c0"]}],"mendeley":{"formattedCitation":"[70]","plainTextFormattedCitation":"[70]","previouslyFormattedCitation":"[70]"},"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D42C0E" w:rsidRPr="00D42C0E">
        <w:rPr>
          <w:rFonts w:ascii="Times New Roman" w:hAnsi="Times New Roman" w:cs="Times New Roman"/>
          <w:noProof/>
          <w:sz w:val="20"/>
          <w:szCs w:val="20"/>
        </w:rPr>
        <w:t>[70]</w:t>
      </w:r>
      <w:r w:rsidR="00D42C0E">
        <w:rPr>
          <w:rFonts w:ascii="Times New Roman" w:hAnsi="Times New Roman" w:cs="Times New Roman"/>
          <w:noProof/>
          <w:sz w:val="20"/>
          <w:szCs w:val="20"/>
        </w:rPr>
        <w:fldChar w:fldCharType="end"/>
      </w:r>
      <w:r w:rsidRPr="00CD2F1F">
        <w:rPr>
          <w:rFonts w:ascii="Times New Roman" w:hAnsi="Times New Roman" w:cs="Times New Roman"/>
          <w:sz w:val="20"/>
          <w:szCs w:val="20"/>
        </w:rPr>
        <w:t>. All these studies tried the extraction process at relatively higher temperatures</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unlike the present research wherein to obtain a good quality of orange oil, the optimum fermentation temperature was 8</w:t>
      </w:r>
      <w:r w:rsidRPr="00CD2F1F">
        <w:rPr>
          <w:rFonts w:ascii="Times New Roman" w:hAnsi="Times New Roman" w:cs="Times New Roman"/>
          <w:sz w:val="20"/>
          <w:szCs w:val="20"/>
          <w:vertAlign w:val="superscript"/>
        </w:rPr>
        <w:t>o</w:t>
      </w:r>
      <w:r w:rsidRPr="00CD2F1F">
        <w:rPr>
          <w:rFonts w:ascii="Times New Roman" w:hAnsi="Times New Roman" w:cs="Times New Roman"/>
          <w:sz w:val="20"/>
          <w:szCs w:val="20"/>
        </w:rPr>
        <w:t>C.</w:t>
      </w:r>
    </w:p>
    <w:p w14:paraId="277DF554" w14:textId="5E35642C" w:rsidR="00B240B1" w:rsidRPr="00CD2F1F" w:rsidRDefault="00B240B1" w:rsidP="00171C74">
      <w:pPr>
        <w:spacing w:line="480" w:lineRule="auto"/>
        <w:jc w:val="both"/>
        <w:rPr>
          <w:rFonts w:ascii="Times New Roman" w:hAnsi="Times New Roman" w:cs="Times New Roman"/>
          <w:i/>
          <w:sz w:val="20"/>
          <w:szCs w:val="20"/>
        </w:rPr>
      </w:pPr>
      <w:r w:rsidRPr="00CD2F1F">
        <w:rPr>
          <w:rFonts w:ascii="Times New Roman" w:hAnsi="Times New Roman" w:cs="Times New Roman"/>
          <w:sz w:val="20"/>
          <w:szCs w:val="20"/>
        </w:rPr>
        <w:t xml:space="preserve">However, this temperature </w:t>
      </w:r>
      <w:r w:rsidR="00EC71D9" w:rsidRPr="00CD2F1F">
        <w:rPr>
          <w:rFonts w:ascii="Times New Roman" w:hAnsi="Times New Roman" w:cs="Times New Roman"/>
          <w:sz w:val="20"/>
          <w:szCs w:val="20"/>
        </w:rPr>
        <w:t xml:space="preserve">(8 </w:t>
      </w:r>
      <w:r w:rsidR="00EC71D9" w:rsidRPr="00CD2F1F">
        <w:rPr>
          <w:rFonts w:ascii="Times New Roman" w:hAnsi="Times New Roman" w:cs="Times New Roman"/>
          <w:sz w:val="20"/>
          <w:szCs w:val="20"/>
          <w:vertAlign w:val="superscript"/>
        </w:rPr>
        <w:t>0</w:t>
      </w:r>
      <w:r w:rsidR="00EC71D9" w:rsidRPr="00CD2F1F">
        <w:rPr>
          <w:rFonts w:ascii="Times New Roman" w:hAnsi="Times New Roman" w:cs="Times New Roman"/>
          <w:sz w:val="20"/>
          <w:szCs w:val="20"/>
        </w:rPr>
        <w:t xml:space="preserve">C) </w:t>
      </w:r>
      <w:r w:rsidRPr="00CD2F1F">
        <w:rPr>
          <w:rFonts w:ascii="Times New Roman" w:hAnsi="Times New Roman" w:cs="Times New Roman"/>
          <w:sz w:val="20"/>
          <w:szCs w:val="20"/>
        </w:rPr>
        <w:t xml:space="preserve">was not optimum in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case of enzyme activity</w:t>
      </w:r>
      <w:r w:rsidRPr="00CD2F1F">
        <w:rPr>
          <w:rFonts w:ascii="Times New Roman" w:hAnsi="Times New Roman" w:cs="Times New Roman"/>
          <w:i/>
          <w:sz w:val="20"/>
          <w:szCs w:val="20"/>
        </w:rPr>
        <w:t xml:space="preserve">. </w:t>
      </w:r>
      <w:r w:rsidRPr="00CD2F1F">
        <w:rPr>
          <w:rFonts w:ascii="Times New Roman" w:hAnsi="Times New Roman" w:cs="Times New Roman"/>
          <w:iCs/>
          <w:noProof/>
          <w:sz w:val="20"/>
          <w:szCs w:val="20"/>
        </w:rPr>
        <w:t xml:space="preserve">The enzyme activity at 8 </w:t>
      </w:r>
      <w:r w:rsidRPr="00CD2F1F">
        <w:rPr>
          <w:rFonts w:ascii="Times New Roman" w:hAnsi="Times New Roman" w:cs="Times New Roman"/>
          <w:iCs/>
          <w:noProof/>
          <w:sz w:val="20"/>
          <w:szCs w:val="20"/>
          <w:vertAlign w:val="superscript"/>
        </w:rPr>
        <w:t>o</w:t>
      </w:r>
      <w:r w:rsidRPr="00CD2F1F">
        <w:rPr>
          <w:rFonts w:ascii="Times New Roman" w:hAnsi="Times New Roman" w:cs="Times New Roman"/>
          <w:iCs/>
          <w:noProof/>
          <w:sz w:val="20"/>
          <w:szCs w:val="20"/>
        </w:rPr>
        <w:t>C temperature was determined to be 135</w:t>
      </w:r>
      <w:r w:rsidR="000F0733">
        <w:rPr>
          <w:rFonts w:ascii="Times New Roman" w:hAnsi="Times New Roman" w:cs="Times New Roman"/>
          <w:iCs/>
          <w:noProof/>
          <w:sz w:val="20"/>
          <w:szCs w:val="20"/>
        </w:rPr>
        <w:t>±0.3</w:t>
      </w:r>
      <w:r w:rsidRPr="00CD2F1F">
        <w:rPr>
          <w:rFonts w:ascii="Times New Roman" w:hAnsi="Times New Roman" w:cs="Times New Roman"/>
          <w:iCs/>
          <w:noProof/>
          <w:sz w:val="20"/>
          <w:szCs w:val="20"/>
        </w:rPr>
        <w:t xml:space="preserve"> CMC.g</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 xml:space="preserve"> and 88</w:t>
      </w:r>
      <w:r w:rsidR="000F0733">
        <w:rPr>
          <w:rFonts w:ascii="Times New Roman" w:hAnsi="Times New Roman" w:cs="Times New Roman"/>
          <w:iCs/>
          <w:noProof/>
          <w:sz w:val="20"/>
          <w:szCs w:val="20"/>
        </w:rPr>
        <w:t>±0.2</w:t>
      </w:r>
      <w:r w:rsidRPr="00CD2F1F">
        <w:rPr>
          <w:rFonts w:ascii="Times New Roman" w:hAnsi="Times New Roman" w:cs="Times New Roman"/>
          <w:iCs/>
          <w:noProof/>
          <w:sz w:val="20"/>
          <w:szCs w:val="20"/>
        </w:rPr>
        <w:t xml:space="preserve"> IU.g</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 xml:space="preserve"> for cellulase and pectinase, respectively. The respective enzyme activity at 25- 30 ̊C </w:t>
      </w:r>
      <w:r w:rsidR="000B2C1D">
        <w:rPr>
          <w:rFonts w:ascii="Times New Roman" w:hAnsi="Times New Roman" w:cs="Times New Roman"/>
          <w:iCs/>
          <w:noProof/>
          <w:sz w:val="20"/>
          <w:szCs w:val="20"/>
        </w:rPr>
        <w:t>is</w:t>
      </w:r>
      <w:r w:rsidRPr="00CD2F1F">
        <w:rPr>
          <w:rFonts w:ascii="Times New Roman" w:hAnsi="Times New Roman" w:cs="Times New Roman"/>
          <w:iCs/>
          <w:noProof/>
          <w:sz w:val="20"/>
          <w:szCs w:val="20"/>
        </w:rPr>
        <w:t xml:space="preserve"> 223</w:t>
      </w:r>
      <w:r w:rsidR="000F0733">
        <w:rPr>
          <w:rFonts w:ascii="Times New Roman" w:hAnsi="Times New Roman" w:cs="Times New Roman"/>
          <w:iCs/>
          <w:noProof/>
          <w:sz w:val="20"/>
          <w:szCs w:val="20"/>
        </w:rPr>
        <w:t>±0.1</w:t>
      </w:r>
      <w:r w:rsidRPr="00CD2F1F">
        <w:rPr>
          <w:rFonts w:ascii="Times New Roman" w:hAnsi="Times New Roman" w:cs="Times New Roman"/>
          <w:iCs/>
          <w:noProof/>
          <w:sz w:val="20"/>
          <w:szCs w:val="20"/>
        </w:rPr>
        <w:t xml:space="preserve"> CMCg</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 xml:space="preserve"> and 126</w:t>
      </w:r>
      <w:r w:rsidR="000F0733">
        <w:rPr>
          <w:rFonts w:ascii="Times New Roman" w:hAnsi="Times New Roman" w:cs="Times New Roman"/>
          <w:iCs/>
          <w:noProof/>
          <w:sz w:val="20"/>
          <w:szCs w:val="20"/>
        </w:rPr>
        <w:t>±0.05</w:t>
      </w:r>
      <w:r w:rsidRPr="00CD2F1F">
        <w:rPr>
          <w:rFonts w:ascii="Times New Roman" w:hAnsi="Times New Roman" w:cs="Times New Roman"/>
          <w:iCs/>
          <w:noProof/>
          <w:sz w:val="20"/>
          <w:szCs w:val="20"/>
        </w:rPr>
        <w:t xml:space="preserve"> IU g</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 xml:space="preserve"> of cellulase and pectinase. The activities dropped at 50 ̊C, to 65</w:t>
      </w:r>
      <w:r w:rsidR="000F0733">
        <w:rPr>
          <w:rFonts w:ascii="Times New Roman" w:hAnsi="Times New Roman" w:cs="Times New Roman"/>
          <w:iCs/>
          <w:noProof/>
          <w:sz w:val="20"/>
          <w:szCs w:val="20"/>
        </w:rPr>
        <w:t>±0.08</w:t>
      </w:r>
      <w:r w:rsidRPr="00CD2F1F">
        <w:rPr>
          <w:rFonts w:ascii="Times New Roman" w:hAnsi="Times New Roman" w:cs="Times New Roman"/>
          <w:iCs/>
          <w:noProof/>
          <w:sz w:val="20"/>
          <w:szCs w:val="20"/>
        </w:rPr>
        <w:t xml:space="preserve"> IU.g</w:t>
      </w:r>
      <w:r w:rsidRPr="00CD2F1F">
        <w:rPr>
          <w:rFonts w:ascii="Times New Roman" w:hAnsi="Times New Roman" w:cs="Times New Roman"/>
          <w:iCs/>
          <w:noProof/>
          <w:sz w:val="20"/>
          <w:szCs w:val="20"/>
          <w:vertAlign w:val="superscript"/>
        </w:rPr>
        <w:t xml:space="preserve">-1 </w:t>
      </w:r>
      <w:r w:rsidR="001B6181" w:rsidRPr="001B6181">
        <w:rPr>
          <w:rFonts w:ascii="Times New Roman" w:hAnsi="Times New Roman" w:cs="Times New Roman"/>
          <w:iCs/>
          <w:noProof/>
          <w:sz w:val="20"/>
          <w:szCs w:val="20"/>
        </w:rPr>
        <w:t>(</w:t>
      </w:r>
      <w:r w:rsidR="001B6181" w:rsidRPr="001B6181">
        <w:rPr>
          <w:rFonts w:ascii="Times New Roman" w:hAnsi="Times New Roman" w:cs="Times New Roman"/>
          <w:b/>
          <w:iCs/>
          <w:noProof/>
          <w:sz w:val="20"/>
          <w:szCs w:val="20"/>
        </w:rPr>
        <w:t>Fig 6a</w:t>
      </w:r>
      <w:r w:rsidR="001B6181" w:rsidRPr="001B6181">
        <w:rPr>
          <w:rFonts w:ascii="Times New Roman" w:hAnsi="Times New Roman" w:cs="Times New Roman"/>
          <w:iCs/>
          <w:noProof/>
          <w:sz w:val="20"/>
          <w:szCs w:val="20"/>
        </w:rPr>
        <w:t xml:space="preserve">) </w:t>
      </w:r>
      <w:r w:rsidR="001B6181" w:rsidRPr="00CD2F1F">
        <w:rPr>
          <w:rFonts w:ascii="Times New Roman" w:hAnsi="Times New Roman" w:cs="Times New Roman"/>
          <w:iCs/>
          <w:noProof/>
          <w:sz w:val="20"/>
          <w:szCs w:val="20"/>
        </w:rPr>
        <w:t xml:space="preserve">and 121 </w:t>
      </w:r>
      <w:r w:rsidR="001B6181">
        <w:rPr>
          <w:rFonts w:ascii="Times New Roman" w:hAnsi="Times New Roman" w:cs="Times New Roman"/>
          <w:iCs/>
          <w:noProof/>
          <w:sz w:val="20"/>
          <w:szCs w:val="20"/>
        </w:rPr>
        <w:t xml:space="preserve">±0.06 </w:t>
      </w:r>
      <w:r w:rsidR="001B6181" w:rsidRPr="00CD2F1F">
        <w:rPr>
          <w:rFonts w:ascii="Times New Roman" w:hAnsi="Times New Roman" w:cs="Times New Roman"/>
          <w:iCs/>
          <w:noProof/>
          <w:sz w:val="20"/>
          <w:szCs w:val="20"/>
        </w:rPr>
        <w:t>CMC.g</w:t>
      </w:r>
      <w:r w:rsidR="001B6181" w:rsidRPr="00CD2F1F">
        <w:rPr>
          <w:rFonts w:ascii="Times New Roman" w:hAnsi="Times New Roman" w:cs="Times New Roman"/>
          <w:iCs/>
          <w:noProof/>
          <w:sz w:val="20"/>
          <w:szCs w:val="20"/>
          <w:vertAlign w:val="superscript"/>
        </w:rPr>
        <w:t>-1</w:t>
      </w:r>
      <w:r w:rsidR="001B6181" w:rsidRPr="00CD2F1F">
        <w:rPr>
          <w:rFonts w:ascii="Times New Roman" w:hAnsi="Times New Roman" w:cs="Times New Roman"/>
          <w:iCs/>
          <w:noProof/>
          <w:sz w:val="20"/>
          <w:szCs w:val="20"/>
        </w:rPr>
        <w:t xml:space="preserve"> </w:t>
      </w:r>
      <w:r w:rsidRPr="00CD2F1F">
        <w:rPr>
          <w:rFonts w:ascii="Times New Roman" w:hAnsi="Times New Roman" w:cs="Times New Roman"/>
          <w:b/>
          <w:iCs/>
          <w:noProof/>
          <w:sz w:val="20"/>
          <w:szCs w:val="20"/>
        </w:rPr>
        <w:t>(Fig.</w:t>
      </w:r>
      <w:r w:rsidR="000F0733">
        <w:rPr>
          <w:rFonts w:ascii="Times New Roman" w:hAnsi="Times New Roman" w:cs="Times New Roman"/>
          <w:b/>
          <w:iCs/>
          <w:noProof/>
          <w:sz w:val="20"/>
          <w:szCs w:val="20"/>
        </w:rPr>
        <w:t>6</w:t>
      </w:r>
      <w:r w:rsidR="001B6181">
        <w:rPr>
          <w:rFonts w:ascii="Times New Roman" w:hAnsi="Times New Roman" w:cs="Times New Roman"/>
          <w:b/>
          <w:iCs/>
          <w:noProof/>
          <w:sz w:val="20"/>
          <w:szCs w:val="20"/>
        </w:rPr>
        <w:t>b</w:t>
      </w:r>
      <w:r w:rsidRPr="00CD2F1F">
        <w:rPr>
          <w:rFonts w:ascii="Times New Roman" w:hAnsi="Times New Roman" w:cs="Times New Roman"/>
          <w:b/>
          <w:iCs/>
          <w:noProof/>
          <w:sz w:val="20"/>
          <w:szCs w:val="20"/>
        </w:rPr>
        <w:t>)</w:t>
      </w:r>
      <w:r w:rsidRPr="00CD2F1F">
        <w:rPr>
          <w:rFonts w:ascii="Times New Roman" w:hAnsi="Times New Roman" w:cs="Times New Roman"/>
          <w:iCs/>
          <w:noProof/>
          <w:sz w:val="20"/>
          <w:szCs w:val="20"/>
        </w:rPr>
        <w:t xml:space="preserve">. </w:t>
      </w:r>
      <w:r w:rsidRPr="00CD2F1F">
        <w:rPr>
          <w:rFonts w:ascii="Times New Roman" w:hAnsi="Times New Roman" w:cs="Times New Roman"/>
          <w:noProof/>
          <w:sz w:val="20"/>
          <w:szCs w:val="20"/>
        </w:rPr>
        <w:t xml:space="preserve">The enzyme recovered by the </w:t>
      </w:r>
      <w:r w:rsidRPr="00CD2F1F">
        <w:rPr>
          <w:rFonts w:ascii="Times New Roman" w:hAnsi="Times New Roman" w:cs="Times New Roman"/>
          <w:i/>
          <w:noProof/>
          <w:sz w:val="20"/>
          <w:szCs w:val="20"/>
        </w:rPr>
        <w:t>SSF</w:t>
      </w:r>
      <w:r w:rsidRPr="00CD2F1F">
        <w:rPr>
          <w:rFonts w:ascii="Times New Roman" w:hAnsi="Times New Roman" w:cs="Times New Roman"/>
          <w:noProof/>
          <w:sz w:val="20"/>
          <w:szCs w:val="20"/>
        </w:rPr>
        <w:t xml:space="preserve"> of orange peels showed the maximum activity at 30 </w:t>
      </w:r>
      <w:r w:rsidRPr="00CD2F1F">
        <w:rPr>
          <w:rFonts w:ascii="Times New Roman" w:hAnsi="Times New Roman" w:cs="Times New Roman"/>
          <w:noProof/>
          <w:sz w:val="20"/>
          <w:szCs w:val="20"/>
          <w:vertAlign w:val="superscript"/>
        </w:rPr>
        <w:t>0</w:t>
      </w:r>
      <w:r w:rsidRPr="00CD2F1F">
        <w:rPr>
          <w:rFonts w:ascii="Times New Roman" w:hAnsi="Times New Roman" w:cs="Times New Roman"/>
          <w:noProof/>
          <w:sz w:val="20"/>
          <w:szCs w:val="20"/>
        </w:rPr>
        <w:t>C.</w:t>
      </w:r>
    </w:p>
    <w:p w14:paraId="263955C8" w14:textId="62BA1C5B" w:rsidR="00B240B1" w:rsidRPr="00CD2F1F" w:rsidRDefault="001B6181" w:rsidP="00171C74">
      <w:pPr>
        <w:spacing w:line="480" w:lineRule="auto"/>
        <w:jc w:val="center"/>
        <w:rPr>
          <w:rFonts w:ascii="Times New Roman" w:hAnsi="Times New Roman" w:cs="Times New Roman"/>
          <w:sz w:val="20"/>
          <w:szCs w:val="20"/>
        </w:rPr>
      </w:pPr>
      <w:r>
        <w:rPr>
          <w:noProof/>
          <w:lang w:val="en-GB" w:eastAsia="en-GB"/>
        </w:rPr>
        <w:drawing>
          <wp:inline distT="0" distB="0" distL="0" distR="0" wp14:anchorId="18DECAD8" wp14:editId="7B938955">
            <wp:extent cx="5105400" cy="4200525"/>
            <wp:effectExtent l="0" t="0" r="1905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09CB154" w14:textId="70D94D6C" w:rsidR="00E8438F" w:rsidRDefault="00B240B1" w:rsidP="00491F4B">
      <w:pPr>
        <w:spacing w:line="480" w:lineRule="auto"/>
        <w:rPr>
          <w:rFonts w:ascii="Times New Roman" w:hAnsi="Times New Roman" w:cs="Times New Roman"/>
          <w:noProof/>
          <w:sz w:val="20"/>
          <w:szCs w:val="20"/>
        </w:rPr>
      </w:pPr>
      <w:r w:rsidRPr="00CD2F1F">
        <w:rPr>
          <w:rFonts w:ascii="Times New Roman" w:hAnsi="Times New Roman" w:cs="Times New Roman"/>
          <w:b/>
          <w:sz w:val="20"/>
          <w:szCs w:val="20"/>
        </w:rPr>
        <w:t xml:space="preserve">Fig. </w:t>
      </w:r>
      <w:r w:rsidR="000F0733">
        <w:rPr>
          <w:rFonts w:ascii="Times New Roman" w:hAnsi="Times New Roman" w:cs="Times New Roman"/>
          <w:b/>
          <w:sz w:val="20"/>
          <w:szCs w:val="20"/>
        </w:rPr>
        <w:t>6</w:t>
      </w:r>
      <w:r w:rsidR="001B6181">
        <w:rPr>
          <w:rFonts w:ascii="Times New Roman" w:hAnsi="Times New Roman" w:cs="Times New Roman"/>
          <w:b/>
          <w:sz w:val="20"/>
          <w:szCs w:val="20"/>
        </w:rPr>
        <w:t>a</w:t>
      </w:r>
      <w:r w:rsidRPr="00CD2F1F">
        <w:rPr>
          <w:rFonts w:ascii="Times New Roman" w:hAnsi="Times New Roman" w:cs="Times New Roman"/>
          <w:noProof/>
          <w:sz w:val="20"/>
          <w:szCs w:val="20"/>
        </w:rPr>
        <w:t xml:space="preserve"> Effect of Temperature (̊</w:t>
      </w:r>
      <w:r w:rsidRPr="00CD2F1F">
        <w:rPr>
          <w:rFonts w:ascii="Times New Roman" w:hAnsi="Times New Roman" w:cs="Times New Roman"/>
          <w:noProof/>
          <w:sz w:val="20"/>
          <w:szCs w:val="20"/>
          <w:vertAlign w:val="superscript"/>
        </w:rPr>
        <w:t>0</w:t>
      </w:r>
      <w:r w:rsidR="001B6181">
        <w:rPr>
          <w:rFonts w:ascii="Times New Roman" w:hAnsi="Times New Roman" w:cs="Times New Roman"/>
          <w:noProof/>
          <w:sz w:val="20"/>
          <w:szCs w:val="20"/>
        </w:rPr>
        <w:t>C) on Pectinase a</w:t>
      </w:r>
      <w:r w:rsidR="00491F4B" w:rsidRPr="00CD2F1F">
        <w:rPr>
          <w:rFonts w:ascii="Times New Roman" w:hAnsi="Times New Roman" w:cs="Times New Roman"/>
          <w:noProof/>
          <w:sz w:val="20"/>
          <w:szCs w:val="20"/>
        </w:rPr>
        <w:t>ctivity.</w:t>
      </w:r>
    </w:p>
    <w:p w14:paraId="7C286EB3" w14:textId="01F95938" w:rsidR="001B6181" w:rsidRDefault="001B6181" w:rsidP="00491F4B">
      <w:pPr>
        <w:spacing w:line="480" w:lineRule="auto"/>
        <w:rPr>
          <w:rFonts w:ascii="Times New Roman" w:hAnsi="Times New Roman" w:cs="Times New Roman"/>
          <w:noProof/>
          <w:sz w:val="20"/>
          <w:szCs w:val="20"/>
        </w:rPr>
      </w:pPr>
      <w:r>
        <w:rPr>
          <w:noProof/>
          <w:lang w:val="en-GB" w:eastAsia="en-GB"/>
        </w:rPr>
        <w:lastRenderedPageBreak/>
        <w:drawing>
          <wp:inline distT="0" distB="0" distL="0" distR="0" wp14:anchorId="55E07BE1" wp14:editId="3A6DBD8D">
            <wp:extent cx="5133975" cy="3962400"/>
            <wp:effectExtent l="0" t="0" r="9525"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A6B3082" w14:textId="62708CA5" w:rsidR="001B6181" w:rsidRDefault="001B6181" w:rsidP="001B6181">
      <w:pPr>
        <w:spacing w:line="480" w:lineRule="auto"/>
        <w:rPr>
          <w:rFonts w:ascii="Times New Roman" w:hAnsi="Times New Roman" w:cs="Times New Roman"/>
          <w:noProof/>
          <w:sz w:val="20"/>
          <w:szCs w:val="20"/>
        </w:rPr>
      </w:pPr>
      <w:r w:rsidRPr="00CD2F1F">
        <w:rPr>
          <w:rFonts w:ascii="Times New Roman" w:hAnsi="Times New Roman" w:cs="Times New Roman"/>
          <w:b/>
          <w:sz w:val="20"/>
          <w:szCs w:val="20"/>
        </w:rPr>
        <w:t xml:space="preserve">Fig. </w:t>
      </w:r>
      <w:r>
        <w:rPr>
          <w:rFonts w:ascii="Times New Roman" w:hAnsi="Times New Roman" w:cs="Times New Roman"/>
          <w:b/>
          <w:sz w:val="20"/>
          <w:szCs w:val="20"/>
        </w:rPr>
        <w:t xml:space="preserve">6b </w:t>
      </w:r>
      <w:r w:rsidRPr="00CD2F1F">
        <w:rPr>
          <w:rFonts w:ascii="Times New Roman" w:hAnsi="Times New Roman" w:cs="Times New Roman"/>
          <w:noProof/>
          <w:sz w:val="20"/>
          <w:szCs w:val="20"/>
        </w:rPr>
        <w:t>Effect of Temperature (̊</w:t>
      </w:r>
      <w:r w:rsidRPr="00CD2F1F">
        <w:rPr>
          <w:rFonts w:ascii="Times New Roman" w:hAnsi="Times New Roman" w:cs="Times New Roman"/>
          <w:noProof/>
          <w:sz w:val="20"/>
          <w:szCs w:val="20"/>
          <w:vertAlign w:val="superscript"/>
        </w:rPr>
        <w:t>0</w:t>
      </w:r>
      <w:r>
        <w:rPr>
          <w:rFonts w:ascii="Times New Roman" w:hAnsi="Times New Roman" w:cs="Times New Roman"/>
          <w:noProof/>
          <w:sz w:val="20"/>
          <w:szCs w:val="20"/>
        </w:rPr>
        <w:t>C) on Cellulase a</w:t>
      </w:r>
      <w:r w:rsidRPr="00CD2F1F">
        <w:rPr>
          <w:rFonts w:ascii="Times New Roman" w:hAnsi="Times New Roman" w:cs="Times New Roman"/>
          <w:noProof/>
          <w:sz w:val="20"/>
          <w:szCs w:val="20"/>
        </w:rPr>
        <w:t>ctivity.</w:t>
      </w:r>
    </w:p>
    <w:p w14:paraId="6A293FC2" w14:textId="24FEFC69" w:rsidR="00E8438F" w:rsidRPr="00CD2F1F" w:rsidRDefault="008F763E"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3.1</w:t>
      </w:r>
      <w:r w:rsidR="007F11A0">
        <w:rPr>
          <w:rFonts w:ascii="Times New Roman" w:hAnsi="Times New Roman" w:cs="Times New Roman"/>
          <w:b/>
          <w:sz w:val="20"/>
          <w:szCs w:val="20"/>
        </w:rPr>
        <w:t>2</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Extraction of fermentation prod</w:t>
      </w:r>
      <w:r w:rsidR="00E8438F" w:rsidRPr="00CD2F1F">
        <w:rPr>
          <w:rFonts w:ascii="Times New Roman" w:hAnsi="Times New Roman" w:cs="Times New Roman"/>
          <w:b/>
          <w:sz w:val="20"/>
          <w:szCs w:val="20"/>
        </w:rPr>
        <w:t>ucts and their characteri</w:t>
      </w:r>
      <w:r w:rsidR="005D1739">
        <w:rPr>
          <w:rFonts w:ascii="Times New Roman" w:hAnsi="Times New Roman" w:cs="Times New Roman"/>
          <w:b/>
          <w:sz w:val="20"/>
          <w:szCs w:val="20"/>
        </w:rPr>
        <w:t>z</w:t>
      </w:r>
      <w:r w:rsidR="00E8438F" w:rsidRPr="00CD2F1F">
        <w:rPr>
          <w:rFonts w:ascii="Times New Roman" w:hAnsi="Times New Roman" w:cs="Times New Roman"/>
          <w:b/>
          <w:sz w:val="20"/>
          <w:szCs w:val="20"/>
        </w:rPr>
        <w:t>ation</w:t>
      </w:r>
    </w:p>
    <w:p w14:paraId="4B7FEAB4" w14:textId="40B8FAF3" w:rsidR="00B240B1" w:rsidRPr="000F0733" w:rsidRDefault="007F11A0" w:rsidP="00171C74">
      <w:pPr>
        <w:spacing w:line="480" w:lineRule="auto"/>
        <w:jc w:val="both"/>
        <w:rPr>
          <w:rFonts w:ascii="Times New Roman" w:hAnsi="Times New Roman" w:cs="Times New Roman"/>
          <w:b/>
          <w:iCs/>
          <w:noProof/>
          <w:sz w:val="20"/>
          <w:szCs w:val="20"/>
        </w:rPr>
      </w:pPr>
      <w:r>
        <w:rPr>
          <w:rFonts w:ascii="Times New Roman" w:hAnsi="Times New Roman" w:cs="Times New Roman"/>
          <w:b/>
          <w:iCs/>
          <w:noProof/>
          <w:sz w:val="20"/>
          <w:szCs w:val="20"/>
        </w:rPr>
        <w:t>3.12</w:t>
      </w:r>
      <w:r w:rsidR="008F763E">
        <w:rPr>
          <w:rFonts w:ascii="Times New Roman" w:hAnsi="Times New Roman" w:cs="Times New Roman"/>
          <w:b/>
          <w:iCs/>
          <w:noProof/>
          <w:sz w:val="20"/>
          <w:szCs w:val="20"/>
        </w:rPr>
        <w:t xml:space="preserve">.1 </w:t>
      </w:r>
      <w:r w:rsidR="00B40F05" w:rsidRPr="000F0733">
        <w:rPr>
          <w:rFonts w:ascii="Times New Roman" w:hAnsi="Times New Roman" w:cs="Times New Roman"/>
          <w:b/>
          <w:iCs/>
          <w:noProof/>
          <w:sz w:val="20"/>
          <w:szCs w:val="20"/>
        </w:rPr>
        <w:t>Enzyme Activity</w:t>
      </w:r>
    </w:p>
    <w:p w14:paraId="055BC8DF" w14:textId="0F04C246" w:rsidR="00B240B1" w:rsidRPr="000F0733" w:rsidRDefault="00B240B1" w:rsidP="00171C74">
      <w:pPr>
        <w:spacing w:line="480" w:lineRule="auto"/>
        <w:jc w:val="both"/>
        <w:rPr>
          <w:rFonts w:ascii="Times New Roman" w:hAnsi="Times New Roman" w:cs="Times New Roman"/>
          <w:b/>
          <w:noProof/>
          <w:sz w:val="20"/>
          <w:szCs w:val="20"/>
        </w:rPr>
      </w:pPr>
      <w:r w:rsidRPr="000F0733">
        <w:rPr>
          <w:rFonts w:ascii="Times New Roman" w:hAnsi="Times New Roman" w:cs="Times New Roman"/>
          <w:iCs/>
          <w:noProof/>
          <w:sz w:val="20"/>
          <w:szCs w:val="20"/>
        </w:rPr>
        <w:t xml:space="preserve">The </w:t>
      </w:r>
      <w:r w:rsidR="000B2C1D" w:rsidRPr="000F0733">
        <w:rPr>
          <w:rFonts w:ascii="Times New Roman" w:hAnsi="Times New Roman" w:cs="Times New Roman"/>
          <w:iCs/>
          <w:noProof/>
          <w:sz w:val="20"/>
          <w:szCs w:val="20"/>
        </w:rPr>
        <w:t>oil extraction</w:t>
      </w:r>
      <w:r w:rsidRPr="000F0733">
        <w:rPr>
          <w:rFonts w:ascii="Times New Roman" w:hAnsi="Times New Roman" w:cs="Times New Roman"/>
          <w:iCs/>
          <w:noProof/>
          <w:sz w:val="20"/>
          <w:szCs w:val="20"/>
        </w:rPr>
        <w:t xml:space="preserve"> from the aqueous phase was possible by manually compressing the fermented peels, followed by centrifugation at 200 rpm. However, the by-products, including cellulase and pectinase enzymes</w:t>
      </w:r>
      <w:r w:rsidR="000B2C1D" w:rsidRPr="000F0733">
        <w:rPr>
          <w:rFonts w:ascii="Times New Roman" w:hAnsi="Times New Roman" w:cs="Times New Roman"/>
          <w:iCs/>
          <w:noProof/>
          <w:sz w:val="20"/>
          <w:szCs w:val="20"/>
        </w:rPr>
        <w:t>,</w:t>
      </w:r>
      <w:r w:rsidRPr="000F0733">
        <w:rPr>
          <w:rFonts w:ascii="Times New Roman" w:hAnsi="Times New Roman" w:cs="Times New Roman"/>
          <w:iCs/>
          <w:noProof/>
          <w:sz w:val="20"/>
          <w:szCs w:val="20"/>
        </w:rPr>
        <w:t xml:space="preserve"> remained adhering to the peel surface.</w:t>
      </w:r>
      <w:r w:rsidR="00EC71D9" w:rsidRPr="000F0733">
        <w:rPr>
          <w:rFonts w:ascii="Times New Roman" w:hAnsi="Times New Roman" w:cs="Times New Roman"/>
          <w:iCs/>
          <w:noProof/>
          <w:sz w:val="20"/>
          <w:szCs w:val="20"/>
        </w:rPr>
        <w:t xml:space="preserve"> </w:t>
      </w:r>
      <w:r w:rsidRPr="000F0733">
        <w:rPr>
          <w:rFonts w:ascii="Times New Roman" w:hAnsi="Times New Roman" w:cs="Times New Roman"/>
          <w:iCs/>
          <w:noProof/>
          <w:sz w:val="20"/>
          <w:szCs w:val="20"/>
        </w:rPr>
        <w:t xml:space="preserve">Hence, for the </w:t>
      </w:r>
      <w:r w:rsidR="000B2C1D" w:rsidRPr="000F0733">
        <w:rPr>
          <w:rFonts w:ascii="Times New Roman" w:hAnsi="Times New Roman" w:cs="Times New Roman"/>
          <w:noProof/>
          <w:sz w:val="20"/>
          <w:szCs w:val="20"/>
        </w:rPr>
        <w:t>fermented products' complete recovery</w:t>
      </w:r>
      <w:r w:rsidRPr="000F0733">
        <w:rPr>
          <w:rFonts w:ascii="Times New Roman" w:hAnsi="Times New Roman" w:cs="Times New Roman"/>
          <w:noProof/>
          <w:sz w:val="20"/>
          <w:szCs w:val="20"/>
        </w:rPr>
        <w:t>, the fermented mass was washed with pH 5.5 citrate buffer solutions. Before moving on to remov</w:t>
      </w:r>
      <w:r w:rsidR="000B2C1D" w:rsidRPr="000F0733">
        <w:rPr>
          <w:rFonts w:ascii="Times New Roman" w:hAnsi="Times New Roman" w:cs="Times New Roman"/>
          <w:noProof/>
          <w:sz w:val="20"/>
          <w:szCs w:val="20"/>
        </w:rPr>
        <w:t>ing cellulase and pectinase enzymes from the fermented mass, it is important to detect</w:t>
      </w:r>
      <w:r w:rsidRPr="000F0733">
        <w:rPr>
          <w:rFonts w:ascii="Times New Roman" w:hAnsi="Times New Roman" w:cs="Times New Roman"/>
          <w:noProof/>
          <w:sz w:val="20"/>
          <w:szCs w:val="20"/>
        </w:rPr>
        <w:t xml:space="preserve"> these by-products. </w:t>
      </w:r>
      <w:r w:rsidR="00B13B96" w:rsidRPr="000F0733">
        <w:rPr>
          <w:rFonts w:ascii="Times New Roman" w:hAnsi="Times New Roman" w:cs="Times New Roman"/>
          <w:noProof/>
          <w:sz w:val="20"/>
          <w:szCs w:val="20"/>
        </w:rPr>
        <w:t xml:space="preserve">Hence a zone of inhibition was determined on </w:t>
      </w:r>
      <w:commentRangeStart w:id="11"/>
      <w:r w:rsidR="000B2C1D" w:rsidRPr="000F0733">
        <w:rPr>
          <w:rFonts w:ascii="Times New Roman" w:hAnsi="Times New Roman" w:cs="Times New Roman"/>
          <w:noProof/>
          <w:sz w:val="20"/>
          <w:szCs w:val="20"/>
        </w:rPr>
        <w:t xml:space="preserve">a </w:t>
      </w:r>
      <w:r w:rsidR="00B13B96" w:rsidRPr="000F0733">
        <w:rPr>
          <w:rFonts w:ascii="Times New Roman" w:hAnsi="Times New Roman" w:cs="Times New Roman"/>
          <w:noProof/>
          <w:sz w:val="20"/>
          <w:szCs w:val="20"/>
        </w:rPr>
        <w:t xml:space="preserve">cellulose agar plate </w:t>
      </w:r>
      <w:commentRangeEnd w:id="11"/>
      <w:r w:rsidR="00916CED">
        <w:rPr>
          <w:rStyle w:val="CommentReference"/>
          <w:lang w:bidi="mr-IN"/>
        </w:rPr>
        <w:commentReference w:id="11"/>
      </w:r>
      <w:r w:rsidR="00B13B96" w:rsidRPr="000F0733">
        <w:rPr>
          <w:rFonts w:ascii="Times New Roman" w:hAnsi="Times New Roman" w:cs="Times New Roman"/>
          <w:noProof/>
          <w:sz w:val="20"/>
          <w:szCs w:val="20"/>
        </w:rPr>
        <w:t xml:space="preserve">to confirm cellulase activity </w:t>
      </w:r>
      <w:r w:rsidR="00B13B96" w:rsidRPr="000F0733">
        <w:rPr>
          <w:rFonts w:ascii="Times New Roman" w:hAnsi="Times New Roman" w:cs="Times New Roman"/>
          <w:b/>
          <w:noProof/>
          <w:sz w:val="20"/>
          <w:szCs w:val="20"/>
        </w:rPr>
        <w:t>(</w:t>
      </w:r>
      <w:r w:rsidR="002F075E">
        <w:rPr>
          <w:rFonts w:ascii="Times New Roman" w:hAnsi="Times New Roman" w:cs="Times New Roman"/>
          <w:b/>
          <w:sz w:val="20"/>
          <w:szCs w:val="20"/>
        </w:rPr>
        <w:t>Online Resource 4</w:t>
      </w:r>
      <w:r w:rsidR="00B13B96" w:rsidRPr="000F0733">
        <w:rPr>
          <w:rFonts w:ascii="Times New Roman" w:hAnsi="Times New Roman" w:cs="Times New Roman"/>
          <w:b/>
          <w:noProof/>
          <w:sz w:val="20"/>
          <w:szCs w:val="20"/>
        </w:rPr>
        <w:t>)</w:t>
      </w:r>
      <w:r w:rsidR="007F11A0" w:rsidRPr="000F0733">
        <w:rPr>
          <w:rFonts w:ascii="Times New Roman" w:hAnsi="Times New Roman" w:cs="Times New Roman"/>
          <w:b/>
          <w:noProof/>
          <w:sz w:val="20"/>
          <w:szCs w:val="20"/>
        </w:rPr>
        <w:t>.</w:t>
      </w:r>
    </w:p>
    <w:p w14:paraId="2D35BF72" w14:textId="5E56A828"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Once the presence of </w:t>
      </w:r>
      <w:r w:rsidRPr="00CD2F1F">
        <w:rPr>
          <w:rFonts w:ascii="Times New Roman" w:hAnsi="Times New Roman" w:cs="Times New Roman"/>
          <w:iCs/>
          <w:noProof/>
          <w:sz w:val="20"/>
          <w:szCs w:val="20"/>
        </w:rPr>
        <w:t>cellul</w:t>
      </w:r>
      <w:r w:rsidR="000B2C1D">
        <w:rPr>
          <w:rFonts w:ascii="Times New Roman" w:hAnsi="Times New Roman" w:cs="Times New Roman"/>
          <w:iCs/>
          <w:noProof/>
          <w:sz w:val="20"/>
          <w:szCs w:val="20"/>
        </w:rPr>
        <w:t>o</w:t>
      </w:r>
      <w:r w:rsidRPr="00CD2F1F">
        <w:rPr>
          <w:rFonts w:ascii="Times New Roman" w:hAnsi="Times New Roman" w:cs="Times New Roman"/>
          <w:iCs/>
          <w:noProof/>
          <w:sz w:val="20"/>
          <w:szCs w:val="20"/>
        </w:rPr>
        <w:t xml:space="preserve">se and pectinase enzymes </w:t>
      </w:r>
      <w:r w:rsidRPr="00CD2F1F">
        <w:rPr>
          <w:rFonts w:ascii="Times New Roman" w:hAnsi="Times New Roman" w:cs="Times New Roman"/>
          <w:noProof/>
          <w:sz w:val="20"/>
          <w:szCs w:val="20"/>
        </w:rPr>
        <w:t>was detected, the</w:t>
      </w:r>
      <w:r w:rsidR="000B2C1D">
        <w:rPr>
          <w:rFonts w:ascii="Times New Roman" w:hAnsi="Times New Roman" w:cs="Times New Roman"/>
          <w:noProof/>
          <w:sz w:val="20"/>
          <w:szCs w:val="20"/>
        </w:rPr>
        <w:t xml:space="preserve"> optimal pH value was determined so that the fermented mass could be washed with citrate buffer solutions of optimal pH to recover all the cellulase</w:t>
      </w:r>
      <w:r w:rsidRPr="00CD2F1F">
        <w:rPr>
          <w:rFonts w:ascii="Times New Roman" w:hAnsi="Times New Roman" w:cs="Times New Roman"/>
          <w:iCs/>
          <w:noProof/>
          <w:sz w:val="20"/>
          <w:szCs w:val="20"/>
        </w:rPr>
        <w:t xml:space="preserve"> pectinase </w:t>
      </w:r>
      <w:r w:rsidRPr="00CD2F1F">
        <w:rPr>
          <w:rFonts w:ascii="Times New Roman" w:hAnsi="Times New Roman" w:cs="Times New Roman"/>
          <w:iCs/>
          <w:noProof/>
          <w:sz w:val="20"/>
          <w:szCs w:val="20"/>
        </w:rPr>
        <w:lastRenderedPageBreak/>
        <w:t>enzymes</w:t>
      </w:r>
      <w:r w:rsidRPr="00CD2F1F">
        <w:rPr>
          <w:rFonts w:ascii="Times New Roman" w:hAnsi="Times New Roman" w:cs="Times New Roman"/>
          <w:noProof/>
          <w:sz w:val="20"/>
          <w:szCs w:val="20"/>
        </w:rPr>
        <w:t>. The pH has a direct impact on the activity of enzymes. It affects the ionization of the materials in the growth medium and influence enzyme production.</w:t>
      </w:r>
    </w:p>
    <w:p w14:paraId="01FE473E" w14:textId="3AFDB964"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The extracted pectinase enzyme was quantified by iod</w:t>
      </w:r>
      <w:r w:rsidR="000B2C1D">
        <w:rPr>
          <w:rFonts w:ascii="Times New Roman" w:hAnsi="Times New Roman" w:cs="Times New Roman"/>
          <w:noProof/>
          <w:sz w:val="20"/>
          <w:szCs w:val="20"/>
        </w:rPr>
        <w:t>o</w:t>
      </w:r>
      <w:r w:rsidRPr="00CD2F1F">
        <w:rPr>
          <w:rFonts w:ascii="Times New Roman" w:hAnsi="Times New Roman" w:cs="Times New Roman"/>
          <w:noProof/>
          <w:sz w:val="20"/>
          <w:szCs w:val="20"/>
        </w:rPr>
        <w:t xml:space="preserve">metric assay </w:t>
      </w:r>
      <w:r w:rsidR="0046285E" w:rsidRPr="00CD2F1F">
        <w:rPr>
          <w:rFonts w:ascii="Times New Roman" w:hAnsi="Times New Roman" w:cs="Times New Roman"/>
          <w:noProof/>
          <w:sz w:val="20"/>
          <w:szCs w:val="20"/>
        </w:rPr>
        <w:t>[22, 54-</w:t>
      </w:r>
      <w:r w:rsidR="00235BBD" w:rsidRPr="00CD2F1F">
        <w:rPr>
          <w:rFonts w:ascii="Times New Roman" w:hAnsi="Times New Roman" w:cs="Times New Roman"/>
          <w:noProof/>
          <w:sz w:val="20"/>
          <w:szCs w:val="20"/>
        </w:rPr>
        <w:t xml:space="preserve"> </w:t>
      </w:r>
      <w:r w:rsidRPr="00CD2F1F">
        <w:rPr>
          <w:rFonts w:ascii="Times New Roman" w:hAnsi="Times New Roman" w:cs="Times New Roman"/>
          <w:noProof/>
          <w:sz w:val="20"/>
          <w:szCs w:val="20"/>
        </w:rPr>
        <w:t xml:space="preserve">55]. </w:t>
      </w:r>
      <w:r w:rsidRPr="00CD2F1F">
        <w:rPr>
          <w:rFonts w:ascii="Times New Roman" w:hAnsi="Times New Roman" w:cs="Times New Roman"/>
          <w:sz w:val="20"/>
          <w:szCs w:val="20"/>
        </w:rPr>
        <w:t xml:space="preserve">The solution showed the cellulase activity of </w:t>
      </w:r>
      <w:r w:rsidRPr="00CD2F1F">
        <w:rPr>
          <w:rFonts w:ascii="Times New Roman" w:hAnsi="Times New Roman" w:cs="Times New Roman"/>
          <w:noProof/>
          <w:sz w:val="20"/>
          <w:szCs w:val="20"/>
        </w:rPr>
        <w:t xml:space="preserve">11.9 </w:t>
      </w:r>
      <w:r w:rsidR="00B070CB">
        <w:rPr>
          <w:rFonts w:ascii="Times New Roman" w:hAnsi="Times New Roman" w:cs="Times New Roman"/>
          <w:noProof/>
          <w:sz w:val="20"/>
          <w:szCs w:val="20"/>
        </w:rPr>
        <w:t xml:space="preserve">±0.03 </w:t>
      </w:r>
      <w:r w:rsidRPr="00CD2F1F">
        <w:rPr>
          <w:rFonts w:ascii="Times New Roman" w:hAnsi="Times New Roman" w:cs="Times New Roman"/>
          <w:noProof/>
          <w:sz w:val="20"/>
          <w:szCs w:val="20"/>
        </w:rPr>
        <w:t>CMCg</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xml:space="preserve"> and pectinase activity of 8.5 </w:t>
      </w:r>
      <w:r w:rsidR="00B070CB">
        <w:rPr>
          <w:rFonts w:ascii="Times New Roman" w:hAnsi="Times New Roman" w:cs="Times New Roman"/>
          <w:noProof/>
          <w:sz w:val="20"/>
          <w:szCs w:val="20"/>
        </w:rPr>
        <w:t xml:space="preserve">±0.06 </w:t>
      </w:r>
      <w:r w:rsidRPr="00CD2F1F">
        <w:rPr>
          <w:rFonts w:ascii="Times New Roman" w:hAnsi="Times New Roman" w:cs="Times New Roman"/>
          <w:noProof/>
          <w:sz w:val="20"/>
          <w:szCs w:val="20"/>
        </w:rPr>
        <w:t>IU.g</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respectively, if plain water was used. While the activity in 50 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 xml:space="preserve"> citrate buffer of pH 5 was </w:t>
      </w:r>
      <w:r w:rsidRPr="00CD2F1F">
        <w:rPr>
          <w:rFonts w:ascii="Times New Roman" w:hAnsi="Times New Roman" w:cs="Times New Roman"/>
          <w:sz w:val="20"/>
          <w:szCs w:val="20"/>
        </w:rPr>
        <w:t xml:space="preserve">223 </w:t>
      </w:r>
      <w:r w:rsidR="00B070CB">
        <w:rPr>
          <w:rFonts w:ascii="Times New Roman" w:hAnsi="Times New Roman" w:cs="Times New Roman"/>
          <w:sz w:val="20"/>
          <w:szCs w:val="20"/>
        </w:rPr>
        <w:t xml:space="preserve">±0.09 </w:t>
      </w:r>
      <w:r w:rsidRPr="00CD2F1F">
        <w:rPr>
          <w:rFonts w:ascii="Times New Roman" w:hAnsi="Times New Roman" w:cs="Times New Roman"/>
          <w:sz w:val="20"/>
          <w:szCs w:val="20"/>
        </w:rPr>
        <w:t>CMC.</w:t>
      </w:r>
      <w:r w:rsidRPr="00CD2F1F">
        <w:rPr>
          <w:rFonts w:ascii="Times New Roman" w:hAnsi="Times New Roman" w:cs="Times New Roman"/>
          <w:noProof/>
          <w:sz w:val="20"/>
          <w:szCs w:val="20"/>
        </w:rPr>
        <w:t>g</w:t>
      </w:r>
      <w:r w:rsidRPr="00CD2F1F">
        <w:rPr>
          <w:rFonts w:ascii="Times New Roman" w:hAnsi="Times New Roman" w:cs="Times New Roman"/>
          <w:noProof/>
          <w:sz w:val="20"/>
          <w:szCs w:val="20"/>
          <w:vertAlign w:val="superscript"/>
        </w:rPr>
        <w:t xml:space="preserve">-1 </w:t>
      </w:r>
      <w:r w:rsidRPr="00CD2F1F">
        <w:rPr>
          <w:rFonts w:ascii="Times New Roman" w:hAnsi="Times New Roman" w:cs="Times New Roman"/>
          <w:sz w:val="20"/>
          <w:szCs w:val="20"/>
        </w:rPr>
        <w:t xml:space="preserve">of cellulase and 126 </w:t>
      </w:r>
      <w:r w:rsidR="00B070CB">
        <w:rPr>
          <w:rFonts w:ascii="Times New Roman" w:hAnsi="Times New Roman" w:cs="Times New Roman"/>
          <w:sz w:val="20"/>
          <w:szCs w:val="20"/>
        </w:rPr>
        <w:t xml:space="preserve">±0.03 </w:t>
      </w:r>
      <w:r w:rsidRPr="00CD2F1F">
        <w:rPr>
          <w:rFonts w:ascii="Times New Roman" w:hAnsi="Times New Roman" w:cs="Times New Roman"/>
          <w:sz w:val="20"/>
          <w:szCs w:val="20"/>
        </w:rPr>
        <w:t>IU.</w:t>
      </w:r>
      <w:r w:rsidRPr="00CD2F1F">
        <w:rPr>
          <w:rFonts w:ascii="Times New Roman" w:hAnsi="Times New Roman" w:cs="Times New Roman"/>
          <w:noProof/>
          <w:sz w:val="20"/>
          <w:szCs w:val="20"/>
        </w:rPr>
        <w:t>g</w:t>
      </w:r>
      <w:r w:rsidRPr="00CD2F1F">
        <w:rPr>
          <w:rFonts w:ascii="Times New Roman" w:hAnsi="Times New Roman" w:cs="Times New Roman"/>
          <w:noProof/>
          <w:sz w:val="20"/>
          <w:szCs w:val="20"/>
          <w:vertAlign w:val="superscript"/>
        </w:rPr>
        <w:t>-1</w:t>
      </w:r>
      <w:r w:rsidRPr="00CD2F1F">
        <w:rPr>
          <w:rFonts w:ascii="Times New Roman" w:hAnsi="Times New Roman" w:cs="Times New Roman"/>
          <w:sz w:val="20"/>
          <w:szCs w:val="20"/>
        </w:rPr>
        <w:t xml:space="preserve"> of pectinase</w:t>
      </w:r>
      <w:r w:rsidRPr="00CD2F1F">
        <w:rPr>
          <w:rFonts w:ascii="Times New Roman" w:hAnsi="Times New Roman" w:cs="Times New Roman"/>
          <w:noProof/>
          <w:sz w:val="20"/>
          <w:szCs w:val="20"/>
        </w:rPr>
        <w:t>. Thus, the extracted solution showed higher enzyme activities in the citrate buffer of pH 5.5. At other pH conditions, the enzyme activities were minimal</w:t>
      </w:r>
      <w:r w:rsidR="00B13B96">
        <w:rPr>
          <w:rFonts w:ascii="Times New Roman" w:hAnsi="Times New Roman" w:cs="Times New Roman"/>
          <w:noProof/>
          <w:sz w:val="20"/>
          <w:szCs w:val="20"/>
        </w:rPr>
        <w:t xml:space="preserve"> </w:t>
      </w:r>
      <w:r w:rsidR="00B13B96" w:rsidRPr="00D42C0E">
        <w:rPr>
          <w:rFonts w:ascii="Times New Roman" w:hAnsi="Times New Roman" w:cs="Times New Roman"/>
          <w:b/>
          <w:noProof/>
          <w:sz w:val="20"/>
          <w:szCs w:val="20"/>
        </w:rPr>
        <w:t>(</w:t>
      </w:r>
      <w:r w:rsidR="005B3BD5" w:rsidRPr="00D42C0E">
        <w:rPr>
          <w:rFonts w:ascii="Times New Roman" w:hAnsi="Times New Roman" w:cs="Times New Roman"/>
          <w:b/>
          <w:noProof/>
          <w:sz w:val="20"/>
          <w:szCs w:val="20"/>
        </w:rPr>
        <w:t xml:space="preserve">Online Resource </w:t>
      </w:r>
      <w:r w:rsidR="002F075E">
        <w:rPr>
          <w:rFonts w:ascii="Times New Roman" w:hAnsi="Times New Roman" w:cs="Times New Roman"/>
          <w:b/>
          <w:noProof/>
          <w:sz w:val="20"/>
          <w:szCs w:val="20"/>
        </w:rPr>
        <w:t>5</w:t>
      </w:r>
      <w:r w:rsidR="00B13B96" w:rsidRPr="00D42C0E">
        <w:rPr>
          <w:rFonts w:ascii="Times New Roman" w:hAnsi="Times New Roman" w:cs="Times New Roman"/>
          <w:b/>
          <w:noProof/>
          <w:sz w:val="20"/>
          <w:szCs w:val="20"/>
        </w:rPr>
        <w:t>)</w:t>
      </w:r>
      <w:r w:rsidRPr="00CD2F1F">
        <w:rPr>
          <w:rFonts w:ascii="Times New Roman" w:hAnsi="Times New Roman" w:cs="Times New Roman"/>
          <w:noProof/>
          <w:sz w:val="20"/>
          <w:szCs w:val="20"/>
        </w:rPr>
        <w:t xml:space="preserve">. </w:t>
      </w:r>
    </w:p>
    <w:p w14:paraId="12FFCC4D" w14:textId="63B14BAC"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sz w:val="20"/>
          <w:szCs w:val="20"/>
        </w:rPr>
        <w:t>The difference in enzyme activities in water and buffer is due to t</w:t>
      </w:r>
      <w:r w:rsidRPr="00CD2F1F">
        <w:rPr>
          <w:rFonts w:ascii="Times New Roman" w:hAnsi="Times New Roman" w:cs="Times New Roman"/>
          <w:iCs/>
          <w:noProof/>
          <w:sz w:val="20"/>
          <w:szCs w:val="20"/>
        </w:rPr>
        <w:t>he pH. The pH maintaining ionic species</w:t>
      </w:r>
      <w:r w:rsidR="000B2C1D">
        <w:rPr>
          <w:rFonts w:ascii="Times New Roman" w:hAnsi="Times New Roman" w:cs="Times New Roman"/>
          <w:iCs/>
          <w:noProof/>
          <w:sz w:val="20"/>
          <w:szCs w:val="20"/>
        </w:rPr>
        <w:t xml:space="preserve"> affects ionic conditions in solutions and changes the active sites in the enzyme,</w:t>
      </w:r>
      <w:r w:rsidRPr="00CD2F1F">
        <w:rPr>
          <w:rFonts w:ascii="Times New Roman" w:hAnsi="Times New Roman" w:cs="Times New Roman"/>
          <w:iCs/>
          <w:noProof/>
          <w:sz w:val="20"/>
          <w:szCs w:val="20"/>
        </w:rPr>
        <w:t xml:space="preserve"> thus altering its activities </w:t>
      </w:r>
      <w:r w:rsidR="00D42C0E">
        <w:rPr>
          <w:rFonts w:ascii="Times New Roman" w:hAnsi="Times New Roman" w:cs="Times New Roman"/>
          <w:iCs/>
          <w:noProof/>
          <w:sz w:val="20"/>
          <w:szCs w:val="20"/>
        </w:rPr>
        <w:fldChar w:fldCharType="begin" w:fldLock="1"/>
      </w:r>
      <w:r w:rsidR="00D42C0E">
        <w:rPr>
          <w:rFonts w:ascii="Times New Roman" w:hAnsi="Times New Roman" w:cs="Times New Roman"/>
          <w:iCs/>
          <w:noProof/>
          <w:sz w:val="20"/>
          <w:szCs w:val="20"/>
        </w:rPr>
        <w:instrText>ADDIN CSL_CITATION {"citationItems":[{"id":"ITEM-1","itemData":{"author":[{"dropping-particle":"","family":"Bailey","given":"J.","non-dropping-particle":"","parse-names":false,"suffix":""},{"dropping-particle":"","family":"Ollis","given":"D.","non-dropping-particle":"","parse-names":false,"suffix":""}],"edition":"2","id":"ITEM-1","issued":{"date-parts":[["1986"]]},"number-of-pages":"128-132","publisher":"McGraw-Hill Education","title":"Biochemical Engineering Fundamentals","type":"book"},"uris":["http://www.mendeley.com/documents/?uuid=17290e74-5664-413f-931a-4806e024ffd6"]}],"mendeley":{"formattedCitation":"[71]","plainTextFormattedCitation":"[71]","previouslyFormattedCitation":"[71]"},"properties":{"noteIndex":0},"schema":"https://github.com/citation-style-language/schema/raw/master/csl-citation.json"}</w:instrText>
      </w:r>
      <w:r w:rsidR="00D42C0E">
        <w:rPr>
          <w:rFonts w:ascii="Times New Roman" w:hAnsi="Times New Roman" w:cs="Times New Roman"/>
          <w:iCs/>
          <w:noProof/>
          <w:sz w:val="20"/>
          <w:szCs w:val="20"/>
        </w:rPr>
        <w:fldChar w:fldCharType="separate"/>
      </w:r>
      <w:r w:rsidR="00D42C0E" w:rsidRPr="00D42C0E">
        <w:rPr>
          <w:rFonts w:ascii="Times New Roman" w:hAnsi="Times New Roman" w:cs="Times New Roman"/>
          <w:iCs/>
          <w:noProof/>
          <w:sz w:val="20"/>
          <w:szCs w:val="20"/>
        </w:rPr>
        <w:t>[71]</w:t>
      </w:r>
      <w:r w:rsidR="00D42C0E">
        <w:rPr>
          <w:rFonts w:ascii="Times New Roman" w:hAnsi="Times New Roman" w:cs="Times New Roman"/>
          <w:iCs/>
          <w:noProof/>
          <w:sz w:val="20"/>
          <w:szCs w:val="20"/>
        </w:rPr>
        <w:fldChar w:fldCharType="end"/>
      </w:r>
      <w:r w:rsidR="00D42C0E">
        <w:rPr>
          <w:rFonts w:ascii="Times New Roman" w:hAnsi="Times New Roman" w:cs="Times New Roman"/>
          <w:iCs/>
          <w:noProof/>
          <w:sz w:val="20"/>
          <w:szCs w:val="20"/>
        </w:rPr>
        <w:t xml:space="preserve">, </w:t>
      </w:r>
      <w:r w:rsidR="00D42C0E">
        <w:rPr>
          <w:rFonts w:ascii="Times New Roman" w:hAnsi="Times New Roman" w:cs="Times New Roman"/>
          <w:iCs/>
          <w:noProof/>
          <w:sz w:val="20"/>
          <w:szCs w:val="20"/>
        </w:rPr>
        <w:fldChar w:fldCharType="begin" w:fldLock="1"/>
      </w:r>
      <w:r w:rsidR="00D42C0E">
        <w:rPr>
          <w:rFonts w:ascii="Times New Roman" w:hAnsi="Times New Roman" w:cs="Times New Roman"/>
          <w:iCs/>
          <w:noProof/>
          <w:sz w:val="20"/>
          <w:szCs w:val="20"/>
        </w:rPr>
        <w:instrText>ADDIN CSL_CITATION {"citationItems":[{"id":"ITEM-1","itemData":{"DOI":"10.1016/j.physb.2009.08.014","author":[{"dropping-particle":"","family":"Ghaouar","given":"N.","non-dropping-particle":"","parse-names":false,"suffix":""},{"dropping-particle":"","family":"Aschi","given":"A.","non-dropping-particle":"","parse-names":false,"suffix":""},{"dropping-particle":"","family":"Belbahri","given":"L.","non-dropping-particle":"","parse-names":false,"suffix":""},{"dropping-particle":"","family":"Trabelsi","given":"S.","non-dropping-particle":"","parse-names":false,"suffix":""},{"dropping-particle":"","family":"Gharbi","given":"A.","non-dropping-particle":"","parse-names":false,"suffix":""}],"container-title":"Physica B: Condensed Matter","id":"ITEM-1","issue":"21","issued":{"date-parts":[["2009"]]},"page":"4246-4252","title":"Study of thermal and chemical effects on cellulase enzymes: Viscosity measurements","type":"article-journal","volume":"404"},"uris":["http://www.mendeley.com/documents/?uuid=79c34ea1-b527-431b-8ecb-0b6bd0211156"]}],"mendeley":{"formattedCitation":"[72]","plainTextFormattedCitation":"[72]","previouslyFormattedCitation":"[72]"},"properties":{"noteIndex":0},"schema":"https://github.com/citation-style-language/schema/raw/master/csl-citation.json"}</w:instrText>
      </w:r>
      <w:r w:rsidR="00D42C0E">
        <w:rPr>
          <w:rFonts w:ascii="Times New Roman" w:hAnsi="Times New Roman" w:cs="Times New Roman"/>
          <w:iCs/>
          <w:noProof/>
          <w:sz w:val="20"/>
          <w:szCs w:val="20"/>
        </w:rPr>
        <w:fldChar w:fldCharType="separate"/>
      </w:r>
      <w:r w:rsidR="00D42C0E" w:rsidRPr="00D42C0E">
        <w:rPr>
          <w:rFonts w:ascii="Times New Roman" w:hAnsi="Times New Roman" w:cs="Times New Roman"/>
          <w:iCs/>
          <w:noProof/>
          <w:sz w:val="20"/>
          <w:szCs w:val="20"/>
        </w:rPr>
        <w:t>[72]</w:t>
      </w:r>
      <w:r w:rsidR="00D42C0E">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The</w:t>
      </w:r>
      <w:r w:rsidRPr="00CD2F1F">
        <w:rPr>
          <w:rFonts w:ascii="Times New Roman" w:hAnsi="Times New Roman" w:cs="Times New Roman"/>
          <w:noProof/>
          <w:sz w:val="20"/>
          <w:szCs w:val="20"/>
        </w:rPr>
        <w:t xml:space="preserve"> studies conducted by Qasim et al.</w:t>
      </w:r>
      <w:r w:rsidR="00D42C0E">
        <w:rPr>
          <w:rFonts w:ascii="Times New Roman" w:hAnsi="Times New Roman" w:cs="Times New Roman"/>
          <w:noProof/>
          <w:sz w:val="20"/>
          <w:szCs w:val="20"/>
        </w:rPr>
        <w:fldChar w:fldCharType="begin" w:fldLock="1"/>
      </w:r>
      <w:r w:rsidR="00D42C0E">
        <w:rPr>
          <w:rFonts w:ascii="Times New Roman" w:hAnsi="Times New Roman" w:cs="Times New Roman"/>
          <w:noProof/>
          <w:sz w:val="20"/>
          <w:szCs w:val="20"/>
        </w:rPr>
        <w:instrText>ADDIN CSL_CITATION {"citationItems":[{"id":"ITEM-1","itemData":{"DOI":"10.4236/fns.2017.87052","author":[{"dropping-particle":"","family":"Qasim","given":"S. S.","non-dropping-particle":"","parse-names":false,"suffix":""},{"dropping-particle":"","family":"Shakir","given":"K. A.","non-dropping-particle":"","parse-names":false,"suffix":""},{"dropping-particle":"","family":"Al-Shaibani","given":"A. B.","non-dropping-particle":"","parse-names":false,"suffix":""},{"dropping-particle":"","family":"Walsh","given":"M. K.","non-dropping-particle":"","parse-names":false,"suffix":""}],"container-title":"Food and Nutrition Sciences","id":"ITEM-1","issue":"7","issued":{"date-parts":[["2017"]]},"title":"Optimization of culture conditions to produce phytase from Aspergillus tubingensis SKA","type":"article-journal","volume":"8"},"uris":["http://www.mendeley.com/documents/?uuid=012c6416-6fed-435e-90d7-27ec089f1f98"]}],"mendeley":{"formattedCitation":"[73]","plainTextFormattedCitation":"[73]","previouslyFormattedCitation":"[73]"},"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D42C0E" w:rsidRPr="00D42C0E">
        <w:rPr>
          <w:rFonts w:ascii="Times New Roman" w:hAnsi="Times New Roman" w:cs="Times New Roman"/>
          <w:noProof/>
          <w:sz w:val="20"/>
          <w:szCs w:val="20"/>
        </w:rPr>
        <w:t>[73]</w:t>
      </w:r>
      <w:r w:rsidR="00D42C0E">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Gangwar &amp; Karthikeyan </w:t>
      </w:r>
      <w:r w:rsidR="00D42C0E">
        <w:rPr>
          <w:rFonts w:ascii="Times New Roman" w:hAnsi="Times New Roman" w:cs="Times New Roman"/>
          <w:noProof/>
          <w:sz w:val="20"/>
          <w:szCs w:val="20"/>
        </w:rPr>
        <w:fldChar w:fldCharType="begin" w:fldLock="1"/>
      </w:r>
      <w:r w:rsidR="00D42C0E">
        <w:rPr>
          <w:rFonts w:ascii="Times New Roman" w:hAnsi="Times New Roman" w:cs="Times New Roman"/>
          <w:noProof/>
          <w:sz w:val="20"/>
          <w:szCs w:val="20"/>
        </w:rPr>
        <w:instrText>ADDIN CSL_CITATION {"citationItems":[{"id":"ITEM-1","itemData":{"author":[{"dropping-particle":"","family":"Gangwar","given":"S.","non-dropping-particle":"","parse-names":false,"suffix":""},{"dropping-particle":"","family":"Karthikeyan","given":"V.","non-dropping-particle":"","parse-names":false,"suffix":""}],"container-title":"International Journal of Science and Nature","id":"ITEM-1","issue":"3","issued":{"date-parts":[["2015"]]},"page":"474- 479","title":"Isolation and purification of cellulase","type":"article-journal","volume":"6"},"uris":["http://www.mendeley.com/documents/?uuid=34f23cc3-7695-420e-987e-d069a19fcd8a"]}],"mendeley":{"formattedCitation":"[74]","plainTextFormattedCitation":"[74]","previouslyFormattedCitation":"[74]"},"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D42C0E" w:rsidRPr="00D42C0E">
        <w:rPr>
          <w:rFonts w:ascii="Times New Roman" w:hAnsi="Times New Roman" w:cs="Times New Roman"/>
          <w:noProof/>
          <w:sz w:val="20"/>
          <w:szCs w:val="20"/>
        </w:rPr>
        <w:t>[74]</w:t>
      </w:r>
      <w:r w:rsidR="00D42C0E">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Dhembare et al</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6936C3">
        <w:rPr>
          <w:rFonts w:ascii="Times New Roman" w:hAnsi="Times New Roman" w:cs="Times New Roman"/>
          <w:noProof/>
          <w:sz w:val="20"/>
          <w:szCs w:val="20"/>
        </w:rPr>
        <w:instrText>ADDIN CSL_CITATION {"citationItems":[{"id":"ITEM-1","itemData":{"author":[{"dropping-particle":"","family":"Dhembare","given":"A. J.","non-dropping-particle":"","parse-names":false,"suffix":""},{"dropping-particle":"","family":"Kakad","given":"S. L.","non-dropping-particle":"","parse-names":false,"suffix":""},{"dropping-particle":"","family":"Rajani","given":"R.","non-dropping-particle":"","parse-names":false,"suffix":""}],"container-title":"Der Pharmacia Sinica","id":"ITEM-1","issued":{"date-parts":[["2015"]]},"page":"1-5","title":"Effect of pH, temperature and kinetics of pectinase enzyme using Aspergillus niger by solid-state of fermentation","type":"article-journal","volume":"6"},"uris":["http://www.mendeley.com/documents/?uuid=2bc3782b-d5ea-4b41-b054-e201949d0290"]}],"mendeley":{"formattedCitation":"[75]","plainTextFormattedCitation":"[75]","previouslyFormattedCitation":"[75]"},"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D42C0E" w:rsidRPr="00D42C0E">
        <w:rPr>
          <w:rFonts w:ascii="Times New Roman" w:hAnsi="Times New Roman" w:cs="Times New Roman"/>
          <w:noProof/>
          <w:sz w:val="20"/>
          <w:szCs w:val="20"/>
        </w:rPr>
        <w:t>[75]</w:t>
      </w:r>
      <w:r w:rsidR="00D42C0E">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show the </w:t>
      </w:r>
      <w:r w:rsidRPr="00CD2F1F">
        <w:rPr>
          <w:rFonts w:ascii="Times New Roman" w:hAnsi="Times New Roman" w:cs="Times New Roman"/>
          <w:sz w:val="20"/>
          <w:szCs w:val="20"/>
        </w:rPr>
        <w:t xml:space="preserve">optimum pH values (4 to 6) for hydrolytic enzymes extracted from </w:t>
      </w:r>
      <w:r w:rsidRPr="00CD2F1F">
        <w:rPr>
          <w:rFonts w:ascii="Times New Roman" w:hAnsi="Times New Roman" w:cs="Times New Roman"/>
          <w:i/>
          <w:sz w:val="20"/>
          <w:szCs w:val="20"/>
        </w:rPr>
        <w:t xml:space="preserve">Aspergillus species </w:t>
      </w:r>
      <w:r w:rsidR="006936C3">
        <w:rPr>
          <w:rFonts w:ascii="Times New Roman" w:hAnsi="Times New Roman" w:cs="Times New Roman"/>
          <w:i/>
          <w:sz w:val="20"/>
          <w:szCs w:val="20"/>
        </w:rPr>
        <w:fldChar w:fldCharType="begin" w:fldLock="1"/>
      </w:r>
      <w:r w:rsidR="006936C3">
        <w:rPr>
          <w:rFonts w:ascii="Times New Roman" w:hAnsi="Times New Roman" w:cs="Times New Roman"/>
          <w:i/>
          <w:sz w:val="20"/>
          <w:szCs w:val="20"/>
        </w:rPr>
        <w:instrText>ADDIN CSL_CITATION {"citationItems":[{"id":"ITEM-1","itemData":{"author":[{"dropping-particle":"","family":"S. Megha, S. Maragathavalli, S. Brindha, S. Gangwar","given":"V. Karthikeyan","non-dropping-particle":"","parse-names":false,"suffix":""}],"container-title":"International journal of Science and Nature","id":"ITEM-1","issue":"3","issued":{"date-parts":[["2015"]]},"page":"465-473","title":"Effect of different nutritive sources for enhancing cellulose producion in Aspergillus terreus","type":"article-journal","volume":"6"},"uris":["http://www.mendeley.com/documents/?uuid=929dbe00-3c97-4a89-a0f6-468169b5add9"]}],"mendeley":{"formattedCitation":"[76]","plainTextFormattedCitation":"[76]","previouslyFormattedCitation":"[76]"},"properties":{"noteIndex":0},"schema":"https://github.com/citation-style-language/schema/raw/master/csl-citation.json"}</w:instrText>
      </w:r>
      <w:r w:rsidR="006936C3">
        <w:rPr>
          <w:rFonts w:ascii="Times New Roman" w:hAnsi="Times New Roman" w:cs="Times New Roman"/>
          <w:i/>
          <w:sz w:val="20"/>
          <w:szCs w:val="20"/>
        </w:rPr>
        <w:fldChar w:fldCharType="separate"/>
      </w:r>
      <w:r w:rsidR="006936C3" w:rsidRPr="006936C3">
        <w:rPr>
          <w:rFonts w:ascii="Times New Roman" w:hAnsi="Times New Roman" w:cs="Times New Roman"/>
          <w:noProof/>
          <w:sz w:val="20"/>
          <w:szCs w:val="20"/>
        </w:rPr>
        <w:t>[76]</w:t>
      </w:r>
      <w:r w:rsidR="006936C3">
        <w:rPr>
          <w:rFonts w:ascii="Times New Roman" w:hAnsi="Times New Roman" w:cs="Times New Roman"/>
          <w:i/>
          <w:sz w:val="20"/>
          <w:szCs w:val="20"/>
        </w:rPr>
        <w:fldChar w:fldCharType="end"/>
      </w:r>
      <w:r w:rsidR="006936C3">
        <w:rPr>
          <w:rFonts w:ascii="Times New Roman" w:hAnsi="Times New Roman" w:cs="Times New Roman"/>
          <w:i/>
          <w:sz w:val="20"/>
          <w:szCs w:val="20"/>
        </w:rPr>
        <w:t xml:space="preserve">, </w:t>
      </w:r>
      <w:r w:rsidR="006936C3">
        <w:rPr>
          <w:rFonts w:ascii="Times New Roman" w:hAnsi="Times New Roman" w:cs="Times New Roman"/>
          <w:i/>
          <w:sz w:val="20"/>
          <w:szCs w:val="20"/>
        </w:rPr>
        <w:fldChar w:fldCharType="begin" w:fldLock="1"/>
      </w:r>
      <w:r w:rsidR="006936C3">
        <w:rPr>
          <w:rFonts w:ascii="Times New Roman" w:hAnsi="Times New Roman" w:cs="Times New Roman"/>
          <w:i/>
          <w:sz w:val="20"/>
          <w:szCs w:val="20"/>
        </w:rPr>
        <w:instrText>ADDIN CSL_CITATION {"citationItems":[{"id":"ITEM-1","itemData":{"DOI":"10.4236/fns.2017.87052","author":[{"dropping-particle":"","family":"Qasim","given":"S. S.","non-dropping-particle":"","parse-names":false,"suffix":""},{"dropping-particle":"","family":"Shakir","given":"K. A.","non-dropping-particle":"","parse-names":false,"suffix":""},{"dropping-particle":"","family":"Al-Shaibani","given":"A. B.","non-dropping-particle":"","parse-names":false,"suffix":""},{"dropping-particle":"","family":"Walsh","given":"M. K.","non-dropping-particle":"","parse-names":false,"suffix":""}],"container-title":"Food and Nutrition Sciences","id":"ITEM-1","issue":"7","issued":{"date-parts":[["2017"]]},"title":"Optimization of culture conditions to produce phytase from Aspergillus tubingensis SKA","type":"article-journal","volume":"8"},"uris":["http://www.mendeley.com/documents/?uuid=012c6416-6fed-435e-90d7-27ec089f1f98"]}],"mendeley":{"formattedCitation":"[73]","plainTextFormattedCitation":"[73]","previouslyFormattedCitation":"[73]"},"properties":{"noteIndex":0},"schema":"https://github.com/citation-style-language/schema/raw/master/csl-citation.json"}</w:instrText>
      </w:r>
      <w:r w:rsidR="006936C3">
        <w:rPr>
          <w:rFonts w:ascii="Times New Roman" w:hAnsi="Times New Roman" w:cs="Times New Roman"/>
          <w:i/>
          <w:sz w:val="20"/>
          <w:szCs w:val="20"/>
        </w:rPr>
        <w:fldChar w:fldCharType="separate"/>
      </w:r>
      <w:r w:rsidR="006936C3" w:rsidRPr="006936C3">
        <w:rPr>
          <w:rFonts w:ascii="Times New Roman" w:hAnsi="Times New Roman" w:cs="Times New Roman"/>
          <w:noProof/>
          <w:sz w:val="20"/>
          <w:szCs w:val="20"/>
        </w:rPr>
        <w:t>[73]</w:t>
      </w:r>
      <w:r w:rsidR="006936C3">
        <w:rPr>
          <w:rFonts w:ascii="Times New Roman" w:hAnsi="Times New Roman" w:cs="Times New Roman"/>
          <w:i/>
          <w:sz w:val="20"/>
          <w:szCs w:val="20"/>
        </w:rPr>
        <w:fldChar w:fldCharType="end"/>
      </w:r>
      <w:r w:rsidR="006936C3">
        <w:rPr>
          <w:rFonts w:ascii="Times New Roman" w:hAnsi="Times New Roman" w:cs="Times New Roman"/>
          <w:i/>
          <w:sz w:val="20"/>
          <w:szCs w:val="20"/>
        </w:rPr>
        <w:t xml:space="preserve">, </w:t>
      </w:r>
      <w:r w:rsidR="006936C3">
        <w:rPr>
          <w:rFonts w:ascii="Times New Roman" w:hAnsi="Times New Roman" w:cs="Times New Roman"/>
          <w:i/>
          <w:sz w:val="20"/>
          <w:szCs w:val="20"/>
        </w:rPr>
        <w:fldChar w:fldCharType="begin" w:fldLock="1"/>
      </w:r>
      <w:r w:rsidR="006936C3">
        <w:rPr>
          <w:rFonts w:ascii="Times New Roman" w:hAnsi="Times New Roman" w:cs="Times New Roman"/>
          <w:i/>
          <w:sz w:val="20"/>
          <w:szCs w:val="20"/>
        </w:rPr>
        <w:instrText>ADDIN CSL_CITATION {"citationItems":[{"id":"ITEM-1","itemData":{"author":[{"dropping-particle":"","family":"Dhembare","given":"A. J.","non-dropping-particle":"","parse-names":false,"suffix":""},{"dropping-particle":"","family":"Kakad","given":"S. L.","non-dropping-particle":"","parse-names":false,"suffix":""},{"dropping-particle":"","family":"Rajani","given":"R.","non-dropping-particle":"","parse-names":false,"suffix":""}],"container-title":"Der Pharmacia Sinica","id":"ITEM-1","issued":{"date-parts":[["2015"]]},"page":"1-5","title":"Effect of pH, temperature and kinetics of pectinase enzyme using Aspergillus niger by solid-state of fermentation","type":"article-journal","volume":"6"},"uris":["http://www.mendeley.com/documents/?uuid=2bc3782b-d5ea-4b41-b054-e201949d0290"]}],"mendeley":{"formattedCitation":"[75]","plainTextFormattedCitation":"[75]","previouslyFormattedCitation":"[75]"},"properties":{"noteIndex":0},"schema":"https://github.com/citation-style-language/schema/raw/master/csl-citation.json"}</w:instrText>
      </w:r>
      <w:r w:rsidR="006936C3">
        <w:rPr>
          <w:rFonts w:ascii="Times New Roman" w:hAnsi="Times New Roman" w:cs="Times New Roman"/>
          <w:i/>
          <w:sz w:val="20"/>
          <w:szCs w:val="20"/>
        </w:rPr>
        <w:fldChar w:fldCharType="separate"/>
      </w:r>
      <w:r w:rsidR="006936C3" w:rsidRPr="006936C3">
        <w:rPr>
          <w:rFonts w:ascii="Times New Roman" w:hAnsi="Times New Roman" w:cs="Times New Roman"/>
          <w:noProof/>
          <w:sz w:val="20"/>
          <w:szCs w:val="20"/>
        </w:rPr>
        <w:t>[75]</w:t>
      </w:r>
      <w:r w:rsidR="006936C3">
        <w:rPr>
          <w:rFonts w:ascii="Times New Roman" w:hAnsi="Times New Roman" w:cs="Times New Roman"/>
          <w:i/>
          <w:sz w:val="20"/>
          <w:szCs w:val="20"/>
        </w:rPr>
        <w:fldChar w:fldCharType="end"/>
      </w:r>
      <w:r w:rsidRPr="00CD2F1F">
        <w:rPr>
          <w:rFonts w:ascii="Times New Roman" w:hAnsi="Times New Roman" w:cs="Times New Roman"/>
          <w:i/>
          <w:sz w:val="20"/>
          <w:szCs w:val="20"/>
        </w:rPr>
        <w:t>.</w:t>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 xml:space="preserve">The optimum pH value for enzymes extracted from </w:t>
      </w:r>
      <w:r w:rsidRPr="00CD2F1F">
        <w:rPr>
          <w:rFonts w:ascii="Times New Roman" w:hAnsi="Times New Roman" w:cs="Times New Roman"/>
          <w:i/>
          <w:sz w:val="20"/>
          <w:szCs w:val="20"/>
        </w:rPr>
        <w:t>Aspergillus</w:t>
      </w:r>
      <w:r w:rsidRPr="00CD2F1F">
        <w:rPr>
          <w:rFonts w:ascii="Times New Roman" w:hAnsi="Times New Roman" w:cs="Times New Roman"/>
          <w:sz w:val="20"/>
          <w:szCs w:val="20"/>
        </w:rPr>
        <w:t xml:space="preserve"> is 5.5</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which can thus be well within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 xml:space="preserve">range of pH 4 to 6. </w:t>
      </w:r>
    </w:p>
    <w:p w14:paraId="7A4D50FB" w14:textId="1E5A75E9" w:rsidR="00B240B1" w:rsidRPr="00CD2F1F" w:rsidRDefault="006936C3" w:rsidP="00171C74">
      <w:pPr>
        <w:spacing w:line="480" w:lineRule="auto"/>
        <w:jc w:val="both"/>
        <w:rPr>
          <w:rFonts w:ascii="Times New Roman" w:hAnsi="Times New Roman" w:cs="Times New Roman"/>
          <w:iCs/>
          <w:noProof/>
          <w:sz w:val="20"/>
          <w:szCs w:val="20"/>
        </w:rPr>
      </w:pPr>
      <w:r>
        <w:rPr>
          <w:rFonts w:ascii="Times New Roman" w:hAnsi="Times New Roman" w:cs="Times New Roman"/>
          <w:iCs/>
          <w:noProof/>
          <w:sz w:val="20"/>
          <w:szCs w:val="20"/>
        </w:rPr>
        <w:t xml:space="preserve">Rangarajan et al. </w:t>
      </w:r>
      <w:r>
        <w:rPr>
          <w:rFonts w:ascii="Times New Roman" w:hAnsi="Times New Roman" w:cs="Times New Roman"/>
          <w:iCs/>
          <w:noProof/>
          <w:sz w:val="20"/>
          <w:szCs w:val="20"/>
        </w:rPr>
        <w:fldChar w:fldCharType="begin" w:fldLock="1"/>
      </w:r>
      <w:r>
        <w:rPr>
          <w:rFonts w:ascii="Times New Roman" w:hAnsi="Times New Roman" w:cs="Times New Roman"/>
          <w:iCs/>
          <w:noProof/>
          <w:sz w:val="20"/>
          <w:szCs w:val="20"/>
        </w:rPr>
        <w:instrText>ADDIN CSL_CITATION {"citationItems":[{"id":"ITEM-1","itemData":{"author":[{"dropping-particle":"","family":"Rangarajan","given":"V.","non-dropping-particle":"","parse-names":false,"suffix":""},{"dropping-particle":"","family":"Rajasekharan","given":"M.","non-dropping-particle":"","parse-names":false,"suffix":""},{"dropping-particle":"","family":"Ravichandran","given":"R.","non-dropping-particle":"","parse-names":false,"suffix":""},{"dropping-particle":"","family":"Sriganesh","given":"K.","non-dropping-particle":"","parse-names":false,"suffix":""},{"dropping-particle":"","family":"Vaitheeswaran","given":"V.","non-dropping-particle":"","parse-names":false,"suffix":""}],"container-title":"International Journal of Biotechnology &amp; Biochemistry","id":"ITEM-1","issue":"3","issued":{"date-parts":[["2010"]]},"page":"445-453","title":"Pectinase production from orange peel extract and dried orange peel solid as substrates using Aspergillus niger.","type":"article-journal","volume":"6"},"uris":["http://www.mendeley.com/documents/?uuid=50624e61-42f5-46fe-955b-64d75d5fb898"]}],"mendeley":{"formattedCitation":"[65]","plainTextFormattedCitation":"[65]","previouslyFormattedCitation":"[65]"},"properties":{"noteIndex":0},"schema":"https://github.com/citation-style-language/schema/raw/master/csl-citation.json"}</w:instrText>
      </w:r>
      <w:r>
        <w:rPr>
          <w:rFonts w:ascii="Times New Roman" w:hAnsi="Times New Roman" w:cs="Times New Roman"/>
          <w:iCs/>
          <w:noProof/>
          <w:sz w:val="20"/>
          <w:szCs w:val="20"/>
        </w:rPr>
        <w:fldChar w:fldCharType="separate"/>
      </w:r>
      <w:r w:rsidRPr="006936C3">
        <w:rPr>
          <w:rFonts w:ascii="Times New Roman" w:hAnsi="Times New Roman" w:cs="Times New Roman"/>
          <w:iCs/>
          <w:noProof/>
          <w:sz w:val="20"/>
          <w:szCs w:val="20"/>
        </w:rPr>
        <w:t>[65]</w:t>
      </w:r>
      <w:r>
        <w:rPr>
          <w:rFonts w:ascii="Times New Roman" w:hAnsi="Times New Roman" w:cs="Times New Roman"/>
          <w:iCs/>
          <w:noProof/>
          <w:sz w:val="20"/>
          <w:szCs w:val="20"/>
        </w:rPr>
        <w:fldChar w:fldCharType="end"/>
      </w:r>
      <w:r w:rsidR="00B240B1" w:rsidRPr="00CD2F1F">
        <w:rPr>
          <w:rFonts w:ascii="Times New Roman" w:hAnsi="Times New Roman" w:cs="Times New Roman"/>
          <w:iCs/>
          <w:noProof/>
          <w:sz w:val="20"/>
          <w:szCs w:val="20"/>
        </w:rPr>
        <w:t xml:space="preserve"> </w:t>
      </w:r>
      <w:r w:rsidR="00B240B1" w:rsidRPr="00CD2F1F">
        <w:rPr>
          <w:rFonts w:ascii="Times New Roman" w:hAnsi="Times New Roman" w:cs="Times New Roman"/>
          <w:i/>
          <w:iCs/>
          <w:noProof/>
          <w:sz w:val="20"/>
          <w:szCs w:val="20"/>
        </w:rPr>
        <w:t xml:space="preserve">had </w:t>
      </w:r>
      <w:r w:rsidR="00B240B1" w:rsidRPr="00CD2F1F">
        <w:rPr>
          <w:rFonts w:ascii="Times New Roman" w:hAnsi="Times New Roman" w:cs="Times New Roman"/>
          <w:iCs/>
          <w:noProof/>
          <w:sz w:val="20"/>
          <w:szCs w:val="20"/>
        </w:rPr>
        <w:t>reported a maximum of 4500 U</w:t>
      </w:r>
      <w:r w:rsidR="00B240B1" w:rsidRPr="00CD2F1F">
        <w:rPr>
          <w:rFonts w:ascii="Times New Roman" w:hAnsi="Times New Roman" w:cs="Times New Roman"/>
          <w:noProof/>
          <w:sz w:val="20"/>
          <w:szCs w:val="20"/>
        </w:rPr>
        <w:t>g</w:t>
      </w:r>
      <w:r w:rsidR="00B240B1" w:rsidRPr="00CD2F1F">
        <w:rPr>
          <w:rFonts w:ascii="Times New Roman" w:hAnsi="Times New Roman" w:cs="Times New Roman"/>
          <w:noProof/>
          <w:sz w:val="20"/>
          <w:szCs w:val="20"/>
          <w:vertAlign w:val="superscript"/>
        </w:rPr>
        <w:t xml:space="preserve">-1 </w:t>
      </w:r>
      <w:r w:rsidR="00B240B1" w:rsidRPr="00CD2F1F">
        <w:rPr>
          <w:rFonts w:ascii="Times New Roman" w:hAnsi="Times New Roman" w:cs="Times New Roman"/>
          <w:iCs/>
          <w:noProof/>
          <w:sz w:val="20"/>
          <w:szCs w:val="20"/>
        </w:rPr>
        <w:t>of exo-pectinase activity and 500 U</w:t>
      </w:r>
      <w:r w:rsidR="00B240B1" w:rsidRPr="00CD2F1F">
        <w:rPr>
          <w:rFonts w:ascii="Times New Roman" w:hAnsi="Times New Roman" w:cs="Times New Roman"/>
          <w:noProof/>
          <w:sz w:val="20"/>
          <w:szCs w:val="20"/>
        </w:rPr>
        <w:t>g</w:t>
      </w:r>
      <w:r w:rsidR="00B240B1" w:rsidRPr="00CD2F1F">
        <w:rPr>
          <w:rFonts w:ascii="Times New Roman" w:hAnsi="Times New Roman" w:cs="Times New Roman"/>
          <w:noProof/>
          <w:sz w:val="20"/>
          <w:szCs w:val="20"/>
          <w:vertAlign w:val="superscript"/>
        </w:rPr>
        <w:t>-1</w:t>
      </w:r>
      <w:r w:rsidR="00B240B1" w:rsidRPr="00CD2F1F">
        <w:rPr>
          <w:rFonts w:ascii="Times New Roman" w:hAnsi="Times New Roman" w:cs="Times New Roman"/>
          <w:iCs/>
          <w:noProof/>
          <w:sz w:val="20"/>
          <w:szCs w:val="20"/>
        </w:rPr>
        <w:t xml:space="preserve"> of endo-pectinase activity from an orange peel extract and dried orange peel as a substrate by </w:t>
      </w:r>
      <w:r w:rsidR="00B240B1" w:rsidRPr="00CD2F1F">
        <w:rPr>
          <w:rFonts w:ascii="Times New Roman" w:hAnsi="Times New Roman" w:cs="Times New Roman"/>
          <w:i/>
          <w:iCs/>
          <w:noProof/>
          <w:sz w:val="20"/>
          <w:szCs w:val="20"/>
        </w:rPr>
        <w:t>SSF</w:t>
      </w:r>
      <w:r w:rsidR="00B240B1" w:rsidRPr="00CD2F1F">
        <w:rPr>
          <w:rFonts w:ascii="Times New Roman" w:hAnsi="Times New Roman" w:cs="Times New Roman"/>
          <w:iCs/>
          <w:noProof/>
          <w:sz w:val="20"/>
          <w:szCs w:val="20"/>
        </w:rPr>
        <w:t xml:space="preserve"> using </w:t>
      </w:r>
      <w:r w:rsidR="00B240B1" w:rsidRPr="00CD2F1F">
        <w:rPr>
          <w:rFonts w:ascii="Times New Roman" w:hAnsi="Times New Roman" w:cs="Times New Roman"/>
          <w:i/>
          <w:iCs/>
          <w:noProof/>
          <w:sz w:val="20"/>
          <w:szCs w:val="20"/>
        </w:rPr>
        <w:t>Aspergillus niger</w:t>
      </w:r>
      <w:r w:rsidR="00B240B1" w:rsidRPr="00CD2F1F">
        <w:rPr>
          <w:rFonts w:ascii="Times New Roman" w:hAnsi="Times New Roman" w:cs="Times New Roman"/>
          <w:iCs/>
          <w:noProof/>
          <w:sz w:val="20"/>
          <w:szCs w:val="20"/>
        </w:rPr>
        <w:t xml:space="preserve"> but reported no cellulolytic activity. Adebare et al. </w:t>
      </w:r>
      <w:r>
        <w:rPr>
          <w:rFonts w:ascii="Times New Roman" w:hAnsi="Times New Roman" w:cs="Times New Roman"/>
          <w:noProof/>
          <w:sz w:val="20"/>
          <w:szCs w:val="20"/>
        </w:rPr>
        <w:fldChar w:fldCharType="begin" w:fldLock="1"/>
      </w:r>
      <w:r>
        <w:rPr>
          <w:rFonts w:ascii="Times New Roman" w:hAnsi="Times New Roman" w:cs="Times New Roman"/>
          <w:noProof/>
          <w:sz w:val="20"/>
          <w:szCs w:val="20"/>
        </w:rPr>
        <w:instrText>ADDIN CSL_CITATION {"citationItems":[{"id":"ITEM-1","itemData":{"author":[{"dropping-particle":"","family":"Adebare","given":"A.","non-dropping-particle":"","parse-names":false,"suffix":""},{"dropping-particle":"","family":"Olanbtwoninu","given":"A.","non-dropping-particle":"","parse-names":false,"suffix":""},{"dropping-particle":"","family":"Owoseni","given":"M.","non-dropping-particle":"","parse-names":false,"suffix":""}],"container-title":"Nature and Science","id":"ITEM-1","issue":"5","issued":{"date-parts":[["2012"]]},"page":"107-112","title":"Production of Cellulase and Pectinase from orange peels by fungi","type":"article-journal","volume":"10"},"uris":["http://www.mendeley.com/documents/?uuid=5e8bfd19-d311-40ae-b7ab-5cb0372beb7a"]}],"mendeley":{"formattedCitation":"[66]","plainTextFormattedCitation":"[66]","previouslyFormattedCitation":"[66]"},"properties":{"noteIndex":0},"schema":"https://github.com/citation-style-language/schema/raw/master/csl-citation.json"}</w:instrText>
      </w:r>
      <w:r>
        <w:rPr>
          <w:rFonts w:ascii="Times New Roman" w:hAnsi="Times New Roman" w:cs="Times New Roman"/>
          <w:noProof/>
          <w:sz w:val="20"/>
          <w:szCs w:val="20"/>
        </w:rPr>
        <w:fldChar w:fldCharType="separate"/>
      </w:r>
      <w:r w:rsidRPr="006936C3">
        <w:rPr>
          <w:rFonts w:ascii="Times New Roman" w:hAnsi="Times New Roman" w:cs="Times New Roman"/>
          <w:noProof/>
          <w:sz w:val="20"/>
          <w:szCs w:val="20"/>
        </w:rPr>
        <w:t>[66]</w:t>
      </w:r>
      <w:r>
        <w:rPr>
          <w:rFonts w:ascii="Times New Roman" w:hAnsi="Times New Roman" w:cs="Times New Roman"/>
          <w:noProof/>
          <w:sz w:val="20"/>
          <w:szCs w:val="20"/>
        </w:rPr>
        <w:fldChar w:fldCharType="end"/>
      </w:r>
      <w:r>
        <w:rPr>
          <w:rFonts w:ascii="Times New Roman" w:hAnsi="Times New Roman" w:cs="Times New Roman"/>
          <w:noProof/>
          <w:sz w:val="20"/>
          <w:szCs w:val="20"/>
        </w:rPr>
        <w:t xml:space="preserve"> </w:t>
      </w:r>
      <w:r w:rsidR="00B240B1" w:rsidRPr="00CD2F1F">
        <w:rPr>
          <w:rFonts w:ascii="Times New Roman" w:hAnsi="Times New Roman" w:cs="Times New Roman"/>
          <w:iCs/>
          <w:noProof/>
          <w:sz w:val="20"/>
          <w:szCs w:val="20"/>
        </w:rPr>
        <w:t xml:space="preserve">reported </w:t>
      </w:r>
      <w:r w:rsidR="000B2C1D">
        <w:rPr>
          <w:rFonts w:ascii="Times New Roman" w:hAnsi="Times New Roman" w:cs="Times New Roman"/>
          <w:iCs/>
          <w:noProof/>
          <w:sz w:val="20"/>
          <w:szCs w:val="20"/>
        </w:rPr>
        <w:t>using</w:t>
      </w:r>
      <w:r w:rsidR="00B240B1" w:rsidRPr="00CD2F1F">
        <w:rPr>
          <w:rFonts w:ascii="Times New Roman" w:hAnsi="Times New Roman" w:cs="Times New Roman"/>
          <w:iCs/>
          <w:noProof/>
          <w:sz w:val="20"/>
          <w:szCs w:val="20"/>
        </w:rPr>
        <w:t xml:space="preserve"> orange peels for </w:t>
      </w:r>
      <w:r w:rsidR="000B2C1D">
        <w:rPr>
          <w:rFonts w:ascii="Times New Roman" w:hAnsi="Times New Roman" w:cs="Times New Roman"/>
          <w:iCs/>
          <w:noProof/>
          <w:sz w:val="20"/>
          <w:szCs w:val="20"/>
        </w:rPr>
        <w:t xml:space="preserve">the </w:t>
      </w:r>
      <w:r w:rsidR="00B240B1" w:rsidRPr="00CD2F1F">
        <w:rPr>
          <w:rFonts w:ascii="Times New Roman" w:hAnsi="Times New Roman" w:cs="Times New Roman"/>
          <w:iCs/>
          <w:noProof/>
          <w:sz w:val="20"/>
          <w:szCs w:val="20"/>
        </w:rPr>
        <w:t>production of cellulase with maximum endoglucanase activity of 30 U.cm</w:t>
      </w:r>
      <w:r w:rsidR="00B240B1" w:rsidRPr="00CD2F1F">
        <w:rPr>
          <w:rFonts w:ascii="Times New Roman" w:hAnsi="Times New Roman" w:cs="Times New Roman"/>
          <w:iCs/>
          <w:noProof/>
          <w:sz w:val="20"/>
          <w:szCs w:val="20"/>
          <w:vertAlign w:val="superscript"/>
        </w:rPr>
        <w:t xml:space="preserve">-3 </w:t>
      </w:r>
      <w:r w:rsidR="00B240B1" w:rsidRPr="00CD2F1F">
        <w:rPr>
          <w:rFonts w:ascii="Times New Roman" w:hAnsi="Times New Roman" w:cs="Times New Roman"/>
          <w:iCs/>
          <w:noProof/>
          <w:sz w:val="20"/>
          <w:szCs w:val="20"/>
        </w:rPr>
        <w:t>and pectinase with maximum polygalacturonase activity of 45 U.cm</w:t>
      </w:r>
      <w:r w:rsidR="00B240B1" w:rsidRPr="00CD2F1F">
        <w:rPr>
          <w:rFonts w:ascii="Times New Roman" w:hAnsi="Times New Roman" w:cs="Times New Roman"/>
          <w:iCs/>
          <w:noProof/>
          <w:sz w:val="20"/>
          <w:szCs w:val="20"/>
          <w:vertAlign w:val="superscript"/>
        </w:rPr>
        <w:t xml:space="preserve">-3 </w:t>
      </w:r>
      <w:r w:rsidR="00B240B1" w:rsidRPr="00CD2F1F">
        <w:rPr>
          <w:rFonts w:ascii="Times New Roman" w:hAnsi="Times New Roman" w:cs="Times New Roman"/>
          <w:iCs/>
          <w:noProof/>
          <w:sz w:val="20"/>
          <w:szCs w:val="20"/>
        </w:rPr>
        <w:t>using three different fungal species. Kannahi and Elangeshwari</w:t>
      </w:r>
      <w:r>
        <w:rPr>
          <w:rFonts w:ascii="Times New Roman" w:hAnsi="Times New Roman" w:cs="Times New Roman"/>
          <w:iCs/>
          <w:noProof/>
          <w:sz w:val="20"/>
          <w:szCs w:val="20"/>
        </w:rPr>
        <w:t xml:space="preserve"> </w:t>
      </w:r>
      <w:r>
        <w:rPr>
          <w:rFonts w:ascii="Times New Roman" w:hAnsi="Times New Roman" w:cs="Times New Roman"/>
          <w:iCs/>
          <w:noProof/>
          <w:sz w:val="20"/>
          <w:szCs w:val="20"/>
        </w:rPr>
        <w:fldChar w:fldCharType="begin" w:fldLock="1"/>
      </w:r>
      <w:r>
        <w:rPr>
          <w:rFonts w:ascii="Times New Roman" w:hAnsi="Times New Roman" w:cs="Times New Roman"/>
          <w:iCs/>
          <w:noProof/>
          <w:sz w:val="20"/>
          <w:szCs w:val="20"/>
        </w:rPr>
        <w:instrText>ADDIN CSL_CITATION {"citationItems":[{"id":"ITEM-1","itemData":{"author":[{"dropping-particle":"","family":"Kannahi","given":"M.","non-dropping-particle":"","parse-names":false,"suffix":""},{"dropping-particle":"","family":"Elangeswari","given":"S.","non-dropping-particle":"","parse-names":false,"suffix":""}],"container-title":"International Journal of Pharmaceutical Sciences Review and Research","id":"ITEM-1","issue":"2","issued":{"date-parts":[["2015"]]},"page":"161-165","title":"Enhanced Production of Cellulase on Different Fruit peel under submerged Fermentation","type":"article-journal","volume":"32"},"uris":["http://www.mendeley.com/documents/?uuid=5e39deee-69a2-4064-964d-af1a41169525"]}],"mendeley":{"formattedCitation":"[50]","plainTextFormattedCitation":"[50]","previouslyFormattedCitation":"[50]"},"properties":{"noteIndex":0},"schema":"https://github.com/citation-style-language/schema/raw/master/csl-citation.json"}</w:instrText>
      </w:r>
      <w:r>
        <w:rPr>
          <w:rFonts w:ascii="Times New Roman" w:hAnsi="Times New Roman" w:cs="Times New Roman"/>
          <w:iCs/>
          <w:noProof/>
          <w:sz w:val="20"/>
          <w:szCs w:val="20"/>
        </w:rPr>
        <w:fldChar w:fldCharType="separate"/>
      </w:r>
      <w:r w:rsidRPr="006936C3">
        <w:rPr>
          <w:rFonts w:ascii="Times New Roman" w:hAnsi="Times New Roman" w:cs="Times New Roman"/>
          <w:iCs/>
          <w:noProof/>
          <w:sz w:val="20"/>
          <w:szCs w:val="20"/>
        </w:rPr>
        <w:t>[50]</w:t>
      </w:r>
      <w:r>
        <w:rPr>
          <w:rFonts w:ascii="Times New Roman" w:hAnsi="Times New Roman" w:cs="Times New Roman"/>
          <w:iCs/>
          <w:noProof/>
          <w:sz w:val="20"/>
          <w:szCs w:val="20"/>
        </w:rPr>
        <w:fldChar w:fldCharType="end"/>
      </w:r>
      <w:r w:rsidR="00B240B1" w:rsidRPr="00CD2F1F">
        <w:rPr>
          <w:rFonts w:ascii="Times New Roman" w:hAnsi="Times New Roman" w:cs="Times New Roman"/>
          <w:iCs/>
          <w:noProof/>
          <w:sz w:val="20"/>
          <w:szCs w:val="20"/>
        </w:rPr>
        <w:t xml:space="preserve"> reported 0.3 IU cm</w:t>
      </w:r>
      <w:r w:rsidR="00B240B1" w:rsidRPr="00CD2F1F">
        <w:rPr>
          <w:rFonts w:ascii="Times New Roman" w:hAnsi="Times New Roman" w:cs="Times New Roman"/>
          <w:iCs/>
          <w:noProof/>
          <w:sz w:val="20"/>
          <w:szCs w:val="20"/>
          <w:vertAlign w:val="superscript"/>
        </w:rPr>
        <w:t>-3</w:t>
      </w:r>
      <w:r w:rsidR="00B240B1" w:rsidRPr="00CD2F1F">
        <w:rPr>
          <w:rFonts w:ascii="Times New Roman" w:hAnsi="Times New Roman" w:cs="Times New Roman"/>
          <w:iCs/>
          <w:noProof/>
          <w:sz w:val="20"/>
          <w:szCs w:val="20"/>
        </w:rPr>
        <w:t>and 0.62 IU.cm</w:t>
      </w:r>
      <w:r w:rsidR="00B240B1" w:rsidRPr="00CD2F1F">
        <w:rPr>
          <w:rFonts w:ascii="Times New Roman" w:hAnsi="Times New Roman" w:cs="Times New Roman"/>
          <w:iCs/>
          <w:noProof/>
          <w:sz w:val="20"/>
          <w:szCs w:val="20"/>
          <w:vertAlign w:val="superscript"/>
        </w:rPr>
        <w:t>-3</w:t>
      </w:r>
      <w:r w:rsidR="00B240B1" w:rsidRPr="00CD2F1F">
        <w:rPr>
          <w:rFonts w:ascii="Times New Roman" w:hAnsi="Times New Roman" w:cs="Times New Roman"/>
          <w:iCs/>
          <w:noProof/>
          <w:sz w:val="20"/>
          <w:szCs w:val="20"/>
        </w:rPr>
        <w:t xml:space="preserve">of cellulase enzyme by </w:t>
      </w:r>
      <w:r w:rsidR="00B240B1" w:rsidRPr="00CD2F1F">
        <w:rPr>
          <w:rFonts w:ascii="Times New Roman" w:hAnsi="Times New Roman" w:cs="Times New Roman"/>
          <w:i/>
          <w:iCs/>
          <w:noProof/>
          <w:sz w:val="20"/>
          <w:szCs w:val="20"/>
        </w:rPr>
        <w:t>SmF</w:t>
      </w:r>
      <w:r w:rsidR="00B240B1" w:rsidRPr="00CD2F1F">
        <w:rPr>
          <w:rFonts w:ascii="Times New Roman" w:hAnsi="Times New Roman" w:cs="Times New Roman"/>
          <w:iCs/>
          <w:noProof/>
          <w:sz w:val="20"/>
          <w:szCs w:val="20"/>
        </w:rPr>
        <w:t xml:space="preserve"> of orange peels using </w:t>
      </w:r>
      <w:r w:rsidR="00B240B1" w:rsidRPr="00CD2F1F">
        <w:rPr>
          <w:rFonts w:ascii="Times New Roman" w:hAnsi="Times New Roman" w:cs="Times New Roman"/>
          <w:i/>
          <w:iCs/>
          <w:noProof/>
          <w:sz w:val="20"/>
          <w:szCs w:val="20"/>
        </w:rPr>
        <w:t>Aspergillus niger</w:t>
      </w:r>
      <w:r w:rsidR="00B240B1" w:rsidRPr="00CD2F1F">
        <w:rPr>
          <w:rFonts w:ascii="Times New Roman" w:hAnsi="Times New Roman" w:cs="Times New Roman"/>
          <w:iCs/>
          <w:noProof/>
          <w:sz w:val="20"/>
          <w:szCs w:val="20"/>
        </w:rPr>
        <w:t xml:space="preserve"> and </w:t>
      </w:r>
      <w:r w:rsidR="00B240B1" w:rsidRPr="00CD2F1F">
        <w:rPr>
          <w:rFonts w:ascii="Times New Roman" w:hAnsi="Times New Roman" w:cs="Times New Roman"/>
          <w:i/>
          <w:iCs/>
          <w:noProof/>
          <w:sz w:val="20"/>
          <w:szCs w:val="20"/>
        </w:rPr>
        <w:t>Trichoderma viridae</w:t>
      </w:r>
      <w:r w:rsidR="00B240B1" w:rsidRPr="00CD2F1F">
        <w:rPr>
          <w:rFonts w:ascii="Times New Roman" w:hAnsi="Times New Roman" w:cs="Times New Roman"/>
          <w:iCs/>
          <w:noProof/>
          <w:sz w:val="20"/>
          <w:szCs w:val="20"/>
        </w:rPr>
        <w:t xml:space="preserve">. </w:t>
      </w:r>
    </w:p>
    <w:p w14:paraId="0328A812" w14:textId="7EFCDE59"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iCs/>
          <w:noProof/>
          <w:sz w:val="20"/>
          <w:szCs w:val="20"/>
        </w:rPr>
        <w:t>Mrudula and Anithara</w:t>
      </w:r>
      <w:r w:rsidR="006936C3">
        <w:rPr>
          <w:rFonts w:ascii="Times New Roman" w:hAnsi="Times New Roman" w:cs="Times New Roman"/>
          <w:iCs/>
          <w:noProof/>
          <w:sz w:val="20"/>
          <w:szCs w:val="20"/>
        </w:rPr>
        <w:t xml:space="preserve">j </w:t>
      </w:r>
      <w:r w:rsidR="006936C3">
        <w:rPr>
          <w:rFonts w:ascii="Times New Roman" w:hAnsi="Times New Roman" w:cs="Times New Roman"/>
          <w:iCs/>
          <w:noProof/>
          <w:sz w:val="20"/>
          <w:szCs w:val="20"/>
        </w:rPr>
        <w:fldChar w:fldCharType="begin" w:fldLock="1"/>
      </w:r>
      <w:r w:rsidR="006936C3">
        <w:rPr>
          <w:rFonts w:ascii="Times New Roman" w:hAnsi="Times New Roman" w:cs="Times New Roman"/>
          <w:iCs/>
          <w:noProof/>
          <w:sz w:val="20"/>
          <w:szCs w:val="20"/>
        </w:rPr>
        <w:instrText>ADDIN CSL_CITATION {"citationItems":[{"id":"ITEM-1","itemData":{"author":[{"dropping-particle":"","family":"Mrudula","given":"S.","non-dropping-particle":"","parse-names":false,"suffix":""},{"dropping-particle":"","family":"Anitharaj","given":"R.","non-dropping-particle":"","parse-names":false,"suffix":""}],"container-title":"Global journal of Biotechnology and Biochemistry","id":"ITEM-1","issue":"2","issued":{"date-parts":[["2011"]]},"page":"64-71","title":"Pectinase production in Solid State Fermentation by Aspergillus niger using orange peel as substrate","type":"article-journal","volume":"6"},"uris":["http://www.mendeley.com/documents/?uuid=59e1f80e-1b7a-4c61-89fe-a2a458db5585"]}],"mendeley":{"formattedCitation":"[19]","plainTextFormattedCitation":"[19]","previouslyFormattedCitation":"[19]"},"properties":{"noteIndex":0},"schema":"https://github.com/citation-style-language/schema/raw/master/csl-citation.json"}</w:instrText>
      </w:r>
      <w:r w:rsidR="006936C3">
        <w:rPr>
          <w:rFonts w:ascii="Times New Roman" w:hAnsi="Times New Roman" w:cs="Times New Roman"/>
          <w:iCs/>
          <w:noProof/>
          <w:sz w:val="20"/>
          <w:szCs w:val="20"/>
        </w:rPr>
        <w:fldChar w:fldCharType="separate"/>
      </w:r>
      <w:r w:rsidR="006936C3" w:rsidRPr="006936C3">
        <w:rPr>
          <w:rFonts w:ascii="Times New Roman" w:hAnsi="Times New Roman" w:cs="Times New Roman"/>
          <w:iCs/>
          <w:noProof/>
          <w:sz w:val="20"/>
          <w:szCs w:val="20"/>
        </w:rPr>
        <w:t>[19]</w:t>
      </w:r>
      <w:r w:rsidR="006936C3">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reported maximum pectinase production of 1211.2 U.g</w:t>
      </w:r>
      <w:r w:rsidRPr="00CD2F1F">
        <w:rPr>
          <w:rFonts w:ascii="Times New Roman" w:hAnsi="Times New Roman" w:cs="Times New Roman"/>
          <w:iCs/>
          <w:noProof/>
          <w:sz w:val="20"/>
          <w:szCs w:val="20"/>
          <w:vertAlign w:val="superscript"/>
        </w:rPr>
        <w:t xml:space="preserve">-1 </w:t>
      </w:r>
      <w:r w:rsidRPr="00CD2F1F">
        <w:rPr>
          <w:rFonts w:ascii="Times New Roman" w:hAnsi="Times New Roman" w:cs="Times New Roman"/>
          <w:iCs/>
          <w:noProof/>
          <w:sz w:val="20"/>
          <w:szCs w:val="20"/>
        </w:rPr>
        <w:t xml:space="preserve">by </w:t>
      </w:r>
      <w:r w:rsidRPr="00CD2F1F">
        <w:rPr>
          <w:rFonts w:ascii="Times New Roman" w:hAnsi="Times New Roman" w:cs="Times New Roman"/>
          <w:i/>
          <w:iCs/>
          <w:noProof/>
          <w:sz w:val="20"/>
          <w:szCs w:val="20"/>
        </w:rPr>
        <w:t xml:space="preserve">SSF </w:t>
      </w:r>
      <w:r w:rsidRPr="00CD2F1F">
        <w:rPr>
          <w:rFonts w:ascii="Times New Roman" w:hAnsi="Times New Roman" w:cs="Times New Roman"/>
          <w:iCs/>
          <w:noProof/>
          <w:sz w:val="20"/>
          <w:szCs w:val="20"/>
        </w:rPr>
        <w:t xml:space="preserve">of orange peels using </w:t>
      </w:r>
      <w:r w:rsidRPr="00CD2F1F">
        <w:rPr>
          <w:rFonts w:ascii="Times New Roman" w:hAnsi="Times New Roman" w:cs="Times New Roman"/>
          <w:i/>
          <w:iCs/>
          <w:noProof/>
          <w:sz w:val="20"/>
          <w:szCs w:val="20"/>
        </w:rPr>
        <w:t>Aspergillus niger</w:t>
      </w:r>
      <w:r w:rsidRPr="00CD2F1F">
        <w:rPr>
          <w:rFonts w:ascii="Times New Roman" w:hAnsi="Times New Roman" w:cs="Times New Roman"/>
          <w:iCs/>
          <w:noProof/>
          <w:sz w:val="20"/>
          <w:szCs w:val="20"/>
        </w:rPr>
        <w:t xml:space="preserve">. Sajith et al. </w:t>
      </w:r>
      <w:r w:rsidR="006936C3">
        <w:rPr>
          <w:rFonts w:ascii="Times New Roman" w:hAnsi="Times New Roman" w:cs="Times New Roman"/>
          <w:iCs/>
          <w:noProof/>
          <w:sz w:val="20"/>
          <w:szCs w:val="20"/>
        </w:rPr>
        <w:fldChar w:fldCharType="begin" w:fldLock="1"/>
      </w:r>
      <w:r w:rsidR="006936C3">
        <w:rPr>
          <w:rFonts w:ascii="Times New Roman" w:hAnsi="Times New Roman" w:cs="Times New Roman"/>
          <w:iCs/>
          <w:noProof/>
          <w:sz w:val="20"/>
          <w:szCs w:val="20"/>
        </w:rPr>
        <w:instrText>ADDIN CSL_CITATION {"citationItems":[{"id":"ITEM-1","itemData":{"author":[{"dropping-particle":"","family":"Sajith","given":"S.","non-dropping-particle":"","parse-names":false,"suffix":""},{"dropping-particle":"","family":"Priji","given":"P.","non-dropping-particle":"","parse-names":false,"suffix":""},{"dropping-particle":"","family":"Sreedevi","given":"S.","non-dropping-particle":"","parse-names":false,"suffix":""},{"dropping-particle":"","family":"Benjamin","given":"S.","non-dropping-particle":"","parse-names":false,"suffix":""}],"container-title":"Journal of Nutrition &amp; Food Sciences","id":"ITEM-1","issue":"1","issued":{"date-parts":[["2016"]]},"page":"461","title":"An Overview on Fungal Cellulases with an Industrial perspective","type":"article-journal","volume":"6"},"uris":["http://www.mendeley.com/documents/?uuid=7165cd03-e8d0-4925-af5e-44ffbe7b14c0"]}],"mendeley":{"formattedCitation":"[70]","plainTextFormattedCitation":"[70]","previouslyFormattedCitation":"[70]"},"properties":{"noteIndex":0},"schema":"https://github.com/citation-style-language/schema/raw/master/csl-citation.json"}</w:instrText>
      </w:r>
      <w:r w:rsidR="006936C3">
        <w:rPr>
          <w:rFonts w:ascii="Times New Roman" w:hAnsi="Times New Roman" w:cs="Times New Roman"/>
          <w:iCs/>
          <w:noProof/>
          <w:sz w:val="20"/>
          <w:szCs w:val="20"/>
        </w:rPr>
        <w:fldChar w:fldCharType="separate"/>
      </w:r>
      <w:r w:rsidR="006936C3" w:rsidRPr="006936C3">
        <w:rPr>
          <w:rFonts w:ascii="Times New Roman" w:hAnsi="Times New Roman" w:cs="Times New Roman"/>
          <w:iCs/>
          <w:noProof/>
          <w:sz w:val="20"/>
          <w:szCs w:val="20"/>
        </w:rPr>
        <w:t>[70]</w:t>
      </w:r>
      <w:r w:rsidR="006936C3">
        <w:rPr>
          <w:rFonts w:ascii="Times New Roman" w:hAnsi="Times New Roman" w:cs="Times New Roman"/>
          <w:iCs/>
          <w:noProof/>
          <w:sz w:val="20"/>
          <w:szCs w:val="20"/>
        </w:rPr>
        <w:fldChar w:fldCharType="end"/>
      </w:r>
      <w:r w:rsidR="006936C3">
        <w:rPr>
          <w:rFonts w:ascii="Times New Roman" w:hAnsi="Times New Roman" w:cs="Times New Roman"/>
          <w:iCs/>
          <w:noProof/>
          <w:sz w:val="20"/>
          <w:szCs w:val="20"/>
        </w:rPr>
        <w:t xml:space="preserve"> </w:t>
      </w:r>
      <w:r w:rsidRPr="00CD2F1F">
        <w:rPr>
          <w:rFonts w:ascii="Times New Roman" w:hAnsi="Times New Roman" w:cs="Times New Roman"/>
          <w:iCs/>
          <w:noProof/>
          <w:sz w:val="20"/>
          <w:szCs w:val="20"/>
        </w:rPr>
        <w:t xml:space="preserve">conducted a detailed literature review on cellulase enzyme production by </w:t>
      </w:r>
      <w:r w:rsidRPr="00CD2F1F">
        <w:rPr>
          <w:rFonts w:ascii="Times New Roman" w:hAnsi="Times New Roman" w:cs="Times New Roman"/>
          <w:i/>
          <w:iCs/>
          <w:noProof/>
          <w:sz w:val="20"/>
          <w:szCs w:val="20"/>
        </w:rPr>
        <w:t>SmF</w:t>
      </w:r>
      <w:r w:rsidRPr="00CD2F1F">
        <w:rPr>
          <w:rFonts w:ascii="Times New Roman" w:hAnsi="Times New Roman" w:cs="Times New Roman"/>
          <w:iCs/>
          <w:noProof/>
          <w:sz w:val="20"/>
          <w:szCs w:val="20"/>
        </w:rPr>
        <w:t xml:space="preserve"> using different fungal strains and </w:t>
      </w:r>
      <w:r w:rsidR="000B2C1D">
        <w:rPr>
          <w:rFonts w:ascii="Times New Roman" w:hAnsi="Times New Roman" w:cs="Times New Roman"/>
          <w:iCs/>
          <w:noProof/>
          <w:sz w:val="20"/>
          <w:szCs w:val="20"/>
        </w:rPr>
        <w:t>found that the enzyme activities</w:t>
      </w:r>
      <w:r w:rsidRPr="00CD2F1F">
        <w:rPr>
          <w:rFonts w:ascii="Times New Roman" w:hAnsi="Times New Roman" w:cs="Times New Roman"/>
          <w:iCs/>
          <w:noProof/>
          <w:sz w:val="20"/>
          <w:szCs w:val="20"/>
        </w:rPr>
        <w:t xml:space="preserve"> ranged from 1.6 Ucm</w:t>
      </w:r>
      <w:r w:rsidRPr="00CD2F1F">
        <w:rPr>
          <w:rFonts w:ascii="Times New Roman" w:hAnsi="Times New Roman" w:cs="Times New Roman"/>
          <w:iCs/>
          <w:noProof/>
          <w:sz w:val="20"/>
          <w:szCs w:val="20"/>
          <w:vertAlign w:val="superscript"/>
        </w:rPr>
        <w:t xml:space="preserve">-3 </w:t>
      </w:r>
      <w:r w:rsidRPr="00CD2F1F">
        <w:rPr>
          <w:rFonts w:ascii="Times New Roman" w:hAnsi="Times New Roman" w:cs="Times New Roman"/>
          <w:iCs/>
          <w:noProof/>
          <w:sz w:val="20"/>
          <w:szCs w:val="20"/>
        </w:rPr>
        <w:t>till 2793 Ucm</w:t>
      </w:r>
      <w:r w:rsidRPr="00CD2F1F">
        <w:rPr>
          <w:rFonts w:ascii="Times New Roman" w:hAnsi="Times New Roman" w:cs="Times New Roman"/>
          <w:iCs/>
          <w:noProof/>
          <w:sz w:val="20"/>
          <w:szCs w:val="20"/>
          <w:vertAlign w:val="superscript"/>
        </w:rPr>
        <w:t xml:space="preserve">-3 </w:t>
      </w:r>
      <w:r w:rsidRPr="00CD2F1F">
        <w:rPr>
          <w:rFonts w:ascii="Times New Roman" w:hAnsi="Times New Roman" w:cs="Times New Roman"/>
          <w:iCs/>
          <w:noProof/>
          <w:sz w:val="20"/>
          <w:szCs w:val="20"/>
        </w:rPr>
        <w:t xml:space="preserve">and in case of </w:t>
      </w:r>
      <w:r w:rsidRPr="00CD2F1F">
        <w:rPr>
          <w:rFonts w:ascii="Times New Roman" w:hAnsi="Times New Roman" w:cs="Times New Roman"/>
          <w:i/>
          <w:iCs/>
          <w:noProof/>
          <w:sz w:val="20"/>
          <w:szCs w:val="20"/>
        </w:rPr>
        <w:t>SSF</w:t>
      </w:r>
      <w:r w:rsidRPr="00CD2F1F">
        <w:rPr>
          <w:rFonts w:ascii="Times New Roman" w:hAnsi="Times New Roman" w:cs="Times New Roman"/>
          <w:iCs/>
          <w:noProof/>
          <w:sz w:val="20"/>
          <w:szCs w:val="20"/>
        </w:rPr>
        <w:t xml:space="preserve"> the cellulase activities ranged from 2 U.gds</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 xml:space="preserve"> to 5408.5 U.gds</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w:t>
      </w:r>
    </w:p>
    <w:p w14:paraId="49C469D2" w14:textId="369896A0" w:rsidR="00B240B1" w:rsidRPr="00CD2F1F" w:rsidRDefault="000B2C1D" w:rsidP="00171C74">
      <w:pPr>
        <w:spacing w:line="480" w:lineRule="auto"/>
        <w:jc w:val="both"/>
        <w:rPr>
          <w:rFonts w:ascii="Times New Roman" w:hAnsi="Times New Roman" w:cs="Times New Roman"/>
          <w:iCs/>
          <w:noProof/>
          <w:sz w:val="20"/>
          <w:szCs w:val="20"/>
        </w:rPr>
      </w:pPr>
      <w:r w:rsidRPr="00BD317E">
        <w:rPr>
          <w:rFonts w:ascii="Times New Roman" w:hAnsi="Times New Roman" w:cs="Times New Roman"/>
          <w:iCs/>
          <w:noProof/>
          <w:sz w:val="20"/>
          <w:szCs w:val="20"/>
        </w:rPr>
        <w:t>Thus,</w:t>
      </w:r>
      <w:r w:rsidR="00B240B1" w:rsidRPr="00BD317E">
        <w:rPr>
          <w:rFonts w:ascii="Times New Roman" w:hAnsi="Times New Roman" w:cs="Times New Roman"/>
          <w:iCs/>
          <w:noProof/>
          <w:sz w:val="20"/>
          <w:szCs w:val="20"/>
        </w:rPr>
        <w:t xml:space="preserve"> enzymes work best within specific temperature and pH ranges, and sub-optimal conditions can cause the enzyme to lose its ability to bind to a substrate. It can be inferred from the literature above that the enzyme activity ranges over a broad spectrum from as low as 0.3 IU cm</w:t>
      </w:r>
      <w:r w:rsidR="00B240B1" w:rsidRPr="00BD317E">
        <w:rPr>
          <w:rFonts w:ascii="Times New Roman" w:hAnsi="Times New Roman" w:cs="Times New Roman"/>
          <w:iCs/>
          <w:noProof/>
          <w:sz w:val="20"/>
          <w:szCs w:val="20"/>
          <w:vertAlign w:val="superscript"/>
        </w:rPr>
        <w:t xml:space="preserve">-3 </w:t>
      </w:r>
      <w:r w:rsidR="00B240B1" w:rsidRPr="00BD317E">
        <w:rPr>
          <w:rFonts w:ascii="Times New Roman" w:hAnsi="Times New Roman" w:cs="Times New Roman"/>
          <w:iCs/>
          <w:noProof/>
          <w:sz w:val="20"/>
          <w:szCs w:val="20"/>
        </w:rPr>
        <w:t>to as high as 2793 Ucm</w:t>
      </w:r>
      <w:r w:rsidR="00B240B1" w:rsidRPr="00BD317E">
        <w:rPr>
          <w:rFonts w:ascii="Times New Roman" w:hAnsi="Times New Roman" w:cs="Times New Roman"/>
          <w:iCs/>
          <w:noProof/>
          <w:sz w:val="20"/>
          <w:szCs w:val="20"/>
          <w:vertAlign w:val="superscript"/>
        </w:rPr>
        <w:t xml:space="preserve">-3 </w:t>
      </w:r>
      <w:r w:rsidR="00B240B1" w:rsidRPr="00BD317E">
        <w:rPr>
          <w:rFonts w:ascii="Times New Roman" w:hAnsi="Times New Roman" w:cs="Times New Roman"/>
          <w:iCs/>
          <w:noProof/>
          <w:sz w:val="20"/>
          <w:szCs w:val="20"/>
        </w:rPr>
        <w:t>(for cellul</w:t>
      </w:r>
      <w:r w:rsidRPr="00BD317E">
        <w:rPr>
          <w:rFonts w:ascii="Times New Roman" w:hAnsi="Times New Roman" w:cs="Times New Roman"/>
          <w:iCs/>
          <w:noProof/>
          <w:sz w:val="20"/>
          <w:szCs w:val="20"/>
        </w:rPr>
        <w:t>o</w:t>
      </w:r>
      <w:r w:rsidR="00B240B1" w:rsidRPr="00BD317E">
        <w:rPr>
          <w:rFonts w:ascii="Times New Roman" w:hAnsi="Times New Roman" w:cs="Times New Roman"/>
          <w:iCs/>
          <w:noProof/>
          <w:sz w:val="20"/>
          <w:szCs w:val="20"/>
        </w:rPr>
        <w:t>se) and from 45 U.cm</w:t>
      </w:r>
      <w:r w:rsidR="00B240B1" w:rsidRPr="00BD317E">
        <w:rPr>
          <w:rFonts w:ascii="Times New Roman" w:hAnsi="Times New Roman" w:cs="Times New Roman"/>
          <w:iCs/>
          <w:noProof/>
          <w:sz w:val="20"/>
          <w:szCs w:val="20"/>
          <w:vertAlign w:val="superscript"/>
        </w:rPr>
        <w:t xml:space="preserve">-3 </w:t>
      </w:r>
      <w:r w:rsidR="00B240B1" w:rsidRPr="00BD317E">
        <w:rPr>
          <w:rFonts w:ascii="Times New Roman" w:hAnsi="Times New Roman" w:cs="Times New Roman"/>
          <w:iCs/>
          <w:noProof/>
          <w:sz w:val="20"/>
          <w:szCs w:val="20"/>
        </w:rPr>
        <w:t>to 1211.2 U.g</w:t>
      </w:r>
      <w:r w:rsidR="00B240B1" w:rsidRPr="00BD317E">
        <w:rPr>
          <w:rFonts w:ascii="Times New Roman" w:hAnsi="Times New Roman" w:cs="Times New Roman"/>
          <w:iCs/>
          <w:noProof/>
          <w:sz w:val="20"/>
          <w:szCs w:val="20"/>
          <w:vertAlign w:val="superscript"/>
        </w:rPr>
        <w:t xml:space="preserve">-1 </w:t>
      </w:r>
      <w:r w:rsidR="00B240B1" w:rsidRPr="00BD317E">
        <w:rPr>
          <w:rFonts w:ascii="Times New Roman" w:hAnsi="Times New Roman" w:cs="Times New Roman"/>
          <w:iCs/>
          <w:noProof/>
          <w:sz w:val="20"/>
          <w:szCs w:val="20"/>
        </w:rPr>
        <w:t>(for pectinase). The enzyme activity found in the current research (</w:t>
      </w:r>
      <w:r w:rsidR="00B240B1" w:rsidRPr="00BD317E">
        <w:rPr>
          <w:rFonts w:ascii="Times New Roman" w:hAnsi="Times New Roman" w:cs="Times New Roman"/>
          <w:sz w:val="20"/>
          <w:szCs w:val="20"/>
        </w:rPr>
        <w:t xml:space="preserve">cellulase activity of </w:t>
      </w:r>
      <w:r w:rsidR="00B240B1" w:rsidRPr="00BD317E">
        <w:rPr>
          <w:rFonts w:ascii="Times New Roman" w:hAnsi="Times New Roman" w:cs="Times New Roman"/>
          <w:noProof/>
          <w:sz w:val="20"/>
          <w:szCs w:val="20"/>
        </w:rPr>
        <w:t>11.9 CMCg</w:t>
      </w:r>
      <w:r w:rsidR="00B240B1" w:rsidRPr="00BD317E">
        <w:rPr>
          <w:rFonts w:ascii="Times New Roman" w:hAnsi="Times New Roman" w:cs="Times New Roman"/>
          <w:noProof/>
          <w:sz w:val="20"/>
          <w:szCs w:val="20"/>
          <w:vertAlign w:val="superscript"/>
        </w:rPr>
        <w:t>-1</w:t>
      </w:r>
      <w:r w:rsidR="00B240B1" w:rsidRPr="00BD317E">
        <w:rPr>
          <w:rFonts w:ascii="Times New Roman" w:hAnsi="Times New Roman" w:cs="Times New Roman"/>
          <w:noProof/>
          <w:sz w:val="20"/>
          <w:szCs w:val="20"/>
        </w:rPr>
        <w:t xml:space="preserve"> </w:t>
      </w:r>
      <w:r w:rsidR="00B240B1" w:rsidRPr="00BD317E">
        <w:rPr>
          <w:rFonts w:ascii="Times New Roman" w:hAnsi="Times New Roman" w:cs="Times New Roman"/>
          <w:noProof/>
          <w:sz w:val="20"/>
          <w:szCs w:val="20"/>
        </w:rPr>
        <w:lastRenderedPageBreak/>
        <w:t>and pectinase activity of 8.5 IUg</w:t>
      </w:r>
      <w:r w:rsidR="00B240B1" w:rsidRPr="00BD317E">
        <w:rPr>
          <w:rFonts w:ascii="Times New Roman" w:hAnsi="Times New Roman" w:cs="Times New Roman"/>
          <w:noProof/>
          <w:sz w:val="20"/>
          <w:szCs w:val="20"/>
          <w:vertAlign w:val="superscript"/>
        </w:rPr>
        <w:t>-1</w:t>
      </w:r>
      <w:r w:rsidR="00B240B1" w:rsidRPr="00BD317E">
        <w:rPr>
          <w:rFonts w:ascii="Times New Roman" w:hAnsi="Times New Roman" w:cs="Times New Roman"/>
          <w:noProof/>
          <w:sz w:val="20"/>
          <w:szCs w:val="20"/>
        </w:rPr>
        <w:t xml:space="preserve">, in </w:t>
      </w:r>
      <w:r w:rsidRPr="00BD317E">
        <w:rPr>
          <w:rFonts w:ascii="Times New Roman" w:hAnsi="Times New Roman" w:cs="Times New Roman"/>
          <w:noProof/>
          <w:sz w:val="20"/>
          <w:szCs w:val="20"/>
        </w:rPr>
        <w:t xml:space="preserve">the </w:t>
      </w:r>
      <w:r w:rsidR="00B240B1" w:rsidRPr="00BD317E">
        <w:rPr>
          <w:rFonts w:ascii="Times New Roman" w:hAnsi="Times New Roman" w:cs="Times New Roman"/>
          <w:noProof/>
          <w:sz w:val="20"/>
          <w:szCs w:val="20"/>
        </w:rPr>
        <w:t xml:space="preserve">water while in citrate buffer, </w:t>
      </w:r>
      <w:r w:rsidR="00B240B1" w:rsidRPr="00BD317E">
        <w:rPr>
          <w:rFonts w:ascii="Times New Roman" w:hAnsi="Times New Roman" w:cs="Times New Roman"/>
          <w:sz w:val="20"/>
          <w:szCs w:val="20"/>
        </w:rPr>
        <w:t>126 IU</w:t>
      </w:r>
      <w:r w:rsidR="00B240B1" w:rsidRPr="00BD317E">
        <w:rPr>
          <w:rFonts w:ascii="Times New Roman" w:hAnsi="Times New Roman" w:cs="Times New Roman"/>
          <w:noProof/>
          <w:sz w:val="20"/>
          <w:szCs w:val="20"/>
        </w:rPr>
        <w:t>g</w:t>
      </w:r>
      <w:r w:rsidR="00B240B1" w:rsidRPr="00BD317E">
        <w:rPr>
          <w:rFonts w:ascii="Times New Roman" w:hAnsi="Times New Roman" w:cs="Times New Roman"/>
          <w:noProof/>
          <w:sz w:val="20"/>
          <w:szCs w:val="20"/>
          <w:vertAlign w:val="superscript"/>
        </w:rPr>
        <w:t>-1</w:t>
      </w:r>
      <w:r w:rsidR="00B240B1" w:rsidRPr="00BD317E">
        <w:rPr>
          <w:rFonts w:ascii="Times New Roman" w:hAnsi="Times New Roman" w:cs="Times New Roman"/>
          <w:sz w:val="20"/>
          <w:szCs w:val="20"/>
        </w:rPr>
        <w:t xml:space="preserve"> </w:t>
      </w:r>
      <w:r w:rsidR="00375D2A">
        <w:rPr>
          <w:rFonts w:ascii="Times New Roman" w:hAnsi="Times New Roman" w:cs="Times New Roman"/>
          <w:sz w:val="20"/>
          <w:szCs w:val="20"/>
        </w:rPr>
        <w:t>(</w:t>
      </w:r>
      <w:r w:rsidR="00375D2A" w:rsidRPr="00375D2A">
        <w:rPr>
          <w:rFonts w:ascii="Times New Roman" w:hAnsi="Times New Roman" w:cs="Times New Roman"/>
          <w:b/>
          <w:sz w:val="20"/>
          <w:szCs w:val="20"/>
        </w:rPr>
        <w:t>Fig 7a</w:t>
      </w:r>
      <w:r w:rsidR="00375D2A">
        <w:rPr>
          <w:rFonts w:ascii="Times New Roman" w:hAnsi="Times New Roman" w:cs="Times New Roman"/>
          <w:sz w:val="20"/>
          <w:szCs w:val="20"/>
        </w:rPr>
        <w:t xml:space="preserve">) </w:t>
      </w:r>
      <w:r w:rsidR="00375D2A" w:rsidRPr="00BD317E">
        <w:rPr>
          <w:rFonts w:ascii="Times New Roman" w:hAnsi="Times New Roman" w:cs="Times New Roman"/>
          <w:sz w:val="20"/>
          <w:szCs w:val="20"/>
        </w:rPr>
        <w:t>and 223 CMC</w:t>
      </w:r>
      <w:r w:rsidR="00375D2A" w:rsidRPr="00BD317E">
        <w:rPr>
          <w:rFonts w:ascii="Times New Roman" w:hAnsi="Times New Roman" w:cs="Times New Roman"/>
          <w:noProof/>
          <w:sz w:val="20"/>
          <w:szCs w:val="20"/>
        </w:rPr>
        <w:t>g</w:t>
      </w:r>
      <w:r w:rsidR="00375D2A" w:rsidRPr="00BD317E">
        <w:rPr>
          <w:rFonts w:ascii="Times New Roman" w:hAnsi="Times New Roman" w:cs="Times New Roman"/>
          <w:noProof/>
          <w:sz w:val="20"/>
          <w:szCs w:val="20"/>
          <w:vertAlign w:val="superscript"/>
        </w:rPr>
        <w:t xml:space="preserve">-1 </w:t>
      </w:r>
      <w:r w:rsidR="00375D2A" w:rsidRPr="00375D2A">
        <w:rPr>
          <w:rFonts w:ascii="Times New Roman" w:hAnsi="Times New Roman" w:cs="Times New Roman"/>
          <w:noProof/>
          <w:sz w:val="20"/>
          <w:szCs w:val="20"/>
        </w:rPr>
        <w:t>(</w:t>
      </w:r>
      <w:r w:rsidR="00375D2A" w:rsidRPr="00375D2A">
        <w:rPr>
          <w:rFonts w:ascii="Times New Roman" w:hAnsi="Times New Roman" w:cs="Times New Roman"/>
          <w:b/>
          <w:noProof/>
          <w:sz w:val="20"/>
          <w:szCs w:val="20"/>
        </w:rPr>
        <w:t>Fig 7b</w:t>
      </w:r>
      <w:r w:rsidR="00375D2A" w:rsidRPr="00375D2A">
        <w:rPr>
          <w:rFonts w:ascii="Times New Roman" w:hAnsi="Times New Roman" w:cs="Times New Roman"/>
          <w:noProof/>
          <w:sz w:val="20"/>
          <w:szCs w:val="20"/>
        </w:rPr>
        <w:t>)</w:t>
      </w:r>
      <w:r w:rsidR="00375D2A" w:rsidRPr="00375D2A">
        <w:rPr>
          <w:rFonts w:ascii="Times New Roman" w:hAnsi="Times New Roman" w:cs="Times New Roman"/>
          <w:sz w:val="20"/>
          <w:szCs w:val="20"/>
        </w:rPr>
        <w:t xml:space="preserve"> </w:t>
      </w:r>
      <w:r w:rsidR="00375D2A" w:rsidRPr="00BD317E">
        <w:rPr>
          <w:rFonts w:ascii="Times New Roman" w:hAnsi="Times New Roman" w:cs="Times New Roman"/>
          <w:sz w:val="20"/>
          <w:szCs w:val="20"/>
        </w:rPr>
        <w:t xml:space="preserve">of cellulase </w:t>
      </w:r>
      <w:r w:rsidR="00B240B1" w:rsidRPr="00BD317E">
        <w:rPr>
          <w:rFonts w:ascii="Times New Roman" w:hAnsi="Times New Roman" w:cs="Times New Roman"/>
          <w:sz w:val="20"/>
          <w:szCs w:val="20"/>
        </w:rPr>
        <w:t>of pectinase</w:t>
      </w:r>
      <w:r w:rsidR="00B240B1" w:rsidRPr="00BD317E">
        <w:rPr>
          <w:rFonts w:ascii="Times New Roman" w:hAnsi="Times New Roman" w:cs="Times New Roman"/>
          <w:iCs/>
          <w:noProof/>
          <w:sz w:val="20"/>
          <w:szCs w:val="20"/>
        </w:rPr>
        <w:t>) falling in the ranges reported by other researchers.</w:t>
      </w:r>
    </w:p>
    <w:p w14:paraId="0F1C685F" w14:textId="7F3BB790" w:rsidR="00B240B1" w:rsidRPr="00CD2F1F" w:rsidRDefault="00375D2A" w:rsidP="00375D2A">
      <w:pPr>
        <w:spacing w:line="480" w:lineRule="auto"/>
        <w:rPr>
          <w:rFonts w:ascii="Times New Roman" w:hAnsi="Times New Roman" w:cs="Times New Roman"/>
          <w:iCs/>
          <w:noProof/>
          <w:sz w:val="20"/>
          <w:szCs w:val="20"/>
        </w:rPr>
      </w:pPr>
      <w:r>
        <w:rPr>
          <w:noProof/>
          <w:lang w:val="en-GB" w:eastAsia="en-GB"/>
        </w:rPr>
        <w:drawing>
          <wp:inline distT="0" distB="0" distL="0" distR="0" wp14:anchorId="30FE1E5A" wp14:editId="7E4500E8">
            <wp:extent cx="5781675" cy="42005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FDCCF24" w14:textId="39A64530" w:rsidR="00B240B1" w:rsidRDefault="00375D2A" w:rsidP="00171C74">
      <w:pPr>
        <w:spacing w:line="480" w:lineRule="auto"/>
        <w:jc w:val="both"/>
        <w:rPr>
          <w:rFonts w:ascii="Times New Roman" w:hAnsi="Times New Roman" w:cs="Times New Roman"/>
          <w:noProof/>
          <w:sz w:val="20"/>
          <w:szCs w:val="20"/>
        </w:rPr>
      </w:pPr>
      <w:r>
        <w:rPr>
          <w:rFonts w:ascii="Times New Roman" w:hAnsi="Times New Roman" w:cs="Times New Roman"/>
          <w:b/>
          <w:iCs/>
          <w:noProof/>
          <w:sz w:val="20"/>
          <w:szCs w:val="20"/>
        </w:rPr>
        <w:t>Fig.7</w:t>
      </w:r>
      <w:r w:rsidR="00B240B1" w:rsidRPr="00CD2F1F">
        <w:rPr>
          <w:rFonts w:ascii="Times New Roman" w:hAnsi="Times New Roman" w:cs="Times New Roman"/>
          <w:b/>
          <w:iCs/>
          <w:noProof/>
          <w:sz w:val="20"/>
          <w:szCs w:val="20"/>
        </w:rPr>
        <w:t xml:space="preserve"> </w:t>
      </w:r>
      <w:r w:rsidR="00091B8F">
        <w:rPr>
          <w:rFonts w:ascii="Times New Roman" w:hAnsi="Times New Roman" w:cs="Times New Roman"/>
          <w:b/>
          <w:iCs/>
          <w:noProof/>
          <w:sz w:val="20"/>
          <w:szCs w:val="20"/>
        </w:rPr>
        <w:t>a</w:t>
      </w:r>
      <w:r w:rsidR="00B240B1" w:rsidRPr="00CD2F1F">
        <w:rPr>
          <w:rFonts w:ascii="Times New Roman" w:hAnsi="Times New Roman" w:cs="Times New Roman"/>
          <w:noProof/>
          <w:sz w:val="20"/>
          <w:szCs w:val="20"/>
        </w:rPr>
        <w:t xml:space="preserve"> </w:t>
      </w:r>
      <w:r>
        <w:rPr>
          <w:rFonts w:ascii="Times New Roman" w:hAnsi="Times New Roman" w:cs="Times New Roman"/>
          <w:noProof/>
          <w:sz w:val="20"/>
          <w:szCs w:val="20"/>
        </w:rPr>
        <w:t xml:space="preserve">Pectinase </w:t>
      </w:r>
      <w:r w:rsidR="00B240B1" w:rsidRPr="00CD2F1F">
        <w:rPr>
          <w:rFonts w:ascii="Times New Roman" w:hAnsi="Times New Roman" w:cs="Times New Roman"/>
          <w:noProof/>
          <w:sz w:val="20"/>
          <w:szCs w:val="20"/>
        </w:rPr>
        <w:t>activity and weight of fungal mass with fermentation period in days determined at optimum enzyme temperature (25-30 ̊C), pH 5.5, 10</w:t>
      </w:r>
      <w:r w:rsidR="00B240B1" w:rsidRPr="00CD2F1F">
        <w:rPr>
          <w:rFonts w:ascii="Times New Roman" w:hAnsi="Times New Roman" w:cs="Times New Roman"/>
          <w:noProof/>
          <w:sz w:val="20"/>
          <w:szCs w:val="20"/>
          <w:vertAlign w:val="superscript"/>
        </w:rPr>
        <w:t>4</w:t>
      </w:r>
      <w:r w:rsidR="00B240B1" w:rsidRPr="00CD2F1F">
        <w:rPr>
          <w:rFonts w:ascii="Times New Roman" w:hAnsi="Times New Roman" w:cs="Times New Roman"/>
          <w:noProof/>
          <w:sz w:val="20"/>
          <w:szCs w:val="20"/>
        </w:rPr>
        <w:t xml:space="preserve"> fungi.</w:t>
      </w:r>
      <w:r w:rsidR="00B240B1" w:rsidRPr="00CD2F1F">
        <w:rPr>
          <w:rFonts w:ascii="Times New Roman" w:hAnsi="Times New Roman" w:cs="Times New Roman"/>
          <w:iCs/>
          <w:noProof/>
          <w:sz w:val="20"/>
          <w:szCs w:val="20"/>
        </w:rPr>
        <w:t>cm</w:t>
      </w:r>
      <w:r w:rsidR="00B240B1" w:rsidRPr="00CD2F1F">
        <w:rPr>
          <w:rFonts w:ascii="Times New Roman" w:hAnsi="Times New Roman" w:cs="Times New Roman"/>
          <w:iCs/>
          <w:noProof/>
          <w:sz w:val="20"/>
          <w:szCs w:val="20"/>
          <w:vertAlign w:val="superscript"/>
        </w:rPr>
        <w:t>-3</w:t>
      </w:r>
      <w:r w:rsidR="00B240B1" w:rsidRPr="00CD2F1F">
        <w:rPr>
          <w:rFonts w:ascii="Times New Roman" w:hAnsi="Times New Roman" w:cs="Times New Roman"/>
          <w:noProof/>
          <w:sz w:val="20"/>
          <w:szCs w:val="20"/>
        </w:rPr>
        <w:t xml:space="preserve">, 2 % v/v tryptone concentration </w:t>
      </w:r>
    </w:p>
    <w:p w14:paraId="6144ECA1" w14:textId="06CA6D24" w:rsidR="00375D2A" w:rsidRPr="00CD2F1F" w:rsidRDefault="00375D2A" w:rsidP="00171C74">
      <w:pPr>
        <w:spacing w:line="480" w:lineRule="auto"/>
        <w:jc w:val="both"/>
        <w:rPr>
          <w:rFonts w:ascii="Times New Roman" w:hAnsi="Times New Roman" w:cs="Times New Roman"/>
          <w:noProof/>
          <w:sz w:val="20"/>
          <w:szCs w:val="20"/>
        </w:rPr>
      </w:pPr>
      <w:r>
        <w:rPr>
          <w:noProof/>
          <w:lang w:val="en-GB" w:eastAsia="en-GB"/>
        </w:rPr>
        <w:lastRenderedPageBreak/>
        <w:drawing>
          <wp:inline distT="0" distB="0" distL="0" distR="0" wp14:anchorId="1EC9B993" wp14:editId="6A729A3C">
            <wp:extent cx="5553075" cy="41624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6715D95" w14:textId="0FB6EDB5" w:rsidR="00375D2A" w:rsidRDefault="00375D2A" w:rsidP="00375D2A">
      <w:pPr>
        <w:spacing w:line="480" w:lineRule="auto"/>
        <w:jc w:val="both"/>
        <w:rPr>
          <w:rFonts w:ascii="Times New Roman" w:hAnsi="Times New Roman" w:cs="Times New Roman"/>
          <w:noProof/>
          <w:sz w:val="20"/>
          <w:szCs w:val="20"/>
        </w:rPr>
      </w:pPr>
      <w:r>
        <w:rPr>
          <w:rFonts w:ascii="Times New Roman" w:hAnsi="Times New Roman" w:cs="Times New Roman"/>
          <w:b/>
          <w:iCs/>
          <w:noProof/>
          <w:sz w:val="20"/>
          <w:szCs w:val="20"/>
        </w:rPr>
        <w:t>Fig.7</w:t>
      </w:r>
      <w:r w:rsidRPr="00CD2F1F">
        <w:rPr>
          <w:rFonts w:ascii="Times New Roman" w:hAnsi="Times New Roman" w:cs="Times New Roman"/>
          <w:b/>
          <w:iCs/>
          <w:noProof/>
          <w:sz w:val="20"/>
          <w:szCs w:val="20"/>
        </w:rPr>
        <w:t xml:space="preserve"> </w:t>
      </w:r>
      <w:r>
        <w:rPr>
          <w:rFonts w:ascii="Times New Roman" w:hAnsi="Times New Roman" w:cs="Times New Roman"/>
          <w:b/>
          <w:iCs/>
          <w:noProof/>
          <w:sz w:val="20"/>
          <w:szCs w:val="20"/>
        </w:rPr>
        <w:t>b</w:t>
      </w:r>
      <w:r w:rsidRPr="00CD2F1F">
        <w:rPr>
          <w:rFonts w:ascii="Times New Roman" w:hAnsi="Times New Roman" w:cs="Times New Roman"/>
          <w:noProof/>
          <w:sz w:val="20"/>
          <w:szCs w:val="20"/>
        </w:rPr>
        <w:t xml:space="preserve"> </w:t>
      </w:r>
      <w:r>
        <w:rPr>
          <w:rFonts w:ascii="Times New Roman" w:hAnsi="Times New Roman" w:cs="Times New Roman"/>
          <w:noProof/>
          <w:sz w:val="20"/>
          <w:szCs w:val="20"/>
        </w:rPr>
        <w:t xml:space="preserve">Pectinase </w:t>
      </w:r>
      <w:r w:rsidRPr="00CD2F1F">
        <w:rPr>
          <w:rFonts w:ascii="Times New Roman" w:hAnsi="Times New Roman" w:cs="Times New Roman"/>
          <w:noProof/>
          <w:sz w:val="20"/>
          <w:szCs w:val="20"/>
        </w:rPr>
        <w:t>activity and weight of fungal mass with fermentation period in days determined at optimum enzyme temperature (25-30 ̊C), pH 5.5,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fungi.</w:t>
      </w:r>
      <w:r w:rsidRPr="00CD2F1F">
        <w:rPr>
          <w:rFonts w:ascii="Times New Roman" w:hAnsi="Times New Roman" w:cs="Times New Roman"/>
          <w:iCs/>
          <w:noProof/>
          <w:sz w:val="20"/>
          <w:szCs w:val="20"/>
        </w:rPr>
        <w:t>cm</w:t>
      </w:r>
      <w:r w:rsidRPr="00CD2F1F">
        <w:rPr>
          <w:rFonts w:ascii="Times New Roman" w:hAnsi="Times New Roman" w:cs="Times New Roman"/>
          <w:iCs/>
          <w:noProof/>
          <w:sz w:val="20"/>
          <w:szCs w:val="20"/>
          <w:vertAlign w:val="superscript"/>
        </w:rPr>
        <w:t>-3</w:t>
      </w:r>
      <w:r w:rsidRPr="00CD2F1F">
        <w:rPr>
          <w:rFonts w:ascii="Times New Roman" w:hAnsi="Times New Roman" w:cs="Times New Roman"/>
          <w:noProof/>
          <w:sz w:val="20"/>
          <w:szCs w:val="20"/>
        </w:rPr>
        <w:t xml:space="preserve">, 2 % v/v tryptone concentration </w:t>
      </w:r>
    </w:p>
    <w:p w14:paraId="65036E9E" w14:textId="78E79DCD" w:rsidR="00B240B1" w:rsidRPr="00CD2F1F" w:rsidRDefault="00E71E96" w:rsidP="00171C74">
      <w:pPr>
        <w:spacing w:line="480" w:lineRule="auto"/>
        <w:jc w:val="both"/>
        <w:rPr>
          <w:rFonts w:ascii="Times New Roman" w:hAnsi="Times New Roman" w:cs="Times New Roman"/>
          <w:b/>
          <w:noProof/>
          <w:sz w:val="20"/>
          <w:szCs w:val="20"/>
        </w:rPr>
      </w:pPr>
      <w:r>
        <w:rPr>
          <w:rFonts w:ascii="Times New Roman" w:hAnsi="Times New Roman" w:cs="Times New Roman"/>
          <w:b/>
          <w:noProof/>
          <w:sz w:val="20"/>
          <w:szCs w:val="20"/>
        </w:rPr>
        <w:t>3.12</w:t>
      </w:r>
      <w:r w:rsidR="00B40F05">
        <w:rPr>
          <w:rFonts w:ascii="Times New Roman" w:hAnsi="Times New Roman" w:cs="Times New Roman"/>
          <w:b/>
          <w:noProof/>
          <w:sz w:val="20"/>
          <w:szCs w:val="20"/>
        </w:rPr>
        <w:t xml:space="preserve">.2 </w:t>
      </w:r>
      <w:r w:rsidR="00B240B1" w:rsidRPr="00CD2F1F">
        <w:rPr>
          <w:rFonts w:ascii="Times New Roman" w:hAnsi="Times New Roman" w:cs="Times New Roman"/>
          <w:b/>
          <w:noProof/>
          <w:sz w:val="20"/>
          <w:szCs w:val="20"/>
        </w:rPr>
        <w:t>Enzyme Kinetics</w:t>
      </w:r>
    </w:p>
    <w:p w14:paraId="4FB79BBC" w14:textId="6FBD5626"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enzyme kinetics plays an important role in analyzing the enzyme efficiency. The </w:t>
      </w:r>
      <w:r w:rsidRPr="00CD2F1F">
        <w:rPr>
          <w:rFonts w:ascii="Times New Roman" w:hAnsi="Times New Roman" w:cs="Times New Roman"/>
          <w:i/>
          <w:noProof/>
          <w:sz w:val="20"/>
          <w:szCs w:val="20"/>
        </w:rPr>
        <w:t>V</w:t>
      </w:r>
      <w:r w:rsidRPr="00CD2F1F">
        <w:rPr>
          <w:rFonts w:ascii="Times New Roman" w:hAnsi="Times New Roman" w:cs="Times New Roman"/>
          <w:i/>
          <w:noProof/>
          <w:sz w:val="20"/>
          <w:szCs w:val="20"/>
          <w:vertAlign w:val="subscript"/>
        </w:rPr>
        <w:t>max</w:t>
      </w:r>
      <w:r w:rsidRPr="00CD2F1F">
        <w:rPr>
          <w:rFonts w:ascii="Times New Roman" w:hAnsi="Times New Roman" w:cs="Times New Roman"/>
          <w:noProof/>
          <w:sz w:val="20"/>
          <w:szCs w:val="20"/>
        </w:rPr>
        <w:t xml:space="preserve"> value of the cellulase enzyme was 7.31 x 10</w:t>
      </w:r>
      <w:r w:rsidRPr="00CD2F1F">
        <w:rPr>
          <w:rFonts w:ascii="Times New Roman" w:hAnsi="Times New Roman" w:cs="Times New Roman"/>
          <w:noProof/>
          <w:sz w:val="20"/>
          <w:szCs w:val="20"/>
          <w:vertAlign w:val="superscript"/>
        </w:rPr>
        <w:t>-5</w:t>
      </w:r>
      <w:r w:rsidRPr="00CD2F1F">
        <w:rPr>
          <w:rFonts w:ascii="Times New Roman" w:hAnsi="Times New Roman" w:cs="Times New Roman"/>
          <w:noProof/>
          <w:sz w:val="20"/>
          <w:szCs w:val="20"/>
        </w:rPr>
        <w:t xml:space="preserve"> (mg 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 s</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xml:space="preserve">, and its </w:t>
      </w:r>
      <w:r w:rsidRPr="00CD2F1F">
        <w:rPr>
          <w:rFonts w:ascii="Times New Roman" w:hAnsi="Times New Roman" w:cs="Times New Roman"/>
          <w:i/>
          <w:noProof/>
          <w:sz w:val="20"/>
          <w:szCs w:val="20"/>
        </w:rPr>
        <w:t>K</w:t>
      </w:r>
      <w:r w:rsidRPr="00CD2F1F">
        <w:rPr>
          <w:rFonts w:ascii="Times New Roman" w:hAnsi="Times New Roman" w:cs="Times New Roman"/>
          <w:i/>
          <w:noProof/>
          <w:sz w:val="20"/>
          <w:szCs w:val="20"/>
          <w:vertAlign w:val="subscript"/>
        </w:rPr>
        <w:t>m</w:t>
      </w:r>
      <w:r w:rsidRPr="00CD2F1F">
        <w:rPr>
          <w:rFonts w:ascii="Times New Roman" w:hAnsi="Times New Roman" w:cs="Times New Roman"/>
          <w:noProof/>
          <w:sz w:val="20"/>
          <w:szCs w:val="20"/>
        </w:rPr>
        <w:t xml:space="preserve"> value was 6.3 mg. The </w:t>
      </w:r>
      <w:r w:rsidRPr="00CD2F1F">
        <w:rPr>
          <w:rFonts w:ascii="Times New Roman" w:hAnsi="Times New Roman" w:cs="Times New Roman"/>
          <w:i/>
          <w:noProof/>
          <w:sz w:val="20"/>
          <w:szCs w:val="20"/>
        </w:rPr>
        <w:t>V</w:t>
      </w:r>
      <w:r w:rsidRPr="00CD2F1F">
        <w:rPr>
          <w:rFonts w:ascii="Times New Roman" w:hAnsi="Times New Roman" w:cs="Times New Roman"/>
          <w:i/>
          <w:noProof/>
          <w:sz w:val="20"/>
          <w:szCs w:val="20"/>
          <w:vertAlign w:val="subscript"/>
        </w:rPr>
        <w:t>max</w:t>
      </w:r>
      <w:r w:rsidRPr="00CD2F1F">
        <w:rPr>
          <w:rFonts w:ascii="Times New Roman" w:hAnsi="Times New Roman" w:cs="Times New Roman"/>
          <w:noProof/>
          <w:sz w:val="20"/>
          <w:szCs w:val="20"/>
        </w:rPr>
        <w:t xml:space="preserve"> value of the extracted pectinase enzyme was 3.2 x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(mg 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 s</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and its Km value was 3.8 mg (</w:t>
      </w:r>
      <w:r w:rsidRPr="00CD2F1F">
        <w:rPr>
          <w:rFonts w:ascii="Times New Roman" w:hAnsi="Times New Roman" w:cs="Times New Roman"/>
          <w:b/>
          <w:noProof/>
          <w:sz w:val="20"/>
          <w:szCs w:val="20"/>
        </w:rPr>
        <w:t xml:space="preserve">Figure </w:t>
      </w:r>
      <w:r w:rsidR="007F0402">
        <w:rPr>
          <w:rFonts w:ascii="Times New Roman" w:hAnsi="Times New Roman" w:cs="Times New Roman"/>
          <w:b/>
          <w:noProof/>
          <w:sz w:val="20"/>
          <w:szCs w:val="20"/>
        </w:rPr>
        <w:t>8</w:t>
      </w:r>
      <w:r w:rsidRPr="00CD2F1F">
        <w:rPr>
          <w:rFonts w:ascii="Times New Roman" w:hAnsi="Times New Roman" w:cs="Times New Roman"/>
          <w:b/>
          <w:noProof/>
          <w:sz w:val="20"/>
          <w:szCs w:val="20"/>
        </w:rPr>
        <w:t xml:space="preserve"> </w:t>
      </w:r>
      <w:r w:rsidR="007F0402">
        <w:rPr>
          <w:rFonts w:ascii="Times New Roman" w:hAnsi="Times New Roman" w:cs="Times New Roman"/>
          <w:b/>
          <w:noProof/>
          <w:sz w:val="20"/>
          <w:szCs w:val="20"/>
        </w:rPr>
        <w:t>a</w:t>
      </w:r>
      <w:r w:rsidRPr="00CD2F1F">
        <w:rPr>
          <w:rFonts w:ascii="Times New Roman" w:hAnsi="Times New Roman" w:cs="Times New Roman"/>
          <w:b/>
          <w:noProof/>
          <w:sz w:val="20"/>
          <w:szCs w:val="20"/>
        </w:rPr>
        <w:t>-</w:t>
      </w:r>
      <w:r w:rsidR="007F0402">
        <w:rPr>
          <w:rFonts w:ascii="Times New Roman" w:hAnsi="Times New Roman" w:cs="Times New Roman"/>
          <w:b/>
          <w:noProof/>
          <w:sz w:val="20"/>
          <w:szCs w:val="20"/>
        </w:rPr>
        <w:t>b</w:t>
      </w:r>
      <w:r w:rsidRPr="00CD2F1F">
        <w:rPr>
          <w:rFonts w:ascii="Times New Roman" w:hAnsi="Times New Roman" w:cs="Times New Roman"/>
          <w:noProof/>
          <w:sz w:val="20"/>
          <w:szCs w:val="20"/>
        </w:rPr>
        <w:t>). The reported</w:t>
      </w:r>
      <w:r w:rsidRPr="00CD2F1F">
        <w:rPr>
          <w:rFonts w:ascii="Times New Roman" w:hAnsi="Times New Roman" w:cs="Times New Roman"/>
          <w:i/>
          <w:noProof/>
          <w:sz w:val="20"/>
          <w:szCs w:val="20"/>
        </w:rPr>
        <w:t xml:space="preserve"> K</w:t>
      </w:r>
      <w:r w:rsidRPr="00CD2F1F">
        <w:rPr>
          <w:rFonts w:ascii="Times New Roman" w:hAnsi="Times New Roman" w:cs="Times New Roman"/>
          <w:i/>
          <w:noProof/>
          <w:sz w:val="20"/>
          <w:szCs w:val="20"/>
          <w:vertAlign w:val="subscript"/>
        </w:rPr>
        <w:t xml:space="preserve">m </w:t>
      </w:r>
      <w:r w:rsidRPr="00CD2F1F">
        <w:rPr>
          <w:rFonts w:ascii="Times New Roman" w:hAnsi="Times New Roman" w:cs="Times New Roman"/>
          <w:noProof/>
          <w:sz w:val="20"/>
          <w:szCs w:val="20"/>
        </w:rPr>
        <w:t>value for pectinase, in the existing literature</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t>
      </w:r>
      <w:r w:rsidR="000B2C1D">
        <w:rPr>
          <w:rFonts w:ascii="Times New Roman" w:hAnsi="Times New Roman" w:cs="Times New Roman"/>
          <w:noProof/>
          <w:sz w:val="20"/>
          <w:szCs w:val="20"/>
        </w:rPr>
        <w:t>is</w:t>
      </w:r>
      <w:r w:rsidRPr="00CD2F1F">
        <w:rPr>
          <w:rFonts w:ascii="Times New Roman" w:hAnsi="Times New Roman" w:cs="Times New Roman"/>
          <w:noProof/>
          <w:sz w:val="20"/>
          <w:szCs w:val="20"/>
        </w:rPr>
        <w:t xml:space="preserve"> in the range of</w:t>
      </w:r>
      <w:r w:rsidR="00EC71D9" w:rsidRPr="00CD2F1F">
        <w:rPr>
          <w:rFonts w:ascii="Times New Roman" w:hAnsi="Times New Roman" w:cs="Times New Roman"/>
          <w:noProof/>
          <w:sz w:val="20"/>
          <w:szCs w:val="20"/>
        </w:rPr>
        <w:t xml:space="preserve"> </w:t>
      </w:r>
      <w:r w:rsidRPr="00CD2F1F">
        <w:rPr>
          <w:rFonts w:ascii="Times New Roman" w:hAnsi="Times New Roman" w:cs="Times New Roman"/>
          <w:noProof/>
          <w:sz w:val="20"/>
          <w:szCs w:val="20"/>
        </w:rPr>
        <w:t>0</w:t>
      </w:r>
      <w:r w:rsidR="00EC71D9" w:rsidRPr="00CD2F1F">
        <w:rPr>
          <w:rFonts w:ascii="Times New Roman" w:hAnsi="Times New Roman" w:cs="Times New Roman"/>
          <w:noProof/>
          <w:sz w:val="20"/>
          <w:szCs w:val="20"/>
        </w:rPr>
        <w:t>.</w:t>
      </w:r>
      <w:r w:rsidRPr="00CD2F1F">
        <w:rPr>
          <w:rFonts w:ascii="Times New Roman" w:hAnsi="Times New Roman" w:cs="Times New Roman"/>
          <w:noProof/>
          <w:sz w:val="20"/>
          <w:szCs w:val="20"/>
        </w:rPr>
        <w:t>0201 – 4.22 mg.cm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 xml:space="preserve"> and the </w:t>
      </w:r>
      <w:r w:rsidRPr="00CD2F1F">
        <w:rPr>
          <w:rFonts w:ascii="Times New Roman" w:hAnsi="Times New Roman" w:cs="Times New Roman"/>
          <w:i/>
          <w:noProof/>
          <w:sz w:val="20"/>
          <w:szCs w:val="20"/>
        </w:rPr>
        <w:t>V</w:t>
      </w:r>
      <w:r w:rsidRPr="00CD2F1F">
        <w:rPr>
          <w:rFonts w:ascii="Times New Roman" w:hAnsi="Times New Roman" w:cs="Times New Roman"/>
          <w:i/>
          <w:noProof/>
          <w:sz w:val="20"/>
          <w:szCs w:val="20"/>
          <w:vertAlign w:val="subscript"/>
        </w:rPr>
        <w:t>max</w:t>
      </w:r>
      <w:r w:rsidRPr="00CD2F1F">
        <w:rPr>
          <w:rFonts w:ascii="Times New Roman" w:hAnsi="Times New Roman" w:cs="Times New Roman"/>
          <w:noProof/>
          <w:sz w:val="20"/>
          <w:szCs w:val="20"/>
        </w:rPr>
        <w:t xml:space="preserve"> values for the pectinase are reported as 6.6 x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mole.cm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s</w:t>
      </w:r>
      <w:r w:rsidRPr="00CD2F1F">
        <w:rPr>
          <w:rFonts w:ascii="Times New Roman" w:hAnsi="Times New Roman" w:cs="Times New Roman"/>
          <w:noProof/>
          <w:sz w:val="20"/>
          <w:szCs w:val="20"/>
          <w:vertAlign w:val="superscript"/>
        </w:rPr>
        <w:t xml:space="preserve">-1 </w:t>
      </w:r>
      <w:r w:rsidR="006936C3">
        <w:rPr>
          <w:rFonts w:ascii="Times New Roman" w:hAnsi="Times New Roman" w:cs="Times New Roman"/>
          <w:noProof/>
          <w:sz w:val="20"/>
          <w:szCs w:val="20"/>
        </w:rPr>
        <w:fldChar w:fldCharType="begin" w:fldLock="1"/>
      </w:r>
      <w:r w:rsidR="006936C3">
        <w:rPr>
          <w:rFonts w:ascii="Times New Roman" w:hAnsi="Times New Roman" w:cs="Times New Roman"/>
          <w:noProof/>
          <w:sz w:val="20"/>
          <w:szCs w:val="20"/>
        </w:rPr>
        <w:instrText>ADDIN CSL_CITATION {"citationItems":[{"id":"ITEM-1","itemData":{"DOI":"10.1155/2017/7686904","author":[{"dropping-particle":"","family":"Oliyad Jeilu Oumer and Dawit Abate","given":"","non-dropping-particle":"","parse-names":false,"suffix":""}],"container-title":"Enzyme Res.","id":"ITEM-1","issued":{"date-parts":[["2017"]]},"page":"1-7","title":"Characterization of Pectinase from Bacillus subtilis Strain Btk 27 and Its Potential Application in Removal of Mucilage from Coffee Beans","type":"article-journal","volume":"2017"},"uris":["http://www.mendeley.com/documents/?uuid=9caa9cd3-e2dd-4095-8c4f-3f4155617cf7"]}],"mendeley":{"formattedCitation":"[77]","plainTextFormattedCitation":"[77]","previouslyFormattedCitation":"[77]"},"properties":{"noteIndex":0},"schema":"https://github.com/citation-style-language/schema/raw/master/csl-citation.json"}</w:instrText>
      </w:r>
      <w:r w:rsidR="006936C3">
        <w:rPr>
          <w:rFonts w:ascii="Times New Roman" w:hAnsi="Times New Roman" w:cs="Times New Roman"/>
          <w:noProof/>
          <w:sz w:val="20"/>
          <w:szCs w:val="20"/>
        </w:rPr>
        <w:fldChar w:fldCharType="separate"/>
      </w:r>
      <w:r w:rsidR="006936C3" w:rsidRPr="006936C3">
        <w:rPr>
          <w:rFonts w:ascii="Times New Roman" w:hAnsi="Times New Roman" w:cs="Times New Roman"/>
          <w:noProof/>
          <w:sz w:val="20"/>
          <w:szCs w:val="20"/>
        </w:rPr>
        <w:t>[77]</w:t>
      </w:r>
      <w:r w:rsidR="006936C3">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The reported </w:t>
      </w:r>
      <w:r w:rsidRPr="00CD2F1F">
        <w:rPr>
          <w:rFonts w:ascii="Times New Roman" w:hAnsi="Times New Roman" w:cs="Times New Roman"/>
          <w:i/>
          <w:noProof/>
          <w:sz w:val="20"/>
          <w:szCs w:val="20"/>
        </w:rPr>
        <w:t>V</w:t>
      </w:r>
      <w:r w:rsidRPr="00CD2F1F">
        <w:rPr>
          <w:rFonts w:ascii="Times New Roman" w:hAnsi="Times New Roman" w:cs="Times New Roman"/>
          <w:i/>
          <w:noProof/>
          <w:sz w:val="20"/>
          <w:szCs w:val="20"/>
          <w:vertAlign w:val="subscript"/>
        </w:rPr>
        <w:t>max</w:t>
      </w:r>
      <w:r w:rsidRPr="00CD2F1F">
        <w:rPr>
          <w:rFonts w:ascii="Times New Roman" w:hAnsi="Times New Roman" w:cs="Times New Roman"/>
          <w:noProof/>
          <w:sz w:val="20"/>
          <w:szCs w:val="20"/>
        </w:rPr>
        <w:t xml:space="preserve"> values for the cellulase are 2.89 x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mg.cm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.s</w:t>
      </w:r>
      <w:r w:rsidRPr="00CD2F1F">
        <w:rPr>
          <w:rFonts w:ascii="Times New Roman" w:hAnsi="Times New Roman" w:cs="Times New Roman"/>
          <w:noProof/>
          <w:sz w:val="20"/>
          <w:szCs w:val="20"/>
          <w:vertAlign w:val="superscript"/>
        </w:rPr>
        <w:t>-1</w:t>
      </w:r>
      <w:r w:rsidR="00EC71D9" w:rsidRPr="00CD2F1F">
        <w:rPr>
          <w:rFonts w:ascii="Times New Roman" w:hAnsi="Times New Roman" w:cs="Times New Roman"/>
          <w:noProof/>
          <w:sz w:val="20"/>
          <w:szCs w:val="20"/>
        </w:rPr>
        <w:t xml:space="preserve"> </w:t>
      </w:r>
      <w:r w:rsidRPr="00CD2F1F">
        <w:rPr>
          <w:rFonts w:ascii="Times New Roman" w:hAnsi="Times New Roman" w:cs="Times New Roman"/>
          <w:noProof/>
          <w:sz w:val="20"/>
          <w:szCs w:val="20"/>
        </w:rPr>
        <w:t>to 6.94 x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mg.cm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.s</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xml:space="preserve"> and the values for </w:t>
      </w:r>
      <w:r w:rsidRPr="00CD2F1F">
        <w:rPr>
          <w:rFonts w:ascii="Times New Roman" w:hAnsi="Times New Roman" w:cs="Times New Roman"/>
          <w:i/>
          <w:noProof/>
          <w:sz w:val="20"/>
          <w:szCs w:val="20"/>
        </w:rPr>
        <w:t>K</w:t>
      </w:r>
      <w:r w:rsidRPr="00CD2F1F">
        <w:rPr>
          <w:rFonts w:ascii="Times New Roman" w:hAnsi="Times New Roman" w:cs="Times New Roman"/>
          <w:i/>
          <w:noProof/>
          <w:sz w:val="20"/>
          <w:szCs w:val="20"/>
          <w:vertAlign w:val="subscript"/>
        </w:rPr>
        <w:t>m</w:t>
      </w:r>
      <w:r w:rsidRPr="00CD2F1F">
        <w:rPr>
          <w:rFonts w:ascii="Times New Roman" w:hAnsi="Times New Roman" w:cs="Times New Roman"/>
          <w:noProof/>
          <w:sz w:val="20"/>
          <w:szCs w:val="20"/>
        </w:rPr>
        <w:t xml:space="preserve"> is 0.28 % CMC </w:t>
      </w:r>
      <w:r w:rsidR="006936C3">
        <w:rPr>
          <w:rFonts w:ascii="Times New Roman" w:hAnsi="Times New Roman" w:cs="Times New Roman"/>
          <w:noProof/>
          <w:sz w:val="20"/>
          <w:szCs w:val="20"/>
        </w:rPr>
        <w:fldChar w:fldCharType="begin" w:fldLock="1"/>
      </w:r>
      <w:r w:rsidR="008F5F65">
        <w:rPr>
          <w:rFonts w:ascii="Times New Roman" w:hAnsi="Times New Roman" w:cs="Times New Roman"/>
          <w:noProof/>
          <w:sz w:val="20"/>
          <w:szCs w:val="20"/>
        </w:rPr>
        <w:instrText>ADDIN CSL_CITATION {"citationItems":[{"id":"ITEM-1","itemData":{"author":[{"dropping-particle":"","family":"ATTIA","given":"MOHAMED DEMERDASH and RASMY M.","non-dropping-particle":"","parse-names":false,"suffix":""}],"container-title":"Mikrobiol, Zentralbl.","id":"ITEM-1","issued":{"date-parts":[["1992"]]},"page":"477-482","title":"Thermal Deactivation kinetics of CM-Cellulase froma Local Isolate ofAspergillus niger(RD-2231)","type":"article-journal","volume":"147"},"uris":["http://www.mendeley.com/documents/?uuid=7205e453-5435-467e-906f-9404459de58b"]}],"mendeley":{"formattedCitation":"[78]","plainTextFormattedCitation":"[78]","previouslyFormattedCitation":"[78]"},"properties":{"noteIndex":0},"schema":"https://github.com/citation-style-language/schema/raw/master/csl-citation.json"}</w:instrText>
      </w:r>
      <w:r w:rsidR="006936C3">
        <w:rPr>
          <w:rFonts w:ascii="Times New Roman" w:hAnsi="Times New Roman" w:cs="Times New Roman"/>
          <w:noProof/>
          <w:sz w:val="20"/>
          <w:szCs w:val="20"/>
        </w:rPr>
        <w:fldChar w:fldCharType="separate"/>
      </w:r>
      <w:r w:rsidR="006936C3" w:rsidRPr="006936C3">
        <w:rPr>
          <w:rFonts w:ascii="Times New Roman" w:hAnsi="Times New Roman" w:cs="Times New Roman"/>
          <w:noProof/>
          <w:sz w:val="20"/>
          <w:szCs w:val="20"/>
        </w:rPr>
        <w:t>[78]</w:t>
      </w:r>
      <w:r w:rsidR="006936C3">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The K</w:t>
      </w:r>
      <w:r w:rsidRPr="00CD2F1F">
        <w:rPr>
          <w:rFonts w:ascii="Times New Roman" w:hAnsi="Times New Roman" w:cs="Times New Roman"/>
          <w:noProof/>
          <w:sz w:val="20"/>
          <w:szCs w:val="20"/>
          <w:vertAlign w:val="subscript"/>
        </w:rPr>
        <w:t>m</w:t>
      </w:r>
      <w:r w:rsidRPr="00CD2F1F">
        <w:rPr>
          <w:rFonts w:ascii="Times New Roman" w:hAnsi="Times New Roman" w:cs="Times New Roman"/>
          <w:noProof/>
          <w:sz w:val="20"/>
          <w:szCs w:val="20"/>
        </w:rPr>
        <w:t xml:space="preserve"> determine the affinity to the substrate and the </w:t>
      </w:r>
      <w:r w:rsidRPr="00CD2F1F">
        <w:rPr>
          <w:rFonts w:ascii="Times New Roman" w:hAnsi="Times New Roman" w:cs="Times New Roman"/>
          <w:i/>
          <w:noProof/>
          <w:sz w:val="20"/>
          <w:szCs w:val="20"/>
        </w:rPr>
        <w:t>V</w:t>
      </w:r>
      <w:r w:rsidRPr="00CD2F1F">
        <w:rPr>
          <w:rFonts w:ascii="Times New Roman" w:hAnsi="Times New Roman" w:cs="Times New Roman"/>
          <w:i/>
          <w:noProof/>
          <w:sz w:val="20"/>
          <w:szCs w:val="20"/>
          <w:vertAlign w:val="subscript"/>
        </w:rPr>
        <w:t>max</w:t>
      </w:r>
      <w:r w:rsidRPr="00CD2F1F">
        <w:rPr>
          <w:rFonts w:ascii="Times New Roman" w:hAnsi="Times New Roman" w:cs="Times New Roman"/>
          <w:noProof/>
          <w:sz w:val="20"/>
          <w:szCs w:val="20"/>
        </w:rPr>
        <w:t xml:space="preserve"> values indicate the kinetic efficiency of the enzyme. The enzymes generated in the </w:t>
      </w:r>
      <w:r w:rsidRPr="00CD2F1F">
        <w:rPr>
          <w:rFonts w:ascii="Times New Roman" w:hAnsi="Times New Roman" w:cs="Times New Roman"/>
          <w:i/>
          <w:noProof/>
          <w:sz w:val="20"/>
          <w:szCs w:val="20"/>
        </w:rPr>
        <w:t>SSF</w:t>
      </w:r>
      <w:r w:rsidRPr="00CD2F1F">
        <w:rPr>
          <w:rFonts w:ascii="Times New Roman" w:hAnsi="Times New Roman" w:cs="Times New Roman"/>
          <w:noProof/>
          <w:sz w:val="20"/>
          <w:szCs w:val="20"/>
        </w:rPr>
        <w:t xml:space="preserve"> process indicated moderate affinity and </w:t>
      </w:r>
      <w:r w:rsidR="000B2C1D">
        <w:rPr>
          <w:rFonts w:ascii="Times New Roman" w:hAnsi="Times New Roman" w:cs="Times New Roman"/>
          <w:noProof/>
          <w:sz w:val="20"/>
          <w:szCs w:val="20"/>
        </w:rPr>
        <w:t xml:space="preserve">a </w:t>
      </w:r>
      <w:r w:rsidRPr="00CD2F1F">
        <w:rPr>
          <w:rFonts w:ascii="Times New Roman" w:hAnsi="Times New Roman" w:cs="Times New Roman"/>
          <w:noProof/>
          <w:sz w:val="20"/>
          <w:szCs w:val="20"/>
        </w:rPr>
        <w:t xml:space="preserve">moderate rate of reaction. </w:t>
      </w:r>
      <w:r w:rsidR="000B2C1D">
        <w:rPr>
          <w:rFonts w:ascii="Times New Roman" w:hAnsi="Times New Roman" w:cs="Times New Roman"/>
          <w:noProof/>
          <w:sz w:val="20"/>
          <w:szCs w:val="20"/>
        </w:rPr>
        <w:t>S</w:t>
      </w:r>
      <w:r w:rsidRPr="00CD2F1F">
        <w:rPr>
          <w:rFonts w:ascii="Times New Roman" w:hAnsi="Times New Roman" w:cs="Times New Roman"/>
          <w:noProof/>
          <w:sz w:val="20"/>
          <w:szCs w:val="20"/>
        </w:rPr>
        <w:t>uch behaviour can be because of the inhibitory effects of other fermentation products such as sugars.</w:t>
      </w:r>
    </w:p>
    <w:p w14:paraId="57D14444" w14:textId="77777777" w:rsidR="00B240B1" w:rsidRPr="00CD2F1F" w:rsidRDefault="00B240B1" w:rsidP="00171C74">
      <w:pPr>
        <w:spacing w:line="480" w:lineRule="auto"/>
        <w:jc w:val="center"/>
        <w:rPr>
          <w:rFonts w:ascii="Times New Roman" w:hAnsi="Times New Roman" w:cs="Times New Roman"/>
          <w:noProof/>
          <w:sz w:val="20"/>
          <w:szCs w:val="20"/>
        </w:rPr>
      </w:pPr>
      <w:r w:rsidRPr="00CD2F1F">
        <w:rPr>
          <w:rFonts w:ascii="Times New Roman" w:hAnsi="Times New Roman" w:cs="Times New Roman"/>
          <w:noProof/>
          <w:sz w:val="20"/>
          <w:szCs w:val="20"/>
          <w:lang w:val="en-GB" w:eastAsia="en-GB"/>
        </w:rPr>
        <w:lastRenderedPageBreak/>
        <w:drawing>
          <wp:inline distT="0" distB="0" distL="0" distR="0" wp14:anchorId="46F5B91F" wp14:editId="5BCBBCB7">
            <wp:extent cx="5634355" cy="5207000"/>
            <wp:effectExtent l="0" t="0" r="23495" b="1270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234D852" w14:textId="0A470C77" w:rsidR="00B240B1" w:rsidRPr="00CD2F1F" w:rsidRDefault="008F127C" w:rsidP="00171C74">
      <w:pPr>
        <w:spacing w:line="480" w:lineRule="auto"/>
        <w:jc w:val="both"/>
        <w:rPr>
          <w:rFonts w:ascii="Times New Roman" w:hAnsi="Times New Roman" w:cs="Times New Roman"/>
          <w:noProof/>
          <w:sz w:val="20"/>
          <w:szCs w:val="20"/>
        </w:rPr>
      </w:pPr>
      <w:r>
        <w:rPr>
          <w:rFonts w:ascii="Times New Roman" w:hAnsi="Times New Roman" w:cs="Times New Roman"/>
          <w:b/>
          <w:noProof/>
          <w:sz w:val="20"/>
          <w:szCs w:val="20"/>
        </w:rPr>
        <w:t>Fig</w:t>
      </w:r>
      <w:r w:rsidR="00B240B1" w:rsidRPr="00CD2F1F">
        <w:rPr>
          <w:rFonts w:ascii="Times New Roman" w:hAnsi="Times New Roman" w:cs="Times New Roman"/>
          <w:b/>
          <w:noProof/>
          <w:sz w:val="20"/>
          <w:szCs w:val="20"/>
        </w:rPr>
        <w:t xml:space="preserve"> </w:t>
      </w:r>
      <w:r w:rsidR="00B54AE3" w:rsidRPr="00CD2F1F">
        <w:rPr>
          <w:rFonts w:ascii="Times New Roman" w:hAnsi="Times New Roman" w:cs="Times New Roman"/>
          <w:b/>
          <w:noProof/>
          <w:sz w:val="20"/>
          <w:szCs w:val="20"/>
        </w:rPr>
        <w:t>8</w:t>
      </w:r>
      <w:r w:rsidR="007F0402">
        <w:rPr>
          <w:rFonts w:ascii="Times New Roman" w:hAnsi="Times New Roman" w:cs="Times New Roman"/>
          <w:b/>
          <w:noProof/>
          <w:sz w:val="20"/>
          <w:szCs w:val="20"/>
        </w:rPr>
        <w:t>a</w:t>
      </w:r>
      <w:r w:rsidR="00B240B1" w:rsidRPr="00CD2F1F">
        <w:rPr>
          <w:rFonts w:ascii="Times New Roman" w:hAnsi="Times New Roman" w:cs="Times New Roman"/>
          <w:noProof/>
          <w:sz w:val="20"/>
          <w:szCs w:val="20"/>
        </w:rPr>
        <w:t xml:space="preserve"> Characterization of </w:t>
      </w:r>
      <w:r w:rsidR="000B2C1D">
        <w:rPr>
          <w:rFonts w:ascii="Times New Roman" w:hAnsi="Times New Roman" w:cs="Times New Roman"/>
          <w:noProof/>
          <w:sz w:val="20"/>
          <w:szCs w:val="20"/>
        </w:rPr>
        <w:t xml:space="preserve">the </w:t>
      </w:r>
      <w:r w:rsidR="00B240B1" w:rsidRPr="00CD2F1F">
        <w:rPr>
          <w:rFonts w:ascii="Times New Roman" w:hAnsi="Times New Roman" w:cs="Times New Roman"/>
          <w:noProof/>
          <w:sz w:val="20"/>
          <w:szCs w:val="20"/>
        </w:rPr>
        <w:t xml:space="preserve">extracted enzyme. </w:t>
      </w:r>
      <w:r w:rsidR="000B2C1D">
        <w:rPr>
          <w:rFonts w:ascii="Times New Roman" w:hAnsi="Times New Roman" w:cs="Times New Roman"/>
          <w:noProof/>
          <w:sz w:val="20"/>
          <w:szCs w:val="20"/>
        </w:rPr>
        <w:t>The p</w:t>
      </w:r>
      <w:r w:rsidR="00B240B1" w:rsidRPr="00CD2F1F">
        <w:rPr>
          <w:rFonts w:ascii="Times New Roman" w:hAnsi="Times New Roman" w:cs="Times New Roman"/>
          <w:noProof/>
          <w:sz w:val="20"/>
          <w:szCs w:val="20"/>
        </w:rPr>
        <w:t>lot of glucose released v/s sub</w:t>
      </w:r>
      <w:r w:rsidR="000B2C1D">
        <w:rPr>
          <w:rFonts w:ascii="Times New Roman" w:hAnsi="Times New Roman" w:cs="Times New Roman"/>
          <w:noProof/>
          <w:sz w:val="20"/>
          <w:szCs w:val="20"/>
        </w:rPr>
        <w:t>s</w:t>
      </w:r>
      <w:r w:rsidR="00B240B1" w:rsidRPr="00CD2F1F">
        <w:rPr>
          <w:rFonts w:ascii="Times New Roman" w:hAnsi="Times New Roman" w:cs="Times New Roman"/>
          <w:noProof/>
          <w:sz w:val="20"/>
          <w:szCs w:val="20"/>
        </w:rPr>
        <w:t xml:space="preserve">trate concentration, </w:t>
      </w:r>
      <w:r w:rsidR="00B240B1" w:rsidRPr="00CD2F1F">
        <w:rPr>
          <w:rFonts w:ascii="Times New Roman" w:hAnsi="Times New Roman" w:cs="Times New Roman"/>
          <w:noProof/>
          <w:sz w:val="20"/>
          <w:szCs w:val="20"/>
        </w:rPr>
        <w:sym w:font="Wingdings 2" w:char="F0A3"/>
      </w:r>
      <w:r w:rsidR="00B240B1" w:rsidRPr="00CD2F1F">
        <w:rPr>
          <w:rFonts w:ascii="Times New Roman" w:hAnsi="Times New Roman" w:cs="Times New Roman"/>
          <w:noProof/>
          <w:sz w:val="20"/>
          <w:szCs w:val="20"/>
        </w:rPr>
        <w:t>-C</w:t>
      </w:r>
      <w:r w:rsidR="000B2C1D">
        <w:rPr>
          <w:rFonts w:ascii="Times New Roman" w:hAnsi="Times New Roman" w:cs="Times New Roman"/>
          <w:noProof/>
          <w:sz w:val="20"/>
          <w:szCs w:val="20"/>
        </w:rPr>
        <w:t>e</w:t>
      </w:r>
      <w:r w:rsidR="00B240B1" w:rsidRPr="00CD2F1F">
        <w:rPr>
          <w:rFonts w:ascii="Times New Roman" w:hAnsi="Times New Roman" w:cs="Times New Roman"/>
          <w:noProof/>
          <w:sz w:val="20"/>
          <w:szCs w:val="20"/>
        </w:rPr>
        <w:t xml:space="preserve">llulose, </w:t>
      </w:r>
      <w:r w:rsidR="00B240B1" w:rsidRPr="00CD2F1F">
        <w:rPr>
          <w:rFonts w:ascii="Times New Roman" w:hAnsi="Times New Roman" w:cs="Times New Roman"/>
          <w:noProof/>
          <w:sz w:val="20"/>
          <w:szCs w:val="20"/>
        </w:rPr>
        <w:sym w:font="Wingdings 2" w:char="F0AF"/>
      </w:r>
      <w:r w:rsidR="00B240B1" w:rsidRPr="00CD2F1F">
        <w:rPr>
          <w:rFonts w:ascii="Times New Roman" w:hAnsi="Times New Roman" w:cs="Times New Roman"/>
          <w:noProof/>
          <w:sz w:val="20"/>
          <w:szCs w:val="20"/>
        </w:rPr>
        <w:t xml:space="preserve">- Pectin, S: Substrate Concentration. </w:t>
      </w:r>
    </w:p>
    <w:p w14:paraId="105B7FAF" w14:textId="77777777" w:rsidR="00B240B1" w:rsidRPr="00CD2F1F" w:rsidRDefault="00B240B1" w:rsidP="00171C74">
      <w:pPr>
        <w:spacing w:line="480" w:lineRule="auto"/>
        <w:jc w:val="center"/>
        <w:rPr>
          <w:rFonts w:ascii="Times New Roman" w:hAnsi="Times New Roman" w:cs="Times New Roman"/>
          <w:noProof/>
          <w:sz w:val="20"/>
          <w:szCs w:val="20"/>
        </w:rPr>
      </w:pPr>
      <w:r w:rsidRPr="00CD2F1F">
        <w:rPr>
          <w:rFonts w:ascii="Times New Roman" w:hAnsi="Times New Roman" w:cs="Times New Roman"/>
          <w:noProof/>
          <w:sz w:val="20"/>
          <w:szCs w:val="20"/>
          <w:lang w:val="en-GB" w:eastAsia="en-GB"/>
        </w:rPr>
        <w:lastRenderedPageBreak/>
        <w:drawing>
          <wp:inline distT="0" distB="0" distL="0" distR="0" wp14:anchorId="3213AC3F" wp14:editId="37C3B8B7">
            <wp:extent cx="5634355" cy="5207000"/>
            <wp:effectExtent l="0" t="0" r="23495" b="1270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13E1167" w14:textId="38F30053"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b/>
          <w:noProof/>
          <w:sz w:val="20"/>
          <w:szCs w:val="20"/>
        </w:rPr>
        <w:t xml:space="preserve">Fig. </w:t>
      </w:r>
      <w:r w:rsidR="00B54AE3" w:rsidRPr="00CD2F1F">
        <w:rPr>
          <w:rFonts w:ascii="Times New Roman" w:hAnsi="Times New Roman" w:cs="Times New Roman"/>
          <w:b/>
          <w:noProof/>
          <w:sz w:val="20"/>
          <w:szCs w:val="20"/>
        </w:rPr>
        <w:t>8</w:t>
      </w:r>
      <w:r w:rsidR="007F0402">
        <w:rPr>
          <w:rFonts w:ascii="Times New Roman" w:hAnsi="Times New Roman" w:cs="Times New Roman"/>
          <w:b/>
          <w:noProof/>
          <w:sz w:val="20"/>
          <w:szCs w:val="20"/>
        </w:rPr>
        <w:t>b</w:t>
      </w:r>
      <w:r w:rsidRPr="00CD2F1F">
        <w:rPr>
          <w:rFonts w:ascii="Times New Roman" w:hAnsi="Times New Roman" w:cs="Times New Roman"/>
          <w:noProof/>
          <w:sz w:val="20"/>
          <w:szCs w:val="20"/>
        </w:rPr>
        <w:t xml:space="preserve"> Characterization of extracted enzyme Plot of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inverse of glucose release per unit time v/s inverse of substrate concentration</w:t>
      </w:r>
    </w:p>
    <w:p w14:paraId="652E5211" w14:textId="37663CD2" w:rsidR="00B240B1" w:rsidRPr="00CD2F1F" w:rsidRDefault="00C653E6" w:rsidP="00171C74">
      <w:pPr>
        <w:spacing w:line="480" w:lineRule="auto"/>
        <w:jc w:val="both"/>
        <w:rPr>
          <w:rFonts w:ascii="Times New Roman" w:hAnsi="Times New Roman" w:cs="Times New Roman"/>
          <w:b/>
          <w:noProof/>
          <w:sz w:val="20"/>
          <w:szCs w:val="20"/>
        </w:rPr>
      </w:pPr>
      <w:r>
        <w:rPr>
          <w:rFonts w:ascii="Times New Roman" w:hAnsi="Times New Roman" w:cs="Times New Roman"/>
          <w:b/>
          <w:noProof/>
          <w:sz w:val="20"/>
          <w:szCs w:val="20"/>
        </w:rPr>
        <w:t>3.12</w:t>
      </w:r>
      <w:r w:rsidR="00FC0F98">
        <w:rPr>
          <w:rFonts w:ascii="Times New Roman" w:hAnsi="Times New Roman" w:cs="Times New Roman"/>
          <w:b/>
          <w:noProof/>
          <w:sz w:val="20"/>
          <w:szCs w:val="20"/>
        </w:rPr>
        <w:t xml:space="preserve">.3 </w:t>
      </w:r>
      <w:r w:rsidR="00B240B1" w:rsidRPr="00CD2F1F">
        <w:rPr>
          <w:rFonts w:ascii="Times New Roman" w:hAnsi="Times New Roman" w:cs="Times New Roman"/>
          <w:b/>
          <w:noProof/>
          <w:sz w:val="20"/>
          <w:szCs w:val="20"/>
        </w:rPr>
        <w:t>Enzyme Purification and Recovery</w:t>
      </w:r>
    </w:p>
    <w:p w14:paraId="3D0F321D" w14:textId="4CB44B41"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noProof/>
          <w:sz w:val="20"/>
          <w:szCs w:val="20"/>
        </w:rPr>
        <w:t xml:space="preserve">The enzyme purification at </w:t>
      </w:r>
      <w:r w:rsidRPr="00CD2F1F">
        <w:rPr>
          <w:rFonts w:ascii="Times New Roman" w:hAnsi="Times New Roman" w:cs="Times New Roman"/>
          <w:sz w:val="20"/>
          <w:szCs w:val="20"/>
        </w:rPr>
        <w:t xml:space="preserve">0- 4 </w:t>
      </w:r>
      <w:proofErr w:type="spellStart"/>
      <w:r w:rsidRPr="00CD2F1F">
        <w:rPr>
          <w:rFonts w:ascii="Times New Roman" w:hAnsi="Times New Roman" w:cs="Times New Roman"/>
          <w:sz w:val="20"/>
          <w:szCs w:val="20"/>
          <w:vertAlign w:val="superscript"/>
        </w:rPr>
        <w:t>o</w:t>
      </w:r>
      <w:r w:rsidRPr="00CD2F1F">
        <w:rPr>
          <w:rFonts w:ascii="Times New Roman" w:hAnsi="Times New Roman" w:cs="Times New Roman"/>
          <w:sz w:val="20"/>
          <w:szCs w:val="20"/>
        </w:rPr>
        <w:t>C</w:t>
      </w:r>
      <w:proofErr w:type="spellEnd"/>
      <w:r w:rsidRPr="00CD2F1F">
        <w:rPr>
          <w:rFonts w:ascii="Times New Roman" w:hAnsi="Times New Roman" w:cs="Times New Roman"/>
          <w:sz w:val="20"/>
          <w:szCs w:val="20"/>
        </w:rPr>
        <w:t xml:space="preserve"> prevented enzyme denaturation. The ammonium sulphate precipitation produced enzyme activities as given in </w:t>
      </w:r>
      <w:r w:rsidR="007F0402">
        <w:rPr>
          <w:rFonts w:ascii="Times New Roman" w:hAnsi="Times New Roman" w:cs="Times New Roman"/>
          <w:sz w:val="20"/>
          <w:szCs w:val="20"/>
        </w:rPr>
        <w:t>(</w:t>
      </w:r>
      <w:r w:rsidR="002F075E">
        <w:rPr>
          <w:rFonts w:ascii="Times New Roman" w:hAnsi="Times New Roman" w:cs="Times New Roman"/>
          <w:b/>
          <w:sz w:val="20"/>
          <w:szCs w:val="20"/>
        </w:rPr>
        <w:t>Online Resource 5</w:t>
      </w:r>
      <w:r w:rsidR="007F0402">
        <w:rPr>
          <w:rFonts w:ascii="Times New Roman" w:hAnsi="Times New Roman" w:cs="Times New Roman"/>
          <w:sz w:val="20"/>
          <w:szCs w:val="20"/>
        </w:rPr>
        <w:t>)</w:t>
      </w:r>
      <w:r w:rsidRPr="00CD2F1F">
        <w:rPr>
          <w:rFonts w:ascii="Times New Roman" w:hAnsi="Times New Roman" w:cs="Times New Roman"/>
          <w:sz w:val="20"/>
          <w:szCs w:val="20"/>
        </w:rPr>
        <w:t xml:space="preserve">. The specific activity increased with increasing ammonium sulphate concentration. The saturation of the solution with the salt improved the protein-protein interactions and caused their agglomeration while improving the specific activity of the protein in the precipitate. </w:t>
      </w:r>
    </w:p>
    <w:p w14:paraId="0B025782" w14:textId="77777777"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lastRenderedPageBreak/>
        <w:t>The dialysis step removes the excess salt from the enzyme solutions. The fractional precipitation of the enzyme solution with ammonium sulphate (0-80 % w/w) gave the enzyme activities of 242 CMC g</w:t>
      </w:r>
      <w:r w:rsidRPr="00CD2F1F">
        <w:rPr>
          <w:rFonts w:ascii="Times New Roman" w:hAnsi="Times New Roman" w:cs="Times New Roman"/>
          <w:sz w:val="20"/>
          <w:szCs w:val="20"/>
          <w:vertAlign w:val="superscript"/>
        </w:rPr>
        <w:t xml:space="preserve">-1 </w:t>
      </w:r>
      <w:r w:rsidRPr="00CD2F1F">
        <w:rPr>
          <w:rFonts w:ascii="Times New Roman" w:hAnsi="Times New Roman" w:cs="Times New Roman"/>
          <w:sz w:val="20"/>
          <w:szCs w:val="20"/>
        </w:rPr>
        <w:t>and 178 Ug</w:t>
      </w:r>
      <w:r w:rsidRPr="00CD2F1F">
        <w:rPr>
          <w:rFonts w:ascii="Times New Roman" w:hAnsi="Times New Roman" w:cs="Times New Roman"/>
          <w:sz w:val="20"/>
          <w:szCs w:val="20"/>
          <w:vertAlign w:val="superscript"/>
        </w:rPr>
        <w:t xml:space="preserve">-1 </w:t>
      </w:r>
      <w:r w:rsidRPr="00CD2F1F">
        <w:rPr>
          <w:rFonts w:ascii="Times New Roman" w:hAnsi="Times New Roman" w:cs="Times New Roman"/>
          <w:sz w:val="20"/>
          <w:szCs w:val="20"/>
        </w:rPr>
        <w:t xml:space="preserve">for cellulase and pectinase, respectively. The purification factor was 5.25 and 10.86 with 53.3 % and 49.2 % recovery of pectinase and cellulase. The remaining enzymes were not recoverable, and the process requires modification </w:t>
      </w:r>
    </w:p>
    <w:p w14:paraId="73E3C8F3" w14:textId="1A7F8630" w:rsidR="00B240B1" w:rsidRPr="00CD2F1F" w:rsidRDefault="00C653E6"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3.12</w:t>
      </w:r>
      <w:r w:rsidR="00FC0F98">
        <w:rPr>
          <w:rFonts w:ascii="Times New Roman" w:hAnsi="Times New Roman" w:cs="Times New Roman"/>
          <w:b/>
          <w:sz w:val="20"/>
          <w:szCs w:val="20"/>
        </w:rPr>
        <w:t xml:space="preserve">.5 </w:t>
      </w:r>
      <w:r w:rsidR="00B240B1" w:rsidRPr="00CD2F1F">
        <w:rPr>
          <w:rFonts w:ascii="Times New Roman" w:hAnsi="Times New Roman" w:cs="Times New Roman"/>
          <w:b/>
          <w:sz w:val="20"/>
          <w:szCs w:val="20"/>
        </w:rPr>
        <w:t>Spectro-flu</w:t>
      </w:r>
      <w:r w:rsidR="000B2C1D">
        <w:rPr>
          <w:rFonts w:ascii="Times New Roman" w:hAnsi="Times New Roman" w:cs="Times New Roman"/>
          <w:b/>
          <w:sz w:val="20"/>
          <w:szCs w:val="20"/>
        </w:rPr>
        <w:t>o</w:t>
      </w:r>
      <w:r w:rsidR="00B240B1" w:rsidRPr="00CD2F1F">
        <w:rPr>
          <w:rFonts w:ascii="Times New Roman" w:hAnsi="Times New Roman" w:cs="Times New Roman"/>
          <w:b/>
          <w:sz w:val="20"/>
          <w:szCs w:val="20"/>
        </w:rPr>
        <w:t>rometry</w:t>
      </w:r>
    </w:p>
    <w:p w14:paraId="04A1115C" w14:textId="23562FA2"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sz w:val="20"/>
          <w:szCs w:val="20"/>
        </w:rPr>
        <w:t xml:space="preserve">The emission spectrum of ammonium sulphate precipitated enzyme solution showed typical peaks </w:t>
      </w:r>
      <w:r w:rsidRPr="00CD2F1F">
        <w:rPr>
          <w:rFonts w:ascii="Times New Roman" w:hAnsi="Times New Roman" w:cs="Times New Roman"/>
          <w:noProof/>
          <w:sz w:val="20"/>
          <w:szCs w:val="20"/>
        </w:rPr>
        <w:t xml:space="preserve">after excitation with UV light at 280 nm. Tryptophan shows the emission wavelength between 300 - 350 nm with </w:t>
      </w:r>
      <w:r w:rsidR="000B2C1D">
        <w:rPr>
          <w:rFonts w:ascii="Times New Roman" w:hAnsi="Times New Roman" w:cs="Times New Roman"/>
          <w:noProof/>
          <w:sz w:val="20"/>
          <w:szCs w:val="20"/>
        </w:rPr>
        <w:t xml:space="preserve">a </w:t>
      </w:r>
      <w:r w:rsidRPr="00CD2F1F">
        <w:rPr>
          <w:rFonts w:ascii="Times New Roman" w:hAnsi="Times New Roman" w:cs="Times New Roman"/>
          <w:noProof/>
          <w:sz w:val="20"/>
          <w:szCs w:val="20"/>
        </w:rPr>
        <w:t>prominent fluorescence peak at 342 nm (</w:t>
      </w:r>
      <w:r w:rsidRPr="00CD2F1F">
        <w:rPr>
          <w:rFonts w:ascii="Times New Roman" w:hAnsi="Times New Roman" w:cs="Times New Roman"/>
          <w:b/>
          <w:noProof/>
          <w:sz w:val="20"/>
          <w:szCs w:val="20"/>
        </w:rPr>
        <w:t xml:space="preserve">Fig. </w:t>
      </w:r>
      <w:r w:rsidR="009C19F2">
        <w:rPr>
          <w:rFonts w:ascii="Times New Roman" w:hAnsi="Times New Roman" w:cs="Times New Roman"/>
          <w:b/>
          <w:noProof/>
          <w:sz w:val="20"/>
          <w:szCs w:val="20"/>
        </w:rPr>
        <w:t>9</w:t>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T</w:t>
      </w:r>
      <w:r w:rsidRPr="00CD2F1F">
        <w:rPr>
          <w:rFonts w:ascii="Times New Roman" w:hAnsi="Times New Roman" w:cs="Times New Roman"/>
          <w:noProof/>
          <w:sz w:val="20"/>
          <w:szCs w:val="20"/>
        </w:rPr>
        <w:t>he active sites of the cellulase consist of amino acids</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including tryptophan. The indole ring of tryptophan possesses an internal fl</w:t>
      </w:r>
      <w:r w:rsidR="000B2C1D">
        <w:rPr>
          <w:rFonts w:ascii="Times New Roman" w:hAnsi="Times New Roman" w:cs="Times New Roman"/>
          <w:noProof/>
          <w:sz w:val="20"/>
          <w:szCs w:val="20"/>
        </w:rPr>
        <w:t>uoresc</w:t>
      </w:r>
      <w:r w:rsidRPr="00CD2F1F">
        <w:rPr>
          <w:rFonts w:ascii="Times New Roman" w:hAnsi="Times New Roman" w:cs="Times New Roman"/>
          <w:noProof/>
          <w:sz w:val="20"/>
          <w:szCs w:val="20"/>
        </w:rPr>
        <w:t>ence activity [25].</w:t>
      </w:r>
    </w:p>
    <w:p w14:paraId="3223AC4C" w14:textId="77777777"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noProof/>
          <w:sz w:val="20"/>
          <w:szCs w:val="20"/>
          <w:lang w:val="en-GB" w:eastAsia="en-GB"/>
        </w:rPr>
        <w:drawing>
          <wp:inline distT="0" distB="0" distL="0" distR="0" wp14:anchorId="6A92176C" wp14:editId="01998D5D">
            <wp:extent cx="5632450" cy="4324350"/>
            <wp:effectExtent l="0" t="0" r="6350" b="0"/>
            <wp:docPr id="2" name="Picture 2" descr="Description: Description: C:\Users\Yogita\Desktop\Applied micro\TO SUBMIT AMB\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Description: C:\Users\Yogita\Desktop\Applied micro\TO SUBMIT AMB\Fig.5.jpg"/>
                    <pic:cNvPicPr>
                      <a:picLocks noChangeAspect="1" noChangeArrowheads="1"/>
                    </pic:cNvPicPr>
                  </pic:nvPicPr>
                  <pic:blipFill>
                    <a:blip r:embed="rId64">
                      <a:extLst>
                        <a:ext uri="{28A0092B-C50C-407E-A947-70E740481C1C}">
                          <a14:useLocalDpi xmlns:a14="http://schemas.microsoft.com/office/drawing/2010/main" val="0"/>
                        </a:ext>
                      </a:extLst>
                    </a:blip>
                    <a:srcRect b="10417"/>
                    <a:stretch>
                      <a:fillRect/>
                    </a:stretch>
                  </pic:blipFill>
                  <pic:spPr bwMode="auto">
                    <a:xfrm>
                      <a:off x="0" y="0"/>
                      <a:ext cx="5632450" cy="4324350"/>
                    </a:xfrm>
                    <a:prstGeom prst="rect">
                      <a:avLst/>
                    </a:prstGeom>
                    <a:noFill/>
                    <a:ln>
                      <a:noFill/>
                    </a:ln>
                  </pic:spPr>
                </pic:pic>
              </a:graphicData>
            </a:graphic>
          </wp:inline>
        </w:drawing>
      </w:r>
    </w:p>
    <w:p w14:paraId="1D95AA17" w14:textId="77777777" w:rsidR="00B240B1" w:rsidRPr="00CD2F1F" w:rsidRDefault="00B240B1" w:rsidP="00171C74">
      <w:pPr>
        <w:spacing w:line="480" w:lineRule="auto"/>
        <w:rPr>
          <w:rFonts w:ascii="Times New Roman" w:hAnsi="Times New Roman" w:cs="Times New Roman"/>
          <w:sz w:val="20"/>
          <w:szCs w:val="20"/>
        </w:rPr>
      </w:pPr>
      <w:r w:rsidRPr="00CD2F1F">
        <w:rPr>
          <w:rFonts w:ascii="Times New Roman" w:hAnsi="Times New Roman" w:cs="Times New Roman"/>
          <w:b/>
          <w:noProof/>
          <w:sz w:val="20"/>
          <w:szCs w:val="20"/>
        </w:rPr>
        <w:t xml:space="preserve">Fig. </w:t>
      </w:r>
      <w:r w:rsidR="00B54AE3" w:rsidRPr="00CD2F1F">
        <w:rPr>
          <w:rFonts w:ascii="Times New Roman" w:hAnsi="Times New Roman" w:cs="Times New Roman"/>
          <w:b/>
          <w:noProof/>
          <w:sz w:val="20"/>
          <w:szCs w:val="20"/>
        </w:rPr>
        <w:t>9</w:t>
      </w:r>
      <w:r w:rsidRPr="00CD2F1F">
        <w:rPr>
          <w:rFonts w:ascii="Times New Roman" w:hAnsi="Times New Roman" w:cs="Times New Roman"/>
          <w:b/>
          <w:noProof/>
          <w:sz w:val="20"/>
          <w:szCs w:val="20"/>
        </w:rPr>
        <w:t xml:space="preserve"> </w:t>
      </w:r>
      <w:r w:rsidRPr="00CD2F1F">
        <w:rPr>
          <w:rFonts w:ascii="Times New Roman" w:hAnsi="Times New Roman" w:cs="Times New Roman"/>
          <w:noProof/>
          <w:sz w:val="20"/>
          <w:szCs w:val="20"/>
        </w:rPr>
        <w:t xml:space="preserve">Emission Spectrum of enzyme extract after ammonium sulphate precipitation </w:t>
      </w:r>
    </w:p>
    <w:p w14:paraId="11AAFCF7" w14:textId="77777777" w:rsidR="00B40F05" w:rsidRDefault="00B40F05" w:rsidP="00171C74">
      <w:pPr>
        <w:spacing w:line="480" w:lineRule="auto"/>
        <w:jc w:val="both"/>
        <w:rPr>
          <w:rFonts w:ascii="Times New Roman" w:hAnsi="Times New Roman" w:cs="Times New Roman"/>
          <w:b/>
          <w:noProof/>
          <w:sz w:val="20"/>
          <w:szCs w:val="20"/>
        </w:rPr>
      </w:pPr>
    </w:p>
    <w:p w14:paraId="67B74394" w14:textId="668780B7" w:rsidR="00B240B1" w:rsidRPr="00CD2F1F" w:rsidRDefault="00487462" w:rsidP="00171C74">
      <w:pPr>
        <w:spacing w:line="480" w:lineRule="auto"/>
        <w:jc w:val="both"/>
        <w:rPr>
          <w:rFonts w:ascii="Times New Roman" w:hAnsi="Times New Roman" w:cs="Times New Roman"/>
          <w:b/>
          <w:noProof/>
          <w:sz w:val="20"/>
          <w:szCs w:val="20"/>
        </w:rPr>
      </w:pPr>
      <w:r>
        <w:rPr>
          <w:rFonts w:ascii="Times New Roman" w:hAnsi="Times New Roman" w:cs="Times New Roman"/>
          <w:b/>
          <w:noProof/>
          <w:sz w:val="20"/>
          <w:szCs w:val="20"/>
        </w:rPr>
        <w:lastRenderedPageBreak/>
        <w:t>3.12</w:t>
      </w:r>
      <w:r w:rsidR="00FC0F98">
        <w:rPr>
          <w:rFonts w:ascii="Times New Roman" w:hAnsi="Times New Roman" w:cs="Times New Roman"/>
          <w:b/>
          <w:noProof/>
          <w:sz w:val="20"/>
          <w:szCs w:val="20"/>
        </w:rPr>
        <w:t xml:space="preserve">.6 </w:t>
      </w:r>
      <w:r w:rsidR="00B240B1" w:rsidRPr="00CD2F1F">
        <w:rPr>
          <w:rFonts w:ascii="Times New Roman" w:hAnsi="Times New Roman" w:cs="Times New Roman"/>
          <w:b/>
          <w:noProof/>
          <w:sz w:val="20"/>
          <w:szCs w:val="20"/>
        </w:rPr>
        <w:t>SDS-PAGE Chromatography</w:t>
      </w:r>
    </w:p>
    <w:p w14:paraId="7CA87947" w14:textId="7761CB90"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The crude enzyme sample and ammonium sulfate precipitated enzyme samples</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when resolved on SDS- PAGE reducing gel, showed two prominent bands at 30 and 55 kDa (</w:t>
      </w:r>
      <w:r w:rsidRPr="00CD2F1F">
        <w:rPr>
          <w:rFonts w:ascii="Times New Roman" w:hAnsi="Times New Roman" w:cs="Times New Roman"/>
          <w:b/>
          <w:noProof/>
          <w:sz w:val="20"/>
          <w:szCs w:val="20"/>
        </w:rPr>
        <w:t xml:space="preserve">Fig. </w:t>
      </w:r>
      <w:r w:rsidR="00734CFC">
        <w:rPr>
          <w:rFonts w:ascii="Times New Roman" w:hAnsi="Times New Roman" w:cs="Times New Roman"/>
          <w:b/>
          <w:noProof/>
          <w:sz w:val="20"/>
          <w:szCs w:val="20"/>
        </w:rPr>
        <w:t>10</w:t>
      </w:r>
      <w:r w:rsidRPr="00CD2F1F">
        <w:rPr>
          <w:rFonts w:ascii="Times New Roman" w:hAnsi="Times New Roman" w:cs="Times New Roman"/>
          <w:b/>
          <w:noProof/>
          <w:sz w:val="20"/>
          <w:szCs w:val="20"/>
        </w:rPr>
        <w:t>)</w:t>
      </w:r>
      <w:r w:rsidRPr="00CD2F1F">
        <w:rPr>
          <w:rFonts w:ascii="Times New Roman" w:hAnsi="Times New Roman" w:cs="Times New Roman"/>
          <w:noProof/>
          <w:sz w:val="20"/>
          <w:szCs w:val="20"/>
        </w:rPr>
        <w:t xml:space="preserve">. </w:t>
      </w:r>
    </w:p>
    <w:p w14:paraId="664183F0" w14:textId="3EF5C222"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sz w:val="20"/>
          <w:szCs w:val="20"/>
        </w:rPr>
        <w:t xml:space="preserve">The molecular weights for the extracted enzymes are given in </w:t>
      </w:r>
      <w:r w:rsidRPr="00CD2F1F">
        <w:rPr>
          <w:rFonts w:ascii="Times New Roman" w:hAnsi="Times New Roman" w:cs="Times New Roman"/>
          <w:b/>
          <w:sz w:val="20"/>
          <w:szCs w:val="20"/>
        </w:rPr>
        <w:t xml:space="preserve">Fig. </w:t>
      </w:r>
      <w:r w:rsidR="00734CFC">
        <w:rPr>
          <w:rFonts w:ascii="Times New Roman" w:hAnsi="Times New Roman" w:cs="Times New Roman"/>
          <w:b/>
          <w:sz w:val="20"/>
          <w:szCs w:val="20"/>
        </w:rPr>
        <w:t>10</w:t>
      </w:r>
      <w:r w:rsidRPr="00CD2F1F">
        <w:rPr>
          <w:rFonts w:ascii="Times New Roman" w:hAnsi="Times New Roman" w:cs="Times New Roman"/>
          <w:sz w:val="20"/>
          <w:szCs w:val="20"/>
        </w:rPr>
        <w:t xml:space="preserve">. </w:t>
      </w:r>
      <w:r w:rsidRPr="00CD2F1F">
        <w:rPr>
          <w:rFonts w:ascii="Times New Roman" w:hAnsi="Times New Roman" w:cs="Times New Roman"/>
          <w:noProof/>
          <w:sz w:val="20"/>
          <w:szCs w:val="20"/>
        </w:rPr>
        <w:t>The reducing SDS-PAGE forms the subunits of a protein and to know the actual molecular weight</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native PAGE or size exclusion chromatography is further required. Since the chief motive of the study was orange peel oil extraction, the actual molecular weight native PAGE has not been considered. </w:t>
      </w:r>
      <w:r w:rsidRPr="00CD2F1F">
        <w:rPr>
          <w:rFonts w:ascii="Times New Roman" w:hAnsi="Times New Roman" w:cs="Times New Roman"/>
          <w:sz w:val="20"/>
          <w:szCs w:val="20"/>
        </w:rPr>
        <w:t>The literature reports indicate that t</w:t>
      </w:r>
      <w:r w:rsidRPr="00CD2F1F">
        <w:rPr>
          <w:rFonts w:ascii="Times New Roman" w:hAnsi="Times New Roman" w:cs="Times New Roman"/>
          <w:noProof/>
          <w:sz w:val="20"/>
          <w:szCs w:val="20"/>
        </w:rPr>
        <w:t xml:space="preserve">he molecular weights of the enzymes vary with the source of the enzyme. </w:t>
      </w:r>
      <w:r w:rsidRPr="00CD2F1F">
        <w:rPr>
          <w:rFonts w:ascii="Times New Roman" w:hAnsi="Times New Roman" w:cs="Times New Roman"/>
          <w:i/>
          <w:noProof/>
          <w:sz w:val="20"/>
          <w:szCs w:val="20"/>
        </w:rPr>
        <w:t>Aspergillus niger</w:t>
      </w:r>
      <w:r w:rsidRPr="00CD2F1F">
        <w:rPr>
          <w:rFonts w:ascii="Times New Roman" w:hAnsi="Times New Roman" w:cs="Times New Roman"/>
          <w:noProof/>
          <w:sz w:val="20"/>
          <w:szCs w:val="20"/>
        </w:rPr>
        <w:t xml:space="preserve"> has shown pectinase enzyme with a molecular weight of 30 kDa on reducing SDS-PAGE [62] and</w:t>
      </w:r>
      <w:r w:rsidRPr="00CD2F1F">
        <w:rPr>
          <w:rFonts w:ascii="Times New Roman" w:hAnsi="Times New Roman" w:cs="Times New Roman"/>
          <w:noProof/>
          <w:sz w:val="20"/>
          <w:szCs w:val="20"/>
          <w:vertAlign w:val="superscript"/>
        </w:rPr>
        <w:t xml:space="preserve">, </w:t>
      </w:r>
      <w:r w:rsidRPr="00CD2F1F">
        <w:rPr>
          <w:rFonts w:ascii="Times New Roman" w:hAnsi="Times New Roman" w:cs="Times New Roman"/>
          <w:noProof/>
          <w:sz w:val="20"/>
          <w:szCs w:val="20"/>
        </w:rPr>
        <w:t xml:space="preserve">endoglucanase (cellulase) from </w:t>
      </w:r>
      <w:r w:rsidRPr="00CD2F1F">
        <w:rPr>
          <w:rFonts w:ascii="Times New Roman" w:hAnsi="Times New Roman" w:cs="Times New Roman"/>
          <w:i/>
          <w:noProof/>
          <w:sz w:val="20"/>
          <w:szCs w:val="20"/>
        </w:rPr>
        <w:t>T. viridae</w:t>
      </w:r>
      <w:r w:rsidRPr="00CD2F1F">
        <w:rPr>
          <w:rFonts w:ascii="Times New Roman" w:hAnsi="Times New Roman" w:cs="Times New Roman"/>
          <w:noProof/>
          <w:sz w:val="20"/>
          <w:szCs w:val="20"/>
        </w:rPr>
        <w:t xml:space="preserve">has shown molecular weight close to 39.2 KDa [7]. In the present research, the molecular weight, as determined by </w:t>
      </w:r>
      <w:r w:rsidR="00487462">
        <w:rPr>
          <w:rFonts w:ascii="Times New Roman" w:hAnsi="Times New Roman" w:cs="Times New Roman"/>
          <w:noProof/>
          <w:sz w:val="20"/>
          <w:szCs w:val="20"/>
        </w:rPr>
        <w:t xml:space="preserve">reducing </w:t>
      </w:r>
      <w:r w:rsidRPr="00CD2F1F">
        <w:rPr>
          <w:rFonts w:ascii="Times New Roman" w:hAnsi="Times New Roman" w:cs="Times New Roman"/>
          <w:noProof/>
          <w:sz w:val="20"/>
          <w:szCs w:val="20"/>
        </w:rPr>
        <w:t xml:space="preserve">SDS-PAGE, is around 30 and 55 kDa, </w:t>
      </w:r>
      <w:r w:rsidR="000B2C1D">
        <w:rPr>
          <w:rFonts w:ascii="Times New Roman" w:hAnsi="Times New Roman" w:cs="Times New Roman"/>
          <w:noProof/>
          <w:sz w:val="20"/>
          <w:szCs w:val="20"/>
        </w:rPr>
        <w:t>which</w:t>
      </w:r>
      <w:r w:rsidRPr="00CD2F1F">
        <w:rPr>
          <w:rFonts w:ascii="Times New Roman" w:hAnsi="Times New Roman" w:cs="Times New Roman"/>
          <w:noProof/>
          <w:sz w:val="20"/>
          <w:szCs w:val="20"/>
        </w:rPr>
        <w:t xml:space="preserve"> is almost identical to molecular weight well</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characterized by Pirzadah et al., [62] and Ahmed et al., [7].</w:t>
      </w:r>
    </w:p>
    <w:p w14:paraId="7A6F84CC" w14:textId="77777777" w:rsidR="00B240B1" w:rsidRPr="00CD2F1F" w:rsidRDefault="00B240B1" w:rsidP="00171C74">
      <w:pPr>
        <w:spacing w:line="480" w:lineRule="auto"/>
        <w:rPr>
          <w:rFonts w:ascii="Times New Roman" w:hAnsi="Times New Roman" w:cs="Times New Roman"/>
          <w:sz w:val="20"/>
          <w:szCs w:val="20"/>
        </w:rPr>
      </w:pPr>
      <w:r w:rsidRPr="00CD2F1F">
        <w:rPr>
          <w:rFonts w:ascii="Times New Roman" w:hAnsi="Times New Roman" w:cs="Times New Roman"/>
          <w:noProof/>
          <w:sz w:val="20"/>
          <w:szCs w:val="20"/>
          <w:lang w:val="en-GB" w:eastAsia="en-GB"/>
        </w:rPr>
        <mc:AlternateContent>
          <mc:Choice Requires="wpg">
            <w:drawing>
              <wp:anchor distT="0" distB="0" distL="114300" distR="114300" simplePos="0" relativeHeight="251668480" behindDoc="0" locked="0" layoutInCell="1" allowOverlap="1" wp14:anchorId="7AD0D750" wp14:editId="38E1108D">
                <wp:simplePos x="0" y="0"/>
                <wp:positionH relativeFrom="column">
                  <wp:posOffset>3648075</wp:posOffset>
                </wp:positionH>
                <wp:positionV relativeFrom="paragraph">
                  <wp:posOffset>1231265</wp:posOffset>
                </wp:positionV>
                <wp:extent cx="2000250" cy="1085850"/>
                <wp:effectExtent l="38100" t="0" r="19050" b="19050"/>
                <wp:wrapNone/>
                <wp:docPr id="1077"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1085850"/>
                          <a:chOff x="0" y="0"/>
                          <a:chExt cx="20002" cy="10858"/>
                        </a:xfrm>
                      </wpg:grpSpPr>
                      <wps:wsp>
                        <wps:cNvPr id="1078" name="Straight Arrow Connector 9"/>
                        <wps:cNvCnPr>
                          <a:cxnSpLocks noChangeShapeType="1"/>
                        </wps:cNvCnPr>
                        <wps:spPr bwMode="auto">
                          <a:xfrm flipH="1">
                            <a:off x="0" y="2667"/>
                            <a:ext cx="10477"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37" name="AutoShape 263"/>
                        <wps:cNvCnPr>
                          <a:cxnSpLocks noChangeShapeType="1"/>
                        </wps:cNvCnPr>
                        <wps:spPr bwMode="auto">
                          <a:xfrm flipH="1">
                            <a:off x="285" y="7239"/>
                            <a:ext cx="10478"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38" name="Rectangle 11"/>
                        <wps:cNvSpPr>
                          <a:spLocks noChangeArrowheads="1"/>
                        </wps:cNvSpPr>
                        <wps:spPr bwMode="auto">
                          <a:xfrm>
                            <a:off x="10763" y="0"/>
                            <a:ext cx="9239" cy="5143"/>
                          </a:xfrm>
                          <a:prstGeom prst="rect">
                            <a:avLst/>
                          </a:prstGeom>
                          <a:solidFill>
                            <a:srgbClr val="FFFFFF"/>
                          </a:solidFill>
                          <a:ln w="25400">
                            <a:solidFill>
                              <a:srgbClr val="000000"/>
                            </a:solidFill>
                            <a:miter lim="800000"/>
                            <a:headEnd/>
                            <a:tailEnd/>
                          </a:ln>
                        </wps:spPr>
                        <wps:txbx>
                          <w:txbxContent>
                            <w:p w14:paraId="0A5A1FFD" w14:textId="77777777" w:rsidR="007F0EE1" w:rsidRDefault="007F0EE1" w:rsidP="00B240B1">
                              <w:pPr>
                                <w:jc w:val="center"/>
                              </w:pPr>
                              <w:r>
                                <w:t xml:space="preserve">55-58 </w:t>
                              </w:r>
                              <w:proofErr w:type="spellStart"/>
                              <w:r>
                                <w:t>KDa</w:t>
                              </w:r>
                              <w:proofErr w:type="spellEnd"/>
                              <w:r>
                                <w:t xml:space="preserve"> Band</w:t>
                              </w:r>
                            </w:p>
                          </w:txbxContent>
                        </wps:txbx>
                        <wps:bodyPr rot="0" vert="horz" wrap="square" lIns="91440" tIns="45720" rIns="91440" bIns="45720" anchor="ctr" anchorCtr="0" upright="1">
                          <a:noAutofit/>
                        </wps:bodyPr>
                      </wps:wsp>
                      <wps:wsp>
                        <wps:cNvPr id="5739" name="Rectangle 12"/>
                        <wps:cNvSpPr>
                          <a:spLocks noChangeArrowheads="1"/>
                        </wps:cNvSpPr>
                        <wps:spPr bwMode="auto">
                          <a:xfrm>
                            <a:off x="10763" y="5715"/>
                            <a:ext cx="9239" cy="5143"/>
                          </a:xfrm>
                          <a:prstGeom prst="rect">
                            <a:avLst/>
                          </a:prstGeom>
                          <a:solidFill>
                            <a:srgbClr val="FFFFFF"/>
                          </a:solidFill>
                          <a:ln w="25400">
                            <a:solidFill>
                              <a:srgbClr val="000000"/>
                            </a:solidFill>
                            <a:miter lim="800000"/>
                            <a:headEnd/>
                            <a:tailEnd/>
                          </a:ln>
                        </wps:spPr>
                        <wps:txbx>
                          <w:txbxContent>
                            <w:p w14:paraId="4C15B4C1" w14:textId="77777777" w:rsidR="007F0EE1" w:rsidRDefault="007F0EE1" w:rsidP="00B240B1">
                              <w:pPr>
                                <w:jc w:val="center"/>
                              </w:pPr>
                              <w:r>
                                <w:t xml:space="preserve">36-40 </w:t>
                              </w:r>
                              <w:proofErr w:type="spellStart"/>
                              <w:r>
                                <w:t>KDa</w:t>
                              </w:r>
                              <w:proofErr w:type="spellEnd"/>
                              <w:r>
                                <w:t xml:space="preserve"> Band</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D0D750" id="Group 1077" o:spid="_x0000_s1026" style="position:absolute;margin-left:287.25pt;margin-top:96.95pt;width:157.5pt;height:85.5pt;z-index:251668480" coordsize="20002,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">
                <v:shapetype id="_x0000_t32" coordsize="21600,21600" o:spt="32" o:oned="t" path="m,l21600,21600e" filled="f">
                  <v:path arrowok="t" fillok="f" o:connecttype="none"/>
                  <o:lock v:ext="edit" shapetype="t"/>
                </v:shapetype>
                <v:shape id="Straight Arrow Connector 9" o:spid="_x0000_s1027" type="#_x0000_t32" style="position:absolute;top:2667;width:104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" strokeweight="3pt">
                  <v:stroke endarrow="open"/>
                </v:shape>
                <v:shape id="AutoShape 263" o:spid="_x0000_s1028" type="#_x0000_t32" style="position:absolute;left:285;top:7239;width:104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" strokeweight="3pt">
                  <v:stroke endarrow="open"/>
                </v:shape>
                <v:rect id="Rectangle 11" o:spid="_x0000_s1029" style="position:absolute;left:10763;width:923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" strokeweight="2pt">
                  <v:textbox>
                    <w:txbxContent>
                      <w:p w14:paraId="0A5A1FFD" w14:textId="77777777" w:rsidR="00EB5371" w:rsidRDefault="00EB5371" w:rsidP="00B240B1">
                        <w:pPr>
                          <w:jc w:val="center"/>
                        </w:pPr>
                        <w:r>
                          <w:t xml:space="preserve">55-58 </w:t>
                        </w:r>
                        <w:proofErr w:type="spellStart"/>
                        <w:r>
                          <w:t>KDa</w:t>
                        </w:r>
                        <w:proofErr w:type="spellEnd"/>
                        <w:r>
                          <w:t xml:space="preserve"> Band</w:t>
                        </w:r>
                      </w:p>
                    </w:txbxContent>
                  </v:textbox>
                </v:rect>
                <v:rect id="Rectangle 12" o:spid="_x0000_s1030" style="position:absolute;left:10763;top:5715;width:923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" strokeweight="2pt">
                  <v:textbox>
                    <w:txbxContent>
                      <w:p w14:paraId="4C15B4C1" w14:textId="77777777" w:rsidR="00EB5371" w:rsidRDefault="00EB5371" w:rsidP="00B240B1">
                        <w:pPr>
                          <w:jc w:val="center"/>
                        </w:pPr>
                        <w:r>
                          <w:t xml:space="preserve">36-40 </w:t>
                        </w:r>
                        <w:proofErr w:type="spellStart"/>
                        <w:r>
                          <w:t>KDa</w:t>
                        </w:r>
                        <w:proofErr w:type="spellEnd"/>
                        <w:r>
                          <w:t xml:space="preserve"> Band</w:t>
                        </w:r>
                      </w:p>
                    </w:txbxContent>
                  </v:textbox>
                </v:rect>
              </v:group>
            </w:pict>
          </mc:Fallback>
        </mc:AlternateContent>
      </w:r>
      <w:r w:rsidRPr="00CD2F1F">
        <w:rPr>
          <w:rFonts w:ascii="Times New Roman" w:hAnsi="Times New Roman" w:cs="Times New Roman"/>
          <w:noProof/>
          <w:sz w:val="20"/>
          <w:szCs w:val="20"/>
          <w:lang w:val="en-GB" w:eastAsia="en-GB"/>
        </w:rPr>
        <w:drawing>
          <wp:inline distT="0" distB="0" distL="0" distR="0" wp14:anchorId="2D44B33C" wp14:editId="3F9CDF9C">
            <wp:extent cx="4362450" cy="3251200"/>
            <wp:effectExtent l="0" t="0" r="0" b="6350"/>
            <wp:docPr id="1" name="Picture 1" descr="Description: Description: C:\Users\Yogita\Desktop\Applied micro\TO SUBMIT AMB\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Description: C:\Users\Yogita\Desktop\Applied micro\TO SUBMIT AMB\Fig. 6.jpg"/>
                    <pic:cNvPicPr>
                      <a:picLocks noChangeAspect="1" noChangeArrowheads="1"/>
                    </pic:cNvPicPr>
                  </pic:nvPicPr>
                  <pic:blipFill>
                    <a:blip r:embed="rId65">
                      <a:extLst>
                        <a:ext uri="{28A0092B-C50C-407E-A947-70E740481C1C}">
                          <a14:useLocalDpi xmlns:a14="http://schemas.microsoft.com/office/drawing/2010/main" val="0"/>
                        </a:ext>
                      </a:extLst>
                    </a:blip>
                    <a:srcRect b="13676"/>
                    <a:stretch>
                      <a:fillRect/>
                    </a:stretch>
                  </pic:blipFill>
                  <pic:spPr bwMode="auto">
                    <a:xfrm>
                      <a:off x="0" y="0"/>
                      <a:ext cx="4362450" cy="3251200"/>
                    </a:xfrm>
                    <a:prstGeom prst="rect">
                      <a:avLst/>
                    </a:prstGeom>
                    <a:noFill/>
                    <a:ln>
                      <a:noFill/>
                    </a:ln>
                  </pic:spPr>
                </pic:pic>
              </a:graphicData>
            </a:graphic>
          </wp:inline>
        </w:drawing>
      </w:r>
    </w:p>
    <w:p w14:paraId="2346748E" w14:textId="518125D1" w:rsidR="00FC0F98" w:rsidRDefault="00B240B1" w:rsidP="00FC0F98">
      <w:pPr>
        <w:spacing w:line="480" w:lineRule="auto"/>
        <w:jc w:val="both"/>
        <w:rPr>
          <w:rFonts w:ascii="Times New Roman" w:hAnsi="Times New Roman" w:cs="Times New Roman"/>
          <w:sz w:val="20"/>
          <w:szCs w:val="20"/>
        </w:rPr>
      </w:pPr>
      <w:r w:rsidRPr="00CD2F1F">
        <w:rPr>
          <w:rFonts w:ascii="Times New Roman" w:hAnsi="Times New Roman" w:cs="Times New Roman"/>
          <w:b/>
          <w:sz w:val="20"/>
          <w:szCs w:val="20"/>
        </w:rPr>
        <w:t>Fig. 1</w:t>
      </w:r>
      <w:r w:rsidR="00DB0883" w:rsidRPr="00CD2F1F">
        <w:rPr>
          <w:rFonts w:ascii="Times New Roman" w:hAnsi="Times New Roman" w:cs="Times New Roman"/>
          <w:b/>
          <w:sz w:val="20"/>
          <w:szCs w:val="20"/>
        </w:rPr>
        <w:t>0</w:t>
      </w:r>
      <w:r w:rsidRPr="00CD2F1F">
        <w:rPr>
          <w:rFonts w:ascii="Times New Roman" w:hAnsi="Times New Roman" w:cs="Times New Roman"/>
          <w:b/>
          <w:sz w:val="20"/>
          <w:szCs w:val="20"/>
        </w:rPr>
        <w:t>:</w:t>
      </w:r>
      <w:r w:rsidRPr="00CD2F1F">
        <w:rPr>
          <w:rFonts w:ascii="Times New Roman" w:hAnsi="Times New Roman" w:cs="Times New Roman"/>
          <w:sz w:val="20"/>
          <w:szCs w:val="20"/>
        </w:rPr>
        <w:t xml:space="preserve"> SDS-PAGE of the aqueous phase of fermentation assisted oil extraction M: Molecular weight marker, C1: Crude of FAE, AP: Ammonium </w:t>
      </w:r>
      <w:proofErr w:type="spellStart"/>
      <w:r w:rsidRPr="00CD2F1F">
        <w:rPr>
          <w:rFonts w:ascii="Times New Roman" w:hAnsi="Times New Roman" w:cs="Times New Roman"/>
          <w:sz w:val="20"/>
          <w:szCs w:val="20"/>
        </w:rPr>
        <w:t>sulfate</w:t>
      </w:r>
      <w:proofErr w:type="spellEnd"/>
      <w:r w:rsidRPr="00CD2F1F">
        <w:rPr>
          <w:rFonts w:ascii="Times New Roman" w:hAnsi="Times New Roman" w:cs="Times New Roman"/>
          <w:sz w:val="20"/>
          <w:szCs w:val="20"/>
        </w:rPr>
        <w:t xml:space="preserve"> precipitation of the crude</w:t>
      </w:r>
    </w:p>
    <w:p w14:paraId="6294B50A" w14:textId="77777777" w:rsidR="000B2C1D" w:rsidRDefault="000B2C1D" w:rsidP="00FC0F98">
      <w:pPr>
        <w:spacing w:line="480" w:lineRule="auto"/>
        <w:jc w:val="both"/>
        <w:rPr>
          <w:rFonts w:ascii="Times New Roman" w:hAnsi="Times New Roman" w:cs="Times New Roman"/>
          <w:sz w:val="20"/>
          <w:szCs w:val="20"/>
        </w:rPr>
      </w:pPr>
    </w:p>
    <w:p w14:paraId="60F23B88" w14:textId="5FD75897" w:rsidR="00B240B1" w:rsidRPr="00FC0F98" w:rsidRDefault="00487462" w:rsidP="00FC0F98">
      <w:pPr>
        <w:spacing w:line="480" w:lineRule="auto"/>
        <w:jc w:val="both"/>
        <w:rPr>
          <w:rFonts w:ascii="Times New Roman" w:hAnsi="Times New Roman" w:cs="Times New Roman"/>
          <w:sz w:val="20"/>
          <w:szCs w:val="20"/>
        </w:rPr>
      </w:pPr>
      <w:r w:rsidRPr="00487462">
        <w:rPr>
          <w:rFonts w:ascii="Times New Roman" w:hAnsi="Times New Roman" w:cs="Times New Roman"/>
          <w:b/>
          <w:sz w:val="20"/>
          <w:szCs w:val="20"/>
        </w:rPr>
        <w:lastRenderedPageBreak/>
        <w:t>3.13</w:t>
      </w:r>
      <w:r w:rsidR="00FC0F98">
        <w:rPr>
          <w:rFonts w:ascii="Times New Roman" w:hAnsi="Times New Roman" w:cs="Times New Roman"/>
          <w:sz w:val="20"/>
          <w:szCs w:val="20"/>
        </w:rPr>
        <w:t xml:space="preserve"> </w:t>
      </w:r>
      <w:r w:rsidR="00B240B1" w:rsidRPr="00FC0F98">
        <w:rPr>
          <w:rFonts w:ascii="Times New Roman" w:hAnsi="Times New Roman" w:cs="Times New Roman"/>
          <w:b/>
          <w:sz w:val="20"/>
          <w:szCs w:val="20"/>
        </w:rPr>
        <w:t>Characterization of extracted orange peel oil</w:t>
      </w:r>
    </w:p>
    <w:p w14:paraId="47E2C957" w14:textId="549C964C" w:rsidR="00B240B1" w:rsidRDefault="00A46C1A"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sz w:val="20"/>
          <w:szCs w:val="20"/>
        </w:rPr>
        <w:t xml:space="preserve">The HPLC-MS showed </w:t>
      </w:r>
      <w:proofErr w:type="spellStart"/>
      <w:r w:rsidRPr="00CD2F1F">
        <w:rPr>
          <w:rFonts w:ascii="Times New Roman" w:hAnsi="Times New Roman" w:cs="Times New Roman"/>
          <w:sz w:val="20"/>
          <w:szCs w:val="20"/>
        </w:rPr>
        <w:t>Tangeritin</w:t>
      </w:r>
      <w:proofErr w:type="spellEnd"/>
      <w:r w:rsidRPr="00CD2F1F">
        <w:rPr>
          <w:rFonts w:ascii="Times New Roman" w:hAnsi="Times New Roman" w:cs="Times New Roman"/>
          <w:sz w:val="20"/>
          <w:szCs w:val="20"/>
        </w:rPr>
        <w:t xml:space="preserve">, </w:t>
      </w:r>
      <w:proofErr w:type="spellStart"/>
      <w:r w:rsidRPr="00CD2F1F">
        <w:rPr>
          <w:rFonts w:ascii="Times New Roman" w:hAnsi="Times New Roman" w:cs="Times New Roman"/>
          <w:sz w:val="20"/>
          <w:szCs w:val="20"/>
        </w:rPr>
        <w:t>Sinensetin</w:t>
      </w:r>
      <w:proofErr w:type="spellEnd"/>
      <w:r w:rsidRPr="00CD2F1F">
        <w:rPr>
          <w:rFonts w:ascii="Times New Roman" w:hAnsi="Times New Roman" w:cs="Times New Roman"/>
          <w:sz w:val="20"/>
          <w:szCs w:val="20"/>
        </w:rPr>
        <w:t xml:space="preserve">, </w:t>
      </w:r>
      <w:proofErr w:type="spellStart"/>
      <w:r w:rsidRPr="00CD2F1F">
        <w:rPr>
          <w:rFonts w:ascii="Times New Roman" w:hAnsi="Times New Roman" w:cs="Times New Roman"/>
          <w:sz w:val="20"/>
          <w:szCs w:val="20"/>
        </w:rPr>
        <w:t>Nobiletin</w:t>
      </w:r>
      <w:proofErr w:type="spellEnd"/>
      <w:r w:rsidRPr="00CD2F1F">
        <w:rPr>
          <w:rFonts w:ascii="Times New Roman" w:hAnsi="Times New Roman" w:cs="Times New Roman"/>
          <w:sz w:val="20"/>
          <w:szCs w:val="20"/>
        </w:rPr>
        <w:t xml:space="preserve">, </w:t>
      </w:r>
      <w:proofErr w:type="spellStart"/>
      <w:r w:rsidRPr="00CD2F1F">
        <w:rPr>
          <w:rFonts w:ascii="Times New Roman" w:hAnsi="Times New Roman" w:cs="Times New Roman"/>
          <w:sz w:val="20"/>
          <w:szCs w:val="20"/>
        </w:rPr>
        <w:t>Tocotrienol</w:t>
      </w:r>
      <w:proofErr w:type="spellEnd"/>
      <w:r w:rsidRPr="00CD2F1F">
        <w:rPr>
          <w:rFonts w:ascii="Times New Roman" w:hAnsi="Times New Roman" w:cs="Times New Roman"/>
          <w:sz w:val="20"/>
          <w:szCs w:val="20"/>
        </w:rPr>
        <w:t xml:space="preserve">, and Tocopherol acetate in the oil. The </w:t>
      </w:r>
      <w:r w:rsidR="000B2C1D">
        <w:rPr>
          <w:rFonts w:ascii="Times New Roman" w:hAnsi="Times New Roman" w:cs="Times New Roman"/>
          <w:sz w:val="20"/>
          <w:szCs w:val="20"/>
        </w:rPr>
        <w:t>oil composition</w:t>
      </w:r>
      <w:r w:rsidRPr="00CD2F1F">
        <w:rPr>
          <w:rFonts w:ascii="Times New Roman" w:hAnsi="Times New Roman" w:cs="Times New Roman"/>
          <w:sz w:val="20"/>
          <w:szCs w:val="20"/>
        </w:rPr>
        <w:t xml:space="preserve"> is comparable with different processes in literature</w:t>
      </w:r>
      <w:r w:rsidR="008F5F65">
        <w:rPr>
          <w:rFonts w:ascii="Times New Roman" w:hAnsi="Times New Roman" w:cs="Times New Roman"/>
          <w:sz w:val="20"/>
          <w:szCs w:val="20"/>
        </w:rPr>
        <w:t xml:space="preserve"> </w:t>
      </w:r>
      <w:r w:rsidR="008F5F65">
        <w:rPr>
          <w:rFonts w:ascii="Times New Roman" w:hAnsi="Times New Roman" w:cs="Times New Roman"/>
          <w:sz w:val="20"/>
          <w:szCs w:val="20"/>
        </w:rPr>
        <w:fldChar w:fldCharType="begin" w:fldLock="1"/>
      </w:r>
      <w:r w:rsidR="008F5F65">
        <w:rPr>
          <w:rFonts w:ascii="Times New Roman" w:hAnsi="Times New Roman" w:cs="Times New Roman"/>
          <w:sz w:val="20"/>
          <w:szCs w:val="20"/>
        </w:rPr>
        <w:instrText>ADDIN CSL_CITATION {"citationItems":[{"id":"ITEM-1","itemData":{"DOI":"10.1016/0308-8146(95)99837-P","author":[{"dropping-particle":"","family":"Yen","given":"W. J.","non-dropping-particle":"","parse-names":false,"suffix":""},{"dropping-particle":"","family":"Chen","given":"B. H.","non-dropping-particle":"","parse-names":false,"suffix":""}],"container-title":"Food Chemistry","id":"ITEM-1","issue":"4","issued":{"date-parts":[["1995"]]},"page":"417-425","title":"Isolation of xanthophylls from Taiwanese orange peels and their effects on the oxidation stability of soybean oil","type":"article-journal","volume":"53"},"uris":["http://www.mendeley.com/documents/?uuid=a7b88fcd-6116-4b2b-84f6-21a39f003833"]}],"mendeley":{"formattedCitation":"[79]","plainTextFormattedCitation":"[79]","previouslyFormattedCitation":"[79]"},"properties":{"noteIndex":0},"schema":"https://github.com/citation-style-language/schema/raw/master/csl-citation.json"}</w:instrText>
      </w:r>
      <w:r w:rsidR="008F5F65">
        <w:rPr>
          <w:rFonts w:ascii="Times New Roman" w:hAnsi="Times New Roman" w:cs="Times New Roman"/>
          <w:sz w:val="20"/>
          <w:szCs w:val="20"/>
        </w:rPr>
        <w:fldChar w:fldCharType="separate"/>
      </w:r>
      <w:r w:rsidR="008F5F65" w:rsidRPr="008F5F65">
        <w:rPr>
          <w:rFonts w:ascii="Times New Roman" w:hAnsi="Times New Roman" w:cs="Times New Roman"/>
          <w:noProof/>
          <w:sz w:val="20"/>
          <w:szCs w:val="20"/>
        </w:rPr>
        <w:t>[79]</w:t>
      </w:r>
      <w:r w:rsidR="008F5F65">
        <w:rPr>
          <w:rFonts w:ascii="Times New Roman" w:hAnsi="Times New Roman" w:cs="Times New Roman"/>
          <w:sz w:val="20"/>
          <w:szCs w:val="20"/>
        </w:rPr>
        <w:fldChar w:fldCharType="end"/>
      </w:r>
      <w:r w:rsidR="008F5F65">
        <w:rPr>
          <w:rFonts w:ascii="Times New Roman" w:hAnsi="Times New Roman" w:cs="Times New Roman"/>
          <w:sz w:val="20"/>
          <w:szCs w:val="20"/>
        </w:rPr>
        <w:t xml:space="preserve">, </w:t>
      </w:r>
      <w:r w:rsidR="008F5F65">
        <w:rPr>
          <w:rFonts w:ascii="Times New Roman" w:hAnsi="Times New Roman" w:cs="Times New Roman"/>
          <w:sz w:val="20"/>
          <w:szCs w:val="20"/>
        </w:rPr>
        <w:fldChar w:fldCharType="begin" w:fldLock="1"/>
      </w:r>
      <w:r w:rsidR="008F5F65">
        <w:rPr>
          <w:rFonts w:ascii="Times New Roman" w:hAnsi="Times New Roman" w:cs="Times New Roman"/>
          <w:sz w:val="20"/>
          <w:szCs w:val="20"/>
        </w:rPr>
        <w:instrText>ADDIN CSL_CITATION {"citationItems":[{"id":"ITEM-1","itemData":{"DOI":"10.1016/S0260-8774(98)00130-7","author":[{"dropping-particle":"","family":"Tsami","given":"E.","non-dropping-particle":"","parse-names":false,"suffix":""},{"dropping-particle":"","family":"Krokida","given":"M. K.","non-dropping-particle":"","parse-names":false,"suffix":""},{"dropping-particle":"","family":"Drouzas","given":"A. E.","non-dropping-particle":"","parse-names":false,"suffix":""}],"container-title":"Journal of food engineering","id":"ITEM-1","issue":"4","issued":{"date-parts":[["1998"]]},"page":"381-392","title":"Effect of drying method on the sorption characteristics of model fruit powders","type":"article-journal","volume":"38"},"uris":["http://www.mendeley.com/documents/?uuid=0a6bd7ef-e993-408f-944c-5a63d338a231"]}],"mendeley":{"formattedCitation":"[80]","plainTextFormattedCitation":"[80]","previouslyFormattedCitation":"[80]"},"properties":{"noteIndex":0},"schema":"https://github.com/citation-style-language/schema/raw/master/csl-citation.json"}</w:instrText>
      </w:r>
      <w:r w:rsidR="008F5F65">
        <w:rPr>
          <w:rFonts w:ascii="Times New Roman" w:hAnsi="Times New Roman" w:cs="Times New Roman"/>
          <w:sz w:val="20"/>
          <w:szCs w:val="20"/>
        </w:rPr>
        <w:fldChar w:fldCharType="separate"/>
      </w:r>
      <w:r w:rsidR="008F5F65" w:rsidRPr="008F5F65">
        <w:rPr>
          <w:rFonts w:ascii="Times New Roman" w:hAnsi="Times New Roman" w:cs="Times New Roman"/>
          <w:noProof/>
          <w:sz w:val="20"/>
          <w:szCs w:val="20"/>
        </w:rPr>
        <w:t>[80]</w:t>
      </w:r>
      <w:r w:rsidR="008F5F65">
        <w:rPr>
          <w:rFonts w:ascii="Times New Roman" w:hAnsi="Times New Roman" w:cs="Times New Roman"/>
          <w:sz w:val="20"/>
          <w:szCs w:val="20"/>
        </w:rPr>
        <w:fldChar w:fldCharType="end"/>
      </w:r>
      <w:r w:rsidR="008F5F65">
        <w:rPr>
          <w:rFonts w:ascii="Times New Roman" w:hAnsi="Times New Roman" w:cs="Times New Roman"/>
          <w:sz w:val="20"/>
          <w:szCs w:val="20"/>
        </w:rPr>
        <w:t xml:space="preserve">, </w:t>
      </w:r>
      <w:r w:rsidR="008F5F65">
        <w:rPr>
          <w:rFonts w:ascii="Times New Roman" w:hAnsi="Times New Roman" w:cs="Times New Roman"/>
          <w:sz w:val="20"/>
          <w:szCs w:val="20"/>
        </w:rPr>
        <w:fldChar w:fldCharType="begin" w:fldLock="1"/>
      </w:r>
      <w:r w:rsidR="008F5F65">
        <w:rPr>
          <w:rFonts w:ascii="Times New Roman" w:hAnsi="Times New Roman" w:cs="Times New Roman"/>
          <w:sz w:val="20"/>
          <w:szCs w:val="20"/>
        </w:rPr>
        <w:instrText>ADDIN CSL_CITATION {"citationItems":[{"id":"ITEM-1","itemData":{"author":[{"dropping-particle":"","family":"Kamal","given":"G. M.","non-dropping-particle":"","parse-names":false,"suffix":""},{"dropping-particle":"","family":"Anwar","given":"F.","non-dropping-particle":"","parse-names":false,"suffix":""},{"dropping-particle":"","family":"Hussain","given":"A. I.","non-dropping-particle":"","parse-names":false,"suffix":""},{"dropping-particle":"","family":"Sarri","given":"N.","non-dropping-particle":"","parse-names":false,"suffix":""},{"dropping-particle":"","family":"Ashraf","given":"M. Y.","non-dropping-particle":"","parse-names":false,"suffix":""}],"container-title":"International Food Research Journal","id":"ITEM-1","issue":"4","issued":{"date-parts":[["2011"]]},"page":"1275","title":"Yield and chemical composition of Citrus essential oils as affected by drying pretreatment of peels","type":"article-journal","volume":"18"},"uris":["http://www.mendeley.com/documents/?uuid=19eb286d-f3ad-4b8d-974a-669fbfa60e40"]}],"mendeley":{"formattedCitation":"[81]","plainTextFormattedCitation":"[81]","previouslyFormattedCitation":"[81]"},"properties":{"noteIndex":0},"schema":"https://github.com/citation-style-language/schema/raw/master/csl-citation.json"}</w:instrText>
      </w:r>
      <w:r w:rsidR="008F5F65">
        <w:rPr>
          <w:rFonts w:ascii="Times New Roman" w:hAnsi="Times New Roman" w:cs="Times New Roman"/>
          <w:sz w:val="20"/>
          <w:szCs w:val="20"/>
        </w:rPr>
        <w:fldChar w:fldCharType="separate"/>
      </w:r>
      <w:r w:rsidR="008F5F65" w:rsidRPr="008F5F65">
        <w:rPr>
          <w:rFonts w:ascii="Times New Roman" w:hAnsi="Times New Roman" w:cs="Times New Roman"/>
          <w:noProof/>
          <w:sz w:val="20"/>
          <w:szCs w:val="20"/>
        </w:rPr>
        <w:t>[81]</w:t>
      </w:r>
      <w:r w:rsidR="008F5F65">
        <w:rPr>
          <w:rFonts w:ascii="Times New Roman" w:hAnsi="Times New Roman" w:cs="Times New Roman"/>
          <w:sz w:val="20"/>
          <w:szCs w:val="20"/>
        </w:rPr>
        <w:fldChar w:fldCharType="end"/>
      </w:r>
      <w:r>
        <w:rPr>
          <w:rFonts w:ascii="Times New Roman" w:hAnsi="Times New Roman" w:cs="Times New Roman"/>
          <w:noProof/>
          <w:sz w:val="20"/>
          <w:szCs w:val="20"/>
        </w:rPr>
        <w:t xml:space="preserve"> (</w:t>
      </w:r>
      <w:r w:rsidR="00804881" w:rsidRPr="002C14F2">
        <w:rPr>
          <w:rFonts w:ascii="Times New Roman" w:hAnsi="Times New Roman" w:cs="Times New Roman"/>
          <w:b/>
          <w:noProof/>
          <w:sz w:val="20"/>
          <w:szCs w:val="20"/>
        </w:rPr>
        <w:t xml:space="preserve">Online Resource </w:t>
      </w:r>
      <w:r w:rsidR="002F075E">
        <w:rPr>
          <w:rFonts w:ascii="Times New Roman" w:hAnsi="Times New Roman" w:cs="Times New Roman"/>
          <w:b/>
          <w:noProof/>
          <w:sz w:val="20"/>
          <w:szCs w:val="20"/>
        </w:rPr>
        <w:t>6</w:t>
      </w:r>
      <w:r>
        <w:rPr>
          <w:rFonts w:ascii="Times New Roman" w:hAnsi="Times New Roman" w:cs="Times New Roman"/>
          <w:noProof/>
          <w:sz w:val="20"/>
          <w:szCs w:val="20"/>
        </w:rPr>
        <w:t>)</w:t>
      </w:r>
      <w:r w:rsidRPr="00CD2F1F">
        <w:rPr>
          <w:rFonts w:ascii="Times New Roman" w:hAnsi="Times New Roman" w:cs="Times New Roman"/>
          <w:sz w:val="20"/>
          <w:szCs w:val="20"/>
        </w:rPr>
        <w:t>.</w:t>
      </w:r>
      <w:r w:rsidR="000B2C1D">
        <w:rPr>
          <w:rFonts w:ascii="Times New Roman" w:hAnsi="Times New Roman" w:cs="Times New Roman"/>
          <w:sz w:val="20"/>
          <w:szCs w:val="20"/>
        </w:rPr>
        <w:t xml:space="preserve"> </w:t>
      </w:r>
      <w:r w:rsidR="00B240B1" w:rsidRPr="00CD2F1F">
        <w:rPr>
          <w:rFonts w:ascii="Times New Roman" w:hAnsi="Times New Roman" w:cs="Times New Roman"/>
          <w:sz w:val="20"/>
          <w:szCs w:val="20"/>
        </w:rPr>
        <w:t>The GC-MS analysis of the oil showed α-pinene, d-limonene, limonene oxide, linalool and citronellal in the extracted oil</w:t>
      </w:r>
      <w:r>
        <w:rPr>
          <w:rFonts w:ascii="Times New Roman" w:hAnsi="Times New Roman" w:cs="Times New Roman"/>
          <w:sz w:val="20"/>
          <w:szCs w:val="20"/>
        </w:rPr>
        <w:t xml:space="preserve"> (</w:t>
      </w:r>
      <w:r w:rsidR="002F075E">
        <w:rPr>
          <w:rFonts w:ascii="Times New Roman" w:hAnsi="Times New Roman" w:cs="Times New Roman"/>
          <w:b/>
          <w:sz w:val="20"/>
          <w:szCs w:val="20"/>
        </w:rPr>
        <w:t>Online Resource7</w:t>
      </w:r>
      <w:r>
        <w:rPr>
          <w:rFonts w:ascii="Times New Roman" w:hAnsi="Times New Roman" w:cs="Times New Roman"/>
          <w:sz w:val="20"/>
          <w:szCs w:val="20"/>
        </w:rPr>
        <w:t>)</w:t>
      </w:r>
      <w:r w:rsidR="00B240B1" w:rsidRPr="00CD2F1F">
        <w:rPr>
          <w:rFonts w:ascii="Times New Roman" w:hAnsi="Times New Roman" w:cs="Times New Roman"/>
          <w:sz w:val="20"/>
          <w:szCs w:val="20"/>
        </w:rPr>
        <w:t xml:space="preserve">. The composition of </w:t>
      </w:r>
      <w:r w:rsidR="000B2C1D">
        <w:rPr>
          <w:rFonts w:ascii="Times New Roman" w:hAnsi="Times New Roman" w:cs="Times New Roman"/>
          <w:sz w:val="20"/>
          <w:szCs w:val="20"/>
        </w:rPr>
        <w:t xml:space="preserve">the </w:t>
      </w:r>
      <w:r w:rsidR="00B240B1" w:rsidRPr="00CD2F1F">
        <w:rPr>
          <w:rFonts w:ascii="Times New Roman" w:hAnsi="Times New Roman" w:cs="Times New Roman"/>
          <w:sz w:val="20"/>
          <w:szCs w:val="20"/>
        </w:rPr>
        <w:t xml:space="preserve">oil is comparable to the composition of oil obtained by </w:t>
      </w:r>
      <w:r w:rsidR="000B2C1D">
        <w:rPr>
          <w:rFonts w:ascii="Times New Roman" w:hAnsi="Times New Roman" w:cs="Times New Roman"/>
          <w:sz w:val="20"/>
          <w:szCs w:val="20"/>
        </w:rPr>
        <w:t xml:space="preserve">the </w:t>
      </w:r>
      <w:r w:rsidR="00B240B1" w:rsidRPr="00CD2F1F">
        <w:rPr>
          <w:rFonts w:ascii="Times New Roman" w:hAnsi="Times New Roman" w:cs="Times New Roman"/>
          <w:sz w:val="20"/>
          <w:szCs w:val="20"/>
        </w:rPr>
        <w:t>s</w:t>
      </w:r>
      <w:r w:rsidR="008F5F65">
        <w:rPr>
          <w:rFonts w:ascii="Times New Roman" w:hAnsi="Times New Roman" w:cs="Times New Roman"/>
          <w:sz w:val="20"/>
          <w:szCs w:val="20"/>
        </w:rPr>
        <w:t>upercritical extraction process</w:t>
      </w:r>
      <w:r w:rsidR="00B240B1" w:rsidRPr="00CD2F1F">
        <w:rPr>
          <w:rFonts w:ascii="Times New Roman" w:hAnsi="Times New Roman" w:cs="Times New Roman"/>
          <w:noProof/>
          <w:sz w:val="20"/>
          <w:szCs w:val="20"/>
        </w:rPr>
        <w:t xml:space="preserve"> </w:t>
      </w:r>
      <w:r w:rsidR="008F5F65">
        <w:rPr>
          <w:rFonts w:ascii="Times New Roman" w:hAnsi="Times New Roman" w:cs="Times New Roman"/>
          <w:noProof/>
          <w:sz w:val="20"/>
          <w:szCs w:val="20"/>
        </w:rPr>
        <w:fldChar w:fldCharType="begin" w:fldLock="1"/>
      </w:r>
      <w:r w:rsidR="008F5F65">
        <w:rPr>
          <w:rFonts w:ascii="Times New Roman" w:hAnsi="Times New Roman" w:cs="Times New Roman"/>
          <w:noProof/>
          <w:sz w:val="20"/>
          <w:szCs w:val="20"/>
        </w:rPr>
        <w:instrText>ADDIN CSL_CITATION {"citationItems":[{"id":"ITEM-1","itemData":{"DOI":"10.5923/j.scit.20120203.01","author":[{"dropping-particle":"","family":"Nautiyal","given":"H.","non-dropping-particle":"","parse-names":false,"suffix":""},{"dropping-particle":"","family":"Tiwari","given":"K.","non-dropping-particle":"","parse-names":false,"suffix":""}],"container-title":"Science and Technology","id":"ITEM-1","issue":"3","issued":{"date-parts":[["2012"]]},"page":"27-31","title":"Supercritical Carbon Dioxide Extraction of Indian orange peel oil and hydro distillation comparison on their compositions","type":"article-journal","volume":"2"},"uris":["http://www.mendeley.com/documents/?uuid=030be1e8-67d4-4c97-a200-f0d6b815a856"]}],"mendeley":{"formattedCitation":"[9]","plainTextFormattedCitation":"[9]","previouslyFormattedCitation":"[9]"},"properties":{"noteIndex":0},"schema":"https://github.com/citation-style-language/schema/raw/master/csl-citation.json"}</w:instrText>
      </w:r>
      <w:r w:rsidR="008F5F65">
        <w:rPr>
          <w:rFonts w:ascii="Times New Roman" w:hAnsi="Times New Roman" w:cs="Times New Roman"/>
          <w:noProof/>
          <w:sz w:val="20"/>
          <w:szCs w:val="20"/>
        </w:rPr>
        <w:fldChar w:fldCharType="separate"/>
      </w:r>
      <w:r w:rsidR="008F5F65" w:rsidRPr="008F5F65">
        <w:rPr>
          <w:rFonts w:ascii="Times New Roman" w:hAnsi="Times New Roman" w:cs="Times New Roman"/>
          <w:noProof/>
          <w:sz w:val="20"/>
          <w:szCs w:val="20"/>
        </w:rPr>
        <w:t>[9]</w:t>
      </w:r>
      <w:r w:rsidR="008F5F65">
        <w:rPr>
          <w:rFonts w:ascii="Times New Roman" w:hAnsi="Times New Roman" w:cs="Times New Roman"/>
          <w:noProof/>
          <w:sz w:val="20"/>
          <w:szCs w:val="20"/>
        </w:rPr>
        <w:fldChar w:fldCharType="end"/>
      </w:r>
      <w:r w:rsidR="008F5F65">
        <w:rPr>
          <w:rFonts w:ascii="Times New Roman" w:hAnsi="Times New Roman" w:cs="Times New Roman"/>
          <w:noProof/>
          <w:sz w:val="20"/>
          <w:szCs w:val="20"/>
        </w:rPr>
        <w:t>.</w:t>
      </w:r>
    </w:p>
    <w:p w14:paraId="572ECD9E" w14:textId="40BB302C" w:rsidR="002F075E" w:rsidRDefault="002F075E" w:rsidP="002F075E">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The visual </w:t>
      </w:r>
      <w:proofErr w:type="spellStart"/>
      <w:r>
        <w:rPr>
          <w:rFonts w:ascii="Times New Roman" w:hAnsi="Times New Roman" w:cs="Times New Roman"/>
          <w:sz w:val="20"/>
          <w:szCs w:val="20"/>
        </w:rPr>
        <w:t>assestment</w:t>
      </w:r>
      <w:proofErr w:type="spellEnd"/>
      <w:r>
        <w:rPr>
          <w:rFonts w:ascii="Times New Roman" w:hAnsi="Times New Roman" w:cs="Times New Roman"/>
          <w:sz w:val="20"/>
          <w:szCs w:val="20"/>
        </w:rPr>
        <w:t xml:space="preserve"> of the extracted orange peel oil revealed the </w:t>
      </w:r>
      <w:proofErr w:type="spellStart"/>
      <w:r>
        <w:rPr>
          <w:rFonts w:ascii="Times New Roman" w:hAnsi="Times New Roman" w:cs="Times New Roman"/>
          <w:sz w:val="20"/>
          <w:szCs w:val="20"/>
        </w:rPr>
        <w:t>color</w:t>
      </w:r>
      <w:proofErr w:type="spellEnd"/>
      <w:r>
        <w:rPr>
          <w:rFonts w:ascii="Times New Roman" w:hAnsi="Times New Roman" w:cs="Times New Roman"/>
          <w:sz w:val="20"/>
          <w:szCs w:val="20"/>
        </w:rPr>
        <w:t xml:space="preserve"> of the extracted oil had 56.8, 4.7 and 12.2 L*a*and b* values respectively hence the oil was bright orange in </w:t>
      </w:r>
      <w:proofErr w:type="spellStart"/>
      <w:r>
        <w:rPr>
          <w:rFonts w:ascii="Times New Roman" w:hAnsi="Times New Roman" w:cs="Times New Roman"/>
          <w:sz w:val="20"/>
          <w:szCs w:val="20"/>
        </w:rPr>
        <w:t>color</w:t>
      </w:r>
      <w:proofErr w:type="spellEnd"/>
      <w:r>
        <w:rPr>
          <w:rFonts w:ascii="Times New Roman" w:hAnsi="Times New Roman" w:cs="Times New Roman"/>
          <w:sz w:val="20"/>
          <w:szCs w:val="20"/>
        </w:rPr>
        <w:t>. The oil had typical odour of a fresh orange fruit. The density of the oil was 0.86 kg.m</w:t>
      </w:r>
      <w:r w:rsidRPr="00A654B4">
        <w:rPr>
          <w:rFonts w:ascii="Times New Roman" w:hAnsi="Times New Roman" w:cs="Times New Roman"/>
          <w:sz w:val="20"/>
          <w:szCs w:val="20"/>
          <w:vertAlign w:val="superscript"/>
        </w:rPr>
        <w:t>-3</w:t>
      </w:r>
      <w:r>
        <w:rPr>
          <w:rFonts w:ascii="Times New Roman" w:hAnsi="Times New Roman" w:cs="Times New Roman"/>
          <w:sz w:val="20"/>
          <w:szCs w:val="20"/>
        </w:rPr>
        <w:t xml:space="preserve">. The oil had specific gravity value of 0.87. The oil was hence lighter than the water and was floating above the water in the reaction </w:t>
      </w:r>
      <w:proofErr w:type="spellStart"/>
      <w:r>
        <w:rPr>
          <w:rFonts w:ascii="Times New Roman" w:hAnsi="Times New Roman" w:cs="Times New Roman"/>
          <w:sz w:val="20"/>
          <w:szCs w:val="20"/>
        </w:rPr>
        <w:t>mixture.The</w:t>
      </w:r>
      <w:proofErr w:type="spellEnd"/>
      <w:r>
        <w:rPr>
          <w:rFonts w:ascii="Times New Roman" w:hAnsi="Times New Roman" w:cs="Times New Roman"/>
          <w:sz w:val="20"/>
          <w:szCs w:val="20"/>
        </w:rPr>
        <w:t xml:space="preserve"> oil had antioxidant property as analysed </w:t>
      </w:r>
      <w:r w:rsidRPr="002C14F2">
        <w:rPr>
          <w:rFonts w:ascii="Times New Roman" w:hAnsi="Times New Roman" w:cs="Times New Roman"/>
          <w:sz w:val="20"/>
          <w:szCs w:val="20"/>
        </w:rPr>
        <w:t>by DPPH assay method</w:t>
      </w:r>
      <w:r>
        <w:rPr>
          <w:rFonts w:ascii="Times New Roman" w:hAnsi="Times New Roman" w:cs="Times New Roman"/>
          <w:sz w:val="20"/>
          <w:szCs w:val="20"/>
        </w:rPr>
        <w:t xml:space="preserve"> (</w:t>
      </w:r>
      <w:r>
        <w:rPr>
          <w:rFonts w:ascii="Times New Roman" w:hAnsi="Times New Roman" w:cs="Times New Roman"/>
          <w:b/>
          <w:sz w:val="20"/>
          <w:szCs w:val="20"/>
        </w:rPr>
        <w:t>Section 2.17, Online Resource 8</w:t>
      </w:r>
      <w:r>
        <w:rPr>
          <w:rFonts w:ascii="Times New Roman" w:hAnsi="Times New Roman" w:cs="Times New Roman"/>
          <w:sz w:val="20"/>
          <w:szCs w:val="20"/>
        </w:rPr>
        <w:t>).</w:t>
      </w:r>
    </w:p>
    <w:p w14:paraId="719E1997" w14:textId="085E9101" w:rsidR="000775AB" w:rsidRPr="000775AB" w:rsidRDefault="000775AB" w:rsidP="00252CC3">
      <w:pPr>
        <w:spacing w:line="480" w:lineRule="auto"/>
        <w:jc w:val="both"/>
        <w:rPr>
          <w:rFonts w:ascii="Times New Roman" w:hAnsi="Times New Roman" w:cs="Times New Roman"/>
          <w:b/>
          <w:sz w:val="20"/>
          <w:szCs w:val="20"/>
        </w:rPr>
      </w:pPr>
      <w:r w:rsidRPr="000775AB">
        <w:rPr>
          <w:rFonts w:ascii="Times New Roman" w:hAnsi="Times New Roman" w:cs="Times New Roman"/>
          <w:b/>
          <w:sz w:val="20"/>
          <w:szCs w:val="20"/>
        </w:rPr>
        <w:t xml:space="preserve">4 </w:t>
      </w:r>
      <w:r>
        <w:rPr>
          <w:rFonts w:ascii="Times New Roman" w:hAnsi="Times New Roman" w:cs="Times New Roman"/>
          <w:b/>
          <w:sz w:val="20"/>
          <w:szCs w:val="20"/>
        </w:rPr>
        <w:t>Optimized conditions</w:t>
      </w:r>
    </w:p>
    <w:p w14:paraId="09C54B7F" w14:textId="77777777" w:rsidR="000775AB" w:rsidRDefault="00B240B1" w:rsidP="00252CC3">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extraction of orange peel oil was conducted by treatment with </w:t>
      </w:r>
      <w:r w:rsidRPr="00CD2F1F">
        <w:rPr>
          <w:rFonts w:ascii="Times New Roman" w:hAnsi="Times New Roman" w:cs="Times New Roman"/>
          <w:i/>
          <w:sz w:val="20"/>
          <w:szCs w:val="20"/>
        </w:rPr>
        <w:t>in-situ</w:t>
      </w:r>
      <w:r w:rsidRPr="00CD2F1F">
        <w:rPr>
          <w:rFonts w:ascii="Times New Roman" w:hAnsi="Times New Roman" w:cs="Times New Roman"/>
          <w:sz w:val="20"/>
          <w:szCs w:val="20"/>
        </w:rPr>
        <w:t xml:space="preserve"> generated extracellular </w:t>
      </w:r>
      <w:r w:rsidR="000775AB">
        <w:rPr>
          <w:rFonts w:ascii="Times New Roman" w:hAnsi="Times New Roman" w:cs="Times New Roman"/>
          <w:sz w:val="20"/>
          <w:szCs w:val="20"/>
        </w:rPr>
        <w:t xml:space="preserve">hydrolytic </w:t>
      </w:r>
      <w:r w:rsidRPr="00CD2F1F">
        <w:rPr>
          <w:rFonts w:ascii="Times New Roman" w:hAnsi="Times New Roman" w:cs="Times New Roman"/>
          <w:sz w:val="20"/>
          <w:szCs w:val="20"/>
        </w:rPr>
        <w:t xml:space="preserve">enzymes secreted by </w:t>
      </w:r>
      <w:r w:rsidR="002C14F2">
        <w:rPr>
          <w:rFonts w:ascii="Times New Roman" w:hAnsi="Times New Roman" w:cs="Times New Roman"/>
          <w:sz w:val="20"/>
          <w:szCs w:val="20"/>
        </w:rPr>
        <w:t xml:space="preserve">the isolated </w:t>
      </w:r>
      <w:r w:rsidRPr="00CD2F1F">
        <w:rPr>
          <w:rFonts w:ascii="Times New Roman" w:hAnsi="Times New Roman" w:cs="Times New Roman"/>
          <w:sz w:val="20"/>
          <w:szCs w:val="20"/>
        </w:rPr>
        <w:t>fung</w:t>
      </w:r>
      <w:r w:rsidR="002C14F2">
        <w:rPr>
          <w:rFonts w:ascii="Times New Roman" w:hAnsi="Times New Roman" w:cs="Times New Roman"/>
          <w:sz w:val="20"/>
          <w:szCs w:val="20"/>
        </w:rPr>
        <w:t>al colony using</w:t>
      </w:r>
      <w:r w:rsidRPr="00CD2F1F">
        <w:rPr>
          <w:rFonts w:ascii="Times New Roman" w:hAnsi="Times New Roman" w:cs="Times New Roman"/>
          <w:sz w:val="20"/>
          <w:szCs w:val="20"/>
        </w:rPr>
        <w:t xml:space="preserve"> </w:t>
      </w:r>
      <w:r w:rsidRPr="00CD2F1F">
        <w:rPr>
          <w:rFonts w:ascii="Times New Roman" w:hAnsi="Times New Roman" w:cs="Times New Roman"/>
          <w:i/>
          <w:sz w:val="20"/>
          <w:szCs w:val="20"/>
        </w:rPr>
        <w:t>SSF</w:t>
      </w:r>
      <w:r w:rsidR="002C14F2">
        <w:rPr>
          <w:rFonts w:ascii="Times New Roman" w:hAnsi="Times New Roman" w:cs="Times New Roman"/>
          <w:i/>
          <w:sz w:val="20"/>
          <w:szCs w:val="20"/>
        </w:rPr>
        <w:t xml:space="preserve"> </w:t>
      </w:r>
      <w:r w:rsidR="002C14F2">
        <w:rPr>
          <w:rFonts w:ascii="Times New Roman" w:hAnsi="Times New Roman" w:cs="Times New Roman"/>
          <w:sz w:val="20"/>
          <w:szCs w:val="20"/>
        </w:rPr>
        <w:t>technology</w:t>
      </w:r>
      <w:r w:rsidRPr="00CD2F1F">
        <w:rPr>
          <w:rFonts w:ascii="Times New Roman" w:hAnsi="Times New Roman" w:cs="Times New Roman"/>
          <w:sz w:val="20"/>
          <w:szCs w:val="20"/>
        </w:rPr>
        <w:t>. Owing to the utili</w:t>
      </w:r>
      <w:r w:rsidR="005D1739">
        <w:rPr>
          <w:rFonts w:ascii="Times New Roman" w:hAnsi="Times New Roman" w:cs="Times New Roman"/>
          <w:sz w:val="20"/>
          <w:szCs w:val="20"/>
        </w:rPr>
        <w:t>z</w:t>
      </w:r>
      <w:r w:rsidRPr="00CD2F1F">
        <w:rPr>
          <w:rFonts w:ascii="Times New Roman" w:hAnsi="Times New Roman" w:cs="Times New Roman"/>
          <w:sz w:val="20"/>
          <w:szCs w:val="20"/>
        </w:rPr>
        <w:t xml:space="preserve">ation of the by-product </w:t>
      </w:r>
      <w:r w:rsidR="002C14F2">
        <w:rPr>
          <w:rFonts w:ascii="Times New Roman" w:hAnsi="Times New Roman" w:cs="Times New Roman"/>
          <w:sz w:val="20"/>
          <w:szCs w:val="20"/>
        </w:rPr>
        <w:t xml:space="preserve">of fermentation i.e. the extracellular </w:t>
      </w:r>
      <w:r w:rsidRPr="00CD2F1F">
        <w:rPr>
          <w:rFonts w:ascii="Times New Roman" w:hAnsi="Times New Roman" w:cs="Times New Roman"/>
          <w:sz w:val="20"/>
          <w:szCs w:val="20"/>
        </w:rPr>
        <w:t xml:space="preserve">enzymes for the </w:t>
      </w:r>
      <w:r w:rsidR="000B2C1D">
        <w:rPr>
          <w:rFonts w:ascii="Times New Roman" w:hAnsi="Times New Roman" w:cs="Times New Roman"/>
          <w:sz w:val="20"/>
          <w:szCs w:val="20"/>
        </w:rPr>
        <w:t>extraction of oil, the method can be termed</w:t>
      </w:r>
      <w:r w:rsidRPr="00CD2F1F">
        <w:rPr>
          <w:rFonts w:ascii="Times New Roman" w:hAnsi="Times New Roman" w:cs="Times New Roman"/>
          <w:sz w:val="20"/>
          <w:szCs w:val="20"/>
        </w:rPr>
        <w:t xml:space="preserve"> a green method. The fermentation parameters included in the process of extraction are sterilization technique (70 % v/v alcohol), fermentation temperature (8 </w:t>
      </w:r>
      <w:proofErr w:type="spellStart"/>
      <w:r w:rsidRPr="00CD2F1F">
        <w:rPr>
          <w:rFonts w:ascii="Times New Roman" w:hAnsi="Times New Roman" w:cs="Times New Roman"/>
          <w:sz w:val="20"/>
          <w:szCs w:val="20"/>
          <w:vertAlign w:val="superscript"/>
        </w:rPr>
        <w:t>o</w:t>
      </w:r>
      <w:r w:rsidRPr="00CD2F1F">
        <w:rPr>
          <w:rFonts w:ascii="Times New Roman" w:hAnsi="Times New Roman" w:cs="Times New Roman"/>
          <w:sz w:val="20"/>
          <w:szCs w:val="20"/>
        </w:rPr>
        <w:t>C</w:t>
      </w:r>
      <w:proofErr w:type="spellEnd"/>
      <w:r w:rsidRPr="00CD2F1F">
        <w:rPr>
          <w:rFonts w:ascii="Times New Roman" w:hAnsi="Times New Roman" w:cs="Times New Roman"/>
          <w:sz w:val="20"/>
          <w:szCs w:val="20"/>
        </w:rPr>
        <w:t xml:space="preserve">), external nitrogen source (2% w/v tryptone), </w:t>
      </w:r>
      <w:r w:rsidR="002C14F2">
        <w:rPr>
          <w:rFonts w:ascii="Times New Roman" w:hAnsi="Times New Roman" w:cs="Times New Roman"/>
          <w:sz w:val="20"/>
          <w:szCs w:val="20"/>
        </w:rPr>
        <w:t xml:space="preserve">an average orange peel </w:t>
      </w:r>
      <w:r w:rsidRPr="00CD2F1F">
        <w:rPr>
          <w:rFonts w:ascii="Times New Roman" w:hAnsi="Times New Roman" w:cs="Times New Roman"/>
          <w:sz w:val="20"/>
          <w:szCs w:val="20"/>
        </w:rPr>
        <w:t>particle size (2 mm), and inoculum size (10</w:t>
      </w:r>
      <w:r w:rsidRPr="00CD2F1F">
        <w:rPr>
          <w:rFonts w:ascii="Times New Roman" w:hAnsi="Times New Roman" w:cs="Times New Roman"/>
          <w:sz w:val="20"/>
          <w:szCs w:val="20"/>
          <w:vertAlign w:val="superscript"/>
        </w:rPr>
        <w:t>4</w:t>
      </w:r>
      <w:r w:rsidRPr="00CD2F1F">
        <w:rPr>
          <w:rFonts w:ascii="Times New Roman" w:hAnsi="Times New Roman" w:cs="Times New Roman"/>
          <w:sz w:val="20"/>
          <w:szCs w:val="20"/>
        </w:rPr>
        <w:t xml:space="preserve"> fungi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During the development of the green method, a strain of </w:t>
      </w:r>
      <w:r w:rsidRPr="00CD2F1F">
        <w:rPr>
          <w:rFonts w:ascii="Times New Roman" w:hAnsi="Times New Roman" w:cs="Times New Roman"/>
          <w:i/>
          <w:sz w:val="20"/>
          <w:szCs w:val="20"/>
        </w:rPr>
        <w:t xml:space="preserve">Aspergillus species/ </w:t>
      </w:r>
      <w:r w:rsidRPr="00CD2F1F">
        <w:rPr>
          <w:rFonts w:ascii="Times New Roman" w:hAnsi="Times New Roman" w:cs="Times New Roman"/>
          <w:sz w:val="20"/>
          <w:szCs w:val="20"/>
        </w:rPr>
        <w:t xml:space="preserve">NCIM -1432 has been isolated. </w:t>
      </w:r>
      <w:r w:rsidRPr="00CD2F1F">
        <w:rPr>
          <w:rFonts w:ascii="Times New Roman" w:hAnsi="Times New Roman" w:cs="Times New Roman"/>
          <w:i/>
          <w:sz w:val="20"/>
          <w:szCs w:val="20"/>
        </w:rPr>
        <w:t xml:space="preserve">Aspergillus species/ </w:t>
      </w:r>
      <w:r w:rsidRPr="00CD2F1F">
        <w:rPr>
          <w:rFonts w:ascii="Times New Roman" w:hAnsi="Times New Roman" w:cs="Times New Roman"/>
          <w:sz w:val="20"/>
          <w:szCs w:val="20"/>
        </w:rPr>
        <w:t xml:space="preserve">NCIM -1432 has been aiding in thorough extraction (~0.95 % w/w) of good quality orange oil. </w:t>
      </w:r>
      <w:r w:rsidRPr="00CD2F1F">
        <w:rPr>
          <w:rFonts w:ascii="Times New Roman" w:hAnsi="Times New Roman" w:cs="Times New Roman"/>
          <w:noProof/>
          <w:sz w:val="20"/>
          <w:szCs w:val="20"/>
        </w:rPr>
        <w:t>The ammonium sulphate precipitated solution had 178 IU.g</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xml:space="preserve"> and 435 CMC.g</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xml:space="preserve"> pectinase and cellulase activities, respectively, at</w:t>
      </w:r>
      <w:r w:rsidRPr="00CD2F1F">
        <w:rPr>
          <w:rFonts w:ascii="Times New Roman" w:hAnsi="Times New Roman" w:cs="Times New Roman"/>
          <w:sz w:val="20"/>
          <w:szCs w:val="20"/>
        </w:rPr>
        <w:t xml:space="preserve"> optimum extracting buffer pH of 5.5 and in the 25-30 </w:t>
      </w:r>
      <w:r w:rsidRPr="00CD2F1F">
        <w:rPr>
          <w:rFonts w:ascii="Times New Roman" w:hAnsi="Times New Roman" w:cs="Times New Roman"/>
          <w:sz w:val="20"/>
          <w:szCs w:val="20"/>
          <w:vertAlign w:val="superscript"/>
        </w:rPr>
        <w:t>0</w:t>
      </w:r>
      <w:r w:rsidRPr="00CD2F1F">
        <w:rPr>
          <w:rFonts w:ascii="Times New Roman" w:hAnsi="Times New Roman" w:cs="Times New Roman"/>
          <w:sz w:val="20"/>
          <w:szCs w:val="20"/>
        </w:rPr>
        <w:t>C extraction temperature range.</w:t>
      </w:r>
    </w:p>
    <w:p w14:paraId="259E8DBD" w14:textId="0C0D9A95" w:rsidR="000775AB" w:rsidRPr="000775AB" w:rsidRDefault="000775AB" w:rsidP="00252CC3">
      <w:pPr>
        <w:spacing w:line="480" w:lineRule="auto"/>
        <w:jc w:val="both"/>
        <w:rPr>
          <w:rFonts w:ascii="Times New Roman" w:hAnsi="Times New Roman" w:cs="Times New Roman"/>
          <w:b/>
          <w:sz w:val="20"/>
          <w:szCs w:val="20"/>
        </w:rPr>
      </w:pPr>
      <w:r w:rsidRPr="000775AB">
        <w:rPr>
          <w:rFonts w:ascii="Times New Roman" w:hAnsi="Times New Roman" w:cs="Times New Roman"/>
          <w:b/>
          <w:sz w:val="20"/>
          <w:szCs w:val="20"/>
        </w:rPr>
        <w:t>5 Conclusion</w:t>
      </w:r>
      <w:r w:rsidR="00B240B1" w:rsidRPr="000775AB">
        <w:rPr>
          <w:rFonts w:ascii="Times New Roman" w:hAnsi="Times New Roman" w:cs="Times New Roman"/>
          <w:b/>
          <w:sz w:val="20"/>
          <w:szCs w:val="20"/>
        </w:rPr>
        <w:t xml:space="preserve"> </w:t>
      </w:r>
    </w:p>
    <w:p w14:paraId="713ECAFA" w14:textId="0E3E9B61" w:rsidR="00B240B1" w:rsidRPr="00CD2F1F" w:rsidRDefault="00B240B1" w:rsidP="00252CC3">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A green, sustainable alternative to the </w:t>
      </w:r>
      <w:r w:rsidR="002C14F2">
        <w:rPr>
          <w:rFonts w:ascii="Times New Roman" w:hAnsi="Times New Roman" w:cs="Times New Roman"/>
          <w:noProof/>
          <w:sz w:val="20"/>
          <w:szCs w:val="20"/>
        </w:rPr>
        <w:t>available</w:t>
      </w:r>
      <w:r w:rsidRPr="00CD2F1F">
        <w:rPr>
          <w:rFonts w:ascii="Times New Roman" w:hAnsi="Times New Roman" w:cs="Times New Roman"/>
          <w:noProof/>
          <w:sz w:val="20"/>
          <w:szCs w:val="20"/>
        </w:rPr>
        <w:t xml:space="preserve"> </w:t>
      </w:r>
      <w:r w:rsidR="00147D36">
        <w:rPr>
          <w:rFonts w:ascii="Times New Roman" w:hAnsi="Times New Roman" w:cs="Times New Roman"/>
          <w:noProof/>
          <w:sz w:val="20"/>
          <w:szCs w:val="20"/>
        </w:rPr>
        <w:t xml:space="preserve">orange peel oil </w:t>
      </w:r>
      <w:r w:rsidRPr="00CD2F1F">
        <w:rPr>
          <w:rFonts w:ascii="Times New Roman" w:hAnsi="Times New Roman" w:cs="Times New Roman"/>
          <w:noProof/>
          <w:sz w:val="20"/>
          <w:szCs w:val="20"/>
        </w:rPr>
        <w:t xml:space="preserve">extraction methods has been developed </w:t>
      </w:r>
      <w:r w:rsidR="000B2C1D">
        <w:rPr>
          <w:rFonts w:ascii="Times New Roman" w:hAnsi="Times New Roman" w:cs="Times New Roman"/>
          <w:noProof/>
          <w:sz w:val="20"/>
          <w:szCs w:val="20"/>
        </w:rPr>
        <w:t>to extract</w:t>
      </w:r>
      <w:r w:rsidRPr="00CD2F1F">
        <w:rPr>
          <w:rFonts w:ascii="Times New Roman" w:hAnsi="Times New Roman" w:cs="Times New Roman"/>
          <w:noProof/>
          <w:sz w:val="20"/>
          <w:szCs w:val="20"/>
        </w:rPr>
        <w:t xml:space="preserve"> orange oil. The method enables the production of enzymes as a by</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product during the process. </w:t>
      </w:r>
      <w:r w:rsidR="000775AB">
        <w:rPr>
          <w:rFonts w:ascii="Times New Roman" w:hAnsi="Times New Roman" w:cs="Times New Roman"/>
          <w:noProof/>
          <w:sz w:val="20"/>
          <w:szCs w:val="20"/>
        </w:rPr>
        <w:t xml:space="preserve">The </w:t>
      </w:r>
      <w:r w:rsidR="009A4ECD">
        <w:rPr>
          <w:rFonts w:ascii="Times New Roman" w:hAnsi="Times New Roman" w:cs="Times New Roman"/>
          <w:noProof/>
          <w:sz w:val="20"/>
          <w:szCs w:val="20"/>
        </w:rPr>
        <w:t>developed process has used low tech equipments</w:t>
      </w:r>
      <w:r w:rsidR="00147D36">
        <w:rPr>
          <w:rFonts w:ascii="Times New Roman" w:hAnsi="Times New Roman" w:cs="Times New Roman"/>
          <w:noProof/>
          <w:sz w:val="20"/>
          <w:szCs w:val="20"/>
        </w:rPr>
        <w:t>.</w:t>
      </w:r>
      <w:r w:rsidR="009A4ECD">
        <w:rPr>
          <w:rFonts w:ascii="Times New Roman" w:hAnsi="Times New Roman" w:cs="Times New Roman"/>
          <w:noProof/>
          <w:sz w:val="20"/>
          <w:szCs w:val="20"/>
        </w:rPr>
        <w:t xml:space="preserve"> </w:t>
      </w:r>
      <w:r w:rsidR="00147D36">
        <w:rPr>
          <w:rFonts w:ascii="Times New Roman" w:hAnsi="Times New Roman" w:cs="Times New Roman"/>
          <w:noProof/>
          <w:sz w:val="20"/>
          <w:szCs w:val="20"/>
        </w:rPr>
        <w:t>T</w:t>
      </w:r>
      <w:r w:rsidR="009A4ECD" w:rsidRPr="00CD2F1F">
        <w:rPr>
          <w:rFonts w:ascii="Times New Roman" w:hAnsi="Times New Roman" w:cs="Times New Roman"/>
          <w:noProof/>
          <w:sz w:val="20"/>
          <w:szCs w:val="20"/>
        </w:rPr>
        <w:t xml:space="preserve">he </w:t>
      </w:r>
      <w:r w:rsidR="00147D36">
        <w:rPr>
          <w:rFonts w:ascii="Times New Roman" w:hAnsi="Times New Roman" w:cs="Times New Roman"/>
          <w:noProof/>
          <w:sz w:val="20"/>
          <w:szCs w:val="20"/>
        </w:rPr>
        <w:t xml:space="preserve">developed </w:t>
      </w:r>
      <w:r w:rsidR="009A4ECD" w:rsidRPr="00CD2F1F">
        <w:rPr>
          <w:rFonts w:ascii="Times New Roman" w:hAnsi="Times New Roman" w:cs="Times New Roman"/>
          <w:noProof/>
          <w:sz w:val="20"/>
          <w:szCs w:val="20"/>
        </w:rPr>
        <w:t xml:space="preserve">fermentation </w:t>
      </w:r>
      <w:r w:rsidR="00147D36">
        <w:rPr>
          <w:rFonts w:ascii="Times New Roman" w:hAnsi="Times New Roman" w:cs="Times New Roman"/>
          <w:noProof/>
          <w:sz w:val="20"/>
          <w:szCs w:val="20"/>
        </w:rPr>
        <w:t xml:space="preserve">method </w:t>
      </w:r>
      <w:r w:rsidR="009A4ECD" w:rsidRPr="00CD2F1F">
        <w:rPr>
          <w:rFonts w:ascii="Times New Roman" w:hAnsi="Times New Roman" w:cs="Times New Roman"/>
          <w:noProof/>
          <w:sz w:val="20"/>
          <w:szCs w:val="20"/>
        </w:rPr>
        <w:t>need</w:t>
      </w:r>
      <w:r w:rsidR="009A4ECD">
        <w:rPr>
          <w:rFonts w:ascii="Times New Roman" w:hAnsi="Times New Roman" w:cs="Times New Roman"/>
          <w:noProof/>
          <w:sz w:val="20"/>
          <w:szCs w:val="20"/>
        </w:rPr>
        <w:t xml:space="preserve">s a longer time for producing the </w:t>
      </w:r>
      <w:r w:rsidR="009A4ECD">
        <w:rPr>
          <w:rFonts w:ascii="Times New Roman" w:hAnsi="Times New Roman" w:cs="Times New Roman"/>
          <w:noProof/>
          <w:sz w:val="20"/>
          <w:szCs w:val="20"/>
        </w:rPr>
        <w:lastRenderedPageBreak/>
        <w:t>enzymes and in turn the oil</w:t>
      </w:r>
      <w:r w:rsidR="000775AB">
        <w:rPr>
          <w:rFonts w:ascii="Times New Roman" w:hAnsi="Times New Roman" w:cs="Times New Roman"/>
          <w:noProof/>
          <w:sz w:val="20"/>
          <w:szCs w:val="20"/>
        </w:rPr>
        <w:t>,</w:t>
      </w:r>
      <w:r w:rsidR="009A4ECD">
        <w:rPr>
          <w:rFonts w:ascii="Times New Roman" w:hAnsi="Times New Roman" w:cs="Times New Roman"/>
          <w:noProof/>
          <w:sz w:val="20"/>
          <w:szCs w:val="20"/>
        </w:rPr>
        <w:t xml:space="preserve"> compared available </w:t>
      </w:r>
      <w:r w:rsidR="000775AB">
        <w:rPr>
          <w:rFonts w:ascii="Times New Roman" w:hAnsi="Times New Roman" w:cs="Times New Roman"/>
          <w:noProof/>
          <w:sz w:val="20"/>
          <w:szCs w:val="20"/>
        </w:rPr>
        <w:t xml:space="preserve">orange peel oil </w:t>
      </w:r>
      <w:r w:rsidR="009A4ECD">
        <w:rPr>
          <w:rFonts w:ascii="Times New Roman" w:hAnsi="Times New Roman" w:cs="Times New Roman"/>
          <w:noProof/>
          <w:sz w:val="20"/>
          <w:szCs w:val="20"/>
        </w:rPr>
        <w:t>extractions processes in literature,</w:t>
      </w:r>
      <w:r w:rsidR="000775AB">
        <w:rPr>
          <w:rFonts w:ascii="Times New Roman" w:hAnsi="Times New Roman" w:cs="Times New Roman"/>
          <w:noProof/>
          <w:sz w:val="20"/>
          <w:szCs w:val="20"/>
        </w:rPr>
        <w:t xml:space="preserve"> which is the</w:t>
      </w:r>
      <w:r w:rsidR="009A4ECD" w:rsidRPr="00CD2F1F">
        <w:rPr>
          <w:rFonts w:ascii="Times New Roman" w:hAnsi="Times New Roman" w:cs="Times New Roman"/>
          <w:noProof/>
          <w:sz w:val="20"/>
          <w:szCs w:val="20"/>
        </w:rPr>
        <w:t xml:space="preserve"> major limitation.</w:t>
      </w:r>
      <w:r w:rsidR="000775AB">
        <w:rPr>
          <w:rFonts w:ascii="Times New Roman" w:hAnsi="Times New Roman" w:cs="Times New Roman"/>
          <w:noProof/>
          <w:sz w:val="20"/>
          <w:szCs w:val="20"/>
        </w:rPr>
        <w:t>of the current process. H</w:t>
      </w:r>
      <w:r w:rsidR="009A4ECD">
        <w:rPr>
          <w:rFonts w:ascii="Times New Roman" w:hAnsi="Times New Roman" w:cs="Times New Roman"/>
          <w:noProof/>
          <w:sz w:val="20"/>
          <w:szCs w:val="20"/>
        </w:rPr>
        <w:t xml:space="preserve">ence the developed process will be suitable mainly for manual production of orange peel oil and needs </w:t>
      </w:r>
      <w:r w:rsidR="000775AB">
        <w:rPr>
          <w:rFonts w:ascii="Times New Roman" w:hAnsi="Times New Roman" w:cs="Times New Roman"/>
          <w:noProof/>
          <w:sz w:val="20"/>
          <w:szCs w:val="20"/>
        </w:rPr>
        <w:t xml:space="preserve">further </w:t>
      </w:r>
      <w:r w:rsidR="009A4ECD">
        <w:rPr>
          <w:rFonts w:ascii="Times New Roman" w:hAnsi="Times New Roman" w:cs="Times New Roman"/>
          <w:noProof/>
          <w:sz w:val="20"/>
          <w:szCs w:val="20"/>
        </w:rPr>
        <w:t>modification</w:t>
      </w:r>
      <w:r w:rsidR="000775AB">
        <w:rPr>
          <w:rFonts w:ascii="Times New Roman" w:hAnsi="Times New Roman" w:cs="Times New Roman"/>
          <w:noProof/>
          <w:sz w:val="20"/>
          <w:szCs w:val="20"/>
        </w:rPr>
        <w:t>s</w:t>
      </w:r>
      <w:r w:rsidR="009A4ECD">
        <w:rPr>
          <w:rFonts w:ascii="Times New Roman" w:hAnsi="Times New Roman" w:cs="Times New Roman"/>
          <w:noProof/>
          <w:sz w:val="20"/>
          <w:szCs w:val="20"/>
        </w:rPr>
        <w:t xml:space="preserve"> </w:t>
      </w:r>
      <w:r w:rsidR="000775AB">
        <w:rPr>
          <w:rFonts w:ascii="Times New Roman" w:hAnsi="Times New Roman" w:cs="Times New Roman"/>
          <w:noProof/>
          <w:sz w:val="20"/>
          <w:szCs w:val="20"/>
        </w:rPr>
        <w:t>for making the process suitable at</w:t>
      </w:r>
      <w:r w:rsidR="009A4ECD">
        <w:rPr>
          <w:rFonts w:ascii="Times New Roman" w:hAnsi="Times New Roman" w:cs="Times New Roman"/>
          <w:noProof/>
          <w:sz w:val="20"/>
          <w:szCs w:val="20"/>
        </w:rPr>
        <w:t xml:space="preserve"> large scale. However, the developed process is beyound only enzyme production by fermentation and hence has definitely opened a new area for orange peel oil extraction.</w:t>
      </w:r>
    </w:p>
    <w:p w14:paraId="72D24BA6" w14:textId="77777777" w:rsidR="007A7B78" w:rsidRPr="00CD2F1F" w:rsidRDefault="007A7B78" w:rsidP="00252CC3">
      <w:pPr>
        <w:spacing w:line="480" w:lineRule="auto"/>
        <w:jc w:val="both"/>
        <w:rPr>
          <w:rFonts w:ascii="Times New Roman" w:hAnsi="Times New Roman" w:cs="Times New Roman"/>
          <w:b/>
          <w:noProof/>
          <w:sz w:val="20"/>
          <w:szCs w:val="20"/>
        </w:rPr>
      </w:pPr>
      <w:r w:rsidRPr="00CD2F1F">
        <w:rPr>
          <w:rFonts w:ascii="Times New Roman" w:hAnsi="Times New Roman" w:cs="Times New Roman"/>
          <w:b/>
          <w:noProof/>
          <w:sz w:val="20"/>
          <w:szCs w:val="20"/>
        </w:rPr>
        <w:t>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A1455" w:rsidRPr="00CD2F1F" w14:paraId="395AE44B" w14:textId="77777777" w:rsidTr="00EE0797">
        <w:tc>
          <w:tcPr>
            <w:tcW w:w="4788" w:type="dxa"/>
          </w:tcPr>
          <w:p w14:paraId="08AD183E"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rPr>
              <w:t>BLAST</w:t>
            </w:r>
          </w:p>
        </w:tc>
        <w:tc>
          <w:tcPr>
            <w:tcW w:w="4788" w:type="dxa"/>
          </w:tcPr>
          <w:p w14:paraId="7387BC97"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rPr>
              <w:t xml:space="preserve">Basic Local Alignment Search </w:t>
            </w:r>
            <w:r w:rsidRPr="00CD2F1F">
              <w:rPr>
                <w:rFonts w:ascii="Times New Roman" w:hAnsi="Times New Roman" w:cs="Times New Roman"/>
                <w:noProof/>
              </w:rPr>
              <w:t>Tool</w:t>
            </w:r>
          </w:p>
        </w:tc>
      </w:tr>
      <w:tr w:rsidR="005A1455" w:rsidRPr="00CD2F1F" w14:paraId="7030C119" w14:textId="77777777" w:rsidTr="00EE0797">
        <w:tc>
          <w:tcPr>
            <w:tcW w:w="4788" w:type="dxa"/>
          </w:tcPr>
          <w:p w14:paraId="6EF4D966"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noProof/>
              </w:rPr>
              <w:t>CMC</w:t>
            </w:r>
          </w:p>
        </w:tc>
        <w:tc>
          <w:tcPr>
            <w:tcW w:w="4788" w:type="dxa"/>
          </w:tcPr>
          <w:p w14:paraId="42451B2F" w14:textId="2535BC28"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noProof/>
              </w:rPr>
              <w:t>Carboxy methylcellulose</w:t>
            </w:r>
          </w:p>
        </w:tc>
      </w:tr>
      <w:tr w:rsidR="00C52399" w:rsidRPr="00CD2F1F" w14:paraId="1A0A729A" w14:textId="77777777" w:rsidTr="00B50AB9">
        <w:tc>
          <w:tcPr>
            <w:tcW w:w="4788" w:type="dxa"/>
          </w:tcPr>
          <w:p w14:paraId="196CD2EC" w14:textId="77777777" w:rsidR="00C52399" w:rsidRPr="00CD2F1F" w:rsidRDefault="00C52399" w:rsidP="00252CC3">
            <w:pPr>
              <w:spacing w:line="480" w:lineRule="auto"/>
              <w:jc w:val="both"/>
              <w:rPr>
                <w:rFonts w:ascii="Times New Roman" w:hAnsi="Times New Roman" w:cs="Times New Roman"/>
                <w:noProof/>
              </w:rPr>
            </w:pPr>
            <w:r w:rsidRPr="00CD2F1F">
              <w:rPr>
                <w:rFonts w:ascii="Times New Roman" w:hAnsi="Times New Roman" w:cs="Times New Roman"/>
                <w:noProof/>
              </w:rPr>
              <w:t xml:space="preserve">FDA  </w:t>
            </w:r>
          </w:p>
        </w:tc>
        <w:tc>
          <w:tcPr>
            <w:tcW w:w="4788" w:type="dxa"/>
          </w:tcPr>
          <w:p w14:paraId="7EE45E81" w14:textId="77777777" w:rsidR="00C52399" w:rsidRPr="00CD2F1F" w:rsidRDefault="00C52399" w:rsidP="00252CC3">
            <w:pPr>
              <w:spacing w:line="480" w:lineRule="auto"/>
              <w:jc w:val="both"/>
              <w:rPr>
                <w:rFonts w:ascii="Times New Roman" w:hAnsi="Times New Roman" w:cs="Times New Roman"/>
                <w:b/>
                <w:noProof/>
              </w:rPr>
            </w:pPr>
            <w:r w:rsidRPr="00CD2F1F">
              <w:rPr>
                <w:rFonts w:ascii="Times New Roman" w:hAnsi="Times New Roman" w:cs="Times New Roman"/>
                <w:noProof/>
              </w:rPr>
              <w:t xml:space="preserve">Food and Drug Administration </w:t>
            </w:r>
          </w:p>
        </w:tc>
      </w:tr>
      <w:tr w:rsidR="00C52399" w:rsidRPr="00CD2F1F" w14:paraId="2B6757CD" w14:textId="77777777" w:rsidTr="00EE0797">
        <w:tc>
          <w:tcPr>
            <w:tcW w:w="4788" w:type="dxa"/>
          </w:tcPr>
          <w:p w14:paraId="1DDB3B9D" w14:textId="77777777" w:rsidR="00C52399" w:rsidRPr="00CD2F1F" w:rsidRDefault="00C52399" w:rsidP="00252CC3">
            <w:pPr>
              <w:spacing w:line="480" w:lineRule="auto"/>
              <w:jc w:val="both"/>
              <w:rPr>
                <w:rFonts w:ascii="Times New Roman" w:hAnsi="Times New Roman" w:cs="Times New Roman"/>
                <w:noProof/>
              </w:rPr>
            </w:pPr>
            <w:r w:rsidRPr="00CD2F1F">
              <w:rPr>
                <w:rFonts w:ascii="Times New Roman" w:hAnsi="Times New Roman" w:cs="Times New Roman"/>
                <w:noProof/>
              </w:rPr>
              <w:t>FAE</w:t>
            </w:r>
          </w:p>
        </w:tc>
        <w:tc>
          <w:tcPr>
            <w:tcW w:w="4788" w:type="dxa"/>
          </w:tcPr>
          <w:p w14:paraId="7E8ABC50" w14:textId="77777777" w:rsidR="00C52399" w:rsidRPr="00CD2F1F" w:rsidRDefault="00C52399" w:rsidP="00252CC3">
            <w:pPr>
              <w:spacing w:line="480" w:lineRule="auto"/>
              <w:jc w:val="both"/>
              <w:rPr>
                <w:rFonts w:ascii="Times New Roman" w:hAnsi="Times New Roman" w:cs="Times New Roman"/>
                <w:noProof/>
              </w:rPr>
            </w:pPr>
            <w:r w:rsidRPr="00CD2F1F">
              <w:rPr>
                <w:rFonts w:ascii="Times New Roman" w:hAnsi="Times New Roman" w:cs="Times New Roman"/>
                <w:noProof/>
              </w:rPr>
              <w:t>Fermentation assisted extraction</w:t>
            </w:r>
          </w:p>
        </w:tc>
      </w:tr>
      <w:tr w:rsidR="005A1455" w:rsidRPr="00CD2F1F" w14:paraId="6195FB27" w14:textId="77777777" w:rsidTr="00EE0797">
        <w:tc>
          <w:tcPr>
            <w:tcW w:w="4788" w:type="dxa"/>
          </w:tcPr>
          <w:p w14:paraId="36A02E5D"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noProof/>
              </w:rPr>
              <w:t>NA</w:t>
            </w:r>
          </w:p>
        </w:tc>
        <w:tc>
          <w:tcPr>
            <w:tcW w:w="4788" w:type="dxa"/>
          </w:tcPr>
          <w:p w14:paraId="3A1F65ED" w14:textId="77777777" w:rsidR="005A1455" w:rsidRPr="00CD2F1F" w:rsidRDefault="005A1455" w:rsidP="00252CC3">
            <w:pPr>
              <w:tabs>
                <w:tab w:val="center" w:pos="2286"/>
              </w:tabs>
              <w:spacing w:line="480" w:lineRule="auto"/>
              <w:jc w:val="both"/>
              <w:rPr>
                <w:rFonts w:ascii="Times New Roman" w:hAnsi="Times New Roman" w:cs="Times New Roman"/>
                <w:noProof/>
              </w:rPr>
            </w:pPr>
            <w:r w:rsidRPr="00CD2F1F">
              <w:rPr>
                <w:rFonts w:ascii="Times New Roman" w:hAnsi="Times New Roman" w:cs="Times New Roman"/>
              </w:rPr>
              <w:t>Nutrient agar</w:t>
            </w:r>
            <w:r w:rsidRPr="00CD2F1F">
              <w:rPr>
                <w:rFonts w:ascii="Times New Roman" w:hAnsi="Times New Roman" w:cs="Times New Roman"/>
              </w:rPr>
              <w:tab/>
            </w:r>
          </w:p>
        </w:tc>
      </w:tr>
      <w:tr w:rsidR="005A1455" w:rsidRPr="00CD2F1F" w14:paraId="22E450C2" w14:textId="77777777" w:rsidTr="00EE0797">
        <w:tc>
          <w:tcPr>
            <w:tcW w:w="4788" w:type="dxa"/>
          </w:tcPr>
          <w:p w14:paraId="51D10100"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noProof/>
              </w:rPr>
              <w:t>NB</w:t>
            </w:r>
          </w:p>
        </w:tc>
        <w:tc>
          <w:tcPr>
            <w:tcW w:w="4788" w:type="dxa"/>
          </w:tcPr>
          <w:p w14:paraId="5A20442D" w14:textId="77777777" w:rsidR="005A1455" w:rsidRPr="00CD2F1F" w:rsidRDefault="005A1455" w:rsidP="00252CC3">
            <w:pPr>
              <w:tabs>
                <w:tab w:val="center" w:pos="2286"/>
              </w:tabs>
              <w:spacing w:line="480" w:lineRule="auto"/>
              <w:jc w:val="both"/>
              <w:rPr>
                <w:rFonts w:ascii="Times New Roman" w:hAnsi="Times New Roman" w:cs="Times New Roman"/>
              </w:rPr>
            </w:pPr>
            <w:r w:rsidRPr="00CD2F1F">
              <w:rPr>
                <w:rFonts w:ascii="Times New Roman" w:hAnsi="Times New Roman" w:cs="Times New Roman"/>
              </w:rPr>
              <w:t>Nutrient broth</w:t>
            </w:r>
          </w:p>
        </w:tc>
      </w:tr>
      <w:tr w:rsidR="005A1455" w:rsidRPr="00CD2F1F" w14:paraId="34E754E8" w14:textId="77777777" w:rsidTr="00EE0797">
        <w:tc>
          <w:tcPr>
            <w:tcW w:w="4788" w:type="dxa"/>
          </w:tcPr>
          <w:p w14:paraId="2BFAF739"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noProof/>
              </w:rPr>
              <w:t>NCL</w:t>
            </w:r>
          </w:p>
        </w:tc>
        <w:tc>
          <w:tcPr>
            <w:tcW w:w="4788" w:type="dxa"/>
          </w:tcPr>
          <w:p w14:paraId="55EB09E4"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rPr>
              <w:t>National Chemical Laboratory</w:t>
            </w:r>
          </w:p>
        </w:tc>
      </w:tr>
      <w:tr w:rsidR="005A1455" w:rsidRPr="00CD2F1F" w14:paraId="3AE7425B" w14:textId="77777777" w:rsidTr="00EE0797">
        <w:tc>
          <w:tcPr>
            <w:tcW w:w="4788" w:type="dxa"/>
          </w:tcPr>
          <w:p w14:paraId="29B12365" w14:textId="77777777" w:rsidR="005A1455" w:rsidRPr="00CD2F1F" w:rsidRDefault="005A1455" w:rsidP="00252CC3">
            <w:pPr>
              <w:spacing w:line="480" w:lineRule="auto"/>
              <w:jc w:val="both"/>
              <w:rPr>
                <w:rFonts w:ascii="Times New Roman" w:hAnsi="Times New Roman" w:cs="Times New Roman"/>
                <w:i/>
                <w:noProof/>
              </w:rPr>
            </w:pPr>
            <w:r w:rsidRPr="00CD2F1F">
              <w:rPr>
                <w:rFonts w:ascii="Times New Roman" w:hAnsi="Times New Roman" w:cs="Times New Roman"/>
                <w:i/>
                <w:noProof/>
              </w:rPr>
              <w:t>SSF</w:t>
            </w:r>
          </w:p>
        </w:tc>
        <w:tc>
          <w:tcPr>
            <w:tcW w:w="4788" w:type="dxa"/>
          </w:tcPr>
          <w:p w14:paraId="0BA7AEBD" w14:textId="77777777" w:rsidR="005A1455" w:rsidRPr="00CD2F1F" w:rsidRDefault="005A1455" w:rsidP="00252CC3">
            <w:pPr>
              <w:spacing w:line="480" w:lineRule="auto"/>
              <w:jc w:val="both"/>
              <w:rPr>
                <w:rFonts w:ascii="Times New Roman" w:hAnsi="Times New Roman" w:cs="Times New Roman"/>
                <w:b/>
                <w:noProof/>
              </w:rPr>
            </w:pPr>
            <w:r w:rsidRPr="00CD2F1F">
              <w:rPr>
                <w:rFonts w:ascii="Times New Roman" w:hAnsi="Times New Roman" w:cs="Times New Roman"/>
                <w:noProof/>
              </w:rPr>
              <w:t>Solid-state fermentation</w:t>
            </w:r>
          </w:p>
        </w:tc>
      </w:tr>
      <w:tr w:rsidR="005A1455" w:rsidRPr="00CD2F1F" w14:paraId="6A43C11C" w14:textId="77777777" w:rsidTr="00EE0797">
        <w:tc>
          <w:tcPr>
            <w:tcW w:w="4788" w:type="dxa"/>
          </w:tcPr>
          <w:p w14:paraId="54E971A7" w14:textId="77777777" w:rsidR="005A1455" w:rsidRPr="00CD2F1F" w:rsidRDefault="005A1455" w:rsidP="00252CC3">
            <w:pPr>
              <w:spacing w:line="480" w:lineRule="auto"/>
              <w:jc w:val="both"/>
              <w:rPr>
                <w:rFonts w:ascii="Times New Roman" w:hAnsi="Times New Roman" w:cs="Times New Roman"/>
                <w:i/>
                <w:noProof/>
              </w:rPr>
            </w:pPr>
            <w:r w:rsidRPr="00CD2F1F">
              <w:rPr>
                <w:rFonts w:ascii="Times New Roman" w:hAnsi="Times New Roman" w:cs="Times New Roman"/>
                <w:i/>
                <w:noProof/>
              </w:rPr>
              <w:t>SmF</w:t>
            </w:r>
          </w:p>
        </w:tc>
        <w:tc>
          <w:tcPr>
            <w:tcW w:w="4788" w:type="dxa"/>
          </w:tcPr>
          <w:p w14:paraId="1AB9F048" w14:textId="77777777" w:rsidR="005A1455" w:rsidRPr="00CD2F1F" w:rsidRDefault="005A1455" w:rsidP="00252CC3">
            <w:pPr>
              <w:spacing w:line="480" w:lineRule="auto"/>
              <w:jc w:val="both"/>
              <w:rPr>
                <w:rFonts w:ascii="Times New Roman" w:hAnsi="Times New Roman" w:cs="Times New Roman"/>
                <w:b/>
                <w:noProof/>
              </w:rPr>
            </w:pPr>
            <w:r w:rsidRPr="00CD2F1F">
              <w:rPr>
                <w:rFonts w:ascii="Times New Roman" w:hAnsi="Times New Roman" w:cs="Times New Roman"/>
                <w:noProof/>
              </w:rPr>
              <w:t>Submerged fermentation</w:t>
            </w:r>
          </w:p>
        </w:tc>
      </w:tr>
      <w:tr w:rsidR="00527312" w:rsidRPr="00CD2F1F" w14:paraId="572DA47B" w14:textId="77777777" w:rsidTr="002E0A64">
        <w:tc>
          <w:tcPr>
            <w:tcW w:w="4788" w:type="dxa"/>
          </w:tcPr>
          <w:p w14:paraId="44544FE6" w14:textId="77777777" w:rsidR="00527312" w:rsidRPr="00CD2F1F" w:rsidRDefault="00CB3464" w:rsidP="00252CC3">
            <w:pPr>
              <w:spacing w:line="480" w:lineRule="auto"/>
              <w:jc w:val="both"/>
              <w:rPr>
                <w:rFonts w:ascii="Times New Roman" w:hAnsi="Times New Roman" w:cs="Times New Roman"/>
                <w:noProof/>
              </w:rPr>
            </w:pPr>
            <w:r w:rsidRPr="00CD2F1F">
              <w:rPr>
                <w:rFonts w:ascii="Times New Roman" w:hAnsi="Times New Roman" w:cs="Times New Roman"/>
                <w:noProof/>
              </w:rPr>
              <w:t>US</w:t>
            </w:r>
          </w:p>
        </w:tc>
        <w:tc>
          <w:tcPr>
            <w:tcW w:w="4788" w:type="dxa"/>
          </w:tcPr>
          <w:p w14:paraId="718A06A4" w14:textId="77777777" w:rsidR="00527312" w:rsidRPr="00CD2F1F" w:rsidRDefault="00CB3464" w:rsidP="00252CC3">
            <w:pPr>
              <w:spacing w:line="480" w:lineRule="auto"/>
              <w:jc w:val="both"/>
              <w:rPr>
                <w:rFonts w:ascii="Times New Roman" w:hAnsi="Times New Roman" w:cs="Times New Roman"/>
                <w:noProof/>
              </w:rPr>
            </w:pPr>
            <w:r w:rsidRPr="00CD2F1F">
              <w:rPr>
                <w:rFonts w:ascii="Times New Roman" w:hAnsi="Times New Roman" w:cs="Times New Roman"/>
                <w:noProof/>
              </w:rPr>
              <w:t>United States</w:t>
            </w:r>
          </w:p>
        </w:tc>
      </w:tr>
      <w:tr w:rsidR="002F4EB1" w:rsidRPr="00CD2F1F" w14:paraId="57BFC539" w14:textId="77777777" w:rsidTr="002E0A64">
        <w:tc>
          <w:tcPr>
            <w:tcW w:w="4788" w:type="dxa"/>
          </w:tcPr>
          <w:p w14:paraId="0D0BF9E6" w14:textId="77777777" w:rsidR="002F4EB1" w:rsidRPr="00CD2F1F" w:rsidRDefault="002F4EB1" w:rsidP="00252CC3">
            <w:pPr>
              <w:spacing w:line="480" w:lineRule="auto"/>
              <w:jc w:val="both"/>
              <w:rPr>
                <w:rFonts w:ascii="Times New Roman" w:hAnsi="Times New Roman" w:cs="Times New Roman"/>
                <w:noProof/>
              </w:rPr>
            </w:pPr>
            <w:r w:rsidRPr="00CD2F1F">
              <w:rPr>
                <w:rFonts w:ascii="Times New Roman" w:hAnsi="Times New Roman" w:cs="Times New Roman"/>
                <w:noProof/>
              </w:rPr>
              <w:t>FAE</w:t>
            </w:r>
          </w:p>
        </w:tc>
        <w:tc>
          <w:tcPr>
            <w:tcW w:w="4788" w:type="dxa"/>
          </w:tcPr>
          <w:p w14:paraId="1F7E9FA8" w14:textId="64A0E8F0" w:rsidR="002F4EB1" w:rsidRPr="00CD2F1F" w:rsidRDefault="002F4EB1" w:rsidP="00252CC3">
            <w:pPr>
              <w:spacing w:line="480" w:lineRule="auto"/>
              <w:jc w:val="both"/>
              <w:rPr>
                <w:rFonts w:ascii="Times New Roman" w:hAnsi="Times New Roman" w:cs="Times New Roman"/>
                <w:noProof/>
              </w:rPr>
            </w:pPr>
            <w:r w:rsidRPr="00CD2F1F">
              <w:rPr>
                <w:rFonts w:ascii="Times New Roman" w:hAnsi="Times New Roman" w:cs="Times New Roman"/>
                <w:noProof/>
              </w:rPr>
              <w:t xml:space="preserve">Fermentation assisted </w:t>
            </w:r>
            <w:r w:rsidR="005D1739">
              <w:rPr>
                <w:rFonts w:ascii="Times New Roman" w:hAnsi="Times New Roman" w:cs="Times New Roman"/>
                <w:noProof/>
              </w:rPr>
              <w:t>e</w:t>
            </w:r>
            <w:r w:rsidRPr="00CD2F1F">
              <w:rPr>
                <w:rFonts w:ascii="Times New Roman" w:hAnsi="Times New Roman" w:cs="Times New Roman"/>
                <w:noProof/>
              </w:rPr>
              <w:t>xtraction</w:t>
            </w:r>
          </w:p>
        </w:tc>
      </w:tr>
    </w:tbl>
    <w:p w14:paraId="668F8DBF" w14:textId="7E88A1A4" w:rsidR="003C5FBD" w:rsidRPr="00CD2F1F" w:rsidRDefault="003C5FBD" w:rsidP="003C5FBD">
      <w:pPr>
        <w:spacing w:line="480" w:lineRule="auto"/>
        <w:jc w:val="both"/>
        <w:rPr>
          <w:rFonts w:ascii="Times New Roman" w:hAnsi="Times New Roman" w:cs="Times New Roman"/>
          <w:b/>
          <w:sz w:val="20"/>
          <w:szCs w:val="20"/>
        </w:rPr>
      </w:pPr>
      <w:r w:rsidRPr="00CD2F1F">
        <w:rPr>
          <w:rFonts w:ascii="Times New Roman" w:hAnsi="Times New Roman" w:cs="Times New Roman"/>
          <w:b/>
          <w:sz w:val="20"/>
          <w:szCs w:val="20"/>
        </w:rPr>
        <w:t xml:space="preserve">Declaration: </w:t>
      </w:r>
      <w:r w:rsidRPr="00CD2F1F">
        <w:rPr>
          <w:rFonts w:ascii="Times New Roman" w:hAnsi="Times New Roman" w:cs="Times New Roman"/>
          <w:sz w:val="20"/>
          <w:szCs w:val="20"/>
        </w:rPr>
        <w:t>This work is an original piece of work</w:t>
      </w:r>
      <w:r w:rsidR="00367C7E">
        <w:rPr>
          <w:rFonts w:ascii="Times New Roman" w:hAnsi="Times New Roman" w:cs="Times New Roman"/>
          <w:sz w:val="20"/>
          <w:szCs w:val="20"/>
        </w:rPr>
        <w:t>.</w:t>
      </w:r>
      <w:r w:rsidR="00C263CF">
        <w:rPr>
          <w:rFonts w:ascii="Times New Roman" w:hAnsi="Times New Roman" w:cs="Times New Roman"/>
          <w:sz w:val="20"/>
          <w:szCs w:val="20"/>
        </w:rPr>
        <w:t xml:space="preserve"> The work has a simultaneous pre-print copy available online with Research square team</w:t>
      </w:r>
      <w:r w:rsidR="00367C7E">
        <w:rPr>
          <w:rFonts w:ascii="Times New Roman" w:hAnsi="Times New Roman" w:cs="Times New Roman"/>
          <w:sz w:val="20"/>
          <w:szCs w:val="20"/>
        </w:rPr>
        <w:t>.</w:t>
      </w:r>
      <w:r w:rsidR="00C263CF">
        <w:rPr>
          <w:rFonts w:ascii="Times New Roman" w:hAnsi="Times New Roman" w:cs="Times New Roman"/>
          <w:sz w:val="20"/>
          <w:szCs w:val="20"/>
        </w:rPr>
        <w:t xml:space="preserve"> </w:t>
      </w:r>
      <w:r w:rsidR="00367C7E">
        <w:rPr>
          <w:rFonts w:ascii="Times New Roman" w:hAnsi="Times New Roman" w:cs="Times New Roman"/>
          <w:sz w:val="20"/>
          <w:szCs w:val="20"/>
        </w:rPr>
        <w:t xml:space="preserve">Following </w:t>
      </w:r>
      <w:r w:rsidR="00C263CF">
        <w:rPr>
          <w:rFonts w:ascii="Times New Roman" w:hAnsi="Times New Roman" w:cs="Times New Roman"/>
          <w:sz w:val="20"/>
          <w:szCs w:val="20"/>
        </w:rPr>
        <w:t xml:space="preserve">is the link of the pre-print  </w:t>
      </w:r>
      <w:hyperlink r:id="rId66" w:tgtFrame="_blank" w:history="1">
        <w:r w:rsidR="00C263CF" w:rsidRPr="00C263CF">
          <w:rPr>
            <w:rStyle w:val="Hyperlink"/>
            <w:rFonts w:ascii="Arial" w:hAnsi="Arial" w:cs="Arial"/>
            <w:color w:val="1155CC"/>
            <w:sz w:val="20"/>
            <w:szCs w:val="20"/>
            <w:shd w:val="clear" w:color="auto" w:fill="FFFFFF"/>
          </w:rPr>
          <w:t>http://scholar.google.co.in/scholar_url?url=https://www.researchsquare.com/article/rs-123470/latest.pdf&amp;hl=en&amp;sa=X&amp;d=11037927583404371992&amp;ei=ggfhX522I8aOmgGjlJPABQ&amp;scisig=AAGBfm09kwM_Leh23hM4cLDkk5fUUpBH0w&amp;nossl=1&amp;oi=scholaralrt&amp;hist=MnxfrD0AAAAJ:8986658008029181119:AAGBfm2HD_b0e9qD4-vjNbI3X5KjrhtMaw&amp;html=</w:t>
        </w:r>
      </w:hyperlink>
      <w:r w:rsidR="00C263CF">
        <w:t xml:space="preserve"> </w:t>
      </w:r>
      <w:r w:rsidR="00367C7E">
        <w:t>The research square team has claimed that the work qualifies to be an original piece of work.</w:t>
      </w:r>
    </w:p>
    <w:p w14:paraId="2C3DD24C" w14:textId="77777777" w:rsidR="003C5FBD" w:rsidRPr="00CD2F1F" w:rsidRDefault="003C5FBD" w:rsidP="003C5FBD">
      <w:pPr>
        <w:spacing w:line="480" w:lineRule="auto"/>
        <w:jc w:val="both"/>
        <w:rPr>
          <w:rFonts w:ascii="Times New Roman" w:hAnsi="Times New Roman" w:cs="Times New Roman"/>
          <w:sz w:val="20"/>
          <w:szCs w:val="20"/>
        </w:rPr>
      </w:pPr>
      <w:r w:rsidRPr="00CD2F1F">
        <w:rPr>
          <w:rFonts w:ascii="Times New Roman" w:hAnsi="Times New Roman" w:cs="Times New Roman"/>
          <w:b/>
          <w:sz w:val="20"/>
          <w:szCs w:val="20"/>
        </w:rPr>
        <w:t xml:space="preserve">Ethics approval and consent to participate: </w:t>
      </w:r>
      <w:r w:rsidRPr="00CD2F1F">
        <w:rPr>
          <w:rFonts w:ascii="Times New Roman" w:hAnsi="Times New Roman" w:cs="Times New Roman"/>
          <w:sz w:val="20"/>
          <w:szCs w:val="20"/>
        </w:rPr>
        <w:t>The work does not involve any animal or human participants</w:t>
      </w:r>
    </w:p>
    <w:p w14:paraId="5AB97564" w14:textId="77777777" w:rsidR="00AB012E" w:rsidRPr="00CD2F1F" w:rsidRDefault="00AB012E" w:rsidP="003C5FBD">
      <w:pPr>
        <w:spacing w:line="480" w:lineRule="auto"/>
        <w:jc w:val="both"/>
        <w:rPr>
          <w:rFonts w:ascii="Times New Roman" w:hAnsi="Times New Roman" w:cs="Times New Roman"/>
          <w:b/>
          <w:sz w:val="20"/>
          <w:szCs w:val="20"/>
        </w:rPr>
      </w:pPr>
      <w:r w:rsidRPr="00CD2F1F">
        <w:rPr>
          <w:rFonts w:ascii="Times New Roman" w:hAnsi="Times New Roman" w:cs="Times New Roman"/>
          <w:b/>
          <w:sz w:val="20"/>
          <w:szCs w:val="20"/>
        </w:rPr>
        <w:t>Consent to participate</w:t>
      </w:r>
    </w:p>
    <w:p w14:paraId="17D9579F" w14:textId="48BBA29C" w:rsidR="003C5FBD" w:rsidRPr="00CD2F1F" w:rsidRDefault="003C5FBD" w:rsidP="003C5FBD">
      <w:pPr>
        <w:spacing w:line="480" w:lineRule="auto"/>
        <w:jc w:val="both"/>
        <w:rPr>
          <w:rFonts w:ascii="Times New Roman" w:hAnsi="Times New Roman" w:cs="Times New Roman"/>
          <w:sz w:val="20"/>
          <w:szCs w:val="20"/>
        </w:rPr>
      </w:pPr>
      <w:r w:rsidRPr="00CD2F1F">
        <w:rPr>
          <w:rFonts w:ascii="Times New Roman" w:hAnsi="Times New Roman" w:cs="Times New Roman"/>
          <w:b/>
          <w:sz w:val="20"/>
          <w:szCs w:val="20"/>
        </w:rPr>
        <w:lastRenderedPageBreak/>
        <w:t xml:space="preserve">Consent for publication: </w:t>
      </w:r>
      <w:r w:rsidRPr="00CD2F1F">
        <w:rPr>
          <w:rFonts w:ascii="Times New Roman" w:hAnsi="Times New Roman" w:cs="Times New Roman"/>
          <w:sz w:val="20"/>
          <w:szCs w:val="20"/>
        </w:rPr>
        <w:t xml:space="preserve">YPL </w:t>
      </w:r>
      <w:r w:rsidR="00C263CF">
        <w:rPr>
          <w:rFonts w:ascii="Times New Roman" w:hAnsi="Times New Roman" w:cs="Times New Roman"/>
          <w:sz w:val="20"/>
          <w:szCs w:val="20"/>
        </w:rPr>
        <w:t xml:space="preserve">is </w:t>
      </w:r>
      <w:r w:rsidRPr="00CD2F1F">
        <w:rPr>
          <w:rFonts w:ascii="Times New Roman" w:hAnsi="Times New Roman" w:cs="Times New Roman"/>
          <w:sz w:val="20"/>
          <w:szCs w:val="20"/>
        </w:rPr>
        <w:t xml:space="preserve">willing to publish the work </w:t>
      </w:r>
    </w:p>
    <w:p w14:paraId="08031D85" w14:textId="19801EAE" w:rsidR="003C5FBD" w:rsidRPr="00CD2F1F" w:rsidRDefault="003C5FBD" w:rsidP="003C5FBD">
      <w:pPr>
        <w:spacing w:line="480" w:lineRule="auto"/>
        <w:jc w:val="both"/>
        <w:rPr>
          <w:rFonts w:ascii="Times New Roman" w:hAnsi="Times New Roman" w:cs="Times New Roman"/>
          <w:b/>
          <w:sz w:val="20"/>
          <w:szCs w:val="20"/>
        </w:rPr>
      </w:pPr>
      <w:r w:rsidRPr="00CD2F1F">
        <w:rPr>
          <w:rFonts w:ascii="Times New Roman" w:hAnsi="Times New Roman" w:cs="Times New Roman"/>
          <w:b/>
          <w:sz w:val="20"/>
          <w:szCs w:val="20"/>
        </w:rPr>
        <w:t xml:space="preserve">Availability of data and materials: </w:t>
      </w:r>
      <w:r w:rsidRPr="00CD2F1F">
        <w:rPr>
          <w:rFonts w:ascii="Times New Roman" w:hAnsi="Times New Roman" w:cs="Times New Roman"/>
          <w:sz w:val="20"/>
          <w:szCs w:val="20"/>
        </w:rPr>
        <w:t xml:space="preserve">Data was generated in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Department of Chemical Engineering, Institute of Chemical Technology and materials were obtained from the chemical suppliers in India</w:t>
      </w:r>
    </w:p>
    <w:p w14:paraId="7A9037FA" w14:textId="77777777" w:rsidR="00AB012E" w:rsidRPr="00CD2F1F" w:rsidRDefault="00AB012E" w:rsidP="003C5FBD">
      <w:pPr>
        <w:spacing w:line="480" w:lineRule="auto"/>
        <w:jc w:val="both"/>
        <w:rPr>
          <w:rFonts w:ascii="Times New Roman" w:hAnsi="Times New Roman" w:cs="Times New Roman"/>
          <w:b/>
          <w:sz w:val="20"/>
          <w:szCs w:val="20"/>
        </w:rPr>
      </w:pPr>
      <w:r w:rsidRPr="00CD2F1F">
        <w:rPr>
          <w:rStyle w:val="Strong"/>
          <w:rFonts w:ascii="Times New Roman" w:hAnsi="Times New Roman" w:cs="Times New Roman"/>
          <w:color w:val="333333"/>
          <w:sz w:val="20"/>
          <w:szCs w:val="20"/>
          <w:shd w:val="clear" w:color="auto" w:fill="FCFCFC"/>
        </w:rPr>
        <w:t>Code availability</w:t>
      </w:r>
      <w:r w:rsidR="00804881">
        <w:rPr>
          <w:rStyle w:val="Strong"/>
          <w:rFonts w:ascii="Times New Roman" w:hAnsi="Times New Roman" w:cs="Times New Roman"/>
          <w:color w:val="333333"/>
          <w:sz w:val="20"/>
          <w:szCs w:val="20"/>
          <w:shd w:val="clear" w:color="auto" w:fill="FCFCFC"/>
        </w:rPr>
        <w:t>: No code was used</w:t>
      </w:r>
    </w:p>
    <w:p w14:paraId="222146E1" w14:textId="4829370D" w:rsidR="003C5FBD" w:rsidRDefault="00367C7E" w:rsidP="00252CC3">
      <w:pPr>
        <w:spacing w:line="480" w:lineRule="auto"/>
        <w:jc w:val="both"/>
        <w:rPr>
          <w:rFonts w:ascii="Times New Roman" w:hAnsi="Times New Roman" w:cs="Times New Roman"/>
          <w:b/>
          <w:sz w:val="20"/>
          <w:szCs w:val="20"/>
        </w:rPr>
      </w:pPr>
      <w:r>
        <w:rPr>
          <w:rFonts w:ascii="Times New Roman" w:hAnsi="Times New Roman" w:cs="Times New Roman"/>
          <w:b/>
          <w:sz w:val="20"/>
          <w:szCs w:val="20"/>
        </w:rPr>
        <w:t>References</w:t>
      </w:r>
    </w:p>
    <w:p w14:paraId="11A6A8C8" w14:textId="49DE876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Pr>
          <w:rFonts w:ascii="Times New Roman" w:hAnsi="Times New Roman" w:cs="Times New Roman"/>
          <w:b/>
          <w:sz w:val="20"/>
          <w:szCs w:val="20"/>
        </w:rPr>
        <w:fldChar w:fldCharType="begin" w:fldLock="1"/>
      </w:r>
      <w:r>
        <w:rPr>
          <w:rFonts w:ascii="Times New Roman" w:hAnsi="Times New Roman" w:cs="Times New Roman"/>
          <w:b/>
          <w:sz w:val="20"/>
          <w:szCs w:val="20"/>
        </w:rPr>
        <w:instrText xml:space="preserve">ADDIN Mendeley Bibliography CSL_BIBLIOGRAPHY </w:instrText>
      </w:r>
      <w:r>
        <w:rPr>
          <w:rFonts w:ascii="Times New Roman" w:hAnsi="Times New Roman" w:cs="Times New Roman"/>
          <w:b/>
          <w:sz w:val="20"/>
          <w:szCs w:val="20"/>
        </w:rPr>
        <w:fldChar w:fldCharType="separate"/>
      </w:r>
      <w:r w:rsidRPr="00367C7E">
        <w:rPr>
          <w:rFonts w:ascii="Times New Roman" w:hAnsi="Times New Roman" w:cs="Times New Roman"/>
          <w:noProof/>
          <w:sz w:val="20"/>
          <w:szCs w:val="24"/>
        </w:rPr>
        <w:t>[1]</w:t>
      </w:r>
      <w:r w:rsidRPr="00367C7E">
        <w:rPr>
          <w:rFonts w:ascii="Times New Roman" w:hAnsi="Times New Roman" w:cs="Times New Roman"/>
          <w:noProof/>
          <w:sz w:val="20"/>
          <w:szCs w:val="24"/>
        </w:rPr>
        <w:tab/>
        <w:t xml:space="preserve">O. A. Fakayode and K. E. Abobi, “Optimization of oil and pectin extraction from orange (Citrus sinensis) peels: a response surface approach,” </w:t>
      </w:r>
      <w:r w:rsidRPr="00367C7E">
        <w:rPr>
          <w:rFonts w:ascii="Times New Roman" w:hAnsi="Times New Roman" w:cs="Times New Roman"/>
          <w:i/>
          <w:iCs/>
          <w:noProof/>
          <w:sz w:val="20"/>
          <w:szCs w:val="24"/>
        </w:rPr>
        <w:t>J. Anal. Sci. Technol.</w:t>
      </w:r>
      <w:r w:rsidRPr="00367C7E">
        <w:rPr>
          <w:rFonts w:ascii="Times New Roman" w:hAnsi="Times New Roman" w:cs="Times New Roman"/>
          <w:noProof/>
          <w:sz w:val="20"/>
          <w:szCs w:val="24"/>
        </w:rPr>
        <w:t>, vol. 9, no. 1, pp. 1–20, 2018, doi: 10.1186/s40543-018-0151-3.</w:t>
      </w:r>
    </w:p>
    <w:p w14:paraId="41A5C5D1"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[2]</w:t>
      </w:r>
      <w:r w:rsidRPr="00367C7E">
        <w:rPr>
          <w:rFonts w:ascii="Times New Roman" w:hAnsi="Times New Roman" w:cs="Times New Roman"/>
          <w:noProof/>
          <w:sz w:val="20"/>
          <w:szCs w:val="24"/>
        </w:rPr>
        <w:tab/>
        <w:t xml:space="preserve">T. A. Yerou Ould K, Ibri K. Bouhadi D, Hariri A., Meddah B., “The use of orange (Citrus sinensis) peel as antimicrobial and anti-oxidant agents,” </w:t>
      </w:r>
      <w:r w:rsidRPr="00367C7E">
        <w:rPr>
          <w:rFonts w:ascii="Times New Roman" w:hAnsi="Times New Roman" w:cs="Times New Roman"/>
          <w:i/>
          <w:iCs/>
          <w:noProof/>
          <w:sz w:val="20"/>
          <w:szCs w:val="24"/>
        </w:rPr>
        <w:t>J. Fundam. Appl. Sci.</w:t>
      </w:r>
      <w:r w:rsidRPr="00367C7E">
        <w:rPr>
          <w:rFonts w:ascii="Times New Roman" w:hAnsi="Times New Roman" w:cs="Times New Roman"/>
          <w:noProof/>
          <w:sz w:val="20"/>
          <w:szCs w:val="24"/>
        </w:rPr>
        <w:t>, vol. 9, no. 3, pp. 1351–1357, 2017.</w:t>
      </w:r>
    </w:p>
    <w:p w14:paraId="0FA2AF81"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[3]</w:t>
      </w:r>
      <w:r w:rsidRPr="00367C7E">
        <w:rPr>
          <w:rFonts w:ascii="Times New Roman" w:hAnsi="Times New Roman" w:cs="Times New Roman"/>
          <w:noProof/>
          <w:sz w:val="20"/>
          <w:szCs w:val="24"/>
        </w:rPr>
        <w:tab/>
        <w:t xml:space="preserve">G. L. Sagar Alok, Pareek Sunil, Sharma Sunil, Yahia Elhadi, “Fruit and Vegetable Waste: Bioactive Compounds, Their Extraction, and Possible Utilization Narashans,” </w:t>
      </w:r>
      <w:r w:rsidRPr="00367C7E">
        <w:rPr>
          <w:rFonts w:ascii="Times New Roman" w:hAnsi="Times New Roman" w:cs="Times New Roman"/>
          <w:i/>
          <w:iCs/>
          <w:noProof/>
          <w:sz w:val="20"/>
          <w:szCs w:val="24"/>
        </w:rPr>
        <w:t>Compr. Rev. Food Sci. Food Saf.</w:t>
      </w:r>
      <w:r w:rsidRPr="00367C7E">
        <w:rPr>
          <w:rFonts w:ascii="Times New Roman" w:hAnsi="Times New Roman" w:cs="Times New Roman"/>
          <w:noProof/>
          <w:sz w:val="20"/>
          <w:szCs w:val="24"/>
        </w:rPr>
        <w:t>, vol. 17, 2018, doi: 10.1111/1541-4337.12330.</w:t>
      </w:r>
    </w:p>
    <w:p w14:paraId="6F33B3C3"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[4]</w:t>
      </w:r>
      <w:r w:rsidRPr="00367C7E">
        <w:rPr>
          <w:rFonts w:ascii="Times New Roman" w:hAnsi="Times New Roman" w:cs="Times New Roman"/>
          <w:noProof/>
          <w:sz w:val="20"/>
          <w:szCs w:val="24"/>
        </w:rPr>
        <w:tab/>
        <w:t xml:space="preserve">V. Njoku and B. Evbuomwan, “Utilzation of Essential oil and Pectin extracted from Nigerian Organe peels,” </w:t>
      </w:r>
      <w:r w:rsidRPr="00367C7E">
        <w:rPr>
          <w:rFonts w:ascii="Times New Roman" w:hAnsi="Times New Roman" w:cs="Times New Roman"/>
          <w:i/>
          <w:iCs/>
          <w:noProof/>
          <w:sz w:val="20"/>
          <w:szCs w:val="24"/>
        </w:rPr>
        <w:t>Greener J. Chem. Sci. Technol.</w:t>
      </w:r>
      <w:r w:rsidRPr="00367C7E">
        <w:rPr>
          <w:rFonts w:ascii="Times New Roman" w:hAnsi="Times New Roman" w:cs="Times New Roman"/>
          <w:noProof/>
          <w:sz w:val="20"/>
          <w:szCs w:val="24"/>
        </w:rPr>
        <w:t>, vol. 1, no. 1, pp. 1–5, 2014.</w:t>
      </w:r>
    </w:p>
    <w:p w14:paraId="2D84401E"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[5]</w:t>
      </w:r>
      <w:r w:rsidRPr="00367C7E">
        <w:rPr>
          <w:rFonts w:ascii="Times New Roman" w:hAnsi="Times New Roman" w:cs="Times New Roman"/>
          <w:noProof/>
          <w:sz w:val="20"/>
          <w:szCs w:val="24"/>
        </w:rPr>
        <w:tab/>
        <w:t xml:space="preserve">TsegayeFekadu, T. Seifu, and A. Abera, “Extraction of Essential Oil from Orange Peel using Different Methods and Effect of Solvents, Time, Temperature to Maximize Yield,” </w:t>
      </w:r>
      <w:r w:rsidRPr="00367C7E">
        <w:rPr>
          <w:rFonts w:ascii="Times New Roman" w:hAnsi="Times New Roman" w:cs="Times New Roman"/>
          <w:i/>
          <w:iCs/>
          <w:noProof/>
          <w:sz w:val="20"/>
          <w:szCs w:val="24"/>
        </w:rPr>
        <w:t>Int. J. Sci. Comput.</w:t>
      </w:r>
      <w:r w:rsidRPr="00367C7E">
        <w:rPr>
          <w:rFonts w:ascii="Times New Roman" w:hAnsi="Times New Roman" w:cs="Times New Roman"/>
          <w:noProof/>
          <w:sz w:val="20"/>
          <w:szCs w:val="24"/>
        </w:rPr>
        <w:t>, vol. 9, no. 12, pp. 24300–24308, 2019.</w:t>
      </w:r>
    </w:p>
    <w:p w14:paraId="459C978A"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[6]</w:t>
      </w:r>
      <w:r w:rsidRPr="00367C7E">
        <w:rPr>
          <w:rFonts w:ascii="Times New Roman" w:hAnsi="Times New Roman" w:cs="Times New Roman"/>
          <w:noProof/>
          <w:sz w:val="20"/>
          <w:szCs w:val="24"/>
        </w:rPr>
        <w:tab/>
        <w:t xml:space="preserve">A. L. R. Mercy Nisha Pauline J., Nithyalakshmi B., “Extraction of Orange oil by Improved Steam Distillation and its Characterization Studies,” </w:t>
      </w:r>
      <w:r w:rsidRPr="00367C7E">
        <w:rPr>
          <w:rFonts w:ascii="Times New Roman" w:hAnsi="Times New Roman" w:cs="Times New Roman"/>
          <w:i/>
          <w:iCs/>
          <w:noProof/>
          <w:sz w:val="20"/>
          <w:szCs w:val="24"/>
        </w:rPr>
        <w:t>Int. Jouranl Eng. Technol. Manag. Appl. Sci.</w:t>
      </w:r>
      <w:r w:rsidRPr="00367C7E">
        <w:rPr>
          <w:rFonts w:ascii="Times New Roman" w:hAnsi="Times New Roman" w:cs="Times New Roman"/>
          <w:noProof/>
          <w:sz w:val="20"/>
          <w:szCs w:val="24"/>
        </w:rPr>
        <w:t>, vol. 3, no. 2, pp. 1–8, 2015.</w:t>
      </w:r>
    </w:p>
    <w:p w14:paraId="236E5E67"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[7]</w:t>
      </w:r>
      <w:r w:rsidRPr="00367C7E">
        <w:rPr>
          <w:rFonts w:ascii="Times New Roman" w:hAnsi="Times New Roman" w:cs="Times New Roman"/>
          <w:noProof/>
          <w:sz w:val="20"/>
          <w:szCs w:val="24"/>
        </w:rPr>
        <w:tab/>
        <w:t xml:space="preserve">N. A. Mansour Golmohammadi, Alimohammad Borghei, Alimohammad Borghei, Ali Zenouzi, “Optimization of Essential oil extraction from orange peels using steam explosion,” </w:t>
      </w:r>
      <w:r w:rsidRPr="00367C7E">
        <w:rPr>
          <w:rFonts w:ascii="Times New Roman" w:hAnsi="Times New Roman" w:cs="Times New Roman"/>
          <w:i/>
          <w:iCs/>
          <w:noProof/>
          <w:sz w:val="20"/>
          <w:szCs w:val="24"/>
        </w:rPr>
        <w:t>Heliyon</w:t>
      </w:r>
      <w:r w:rsidRPr="00367C7E">
        <w:rPr>
          <w:rFonts w:ascii="Times New Roman" w:hAnsi="Times New Roman" w:cs="Times New Roman"/>
          <w:noProof/>
          <w:sz w:val="20"/>
          <w:szCs w:val="24"/>
        </w:rPr>
        <w:t>, vol. 4, no. 1, pp. 1–8, 2018, doi: 10.1016/j.heliyon.2018.e00893.</w:t>
      </w:r>
    </w:p>
    <w:p w14:paraId="5C286404"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lastRenderedPageBreak/>
        <w:t>[8]</w:t>
      </w:r>
      <w:r w:rsidRPr="00367C7E">
        <w:rPr>
          <w:rFonts w:ascii="Times New Roman" w:hAnsi="Times New Roman" w:cs="Times New Roman"/>
          <w:noProof/>
          <w:sz w:val="20"/>
          <w:szCs w:val="24"/>
        </w:rPr>
        <w:tab/>
        <w:t xml:space="preserve">A. Ebrahimi, A. A. Qotbi, A. Seidavi, V. Laudadio, and V. Tufarelli, “Effect of different levels of dried sweet orange (Citrus sinensis) peel on broiler chikens growth performance,” </w:t>
      </w:r>
      <w:r w:rsidRPr="00367C7E">
        <w:rPr>
          <w:rFonts w:ascii="Times New Roman" w:hAnsi="Times New Roman" w:cs="Times New Roman"/>
          <w:i/>
          <w:iCs/>
          <w:noProof/>
          <w:sz w:val="20"/>
          <w:szCs w:val="24"/>
        </w:rPr>
        <w:t>Arch. Therzumchit</w:t>
      </w:r>
      <w:r w:rsidRPr="00367C7E">
        <w:rPr>
          <w:rFonts w:ascii="Times New Roman" w:hAnsi="Times New Roman" w:cs="Times New Roman"/>
          <w:noProof/>
          <w:sz w:val="20"/>
          <w:szCs w:val="24"/>
        </w:rPr>
        <w:t>, vol. 56, no. 2, pp. 11–17, 2013.</w:t>
      </w:r>
    </w:p>
    <w:p w14:paraId="1491DC0D"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[9]</w:t>
      </w:r>
      <w:r w:rsidRPr="00367C7E">
        <w:rPr>
          <w:rFonts w:ascii="Times New Roman" w:hAnsi="Times New Roman" w:cs="Times New Roman"/>
          <w:noProof/>
          <w:sz w:val="20"/>
          <w:szCs w:val="24"/>
        </w:rPr>
        <w:tab/>
        <w:t xml:space="preserve">H. Nautiyal and K. Tiwari, “Supercritical Carbon Dioxide Extraction of Indian orange peel oil and hydro distillation comparison on their compositions,” </w:t>
      </w:r>
      <w:r w:rsidRPr="00367C7E">
        <w:rPr>
          <w:rFonts w:ascii="Times New Roman" w:hAnsi="Times New Roman" w:cs="Times New Roman"/>
          <w:i/>
          <w:iCs/>
          <w:noProof/>
          <w:sz w:val="20"/>
          <w:szCs w:val="24"/>
        </w:rPr>
        <w:t>Sci. Technol.</w:t>
      </w:r>
      <w:r w:rsidRPr="00367C7E">
        <w:rPr>
          <w:rFonts w:ascii="Times New Roman" w:hAnsi="Times New Roman" w:cs="Times New Roman"/>
          <w:noProof/>
          <w:sz w:val="20"/>
          <w:szCs w:val="24"/>
        </w:rPr>
        <w:t>, vol. 2, no. 3, pp. 27–31, 2012, doi: 10.5923/j.scit.20120203.01.</w:t>
      </w:r>
    </w:p>
    <w:p w14:paraId="3AB39618"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[10]</w:t>
      </w:r>
      <w:r w:rsidRPr="00367C7E">
        <w:rPr>
          <w:rFonts w:ascii="Times New Roman" w:hAnsi="Times New Roman" w:cs="Times New Roman"/>
          <w:noProof/>
          <w:sz w:val="20"/>
          <w:szCs w:val="24"/>
        </w:rPr>
        <w:tab/>
        <w:t xml:space="preserve">K. Bica, P. Gaertner, and R. Rogers, “Ionic Liquids and Fragrances- direct isolation of orange essential oil,” </w:t>
      </w:r>
      <w:r w:rsidRPr="00367C7E">
        <w:rPr>
          <w:rFonts w:ascii="Times New Roman" w:hAnsi="Times New Roman" w:cs="Times New Roman"/>
          <w:i/>
          <w:iCs/>
          <w:noProof/>
          <w:sz w:val="20"/>
          <w:szCs w:val="24"/>
        </w:rPr>
        <w:t>Green Chem.</w:t>
      </w:r>
      <w:r w:rsidRPr="00367C7E">
        <w:rPr>
          <w:rFonts w:ascii="Times New Roman" w:hAnsi="Times New Roman" w:cs="Times New Roman"/>
          <w:noProof/>
          <w:sz w:val="20"/>
          <w:szCs w:val="24"/>
        </w:rPr>
        <w:t>, vol. 13, 2011, doi: 10.1039/c1gc15237h.</w:t>
      </w:r>
    </w:p>
    <w:p w14:paraId="1691F97A"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[11]</w:t>
      </w:r>
      <w:r w:rsidRPr="00367C7E">
        <w:rPr>
          <w:rFonts w:ascii="Times New Roman" w:hAnsi="Times New Roman" w:cs="Times New Roman"/>
          <w:noProof/>
          <w:sz w:val="20"/>
          <w:szCs w:val="24"/>
        </w:rPr>
        <w:tab/>
        <w:t xml:space="preserve">D. V. Dandekar and V. G. Gaikar, “Microwave assisted extraction of curcuminoids from Curcuma longa,” </w:t>
      </w:r>
      <w:r w:rsidRPr="00367C7E">
        <w:rPr>
          <w:rFonts w:ascii="Times New Roman" w:hAnsi="Times New Roman" w:cs="Times New Roman"/>
          <w:i/>
          <w:iCs/>
          <w:noProof/>
          <w:sz w:val="20"/>
          <w:szCs w:val="24"/>
        </w:rPr>
        <w:t>Sep. Sci. Technol.</w:t>
      </w:r>
      <w:r w:rsidRPr="00367C7E">
        <w:rPr>
          <w:rFonts w:ascii="Times New Roman" w:hAnsi="Times New Roman" w:cs="Times New Roman"/>
          <w:noProof/>
          <w:sz w:val="20"/>
          <w:szCs w:val="24"/>
        </w:rPr>
        <w:t>, vol. 37, no. 11, pp. 2669–2690, 2003, doi: 10.1081/SS-120004458.</w:t>
      </w:r>
    </w:p>
    <w:p w14:paraId="791C803A"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[12]</w:t>
      </w:r>
      <w:r w:rsidRPr="00367C7E">
        <w:rPr>
          <w:rFonts w:ascii="Times New Roman" w:hAnsi="Times New Roman" w:cs="Times New Roman"/>
          <w:noProof/>
          <w:sz w:val="20"/>
          <w:szCs w:val="24"/>
        </w:rPr>
        <w:tab/>
        <w:t xml:space="preserve">P. Putnik </w:t>
      </w:r>
      <w:r w:rsidRPr="00367C7E">
        <w:rPr>
          <w:rFonts w:ascii="Times New Roman" w:hAnsi="Times New Roman" w:cs="Times New Roman"/>
          <w:i/>
          <w:iCs/>
          <w:noProof/>
          <w:sz w:val="20"/>
          <w:szCs w:val="24"/>
        </w:rPr>
        <w:t>et al.</w:t>
      </w:r>
      <w:r w:rsidRPr="00367C7E">
        <w:rPr>
          <w:rFonts w:ascii="Times New Roman" w:hAnsi="Times New Roman" w:cs="Times New Roman"/>
          <w:noProof/>
          <w:sz w:val="20"/>
          <w:szCs w:val="24"/>
        </w:rPr>
        <w:t xml:space="preserve">, “Innovative green and novel strategies for the extraction of bioactive added value compounds,” </w:t>
      </w:r>
      <w:r w:rsidRPr="00367C7E">
        <w:rPr>
          <w:rFonts w:ascii="Times New Roman" w:hAnsi="Times New Roman" w:cs="Times New Roman"/>
          <w:i/>
          <w:iCs/>
          <w:noProof/>
          <w:sz w:val="20"/>
          <w:szCs w:val="24"/>
        </w:rPr>
        <w:t>Molecules</w:t>
      </w:r>
      <w:r w:rsidRPr="00367C7E">
        <w:rPr>
          <w:rFonts w:ascii="Times New Roman" w:hAnsi="Times New Roman" w:cs="Times New Roman"/>
          <w:noProof/>
          <w:sz w:val="20"/>
          <w:szCs w:val="24"/>
        </w:rPr>
        <w:t>, vol. 22, no. 680, pp. 1–24, 2017.</w:t>
      </w:r>
    </w:p>
    <w:p w14:paraId="55703924"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[13]</w:t>
      </w:r>
      <w:r w:rsidRPr="00367C7E">
        <w:rPr>
          <w:rFonts w:ascii="Times New Roman" w:hAnsi="Times New Roman" w:cs="Times New Roman"/>
          <w:noProof/>
          <w:sz w:val="20"/>
          <w:szCs w:val="24"/>
        </w:rPr>
        <w:tab/>
        <w:t xml:space="preserve">H. Sowbhagya and V. Chitra, “Enzyme-assisted extraction of flavourings and colourants from plant materials,” </w:t>
      </w:r>
      <w:r w:rsidRPr="00367C7E">
        <w:rPr>
          <w:rFonts w:ascii="Times New Roman" w:hAnsi="Times New Roman" w:cs="Times New Roman"/>
          <w:i/>
          <w:iCs/>
          <w:noProof/>
          <w:sz w:val="20"/>
          <w:szCs w:val="24"/>
        </w:rPr>
        <w:t>Crit. Rev. Food Sci. Nutr.</w:t>
      </w:r>
      <w:r w:rsidRPr="00367C7E">
        <w:rPr>
          <w:rFonts w:ascii="Times New Roman" w:hAnsi="Times New Roman" w:cs="Times New Roman"/>
          <w:noProof/>
          <w:sz w:val="20"/>
          <w:szCs w:val="24"/>
        </w:rPr>
        <w:t>, vol. 50, no. 2, pp. 146–151, 2010, doi: 10.1080/10408390802248775.</w:t>
      </w:r>
    </w:p>
    <w:p w14:paraId="4D4CEE86"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[14]</w:t>
      </w:r>
      <w:r w:rsidRPr="00367C7E">
        <w:rPr>
          <w:rFonts w:ascii="Times New Roman" w:hAnsi="Times New Roman" w:cs="Times New Roman"/>
          <w:noProof/>
          <w:sz w:val="20"/>
          <w:szCs w:val="24"/>
        </w:rPr>
        <w:tab/>
        <w:t xml:space="preserve">J. H. C. and A. J. H. Thomas M. Attard, Baillie Watterson, Vitaliy L. Budarin, “Microwave assisted extraction as an important technology for valorising orange waste,” </w:t>
      </w:r>
      <w:r w:rsidRPr="00367C7E">
        <w:rPr>
          <w:rFonts w:ascii="Times New Roman" w:hAnsi="Times New Roman" w:cs="Times New Roman"/>
          <w:i/>
          <w:iCs/>
          <w:noProof/>
          <w:sz w:val="20"/>
          <w:szCs w:val="24"/>
        </w:rPr>
        <w:t>New J. Chem.</w:t>
      </w:r>
      <w:r w:rsidRPr="00367C7E">
        <w:rPr>
          <w:rFonts w:ascii="Times New Roman" w:hAnsi="Times New Roman" w:cs="Times New Roman"/>
          <w:noProof/>
          <w:sz w:val="20"/>
          <w:szCs w:val="24"/>
        </w:rPr>
        <w:t>, vol. 38, no. 6, pp. 2147–2708, 2014.</w:t>
      </w:r>
    </w:p>
    <w:p w14:paraId="1B67595B"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[15]</w:t>
      </w:r>
      <w:r w:rsidRPr="00367C7E">
        <w:rPr>
          <w:rFonts w:ascii="Times New Roman" w:hAnsi="Times New Roman" w:cs="Times New Roman"/>
          <w:noProof/>
          <w:sz w:val="20"/>
          <w:szCs w:val="24"/>
        </w:rPr>
        <w:tab/>
        <w:t xml:space="preserve">T. Allaf, V. Tomao, C. Besombes, and F. Chemat, “Thermal and mechanical intensification of essential oil extraction from orange peel via instant autovaporization,” </w:t>
      </w:r>
      <w:r w:rsidRPr="00367C7E">
        <w:rPr>
          <w:rFonts w:ascii="Times New Roman" w:hAnsi="Times New Roman" w:cs="Times New Roman"/>
          <w:i/>
          <w:iCs/>
          <w:noProof/>
          <w:sz w:val="20"/>
          <w:szCs w:val="24"/>
        </w:rPr>
        <w:t>Chem. Eng. Process. Process Intensif.</w:t>
      </w:r>
      <w:r w:rsidRPr="00367C7E">
        <w:rPr>
          <w:rFonts w:ascii="Times New Roman" w:hAnsi="Times New Roman" w:cs="Times New Roman"/>
          <w:noProof/>
          <w:sz w:val="20"/>
          <w:szCs w:val="24"/>
        </w:rPr>
        <w:t>, vol. 72, pp. 24–30, 2013, doi: 10.1016/j.cep.2013.06.005.</w:t>
      </w:r>
    </w:p>
    <w:p w14:paraId="66DBC741"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[16]</w:t>
      </w:r>
      <w:r w:rsidRPr="00367C7E">
        <w:rPr>
          <w:rFonts w:ascii="Times New Roman" w:hAnsi="Times New Roman" w:cs="Times New Roman"/>
          <w:noProof/>
          <w:sz w:val="20"/>
          <w:szCs w:val="24"/>
        </w:rPr>
        <w:tab/>
        <w:t xml:space="preserve">A. Farhat, A. Fabiano-Tixier, M. Maataooui, J. Maingonnat, M. Romdhane, and F. Chemat, “Microwave steam diffusion for extraction of essential oil from orange peel: Kinetic data, extract’s global yield and mechanism,” </w:t>
      </w:r>
      <w:r w:rsidRPr="00367C7E">
        <w:rPr>
          <w:rFonts w:ascii="Times New Roman" w:hAnsi="Times New Roman" w:cs="Times New Roman"/>
          <w:i/>
          <w:iCs/>
          <w:noProof/>
          <w:sz w:val="20"/>
          <w:szCs w:val="24"/>
        </w:rPr>
        <w:t>Food Chem.</w:t>
      </w:r>
      <w:r w:rsidRPr="00367C7E">
        <w:rPr>
          <w:rFonts w:ascii="Times New Roman" w:hAnsi="Times New Roman" w:cs="Times New Roman"/>
          <w:noProof/>
          <w:sz w:val="20"/>
          <w:szCs w:val="24"/>
        </w:rPr>
        <w:t>, vol. 125, no. 1, pp. 255–261, 2011, doi: 10.1016/j.foodchem.2010.07.110.</w:t>
      </w:r>
    </w:p>
    <w:p w14:paraId="18780898"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[17]</w:t>
      </w:r>
      <w:r w:rsidRPr="00367C7E">
        <w:rPr>
          <w:rFonts w:ascii="Times New Roman" w:hAnsi="Times New Roman" w:cs="Times New Roman"/>
          <w:noProof/>
          <w:sz w:val="20"/>
          <w:szCs w:val="24"/>
        </w:rPr>
        <w:tab/>
        <w:t xml:space="preserve">H. Abbasi, A. Seidavi, W. Liu, and L. Asadpour, “Investigation on the effect of different levels of dried </w:t>
      </w:r>
      <w:r w:rsidRPr="00367C7E">
        <w:rPr>
          <w:rFonts w:ascii="Times New Roman" w:hAnsi="Times New Roman" w:cs="Times New Roman"/>
          <w:noProof/>
          <w:sz w:val="20"/>
          <w:szCs w:val="24"/>
        </w:rPr>
        <w:lastRenderedPageBreak/>
        <w:t xml:space="preserve">sweet orange (Citrus sinensis) pulp on performance, carcass characteristics and physiological and biochemical parameters in broiler chicken,” </w:t>
      </w:r>
      <w:r w:rsidRPr="00367C7E">
        <w:rPr>
          <w:rFonts w:ascii="Times New Roman" w:hAnsi="Times New Roman" w:cs="Times New Roman"/>
          <w:i/>
          <w:iCs/>
          <w:noProof/>
          <w:sz w:val="20"/>
          <w:szCs w:val="24"/>
        </w:rPr>
        <w:t>Saudi J. Biol. Sci.</w:t>
      </w:r>
      <w:r w:rsidRPr="00367C7E">
        <w:rPr>
          <w:rFonts w:ascii="Times New Roman" w:hAnsi="Times New Roman" w:cs="Times New Roman"/>
          <w:noProof/>
          <w:sz w:val="20"/>
          <w:szCs w:val="24"/>
        </w:rPr>
        <w:t>, vol. 30, pp. 1–8, 2014.</w:t>
      </w:r>
    </w:p>
    <w:p w14:paraId="4FEE6BFC"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[18]</w:t>
      </w:r>
      <w:r w:rsidRPr="00367C7E">
        <w:rPr>
          <w:rFonts w:ascii="Times New Roman" w:hAnsi="Times New Roman" w:cs="Times New Roman"/>
          <w:noProof/>
          <w:sz w:val="20"/>
          <w:szCs w:val="24"/>
        </w:rPr>
        <w:tab/>
        <w:t xml:space="preserve">Z. Pourhossein, A. A. A. Qotbi, A. Seidavi, V. Laudadio, G. Centoducati, and V. Tufarelli, “Effect of different levels of dietary sweet orange (Citrus sinensis) peel extract on humoral immune system responses in broiler chickens,” </w:t>
      </w:r>
      <w:r w:rsidRPr="00367C7E">
        <w:rPr>
          <w:rFonts w:ascii="Times New Roman" w:hAnsi="Times New Roman" w:cs="Times New Roman"/>
          <w:i/>
          <w:iCs/>
          <w:noProof/>
          <w:sz w:val="20"/>
          <w:szCs w:val="24"/>
        </w:rPr>
        <w:t>Anim. Sci. J.</w:t>
      </w:r>
      <w:r w:rsidRPr="00367C7E">
        <w:rPr>
          <w:rFonts w:ascii="Times New Roman" w:hAnsi="Times New Roman" w:cs="Times New Roman"/>
          <w:noProof/>
          <w:sz w:val="20"/>
          <w:szCs w:val="24"/>
        </w:rPr>
        <w:t>, vol. 86, no. 1, pp. 105–110, 2015, doi: 10.1111/asj.12250.</w:t>
      </w:r>
    </w:p>
    <w:p w14:paraId="08B1884E"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[19]</w:t>
      </w:r>
      <w:r w:rsidRPr="00367C7E">
        <w:rPr>
          <w:rFonts w:ascii="Times New Roman" w:hAnsi="Times New Roman" w:cs="Times New Roman"/>
          <w:noProof/>
          <w:sz w:val="20"/>
          <w:szCs w:val="24"/>
        </w:rPr>
        <w:tab/>
        <w:t xml:space="preserve">S. Mrudula and R. Anitharaj, “Pectinase production in Solid State Fermentation by Aspergillus niger using orange peel as substrate,” </w:t>
      </w:r>
      <w:r w:rsidRPr="00367C7E">
        <w:rPr>
          <w:rFonts w:ascii="Times New Roman" w:hAnsi="Times New Roman" w:cs="Times New Roman"/>
          <w:i/>
          <w:iCs/>
          <w:noProof/>
          <w:sz w:val="20"/>
          <w:szCs w:val="24"/>
        </w:rPr>
        <w:t>Glob. J. Biotechnol. Biochem.</w:t>
      </w:r>
      <w:r w:rsidRPr="00367C7E">
        <w:rPr>
          <w:rFonts w:ascii="Times New Roman" w:hAnsi="Times New Roman" w:cs="Times New Roman"/>
          <w:noProof/>
          <w:sz w:val="20"/>
          <w:szCs w:val="24"/>
        </w:rPr>
        <w:t>, vol. 6, no. 2, pp. 64–71, 2011.</w:t>
      </w:r>
    </w:p>
    <w:p w14:paraId="1DC6BF14"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[20]</w:t>
      </w:r>
      <w:r w:rsidRPr="00367C7E">
        <w:rPr>
          <w:rFonts w:ascii="Times New Roman" w:hAnsi="Times New Roman" w:cs="Times New Roman"/>
          <w:noProof/>
          <w:sz w:val="20"/>
          <w:szCs w:val="24"/>
        </w:rPr>
        <w:tab/>
        <w:t xml:space="preserve">D. Mamma, E. Kourtoglou, and P. Christakopoulos, “Fungal multienzyme production on industrial by-products of the citrus-processing industry.,” </w:t>
      </w:r>
      <w:r w:rsidRPr="00367C7E">
        <w:rPr>
          <w:rFonts w:ascii="Times New Roman" w:hAnsi="Times New Roman" w:cs="Times New Roman"/>
          <w:i/>
          <w:iCs/>
          <w:noProof/>
          <w:sz w:val="20"/>
          <w:szCs w:val="24"/>
        </w:rPr>
        <w:t>Bioresour. Technol.</w:t>
      </w:r>
      <w:r w:rsidRPr="00367C7E">
        <w:rPr>
          <w:rFonts w:ascii="Times New Roman" w:hAnsi="Times New Roman" w:cs="Times New Roman"/>
          <w:noProof/>
          <w:sz w:val="20"/>
          <w:szCs w:val="24"/>
        </w:rPr>
        <w:t>, vol. 99, no. 7, pp. 2373–2383, 2008, doi: 10.1016/j.biortech.2007.05.018.</w:t>
      </w:r>
    </w:p>
    <w:p w14:paraId="6C9D1238"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[21]</w:t>
      </w:r>
      <w:r w:rsidRPr="00367C7E">
        <w:rPr>
          <w:rFonts w:ascii="Times New Roman" w:hAnsi="Times New Roman" w:cs="Times New Roman"/>
          <w:noProof/>
          <w:sz w:val="20"/>
          <w:szCs w:val="24"/>
        </w:rPr>
        <w:tab/>
        <w:t xml:space="preserve">E. Schuster, N. Dunn-Coleman, and J. Frisvad, “On the safety of Aspergillus niger- a review,” </w:t>
      </w:r>
      <w:r w:rsidRPr="00367C7E">
        <w:rPr>
          <w:rFonts w:ascii="Times New Roman" w:hAnsi="Times New Roman" w:cs="Times New Roman"/>
          <w:i/>
          <w:iCs/>
          <w:noProof/>
          <w:sz w:val="20"/>
          <w:szCs w:val="24"/>
        </w:rPr>
        <w:t>Appl. Microbiol. Biotechnol.</w:t>
      </w:r>
      <w:r w:rsidRPr="00367C7E">
        <w:rPr>
          <w:rFonts w:ascii="Times New Roman" w:hAnsi="Times New Roman" w:cs="Times New Roman"/>
          <w:noProof/>
          <w:sz w:val="20"/>
          <w:szCs w:val="24"/>
        </w:rPr>
        <w:t>, vol. 59, pp. 426–435, 2002.</w:t>
      </w:r>
    </w:p>
    <w:p w14:paraId="60D0D1C6"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[22]</w:t>
      </w:r>
      <w:r w:rsidRPr="00367C7E">
        <w:rPr>
          <w:rFonts w:ascii="Times New Roman" w:hAnsi="Times New Roman" w:cs="Times New Roman"/>
          <w:noProof/>
          <w:sz w:val="20"/>
          <w:szCs w:val="24"/>
        </w:rPr>
        <w:tab/>
        <w:t xml:space="preserve">B. Rivas, A. Torrado, P. Torre, A. Converti, and J. M. Domínguez, “Submerged citric acid fermentation on orange peel autohydrolysate,” </w:t>
      </w:r>
      <w:r w:rsidRPr="00367C7E">
        <w:rPr>
          <w:rFonts w:ascii="Times New Roman" w:hAnsi="Times New Roman" w:cs="Times New Roman"/>
          <w:i/>
          <w:iCs/>
          <w:noProof/>
          <w:sz w:val="20"/>
          <w:szCs w:val="24"/>
        </w:rPr>
        <w:t>J. Agric. Food Chem.</w:t>
      </w:r>
      <w:r w:rsidRPr="00367C7E">
        <w:rPr>
          <w:rFonts w:ascii="Times New Roman" w:hAnsi="Times New Roman" w:cs="Times New Roman"/>
          <w:noProof/>
          <w:sz w:val="20"/>
          <w:szCs w:val="24"/>
        </w:rPr>
        <w:t>, vol. 56, no. 7, pp. 2380–2387, 2008, doi: 10.1021/jf073388r.</w:t>
      </w:r>
    </w:p>
    <w:p w14:paraId="460C7444"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[23]</w:t>
      </w:r>
      <w:r w:rsidRPr="00367C7E">
        <w:rPr>
          <w:rFonts w:ascii="Times New Roman" w:hAnsi="Times New Roman" w:cs="Times New Roman"/>
          <w:noProof/>
          <w:sz w:val="20"/>
          <w:szCs w:val="24"/>
        </w:rPr>
        <w:tab/>
        <w:t xml:space="preserve">I. Ahmed, M. A. Zia, M. A. Hussain, Z. Akram, M. T. Naveed, and A. Nowrouzi, “Bioprocessing of citrus waste peel for induced pectinase production by Aspergillus niger; its purification and characterization,” </w:t>
      </w:r>
      <w:r w:rsidRPr="00367C7E">
        <w:rPr>
          <w:rFonts w:ascii="Times New Roman" w:hAnsi="Times New Roman" w:cs="Times New Roman"/>
          <w:i/>
          <w:iCs/>
          <w:noProof/>
          <w:sz w:val="20"/>
          <w:szCs w:val="24"/>
        </w:rPr>
        <w:t>J. Radiat. Res. Appl. Sci.</w:t>
      </w:r>
      <w:r w:rsidRPr="00367C7E">
        <w:rPr>
          <w:rFonts w:ascii="Times New Roman" w:hAnsi="Times New Roman" w:cs="Times New Roman"/>
          <w:noProof/>
          <w:sz w:val="20"/>
          <w:szCs w:val="24"/>
        </w:rPr>
        <w:t>, vol. 9, no. 2, pp. 148–154, 2016, doi: 10.1016/j.jrras.2015.11.003.</w:t>
      </w:r>
    </w:p>
    <w:p w14:paraId="66D53EA6"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[24]</w:t>
      </w:r>
      <w:r w:rsidRPr="00367C7E">
        <w:rPr>
          <w:rFonts w:ascii="Times New Roman" w:hAnsi="Times New Roman" w:cs="Times New Roman"/>
          <w:noProof/>
          <w:sz w:val="20"/>
          <w:szCs w:val="24"/>
        </w:rPr>
        <w:tab/>
        <w:t xml:space="preserve">Z. M. Mosa and A. F. Kkalil., “Comparative study between the effects of mango and orange peels preparations on the total dietary fiber,” </w:t>
      </w:r>
      <w:r w:rsidRPr="00367C7E">
        <w:rPr>
          <w:rFonts w:ascii="Times New Roman" w:hAnsi="Times New Roman" w:cs="Times New Roman"/>
          <w:i/>
          <w:iCs/>
          <w:noProof/>
          <w:sz w:val="20"/>
          <w:szCs w:val="24"/>
        </w:rPr>
        <w:t>J. Environ. Sci. Toxicol. Food Technol.</w:t>
      </w:r>
      <w:r w:rsidRPr="00367C7E">
        <w:rPr>
          <w:rFonts w:ascii="Times New Roman" w:hAnsi="Times New Roman" w:cs="Times New Roman"/>
          <w:noProof/>
          <w:sz w:val="20"/>
          <w:szCs w:val="24"/>
        </w:rPr>
        <w:t>, vol. 11, no. 2, pp. 129–136, 2015.</w:t>
      </w:r>
    </w:p>
    <w:p w14:paraId="1DD1605E"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[25]</w:t>
      </w:r>
      <w:r w:rsidRPr="00367C7E">
        <w:rPr>
          <w:rFonts w:ascii="Times New Roman" w:hAnsi="Times New Roman" w:cs="Times New Roman"/>
          <w:noProof/>
          <w:sz w:val="20"/>
          <w:szCs w:val="24"/>
        </w:rPr>
        <w:tab/>
        <w:t xml:space="preserve">N. M’hiri, I. Ioannou, M. Ghoul, and N. M. Boudhrioua, “Proximate chemical composition of orange peels and variation of phenols and antioxidant activity during convective air drying,” </w:t>
      </w:r>
      <w:r w:rsidRPr="00367C7E">
        <w:rPr>
          <w:rFonts w:ascii="Times New Roman" w:hAnsi="Times New Roman" w:cs="Times New Roman"/>
          <w:i/>
          <w:iCs/>
          <w:noProof/>
          <w:sz w:val="20"/>
          <w:szCs w:val="24"/>
        </w:rPr>
        <w:t>J. New Sci.</w:t>
      </w:r>
      <w:r w:rsidRPr="00367C7E">
        <w:rPr>
          <w:rFonts w:ascii="Times New Roman" w:hAnsi="Times New Roman" w:cs="Times New Roman"/>
          <w:noProof/>
          <w:sz w:val="20"/>
          <w:szCs w:val="24"/>
        </w:rPr>
        <w:t>, vol. 1, pp. 881–890, 2015.</w:t>
      </w:r>
    </w:p>
    <w:p w14:paraId="046AA582"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lastRenderedPageBreak/>
        <w:t>[26]</w:t>
      </w:r>
      <w:r w:rsidRPr="00367C7E">
        <w:rPr>
          <w:rFonts w:ascii="Times New Roman" w:hAnsi="Times New Roman" w:cs="Times New Roman"/>
          <w:noProof/>
          <w:sz w:val="20"/>
          <w:szCs w:val="24"/>
        </w:rPr>
        <w:tab/>
        <w:t xml:space="preserve">P. S. Calabrò, E. Paone, and D. Komilis, “Strategies for the sustainable management of orange peel waste through anaerobic digestion,” </w:t>
      </w:r>
      <w:r w:rsidRPr="00367C7E">
        <w:rPr>
          <w:rFonts w:ascii="Times New Roman" w:hAnsi="Times New Roman" w:cs="Times New Roman"/>
          <w:i/>
          <w:iCs/>
          <w:noProof/>
          <w:sz w:val="20"/>
          <w:szCs w:val="24"/>
        </w:rPr>
        <w:t>J. Environ. Manage.</w:t>
      </w:r>
      <w:r w:rsidRPr="00367C7E">
        <w:rPr>
          <w:rFonts w:ascii="Times New Roman" w:hAnsi="Times New Roman" w:cs="Times New Roman"/>
          <w:noProof/>
          <w:sz w:val="20"/>
          <w:szCs w:val="24"/>
        </w:rPr>
        <w:t>, vol. 212, pp. 462–468, 2018, doi: doi.org/10.1016/j.jenvman.2018.02.039.</w:t>
      </w:r>
    </w:p>
    <w:p w14:paraId="0A5C17EA"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[27]</w:t>
      </w:r>
      <w:r w:rsidRPr="00367C7E">
        <w:rPr>
          <w:rFonts w:ascii="Times New Roman" w:hAnsi="Times New Roman" w:cs="Times New Roman"/>
          <w:noProof/>
          <w:sz w:val="20"/>
          <w:szCs w:val="24"/>
        </w:rPr>
        <w:tab/>
        <w:t xml:space="preserve">S. M. B. N. A. Mahdavi Omran, Saeid, Mohammad Amin Moodi </w:t>
      </w:r>
      <w:r w:rsidRPr="00367C7E">
        <w:rPr>
          <w:rFonts w:ascii="Times New Roman" w:hAnsi="Times New Roman" w:cs="Times New Roman"/>
          <w:i/>
          <w:iCs/>
          <w:noProof/>
          <w:sz w:val="20"/>
          <w:szCs w:val="24"/>
        </w:rPr>
        <w:t>et al.</w:t>
      </w:r>
      <w:r w:rsidRPr="00367C7E">
        <w:rPr>
          <w:rFonts w:ascii="Times New Roman" w:hAnsi="Times New Roman" w:cs="Times New Roman"/>
          <w:noProof/>
          <w:sz w:val="20"/>
          <w:szCs w:val="24"/>
        </w:rPr>
        <w:t xml:space="preserve">, “The effects of limonene and orange peel extracts on some spoilage fungi,” </w:t>
      </w:r>
      <w:r w:rsidRPr="00367C7E">
        <w:rPr>
          <w:rFonts w:ascii="Times New Roman" w:hAnsi="Times New Roman" w:cs="Times New Roman"/>
          <w:i/>
          <w:iCs/>
          <w:noProof/>
          <w:sz w:val="20"/>
          <w:szCs w:val="24"/>
        </w:rPr>
        <w:t>Int. J. Mol. Clin. Microbiol.</w:t>
      </w:r>
      <w:r w:rsidRPr="00367C7E">
        <w:rPr>
          <w:rFonts w:ascii="Times New Roman" w:hAnsi="Times New Roman" w:cs="Times New Roman"/>
          <w:noProof/>
          <w:sz w:val="20"/>
          <w:szCs w:val="24"/>
        </w:rPr>
        <w:t>, vol. 1, no. 2, pp. 82–86, 2011.</w:t>
      </w:r>
    </w:p>
    <w:p w14:paraId="0A0E1B84"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[28]</w:t>
      </w:r>
      <w:r w:rsidRPr="00367C7E">
        <w:rPr>
          <w:rFonts w:ascii="Times New Roman" w:hAnsi="Times New Roman" w:cs="Times New Roman"/>
          <w:noProof/>
          <w:sz w:val="20"/>
          <w:szCs w:val="24"/>
        </w:rPr>
        <w:tab/>
        <w:t xml:space="preserve">P. G. Kumar and V. Suneetha, “Natural, Culinary Fruit Peels as a Potential substrate for pectinolytic,” </w:t>
      </w:r>
      <w:r w:rsidRPr="00367C7E">
        <w:rPr>
          <w:rFonts w:ascii="Times New Roman" w:hAnsi="Times New Roman" w:cs="Times New Roman"/>
          <w:i/>
          <w:iCs/>
          <w:noProof/>
          <w:sz w:val="20"/>
          <w:szCs w:val="24"/>
        </w:rPr>
        <w:t>Int. J. Drug Dev. Res.</w:t>
      </w:r>
      <w:r w:rsidRPr="00367C7E">
        <w:rPr>
          <w:rFonts w:ascii="Times New Roman" w:hAnsi="Times New Roman" w:cs="Times New Roman"/>
          <w:noProof/>
          <w:sz w:val="20"/>
          <w:szCs w:val="24"/>
        </w:rPr>
        <w:t>, vol. 6, no. 3, pp. 109–118, 2014.</w:t>
      </w:r>
    </w:p>
    <w:p w14:paraId="5A425092"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[29]</w:t>
      </w:r>
      <w:r w:rsidRPr="00367C7E">
        <w:rPr>
          <w:rFonts w:ascii="Times New Roman" w:hAnsi="Times New Roman" w:cs="Times New Roman"/>
          <w:noProof/>
          <w:sz w:val="20"/>
          <w:szCs w:val="24"/>
        </w:rPr>
        <w:tab/>
        <w:t xml:space="preserve">R. Wikandari, H. Nguyen, R. Millati, C. Niklasson, and M. J. Taherzadeh, “Improvement of biogas production from orange peels waste by leaching of limonene,” </w:t>
      </w:r>
      <w:r w:rsidRPr="00367C7E">
        <w:rPr>
          <w:rFonts w:ascii="Times New Roman" w:hAnsi="Times New Roman" w:cs="Times New Roman"/>
          <w:i/>
          <w:iCs/>
          <w:noProof/>
          <w:sz w:val="20"/>
          <w:szCs w:val="24"/>
        </w:rPr>
        <w:t>Biomed Res. Int.</w:t>
      </w:r>
      <w:r w:rsidRPr="00367C7E">
        <w:rPr>
          <w:rFonts w:ascii="Times New Roman" w:hAnsi="Times New Roman" w:cs="Times New Roman"/>
          <w:noProof/>
          <w:sz w:val="20"/>
          <w:szCs w:val="24"/>
        </w:rPr>
        <w:t>, 2015, doi: 10.1155/2015/494182.</w:t>
      </w:r>
    </w:p>
    <w:p w14:paraId="3D19E507"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[30]</w:t>
      </w:r>
      <w:r w:rsidRPr="00367C7E">
        <w:rPr>
          <w:rFonts w:ascii="Times New Roman" w:hAnsi="Times New Roman" w:cs="Times New Roman"/>
          <w:noProof/>
          <w:sz w:val="20"/>
          <w:szCs w:val="24"/>
        </w:rPr>
        <w:tab/>
        <w:t xml:space="preserve">R. K. Agarwal and S. J. D. Bosco., “Extraction processes of Virgin coconut oil,” </w:t>
      </w:r>
      <w:r w:rsidRPr="00367C7E">
        <w:rPr>
          <w:rFonts w:ascii="Times New Roman" w:hAnsi="Times New Roman" w:cs="Times New Roman"/>
          <w:i/>
          <w:iCs/>
          <w:noProof/>
          <w:sz w:val="20"/>
          <w:szCs w:val="24"/>
        </w:rPr>
        <w:t>MOJ Food Process. Technol.</w:t>
      </w:r>
      <w:r w:rsidRPr="00367C7E">
        <w:rPr>
          <w:rFonts w:ascii="Times New Roman" w:hAnsi="Times New Roman" w:cs="Times New Roman"/>
          <w:noProof/>
          <w:sz w:val="20"/>
          <w:szCs w:val="24"/>
        </w:rPr>
        <w:t>, vol. 4, no. 2, 2017.</w:t>
      </w:r>
    </w:p>
    <w:p w14:paraId="25741E47"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[31]</w:t>
      </w:r>
      <w:r w:rsidRPr="00367C7E">
        <w:rPr>
          <w:rFonts w:ascii="Times New Roman" w:hAnsi="Times New Roman" w:cs="Times New Roman"/>
          <w:noProof/>
          <w:sz w:val="20"/>
          <w:szCs w:val="24"/>
        </w:rPr>
        <w:tab/>
        <w:t xml:space="preserve">H. T. Bich, N. Q. Chien, D. T. T. Thuy, and P. H. Hai, “Optimization of the enzyme assisted extraction of essential oil from the leaves and branches of Cinnamomum cassia using box- Wilson method,” </w:t>
      </w:r>
      <w:r w:rsidRPr="00367C7E">
        <w:rPr>
          <w:rFonts w:ascii="Times New Roman" w:hAnsi="Times New Roman" w:cs="Times New Roman"/>
          <w:i/>
          <w:iCs/>
          <w:noProof/>
          <w:sz w:val="20"/>
          <w:szCs w:val="24"/>
        </w:rPr>
        <w:t>Vietnam J. Sci. Technol.</w:t>
      </w:r>
      <w:r w:rsidRPr="00367C7E">
        <w:rPr>
          <w:rFonts w:ascii="Times New Roman" w:hAnsi="Times New Roman" w:cs="Times New Roman"/>
          <w:noProof/>
          <w:sz w:val="20"/>
          <w:szCs w:val="24"/>
        </w:rPr>
        <w:t>, vol. 55, no. 6.</w:t>
      </w:r>
    </w:p>
    <w:p w14:paraId="72BA505F"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[32]</w:t>
      </w:r>
      <w:r w:rsidRPr="00367C7E">
        <w:rPr>
          <w:rFonts w:ascii="Times New Roman" w:hAnsi="Times New Roman" w:cs="Times New Roman"/>
          <w:noProof/>
          <w:sz w:val="20"/>
          <w:szCs w:val="24"/>
        </w:rPr>
        <w:tab/>
        <w:t xml:space="preserve">A. M. Torrado </w:t>
      </w:r>
      <w:r w:rsidRPr="00367C7E">
        <w:rPr>
          <w:rFonts w:ascii="Times New Roman" w:hAnsi="Times New Roman" w:cs="Times New Roman"/>
          <w:i/>
          <w:iCs/>
          <w:noProof/>
          <w:sz w:val="20"/>
          <w:szCs w:val="24"/>
        </w:rPr>
        <w:t>et al.</w:t>
      </w:r>
      <w:r w:rsidRPr="00367C7E">
        <w:rPr>
          <w:rFonts w:ascii="Times New Roman" w:hAnsi="Times New Roman" w:cs="Times New Roman"/>
          <w:noProof/>
          <w:sz w:val="20"/>
          <w:szCs w:val="24"/>
        </w:rPr>
        <w:t xml:space="preserve">, “Citric acid production from orange peel wastes by solid state fermentation,” </w:t>
      </w:r>
      <w:r w:rsidRPr="00367C7E">
        <w:rPr>
          <w:rFonts w:ascii="Times New Roman" w:hAnsi="Times New Roman" w:cs="Times New Roman"/>
          <w:i/>
          <w:iCs/>
          <w:noProof/>
          <w:sz w:val="20"/>
          <w:szCs w:val="24"/>
        </w:rPr>
        <w:t>Brazilian J. Microbiol.</w:t>
      </w:r>
      <w:r w:rsidRPr="00367C7E">
        <w:rPr>
          <w:rFonts w:ascii="Times New Roman" w:hAnsi="Times New Roman" w:cs="Times New Roman"/>
          <w:noProof/>
          <w:sz w:val="20"/>
          <w:szCs w:val="24"/>
        </w:rPr>
        <w:t>, vol. 42, no. 1, pp. 394–409, 2011, doi: 10.1590/S1517-83822011000100049.</w:t>
      </w:r>
    </w:p>
    <w:p w14:paraId="70AA50C2"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[33]</w:t>
      </w:r>
      <w:r w:rsidRPr="00367C7E">
        <w:rPr>
          <w:rFonts w:ascii="Times New Roman" w:hAnsi="Times New Roman" w:cs="Times New Roman"/>
          <w:noProof/>
          <w:sz w:val="20"/>
          <w:szCs w:val="24"/>
        </w:rPr>
        <w:tab/>
        <w:t xml:space="preserve">S. S. Wong, S. Kasapis, and Y. M. Tan, “Bacterial and plant cellulose modification using ultrasound irradiation,” </w:t>
      </w:r>
      <w:r w:rsidRPr="00367C7E">
        <w:rPr>
          <w:rFonts w:ascii="Times New Roman" w:hAnsi="Times New Roman" w:cs="Times New Roman"/>
          <w:i/>
          <w:iCs/>
          <w:noProof/>
          <w:sz w:val="20"/>
          <w:szCs w:val="24"/>
        </w:rPr>
        <w:t>Carbohydr. Polym.</w:t>
      </w:r>
      <w:r w:rsidRPr="00367C7E">
        <w:rPr>
          <w:rFonts w:ascii="Times New Roman" w:hAnsi="Times New Roman" w:cs="Times New Roman"/>
          <w:noProof/>
          <w:sz w:val="20"/>
          <w:szCs w:val="24"/>
        </w:rPr>
        <w:t>, vol. 77, no. 2, pp. 280–287, 2009, doi: 10.1016/j.carbpol.2008.12.038.</w:t>
      </w:r>
    </w:p>
    <w:p w14:paraId="50E9133E"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[34]</w:t>
      </w:r>
      <w:r w:rsidRPr="00367C7E">
        <w:rPr>
          <w:rFonts w:ascii="Times New Roman" w:hAnsi="Times New Roman" w:cs="Times New Roman"/>
          <w:noProof/>
          <w:sz w:val="20"/>
          <w:szCs w:val="24"/>
        </w:rPr>
        <w:tab/>
        <w:t xml:space="preserve">B. Yalemtesfa, T. Alemu, and A. Santhanam, “Solid substrate fermentation and conversion of orange waste in to fungal biomass using Aspergillus niger KA- 06 and Chaetomium Spp KC-06,” </w:t>
      </w:r>
      <w:r w:rsidRPr="00367C7E">
        <w:rPr>
          <w:rFonts w:ascii="Times New Roman" w:hAnsi="Times New Roman" w:cs="Times New Roman"/>
          <w:i/>
          <w:iCs/>
          <w:noProof/>
          <w:sz w:val="20"/>
          <w:szCs w:val="24"/>
        </w:rPr>
        <w:t>African J. Microbiol. Res.</w:t>
      </w:r>
      <w:r w:rsidRPr="00367C7E">
        <w:rPr>
          <w:rFonts w:ascii="Times New Roman" w:hAnsi="Times New Roman" w:cs="Times New Roman"/>
          <w:noProof/>
          <w:sz w:val="20"/>
          <w:szCs w:val="24"/>
        </w:rPr>
        <w:t>, vol. 4, no. 12, pp. 1275–1281, 2010.</w:t>
      </w:r>
    </w:p>
    <w:p w14:paraId="1894199A"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[35]</w:t>
      </w:r>
      <w:r w:rsidRPr="00367C7E">
        <w:rPr>
          <w:rFonts w:ascii="Times New Roman" w:hAnsi="Times New Roman" w:cs="Times New Roman"/>
          <w:noProof/>
          <w:sz w:val="20"/>
          <w:szCs w:val="24"/>
        </w:rPr>
        <w:tab/>
        <w:t xml:space="preserve">F. T. Mantzouridou, A. Paraskevopoulou, and S. Lalou, “Yeast flavour production by solid state fermentation of orange peel waste,” </w:t>
      </w:r>
      <w:r w:rsidRPr="00367C7E">
        <w:rPr>
          <w:rFonts w:ascii="Times New Roman" w:hAnsi="Times New Roman" w:cs="Times New Roman"/>
          <w:i/>
          <w:iCs/>
          <w:noProof/>
          <w:sz w:val="20"/>
          <w:szCs w:val="24"/>
        </w:rPr>
        <w:t>Biochem. Eng. J.</w:t>
      </w:r>
      <w:r w:rsidRPr="00367C7E">
        <w:rPr>
          <w:rFonts w:ascii="Times New Roman" w:hAnsi="Times New Roman" w:cs="Times New Roman"/>
          <w:noProof/>
          <w:sz w:val="20"/>
          <w:szCs w:val="24"/>
        </w:rPr>
        <w:t>, vol. 101, pp. 1–8, 2015, doi: https://isidl.com/wp-</w:t>
      </w:r>
      <w:r w:rsidRPr="00367C7E">
        <w:rPr>
          <w:rFonts w:ascii="Times New Roman" w:hAnsi="Times New Roman" w:cs="Times New Roman"/>
          <w:noProof/>
          <w:sz w:val="20"/>
          <w:szCs w:val="24"/>
        </w:rPr>
        <w:lastRenderedPageBreak/>
        <w:t>content/uploads/2017/10/7737-English-ISIDL.pdf.</w:t>
      </w:r>
    </w:p>
    <w:p w14:paraId="04A6E7E4"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[36]</w:t>
      </w:r>
      <w:r w:rsidRPr="00367C7E">
        <w:rPr>
          <w:rFonts w:ascii="Times New Roman" w:hAnsi="Times New Roman" w:cs="Times New Roman"/>
          <w:noProof/>
          <w:sz w:val="20"/>
          <w:szCs w:val="24"/>
        </w:rPr>
        <w:tab/>
        <w:t xml:space="preserve">A. Verzera, A. Trozzi, G. Dugo, G. Di Bella, and A. Cotroneo, “Biological lemon and sweet orange essential oil composition,” </w:t>
      </w:r>
      <w:r w:rsidRPr="00367C7E">
        <w:rPr>
          <w:rFonts w:ascii="Times New Roman" w:hAnsi="Times New Roman" w:cs="Times New Roman"/>
          <w:i/>
          <w:iCs/>
          <w:noProof/>
          <w:sz w:val="20"/>
          <w:szCs w:val="24"/>
        </w:rPr>
        <w:t>Flavour Fragr. journa</w:t>
      </w:r>
      <w:r w:rsidRPr="00367C7E">
        <w:rPr>
          <w:rFonts w:ascii="Times New Roman" w:hAnsi="Times New Roman" w:cs="Times New Roman"/>
          <w:noProof/>
          <w:sz w:val="20"/>
          <w:szCs w:val="24"/>
        </w:rPr>
        <w:t>, vol. 19, no. 6, pp. 544–548, 2004, doi: 10.1002/ffj.1348.</w:t>
      </w:r>
    </w:p>
    <w:p w14:paraId="121AB91F"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[37]</w:t>
      </w:r>
      <w:r w:rsidRPr="00367C7E">
        <w:rPr>
          <w:rFonts w:ascii="Times New Roman" w:hAnsi="Times New Roman" w:cs="Times New Roman"/>
          <w:noProof/>
          <w:sz w:val="20"/>
          <w:szCs w:val="24"/>
        </w:rPr>
        <w:tab/>
        <w:t>C. C. Worthington, “Worthington enzyme manual: enzymes and related biochemicals,” 1988.</w:t>
      </w:r>
    </w:p>
    <w:p w14:paraId="263CA2F2"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[38]</w:t>
      </w:r>
      <w:r w:rsidRPr="00367C7E">
        <w:rPr>
          <w:rFonts w:ascii="Times New Roman" w:hAnsi="Times New Roman" w:cs="Times New Roman"/>
          <w:noProof/>
          <w:sz w:val="20"/>
          <w:szCs w:val="24"/>
        </w:rPr>
        <w:tab/>
        <w:t xml:space="preserve">Z. I. Kertesz, “Methods in Enzymology,” </w:t>
      </w:r>
      <w:r w:rsidRPr="00367C7E">
        <w:rPr>
          <w:rFonts w:ascii="Times New Roman" w:hAnsi="Times New Roman" w:cs="Times New Roman"/>
          <w:i/>
          <w:iCs/>
          <w:noProof/>
          <w:sz w:val="20"/>
          <w:szCs w:val="24"/>
        </w:rPr>
        <w:t>Methods Enzymol.</w:t>
      </w:r>
      <w:r w:rsidRPr="00367C7E">
        <w:rPr>
          <w:rFonts w:ascii="Times New Roman" w:hAnsi="Times New Roman" w:cs="Times New Roman"/>
          <w:noProof/>
          <w:sz w:val="20"/>
          <w:szCs w:val="24"/>
        </w:rPr>
        <w:t>, vol. 1, pp. 162–164, 1955.</w:t>
      </w:r>
    </w:p>
    <w:p w14:paraId="7F43D8BB"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[39]</w:t>
      </w:r>
      <w:r w:rsidRPr="00367C7E">
        <w:rPr>
          <w:rFonts w:ascii="Times New Roman" w:hAnsi="Times New Roman" w:cs="Times New Roman"/>
          <w:noProof/>
          <w:sz w:val="20"/>
          <w:szCs w:val="24"/>
        </w:rPr>
        <w:tab/>
        <w:t>D. Beulah, E. Sunitha, and T. Srilakshmi, “Production purification of enzyme from Aspergillus niger,” vol. 2, no. 0, pp. 673–677, 2015.</w:t>
      </w:r>
    </w:p>
    <w:p w14:paraId="68DE6E53"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[40]</w:t>
      </w:r>
      <w:r w:rsidRPr="00367C7E">
        <w:rPr>
          <w:rFonts w:ascii="Times New Roman" w:hAnsi="Times New Roman" w:cs="Times New Roman"/>
          <w:noProof/>
          <w:sz w:val="20"/>
          <w:szCs w:val="24"/>
        </w:rPr>
        <w:tab/>
        <w:t xml:space="preserve">M. Bradford, “Bradford assay,” </w:t>
      </w:r>
      <w:r w:rsidRPr="00367C7E">
        <w:rPr>
          <w:rFonts w:ascii="Times New Roman" w:hAnsi="Times New Roman" w:cs="Times New Roman"/>
          <w:i/>
          <w:iCs/>
          <w:noProof/>
          <w:sz w:val="20"/>
          <w:szCs w:val="24"/>
        </w:rPr>
        <w:t>Analalytical Biochem.</w:t>
      </w:r>
      <w:r w:rsidRPr="00367C7E">
        <w:rPr>
          <w:rFonts w:ascii="Times New Roman" w:hAnsi="Times New Roman" w:cs="Times New Roman"/>
          <w:noProof/>
          <w:sz w:val="20"/>
          <w:szCs w:val="24"/>
        </w:rPr>
        <w:t>, vol. 72, no. 0, p. 248, 1976.</w:t>
      </w:r>
    </w:p>
    <w:p w14:paraId="383B51AD"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[41]</w:t>
      </w:r>
      <w:r w:rsidRPr="00367C7E">
        <w:rPr>
          <w:rFonts w:ascii="Times New Roman" w:hAnsi="Times New Roman" w:cs="Times New Roman"/>
          <w:noProof/>
          <w:sz w:val="20"/>
          <w:szCs w:val="24"/>
        </w:rPr>
        <w:tab/>
        <w:t xml:space="preserve">M. Equation, “No Title,” </w:t>
      </w:r>
      <w:r w:rsidRPr="00367C7E">
        <w:rPr>
          <w:rFonts w:ascii="Times New Roman" w:hAnsi="Times New Roman" w:cs="Times New Roman"/>
          <w:i/>
          <w:iCs/>
          <w:noProof/>
          <w:sz w:val="20"/>
          <w:szCs w:val="24"/>
        </w:rPr>
        <w:t>Encyclopedia of Genetics, Genomics, Proteomics and Informatics</w:t>
      </w:r>
      <w:r w:rsidRPr="00367C7E">
        <w:rPr>
          <w:rFonts w:ascii="Times New Roman" w:hAnsi="Times New Roman" w:cs="Times New Roman"/>
          <w:noProof/>
          <w:sz w:val="20"/>
          <w:szCs w:val="24"/>
        </w:rPr>
        <w:t>. Springer, Dordrecht, 2008, doi: https://doi.org/10.1007/978-1-4020-6754-9.</w:t>
      </w:r>
    </w:p>
    <w:p w14:paraId="56B9266C"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[42]</w:t>
      </w:r>
      <w:r w:rsidRPr="00367C7E">
        <w:rPr>
          <w:rFonts w:ascii="Times New Roman" w:hAnsi="Times New Roman" w:cs="Times New Roman"/>
          <w:noProof/>
          <w:sz w:val="20"/>
          <w:szCs w:val="24"/>
        </w:rPr>
        <w:tab/>
        <w:t xml:space="preserve">A. B. Ghisaidoobe and S. J. Chung, “Intrinsic Tryptophan Fluorescence in the Detection and Analysis of Proteins: A Focus on Förster Resonance Energy Transfer Techniques,” </w:t>
      </w:r>
      <w:r w:rsidRPr="00367C7E">
        <w:rPr>
          <w:rFonts w:ascii="Times New Roman" w:hAnsi="Times New Roman" w:cs="Times New Roman"/>
          <w:i/>
          <w:iCs/>
          <w:noProof/>
          <w:sz w:val="20"/>
          <w:szCs w:val="24"/>
        </w:rPr>
        <w:t>Int. J. Mol. Sci.</w:t>
      </w:r>
      <w:r w:rsidRPr="00367C7E">
        <w:rPr>
          <w:rFonts w:ascii="Times New Roman" w:hAnsi="Times New Roman" w:cs="Times New Roman"/>
          <w:noProof/>
          <w:sz w:val="20"/>
          <w:szCs w:val="24"/>
        </w:rPr>
        <w:t>, vol. 15, no. 12, pp. 22518–22538, 2014, doi: 10.3390/ijms151222518.</w:t>
      </w:r>
    </w:p>
    <w:p w14:paraId="1803EF81"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[43]</w:t>
      </w:r>
      <w:r w:rsidRPr="00367C7E">
        <w:rPr>
          <w:rFonts w:ascii="Times New Roman" w:hAnsi="Times New Roman" w:cs="Times New Roman"/>
          <w:noProof/>
          <w:sz w:val="20"/>
          <w:szCs w:val="24"/>
        </w:rPr>
        <w:tab/>
        <w:t xml:space="preserve">U. K. Laemmli, “No Title,” </w:t>
      </w:r>
      <w:r w:rsidRPr="00367C7E">
        <w:rPr>
          <w:rFonts w:ascii="Times New Roman" w:hAnsi="Times New Roman" w:cs="Times New Roman"/>
          <w:i/>
          <w:iCs/>
          <w:noProof/>
          <w:sz w:val="20"/>
          <w:szCs w:val="24"/>
        </w:rPr>
        <w:t>Nature</w:t>
      </w:r>
      <w:r w:rsidRPr="00367C7E">
        <w:rPr>
          <w:rFonts w:ascii="Times New Roman" w:hAnsi="Times New Roman" w:cs="Times New Roman"/>
          <w:noProof/>
          <w:sz w:val="20"/>
          <w:szCs w:val="24"/>
        </w:rPr>
        <w:t>, vol. 227, no. 5259, pp. 680–685, 1970, doi: doi:10.1038/227680a0.</w:t>
      </w:r>
    </w:p>
    <w:p w14:paraId="6A07DB69"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[44]</w:t>
      </w:r>
      <w:r w:rsidRPr="00367C7E">
        <w:rPr>
          <w:rFonts w:ascii="Times New Roman" w:hAnsi="Times New Roman" w:cs="Times New Roman"/>
          <w:noProof/>
          <w:sz w:val="20"/>
          <w:szCs w:val="24"/>
        </w:rPr>
        <w:tab/>
        <w:t xml:space="preserve">J. Pathare Pankaj B., Opara Umezuruike L., Al-Said Fahad AL, “Measurement and Analysis in Fresh and Processed Foods A Review,” </w:t>
      </w:r>
      <w:r w:rsidRPr="00367C7E">
        <w:rPr>
          <w:rFonts w:ascii="Times New Roman" w:hAnsi="Times New Roman" w:cs="Times New Roman"/>
          <w:i/>
          <w:iCs/>
          <w:noProof/>
          <w:sz w:val="20"/>
          <w:szCs w:val="24"/>
        </w:rPr>
        <w:t>Food Bioprocess Technol.</w:t>
      </w:r>
      <w:r w:rsidRPr="00367C7E">
        <w:rPr>
          <w:rFonts w:ascii="Times New Roman" w:hAnsi="Times New Roman" w:cs="Times New Roman"/>
          <w:noProof/>
          <w:sz w:val="20"/>
          <w:szCs w:val="24"/>
        </w:rPr>
        <w:t>, 2012, doi: 10.1007/s11947-012-0867-9.</w:t>
      </w:r>
    </w:p>
    <w:p w14:paraId="4A794A26"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[45]</w:t>
      </w:r>
      <w:r w:rsidRPr="00367C7E">
        <w:rPr>
          <w:rFonts w:ascii="Times New Roman" w:hAnsi="Times New Roman" w:cs="Times New Roman"/>
          <w:noProof/>
          <w:sz w:val="20"/>
          <w:szCs w:val="24"/>
        </w:rPr>
        <w:tab/>
        <w:t xml:space="preserve">H. S. Oberoi, P. V. Vadlani, R. L. Madl, L. Saida, and J. P. Abeykoon, “Ethanol Production from Orange Peels Two-Stage Hydrolysis and fermentation Studies using optimized parameters through experimental design,” </w:t>
      </w:r>
      <w:r w:rsidRPr="00367C7E">
        <w:rPr>
          <w:rFonts w:ascii="Times New Roman" w:hAnsi="Times New Roman" w:cs="Times New Roman"/>
          <w:i/>
          <w:iCs/>
          <w:noProof/>
          <w:sz w:val="20"/>
          <w:szCs w:val="24"/>
        </w:rPr>
        <w:t>J. Agric. Food Chem.</w:t>
      </w:r>
      <w:r w:rsidRPr="00367C7E">
        <w:rPr>
          <w:rFonts w:ascii="Times New Roman" w:hAnsi="Times New Roman" w:cs="Times New Roman"/>
          <w:noProof/>
          <w:sz w:val="20"/>
          <w:szCs w:val="24"/>
        </w:rPr>
        <w:t>, vol. 58, no. 6, pp. 3422–3429, 2010, doi: 10.1021/jf903163t.</w:t>
      </w:r>
    </w:p>
    <w:p w14:paraId="2A1E6913"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[46]</w:t>
      </w:r>
      <w:r w:rsidRPr="00367C7E">
        <w:rPr>
          <w:rFonts w:ascii="Times New Roman" w:hAnsi="Times New Roman" w:cs="Times New Roman"/>
          <w:noProof/>
          <w:sz w:val="20"/>
          <w:szCs w:val="24"/>
        </w:rPr>
        <w:tab/>
        <w:t xml:space="preserve">V. H. Vu, T. A. Pham, and K. Kim, “Improvement of Fungal Cellulase Production by Mutation and optimization of Solid state Fermentation, Article in Mycobiology,” </w:t>
      </w:r>
      <w:r w:rsidRPr="00367C7E">
        <w:rPr>
          <w:rFonts w:ascii="Times New Roman" w:hAnsi="Times New Roman" w:cs="Times New Roman"/>
          <w:i/>
          <w:iCs/>
          <w:noProof/>
          <w:sz w:val="20"/>
          <w:szCs w:val="24"/>
        </w:rPr>
        <w:t>Mycobiology</w:t>
      </w:r>
      <w:r w:rsidRPr="00367C7E">
        <w:rPr>
          <w:rFonts w:ascii="Times New Roman" w:hAnsi="Times New Roman" w:cs="Times New Roman"/>
          <w:noProof/>
          <w:sz w:val="20"/>
          <w:szCs w:val="24"/>
        </w:rPr>
        <w:t>, vol. 39, no. 1, pp. 20–25, 2011, doi: 10.4489/MYCO.2011.39.1.020.</w:t>
      </w:r>
    </w:p>
    <w:p w14:paraId="6BB1CC80"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[47]</w:t>
      </w:r>
      <w:r w:rsidRPr="00367C7E">
        <w:rPr>
          <w:rFonts w:ascii="Times New Roman" w:hAnsi="Times New Roman" w:cs="Times New Roman"/>
          <w:noProof/>
          <w:sz w:val="20"/>
          <w:szCs w:val="24"/>
        </w:rPr>
        <w:tab/>
        <w:t xml:space="preserve">A. K. Jaiswal and N. Abu-Ghannam, “Fermentation assisted extraction of isothiocyanide from Brassica </w:t>
      </w:r>
      <w:r w:rsidRPr="00367C7E">
        <w:rPr>
          <w:rFonts w:ascii="Times New Roman" w:hAnsi="Times New Roman" w:cs="Times New Roman"/>
          <w:noProof/>
          <w:sz w:val="20"/>
          <w:szCs w:val="24"/>
        </w:rPr>
        <w:lastRenderedPageBreak/>
        <w:t xml:space="preserve">vegetable using Box- Behnken Experimental Design,” </w:t>
      </w:r>
      <w:r w:rsidRPr="00367C7E">
        <w:rPr>
          <w:rFonts w:ascii="Times New Roman" w:hAnsi="Times New Roman" w:cs="Times New Roman"/>
          <w:i/>
          <w:iCs/>
          <w:noProof/>
          <w:sz w:val="20"/>
          <w:szCs w:val="24"/>
        </w:rPr>
        <w:t>Foods</w:t>
      </w:r>
      <w:r w:rsidRPr="00367C7E">
        <w:rPr>
          <w:rFonts w:ascii="Times New Roman" w:hAnsi="Times New Roman" w:cs="Times New Roman"/>
          <w:noProof/>
          <w:sz w:val="20"/>
          <w:szCs w:val="24"/>
        </w:rPr>
        <w:t>, vol. 5, no. 4, p. 75, 2016.</w:t>
      </w:r>
    </w:p>
    <w:p w14:paraId="1EFF3919"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[48]</w:t>
      </w:r>
      <w:r w:rsidRPr="00367C7E">
        <w:rPr>
          <w:rFonts w:ascii="Times New Roman" w:hAnsi="Times New Roman" w:cs="Times New Roman"/>
          <w:noProof/>
          <w:sz w:val="20"/>
          <w:szCs w:val="24"/>
        </w:rPr>
        <w:tab/>
        <w:t xml:space="preserve">M. Golmohammadi, A. Borghei, A. Zenouzi, N. Ashrafi, and M. J. Taherzadeh, “Optimization of essential oil extraction from orange peels using steam explosion,” </w:t>
      </w:r>
      <w:r w:rsidRPr="00367C7E">
        <w:rPr>
          <w:rFonts w:ascii="Times New Roman" w:hAnsi="Times New Roman" w:cs="Times New Roman"/>
          <w:i/>
          <w:iCs/>
          <w:noProof/>
          <w:sz w:val="20"/>
          <w:szCs w:val="24"/>
        </w:rPr>
        <w:t>Heliyon</w:t>
      </w:r>
      <w:r w:rsidRPr="00367C7E">
        <w:rPr>
          <w:rFonts w:ascii="Times New Roman" w:hAnsi="Times New Roman" w:cs="Times New Roman"/>
          <w:noProof/>
          <w:sz w:val="20"/>
          <w:szCs w:val="24"/>
        </w:rPr>
        <w:t>, vol. 4, no. 11, doi: 10.1016/j.heliyon.2018.e00893.</w:t>
      </w:r>
    </w:p>
    <w:p w14:paraId="403E2B74"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[49]</w:t>
      </w:r>
      <w:r w:rsidRPr="00367C7E">
        <w:rPr>
          <w:rFonts w:ascii="Times New Roman" w:hAnsi="Times New Roman" w:cs="Times New Roman"/>
          <w:noProof/>
          <w:sz w:val="20"/>
          <w:szCs w:val="24"/>
        </w:rPr>
        <w:tab/>
        <w:t xml:space="preserve">A. K. Tiwari, S. N. Saha, V. P. Yadav, U. K. Upadhyay, D. Katiyar, and T. Mishra, “Extraction and Characterization of Pectin from Orange Peels,” </w:t>
      </w:r>
      <w:r w:rsidRPr="00367C7E">
        <w:rPr>
          <w:rFonts w:ascii="Times New Roman" w:hAnsi="Times New Roman" w:cs="Times New Roman"/>
          <w:i/>
          <w:iCs/>
          <w:noProof/>
          <w:sz w:val="20"/>
          <w:szCs w:val="24"/>
        </w:rPr>
        <w:t>Int. J. Biotechnol. Biochem.</w:t>
      </w:r>
      <w:r w:rsidRPr="00367C7E">
        <w:rPr>
          <w:rFonts w:ascii="Times New Roman" w:hAnsi="Times New Roman" w:cs="Times New Roman"/>
          <w:noProof/>
          <w:sz w:val="20"/>
          <w:szCs w:val="24"/>
        </w:rPr>
        <w:t>, vol. 13, no. 1, pp. 39–47, 2017.</w:t>
      </w:r>
    </w:p>
    <w:p w14:paraId="2C15E3E6"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[50]</w:t>
      </w:r>
      <w:r w:rsidRPr="00367C7E">
        <w:rPr>
          <w:rFonts w:ascii="Times New Roman" w:hAnsi="Times New Roman" w:cs="Times New Roman"/>
          <w:noProof/>
          <w:sz w:val="20"/>
          <w:szCs w:val="24"/>
        </w:rPr>
        <w:tab/>
        <w:t xml:space="preserve">M. Kannahi and S. Elangeswari, “Enhanced Production of Cellulase on Different Fruit peel under submerged Fermentation,” </w:t>
      </w:r>
      <w:r w:rsidRPr="00367C7E">
        <w:rPr>
          <w:rFonts w:ascii="Times New Roman" w:hAnsi="Times New Roman" w:cs="Times New Roman"/>
          <w:i/>
          <w:iCs/>
          <w:noProof/>
          <w:sz w:val="20"/>
          <w:szCs w:val="24"/>
        </w:rPr>
        <w:t>Int. J. Pharm. Sci. Rev. Res.</w:t>
      </w:r>
      <w:r w:rsidRPr="00367C7E">
        <w:rPr>
          <w:rFonts w:ascii="Times New Roman" w:hAnsi="Times New Roman" w:cs="Times New Roman"/>
          <w:noProof/>
          <w:sz w:val="20"/>
          <w:szCs w:val="24"/>
        </w:rPr>
        <w:t>, vol. 32, no. 2, pp. 161–165, 2015.</w:t>
      </w:r>
    </w:p>
    <w:p w14:paraId="5ED4B177"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[51]</w:t>
      </w:r>
      <w:r w:rsidRPr="00367C7E">
        <w:rPr>
          <w:rFonts w:ascii="Times New Roman" w:hAnsi="Times New Roman" w:cs="Times New Roman"/>
          <w:noProof/>
          <w:sz w:val="20"/>
          <w:szCs w:val="24"/>
        </w:rPr>
        <w:tab/>
        <w:t xml:space="preserve">A. Gupta, P. Avci, T. Dai, Y. Y. Huang, and M. R. Hamblin, “Ultraviolet radiation in wound care: sterilization and stimulation,” </w:t>
      </w:r>
      <w:r w:rsidRPr="00367C7E">
        <w:rPr>
          <w:rFonts w:ascii="Times New Roman" w:hAnsi="Times New Roman" w:cs="Times New Roman"/>
          <w:i/>
          <w:iCs/>
          <w:noProof/>
          <w:sz w:val="20"/>
          <w:szCs w:val="24"/>
        </w:rPr>
        <w:t>Adv. wound care</w:t>
      </w:r>
      <w:r w:rsidRPr="00367C7E">
        <w:rPr>
          <w:rFonts w:ascii="Times New Roman" w:hAnsi="Times New Roman" w:cs="Times New Roman"/>
          <w:noProof/>
          <w:sz w:val="20"/>
          <w:szCs w:val="24"/>
        </w:rPr>
        <w:t>, vol. 2, no. 8, pp. 422–437, 2013, doi: 10.1089/wound.2012.0366.</w:t>
      </w:r>
    </w:p>
    <w:p w14:paraId="20A903F0"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[52]</w:t>
      </w:r>
      <w:r w:rsidRPr="00367C7E">
        <w:rPr>
          <w:rFonts w:ascii="Times New Roman" w:hAnsi="Times New Roman" w:cs="Times New Roman"/>
          <w:noProof/>
          <w:sz w:val="20"/>
          <w:szCs w:val="24"/>
        </w:rPr>
        <w:tab/>
        <w:t xml:space="preserve">P. Gurulingappa, G. A. Sword, G. Murdoch, and P. A. McGee, “Colonization of crop plants by fungal entomopathogens and their effects on two insect pests when in planta,” </w:t>
      </w:r>
      <w:r w:rsidRPr="00367C7E">
        <w:rPr>
          <w:rFonts w:ascii="Times New Roman" w:hAnsi="Times New Roman" w:cs="Times New Roman"/>
          <w:i/>
          <w:iCs/>
          <w:noProof/>
          <w:sz w:val="20"/>
          <w:szCs w:val="24"/>
        </w:rPr>
        <w:t>Biol. Control</w:t>
      </w:r>
      <w:r w:rsidRPr="00367C7E">
        <w:rPr>
          <w:rFonts w:ascii="Times New Roman" w:hAnsi="Times New Roman" w:cs="Times New Roman"/>
          <w:noProof/>
          <w:sz w:val="20"/>
          <w:szCs w:val="24"/>
        </w:rPr>
        <w:t>, vol. 55, no. 1, pp. 34–41, 2010.</w:t>
      </w:r>
    </w:p>
    <w:p w14:paraId="0F08E2A3"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[53]</w:t>
      </w:r>
      <w:r w:rsidRPr="00367C7E">
        <w:rPr>
          <w:rFonts w:ascii="Times New Roman" w:hAnsi="Times New Roman" w:cs="Times New Roman"/>
          <w:noProof/>
          <w:sz w:val="20"/>
          <w:szCs w:val="24"/>
        </w:rPr>
        <w:tab/>
        <w:t xml:space="preserve">D. M. Silva, L. R. Batista, E. F. Rezende, M. H. P. Fungaro, D. Sartori, and E. Alves, “Identification of fungi of the genus Aspergillus section Nigri using polyphasic taxonomy,” </w:t>
      </w:r>
      <w:r w:rsidRPr="00367C7E">
        <w:rPr>
          <w:rFonts w:ascii="Times New Roman" w:hAnsi="Times New Roman" w:cs="Times New Roman"/>
          <w:i/>
          <w:iCs/>
          <w:noProof/>
          <w:sz w:val="20"/>
          <w:szCs w:val="24"/>
        </w:rPr>
        <w:t>Brazilian J. Microbiol.</w:t>
      </w:r>
      <w:r w:rsidRPr="00367C7E">
        <w:rPr>
          <w:rFonts w:ascii="Times New Roman" w:hAnsi="Times New Roman" w:cs="Times New Roman"/>
          <w:noProof/>
          <w:sz w:val="20"/>
          <w:szCs w:val="24"/>
        </w:rPr>
        <w:t>, vol. 42, no. 2, pp. 761–773, 2011, doi: 10.1590/S1517-83822011000200044.</w:t>
      </w:r>
    </w:p>
    <w:p w14:paraId="62EB2F86"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[54]</w:t>
      </w:r>
      <w:r w:rsidRPr="00367C7E">
        <w:rPr>
          <w:rFonts w:ascii="Times New Roman" w:hAnsi="Times New Roman" w:cs="Times New Roman"/>
          <w:noProof/>
          <w:sz w:val="20"/>
          <w:szCs w:val="24"/>
        </w:rPr>
        <w:tab/>
        <w:t xml:space="preserve">K. Diba, P. Kordbacheh, S. H. Mirhendi, S. Rezaie, and M. Mahmoudi, “Identification of Aspergillus species using morphological characteristics.,” </w:t>
      </w:r>
      <w:r w:rsidRPr="00367C7E">
        <w:rPr>
          <w:rFonts w:ascii="Times New Roman" w:hAnsi="Times New Roman" w:cs="Times New Roman"/>
          <w:i/>
          <w:iCs/>
          <w:noProof/>
          <w:sz w:val="20"/>
          <w:szCs w:val="24"/>
        </w:rPr>
        <w:t>Pakistan J. Med. Sci.</w:t>
      </w:r>
      <w:r w:rsidRPr="00367C7E">
        <w:rPr>
          <w:rFonts w:ascii="Times New Roman" w:hAnsi="Times New Roman" w:cs="Times New Roman"/>
          <w:noProof/>
          <w:sz w:val="20"/>
          <w:szCs w:val="24"/>
        </w:rPr>
        <w:t>, vol. 23, no. 6, p. 867, 2007.</w:t>
      </w:r>
    </w:p>
    <w:p w14:paraId="738B1D3D"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[55]</w:t>
      </w:r>
      <w:r w:rsidRPr="00367C7E">
        <w:rPr>
          <w:rFonts w:ascii="Times New Roman" w:hAnsi="Times New Roman" w:cs="Times New Roman"/>
          <w:noProof/>
          <w:sz w:val="20"/>
          <w:szCs w:val="24"/>
        </w:rPr>
        <w:tab/>
        <w:t xml:space="preserve">A. F. Alshannaq, </w:t>
      </w:r>
      <w:r w:rsidRPr="00367C7E">
        <w:rPr>
          <w:rFonts w:ascii="Times New Roman" w:hAnsi="Times New Roman" w:cs="Times New Roman"/>
          <w:i/>
          <w:iCs/>
          <w:noProof/>
          <w:sz w:val="20"/>
          <w:szCs w:val="24"/>
        </w:rPr>
        <w:t>Application of the Food Fermenting Fungus Aspergillus oryzae to Control Aflatoxin Contamination and Foodborne Pathogens</w:t>
      </w:r>
      <w:r w:rsidRPr="00367C7E">
        <w:rPr>
          <w:rFonts w:ascii="Times New Roman" w:hAnsi="Times New Roman" w:cs="Times New Roman"/>
          <w:noProof/>
          <w:sz w:val="20"/>
          <w:szCs w:val="24"/>
        </w:rPr>
        <w:t>. The University of Wisconsin-Madison., 2018.</w:t>
      </w:r>
    </w:p>
    <w:p w14:paraId="3AEDAD23"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[56]</w:t>
      </w:r>
      <w:r w:rsidRPr="00367C7E">
        <w:rPr>
          <w:rFonts w:ascii="Times New Roman" w:hAnsi="Times New Roman" w:cs="Times New Roman"/>
          <w:noProof/>
          <w:sz w:val="20"/>
          <w:szCs w:val="24"/>
        </w:rPr>
        <w:tab/>
        <w:t xml:space="preserve">Y. Xie </w:t>
      </w:r>
      <w:r w:rsidRPr="00367C7E">
        <w:rPr>
          <w:rFonts w:ascii="Times New Roman" w:hAnsi="Times New Roman" w:cs="Times New Roman"/>
          <w:i/>
          <w:iCs/>
          <w:noProof/>
          <w:sz w:val="20"/>
          <w:szCs w:val="24"/>
        </w:rPr>
        <w:t>et al.</w:t>
      </w:r>
      <w:r w:rsidRPr="00367C7E">
        <w:rPr>
          <w:rFonts w:ascii="Times New Roman" w:hAnsi="Times New Roman" w:cs="Times New Roman"/>
          <w:noProof/>
          <w:sz w:val="20"/>
          <w:szCs w:val="24"/>
        </w:rPr>
        <w:t xml:space="preserve">, “A molasses habitat-derived fungus Aspergillus tubingensis XG21 with high β-fructo-furanosidase activity and its potential use for fructo-oligosaccharides production,” </w:t>
      </w:r>
      <w:r w:rsidRPr="00367C7E">
        <w:rPr>
          <w:rFonts w:ascii="Times New Roman" w:hAnsi="Times New Roman" w:cs="Times New Roman"/>
          <w:i/>
          <w:iCs/>
          <w:noProof/>
          <w:sz w:val="20"/>
          <w:szCs w:val="24"/>
        </w:rPr>
        <w:t>AMB Express</w:t>
      </w:r>
      <w:r w:rsidRPr="00367C7E">
        <w:rPr>
          <w:rFonts w:ascii="Times New Roman" w:hAnsi="Times New Roman" w:cs="Times New Roman"/>
          <w:noProof/>
          <w:sz w:val="20"/>
          <w:szCs w:val="24"/>
        </w:rPr>
        <w:t>, vol. 7, no. 1, p. 128, 2017.</w:t>
      </w:r>
    </w:p>
    <w:p w14:paraId="4B17FAD8"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lastRenderedPageBreak/>
        <w:t>[57]</w:t>
      </w:r>
      <w:r w:rsidRPr="00367C7E">
        <w:rPr>
          <w:rFonts w:ascii="Times New Roman" w:hAnsi="Times New Roman" w:cs="Times New Roman"/>
          <w:noProof/>
          <w:sz w:val="20"/>
          <w:szCs w:val="24"/>
        </w:rPr>
        <w:tab/>
        <w:t xml:space="preserve">M. Puri, A. Banerjee, and U. C. Banerjee, “Optimization of process parameters for the production of naringinase by Aspergillus niger MTCC 1344,” </w:t>
      </w:r>
      <w:r w:rsidRPr="00367C7E">
        <w:rPr>
          <w:rFonts w:ascii="Times New Roman" w:hAnsi="Times New Roman" w:cs="Times New Roman"/>
          <w:i/>
          <w:iCs/>
          <w:noProof/>
          <w:sz w:val="20"/>
          <w:szCs w:val="24"/>
        </w:rPr>
        <w:t>Process Biochem.</w:t>
      </w:r>
      <w:r w:rsidRPr="00367C7E">
        <w:rPr>
          <w:rFonts w:ascii="Times New Roman" w:hAnsi="Times New Roman" w:cs="Times New Roman"/>
          <w:noProof/>
          <w:sz w:val="20"/>
          <w:szCs w:val="24"/>
        </w:rPr>
        <w:t>, vol. 40, no. 1, pp. 195–201, 2005, doi: 10.1016/j.procbio.2003.12.009.</w:t>
      </w:r>
    </w:p>
    <w:p w14:paraId="71FF1638"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[58]</w:t>
      </w:r>
      <w:r w:rsidRPr="00367C7E">
        <w:rPr>
          <w:rFonts w:ascii="Times New Roman" w:hAnsi="Times New Roman" w:cs="Times New Roman"/>
          <w:noProof/>
          <w:sz w:val="20"/>
          <w:szCs w:val="24"/>
        </w:rPr>
        <w:tab/>
        <w:t xml:space="preserve">P. A. Gibbs, R. J. Seviour, F. Schmid, and X, “Growth of Filamentous Fungi in Submerged Culture: Problems and Possible Solutions,” </w:t>
      </w:r>
      <w:r w:rsidRPr="00367C7E">
        <w:rPr>
          <w:rFonts w:ascii="Times New Roman" w:hAnsi="Times New Roman" w:cs="Times New Roman"/>
          <w:i/>
          <w:iCs/>
          <w:noProof/>
          <w:sz w:val="20"/>
          <w:szCs w:val="24"/>
        </w:rPr>
        <w:t>Crit. Rev. Biotechnol.</w:t>
      </w:r>
      <w:r w:rsidRPr="00367C7E">
        <w:rPr>
          <w:rFonts w:ascii="Times New Roman" w:hAnsi="Times New Roman" w:cs="Times New Roman"/>
          <w:noProof/>
          <w:sz w:val="20"/>
          <w:szCs w:val="24"/>
        </w:rPr>
        <w:t>, vol. 20, no. 1, pp. 17–48, 2000, doi: 10.1080/07388550091144177.</w:t>
      </w:r>
    </w:p>
    <w:p w14:paraId="620455CE"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[59]</w:t>
      </w:r>
      <w:r w:rsidRPr="00367C7E">
        <w:rPr>
          <w:rFonts w:ascii="Times New Roman" w:hAnsi="Times New Roman" w:cs="Times New Roman"/>
          <w:noProof/>
          <w:sz w:val="20"/>
          <w:szCs w:val="24"/>
        </w:rPr>
        <w:tab/>
        <w:t xml:space="preserve">J. Garcia-Soto Mariano, E. Botello-Alvarez, H. Jimenez-Islas, J. Navarrete-Bolanos, E. Barajas-Conde, and R. Rico-Martínez, “Growth morphology and hydrodynamics of filamentous fungi in submerged cultures,” </w:t>
      </w:r>
      <w:r w:rsidRPr="00367C7E">
        <w:rPr>
          <w:rFonts w:ascii="Times New Roman" w:hAnsi="Times New Roman" w:cs="Times New Roman"/>
          <w:i/>
          <w:iCs/>
          <w:noProof/>
          <w:sz w:val="20"/>
          <w:szCs w:val="24"/>
        </w:rPr>
        <w:t>Adv. Agric. food Biotechnol.</w:t>
      </w:r>
      <w:r w:rsidRPr="00367C7E">
        <w:rPr>
          <w:rFonts w:ascii="Times New Roman" w:hAnsi="Times New Roman" w:cs="Times New Roman"/>
          <w:noProof/>
          <w:sz w:val="20"/>
          <w:szCs w:val="24"/>
        </w:rPr>
        <w:t>, vol. 2, no. 1, pp. 17–34, 2006.</w:t>
      </w:r>
    </w:p>
    <w:p w14:paraId="5B5CBC97"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[60]</w:t>
      </w:r>
      <w:r w:rsidRPr="00367C7E">
        <w:rPr>
          <w:rFonts w:ascii="Times New Roman" w:hAnsi="Times New Roman" w:cs="Times New Roman"/>
          <w:noProof/>
          <w:sz w:val="20"/>
          <w:szCs w:val="24"/>
        </w:rPr>
        <w:tab/>
        <w:t xml:space="preserve">C. R. W. B. Janet E.L., Corny G.D.W, </w:t>
      </w:r>
      <w:r w:rsidRPr="00367C7E">
        <w:rPr>
          <w:rFonts w:ascii="Times New Roman" w:hAnsi="Times New Roman" w:cs="Times New Roman"/>
          <w:i/>
          <w:iCs/>
          <w:noProof/>
          <w:sz w:val="20"/>
          <w:szCs w:val="24"/>
        </w:rPr>
        <w:t>Handbook of culture media for food and water microbiology.</w:t>
      </w:r>
      <w:r w:rsidRPr="00367C7E">
        <w:rPr>
          <w:rFonts w:ascii="Times New Roman" w:hAnsi="Times New Roman" w:cs="Times New Roman"/>
          <w:noProof/>
          <w:sz w:val="20"/>
          <w:szCs w:val="24"/>
        </w:rPr>
        <w:t>, 3rd ed. Cambridge: RSC Publishing, 2011.</w:t>
      </w:r>
    </w:p>
    <w:p w14:paraId="0FBBD742"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[61]</w:t>
      </w:r>
      <w:r w:rsidRPr="00367C7E">
        <w:rPr>
          <w:rFonts w:ascii="Times New Roman" w:hAnsi="Times New Roman" w:cs="Times New Roman"/>
          <w:noProof/>
          <w:sz w:val="20"/>
          <w:szCs w:val="24"/>
        </w:rPr>
        <w:tab/>
        <w:t xml:space="preserve">S. Basu </w:t>
      </w:r>
      <w:r w:rsidRPr="00367C7E">
        <w:rPr>
          <w:rFonts w:ascii="Times New Roman" w:hAnsi="Times New Roman" w:cs="Times New Roman"/>
          <w:i/>
          <w:iCs/>
          <w:noProof/>
          <w:sz w:val="20"/>
          <w:szCs w:val="24"/>
        </w:rPr>
        <w:t>et al.</w:t>
      </w:r>
      <w:r w:rsidRPr="00367C7E">
        <w:rPr>
          <w:rFonts w:ascii="Times New Roman" w:hAnsi="Times New Roman" w:cs="Times New Roman"/>
          <w:noProof/>
          <w:sz w:val="20"/>
          <w:szCs w:val="24"/>
        </w:rPr>
        <w:t xml:space="preserve">, “Evolution of bacterial and fungal growth media, Bioinformation,” </w:t>
      </w:r>
      <w:r w:rsidRPr="00367C7E">
        <w:rPr>
          <w:rFonts w:ascii="Times New Roman" w:hAnsi="Times New Roman" w:cs="Times New Roman"/>
          <w:i/>
          <w:iCs/>
          <w:noProof/>
          <w:sz w:val="20"/>
          <w:szCs w:val="24"/>
        </w:rPr>
        <w:t>Bioinformation</w:t>
      </w:r>
      <w:r w:rsidRPr="00367C7E">
        <w:rPr>
          <w:rFonts w:ascii="Times New Roman" w:hAnsi="Times New Roman" w:cs="Times New Roman"/>
          <w:noProof/>
          <w:sz w:val="20"/>
          <w:szCs w:val="24"/>
        </w:rPr>
        <w:t>, vol. 11, no. 4, p. 182, 2015.</w:t>
      </w:r>
    </w:p>
    <w:p w14:paraId="343DAFC2"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[62]</w:t>
      </w:r>
      <w:r w:rsidRPr="00367C7E">
        <w:rPr>
          <w:rFonts w:ascii="Times New Roman" w:hAnsi="Times New Roman" w:cs="Times New Roman"/>
          <w:noProof/>
          <w:sz w:val="20"/>
          <w:szCs w:val="24"/>
        </w:rPr>
        <w:tab/>
        <w:t xml:space="preserve">X. Wu, S. Staggenborg, J. L. Propheter, W. L. Rooney, J. Yu, and D. Wang, “Features of sweet sorghum juice and their performance in ethanol fermentation,” </w:t>
      </w:r>
      <w:r w:rsidRPr="00367C7E">
        <w:rPr>
          <w:rFonts w:ascii="Times New Roman" w:hAnsi="Times New Roman" w:cs="Times New Roman"/>
          <w:i/>
          <w:iCs/>
          <w:noProof/>
          <w:sz w:val="20"/>
          <w:szCs w:val="24"/>
        </w:rPr>
        <w:t>Ind. Crops Prod.</w:t>
      </w:r>
      <w:r w:rsidRPr="00367C7E">
        <w:rPr>
          <w:rFonts w:ascii="Times New Roman" w:hAnsi="Times New Roman" w:cs="Times New Roman"/>
          <w:noProof/>
          <w:sz w:val="20"/>
          <w:szCs w:val="24"/>
        </w:rPr>
        <w:t>, vol. 31, no. 1, pp. 164–170, 2010, doi: 10.1016/j.indcrop.2009.10.006.</w:t>
      </w:r>
    </w:p>
    <w:p w14:paraId="3D8C6278"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[63]</w:t>
      </w:r>
      <w:r w:rsidRPr="00367C7E">
        <w:rPr>
          <w:rFonts w:ascii="Times New Roman" w:hAnsi="Times New Roman" w:cs="Times New Roman"/>
          <w:noProof/>
          <w:sz w:val="20"/>
          <w:szCs w:val="24"/>
        </w:rPr>
        <w:tab/>
        <w:t xml:space="preserve">S. Bhargav, B. P. Panda, M. Ali, and S. Javed, “Solid-state fermentation: an overview,” </w:t>
      </w:r>
      <w:r w:rsidRPr="00367C7E">
        <w:rPr>
          <w:rFonts w:ascii="Times New Roman" w:hAnsi="Times New Roman" w:cs="Times New Roman"/>
          <w:i/>
          <w:iCs/>
          <w:noProof/>
          <w:sz w:val="20"/>
          <w:szCs w:val="24"/>
        </w:rPr>
        <w:t>Chem. Biochem. Eng. Q.</w:t>
      </w:r>
      <w:r w:rsidRPr="00367C7E">
        <w:rPr>
          <w:rFonts w:ascii="Times New Roman" w:hAnsi="Times New Roman" w:cs="Times New Roman"/>
          <w:noProof/>
          <w:sz w:val="20"/>
          <w:szCs w:val="24"/>
        </w:rPr>
        <w:t>, vol. 22, no. 1, pp. 49–70, 2008.</w:t>
      </w:r>
    </w:p>
    <w:p w14:paraId="4DAA69E3"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[64]</w:t>
      </w:r>
      <w:r w:rsidRPr="00367C7E">
        <w:rPr>
          <w:rFonts w:ascii="Times New Roman" w:hAnsi="Times New Roman" w:cs="Times New Roman"/>
          <w:noProof/>
          <w:sz w:val="20"/>
          <w:szCs w:val="24"/>
        </w:rPr>
        <w:tab/>
        <w:t xml:space="preserve">F. Zadrazil and A. K. Puniya, “Short communication: Studies on the effect of particle size on solid- state fermentation of sugarcane baggase into animal feed using white-rot fungi,” </w:t>
      </w:r>
      <w:r w:rsidRPr="00367C7E">
        <w:rPr>
          <w:rFonts w:ascii="Times New Roman" w:hAnsi="Times New Roman" w:cs="Times New Roman"/>
          <w:i/>
          <w:iCs/>
          <w:noProof/>
          <w:sz w:val="20"/>
          <w:szCs w:val="24"/>
        </w:rPr>
        <w:t>Bioresour. Technol.</w:t>
      </w:r>
      <w:r w:rsidRPr="00367C7E">
        <w:rPr>
          <w:rFonts w:ascii="Times New Roman" w:hAnsi="Times New Roman" w:cs="Times New Roman"/>
          <w:noProof/>
          <w:sz w:val="20"/>
          <w:szCs w:val="24"/>
        </w:rPr>
        <w:t>, vol. 54, no. 1, pp. 85–87, 1995.</w:t>
      </w:r>
    </w:p>
    <w:p w14:paraId="1DAD1092"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[65]</w:t>
      </w:r>
      <w:r w:rsidRPr="00367C7E">
        <w:rPr>
          <w:rFonts w:ascii="Times New Roman" w:hAnsi="Times New Roman" w:cs="Times New Roman"/>
          <w:noProof/>
          <w:sz w:val="20"/>
          <w:szCs w:val="24"/>
        </w:rPr>
        <w:tab/>
        <w:t xml:space="preserve">V. Rangarajan, M. Rajasekharan, R. Ravichandran, K. Sriganesh, and V. Vaitheeswaran, “Pectinase production from orange peel extract and dried orange peel solid as substrates using Aspergillus niger.,” </w:t>
      </w:r>
      <w:r w:rsidRPr="00367C7E">
        <w:rPr>
          <w:rFonts w:ascii="Times New Roman" w:hAnsi="Times New Roman" w:cs="Times New Roman"/>
          <w:i/>
          <w:iCs/>
          <w:noProof/>
          <w:sz w:val="20"/>
          <w:szCs w:val="24"/>
        </w:rPr>
        <w:t>Int. J. Biotechnol. Biochem.</w:t>
      </w:r>
      <w:r w:rsidRPr="00367C7E">
        <w:rPr>
          <w:rFonts w:ascii="Times New Roman" w:hAnsi="Times New Roman" w:cs="Times New Roman"/>
          <w:noProof/>
          <w:sz w:val="20"/>
          <w:szCs w:val="24"/>
        </w:rPr>
        <w:t>, vol. 6, no. 3, pp. 445–453, 2010.</w:t>
      </w:r>
    </w:p>
    <w:p w14:paraId="1361621F"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lastRenderedPageBreak/>
        <w:t>[66]</w:t>
      </w:r>
      <w:r w:rsidRPr="00367C7E">
        <w:rPr>
          <w:rFonts w:ascii="Times New Roman" w:hAnsi="Times New Roman" w:cs="Times New Roman"/>
          <w:noProof/>
          <w:sz w:val="20"/>
          <w:szCs w:val="24"/>
        </w:rPr>
        <w:tab/>
        <w:t xml:space="preserve">A. Adebare, A. Olanbtwoninu, and M. Owoseni, “Production of Cellulase and Pectinase from orange peels by fungi,” </w:t>
      </w:r>
      <w:r w:rsidRPr="00367C7E">
        <w:rPr>
          <w:rFonts w:ascii="Times New Roman" w:hAnsi="Times New Roman" w:cs="Times New Roman"/>
          <w:i/>
          <w:iCs/>
          <w:noProof/>
          <w:sz w:val="20"/>
          <w:szCs w:val="24"/>
        </w:rPr>
        <w:t>Nat. Sci.</w:t>
      </w:r>
      <w:r w:rsidRPr="00367C7E">
        <w:rPr>
          <w:rFonts w:ascii="Times New Roman" w:hAnsi="Times New Roman" w:cs="Times New Roman"/>
          <w:noProof/>
          <w:sz w:val="20"/>
          <w:szCs w:val="24"/>
        </w:rPr>
        <w:t>, vol. 10, no. 5, pp. 107–112, 2012.</w:t>
      </w:r>
    </w:p>
    <w:p w14:paraId="19FDF1C4"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[67]</w:t>
      </w:r>
      <w:r w:rsidRPr="00367C7E">
        <w:rPr>
          <w:rFonts w:ascii="Times New Roman" w:hAnsi="Times New Roman" w:cs="Times New Roman"/>
          <w:noProof/>
          <w:sz w:val="20"/>
          <w:szCs w:val="24"/>
        </w:rPr>
        <w:tab/>
        <w:t xml:space="preserve">B. M. C. Neerja Dhankher, “Effect of Temperature and fermentation time on phytic acid and Polyphenol content of Rabadi- A fermented pearl millet food,” </w:t>
      </w:r>
      <w:r w:rsidRPr="00367C7E">
        <w:rPr>
          <w:rFonts w:ascii="Times New Roman" w:hAnsi="Times New Roman" w:cs="Times New Roman"/>
          <w:i/>
          <w:iCs/>
          <w:noProof/>
          <w:sz w:val="20"/>
          <w:szCs w:val="24"/>
        </w:rPr>
        <w:t>J. Food Sci.</w:t>
      </w:r>
      <w:r w:rsidRPr="00367C7E">
        <w:rPr>
          <w:rFonts w:ascii="Times New Roman" w:hAnsi="Times New Roman" w:cs="Times New Roman"/>
          <w:noProof/>
          <w:sz w:val="20"/>
          <w:szCs w:val="24"/>
        </w:rPr>
        <w:t>, vol. 52, no. 3, pp. 828–829, 1987.</w:t>
      </w:r>
    </w:p>
    <w:p w14:paraId="3E30B003"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[68]</w:t>
      </w:r>
      <w:r w:rsidRPr="00367C7E">
        <w:rPr>
          <w:rFonts w:ascii="Times New Roman" w:hAnsi="Times New Roman" w:cs="Times New Roman"/>
          <w:noProof/>
          <w:sz w:val="20"/>
          <w:szCs w:val="24"/>
        </w:rPr>
        <w:tab/>
        <w:t xml:space="preserve">K. K. and T. Tuszyński, “The effect of temperature on fermentation and beer volatiles at an industrial scal,” </w:t>
      </w:r>
      <w:r w:rsidRPr="00367C7E">
        <w:rPr>
          <w:rFonts w:ascii="Times New Roman" w:hAnsi="Times New Roman" w:cs="Times New Roman"/>
          <w:i/>
          <w:iCs/>
          <w:noProof/>
          <w:sz w:val="20"/>
          <w:szCs w:val="24"/>
        </w:rPr>
        <w:t>Inst. Brew. Distill.</w:t>
      </w:r>
      <w:r w:rsidRPr="00367C7E">
        <w:rPr>
          <w:rFonts w:ascii="Times New Roman" w:hAnsi="Times New Roman" w:cs="Times New Roman"/>
          <w:noProof/>
          <w:sz w:val="20"/>
          <w:szCs w:val="24"/>
        </w:rPr>
        <w:t>, vol. 73, no. 31, pp. 1–6, 2018, doi: DOI 10.1002/jib.491.</w:t>
      </w:r>
    </w:p>
    <w:p w14:paraId="6CDD4BB0"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[69]</w:t>
      </w:r>
      <w:r w:rsidRPr="00367C7E">
        <w:rPr>
          <w:rFonts w:ascii="Times New Roman" w:hAnsi="Times New Roman" w:cs="Times New Roman"/>
          <w:noProof/>
          <w:sz w:val="20"/>
          <w:szCs w:val="24"/>
        </w:rPr>
        <w:tab/>
        <w:t xml:space="preserve">S. S. Marine and J. Clemons, “Determination of Limonene Oxidation Products Using SPME and GC–MS,” </w:t>
      </w:r>
      <w:r w:rsidRPr="00367C7E">
        <w:rPr>
          <w:rFonts w:ascii="Times New Roman" w:hAnsi="Times New Roman" w:cs="Times New Roman"/>
          <w:i/>
          <w:iCs/>
          <w:noProof/>
          <w:sz w:val="20"/>
          <w:szCs w:val="24"/>
        </w:rPr>
        <w:t>J. Chromatogr. Sci.</w:t>
      </w:r>
      <w:r w:rsidRPr="00367C7E">
        <w:rPr>
          <w:rFonts w:ascii="Times New Roman" w:hAnsi="Times New Roman" w:cs="Times New Roman"/>
          <w:noProof/>
          <w:sz w:val="20"/>
          <w:szCs w:val="24"/>
        </w:rPr>
        <w:t>, vol. 41, no. 1, pp. 31–35, 2003.</w:t>
      </w:r>
    </w:p>
    <w:p w14:paraId="00AD8EA9"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[70]</w:t>
      </w:r>
      <w:r w:rsidRPr="00367C7E">
        <w:rPr>
          <w:rFonts w:ascii="Times New Roman" w:hAnsi="Times New Roman" w:cs="Times New Roman"/>
          <w:noProof/>
          <w:sz w:val="20"/>
          <w:szCs w:val="24"/>
        </w:rPr>
        <w:tab/>
        <w:t xml:space="preserve">S. Sajith, P. Priji, S. Sreedevi, and S. Benjamin, “An Overview on Fungal Cellulases with an Industrial perspective,” </w:t>
      </w:r>
      <w:r w:rsidRPr="00367C7E">
        <w:rPr>
          <w:rFonts w:ascii="Times New Roman" w:hAnsi="Times New Roman" w:cs="Times New Roman"/>
          <w:i/>
          <w:iCs/>
          <w:noProof/>
          <w:sz w:val="20"/>
          <w:szCs w:val="24"/>
        </w:rPr>
        <w:t>J. Nutr. Food Sci.</w:t>
      </w:r>
      <w:r w:rsidRPr="00367C7E">
        <w:rPr>
          <w:rFonts w:ascii="Times New Roman" w:hAnsi="Times New Roman" w:cs="Times New Roman"/>
          <w:noProof/>
          <w:sz w:val="20"/>
          <w:szCs w:val="24"/>
        </w:rPr>
        <w:t>, vol. 6, no. 1, p. 461, 2016.</w:t>
      </w:r>
    </w:p>
    <w:p w14:paraId="1D469647"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[71]</w:t>
      </w:r>
      <w:r w:rsidRPr="00367C7E">
        <w:rPr>
          <w:rFonts w:ascii="Times New Roman" w:hAnsi="Times New Roman" w:cs="Times New Roman"/>
          <w:noProof/>
          <w:sz w:val="20"/>
          <w:szCs w:val="24"/>
        </w:rPr>
        <w:tab/>
        <w:t xml:space="preserve">J. Bailey and D. Ollis, </w:t>
      </w:r>
      <w:r w:rsidRPr="00367C7E">
        <w:rPr>
          <w:rFonts w:ascii="Times New Roman" w:hAnsi="Times New Roman" w:cs="Times New Roman"/>
          <w:i/>
          <w:iCs/>
          <w:noProof/>
          <w:sz w:val="20"/>
          <w:szCs w:val="24"/>
        </w:rPr>
        <w:t>Biochemical Engineering Fundamentals</w:t>
      </w:r>
      <w:r w:rsidRPr="00367C7E">
        <w:rPr>
          <w:rFonts w:ascii="Times New Roman" w:hAnsi="Times New Roman" w:cs="Times New Roman"/>
          <w:noProof/>
          <w:sz w:val="20"/>
          <w:szCs w:val="24"/>
        </w:rPr>
        <w:t>, 2nd ed. McGraw-Hill Education, 1986.</w:t>
      </w:r>
    </w:p>
    <w:p w14:paraId="37FFF411"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[72]</w:t>
      </w:r>
      <w:r w:rsidRPr="00367C7E">
        <w:rPr>
          <w:rFonts w:ascii="Times New Roman" w:hAnsi="Times New Roman" w:cs="Times New Roman"/>
          <w:noProof/>
          <w:sz w:val="20"/>
          <w:szCs w:val="24"/>
        </w:rPr>
        <w:tab/>
        <w:t xml:space="preserve">N. Ghaouar, A. Aschi, L. Belbahri, S. Trabelsi, and A. Gharbi, “Study of thermal and chemical effects on cellulase enzymes: Viscosity measurements,” </w:t>
      </w:r>
      <w:r w:rsidRPr="00367C7E">
        <w:rPr>
          <w:rFonts w:ascii="Times New Roman" w:hAnsi="Times New Roman" w:cs="Times New Roman"/>
          <w:i/>
          <w:iCs/>
          <w:noProof/>
          <w:sz w:val="20"/>
          <w:szCs w:val="24"/>
        </w:rPr>
        <w:t>Phys. B Condens. Matter</w:t>
      </w:r>
      <w:r w:rsidRPr="00367C7E">
        <w:rPr>
          <w:rFonts w:ascii="Times New Roman" w:hAnsi="Times New Roman" w:cs="Times New Roman"/>
          <w:noProof/>
          <w:sz w:val="20"/>
          <w:szCs w:val="24"/>
        </w:rPr>
        <w:t>, vol. 404, no. 21, pp. 4246–4252, 2009, doi: 10.1016/j.physb.2009.08.014.</w:t>
      </w:r>
    </w:p>
    <w:p w14:paraId="71430016"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[73]</w:t>
      </w:r>
      <w:r w:rsidRPr="00367C7E">
        <w:rPr>
          <w:rFonts w:ascii="Times New Roman" w:hAnsi="Times New Roman" w:cs="Times New Roman"/>
          <w:noProof/>
          <w:sz w:val="20"/>
          <w:szCs w:val="24"/>
        </w:rPr>
        <w:tab/>
        <w:t xml:space="preserve">S. S. Qasim, K. A. Shakir, A. B. Al-Shaibani, and M. K. Walsh, “Optimization of culture conditions to produce phytase from Aspergillus tubingensis SKA,” </w:t>
      </w:r>
      <w:r w:rsidRPr="00367C7E">
        <w:rPr>
          <w:rFonts w:ascii="Times New Roman" w:hAnsi="Times New Roman" w:cs="Times New Roman"/>
          <w:i/>
          <w:iCs/>
          <w:noProof/>
          <w:sz w:val="20"/>
          <w:szCs w:val="24"/>
        </w:rPr>
        <w:t>Food Nutr. Sci.</w:t>
      </w:r>
      <w:r w:rsidRPr="00367C7E">
        <w:rPr>
          <w:rFonts w:ascii="Times New Roman" w:hAnsi="Times New Roman" w:cs="Times New Roman"/>
          <w:noProof/>
          <w:sz w:val="20"/>
          <w:szCs w:val="24"/>
        </w:rPr>
        <w:t>, vol. 8, no. 7, 2017, doi: 10.4236/fns.2017.87052.</w:t>
      </w:r>
    </w:p>
    <w:p w14:paraId="32672E4D"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[74]</w:t>
      </w:r>
      <w:r w:rsidRPr="00367C7E">
        <w:rPr>
          <w:rFonts w:ascii="Times New Roman" w:hAnsi="Times New Roman" w:cs="Times New Roman"/>
          <w:noProof/>
          <w:sz w:val="20"/>
          <w:szCs w:val="24"/>
        </w:rPr>
        <w:tab/>
        <w:t xml:space="preserve">S. Gangwar and V. Karthikeyan, “Isolation and purification of cellulase,” </w:t>
      </w:r>
      <w:r w:rsidRPr="00367C7E">
        <w:rPr>
          <w:rFonts w:ascii="Times New Roman" w:hAnsi="Times New Roman" w:cs="Times New Roman"/>
          <w:i/>
          <w:iCs/>
          <w:noProof/>
          <w:sz w:val="20"/>
          <w:szCs w:val="24"/>
        </w:rPr>
        <w:t>Int. J. Sci. Nat.</w:t>
      </w:r>
      <w:r w:rsidRPr="00367C7E">
        <w:rPr>
          <w:rFonts w:ascii="Times New Roman" w:hAnsi="Times New Roman" w:cs="Times New Roman"/>
          <w:noProof/>
          <w:sz w:val="20"/>
          <w:szCs w:val="24"/>
        </w:rPr>
        <w:t>, vol. 6, no. 3, pp. 474–479, 2015.</w:t>
      </w:r>
    </w:p>
    <w:p w14:paraId="3B67FF70"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[75]</w:t>
      </w:r>
      <w:r w:rsidRPr="00367C7E">
        <w:rPr>
          <w:rFonts w:ascii="Times New Roman" w:hAnsi="Times New Roman" w:cs="Times New Roman"/>
          <w:noProof/>
          <w:sz w:val="20"/>
          <w:szCs w:val="24"/>
        </w:rPr>
        <w:tab/>
        <w:t xml:space="preserve">A. J. Dhembare, S. L. Kakad, and R. Rajani, “Effect of pH, temperature and kinetics of pectinase enzyme using Aspergillus niger by solid-state of fermentation,” </w:t>
      </w:r>
      <w:r w:rsidRPr="00367C7E">
        <w:rPr>
          <w:rFonts w:ascii="Times New Roman" w:hAnsi="Times New Roman" w:cs="Times New Roman"/>
          <w:i/>
          <w:iCs/>
          <w:noProof/>
          <w:sz w:val="20"/>
          <w:szCs w:val="24"/>
        </w:rPr>
        <w:t>Der Pharm. Sin.</w:t>
      </w:r>
      <w:r w:rsidRPr="00367C7E">
        <w:rPr>
          <w:rFonts w:ascii="Times New Roman" w:hAnsi="Times New Roman" w:cs="Times New Roman"/>
          <w:noProof/>
          <w:sz w:val="20"/>
          <w:szCs w:val="24"/>
        </w:rPr>
        <w:t>, vol. 6, pp. 1–5, 2015.</w:t>
      </w:r>
    </w:p>
    <w:p w14:paraId="1FBF3FC2"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[76]</w:t>
      </w:r>
      <w:r w:rsidRPr="00367C7E">
        <w:rPr>
          <w:rFonts w:ascii="Times New Roman" w:hAnsi="Times New Roman" w:cs="Times New Roman"/>
          <w:noProof/>
          <w:sz w:val="20"/>
          <w:szCs w:val="24"/>
        </w:rPr>
        <w:tab/>
        <w:t xml:space="preserve">V. K. S. Megha, S. Maragathavalli, S. Brindha, S. Gangwar, “Effect of different nutritive sources for enhancing cellulose producion in Aspergillus terreus,” </w:t>
      </w:r>
      <w:r w:rsidRPr="00367C7E">
        <w:rPr>
          <w:rFonts w:ascii="Times New Roman" w:hAnsi="Times New Roman" w:cs="Times New Roman"/>
          <w:i/>
          <w:iCs/>
          <w:noProof/>
          <w:sz w:val="20"/>
          <w:szCs w:val="24"/>
        </w:rPr>
        <w:t>Int. J. Sci. Nat.</w:t>
      </w:r>
      <w:r w:rsidRPr="00367C7E">
        <w:rPr>
          <w:rFonts w:ascii="Times New Roman" w:hAnsi="Times New Roman" w:cs="Times New Roman"/>
          <w:noProof/>
          <w:sz w:val="20"/>
          <w:szCs w:val="24"/>
        </w:rPr>
        <w:t>, vol. 6, no. 3, pp. 465–473, 2015.</w:t>
      </w:r>
    </w:p>
    <w:p w14:paraId="06FDC7AD"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lastRenderedPageBreak/>
        <w:t>[77]</w:t>
      </w:r>
      <w:r w:rsidRPr="00367C7E">
        <w:rPr>
          <w:rFonts w:ascii="Times New Roman" w:hAnsi="Times New Roman" w:cs="Times New Roman"/>
          <w:noProof/>
          <w:sz w:val="20"/>
          <w:szCs w:val="24"/>
        </w:rPr>
        <w:tab/>
        <w:t xml:space="preserve">Oliyad Jeilu Oumer and Dawit Abate, “Characterization of Pectinase from Bacillus subtilis Strain Btk 27 and Its Potential Application in Removal of Mucilage from Coffee Beans,” </w:t>
      </w:r>
      <w:r w:rsidRPr="00367C7E">
        <w:rPr>
          <w:rFonts w:ascii="Times New Roman" w:hAnsi="Times New Roman" w:cs="Times New Roman"/>
          <w:i/>
          <w:iCs/>
          <w:noProof/>
          <w:sz w:val="20"/>
          <w:szCs w:val="24"/>
        </w:rPr>
        <w:t>Enzym. Res.</w:t>
      </w:r>
      <w:r w:rsidRPr="00367C7E">
        <w:rPr>
          <w:rFonts w:ascii="Times New Roman" w:hAnsi="Times New Roman" w:cs="Times New Roman"/>
          <w:noProof/>
          <w:sz w:val="20"/>
          <w:szCs w:val="24"/>
        </w:rPr>
        <w:t>, vol. 2017, pp. 1–7, 2017, doi: 10.1155/2017/7686904.</w:t>
      </w:r>
    </w:p>
    <w:p w14:paraId="50E1F54A"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[78]</w:t>
      </w:r>
      <w:r w:rsidRPr="00367C7E">
        <w:rPr>
          <w:rFonts w:ascii="Times New Roman" w:hAnsi="Times New Roman" w:cs="Times New Roman"/>
          <w:noProof/>
          <w:sz w:val="20"/>
          <w:szCs w:val="24"/>
        </w:rPr>
        <w:tab/>
        <w:t xml:space="preserve">M. D. and R. M. ATTIA, “Thermal Deactivation kinetics of CM-Cellulase froma Local Isolate ofAspergillus niger(RD-2231),” </w:t>
      </w:r>
      <w:r w:rsidRPr="00367C7E">
        <w:rPr>
          <w:rFonts w:ascii="Times New Roman" w:hAnsi="Times New Roman" w:cs="Times New Roman"/>
          <w:i/>
          <w:iCs/>
          <w:noProof/>
          <w:sz w:val="20"/>
          <w:szCs w:val="24"/>
        </w:rPr>
        <w:t>Mikrobiol, Zentralbl.</w:t>
      </w:r>
      <w:r w:rsidRPr="00367C7E">
        <w:rPr>
          <w:rFonts w:ascii="Times New Roman" w:hAnsi="Times New Roman" w:cs="Times New Roman"/>
          <w:noProof/>
          <w:sz w:val="20"/>
          <w:szCs w:val="24"/>
        </w:rPr>
        <w:t>, vol. 147, pp. 477–482, 1992.</w:t>
      </w:r>
    </w:p>
    <w:p w14:paraId="078BEFA1"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[79]</w:t>
      </w:r>
      <w:r w:rsidRPr="00367C7E">
        <w:rPr>
          <w:rFonts w:ascii="Times New Roman" w:hAnsi="Times New Roman" w:cs="Times New Roman"/>
          <w:noProof/>
          <w:sz w:val="20"/>
          <w:szCs w:val="24"/>
        </w:rPr>
        <w:tab/>
        <w:t xml:space="preserve">W. J. Yen and B. H. Chen, “Isolation of xanthophylls from Taiwanese orange peels and their effects on the oxidation stability of soybean oil,” </w:t>
      </w:r>
      <w:r w:rsidRPr="00367C7E">
        <w:rPr>
          <w:rFonts w:ascii="Times New Roman" w:hAnsi="Times New Roman" w:cs="Times New Roman"/>
          <w:i/>
          <w:iCs/>
          <w:noProof/>
          <w:sz w:val="20"/>
          <w:szCs w:val="24"/>
        </w:rPr>
        <w:t>Food Chem.</w:t>
      </w:r>
      <w:r w:rsidRPr="00367C7E">
        <w:rPr>
          <w:rFonts w:ascii="Times New Roman" w:hAnsi="Times New Roman" w:cs="Times New Roman"/>
          <w:noProof/>
          <w:sz w:val="20"/>
          <w:szCs w:val="24"/>
        </w:rPr>
        <w:t>, vol. 53, no. 4, pp. 417–425, 1995, doi: 10.1016/0308-8146(95)99837-P.</w:t>
      </w:r>
    </w:p>
    <w:p w14:paraId="1E749B81"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[80]</w:t>
      </w:r>
      <w:r w:rsidRPr="00367C7E">
        <w:rPr>
          <w:rFonts w:ascii="Times New Roman" w:hAnsi="Times New Roman" w:cs="Times New Roman"/>
          <w:noProof/>
          <w:sz w:val="20"/>
          <w:szCs w:val="24"/>
        </w:rPr>
        <w:tab/>
        <w:t xml:space="preserve">E. Tsami, M. K. Krokida, and A. E. Drouzas, “Effect of drying method on the sorption characteristics of model fruit powders,” </w:t>
      </w:r>
      <w:r w:rsidRPr="00367C7E">
        <w:rPr>
          <w:rFonts w:ascii="Times New Roman" w:hAnsi="Times New Roman" w:cs="Times New Roman"/>
          <w:i/>
          <w:iCs/>
          <w:noProof/>
          <w:sz w:val="20"/>
          <w:szCs w:val="24"/>
        </w:rPr>
        <w:t>J. Food Eng.</w:t>
      </w:r>
      <w:r w:rsidRPr="00367C7E">
        <w:rPr>
          <w:rFonts w:ascii="Times New Roman" w:hAnsi="Times New Roman" w:cs="Times New Roman"/>
          <w:noProof/>
          <w:sz w:val="20"/>
          <w:szCs w:val="24"/>
        </w:rPr>
        <w:t>, vol. 38, no. 4, pp. 381–392, 1998, doi: 10.1016/S0260-8774(98)00130-7.</w:t>
      </w:r>
    </w:p>
    <w:p w14:paraId="7A7E5730"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rPr>
      </w:pPr>
      <w:r w:rsidRPr="00367C7E">
        <w:rPr>
          <w:rFonts w:ascii="Times New Roman" w:hAnsi="Times New Roman" w:cs="Times New Roman"/>
          <w:noProof/>
          <w:sz w:val="20"/>
          <w:szCs w:val="24"/>
        </w:rPr>
        <w:t>[81]</w:t>
      </w:r>
      <w:r w:rsidRPr="00367C7E">
        <w:rPr>
          <w:rFonts w:ascii="Times New Roman" w:hAnsi="Times New Roman" w:cs="Times New Roman"/>
          <w:noProof/>
          <w:sz w:val="20"/>
          <w:szCs w:val="24"/>
        </w:rPr>
        <w:tab/>
        <w:t xml:space="preserve">G. M. Kamal, F. Anwar, A. I. Hussain, N. Sarri, and M. Y. Ashraf, “Yield and chemical composition of Citrus essential oils as affected by drying pretreatment of peels,” </w:t>
      </w:r>
      <w:r w:rsidRPr="00367C7E">
        <w:rPr>
          <w:rFonts w:ascii="Times New Roman" w:hAnsi="Times New Roman" w:cs="Times New Roman"/>
          <w:i/>
          <w:iCs/>
          <w:noProof/>
          <w:sz w:val="20"/>
          <w:szCs w:val="24"/>
        </w:rPr>
        <w:t>Int. Food Res. J.</w:t>
      </w:r>
      <w:r w:rsidRPr="00367C7E">
        <w:rPr>
          <w:rFonts w:ascii="Times New Roman" w:hAnsi="Times New Roman" w:cs="Times New Roman"/>
          <w:noProof/>
          <w:sz w:val="20"/>
          <w:szCs w:val="24"/>
        </w:rPr>
        <w:t>, vol. 18, no. 4, p. 1275, 2011.</w:t>
      </w:r>
    </w:p>
    <w:p w14:paraId="7031D319" w14:textId="38713EA1" w:rsidR="00367C7E" w:rsidRPr="00CD2F1F" w:rsidRDefault="00367C7E" w:rsidP="00252CC3">
      <w:pPr>
        <w:spacing w:line="480" w:lineRule="auto"/>
        <w:jc w:val="both"/>
        <w:rPr>
          <w:rFonts w:ascii="Times New Roman" w:hAnsi="Times New Roman" w:cs="Times New Roman"/>
          <w:b/>
          <w:sz w:val="20"/>
          <w:szCs w:val="20"/>
        </w:rPr>
      </w:pPr>
      <w:r>
        <w:rPr>
          <w:rFonts w:ascii="Times New Roman" w:hAnsi="Times New Roman" w:cs="Times New Roman"/>
          <w:b/>
          <w:sz w:val="20"/>
          <w:szCs w:val="20"/>
        </w:rPr>
        <w:fldChar w:fldCharType="end"/>
      </w:r>
    </w:p>
    <w:p w14:paraId="20497349" w14:textId="77777777" w:rsidR="008D0688" w:rsidRPr="00CD2F1F" w:rsidRDefault="008D0688" w:rsidP="00171C74">
      <w:pPr>
        <w:spacing w:line="480" w:lineRule="auto"/>
        <w:rPr>
          <w:rFonts w:ascii="Times New Roman" w:hAnsi="Times New Roman" w:cs="Times New Roman"/>
          <w:sz w:val="20"/>
          <w:szCs w:val="20"/>
        </w:rPr>
      </w:pPr>
    </w:p>
    <w:p w14:paraId="3CD8806D" w14:textId="77777777" w:rsidR="008D0688" w:rsidRPr="00CD2F1F" w:rsidRDefault="008D0688" w:rsidP="00171C74">
      <w:pPr>
        <w:spacing w:line="480" w:lineRule="auto"/>
        <w:rPr>
          <w:rFonts w:ascii="Times New Roman" w:hAnsi="Times New Roman" w:cs="Times New Roman"/>
          <w:sz w:val="20"/>
          <w:szCs w:val="20"/>
        </w:rPr>
      </w:pPr>
    </w:p>
    <w:p w14:paraId="58C3A552" w14:textId="77777777" w:rsidR="008D0688" w:rsidRPr="00CD2F1F" w:rsidRDefault="008D0688" w:rsidP="00171C74">
      <w:pPr>
        <w:spacing w:line="480" w:lineRule="auto"/>
        <w:rPr>
          <w:rFonts w:ascii="Times New Roman" w:hAnsi="Times New Roman" w:cs="Times New Roman"/>
          <w:sz w:val="20"/>
          <w:szCs w:val="20"/>
        </w:rPr>
      </w:pPr>
    </w:p>
    <w:p w14:paraId="64AA1ED1" w14:textId="77777777" w:rsidR="008D0688" w:rsidRPr="00CD2F1F" w:rsidRDefault="008D0688" w:rsidP="00171C74">
      <w:pPr>
        <w:spacing w:line="480" w:lineRule="auto"/>
        <w:rPr>
          <w:rFonts w:ascii="Times New Roman" w:hAnsi="Times New Roman" w:cs="Times New Roman"/>
          <w:sz w:val="20"/>
          <w:szCs w:val="20"/>
        </w:rPr>
      </w:pPr>
    </w:p>
    <w:p w14:paraId="6D6D2492" w14:textId="77777777" w:rsidR="00133B6D" w:rsidRPr="00CD2F1F" w:rsidRDefault="00133B6D" w:rsidP="00171C74">
      <w:pPr>
        <w:spacing w:line="480" w:lineRule="auto"/>
        <w:rPr>
          <w:rFonts w:ascii="Times New Roman" w:hAnsi="Times New Roman" w:cs="Times New Roman"/>
          <w:sz w:val="20"/>
          <w:szCs w:val="20"/>
        </w:rPr>
      </w:pPr>
    </w:p>
    <w:sectPr w:rsidR="00133B6D" w:rsidRPr="00CD2F1F" w:rsidSect="0076665A">
      <w:headerReference w:type="even" r:id="rId67"/>
      <w:headerReference w:type="default" r:id="rId68"/>
      <w:footerReference w:type="default" r:id="rId69"/>
      <w:headerReference w:type="first" r:id="rId7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yidne 444" w:date="2025-04-15T23:46:00Z" w:initials="WU">
    <w:p w14:paraId="2D5A9E00" w14:textId="558675DB" w:rsidR="00265261" w:rsidRDefault="00265261">
      <w:pPr>
        <w:pStyle w:val="CommentText"/>
      </w:pPr>
      <w:r>
        <w:rPr>
          <w:rStyle w:val="CommentReference"/>
        </w:rPr>
        <w:annotationRef/>
      </w:r>
      <w:r>
        <w:t>Write the right particle size?</w:t>
      </w:r>
    </w:p>
  </w:comment>
  <w:comment w:id="1" w:author="yidne 444" w:date="2025-04-16T00:07:00Z" w:initials="WU">
    <w:p w14:paraId="4F6E001D" w14:textId="4A073359" w:rsidR="00AA2035" w:rsidRDefault="00AA2035">
      <w:pPr>
        <w:pStyle w:val="CommentText"/>
      </w:pPr>
      <w:r>
        <w:rPr>
          <w:rStyle w:val="CommentReference"/>
        </w:rPr>
        <w:annotationRef/>
      </w:r>
    </w:p>
  </w:comment>
  <w:comment w:id="2" w:author="yidne 444" w:date="2025-04-16T00:07:00Z" w:initials="WU">
    <w:p w14:paraId="4D4076C3" w14:textId="6B85D6C0" w:rsidR="008313B4" w:rsidRDefault="008313B4">
      <w:pPr>
        <w:pStyle w:val="CommentText"/>
      </w:pPr>
      <w:r>
        <w:rPr>
          <w:rStyle w:val="CommentReference"/>
        </w:rPr>
        <w:annotationRef/>
      </w:r>
      <w:r>
        <w:t>Use technical terms</w:t>
      </w:r>
      <w:r w:rsidR="00AA2035">
        <w:t xml:space="preserve"> related to the function of </w:t>
      </w:r>
      <w:proofErr w:type="spellStart"/>
      <w:r w:rsidR="00AA2035">
        <w:t>microculture</w:t>
      </w:r>
      <w:proofErr w:type="spellEnd"/>
      <w:r>
        <w:t>?</w:t>
      </w:r>
    </w:p>
  </w:comment>
  <w:comment w:id="3" w:author="yidne 444" w:date="2025-04-16T01:58:00Z" w:initials="WU">
    <w:p w14:paraId="0FA05BD0" w14:textId="11F5AAFE" w:rsidR="00B271A8" w:rsidRDefault="00B271A8">
      <w:pPr>
        <w:pStyle w:val="CommentText"/>
      </w:pPr>
      <w:r>
        <w:rPr>
          <w:rStyle w:val="CommentReference"/>
        </w:rPr>
        <w:annotationRef/>
      </w:r>
      <w:r>
        <w:t>What about the inoculum preparation activity</w:t>
      </w:r>
      <w:r w:rsidR="004D5D04">
        <w:t xml:space="preserve"> in the methodology</w:t>
      </w:r>
      <w:r>
        <w:t>?</w:t>
      </w:r>
    </w:p>
  </w:comment>
  <w:comment w:id="4" w:author="yidne 444" w:date="2025-04-16T00:14:00Z" w:initials="WU">
    <w:p w14:paraId="6336906F" w14:textId="61494B39" w:rsidR="006F0230" w:rsidRDefault="006F0230">
      <w:pPr>
        <w:pStyle w:val="CommentText"/>
      </w:pPr>
      <w:r>
        <w:rPr>
          <w:rStyle w:val="CommentReference"/>
        </w:rPr>
        <w:annotationRef/>
      </w:r>
      <w:r>
        <w:t>Better to be 2.2</w:t>
      </w:r>
    </w:p>
  </w:comment>
  <w:comment w:id="5" w:author="yidne 444" w:date="2025-04-16T00:21:00Z" w:initials="WU">
    <w:p w14:paraId="11CA112C" w14:textId="43575CEA" w:rsidR="00736C4A" w:rsidRDefault="00736C4A">
      <w:pPr>
        <w:pStyle w:val="CommentText"/>
      </w:pPr>
      <w:r>
        <w:rPr>
          <w:rStyle w:val="CommentReference"/>
        </w:rPr>
        <w:annotationRef/>
      </w:r>
      <w:r w:rsidR="006F4E16">
        <w:t xml:space="preserve"> </w:t>
      </w:r>
      <w:proofErr w:type="gramStart"/>
      <w:r w:rsidR="006F4E16" w:rsidRPr="006F4E16">
        <w:t>point</w:t>
      </w:r>
      <w:proofErr w:type="gramEnd"/>
      <w:r w:rsidR="006F4E16" w:rsidRPr="006F4E16">
        <w:t xml:space="preserve"> out the extraction protocol in detail?</w:t>
      </w:r>
    </w:p>
  </w:comment>
  <w:comment w:id="6" w:author="yidne 444" w:date="2025-04-16T00:42:00Z" w:initials="WU">
    <w:p w14:paraId="057BA204" w14:textId="28AD56ED" w:rsidR="00D77631" w:rsidRDefault="00D77631">
      <w:pPr>
        <w:pStyle w:val="CommentText"/>
      </w:pPr>
      <w:r>
        <w:rPr>
          <w:rStyle w:val="CommentReference"/>
        </w:rPr>
        <w:annotationRef/>
      </w:r>
      <w:r>
        <w:t xml:space="preserve">How do you extracted and purified the </w:t>
      </w:r>
      <w:r w:rsidR="008A69D0">
        <w:t>oil too?</w:t>
      </w:r>
    </w:p>
  </w:comment>
  <w:comment w:id="7" w:author="yidne 444" w:date="2025-04-16T00:38:00Z" w:initials="WU">
    <w:p w14:paraId="2C9AB09E" w14:textId="47E31C3F" w:rsidR="0065255A" w:rsidRDefault="0065255A">
      <w:pPr>
        <w:pStyle w:val="CommentText"/>
      </w:pPr>
      <w:r>
        <w:rPr>
          <w:rStyle w:val="CommentReference"/>
        </w:rPr>
        <w:annotationRef/>
      </w:r>
      <w:bookmarkStart w:id="8" w:name="_GoBack"/>
      <w:proofErr w:type="spellStart"/>
      <w:r w:rsidRPr="0065255A">
        <w:rPr>
          <w:sz w:val="22"/>
          <w:szCs w:val="22"/>
          <w:lang w:bidi="ar-SA"/>
        </w:rPr>
        <w:t>MacConkey’s</w:t>
      </w:r>
      <w:proofErr w:type="spellEnd"/>
      <w:r w:rsidRPr="0065255A">
        <w:rPr>
          <w:sz w:val="22"/>
          <w:szCs w:val="22"/>
          <w:lang w:bidi="ar-SA"/>
        </w:rPr>
        <w:t xml:space="preserve"> agar is </w:t>
      </w:r>
      <w:r w:rsidRPr="0065255A">
        <w:rPr>
          <w:b/>
          <w:bCs/>
          <w:sz w:val="22"/>
          <w:szCs w:val="22"/>
          <w:lang w:bidi="ar-SA"/>
        </w:rPr>
        <w:t xml:space="preserve">not designed to detect </w:t>
      </w:r>
      <w:proofErr w:type="spellStart"/>
      <w:r w:rsidRPr="0065255A">
        <w:rPr>
          <w:b/>
          <w:bCs/>
          <w:sz w:val="22"/>
          <w:szCs w:val="22"/>
          <w:lang w:bidi="ar-SA"/>
        </w:rPr>
        <w:t>cellulase</w:t>
      </w:r>
      <w:proofErr w:type="spellEnd"/>
      <w:r w:rsidRPr="0065255A">
        <w:rPr>
          <w:b/>
          <w:bCs/>
          <w:sz w:val="22"/>
          <w:szCs w:val="22"/>
          <w:lang w:bidi="ar-SA"/>
        </w:rPr>
        <w:t xml:space="preserve"> activity</w:t>
      </w:r>
      <w:bookmarkEnd w:id="8"/>
      <w:r w:rsidRPr="0065255A">
        <w:rPr>
          <w:sz w:val="22"/>
          <w:szCs w:val="22"/>
          <w:lang w:bidi="ar-SA"/>
        </w:rPr>
        <w:t xml:space="preserve">. Its primary purpose is to selectively culture and differentiate </w:t>
      </w:r>
      <w:r w:rsidRPr="0065255A">
        <w:rPr>
          <w:b/>
          <w:bCs/>
          <w:sz w:val="22"/>
          <w:szCs w:val="22"/>
          <w:lang w:bidi="ar-SA"/>
        </w:rPr>
        <w:t>Gram-negative enteric bacteria</w:t>
      </w:r>
      <w:r w:rsidRPr="0065255A">
        <w:rPr>
          <w:sz w:val="22"/>
          <w:szCs w:val="22"/>
          <w:lang w:bidi="ar-SA"/>
        </w:rPr>
        <w:t xml:space="preserve"> (e.g., </w:t>
      </w:r>
      <w:r w:rsidRPr="0065255A">
        <w:rPr>
          <w:i/>
          <w:iCs/>
          <w:sz w:val="22"/>
          <w:szCs w:val="22"/>
          <w:lang w:bidi="ar-SA"/>
        </w:rPr>
        <w:t>E. coli</w:t>
      </w:r>
      <w:r w:rsidRPr="0065255A">
        <w:rPr>
          <w:sz w:val="22"/>
          <w:szCs w:val="22"/>
          <w:lang w:bidi="ar-SA"/>
        </w:rPr>
        <w:t xml:space="preserve">, </w:t>
      </w:r>
      <w:r w:rsidRPr="0065255A">
        <w:rPr>
          <w:i/>
          <w:iCs/>
          <w:sz w:val="22"/>
          <w:szCs w:val="22"/>
          <w:lang w:bidi="ar-SA"/>
        </w:rPr>
        <w:t>Salmonella</w:t>
      </w:r>
      <w:r w:rsidRPr="0065255A">
        <w:rPr>
          <w:sz w:val="22"/>
          <w:szCs w:val="22"/>
          <w:lang w:bidi="ar-SA"/>
        </w:rPr>
        <w:t>) based on lactose fermentation.</w:t>
      </w:r>
      <w:r>
        <w:rPr>
          <w:sz w:val="22"/>
          <w:szCs w:val="22"/>
          <w:lang w:bidi="ar-SA"/>
        </w:rPr>
        <w:t xml:space="preserve"> </w:t>
      </w:r>
      <w:proofErr w:type="spellStart"/>
      <w:r>
        <w:rPr>
          <w:sz w:val="22"/>
          <w:szCs w:val="22"/>
          <w:lang w:bidi="ar-SA"/>
        </w:rPr>
        <w:t>Irrilevant</w:t>
      </w:r>
      <w:proofErr w:type="spellEnd"/>
      <w:r>
        <w:rPr>
          <w:sz w:val="22"/>
          <w:szCs w:val="22"/>
          <w:lang w:bidi="ar-SA"/>
        </w:rPr>
        <w:t xml:space="preserve"> selection of </w:t>
      </w:r>
      <w:proofErr w:type="spellStart"/>
      <w:r w:rsidR="003C2424">
        <w:rPr>
          <w:sz w:val="22"/>
          <w:szCs w:val="22"/>
          <w:lang w:bidi="ar-SA"/>
        </w:rPr>
        <w:t>sceening</w:t>
      </w:r>
      <w:proofErr w:type="spellEnd"/>
      <w:r w:rsidR="003C2424">
        <w:rPr>
          <w:sz w:val="22"/>
          <w:szCs w:val="22"/>
          <w:lang w:bidi="ar-SA"/>
        </w:rPr>
        <w:t xml:space="preserve"> media.</w:t>
      </w:r>
    </w:p>
  </w:comment>
  <w:comment w:id="9" w:author="yidne 444" w:date="2025-04-16T00:50:00Z" w:initials="WU">
    <w:p w14:paraId="2C46B654" w14:textId="6CEE337E" w:rsidR="00F451C1" w:rsidRDefault="00F451C1">
      <w:pPr>
        <w:pStyle w:val="CommentText"/>
      </w:pPr>
      <w:r>
        <w:rPr>
          <w:rStyle w:val="CommentReference"/>
        </w:rPr>
        <w:annotationRef/>
      </w:r>
      <w:r>
        <w:t>Rather, its 1d.</w:t>
      </w:r>
    </w:p>
  </w:comment>
  <w:comment w:id="10" w:author="yidne 444" w:date="2025-04-16T01:01:00Z" w:initials="WU">
    <w:p w14:paraId="63C9ABC0" w14:textId="53FF9F33" w:rsidR="00F36F5F" w:rsidRDefault="00F36F5F">
      <w:pPr>
        <w:pStyle w:val="CommentText"/>
      </w:pPr>
      <w:r>
        <w:rPr>
          <w:rStyle w:val="CommentReference"/>
        </w:rPr>
        <w:annotationRef/>
      </w:r>
      <w:r>
        <w:t xml:space="preserve"> </w:t>
      </w:r>
      <w:proofErr w:type="gramStart"/>
      <w:r w:rsidR="00C42A1C" w:rsidRPr="00C42A1C">
        <w:t>images</w:t>
      </w:r>
      <w:proofErr w:type="gramEnd"/>
      <w:r w:rsidR="00C42A1C" w:rsidRPr="00C42A1C">
        <w:t xml:space="preserve"> should be as per  a publication standard</w:t>
      </w:r>
      <w:r w:rsidR="00C42A1C">
        <w:t xml:space="preserve"> + </w:t>
      </w:r>
      <w:proofErr w:type="spellStart"/>
      <w:r w:rsidR="00C42A1C">
        <w:t>overse</w:t>
      </w:r>
      <w:proofErr w:type="spellEnd"/>
      <w:r w:rsidR="00C42A1C">
        <w:t xml:space="preserve"> and reverse side of the plates</w:t>
      </w:r>
      <w:r w:rsidR="009F53BC">
        <w:t xml:space="preserve"> should be </w:t>
      </w:r>
      <w:proofErr w:type="spellStart"/>
      <w:r w:rsidR="009F53BC">
        <w:t>vissible</w:t>
      </w:r>
      <w:proofErr w:type="spellEnd"/>
      <w:r w:rsidR="009F53BC">
        <w:t>.</w:t>
      </w:r>
    </w:p>
  </w:comment>
  <w:comment w:id="11" w:author="yidne 444" w:date="2025-04-16T01:25:00Z" w:initials="WU">
    <w:p w14:paraId="135D4E29" w14:textId="78B81EAE" w:rsidR="00916CED" w:rsidRDefault="00916CED">
      <w:pPr>
        <w:pStyle w:val="CommentText"/>
      </w:pPr>
      <w:r>
        <w:rPr>
          <w:rStyle w:val="CommentReference"/>
        </w:rPr>
        <w:annotationRef/>
      </w:r>
      <w:r>
        <w:t>Write the correct technical term?</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7722E4" w14:textId="77777777" w:rsidR="00C25DAF" w:rsidRDefault="00C25DAF" w:rsidP="002C42DC">
      <w:pPr>
        <w:spacing w:after="0" w:line="240" w:lineRule="auto"/>
      </w:pPr>
      <w:r>
        <w:separator/>
      </w:r>
    </w:p>
  </w:endnote>
  <w:endnote w:type="continuationSeparator" w:id="0">
    <w:p w14:paraId="08A6F311" w14:textId="77777777" w:rsidR="00C25DAF" w:rsidRDefault="00C25DAF" w:rsidP="002C4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imesNewRoman">
    <w:altName w:val="MS Gothi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dvP4C4E59">
    <w:altName w:val="Times New Roman"/>
    <w:panose1 w:val="00000000000000000000"/>
    <w:charset w:val="00"/>
    <w:family w:val="roman"/>
    <w:notTrueType/>
    <w:pitch w:val="default"/>
  </w:font>
  <w:font w:name="AdvTT5843c571">
    <w:altName w:val="Times New Roman"/>
    <w:panose1 w:val="00000000000000000000"/>
    <w:charset w:val="00"/>
    <w:family w:val="roman"/>
    <w:notTrueType/>
    <w:pitch w:val="default"/>
  </w:font>
  <w:font w:name="AdvOT2e364b11+20">
    <w:altName w:val="Times New Roman"/>
    <w:panose1 w:val="00000000000000000000"/>
    <w:charset w:val="00"/>
    <w:family w:val="roman"/>
    <w:notTrueType/>
    <w:pitch w:val="default"/>
  </w:font>
  <w:font w:name="AdvOT2e364b11+fb">
    <w:altName w:val="Times New Roman"/>
    <w:panose1 w:val="00000000000000000000"/>
    <w:charset w:val="00"/>
    <w:family w:val="roman"/>
    <w:notTrueType/>
    <w:pitch w:val="default"/>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40502020204"/>
    <w:charset w:val="00"/>
    <w:family w:val="swiss"/>
    <w:pitch w:val="variable"/>
    <w:sig w:usb0="8100AAF7" w:usb1="0000807B" w:usb2="00000008" w:usb3="00000000" w:csb0="000000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B25F0" w14:textId="77777777" w:rsidR="007F0EE1" w:rsidRDefault="007F0E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CAEB9" w14:textId="77777777" w:rsidR="007F0EE1" w:rsidRDefault="007F0E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CCE0B" w14:textId="77777777" w:rsidR="007F0EE1" w:rsidRDefault="007F0EE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158536"/>
      <w:docPartObj>
        <w:docPartGallery w:val="Page Numbers (Bottom of Page)"/>
        <w:docPartUnique/>
      </w:docPartObj>
    </w:sdtPr>
    <w:sdtEndPr>
      <w:rPr>
        <w:noProof/>
      </w:rPr>
    </w:sdtEndPr>
    <w:sdtContent>
      <w:p w14:paraId="2957CCF6" w14:textId="77777777" w:rsidR="007F0EE1" w:rsidRDefault="007F0EE1">
        <w:pPr>
          <w:pStyle w:val="Footer"/>
          <w:jc w:val="center"/>
        </w:pPr>
        <w:r>
          <w:fldChar w:fldCharType="begin"/>
        </w:r>
        <w:r>
          <w:instrText xml:space="preserve"> PAGE   \* MERGEFORMAT </w:instrText>
        </w:r>
        <w:r>
          <w:fldChar w:fldCharType="separate"/>
        </w:r>
        <w:r w:rsidR="000F1D41">
          <w:rPr>
            <w:noProof/>
          </w:rPr>
          <w:t>30</w:t>
        </w:r>
        <w:r>
          <w:rPr>
            <w:noProof/>
          </w:rPr>
          <w:fldChar w:fldCharType="end"/>
        </w:r>
      </w:p>
    </w:sdtContent>
  </w:sdt>
  <w:p w14:paraId="285ED1DC" w14:textId="77777777" w:rsidR="007F0EE1" w:rsidRDefault="007F0E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4E2697" w14:textId="77777777" w:rsidR="00C25DAF" w:rsidRDefault="00C25DAF" w:rsidP="002C42DC">
      <w:pPr>
        <w:spacing w:after="0" w:line="240" w:lineRule="auto"/>
      </w:pPr>
      <w:r>
        <w:separator/>
      </w:r>
    </w:p>
  </w:footnote>
  <w:footnote w:type="continuationSeparator" w:id="0">
    <w:p w14:paraId="7BE0A02E" w14:textId="77777777" w:rsidR="00C25DAF" w:rsidRDefault="00C25DAF" w:rsidP="002C42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EF6FF" w14:textId="7AED6004" w:rsidR="007F0EE1" w:rsidRDefault="007F0EE1">
    <w:pPr>
      <w:pStyle w:val="Header"/>
    </w:pPr>
    <w:r>
      <w:rPr>
        <w:noProof/>
      </w:rPr>
      <w:pict w14:anchorId="278A2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2" o:spid="_x0000_s2050" type="#_x0000_t136" style="position:absolute;margin-left:0;margin-top:0;width:586.55pt;height:73.3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598CA" w14:textId="3C2E3088" w:rsidR="007F0EE1" w:rsidRDefault="007F0EE1">
    <w:pPr>
      <w:pStyle w:val="Header"/>
    </w:pPr>
    <w:r>
      <w:rPr>
        <w:noProof/>
      </w:rPr>
      <w:pict w14:anchorId="19891D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3" o:spid="_x0000_s2051" type="#_x0000_t136" style="position:absolute;margin-left:0;margin-top:0;width:586.55pt;height:73.3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185F5" w14:textId="004AB0E6" w:rsidR="007F0EE1" w:rsidRDefault="007F0EE1">
    <w:pPr>
      <w:pStyle w:val="Header"/>
    </w:pPr>
    <w:r>
      <w:rPr>
        <w:noProof/>
      </w:rPr>
      <w:pict w14:anchorId="719BC7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1" o:spid="_x0000_s2049" type="#_x0000_t136" style="position:absolute;margin-left:0;margin-top:0;width:586.55pt;height:73.3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01D98" w14:textId="78BB2C1A" w:rsidR="007F0EE1" w:rsidRDefault="007F0EE1">
    <w:pPr>
      <w:pStyle w:val="Header"/>
    </w:pPr>
    <w:r>
      <w:rPr>
        <w:noProof/>
      </w:rPr>
      <w:pict w14:anchorId="409A40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5" o:spid="_x0000_s2053" type="#_x0000_t136" style="position:absolute;margin-left:0;margin-top:0;width:586.55pt;height:73.3pt;rotation:315;z-index:-251649024;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DCD4C" w14:textId="7C9A48B0" w:rsidR="007F0EE1" w:rsidRDefault="007F0EE1">
    <w:pPr>
      <w:pStyle w:val="Header"/>
    </w:pPr>
    <w:r>
      <w:rPr>
        <w:noProof/>
      </w:rPr>
      <w:pict w14:anchorId="5C672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6" o:spid="_x0000_s2054" type="#_x0000_t136" style="position:absolute;margin-left:0;margin-top:0;width:586.55pt;height:73.3pt;rotation:315;z-index:-25164697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03D0B" w14:textId="229895E2" w:rsidR="007F0EE1" w:rsidRDefault="007F0EE1">
    <w:pPr>
      <w:pStyle w:val="Header"/>
    </w:pPr>
    <w:r>
      <w:rPr>
        <w:noProof/>
      </w:rPr>
      <w:pict w14:anchorId="3AF34B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4" o:spid="_x0000_s2052" type="#_x0000_t136" style="position:absolute;margin-left:0;margin-top:0;width:586.55pt;height:73.3pt;rotation:315;z-index:-251651072;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D1EA2"/>
    <w:multiLevelType w:val="hybridMultilevel"/>
    <w:tmpl w:val="818653B0"/>
    <w:lvl w:ilvl="0" w:tplc="2416A410">
      <w:start w:val="1"/>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nsid w:val="09B811E3"/>
    <w:multiLevelType w:val="multilevel"/>
    <w:tmpl w:val="C7A216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5A300F"/>
    <w:multiLevelType w:val="hybridMultilevel"/>
    <w:tmpl w:val="9ECA1EC6"/>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1D13953"/>
    <w:multiLevelType w:val="hybridMultilevel"/>
    <w:tmpl w:val="9BD486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72779DF"/>
    <w:multiLevelType w:val="hybridMultilevel"/>
    <w:tmpl w:val="BD503C50"/>
    <w:lvl w:ilvl="0" w:tplc="2EC0DF56">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nsid w:val="1BC16571"/>
    <w:multiLevelType w:val="hybridMultilevel"/>
    <w:tmpl w:val="584AA048"/>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5BB3519"/>
    <w:multiLevelType w:val="hybridMultilevel"/>
    <w:tmpl w:val="FF2E2C0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EF41297"/>
    <w:multiLevelType w:val="hybridMultilevel"/>
    <w:tmpl w:val="D724208E"/>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
    <w:nsid w:val="30AC7A6D"/>
    <w:multiLevelType w:val="hybridMultilevel"/>
    <w:tmpl w:val="16761D6A"/>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nsid w:val="32F35C71"/>
    <w:multiLevelType w:val="hybridMultilevel"/>
    <w:tmpl w:val="980C82BC"/>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4346A62"/>
    <w:multiLevelType w:val="hybridMultilevel"/>
    <w:tmpl w:val="E0AE1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9F36AB0"/>
    <w:multiLevelType w:val="hybridMultilevel"/>
    <w:tmpl w:val="C5721C60"/>
    <w:lvl w:ilvl="0" w:tplc="D0DAB462">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nsid w:val="3D385330"/>
    <w:multiLevelType w:val="hybridMultilevel"/>
    <w:tmpl w:val="5F406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7A07731"/>
    <w:multiLevelType w:val="hybridMultilevel"/>
    <w:tmpl w:val="C2C0F024"/>
    <w:lvl w:ilvl="0" w:tplc="A698BEAE">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47B0687C"/>
    <w:multiLevelType w:val="multilevel"/>
    <w:tmpl w:val="7004AD6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49A50320"/>
    <w:multiLevelType w:val="hybridMultilevel"/>
    <w:tmpl w:val="8D661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737FB3"/>
    <w:multiLevelType w:val="hybridMultilevel"/>
    <w:tmpl w:val="A81008A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nsid w:val="50CF498F"/>
    <w:multiLevelType w:val="multilevel"/>
    <w:tmpl w:val="6568B5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3425DD9"/>
    <w:multiLevelType w:val="multilevel"/>
    <w:tmpl w:val="30408B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37B6E49"/>
    <w:multiLevelType w:val="hybridMultilevel"/>
    <w:tmpl w:val="472E1B7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0">
    <w:nsid w:val="54546DC4"/>
    <w:multiLevelType w:val="hybridMultilevel"/>
    <w:tmpl w:val="64822496"/>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nsid w:val="5A067143"/>
    <w:multiLevelType w:val="hybridMultilevel"/>
    <w:tmpl w:val="29C26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0953BE"/>
    <w:multiLevelType w:val="hybridMultilevel"/>
    <w:tmpl w:val="231C75BA"/>
    <w:lvl w:ilvl="0" w:tplc="3FC031E2">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3">
    <w:nsid w:val="5E024C94"/>
    <w:multiLevelType w:val="hybridMultilevel"/>
    <w:tmpl w:val="79A06A8A"/>
    <w:lvl w:ilvl="0" w:tplc="06CC3C3E">
      <w:start w:val="1"/>
      <w:numFmt w:val="upperRoman"/>
      <w:lvlText w:val="(%1)"/>
      <w:lvlJc w:val="left"/>
      <w:pPr>
        <w:ind w:left="1146" w:hanging="72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00202C5"/>
    <w:multiLevelType w:val="hybridMultilevel"/>
    <w:tmpl w:val="C6A4288E"/>
    <w:lvl w:ilvl="0" w:tplc="1E90D69C">
      <w:start w:val="1"/>
      <w:numFmt w:val="upperRoman"/>
      <w:lvlText w:val="(%1)"/>
      <w:lvlJc w:val="left"/>
      <w:pPr>
        <w:ind w:left="1080" w:hanging="72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5">
    <w:nsid w:val="61314FF8"/>
    <w:multiLevelType w:val="hybridMultilevel"/>
    <w:tmpl w:val="5F440B40"/>
    <w:lvl w:ilvl="0" w:tplc="E7EE3F22">
      <w:start w:val="1"/>
      <w:numFmt w:val="upperRoman"/>
      <w:lvlText w:val="(%1)"/>
      <w:lvlJc w:val="left"/>
      <w:pPr>
        <w:ind w:left="1080" w:hanging="72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6">
    <w:nsid w:val="67D17B1F"/>
    <w:multiLevelType w:val="multilevel"/>
    <w:tmpl w:val="C6B007F8"/>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8AE7825"/>
    <w:multiLevelType w:val="hybridMultilevel"/>
    <w:tmpl w:val="4EF0A2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E066D93"/>
    <w:multiLevelType w:val="multilevel"/>
    <w:tmpl w:val="AD0C55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2"/>
  </w:num>
  <w:num w:numId="6">
    <w:abstractNumId w:val="8"/>
  </w:num>
  <w:num w:numId="7">
    <w:abstractNumId w:val="26"/>
  </w:num>
  <w:num w:numId="8">
    <w:abstractNumId w:val="18"/>
  </w:num>
  <w:num w:numId="9">
    <w:abstractNumId w:val="1"/>
  </w:num>
  <w:num w:numId="10">
    <w:abstractNumId w:val="27"/>
  </w:num>
  <w:num w:numId="11">
    <w:abstractNumId w:val="6"/>
  </w:num>
  <w:num w:numId="12">
    <w:abstractNumId w:val="10"/>
  </w:num>
  <w:num w:numId="13">
    <w:abstractNumId w:val="24"/>
  </w:num>
  <w:num w:numId="14">
    <w:abstractNumId w:val="0"/>
  </w:num>
  <w:num w:numId="15">
    <w:abstractNumId w:val="25"/>
  </w:num>
  <w:num w:numId="16">
    <w:abstractNumId w:val="23"/>
  </w:num>
  <w:num w:numId="17">
    <w:abstractNumId w:val="11"/>
  </w:num>
  <w:num w:numId="18">
    <w:abstractNumId w:val="13"/>
  </w:num>
  <w:num w:numId="19">
    <w:abstractNumId w:val="22"/>
  </w:num>
  <w:num w:numId="20">
    <w:abstractNumId w:val="28"/>
  </w:num>
  <w:num w:numId="21">
    <w:abstractNumId w:val="17"/>
  </w:num>
  <w:num w:numId="22">
    <w:abstractNumId w:val="4"/>
  </w:num>
  <w:num w:numId="23">
    <w:abstractNumId w:val="16"/>
  </w:num>
  <w:num w:numId="24">
    <w:abstractNumId w:val="3"/>
  </w:num>
  <w:num w:numId="25">
    <w:abstractNumId w:val="15"/>
  </w:num>
  <w:num w:numId="26">
    <w:abstractNumId w:val="5"/>
  </w:num>
  <w:num w:numId="27">
    <w:abstractNumId w:val="2"/>
  </w:num>
  <w:num w:numId="28">
    <w:abstractNumId w:val="21"/>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hideGrammaticalError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bUwswQic3MLA1MLIyUdpeDU4uLM/DyQAotaABZMPE0sAAAA"/>
  </w:docVars>
  <w:rsids>
    <w:rsidRoot w:val="00B240B1"/>
    <w:rsid w:val="00003528"/>
    <w:rsid w:val="000078A1"/>
    <w:rsid w:val="00011A8F"/>
    <w:rsid w:val="0002129D"/>
    <w:rsid w:val="000213AD"/>
    <w:rsid w:val="00043A16"/>
    <w:rsid w:val="00045E11"/>
    <w:rsid w:val="00046197"/>
    <w:rsid w:val="00051754"/>
    <w:rsid w:val="00053C90"/>
    <w:rsid w:val="000607F5"/>
    <w:rsid w:val="00064488"/>
    <w:rsid w:val="00070999"/>
    <w:rsid w:val="00070A23"/>
    <w:rsid w:val="00076A85"/>
    <w:rsid w:val="000775AB"/>
    <w:rsid w:val="00082394"/>
    <w:rsid w:val="000919A4"/>
    <w:rsid w:val="00091B8F"/>
    <w:rsid w:val="00094DE6"/>
    <w:rsid w:val="00095B53"/>
    <w:rsid w:val="000A7ECC"/>
    <w:rsid w:val="000B08BB"/>
    <w:rsid w:val="000B2C1D"/>
    <w:rsid w:val="000D4C24"/>
    <w:rsid w:val="000E0E41"/>
    <w:rsid w:val="000E3904"/>
    <w:rsid w:val="000E3FC6"/>
    <w:rsid w:val="000F0733"/>
    <w:rsid w:val="000F172B"/>
    <w:rsid w:val="000F1D41"/>
    <w:rsid w:val="000F53F5"/>
    <w:rsid w:val="001038DA"/>
    <w:rsid w:val="001071A9"/>
    <w:rsid w:val="001146F9"/>
    <w:rsid w:val="00116D18"/>
    <w:rsid w:val="0012715F"/>
    <w:rsid w:val="00133B6D"/>
    <w:rsid w:val="00140C01"/>
    <w:rsid w:val="00142470"/>
    <w:rsid w:val="00147D36"/>
    <w:rsid w:val="00151A84"/>
    <w:rsid w:val="00152493"/>
    <w:rsid w:val="00163B0C"/>
    <w:rsid w:val="00167471"/>
    <w:rsid w:val="00171C74"/>
    <w:rsid w:val="00176551"/>
    <w:rsid w:val="001779D1"/>
    <w:rsid w:val="00181B63"/>
    <w:rsid w:val="0018761A"/>
    <w:rsid w:val="001913FD"/>
    <w:rsid w:val="00195FBA"/>
    <w:rsid w:val="001A3644"/>
    <w:rsid w:val="001B5107"/>
    <w:rsid w:val="001B51EB"/>
    <w:rsid w:val="001B593E"/>
    <w:rsid w:val="001B6181"/>
    <w:rsid w:val="001D3A05"/>
    <w:rsid w:val="001E1425"/>
    <w:rsid w:val="001F0164"/>
    <w:rsid w:val="001F0B12"/>
    <w:rsid w:val="002074A9"/>
    <w:rsid w:val="00210512"/>
    <w:rsid w:val="002129FC"/>
    <w:rsid w:val="00226FEC"/>
    <w:rsid w:val="002310A0"/>
    <w:rsid w:val="002324C3"/>
    <w:rsid w:val="00234FDC"/>
    <w:rsid w:val="00235BBD"/>
    <w:rsid w:val="00252CC3"/>
    <w:rsid w:val="0025793E"/>
    <w:rsid w:val="00264740"/>
    <w:rsid w:val="00265261"/>
    <w:rsid w:val="00272E05"/>
    <w:rsid w:val="00277118"/>
    <w:rsid w:val="00280378"/>
    <w:rsid w:val="002807B2"/>
    <w:rsid w:val="00285724"/>
    <w:rsid w:val="002874AE"/>
    <w:rsid w:val="002A1F83"/>
    <w:rsid w:val="002B0C4B"/>
    <w:rsid w:val="002B1E01"/>
    <w:rsid w:val="002B5595"/>
    <w:rsid w:val="002B71A4"/>
    <w:rsid w:val="002C0690"/>
    <w:rsid w:val="002C14F2"/>
    <w:rsid w:val="002C42DC"/>
    <w:rsid w:val="002C7464"/>
    <w:rsid w:val="002D285A"/>
    <w:rsid w:val="002D77D4"/>
    <w:rsid w:val="002E0A64"/>
    <w:rsid w:val="002E2E56"/>
    <w:rsid w:val="002F075E"/>
    <w:rsid w:val="002F4EB1"/>
    <w:rsid w:val="002F6B00"/>
    <w:rsid w:val="00301E7D"/>
    <w:rsid w:val="003052F2"/>
    <w:rsid w:val="003055F7"/>
    <w:rsid w:val="003201F9"/>
    <w:rsid w:val="0032237B"/>
    <w:rsid w:val="00324A57"/>
    <w:rsid w:val="003304B1"/>
    <w:rsid w:val="00331205"/>
    <w:rsid w:val="003313CB"/>
    <w:rsid w:val="003354A2"/>
    <w:rsid w:val="0033631C"/>
    <w:rsid w:val="003441FA"/>
    <w:rsid w:val="0034439F"/>
    <w:rsid w:val="003459C3"/>
    <w:rsid w:val="00352E37"/>
    <w:rsid w:val="00356DFD"/>
    <w:rsid w:val="00367C7E"/>
    <w:rsid w:val="00375D2A"/>
    <w:rsid w:val="00390979"/>
    <w:rsid w:val="00396551"/>
    <w:rsid w:val="003B075F"/>
    <w:rsid w:val="003C1824"/>
    <w:rsid w:val="003C2424"/>
    <w:rsid w:val="003C5FBD"/>
    <w:rsid w:val="003D1966"/>
    <w:rsid w:val="003D3D90"/>
    <w:rsid w:val="003D68C6"/>
    <w:rsid w:val="003D7F2E"/>
    <w:rsid w:val="003E004F"/>
    <w:rsid w:val="003E58D5"/>
    <w:rsid w:val="003E735C"/>
    <w:rsid w:val="003F2A8A"/>
    <w:rsid w:val="004012A8"/>
    <w:rsid w:val="004275A0"/>
    <w:rsid w:val="00431808"/>
    <w:rsid w:val="00436A09"/>
    <w:rsid w:val="004416C3"/>
    <w:rsid w:val="0044570E"/>
    <w:rsid w:val="0046285E"/>
    <w:rsid w:val="004757DE"/>
    <w:rsid w:val="004761D4"/>
    <w:rsid w:val="00486681"/>
    <w:rsid w:val="00487462"/>
    <w:rsid w:val="0049079E"/>
    <w:rsid w:val="00491F4B"/>
    <w:rsid w:val="00494347"/>
    <w:rsid w:val="00497FD4"/>
    <w:rsid w:val="004A308F"/>
    <w:rsid w:val="004A4786"/>
    <w:rsid w:val="004A65E4"/>
    <w:rsid w:val="004B5E7A"/>
    <w:rsid w:val="004C2AEC"/>
    <w:rsid w:val="004D0603"/>
    <w:rsid w:val="004D199C"/>
    <w:rsid w:val="004D219F"/>
    <w:rsid w:val="004D4636"/>
    <w:rsid w:val="004D596A"/>
    <w:rsid w:val="004D5D04"/>
    <w:rsid w:val="004E4432"/>
    <w:rsid w:val="004E45C9"/>
    <w:rsid w:val="004E5C36"/>
    <w:rsid w:val="004F3850"/>
    <w:rsid w:val="004F41D3"/>
    <w:rsid w:val="005005F0"/>
    <w:rsid w:val="005057EE"/>
    <w:rsid w:val="00511789"/>
    <w:rsid w:val="005148C4"/>
    <w:rsid w:val="005232D6"/>
    <w:rsid w:val="005241D2"/>
    <w:rsid w:val="00527312"/>
    <w:rsid w:val="005335BF"/>
    <w:rsid w:val="0053649E"/>
    <w:rsid w:val="00544825"/>
    <w:rsid w:val="00551FED"/>
    <w:rsid w:val="00556A90"/>
    <w:rsid w:val="0056240A"/>
    <w:rsid w:val="0056303F"/>
    <w:rsid w:val="005641EA"/>
    <w:rsid w:val="00566D2C"/>
    <w:rsid w:val="00575486"/>
    <w:rsid w:val="00594686"/>
    <w:rsid w:val="005A1455"/>
    <w:rsid w:val="005A2AB2"/>
    <w:rsid w:val="005A59AA"/>
    <w:rsid w:val="005A7DD4"/>
    <w:rsid w:val="005B2528"/>
    <w:rsid w:val="005B3BD5"/>
    <w:rsid w:val="005C14E1"/>
    <w:rsid w:val="005C29F3"/>
    <w:rsid w:val="005C2BD5"/>
    <w:rsid w:val="005D1739"/>
    <w:rsid w:val="005D2470"/>
    <w:rsid w:val="005D2C0D"/>
    <w:rsid w:val="005F303B"/>
    <w:rsid w:val="005F676D"/>
    <w:rsid w:val="0060040D"/>
    <w:rsid w:val="00607275"/>
    <w:rsid w:val="006076DD"/>
    <w:rsid w:val="00611CB3"/>
    <w:rsid w:val="00611F33"/>
    <w:rsid w:val="00617CED"/>
    <w:rsid w:val="00632818"/>
    <w:rsid w:val="00635A53"/>
    <w:rsid w:val="00636E87"/>
    <w:rsid w:val="006455BB"/>
    <w:rsid w:val="0065255A"/>
    <w:rsid w:val="00653AEA"/>
    <w:rsid w:val="00673119"/>
    <w:rsid w:val="00682865"/>
    <w:rsid w:val="00686A80"/>
    <w:rsid w:val="0069204E"/>
    <w:rsid w:val="006936C3"/>
    <w:rsid w:val="00693FCA"/>
    <w:rsid w:val="00697914"/>
    <w:rsid w:val="006A21C4"/>
    <w:rsid w:val="006A4D49"/>
    <w:rsid w:val="006B0B87"/>
    <w:rsid w:val="006B199A"/>
    <w:rsid w:val="006D6FEA"/>
    <w:rsid w:val="006E4FC2"/>
    <w:rsid w:val="006E64CC"/>
    <w:rsid w:val="006F0230"/>
    <w:rsid w:val="006F4E16"/>
    <w:rsid w:val="0070394A"/>
    <w:rsid w:val="00716C03"/>
    <w:rsid w:val="00734CFC"/>
    <w:rsid w:val="00736217"/>
    <w:rsid w:val="0073627A"/>
    <w:rsid w:val="00736A16"/>
    <w:rsid w:val="00736C4A"/>
    <w:rsid w:val="0074302B"/>
    <w:rsid w:val="00744CFA"/>
    <w:rsid w:val="0076665A"/>
    <w:rsid w:val="0078140B"/>
    <w:rsid w:val="007837EB"/>
    <w:rsid w:val="00792D8C"/>
    <w:rsid w:val="007978F6"/>
    <w:rsid w:val="007A50F1"/>
    <w:rsid w:val="007A5AF0"/>
    <w:rsid w:val="007A5F90"/>
    <w:rsid w:val="007A72C9"/>
    <w:rsid w:val="007A7B78"/>
    <w:rsid w:val="007D69DA"/>
    <w:rsid w:val="007D7F81"/>
    <w:rsid w:val="007E0668"/>
    <w:rsid w:val="007E6CBB"/>
    <w:rsid w:val="007F0402"/>
    <w:rsid w:val="007F0EE1"/>
    <w:rsid w:val="007F10CC"/>
    <w:rsid w:val="007F11A0"/>
    <w:rsid w:val="00804881"/>
    <w:rsid w:val="00810D48"/>
    <w:rsid w:val="00811281"/>
    <w:rsid w:val="00825418"/>
    <w:rsid w:val="00830957"/>
    <w:rsid w:val="008313B4"/>
    <w:rsid w:val="00833B0F"/>
    <w:rsid w:val="0083690A"/>
    <w:rsid w:val="00837470"/>
    <w:rsid w:val="00837579"/>
    <w:rsid w:val="008427E3"/>
    <w:rsid w:val="00843731"/>
    <w:rsid w:val="00846A29"/>
    <w:rsid w:val="008602EB"/>
    <w:rsid w:val="0088580B"/>
    <w:rsid w:val="00893AF3"/>
    <w:rsid w:val="0089532B"/>
    <w:rsid w:val="008A25B4"/>
    <w:rsid w:val="008A69D0"/>
    <w:rsid w:val="008B12DD"/>
    <w:rsid w:val="008B7DCC"/>
    <w:rsid w:val="008C1CCA"/>
    <w:rsid w:val="008D0688"/>
    <w:rsid w:val="008D2212"/>
    <w:rsid w:val="008D6044"/>
    <w:rsid w:val="008E061D"/>
    <w:rsid w:val="008E2151"/>
    <w:rsid w:val="008E280F"/>
    <w:rsid w:val="008F127C"/>
    <w:rsid w:val="008F2BC9"/>
    <w:rsid w:val="008F5F65"/>
    <w:rsid w:val="008F763E"/>
    <w:rsid w:val="009118CD"/>
    <w:rsid w:val="009120D4"/>
    <w:rsid w:val="0091471B"/>
    <w:rsid w:val="00916CED"/>
    <w:rsid w:val="009205C3"/>
    <w:rsid w:val="0092539A"/>
    <w:rsid w:val="009255C3"/>
    <w:rsid w:val="0093056D"/>
    <w:rsid w:val="009343D4"/>
    <w:rsid w:val="0093550E"/>
    <w:rsid w:val="009631F0"/>
    <w:rsid w:val="009710B6"/>
    <w:rsid w:val="00984193"/>
    <w:rsid w:val="00984999"/>
    <w:rsid w:val="009861F2"/>
    <w:rsid w:val="00986435"/>
    <w:rsid w:val="00987A09"/>
    <w:rsid w:val="009962E0"/>
    <w:rsid w:val="009A400B"/>
    <w:rsid w:val="009A4ECD"/>
    <w:rsid w:val="009A6801"/>
    <w:rsid w:val="009B0221"/>
    <w:rsid w:val="009B34D9"/>
    <w:rsid w:val="009C02DF"/>
    <w:rsid w:val="009C0B6C"/>
    <w:rsid w:val="009C19F2"/>
    <w:rsid w:val="009C3546"/>
    <w:rsid w:val="009D246F"/>
    <w:rsid w:val="009D2CB7"/>
    <w:rsid w:val="009E2F49"/>
    <w:rsid w:val="009F0B72"/>
    <w:rsid w:val="009F2E4E"/>
    <w:rsid w:val="009F322C"/>
    <w:rsid w:val="009F53BC"/>
    <w:rsid w:val="00A060E4"/>
    <w:rsid w:val="00A109E4"/>
    <w:rsid w:val="00A13B4C"/>
    <w:rsid w:val="00A1656B"/>
    <w:rsid w:val="00A24079"/>
    <w:rsid w:val="00A25576"/>
    <w:rsid w:val="00A27600"/>
    <w:rsid w:val="00A32698"/>
    <w:rsid w:val="00A32B7F"/>
    <w:rsid w:val="00A46C1A"/>
    <w:rsid w:val="00A473C6"/>
    <w:rsid w:val="00A546CE"/>
    <w:rsid w:val="00A62534"/>
    <w:rsid w:val="00A654B4"/>
    <w:rsid w:val="00A75C60"/>
    <w:rsid w:val="00A763EA"/>
    <w:rsid w:val="00A858F8"/>
    <w:rsid w:val="00A97DE9"/>
    <w:rsid w:val="00AA2035"/>
    <w:rsid w:val="00AA6413"/>
    <w:rsid w:val="00AB012E"/>
    <w:rsid w:val="00AB2630"/>
    <w:rsid w:val="00AB5593"/>
    <w:rsid w:val="00AC010F"/>
    <w:rsid w:val="00AD4A14"/>
    <w:rsid w:val="00AD6B7E"/>
    <w:rsid w:val="00AE3050"/>
    <w:rsid w:val="00AE4836"/>
    <w:rsid w:val="00AF118D"/>
    <w:rsid w:val="00AF2054"/>
    <w:rsid w:val="00AF6FBC"/>
    <w:rsid w:val="00B00E00"/>
    <w:rsid w:val="00B053BB"/>
    <w:rsid w:val="00B05C3F"/>
    <w:rsid w:val="00B070CB"/>
    <w:rsid w:val="00B12BE3"/>
    <w:rsid w:val="00B1386A"/>
    <w:rsid w:val="00B13B96"/>
    <w:rsid w:val="00B21E5A"/>
    <w:rsid w:val="00B240B1"/>
    <w:rsid w:val="00B26B37"/>
    <w:rsid w:val="00B271A8"/>
    <w:rsid w:val="00B35237"/>
    <w:rsid w:val="00B40F05"/>
    <w:rsid w:val="00B46FD2"/>
    <w:rsid w:val="00B47AC9"/>
    <w:rsid w:val="00B50AB9"/>
    <w:rsid w:val="00B51D81"/>
    <w:rsid w:val="00B54AE3"/>
    <w:rsid w:val="00B55833"/>
    <w:rsid w:val="00B649E8"/>
    <w:rsid w:val="00B70BB9"/>
    <w:rsid w:val="00B7479F"/>
    <w:rsid w:val="00BA5958"/>
    <w:rsid w:val="00BD317E"/>
    <w:rsid w:val="00BD4DF4"/>
    <w:rsid w:val="00BD6D34"/>
    <w:rsid w:val="00BD753C"/>
    <w:rsid w:val="00BE2080"/>
    <w:rsid w:val="00BE22C1"/>
    <w:rsid w:val="00BE34B5"/>
    <w:rsid w:val="00C00AC7"/>
    <w:rsid w:val="00C02AB9"/>
    <w:rsid w:val="00C05677"/>
    <w:rsid w:val="00C12772"/>
    <w:rsid w:val="00C214F2"/>
    <w:rsid w:val="00C25DAF"/>
    <w:rsid w:val="00C263CF"/>
    <w:rsid w:val="00C42A1C"/>
    <w:rsid w:val="00C452B9"/>
    <w:rsid w:val="00C46656"/>
    <w:rsid w:val="00C521D9"/>
    <w:rsid w:val="00C52399"/>
    <w:rsid w:val="00C6340C"/>
    <w:rsid w:val="00C6378E"/>
    <w:rsid w:val="00C647C1"/>
    <w:rsid w:val="00C653E6"/>
    <w:rsid w:val="00C80F5F"/>
    <w:rsid w:val="00C82A64"/>
    <w:rsid w:val="00CA199B"/>
    <w:rsid w:val="00CB3464"/>
    <w:rsid w:val="00CB5BFA"/>
    <w:rsid w:val="00CD0C41"/>
    <w:rsid w:val="00CD2442"/>
    <w:rsid w:val="00CD2F1F"/>
    <w:rsid w:val="00CD4CF8"/>
    <w:rsid w:val="00CD6D16"/>
    <w:rsid w:val="00CE4D5A"/>
    <w:rsid w:val="00CF01BB"/>
    <w:rsid w:val="00CF22AC"/>
    <w:rsid w:val="00CF3874"/>
    <w:rsid w:val="00CF7358"/>
    <w:rsid w:val="00D005B3"/>
    <w:rsid w:val="00D019D8"/>
    <w:rsid w:val="00D01E80"/>
    <w:rsid w:val="00D02E1F"/>
    <w:rsid w:val="00D17B87"/>
    <w:rsid w:val="00D32892"/>
    <w:rsid w:val="00D42C0E"/>
    <w:rsid w:val="00D505D3"/>
    <w:rsid w:val="00D548DF"/>
    <w:rsid w:val="00D55B6F"/>
    <w:rsid w:val="00D62CF0"/>
    <w:rsid w:val="00D630D7"/>
    <w:rsid w:val="00D6697D"/>
    <w:rsid w:val="00D66D58"/>
    <w:rsid w:val="00D77631"/>
    <w:rsid w:val="00D85B2A"/>
    <w:rsid w:val="00D87557"/>
    <w:rsid w:val="00DA34C3"/>
    <w:rsid w:val="00DB0883"/>
    <w:rsid w:val="00DC1DA1"/>
    <w:rsid w:val="00DC5EFF"/>
    <w:rsid w:val="00DC6BEA"/>
    <w:rsid w:val="00DC7551"/>
    <w:rsid w:val="00DD542D"/>
    <w:rsid w:val="00DE3B6C"/>
    <w:rsid w:val="00DE7993"/>
    <w:rsid w:val="00DF4B48"/>
    <w:rsid w:val="00E0021B"/>
    <w:rsid w:val="00E00C5A"/>
    <w:rsid w:val="00E01EE4"/>
    <w:rsid w:val="00E050F5"/>
    <w:rsid w:val="00E11BAE"/>
    <w:rsid w:val="00E15625"/>
    <w:rsid w:val="00E25877"/>
    <w:rsid w:val="00E31C8A"/>
    <w:rsid w:val="00E33665"/>
    <w:rsid w:val="00E35F82"/>
    <w:rsid w:val="00E43AA9"/>
    <w:rsid w:val="00E61858"/>
    <w:rsid w:val="00E6721F"/>
    <w:rsid w:val="00E71E96"/>
    <w:rsid w:val="00E8438F"/>
    <w:rsid w:val="00E91A8F"/>
    <w:rsid w:val="00EB3195"/>
    <w:rsid w:val="00EB5371"/>
    <w:rsid w:val="00EC0595"/>
    <w:rsid w:val="00EC0DFD"/>
    <w:rsid w:val="00EC1426"/>
    <w:rsid w:val="00EC6205"/>
    <w:rsid w:val="00EC71D9"/>
    <w:rsid w:val="00EE0797"/>
    <w:rsid w:val="00EE0D81"/>
    <w:rsid w:val="00EE702C"/>
    <w:rsid w:val="00EE766B"/>
    <w:rsid w:val="00F00DC8"/>
    <w:rsid w:val="00F03652"/>
    <w:rsid w:val="00F14313"/>
    <w:rsid w:val="00F14824"/>
    <w:rsid w:val="00F22C39"/>
    <w:rsid w:val="00F250A5"/>
    <w:rsid w:val="00F2742C"/>
    <w:rsid w:val="00F31EA2"/>
    <w:rsid w:val="00F3204C"/>
    <w:rsid w:val="00F36C7A"/>
    <w:rsid w:val="00F36F5F"/>
    <w:rsid w:val="00F451C1"/>
    <w:rsid w:val="00F45D42"/>
    <w:rsid w:val="00F507CC"/>
    <w:rsid w:val="00F50E67"/>
    <w:rsid w:val="00F53C3D"/>
    <w:rsid w:val="00F70AA8"/>
    <w:rsid w:val="00F87652"/>
    <w:rsid w:val="00F93BEE"/>
    <w:rsid w:val="00FA057B"/>
    <w:rsid w:val="00FA0D1D"/>
    <w:rsid w:val="00FA3718"/>
    <w:rsid w:val="00FB0492"/>
    <w:rsid w:val="00FB525F"/>
    <w:rsid w:val="00FB66CF"/>
    <w:rsid w:val="00FC0F98"/>
    <w:rsid w:val="00FD603F"/>
    <w:rsid w:val="00FE479D"/>
    <w:rsid w:val="00FF50E3"/>
    <w:rsid w:val="00FF522C"/>
    <w:rsid w:val="00FF738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F5CF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B240B1"/>
    <w:pPr>
      <w:spacing w:line="252" w:lineRule="auto"/>
    </w:pPr>
    <w:rPr>
      <w:rFonts w:ascii="Cambria" w:eastAsia="Times New Roman" w:hAnsi="Cambria" w:cs="Mangal"/>
      <w:lang w:val="en-IN"/>
    </w:rPr>
  </w:style>
  <w:style w:type="paragraph" w:styleId="Heading1">
    <w:name w:val="heading 1"/>
    <w:basedOn w:val="Normal"/>
    <w:link w:val="Heading1Char"/>
    <w:uiPriority w:val="9"/>
    <w:qFormat/>
    <w:rsid w:val="00B240B1"/>
    <w:pPr>
      <w:spacing w:before="100" w:beforeAutospacing="1" w:after="100" w:afterAutospacing="1" w:line="240" w:lineRule="auto"/>
      <w:outlineLvl w:val="0"/>
    </w:pPr>
    <w:rPr>
      <w:rFonts w:ascii="Times New Roman" w:hAnsi="Times New Roman"/>
      <w:b/>
      <w:bCs/>
      <w:kern w:val="36"/>
      <w:sz w:val="48"/>
      <w:szCs w:val="48"/>
      <w:lang w:bidi="mr-IN"/>
    </w:rPr>
  </w:style>
  <w:style w:type="paragraph" w:styleId="Heading2">
    <w:name w:val="heading 2"/>
    <w:basedOn w:val="Normal"/>
    <w:next w:val="Normal"/>
    <w:link w:val="Heading2Char"/>
    <w:uiPriority w:val="9"/>
    <w:unhideWhenUsed/>
    <w:qFormat/>
    <w:rsid w:val="00B240B1"/>
    <w:pPr>
      <w:pBdr>
        <w:bottom w:val="single" w:sz="4" w:space="1" w:color="622423"/>
      </w:pBdr>
      <w:spacing w:before="400"/>
      <w:jc w:val="center"/>
      <w:outlineLvl w:val="1"/>
    </w:pPr>
    <w:rPr>
      <w:caps/>
      <w:color w:val="632423"/>
      <w:spacing w:val="15"/>
      <w:sz w:val="24"/>
      <w:szCs w:val="24"/>
      <w:lang w:bidi="mr-IN"/>
    </w:rPr>
  </w:style>
  <w:style w:type="paragraph" w:styleId="Heading3">
    <w:name w:val="heading 3"/>
    <w:basedOn w:val="Normal"/>
    <w:next w:val="Normal"/>
    <w:link w:val="Heading3Char"/>
    <w:uiPriority w:val="9"/>
    <w:unhideWhenUsed/>
    <w:qFormat/>
    <w:rsid w:val="00B240B1"/>
    <w:pPr>
      <w:pBdr>
        <w:top w:val="dotted" w:sz="4" w:space="1" w:color="622423"/>
        <w:bottom w:val="dotted" w:sz="4" w:space="1" w:color="622423"/>
      </w:pBdr>
      <w:spacing w:before="300"/>
      <w:jc w:val="center"/>
      <w:outlineLvl w:val="2"/>
    </w:pPr>
    <w:rPr>
      <w:caps/>
      <w:color w:val="622423"/>
      <w:sz w:val="24"/>
      <w:szCs w:val="24"/>
      <w:lang w:bidi="mr-IN"/>
    </w:rPr>
  </w:style>
  <w:style w:type="paragraph" w:styleId="Heading4">
    <w:name w:val="heading 4"/>
    <w:basedOn w:val="Normal"/>
    <w:next w:val="Normal"/>
    <w:link w:val="Heading4Char"/>
    <w:uiPriority w:val="9"/>
    <w:semiHidden/>
    <w:unhideWhenUsed/>
    <w:qFormat/>
    <w:rsid w:val="00B240B1"/>
    <w:pPr>
      <w:pBdr>
        <w:bottom w:val="dotted" w:sz="4" w:space="1" w:color="943634"/>
      </w:pBdr>
      <w:spacing w:after="120"/>
      <w:jc w:val="center"/>
      <w:outlineLvl w:val="3"/>
    </w:pPr>
    <w:rPr>
      <w:caps/>
      <w:color w:val="622423"/>
      <w:spacing w:val="10"/>
      <w:sz w:val="20"/>
      <w:szCs w:val="20"/>
      <w:lang w:bidi="mr-IN"/>
    </w:rPr>
  </w:style>
  <w:style w:type="paragraph" w:styleId="Heading5">
    <w:name w:val="heading 5"/>
    <w:basedOn w:val="Normal"/>
    <w:next w:val="Normal"/>
    <w:link w:val="Heading5Char"/>
    <w:uiPriority w:val="9"/>
    <w:semiHidden/>
    <w:unhideWhenUsed/>
    <w:qFormat/>
    <w:rsid w:val="00B240B1"/>
    <w:pPr>
      <w:spacing w:before="320" w:after="120"/>
      <w:jc w:val="center"/>
      <w:outlineLvl w:val="4"/>
    </w:pPr>
    <w:rPr>
      <w:caps/>
      <w:color w:val="622423"/>
      <w:spacing w:val="10"/>
      <w:sz w:val="20"/>
      <w:szCs w:val="20"/>
      <w:lang w:bidi="mr-IN"/>
    </w:rPr>
  </w:style>
  <w:style w:type="paragraph" w:styleId="Heading6">
    <w:name w:val="heading 6"/>
    <w:basedOn w:val="Normal"/>
    <w:next w:val="Normal"/>
    <w:link w:val="Heading6Char"/>
    <w:uiPriority w:val="9"/>
    <w:semiHidden/>
    <w:unhideWhenUsed/>
    <w:qFormat/>
    <w:rsid w:val="00B240B1"/>
    <w:pPr>
      <w:spacing w:after="120"/>
      <w:jc w:val="center"/>
      <w:outlineLvl w:val="5"/>
    </w:pPr>
    <w:rPr>
      <w:caps/>
      <w:color w:val="943634"/>
      <w:spacing w:val="10"/>
      <w:sz w:val="20"/>
      <w:szCs w:val="20"/>
      <w:lang w:bidi="mr-IN"/>
    </w:rPr>
  </w:style>
  <w:style w:type="paragraph" w:styleId="Heading7">
    <w:name w:val="heading 7"/>
    <w:basedOn w:val="Normal"/>
    <w:next w:val="Normal"/>
    <w:link w:val="Heading7Char"/>
    <w:uiPriority w:val="9"/>
    <w:semiHidden/>
    <w:unhideWhenUsed/>
    <w:qFormat/>
    <w:rsid w:val="00B240B1"/>
    <w:pPr>
      <w:spacing w:after="120"/>
      <w:jc w:val="center"/>
      <w:outlineLvl w:val="6"/>
    </w:pPr>
    <w:rPr>
      <w:i/>
      <w:iCs/>
      <w:caps/>
      <w:color w:val="943634"/>
      <w:spacing w:val="10"/>
      <w:sz w:val="20"/>
      <w:szCs w:val="20"/>
      <w:lang w:bidi="mr-IN"/>
    </w:rPr>
  </w:style>
  <w:style w:type="paragraph" w:styleId="Heading8">
    <w:name w:val="heading 8"/>
    <w:basedOn w:val="Normal"/>
    <w:next w:val="Normal"/>
    <w:link w:val="Heading8Char"/>
    <w:uiPriority w:val="9"/>
    <w:semiHidden/>
    <w:unhideWhenUsed/>
    <w:qFormat/>
    <w:rsid w:val="00B240B1"/>
    <w:pPr>
      <w:spacing w:after="120"/>
      <w:jc w:val="center"/>
      <w:outlineLvl w:val="7"/>
    </w:pPr>
    <w:rPr>
      <w:caps/>
      <w:spacing w:val="10"/>
      <w:sz w:val="20"/>
      <w:szCs w:val="20"/>
      <w:lang w:bidi="mr-IN"/>
    </w:rPr>
  </w:style>
  <w:style w:type="paragraph" w:styleId="Heading9">
    <w:name w:val="heading 9"/>
    <w:basedOn w:val="Normal"/>
    <w:next w:val="Normal"/>
    <w:link w:val="Heading9Char"/>
    <w:uiPriority w:val="9"/>
    <w:semiHidden/>
    <w:unhideWhenUsed/>
    <w:qFormat/>
    <w:rsid w:val="00B240B1"/>
    <w:pPr>
      <w:spacing w:after="120"/>
      <w:jc w:val="center"/>
      <w:outlineLvl w:val="8"/>
    </w:pPr>
    <w:rPr>
      <w:i/>
      <w:iCs/>
      <w:caps/>
      <w:spacing w:val="10"/>
      <w:sz w:val="20"/>
      <w:szCs w:val="20"/>
      <w:lang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473C6"/>
    <w:pPr>
      <w:spacing w:line="240" w:lineRule="auto"/>
      <w:jc w:val="center"/>
    </w:pPr>
    <w:rPr>
      <w:rFonts w:ascii="Times New Roman" w:hAnsi="Times New Roman"/>
      <w:b/>
      <w:bCs/>
      <w:sz w:val="20"/>
      <w:szCs w:val="18"/>
    </w:rPr>
  </w:style>
  <w:style w:type="character" w:customStyle="1" w:styleId="Heading1Char">
    <w:name w:val="Heading 1 Char"/>
    <w:basedOn w:val="DefaultParagraphFont"/>
    <w:link w:val="Heading1"/>
    <w:uiPriority w:val="9"/>
    <w:qFormat/>
    <w:rsid w:val="00B240B1"/>
    <w:rPr>
      <w:rFonts w:ascii="Times New Roman" w:eastAsia="Times New Roman" w:hAnsi="Times New Roman" w:cs="Mangal"/>
      <w:b/>
      <w:bCs/>
      <w:kern w:val="36"/>
      <w:sz w:val="48"/>
      <w:szCs w:val="48"/>
      <w:lang w:val="en-IN" w:bidi="mr-IN"/>
    </w:rPr>
  </w:style>
  <w:style w:type="character" w:customStyle="1" w:styleId="Heading2Char">
    <w:name w:val="Heading 2 Char"/>
    <w:basedOn w:val="DefaultParagraphFont"/>
    <w:link w:val="Heading2"/>
    <w:uiPriority w:val="9"/>
    <w:rsid w:val="00B240B1"/>
    <w:rPr>
      <w:rFonts w:ascii="Cambria" w:eastAsia="Times New Roman" w:hAnsi="Cambria" w:cs="Mangal"/>
      <w:caps/>
      <w:color w:val="632423"/>
      <w:spacing w:val="15"/>
      <w:sz w:val="24"/>
      <w:szCs w:val="24"/>
      <w:lang w:val="en-IN" w:bidi="mr-IN"/>
    </w:rPr>
  </w:style>
  <w:style w:type="character" w:customStyle="1" w:styleId="Heading3Char">
    <w:name w:val="Heading 3 Char"/>
    <w:basedOn w:val="DefaultParagraphFont"/>
    <w:link w:val="Heading3"/>
    <w:uiPriority w:val="9"/>
    <w:rsid w:val="00B240B1"/>
    <w:rPr>
      <w:rFonts w:ascii="Cambria" w:eastAsia="Times New Roman" w:hAnsi="Cambria" w:cs="Mangal"/>
      <w:caps/>
      <w:color w:val="622423"/>
      <w:sz w:val="24"/>
      <w:szCs w:val="24"/>
      <w:lang w:val="en-IN" w:bidi="mr-IN"/>
    </w:rPr>
  </w:style>
  <w:style w:type="character" w:customStyle="1" w:styleId="Heading4Char">
    <w:name w:val="Heading 4 Char"/>
    <w:basedOn w:val="DefaultParagraphFont"/>
    <w:link w:val="Heading4"/>
    <w:uiPriority w:val="9"/>
    <w:semiHidden/>
    <w:rsid w:val="00B240B1"/>
    <w:rPr>
      <w:rFonts w:ascii="Cambria" w:eastAsia="Times New Roman" w:hAnsi="Cambria" w:cs="Mangal"/>
      <w:caps/>
      <w:color w:val="622423"/>
      <w:spacing w:val="10"/>
      <w:sz w:val="20"/>
      <w:szCs w:val="20"/>
      <w:lang w:val="en-IN" w:bidi="mr-IN"/>
    </w:rPr>
  </w:style>
  <w:style w:type="character" w:customStyle="1" w:styleId="Heading5Char">
    <w:name w:val="Heading 5 Char"/>
    <w:basedOn w:val="DefaultParagraphFont"/>
    <w:link w:val="Heading5"/>
    <w:uiPriority w:val="9"/>
    <w:semiHidden/>
    <w:rsid w:val="00B240B1"/>
    <w:rPr>
      <w:rFonts w:ascii="Cambria" w:eastAsia="Times New Roman" w:hAnsi="Cambria" w:cs="Mangal"/>
      <w:caps/>
      <w:color w:val="622423"/>
      <w:spacing w:val="10"/>
      <w:sz w:val="20"/>
      <w:szCs w:val="20"/>
      <w:lang w:val="en-IN" w:bidi="mr-IN"/>
    </w:rPr>
  </w:style>
  <w:style w:type="character" w:customStyle="1" w:styleId="Heading6Char">
    <w:name w:val="Heading 6 Char"/>
    <w:basedOn w:val="DefaultParagraphFont"/>
    <w:link w:val="Heading6"/>
    <w:uiPriority w:val="9"/>
    <w:semiHidden/>
    <w:rsid w:val="00B240B1"/>
    <w:rPr>
      <w:rFonts w:ascii="Cambria" w:eastAsia="Times New Roman" w:hAnsi="Cambria" w:cs="Mangal"/>
      <w:caps/>
      <w:color w:val="943634"/>
      <w:spacing w:val="10"/>
      <w:sz w:val="20"/>
      <w:szCs w:val="20"/>
      <w:lang w:val="en-IN" w:bidi="mr-IN"/>
    </w:rPr>
  </w:style>
  <w:style w:type="character" w:customStyle="1" w:styleId="Heading7Char">
    <w:name w:val="Heading 7 Char"/>
    <w:basedOn w:val="DefaultParagraphFont"/>
    <w:link w:val="Heading7"/>
    <w:uiPriority w:val="9"/>
    <w:semiHidden/>
    <w:rsid w:val="00B240B1"/>
    <w:rPr>
      <w:rFonts w:ascii="Cambria" w:eastAsia="Times New Roman" w:hAnsi="Cambria" w:cs="Mangal"/>
      <w:i/>
      <w:iCs/>
      <w:caps/>
      <w:color w:val="943634"/>
      <w:spacing w:val="10"/>
      <w:sz w:val="20"/>
      <w:szCs w:val="20"/>
      <w:lang w:val="en-IN" w:bidi="mr-IN"/>
    </w:rPr>
  </w:style>
  <w:style w:type="character" w:customStyle="1" w:styleId="Heading8Char">
    <w:name w:val="Heading 8 Char"/>
    <w:basedOn w:val="DefaultParagraphFont"/>
    <w:link w:val="Heading8"/>
    <w:uiPriority w:val="9"/>
    <w:semiHidden/>
    <w:rsid w:val="00B240B1"/>
    <w:rPr>
      <w:rFonts w:ascii="Cambria" w:eastAsia="Times New Roman" w:hAnsi="Cambria" w:cs="Mangal"/>
      <w:caps/>
      <w:spacing w:val="10"/>
      <w:sz w:val="20"/>
      <w:szCs w:val="20"/>
      <w:lang w:val="en-IN" w:bidi="mr-IN"/>
    </w:rPr>
  </w:style>
  <w:style w:type="character" w:customStyle="1" w:styleId="Heading9Char">
    <w:name w:val="Heading 9 Char"/>
    <w:basedOn w:val="DefaultParagraphFont"/>
    <w:link w:val="Heading9"/>
    <w:uiPriority w:val="9"/>
    <w:semiHidden/>
    <w:rsid w:val="00B240B1"/>
    <w:rPr>
      <w:rFonts w:ascii="Cambria" w:eastAsia="Times New Roman" w:hAnsi="Cambria" w:cs="Mangal"/>
      <w:i/>
      <w:iCs/>
      <w:caps/>
      <w:spacing w:val="10"/>
      <w:sz w:val="20"/>
      <w:szCs w:val="20"/>
      <w:lang w:val="en-IN" w:bidi="mr-IN"/>
    </w:rPr>
  </w:style>
  <w:style w:type="paragraph" w:styleId="ListParagraph">
    <w:name w:val="List Paragraph"/>
    <w:basedOn w:val="Normal"/>
    <w:uiPriority w:val="34"/>
    <w:qFormat/>
    <w:rsid w:val="00B240B1"/>
    <w:pPr>
      <w:ind w:left="720"/>
      <w:contextualSpacing/>
    </w:pPr>
  </w:style>
  <w:style w:type="table" w:styleId="TableGrid">
    <w:name w:val="Table Grid"/>
    <w:basedOn w:val="TableNormal"/>
    <w:uiPriority w:val="59"/>
    <w:qFormat/>
    <w:rsid w:val="00B240B1"/>
    <w:pPr>
      <w:spacing w:after="0" w:line="240" w:lineRule="auto"/>
    </w:pPr>
    <w:rPr>
      <w:rFonts w:ascii="Calibri" w:eastAsia="Calibri" w:hAnsi="Calibri" w:cs="Mangal"/>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240B1"/>
    <w:pPr>
      <w:tabs>
        <w:tab w:val="center" w:pos="4513"/>
        <w:tab w:val="right" w:pos="9026"/>
      </w:tabs>
      <w:spacing w:after="0" w:line="240" w:lineRule="auto"/>
    </w:pPr>
    <w:rPr>
      <w:sz w:val="20"/>
      <w:szCs w:val="20"/>
      <w:lang w:bidi="mr-IN"/>
    </w:rPr>
  </w:style>
  <w:style w:type="character" w:customStyle="1" w:styleId="HeaderChar">
    <w:name w:val="Header Char"/>
    <w:basedOn w:val="DefaultParagraphFont"/>
    <w:link w:val="Header"/>
    <w:uiPriority w:val="99"/>
    <w:qFormat/>
    <w:rsid w:val="00B240B1"/>
    <w:rPr>
      <w:rFonts w:ascii="Cambria" w:eastAsia="Times New Roman" w:hAnsi="Cambria" w:cs="Mangal"/>
      <w:sz w:val="20"/>
      <w:szCs w:val="20"/>
      <w:lang w:val="en-IN" w:bidi="mr-IN"/>
    </w:rPr>
  </w:style>
  <w:style w:type="paragraph" w:styleId="Footer">
    <w:name w:val="footer"/>
    <w:basedOn w:val="Normal"/>
    <w:link w:val="FooterChar"/>
    <w:uiPriority w:val="99"/>
    <w:unhideWhenUsed/>
    <w:rsid w:val="00B240B1"/>
    <w:pPr>
      <w:tabs>
        <w:tab w:val="center" w:pos="4513"/>
        <w:tab w:val="right" w:pos="9026"/>
      </w:tabs>
      <w:spacing w:after="0" w:line="240" w:lineRule="auto"/>
    </w:pPr>
    <w:rPr>
      <w:sz w:val="20"/>
      <w:szCs w:val="20"/>
      <w:lang w:bidi="mr-IN"/>
    </w:rPr>
  </w:style>
  <w:style w:type="character" w:customStyle="1" w:styleId="FooterChar">
    <w:name w:val="Footer Char"/>
    <w:basedOn w:val="DefaultParagraphFont"/>
    <w:link w:val="Footer"/>
    <w:uiPriority w:val="99"/>
    <w:qFormat/>
    <w:rsid w:val="00B240B1"/>
    <w:rPr>
      <w:rFonts w:ascii="Cambria" w:eastAsia="Times New Roman" w:hAnsi="Cambria" w:cs="Mangal"/>
      <w:sz w:val="20"/>
      <w:szCs w:val="20"/>
      <w:lang w:val="en-IN" w:bidi="mr-IN"/>
    </w:rPr>
  </w:style>
  <w:style w:type="character" w:customStyle="1" w:styleId="fontstyle01">
    <w:name w:val="fontstyle01"/>
    <w:qFormat/>
    <w:rsid w:val="00B240B1"/>
    <w:rPr>
      <w:rFonts w:ascii="TimesNewRoman" w:hAnsi="TimesNewRoman" w:hint="default"/>
      <w:b w:val="0"/>
      <w:bCs w:val="0"/>
      <w:i w:val="0"/>
      <w:iCs w:val="0"/>
      <w:color w:val="000000"/>
      <w:sz w:val="24"/>
      <w:szCs w:val="24"/>
    </w:rPr>
  </w:style>
  <w:style w:type="character" w:customStyle="1" w:styleId="fontstyle21">
    <w:name w:val="fontstyle21"/>
    <w:qFormat/>
    <w:rsid w:val="00B240B1"/>
    <w:rPr>
      <w:rFonts w:ascii="TimesNewRoman" w:hAnsi="TimesNewRoman" w:hint="default"/>
      <w:b w:val="0"/>
      <w:bCs w:val="0"/>
      <w:i/>
      <w:iCs/>
      <w:color w:val="000000"/>
      <w:sz w:val="24"/>
      <w:szCs w:val="24"/>
    </w:rPr>
  </w:style>
  <w:style w:type="character" w:customStyle="1" w:styleId="fontstyle31">
    <w:name w:val="fontstyle31"/>
    <w:qFormat/>
    <w:rsid w:val="00B240B1"/>
    <w:rPr>
      <w:rFonts w:ascii="Calibri" w:hAnsi="Calibri" w:hint="default"/>
      <w:b w:val="0"/>
      <w:bCs w:val="0"/>
      <w:i w:val="0"/>
      <w:iCs w:val="0"/>
      <w:color w:val="000000"/>
      <w:sz w:val="22"/>
      <w:szCs w:val="22"/>
    </w:rPr>
  </w:style>
  <w:style w:type="paragraph" w:styleId="BalloonText">
    <w:name w:val="Balloon Text"/>
    <w:basedOn w:val="Normal"/>
    <w:link w:val="BalloonTextChar"/>
    <w:uiPriority w:val="99"/>
    <w:semiHidden/>
    <w:unhideWhenUsed/>
    <w:qFormat/>
    <w:rsid w:val="00B240B1"/>
    <w:pPr>
      <w:spacing w:after="0" w:line="240" w:lineRule="auto"/>
    </w:pPr>
    <w:rPr>
      <w:rFonts w:ascii="Tahoma" w:hAnsi="Tahoma"/>
      <w:sz w:val="16"/>
      <w:szCs w:val="16"/>
      <w:lang w:bidi="mr-IN"/>
    </w:rPr>
  </w:style>
  <w:style w:type="character" w:customStyle="1" w:styleId="BalloonTextChar">
    <w:name w:val="Balloon Text Char"/>
    <w:basedOn w:val="DefaultParagraphFont"/>
    <w:link w:val="BalloonText"/>
    <w:uiPriority w:val="99"/>
    <w:semiHidden/>
    <w:qFormat/>
    <w:rsid w:val="00B240B1"/>
    <w:rPr>
      <w:rFonts w:ascii="Tahoma" w:eastAsia="Times New Roman" w:hAnsi="Tahoma" w:cs="Mangal"/>
      <w:sz w:val="16"/>
      <w:szCs w:val="16"/>
      <w:lang w:val="en-IN" w:bidi="mr-IN"/>
    </w:rPr>
  </w:style>
  <w:style w:type="paragraph" w:styleId="Bibliography">
    <w:name w:val="Bibliography"/>
    <w:basedOn w:val="Normal"/>
    <w:next w:val="Normal"/>
    <w:uiPriority w:val="37"/>
    <w:unhideWhenUsed/>
    <w:qFormat/>
    <w:rsid w:val="00B240B1"/>
    <w:rPr>
      <w:lang w:val="en-US"/>
    </w:rPr>
  </w:style>
  <w:style w:type="character" w:customStyle="1" w:styleId="fontstyle41">
    <w:name w:val="fontstyle41"/>
    <w:qFormat/>
    <w:rsid w:val="00B240B1"/>
    <w:rPr>
      <w:rFonts w:ascii="AdvP4C4E59" w:hAnsi="AdvP4C4E59" w:hint="default"/>
      <w:b w:val="0"/>
      <w:bCs w:val="0"/>
      <w:i w:val="0"/>
      <w:iCs w:val="0"/>
      <w:color w:val="231F20"/>
      <w:sz w:val="18"/>
      <w:szCs w:val="18"/>
    </w:rPr>
  </w:style>
  <w:style w:type="character" w:customStyle="1" w:styleId="fontstyle51">
    <w:name w:val="fontstyle51"/>
    <w:qFormat/>
    <w:rsid w:val="00B240B1"/>
    <w:rPr>
      <w:rFonts w:ascii="AdvTT5843c571" w:hAnsi="AdvTT5843c571" w:hint="default"/>
      <w:b w:val="0"/>
      <w:bCs w:val="0"/>
      <w:i w:val="0"/>
      <w:iCs w:val="0"/>
      <w:color w:val="231F20"/>
      <w:sz w:val="18"/>
      <w:szCs w:val="18"/>
    </w:rPr>
  </w:style>
  <w:style w:type="character" w:customStyle="1" w:styleId="fontstyle71">
    <w:name w:val="fontstyle71"/>
    <w:qFormat/>
    <w:rsid w:val="00B240B1"/>
    <w:rPr>
      <w:rFonts w:ascii="AdvOT2e364b11+20" w:hAnsi="AdvOT2e364b11+20" w:hint="default"/>
      <w:b w:val="0"/>
      <w:bCs w:val="0"/>
      <w:i w:val="0"/>
      <w:iCs w:val="0"/>
      <w:color w:val="231F20"/>
      <w:sz w:val="18"/>
      <w:szCs w:val="18"/>
    </w:rPr>
  </w:style>
  <w:style w:type="character" w:customStyle="1" w:styleId="fontstyle81">
    <w:name w:val="fontstyle81"/>
    <w:qFormat/>
    <w:rsid w:val="00B240B1"/>
    <w:rPr>
      <w:rFonts w:ascii="AdvOT2e364b11+fb" w:hAnsi="AdvOT2e364b11+fb" w:hint="default"/>
      <w:b w:val="0"/>
      <w:bCs w:val="0"/>
      <w:i w:val="0"/>
      <w:iCs w:val="0"/>
      <w:color w:val="231F20"/>
      <w:sz w:val="18"/>
      <w:szCs w:val="18"/>
    </w:rPr>
  </w:style>
  <w:style w:type="character" w:styleId="Hyperlink">
    <w:name w:val="Hyperlink"/>
    <w:uiPriority w:val="99"/>
    <w:unhideWhenUsed/>
    <w:rsid w:val="00B240B1"/>
    <w:rPr>
      <w:color w:val="0000FF"/>
      <w:u w:val="single"/>
    </w:rPr>
  </w:style>
  <w:style w:type="character" w:customStyle="1" w:styleId="st">
    <w:name w:val="st"/>
    <w:rsid w:val="00B240B1"/>
  </w:style>
  <w:style w:type="character" w:styleId="CommentReference">
    <w:name w:val="annotation reference"/>
    <w:uiPriority w:val="99"/>
    <w:semiHidden/>
    <w:unhideWhenUsed/>
    <w:rsid w:val="00B240B1"/>
    <w:rPr>
      <w:sz w:val="16"/>
      <w:szCs w:val="16"/>
    </w:rPr>
  </w:style>
  <w:style w:type="paragraph" w:styleId="CommentText">
    <w:name w:val="annotation text"/>
    <w:basedOn w:val="Normal"/>
    <w:link w:val="CommentTextChar"/>
    <w:uiPriority w:val="99"/>
    <w:unhideWhenUsed/>
    <w:rsid w:val="00B240B1"/>
    <w:pPr>
      <w:spacing w:line="240" w:lineRule="auto"/>
    </w:pPr>
    <w:rPr>
      <w:sz w:val="20"/>
      <w:szCs w:val="20"/>
      <w:lang w:bidi="mr-IN"/>
    </w:rPr>
  </w:style>
  <w:style w:type="character" w:customStyle="1" w:styleId="CommentTextChar">
    <w:name w:val="Comment Text Char"/>
    <w:basedOn w:val="DefaultParagraphFont"/>
    <w:link w:val="CommentText"/>
    <w:uiPriority w:val="99"/>
    <w:rsid w:val="00B240B1"/>
    <w:rPr>
      <w:rFonts w:ascii="Cambria" w:eastAsia="Times New Roman" w:hAnsi="Cambria" w:cs="Mangal"/>
      <w:sz w:val="20"/>
      <w:szCs w:val="20"/>
      <w:lang w:val="en-IN" w:bidi="mr-IN"/>
    </w:rPr>
  </w:style>
  <w:style w:type="character" w:customStyle="1" w:styleId="CommentSubjectChar">
    <w:name w:val="Comment Subject Char"/>
    <w:link w:val="CommentSubject"/>
    <w:uiPriority w:val="99"/>
    <w:semiHidden/>
    <w:rsid w:val="00B240B1"/>
    <w:rPr>
      <w:rFonts w:ascii="Cambria" w:eastAsia="Times New Roman" w:hAnsi="Cambria" w:cs="Mangal"/>
      <w:b/>
      <w:bCs/>
      <w:sz w:val="20"/>
      <w:szCs w:val="20"/>
    </w:rPr>
  </w:style>
  <w:style w:type="paragraph" w:styleId="CommentSubject">
    <w:name w:val="annotation subject"/>
    <w:basedOn w:val="CommentText"/>
    <w:next w:val="CommentText"/>
    <w:link w:val="CommentSubjectChar"/>
    <w:uiPriority w:val="99"/>
    <w:semiHidden/>
    <w:unhideWhenUsed/>
    <w:rsid w:val="00B240B1"/>
    <w:rPr>
      <w:b/>
      <w:bCs/>
      <w:lang w:val="en-US" w:bidi="ar-SA"/>
    </w:rPr>
  </w:style>
  <w:style w:type="character" w:customStyle="1" w:styleId="CommentSubjectChar1">
    <w:name w:val="Comment Subject Char1"/>
    <w:basedOn w:val="CommentTextChar"/>
    <w:uiPriority w:val="99"/>
    <w:semiHidden/>
    <w:rsid w:val="00B240B1"/>
    <w:rPr>
      <w:rFonts w:ascii="Cambria" w:eastAsia="Times New Roman" w:hAnsi="Cambria" w:cs="Mangal"/>
      <w:b/>
      <w:bCs/>
      <w:sz w:val="20"/>
      <w:szCs w:val="20"/>
      <w:lang w:val="en-IN" w:bidi="mr-IN"/>
    </w:rPr>
  </w:style>
  <w:style w:type="paragraph" w:styleId="NormalWeb">
    <w:name w:val="Normal (Web)"/>
    <w:basedOn w:val="Normal"/>
    <w:link w:val="NormalWebChar"/>
    <w:uiPriority w:val="99"/>
    <w:unhideWhenUsed/>
    <w:rsid w:val="00B240B1"/>
    <w:pPr>
      <w:spacing w:before="100" w:beforeAutospacing="1" w:after="100" w:afterAutospacing="1" w:line="240" w:lineRule="auto"/>
    </w:pPr>
    <w:rPr>
      <w:rFonts w:ascii="Times New Roman" w:hAnsi="Times New Roman"/>
      <w:sz w:val="24"/>
      <w:szCs w:val="24"/>
      <w:lang w:bidi="mr-IN"/>
    </w:rPr>
  </w:style>
  <w:style w:type="character" w:customStyle="1" w:styleId="NormalWebChar">
    <w:name w:val="Normal (Web) Char"/>
    <w:link w:val="NormalWeb"/>
    <w:uiPriority w:val="99"/>
    <w:rsid w:val="00B240B1"/>
    <w:rPr>
      <w:rFonts w:ascii="Times New Roman" w:eastAsia="Times New Roman" w:hAnsi="Times New Roman" w:cs="Mangal"/>
      <w:sz w:val="24"/>
      <w:szCs w:val="24"/>
      <w:lang w:val="en-IN" w:bidi="mr-IN"/>
    </w:rPr>
  </w:style>
  <w:style w:type="character" w:customStyle="1" w:styleId="apple-converted-space">
    <w:name w:val="apple-converted-space"/>
    <w:rsid w:val="00B240B1"/>
  </w:style>
  <w:style w:type="character" w:customStyle="1" w:styleId="citationyear">
    <w:name w:val="citation_year"/>
    <w:rsid w:val="00B240B1"/>
  </w:style>
  <w:style w:type="character" w:customStyle="1" w:styleId="citationvolume">
    <w:name w:val="citation_volume"/>
    <w:rsid w:val="00B240B1"/>
  </w:style>
  <w:style w:type="character" w:styleId="Strong">
    <w:name w:val="Strong"/>
    <w:uiPriority w:val="22"/>
    <w:qFormat/>
    <w:rsid w:val="00B240B1"/>
    <w:rPr>
      <w:b/>
      <w:bCs/>
    </w:rPr>
  </w:style>
  <w:style w:type="paragraph" w:customStyle="1" w:styleId="Default">
    <w:name w:val="Default"/>
    <w:link w:val="DefaultChar"/>
    <w:rsid w:val="00B240B1"/>
    <w:pPr>
      <w:autoSpaceDE w:val="0"/>
      <w:autoSpaceDN w:val="0"/>
      <w:adjustRightInd w:val="0"/>
      <w:spacing w:after="0" w:line="240" w:lineRule="auto"/>
    </w:pPr>
    <w:rPr>
      <w:rFonts w:ascii="Times New Roman" w:eastAsia="Times New Roman" w:hAnsi="Times New Roman" w:cs="Mangal"/>
      <w:color w:val="000000"/>
      <w:sz w:val="24"/>
      <w:szCs w:val="24"/>
      <w:lang w:val="en-IN" w:eastAsia="en-IN" w:bidi="mr-IN"/>
    </w:rPr>
  </w:style>
  <w:style w:type="character" w:customStyle="1" w:styleId="DefaultChar">
    <w:name w:val="Default Char"/>
    <w:link w:val="Default"/>
    <w:rsid w:val="00B240B1"/>
    <w:rPr>
      <w:rFonts w:ascii="Times New Roman" w:eastAsia="Times New Roman" w:hAnsi="Times New Roman" w:cs="Mangal"/>
      <w:color w:val="000000"/>
      <w:sz w:val="24"/>
      <w:szCs w:val="24"/>
      <w:lang w:val="en-IN" w:eastAsia="en-IN" w:bidi="mr-IN"/>
    </w:rPr>
  </w:style>
  <w:style w:type="character" w:customStyle="1" w:styleId="BodyTextChar">
    <w:name w:val="Body Text Char"/>
    <w:link w:val="BodyText"/>
    <w:semiHidden/>
    <w:rsid w:val="00B240B1"/>
  </w:style>
  <w:style w:type="paragraph" w:styleId="BodyText">
    <w:name w:val="Body Text"/>
    <w:basedOn w:val="Normal"/>
    <w:link w:val="BodyTextChar"/>
    <w:semiHidden/>
    <w:unhideWhenUsed/>
    <w:rsid w:val="00B240B1"/>
    <w:pPr>
      <w:spacing w:after="140" w:line="276" w:lineRule="auto"/>
    </w:pPr>
    <w:rPr>
      <w:rFonts w:asciiTheme="minorHAnsi" w:eastAsiaTheme="minorHAnsi" w:hAnsiTheme="minorHAnsi" w:cstheme="minorBidi"/>
      <w:lang w:val="en-US"/>
    </w:rPr>
  </w:style>
  <w:style w:type="character" w:customStyle="1" w:styleId="BodyTextChar1">
    <w:name w:val="Body Text Char1"/>
    <w:basedOn w:val="DefaultParagraphFont"/>
    <w:uiPriority w:val="99"/>
    <w:semiHidden/>
    <w:rsid w:val="00B240B1"/>
    <w:rPr>
      <w:rFonts w:ascii="Cambria" w:eastAsia="Times New Roman" w:hAnsi="Cambria" w:cs="Mangal"/>
      <w:lang w:val="en-IN"/>
    </w:rPr>
  </w:style>
  <w:style w:type="paragraph" w:customStyle="1" w:styleId="Heading">
    <w:name w:val="Heading"/>
    <w:basedOn w:val="Normal"/>
    <w:next w:val="BodyText"/>
    <w:qFormat/>
    <w:rsid w:val="00B240B1"/>
    <w:pPr>
      <w:keepNext/>
      <w:spacing w:before="240" w:after="120" w:line="256" w:lineRule="auto"/>
    </w:pPr>
    <w:rPr>
      <w:rFonts w:ascii="Liberation Sans" w:eastAsia="Microsoft YaHei" w:hAnsi="Liberation Sans" w:cs="Lucida Sans"/>
      <w:sz w:val="28"/>
      <w:szCs w:val="28"/>
      <w:lang w:val="en-US"/>
    </w:rPr>
  </w:style>
  <w:style w:type="paragraph" w:customStyle="1" w:styleId="Index">
    <w:name w:val="Index"/>
    <w:basedOn w:val="Normal"/>
    <w:qFormat/>
    <w:rsid w:val="00B240B1"/>
    <w:pPr>
      <w:suppressLineNumbers/>
      <w:spacing w:line="256" w:lineRule="auto"/>
    </w:pPr>
    <w:rPr>
      <w:rFonts w:cs="Lucida Sans"/>
      <w:lang w:val="en-US"/>
    </w:rPr>
  </w:style>
  <w:style w:type="character" w:customStyle="1" w:styleId="ListLabel1">
    <w:name w:val="ListLabel 1"/>
    <w:qFormat/>
    <w:rsid w:val="00B240B1"/>
    <w:rPr>
      <w:b/>
      <w:bCs w:val="0"/>
    </w:rPr>
  </w:style>
  <w:style w:type="character" w:customStyle="1" w:styleId="ListLabel2">
    <w:name w:val="ListLabel 2"/>
    <w:qFormat/>
    <w:rsid w:val="00B240B1"/>
    <w:rPr>
      <w:b/>
      <w:bCs w:val="0"/>
    </w:rPr>
  </w:style>
  <w:style w:type="character" w:customStyle="1" w:styleId="ListLabel3">
    <w:name w:val="ListLabel 3"/>
    <w:qFormat/>
    <w:rsid w:val="00B240B1"/>
    <w:rPr>
      <w:b/>
      <w:bCs w:val="0"/>
    </w:rPr>
  </w:style>
  <w:style w:type="character" w:customStyle="1" w:styleId="ListLabel4">
    <w:name w:val="ListLabel 4"/>
    <w:qFormat/>
    <w:rsid w:val="00B240B1"/>
    <w:rPr>
      <w:b/>
      <w:bCs w:val="0"/>
    </w:rPr>
  </w:style>
  <w:style w:type="character" w:customStyle="1" w:styleId="ListLabel5">
    <w:name w:val="ListLabel 5"/>
    <w:qFormat/>
    <w:rsid w:val="00B240B1"/>
    <w:rPr>
      <w:b/>
      <w:bCs w:val="0"/>
    </w:rPr>
  </w:style>
  <w:style w:type="character" w:customStyle="1" w:styleId="ListLabel6">
    <w:name w:val="ListLabel 6"/>
    <w:qFormat/>
    <w:rsid w:val="00B240B1"/>
    <w:rPr>
      <w:b/>
      <w:bCs w:val="0"/>
    </w:rPr>
  </w:style>
  <w:style w:type="character" w:customStyle="1" w:styleId="ListLabel7">
    <w:name w:val="ListLabel 7"/>
    <w:qFormat/>
    <w:rsid w:val="00B240B1"/>
    <w:rPr>
      <w:b/>
      <w:bCs w:val="0"/>
    </w:rPr>
  </w:style>
  <w:style w:type="character" w:customStyle="1" w:styleId="ListLabel8">
    <w:name w:val="ListLabel 8"/>
    <w:qFormat/>
    <w:rsid w:val="00B240B1"/>
    <w:rPr>
      <w:b/>
      <w:bCs w:val="0"/>
    </w:rPr>
  </w:style>
  <w:style w:type="character" w:customStyle="1" w:styleId="ListLabel9">
    <w:name w:val="ListLabel 9"/>
    <w:qFormat/>
    <w:rsid w:val="00B240B1"/>
    <w:rPr>
      <w:b/>
      <w:bCs w:val="0"/>
    </w:rPr>
  </w:style>
  <w:style w:type="character" w:customStyle="1" w:styleId="ListLabel10">
    <w:name w:val="ListLabel 10"/>
    <w:qFormat/>
    <w:rsid w:val="00B240B1"/>
    <w:rPr>
      <w:b/>
      <w:bCs w:val="0"/>
    </w:rPr>
  </w:style>
  <w:style w:type="character" w:customStyle="1" w:styleId="ListLabel11">
    <w:name w:val="ListLabel 11"/>
    <w:qFormat/>
    <w:rsid w:val="00B240B1"/>
    <w:rPr>
      <w:rFonts w:ascii="Times New Roman" w:hAnsi="Times New Roman" w:cs="Times New Roman" w:hint="default"/>
      <w:i w:val="0"/>
      <w:iCs w:val="0"/>
    </w:rPr>
  </w:style>
  <w:style w:type="character" w:customStyle="1" w:styleId="ListLabel12">
    <w:name w:val="ListLabel 12"/>
    <w:qFormat/>
    <w:rsid w:val="00B240B1"/>
    <w:rPr>
      <w:b w:val="0"/>
      <w:bCs w:val="0"/>
    </w:rPr>
  </w:style>
  <w:style w:type="character" w:customStyle="1" w:styleId="ListLabel13">
    <w:name w:val="ListLabel 13"/>
    <w:qFormat/>
    <w:rsid w:val="00B240B1"/>
    <w:rPr>
      <w:rFonts w:ascii="Times New Roman" w:hAnsi="Times New Roman" w:cs="Times New Roman" w:hint="default"/>
      <w:b/>
      <w:bCs w:val="0"/>
      <w:sz w:val="24"/>
    </w:rPr>
  </w:style>
  <w:style w:type="character" w:customStyle="1" w:styleId="ListLabel14">
    <w:name w:val="ListLabel 14"/>
    <w:qFormat/>
    <w:rsid w:val="00B240B1"/>
    <w:rPr>
      <w:rFonts w:ascii="Times New Roman" w:hAnsi="Times New Roman" w:cs="Times New Roman" w:hint="default"/>
      <w:b/>
      <w:bCs w:val="0"/>
      <w:sz w:val="24"/>
    </w:rPr>
  </w:style>
  <w:style w:type="character" w:customStyle="1" w:styleId="ListLabel15">
    <w:name w:val="ListLabel 15"/>
    <w:qFormat/>
    <w:rsid w:val="00B240B1"/>
    <w:rPr>
      <w:b/>
      <w:bCs w:val="0"/>
    </w:rPr>
  </w:style>
  <w:style w:type="character" w:customStyle="1" w:styleId="ListLabel16">
    <w:name w:val="ListLabel 16"/>
    <w:qFormat/>
    <w:rsid w:val="00B240B1"/>
    <w:rPr>
      <w:b/>
      <w:bCs w:val="0"/>
    </w:rPr>
  </w:style>
  <w:style w:type="character" w:customStyle="1" w:styleId="ListLabel17">
    <w:name w:val="ListLabel 17"/>
    <w:qFormat/>
    <w:rsid w:val="00B240B1"/>
    <w:rPr>
      <w:b/>
      <w:bCs w:val="0"/>
    </w:rPr>
  </w:style>
  <w:style w:type="character" w:customStyle="1" w:styleId="ListLabel18">
    <w:name w:val="ListLabel 18"/>
    <w:qFormat/>
    <w:rsid w:val="00B240B1"/>
    <w:rPr>
      <w:b/>
      <w:bCs w:val="0"/>
    </w:rPr>
  </w:style>
  <w:style w:type="character" w:customStyle="1" w:styleId="ListLabel19">
    <w:name w:val="ListLabel 19"/>
    <w:qFormat/>
    <w:rsid w:val="00B240B1"/>
    <w:rPr>
      <w:b/>
      <w:bCs w:val="0"/>
    </w:rPr>
  </w:style>
  <w:style w:type="character" w:customStyle="1" w:styleId="ListLabel20">
    <w:name w:val="ListLabel 20"/>
    <w:qFormat/>
    <w:rsid w:val="00B240B1"/>
    <w:rPr>
      <w:b/>
      <w:bCs w:val="0"/>
    </w:rPr>
  </w:style>
  <w:style w:type="character" w:customStyle="1" w:styleId="ListLabel21">
    <w:name w:val="ListLabel 21"/>
    <w:qFormat/>
    <w:rsid w:val="00B240B1"/>
    <w:rPr>
      <w:b/>
      <w:bCs w:val="0"/>
    </w:rPr>
  </w:style>
  <w:style w:type="character" w:customStyle="1" w:styleId="ListLabel22">
    <w:name w:val="ListLabel 22"/>
    <w:qFormat/>
    <w:rsid w:val="00B240B1"/>
    <w:rPr>
      <w:rFonts w:ascii="Times New Roman" w:hAnsi="Times New Roman" w:cs="Times New Roman" w:hint="default"/>
      <w:b/>
      <w:bCs w:val="0"/>
      <w:sz w:val="24"/>
    </w:rPr>
  </w:style>
  <w:style w:type="character" w:customStyle="1" w:styleId="ListLabel23">
    <w:name w:val="ListLabel 23"/>
    <w:qFormat/>
    <w:rsid w:val="00B240B1"/>
    <w:rPr>
      <w:rFonts w:ascii="Times New Roman" w:hAnsi="Times New Roman" w:cs="Times New Roman" w:hint="default"/>
      <w:color w:val="000000"/>
      <w:sz w:val="24"/>
      <w:szCs w:val="24"/>
      <w:lang w:val="pt-BR"/>
    </w:rPr>
  </w:style>
  <w:style w:type="character" w:customStyle="1" w:styleId="LineNumbering">
    <w:name w:val="Line Numbering"/>
    <w:rsid w:val="00B240B1"/>
  </w:style>
  <w:style w:type="character" w:styleId="Emphasis">
    <w:name w:val="Emphasis"/>
    <w:uiPriority w:val="20"/>
    <w:qFormat/>
    <w:rsid w:val="00B240B1"/>
    <w:rPr>
      <w:i w:val="0"/>
      <w:iCs w:val="0"/>
      <w:caps/>
      <w:spacing w:val="5"/>
      <w:sz w:val="20"/>
      <w:szCs w:val="20"/>
    </w:rPr>
  </w:style>
  <w:style w:type="paragraph" w:customStyle="1" w:styleId="msonormal0">
    <w:name w:val="msonormal"/>
    <w:basedOn w:val="Normal"/>
    <w:uiPriority w:val="99"/>
    <w:rsid w:val="00B240B1"/>
    <w:pPr>
      <w:spacing w:before="100" w:beforeAutospacing="1" w:after="100" w:afterAutospacing="1" w:line="240" w:lineRule="auto"/>
    </w:pPr>
    <w:rPr>
      <w:rFonts w:ascii="Times New Roman" w:hAnsi="Times New Roman" w:cs="Times New Roman"/>
      <w:sz w:val="24"/>
      <w:szCs w:val="24"/>
      <w:lang w:eastAsia="en-IN"/>
    </w:rPr>
  </w:style>
  <w:style w:type="paragraph" w:styleId="Title">
    <w:name w:val="Title"/>
    <w:basedOn w:val="Normal"/>
    <w:next w:val="Normal"/>
    <w:link w:val="TitleChar"/>
    <w:uiPriority w:val="10"/>
    <w:qFormat/>
    <w:rsid w:val="00B240B1"/>
    <w:pPr>
      <w:pBdr>
        <w:top w:val="dotted" w:sz="2" w:space="1" w:color="632423"/>
        <w:bottom w:val="dotted" w:sz="2" w:space="6" w:color="632423"/>
      </w:pBdr>
      <w:spacing w:before="500" w:after="300" w:line="240" w:lineRule="auto"/>
      <w:jc w:val="center"/>
    </w:pPr>
    <w:rPr>
      <w:caps/>
      <w:color w:val="632423"/>
      <w:spacing w:val="50"/>
      <w:sz w:val="44"/>
      <w:szCs w:val="44"/>
      <w:lang w:bidi="mr-IN"/>
    </w:rPr>
  </w:style>
  <w:style w:type="character" w:customStyle="1" w:styleId="TitleChar">
    <w:name w:val="Title Char"/>
    <w:basedOn w:val="DefaultParagraphFont"/>
    <w:link w:val="Title"/>
    <w:uiPriority w:val="10"/>
    <w:rsid w:val="00B240B1"/>
    <w:rPr>
      <w:rFonts w:ascii="Cambria" w:eastAsia="Times New Roman" w:hAnsi="Cambria" w:cs="Mangal"/>
      <w:caps/>
      <w:color w:val="632423"/>
      <w:spacing w:val="50"/>
      <w:sz w:val="44"/>
      <w:szCs w:val="44"/>
      <w:lang w:val="en-IN" w:bidi="mr-IN"/>
    </w:rPr>
  </w:style>
  <w:style w:type="paragraph" w:styleId="Subtitle">
    <w:name w:val="Subtitle"/>
    <w:basedOn w:val="Normal"/>
    <w:next w:val="Normal"/>
    <w:link w:val="SubtitleChar"/>
    <w:uiPriority w:val="11"/>
    <w:qFormat/>
    <w:rsid w:val="00B240B1"/>
    <w:pPr>
      <w:spacing w:after="560" w:line="240" w:lineRule="auto"/>
      <w:jc w:val="center"/>
    </w:pPr>
    <w:rPr>
      <w:caps/>
      <w:spacing w:val="20"/>
      <w:sz w:val="18"/>
      <w:szCs w:val="18"/>
      <w:lang w:bidi="mr-IN"/>
    </w:rPr>
  </w:style>
  <w:style w:type="character" w:customStyle="1" w:styleId="SubtitleChar">
    <w:name w:val="Subtitle Char"/>
    <w:basedOn w:val="DefaultParagraphFont"/>
    <w:link w:val="Subtitle"/>
    <w:uiPriority w:val="11"/>
    <w:rsid w:val="00B240B1"/>
    <w:rPr>
      <w:rFonts w:ascii="Cambria" w:eastAsia="Times New Roman" w:hAnsi="Cambria" w:cs="Mangal"/>
      <w:caps/>
      <w:spacing w:val="20"/>
      <w:sz w:val="18"/>
      <w:szCs w:val="18"/>
      <w:lang w:val="en-IN" w:bidi="mr-IN"/>
    </w:rPr>
  </w:style>
  <w:style w:type="character" w:customStyle="1" w:styleId="NoSpacingChar">
    <w:name w:val="No Spacing Char"/>
    <w:link w:val="NoSpacing"/>
    <w:uiPriority w:val="1"/>
    <w:locked/>
    <w:rsid w:val="00B240B1"/>
    <w:rPr>
      <w:rFonts w:ascii="Cambria" w:eastAsia="Times New Roman" w:hAnsi="Cambria" w:cs="Mangal"/>
    </w:rPr>
  </w:style>
  <w:style w:type="paragraph" w:styleId="NoSpacing">
    <w:name w:val="No Spacing"/>
    <w:basedOn w:val="Normal"/>
    <w:link w:val="NoSpacingChar"/>
    <w:uiPriority w:val="1"/>
    <w:qFormat/>
    <w:rsid w:val="00B240B1"/>
    <w:pPr>
      <w:spacing w:after="0" w:line="240" w:lineRule="auto"/>
    </w:pPr>
    <w:rPr>
      <w:lang w:val="en-US"/>
    </w:rPr>
  </w:style>
  <w:style w:type="paragraph" w:styleId="Quote">
    <w:name w:val="Quote"/>
    <w:basedOn w:val="Normal"/>
    <w:next w:val="Normal"/>
    <w:link w:val="QuoteChar"/>
    <w:uiPriority w:val="29"/>
    <w:qFormat/>
    <w:rsid w:val="00B240B1"/>
    <w:rPr>
      <w:i/>
      <w:iCs/>
      <w:sz w:val="20"/>
      <w:szCs w:val="20"/>
      <w:lang w:bidi="mr-IN"/>
    </w:rPr>
  </w:style>
  <w:style w:type="character" w:customStyle="1" w:styleId="QuoteChar">
    <w:name w:val="Quote Char"/>
    <w:basedOn w:val="DefaultParagraphFont"/>
    <w:link w:val="Quote"/>
    <w:uiPriority w:val="29"/>
    <w:rsid w:val="00B240B1"/>
    <w:rPr>
      <w:rFonts w:ascii="Cambria" w:eastAsia="Times New Roman" w:hAnsi="Cambria" w:cs="Mangal"/>
      <w:i/>
      <w:iCs/>
      <w:sz w:val="20"/>
      <w:szCs w:val="20"/>
      <w:lang w:val="en-IN" w:bidi="mr-IN"/>
    </w:rPr>
  </w:style>
  <w:style w:type="paragraph" w:styleId="IntenseQuote">
    <w:name w:val="Intense Quote"/>
    <w:basedOn w:val="Normal"/>
    <w:next w:val="Normal"/>
    <w:link w:val="IntenseQuoteChar"/>
    <w:uiPriority w:val="30"/>
    <w:qFormat/>
    <w:rsid w:val="00B240B1"/>
    <w:pPr>
      <w:pBdr>
        <w:top w:val="dotted" w:sz="2" w:space="10" w:color="632423"/>
        <w:bottom w:val="dotted" w:sz="2" w:space="4" w:color="632423"/>
      </w:pBdr>
      <w:spacing w:before="160" w:line="300" w:lineRule="auto"/>
      <w:ind w:left="1440" w:right="1440"/>
    </w:pPr>
    <w:rPr>
      <w:caps/>
      <w:color w:val="622423"/>
      <w:spacing w:val="5"/>
      <w:sz w:val="20"/>
      <w:szCs w:val="20"/>
      <w:lang w:bidi="mr-IN"/>
    </w:rPr>
  </w:style>
  <w:style w:type="character" w:customStyle="1" w:styleId="IntenseQuoteChar">
    <w:name w:val="Intense Quote Char"/>
    <w:basedOn w:val="DefaultParagraphFont"/>
    <w:link w:val="IntenseQuote"/>
    <w:uiPriority w:val="30"/>
    <w:rsid w:val="00B240B1"/>
    <w:rPr>
      <w:rFonts w:ascii="Cambria" w:eastAsia="Times New Roman" w:hAnsi="Cambria" w:cs="Mangal"/>
      <w:caps/>
      <w:color w:val="622423"/>
      <w:spacing w:val="5"/>
      <w:sz w:val="20"/>
      <w:szCs w:val="20"/>
      <w:lang w:val="en-IN" w:bidi="mr-IN"/>
    </w:rPr>
  </w:style>
  <w:style w:type="paragraph" w:customStyle="1" w:styleId="ListParagraph1">
    <w:name w:val="List Paragraph1"/>
    <w:basedOn w:val="Normal"/>
    <w:uiPriority w:val="34"/>
    <w:qFormat/>
    <w:rsid w:val="00B240B1"/>
    <w:pPr>
      <w:spacing w:line="276" w:lineRule="auto"/>
      <w:ind w:left="720"/>
      <w:contextualSpacing/>
    </w:pPr>
    <w:rPr>
      <w:rFonts w:ascii="Calibri" w:eastAsia="Calibri" w:hAnsi="Calibri" w:cs="Tahoma"/>
      <w:lang w:val="en-US"/>
    </w:rPr>
  </w:style>
  <w:style w:type="paragraph" w:customStyle="1" w:styleId="subtext">
    <w:name w:val="subtext"/>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paragraph" w:customStyle="1" w:styleId="volume-issue">
    <w:name w:val="volume-issue"/>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paragraph" w:customStyle="1" w:styleId="page-range">
    <w:name w:val="page-range"/>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character" w:styleId="SubtleEmphasis">
    <w:name w:val="Subtle Emphasis"/>
    <w:uiPriority w:val="19"/>
    <w:qFormat/>
    <w:rsid w:val="00B240B1"/>
    <w:rPr>
      <w:i/>
      <w:iCs/>
    </w:rPr>
  </w:style>
  <w:style w:type="character" w:styleId="IntenseEmphasis">
    <w:name w:val="Intense Emphasis"/>
    <w:uiPriority w:val="21"/>
    <w:qFormat/>
    <w:rsid w:val="00B240B1"/>
    <w:rPr>
      <w:i/>
      <w:iCs/>
      <w:caps/>
      <w:spacing w:val="10"/>
      <w:sz w:val="20"/>
      <w:szCs w:val="20"/>
    </w:rPr>
  </w:style>
  <w:style w:type="character" w:styleId="SubtleReference">
    <w:name w:val="Subtle Reference"/>
    <w:uiPriority w:val="31"/>
    <w:qFormat/>
    <w:rsid w:val="00B240B1"/>
    <w:rPr>
      <w:rFonts w:ascii="Calibri" w:eastAsia="Times New Roman" w:hAnsi="Calibri" w:cs="Mangal" w:hint="default"/>
      <w:i/>
      <w:iCs/>
      <w:color w:val="622423"/>
    </w:rPr>
  </w:style>
  <w:style w:type="character" w:styleId="IntenseReference">
    <w:name w:val="Intense Reference"/>
    <w:uiPriority w:val="32"/>
    <w:qFormat/>
    <w:rsid w:val="00B240B1"/>
    <w:rPr>
      <w:rFonts w:ascii="Calibri" w:eastAsia="Times New Roman" w:hAnsi="Calibri" w:cs="Mangal" w:hint="default"/>
      <w:b/>
      <w:bCs/>
      <w:i/>
      <w:iCs/>
      <w:color w:val="622423"/>
    </w:rPr>
  </w:style>
  <w:style w:type="character" w:styleId="BookTitle">
    <w:name w:val="Book Title"/>
    <w:uiPriority w:val="33"/>
    <w:qFormat/>
    <w:rsid w:val="00B240B1"/>
    <w:rPr>
      <w:caps/>
      <w:color w:val="622423"/>
      <w:spacing w:val="5"/>
      <w:u w:color="622423"/>
    </w:rPr>
  </w:style>
  <w:style w:type="character" w:customStyle="1" w:styleId="hlfld-contribauthor">
    <w:name w:val="hlfld-contribauthor"/>
    <w:rsid w:val="00B240B1"/>
  </w:style>
  <w:style w:type="character" w:customStyle="1" w:styleId="cit-journal-abbreviation">
    <w:name w:val="cit-journal-abbreviation"/>
    <w:rsid w:val="00B240B1"/>
  </w:style>
  <w:style w:type="character" w:customStyle="1" w:styleId="cit-sperator">
    <w:name w:val="cit-sperator"/>
    <w:rsid w:val="00B240B1"/>
  </w:style>
  <w:style w:type="character" w:customStyle="1" w:styleId="cit-volume">
    <w:name w:val="cit-volume"/>
    <w:rsid w:val="00B240B1"/>
  </w:style>
  <w:style w:type="character" w:customStyle="1" w:styleId="cit-issue">
    <w:name w:val="cit-issue"/>
    <w:rsid w:val="00B240B1"/>
  </w:style>
  <w:style w:type="character" w:customStyle="1" w:styleId="cit-pages">
    <w:name w:val="cit-pages"/>
    <w:rsid w:val="00B240B1"/>
  </w:style>
  <w:style w:type="character" w:customStyle="1" w:styleId="ff3">
    <w:name w:val="ff3"/>
    <w:rsid w:val="00B240B1"/>
  </w:style>
  <w:style w:type="character" w:customStyle="1" w:styleId="fs4">
    <w:name w:val="fs4"/>
    <w:rsid w:val="00B240B1"/>
  </w:style>
  <w:style w:type="character" w:customStyle="1" w:styleId="ls19">
    <w:name w:val="ls19"/>
    <w:rsid w:val="00B240B1"/>
  </w:style>
  <w:style w:type="character" w:customStyle="1" w:styleId="text">
    <w:name w:val="text"/>
    <w:rsid w:val="00B240B1"/>
  </w:style>
  <w:style w:type="character" w:customStyle="1" w:styleId="anchor-text">
    <w:name w:val="anchor-text"/>
    <w:rsid w:val="00B240B1"/>
  </w:style>
  <w:style w:type="character" w:customStyle="1" w:styleId="addmd">
    <w:name w:val="addmd"/>
    <w:rsid w:val="00B240B1"/>
  </w:style>
  <w:style w:type="character" w:customStyle="1" w:styleId="bksurl">
    <w:name w:val="bksurl"/>
    <w:rsid w:val="00B240B1"/>
  </w:style>
  <w:style w:type="character" w:customStyle="1" w:styleId="itemtype">
    <w:name w:val="itemtype"/>
    <w:rsid w:val="00B240B1"/>
  </w:style>
  <w:style w:type="character" w:customStyle="1" w:styleId="title-text">
    <w:name w:val="title-text"/>
    <w:rsid w:val="00B240B1"/>
  </w:style>
  <w:style w:type="character" w:customStyle="1" w:styleId="sr-only">
    <w:name w:val="sr-only"/>
    <w:rsid w:val="00B240B1"/>
  </w:style>
  <w:style w:type="character" w:customStyle="1" w:styleId="author-ref">
    <w:name w:val="author-ref"/>
    <w:rsid w:val="00B240B1"/>
  </w:style>
  <w:style w:type="character" w:customStyle="1" w:styleId="val">
    <w:name w:val="val"/>
    <w:rsid w:val="00B240B1"/>
  </w:style>
  <w:style w:type="character" w:customStyle="1" w:styleId="hps">
    <w:name w:val="hps"/>
    <w:rsid w:val="00B240B1"/>
  </w:style>
  <w:style w:type="table" w:customStyle="1" w:styleId="TableGrid1">
    <w:name w:val="Table Grid1"/>
    <w:basedOn w:val="TableNormal"/>
    <w:next w:val="TableGrid"/>
    <w:uiPriority w:val="59"/>
    <w:qFormat/>
    <w:rsid w:val="00B240B1"/>
    <w:pPr>
      <w:spacing w:after="0" w:line="240" w:lineRule="auto"/>
    </w:pPr>
    <w:rPr>
      <w:rFonts w:ascii="Calibri" w:eastAsia="Times New Roman" w:hAnsi="Calibri" w:cs="Mangal"/>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uiPriority w:val="99"/>
    <w:semiHidden/>
    <w:unhideWhenUsed/>
    <w:rsid w:val="00B240B1"/>
  </w:style>
  <w:style w:type="paragraph" w:styleId="Revision">
    <w:name w:val="Revision"/>
    <w:hidden/>
    <w:uiPriority w:val="99"/>
    <w:semiHidden/>
    <w:rsid w:val="00B240B1"/>
    <w:pPr>
      <w:spacing w:after="0" w:line="240" w:lineRule="auto"/>
    </w:pPr>
    <w:rPr>
      <w:rFonts w:ascii="Calibri" w:eastAsia="Times New Roman" w:hAnsi="Calibri" w:cs="Mangal"/>
      <w:lang w:val="en-IN" w:eastAsia="en-IN"/>
    </w:rPr>
  </w:style>
  <w:style w:type="paragraph" w:styleId="TOCHeading">
    <w:name w:val="TOC Heading"/>
    <w:basedOn w:val="Heading1"/>
    <w:next w:val="Normal"/>
    <w:uiPriority w:val="39"/>
    <w:semiHidden/>
    <w:unhideWhenUsed/>
    <w:qFormat/>
    <w:rsid w:val="00B240B1"/>
    <w:pPr>
      <w:pBdr>
        <w:bottom w:val="thinThickSmallGap" w:sz="12" w:space="1" w:color="943634"/>
      </w:pBdr>
      <w:spacing w:before="400" w:beforeAutospacing="0" w:after="200" w:afterAutospacing="0" w:line="252" w:lineRule="auto"/>
      <w:jc w:val="center"/>
      <w:outlineLvl w:val="9"/>
    </w:pPr>
    <w:rPr>
      <w:rFonts w:ascii="Cambria" w:hAnsi="Cambria"/>
      <w:b w:val="0"/>
      <w:bCs w:val="0"/>
      <w:caps/>
      <w:color w:val="632423"/>
      <w:spacing w:val="20"/>
      <w:kern w:val="0"/>
      <w:sz w:val="28"/>
      <w:szCs w:val="28"/>
      <w:lang w:bidi="en-US"/>
    </w:rPr>
  </w:style>
  <w:style w:type="character" w:styleId="HTMLCite">
    <w:name w:val="HTML Cite"/>
    <w:uiPriority w:val="99"/>
    <w:semiHidden/>
    <w:unhideWhenUsed/>
    <w:rsid w:val="00B240B1"/>
    <w:rPr>
      <w:i/>
      <w:iCs/>
    </w:rPr>
  </w:style>
  <w:style w:type="character" w:styleId="FollowedHyperlink">
    <w:name w:val="FollowedHyperlink"/>
    <w:uiPriority w:val="99"/>
    <w:semiHidden/>
    <w:unhideWhenUsed/>
    <w:rsid w:val="00B240B1"/>
    <w:rPr>
      <w:color w:val="800080"/>
      <w:u w:val="single"/>
    </w:rPr>
  </w:style>
  <w:style w:type="character" w:styleId="PlaceholderText">
    <w:name w:val="Placeholder Text"/>
    <w:uiPriority w:val="99"/>
    <w:semiHidden/>
    <w:rsid w:val="00B240B1"/>
    <w:rPr>
      <w:color w:val="808080"/>
    </w:rPr>
  </w:style>
  <w:style w:type="character" w:customStyle="1" w:styleId="lsf">
    <w:name w:val="lsf"/>
    <w:rsid w:val="00B240B1"/>
  </w:style>
  <w:style w:type="character" w:customStyle="1" w:styleId="ls0">
    <w:name w:val="ls0"/>
    <w:rsid w:val="00B240B1"/>
  </w:style>
  <w:style w:type="character" w:customStyle="1" w:styleId="ws0">
    <w:name w:val="ws0"/>
    <w:rsid w:val="00B240B1"/>
  </w:style>
  <w:style w:type="character" w:customStyle="1" w:styleId="ws10">
    <w:name w:val="ws10"/>
    <w:rsid w:val="00B240B1"/>
  </w:style>
  <w:style w:type="character" w:customStyle="1" w:styleId="fc0">
    <w:name w:val="fc0"/>
    <w:rsid w:val="00B240B1"/>
  </w:style>
  <w:style w:type="character" w:customStyle="1" w:styleId="ff2">
    <w:name w:val="ff2"/>
    <w:rsid w:val="00B240B1"/>
  </w:style>
  <w:style w:type="character" w:customStyle="1" w:styleId="ff4">
    <w:name w:val="ff4"/>
    <w:rsid w:val="00B240B1"/>
  </w:style>
  <w:style w:type="character" w:customStyle="1" w:styleId="a">
    <w:name w:val="_"/>
    <w:rsid w:val="00B240B1"/>
  </w:style>
  <w:style w:type="numbering" w:customStyle="1" w:styleId="NoList1">
    <w:name w:val="No List1"/>
    <w:next w:val="NoList"/>
    <w:uiPriority w:val="99"/>
    <w:semiHidden/>
    <w:unhideWhenUsed/>
    <w:rsid w:val="00B240B1"/>
  </w:style>
  <w:style w:type="table" w:customStyle="1" w:styleId="TableGrid2">
    <w:name w:val="Table Grid2"/>
    <w:basedOn w:val="TableNormal"/>
    <w:next w:val="TableGrid"/>
    <w:uiPriority w:val="59"/>
    <w:rsid w:val="00B240B1"/>
    <w:pPr>
      <w:spacing w:after="0" w:line="240" w:lineRule="auto"/>
    </w:pPr>
    <w:rPr>
      <w:rFonts w:ascii="Calibri" w:eastAsia="Calibri" w:hAnsi="Calibri" w:cs="Mangal"/>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ticle-info-details">
    <w:name w:val="c-article-info-details"/>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character" w:customStyle="1" w:styleId="u-visually-hidden">
    <w:name w:val="u-visually-hidden"/>
    <w:rsid w:val="00B240B1"/>
  </w:style>
  <w:style w:type="paragraph" w:customStyle="1" w:styleId="c-article-metrics-barcount">
    <w:name w:val="c-article-metrics-bar__count"/>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character" w:customStyle="1" w:styleId="c-article-metrics-barlabel">
    <w:name w:val="c-article-metrics-bar__label"/>
    <w:rsid w:val="00B240B1"/>
  </w:style>
  <w:style w:type="paragraph" w:customStyle="1" w:styleId="c-article-metrics-bardetails">
    <w:name w:val="c-article-metrics-bar__details"/>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character" w:customStyle="1" w:styleId="cit">
    <w:name w:val="cit"/>
    <w:rsid w:val="00B240B1"/>
  </w:style>
  <w:style w:type="character" w:customStyle="1" w:styleId="fm-vol-iss-date">
    <w:name w:val="fm-vol-iss-date"/>
    <w:rsid w:val="00B240B1"/>
  </w:style>
  <w:style w:type="character" w:customStyle="1" w:styleId="doi">
    <w:name w:val="doi"/>
    <w:rsid w:val="00B240B1"/>
  </w:style>
  <w:style w:type="character" w:customStyle="1" w:styleId="fm-citation-ids-label">
    <w:name w:val="fm-citation-ids-label"/>
    <w:rsid w:val="00B240B1"/>
  </w:style>
  <w:style w:type="character" w:customStyle="1" w:styleId="articleauthor-link">
    <w:name w:val="article__author-link"/>
    <w:rsid w:val="00B240B1"/>
  </w:style>
  <w:style w:type="character" w:customStyle="1" w:styleId="id-label">
    <w:name w:val="id-label"/>
    <w:basedOn w:val="DefaultParagraphFont"/>
    <w:rsid w:val="00497FD4"/>
  </w:style>
  <w:style w:type="character" w:customStyle="1" w:styleId="UnresolvedMention">
    <w:name w:val="Unresolved Mention"/>
    <w:basedOn w:val="DefaultParagraphFont"/>
    <w:uiPriority w:val="99"/>
    <w:semiHidden/>
    <w:unhideWhenUsed/>
    <w:rsid w:val="0007099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B240B1"/>
    <w:pPr>
      <w:spacing w:line="252" w:lineRule="auto"/>
    </w:pPr>
    <w:rPr>
      <w:rFonts w:ascii="Cambria" w:eastAsia="Times New Roman" w:hAnsi="Cambria" w:cs="Mangal"/>
      <w:lang w:val="en-IN"/>
    </w:rPr>
  </w:style>
  <w:style w:type="paragraph" w:styleId="Heading1">
    <w:name w:val="heading 1"/>
    <w:basedOn w:val="Normal"/>
    <w:link w:val="Heading1Char"/>
    <w:uiPriority w:val="9"/>
    <w:qFormat/>
    <w:rsid w:val="00B240B1"/>
    <w:pPr>
      <w:spacing w:before="100" w:beforeAutospacing="1" w:after="100" w:afterAutospacing="1" w:line="240" w:lineRule="auto"/>
      <w:outlineLvl w:val="0"/>
    </w:pPr>
    <w:rPr>
      <w:rFonts w:ascii="Times New Roman" w:hAnsi="Times New Roman"/>
      <w:b/>
      <w:bCs/>
      <w:kern w:val="36"/>
      <w:sz w:val="48"/>
      <w:szCs w:val="48"/>
      <w:lang w:bidi="mr-IN"/>
    </w:rPr>
  </w:style>
  <w:style w:type="paragraph" w:styleId="Heading2">
    <w:name w:val="heading 2"/>
    <w:basedOn w:val="Normal"/>
    <w:next w:val="Normal"/>
    <w:link w:val="Heading2Char"/>
    <w:uiPriority w:val="9"/>
    <w:unhideWhenUsed/>
    <w:qFormat/>
    <w:rsid w:val="00B240B1"/>
    <w:pPr>
      <w:pBdr>
        <w:bottom w:val="single" w:sz="4" w:space="1" w:color="622423"/>
      </w:pBdr>
      <w:spacing w:before="400"/>
      <w:jc w:val="center"/>
      <w:outlineLvl w:val="1"/>
    </w:pPr>
    <w:rPr>
      <w:caps/>
      <w:color w:val="632423"/>
      <w:spacing w:val="15"/>
      <w:sz w:val="24"/>
      <w:szCs w:val="24"/>
      <w:lang w:bidi="mr-IN"/>
    </w:rPr>
  </w:style>
  <w:style w:type="paragraph" w:styleId="Heading3">
    <w:name w:val="heading 3"/>
    <w:basedOn w:val="Normal"/>
    <w:next w:val="Normal"/>
    <w:link w:val="Heading3Char"/>
    <w:uiPriority w:val="9"/>
    <w:unhideWhenUsed/>
    <w:qFormat/>
    <w:rsid w:val="00B240B1"/>
    <w:pPr>
      <w:pBdr>
        <w:top w:val="dotted" w:sz="4" w:space="1" w:color="622423"/>
        <w:bottom w:val="dotted" w:sz="4" w:space="1" w:color="622423"/>
      </w:pBdr>
      <w:spacing w:before="300"/>
      <w:jc w:val="center"/>
      <w:outlineLvl w:val="2"/>
    </w:pPr>
    <w:rPr>
      <w:caps/>
      <w:color w:val="622423"/>
      <w:sz w:val="24"/>
      <w:szCs w:val="24"/>
      <w:lang w:bidi="mr-IN"/>
    </w:rPr>
  </w:style>
  <w:style w:type="paragraph" w:styleId="Heading4">
    <w:name w:val="heading 4"/>
    <w:basedOn w:val="Normal"/>
    <w:next w:val="Normal"/>
    <w:link w:val="Heading4Char"/>
    <w:uiPriority w:val="9"/>
    <w:semiHidden/>
    <w:unhideWhenUsed/>
    <w:qFormat/>
    <w:rsid w:val="00B240B1"/>
    <w:pPr>
      <w:pBdr>
        <w:bottom w:val="dotted" w:sz="4" w:space="1" w:color="943634"/>
      </w:pBdr>
      <w:spacing w:after="120"/>
      <w:jc w:val="center"/>
      <w:outlineLvl w:val="3"/>
    </w:pPr>
    <w:rPr>
      <w:caps/>
      <w:color w:val="622423"/>
      <w:spacing w:val="10"/>
      <w:sz w:val="20"/>
      <w:szCs w:val="20"/>
      <w:lang w:bidi="mr-IN"/>
    </w:rPr>
  </w:style>
  <w:style w:type="paragraph" w:styleId="Heading5">
    <w:name w:val="heading 5"/>
    <w:basedOn w:val="Normal"/>
    <w:next w:val="Normal"/>
    <w:link w:val="Heading5Char"/>
    <w:uiPriority w:val="9"/>
    <w:semiHidden/>
    <w:unhideWhenUsed/>
    <w:qFormat/>
    <w:rsid w:val="00B240B1"/>
    <w:pPr>
      <w:spacing w:before="320" w:after="120"/>
      <w:jc w:val="center"/>
      <w:outlineLvl w:val="4"/>
    </w:pPr>
    <w:rPr>
      <w:caps/>
      <w:color w:val="622423"/>
      <w:spacing w:val="10"/>
      <w:sz w:val="20"/>
      <w:szCs w:val="20"/>
      <w:lang w:bidi="mr-IN"/>
    </w:rPr>
  </w:style>
  <w:style w:type="paragraph" w:styleId="Heading6">
    <w:name w:val="heading 6"/>
    <w:basedOn w:val="Normal"/>
    <w:next w:val="Normal"/>
    <w:link w:val="Heading6Char"/>
    <w:uiPriority w:val="9"/>
    <w:semiHidden/>
    <w:unhideWhenUsed/>
    <w:qFormat/>
    <w:rsid w:val="00B240B1"/>
    <w:pPr>
      <w:spacing w:after="120"/>
      <w:jc w:val="center"/>
      <w:outlineLvl w:val="5"/>
    </w:pPr>
    <w:rPr>
      <w:caps/>
      <w:color w:val="943634"/>
      <w:spacing w:val="10"/>
      <w:sz w:val="20"/>
      <w:szCs w:val="20"/>
      <w:lang w:bidi="mr-IN"/>
    </w:rPr>
  </w:style>
  <w:style w:type="paragraph" w:styleId="Heading7">
    <w:name w:val="heading 7"/>
    <w:basedOn w:val="Normal"/>
    <w:next w:val="Normal"/>
    <w:link w:val="Heading7Char"/>
    <w:uiPriority w:val="9"/>
    <w:semiHidden/>
    <w:unhideWhenUsed/>
    <w:qFormat/>
    <w:rsid w:val="00B240B1"/>
    <w:pPr>
      <w:spacing w:after="120"/>
      <w:jc w:val="center"/>
      <w:outlineLvl w:val="6"/>
    </w:pPr>
    <w:rPr>
      <w:i/>
      <w:iCs/>
      <w:caps/>
      <w:color w:val="943634"/>
      <w:spacing w:val="10"/>
      <w:sz w:val="20"/>
      <w:szCs w:val="20"/>
      <w:lang w:bidi="mr-IN"/>
    </w:rPr>
  </w:style>
  <w:style w:type="paragraph" w:styleId="Heading8">
    <w:name w:val="heading 8"/>
    <w:basedOn w:val="Normal"/>
    <w:next w:val="Normal"/>
    <w:link w:val="Heading8Char"/>
    <w:uiPriority w:val="9"/>
    <w:semiHidden/>
    <w:unhideWhenUsed/>
    <w:qFormat/>
    <w:rsid w:val="00B240B1"/>
    <w:pPr>
      <w:spacing w:after="120"/>
      <w:jc w:val="center"/>
      <w:outlineLvl w:val="7"/>
    </w:pPr>
    <w:rPr>
      <w:caps/>
      <w:spacing w:val="10"/>
      <w:sz w:val="20"/>
      <w:szCs w:val="20"/>
      <w:lang w:bidi="mr-IN"/>
    </w:rPr>
  </w:style>
  <w:style w:type="paragraph" w:styleId="Heading9">
    <w:name w:val="heading 9"/>
    <w:basedOn w:val="Normal"/>
    <w:next w:val="Normal"/>
    <w:link w:val="Heading9Char"/>
    <w:uiPriority w:val="9"/>
    <w:semiHidden/>
    <w:unhideWhenUsed/>
    <w:qFormat/>
    <w:rsid w:val="00B240B1"/>
    <w:pPr>
      <w:spacing w:after="120"/>
      <w:jc w:val="center"/>
      <w:outlineLvl w:val="8"/>
    </w:pPr>
    <w:rPr>
      <w:i/>
      <w:iCs/>
      <w:caps/>
      <w:spacing w:val="10"/>
      <w:sz w:val="20"/>
      <w:szCs w:val="20"/>
      <w:lang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473C6"/>
    <w:pPr>
      <w:spacing w:line="240" w:lineRule="auto"/>
      <w:jc w:val="center"/>
    </w:pPr>
    <w:rPr>
      <w:rFonts w:ascii="Times New Roman" w:hAnsi="Times New Roman"/>
      <w:b/>
      <w:bCs/>
      <w:sz w:val="20"/>
      <w:szCs w:val="18"/>
    </w:rPr>
  </w:style>
  <w:style w:type="character" w:customStyle="1" w:styleId="Heading1Char">
    <w:name w:val="Heading 1 Char"/>
    <w:basedOn w:val="DefaultParagraphFont"/>
    <w:link w:val="Heading1"/>
    <w:uiPriority w:val="9"/>
    <w:qFormat/>
    <w:rsid w:val="00B240B1"/>
    <w:rPr>
      <w:rFonts w:ascii="Times New Roman" w:eastAsia="Times New Roman" w:hAnsi="Times New Roman" w:cs="Mangal"/>
      <w:b/>
      <w:bCs/>
      <w:kern w:val="36"/>
      <w:sz w:val="48"/>
      <w:szCs w:val="48"/>
      <w:lang w:val="en-IN" w:bidi="mr-IN"/>
    </w:rPr>
  </w:style>
  <w:style w:type="character" w:customStyle="1" w:styleId="Heading2Char">
    <w:name w:val="Heading 2 Char"/>
    <w:basedOn w:val="DefaultParagraphFont"/>
    <w:link w:val="Heading2"/>
    <w:uiPriority w:val="9"/>
    <w:rsid w:val="00B240B1"/>
    <w:rPr>
      <w:rFonts w:ascii="Cambria" w:eastAsia="Times New Roman" w:hAnsi="Cambria" w:cs="Mangal"/>
      <w:caps/>
      <w:color w:val="632423"/>
      <w:spacing w:val="15"/>
      <w:sz w:val="24"/>
      <w:szCs w:val="24"/>
      <w:lang w:val="en-IN" w:bidi="mr-IN"/>
    </w:rPr>
  </w:style>
  <w:style w:type="character" w:customStyle="1" w:styleId="Heading3Char">
    <w:name w:val="Heading 3 Char"/>
    <w:basedOn w:val="DefaultParagraphFont"/>
    <w:link w:val="Heading3"/>
    <w:uiPriority w:val="9"/>
    <w:rsid w:val="00B240B1"/>
    <w:rPr>
      <w:rFonts w:ascii="Cambria" w:eastAsia="Times New Roman" w:hAnsi="Cambria" w:cs="Mangal"/>
      <w:caps/>
      <w:color w:val="622423"/>
      <w:sz w:val="24"/>
      <w:szCs w:val="24"/>
      <w:lang w:val="en-IN" w:bidi="mr-IN"/>
    </w:rPr>
  </w:style>
  <w:style w:type="character" w:customStyle="1" w:styleId="Heading4Char">
    <w:name w:val="Heading 4 Char"/>
    <w:basedOn w:val="DefaultParagraphFont"/>
    <w:link w:val="Heading4"/>
    <w:uiPriority w:val="9"/>
    <w:semiHidden/>
    <w:rsid w:val="00B240B1"/>
    <w:rPr>
      <w:rFonts w:ascii="Cambria" w:eastAsia="Times New Roman" w:hAnsi="Cambria" w:cs="Mangal"/>
      <w:caps/>
      <w:color w:val="622423"/>
      <w:spacing w:val="10"/>
      <w:sz w:val="20"/>
      <w:szCs w:val="20"/>
      <w:lang w:val="en-IN" w:bidi="mr-IN"/>
    </w:rPr>
  </w:style>
  <w:style w:type="character" w:customStyle="1" w:styleId="Heading5Char">
    <w:name w:val="Heading 5 Char"/>
    <w:basedOn w:val="DefaultParagraphFont"/>
    <w:link w:val="Heading5"/>
    <w:uiPriority w:val="9"/>
    <w:semiHidden/>
    <w:rsid w:val="00B240B1"/>
    <w:rPr>
      <w:rFonts w:ascii="Cambria" w:eastAsia="Times New Roman" w:hAnsi="Cambria" w:cs="Mangal"/>
      <w:caps/>
      <w:color w:val="622423"/>
      <w:spacing w:val="10"/>
      <w:sz w:val="20"/>
      <w:szCs w:val="20"/>
      <w:lang w:val="en-IN" w:bidi="mr-IN"/>
    </w:rPr>
  </w:style>
  <w:style w:type="character" w:customStyle="1" w:styleId="Heading6Char">
    <w:name w:val="Heading 6 Char"/>
    <w:basedOn w:val="DefaultParagraphFont"/>
    <w:link w:val="Heading6"/>
    <w:uiPriority w:val="9"/>
    <w:semiHidden/>
    <w:rsid w:val="00B240B1"/>
    <w:rPr>
      <w:rFonts w:ascii="Cambria" w:eastAsia="Times New Roman" w:hAnsi="Cambria" w:cs="Mangal"/>
      <w:caps/>
      <w:color w:val="943634"/>
      <w:spacing w:val="10"/>
      <w:sz w:val="20"/>
      <w:szCs w:val="20"/>
      <w:lang w:val="en-IN" w:bidi="mr-IN"/>
    </w:rPr>
  </w:style>
  <w:style w:type="character" w:customStyle="1" w:styleId="Heading7Char">
    <w:name w:val="Heading 7 Char"/>
    <w:basedOn w:val="DefaultParagraphFont"/>
    <w:link w:val="Heading7"/>
    <w:uiPriority w:val="9"/>
    <w:semiHidden/>
    <w:rsid w:val="00B240B1"/>
    <w:rPr>
      <w:rFonts w:ascii="Cambria" w:eastAsia="Times New Roman" w:hAnsi="Cambria" w:cs="Mangal"/>
      <w:i/>
      <w:iCs/>
      <w:caps/>
      <w:color w:val="943634"/>
      <w:spacing w:val="10"/>
      <w:sz w:val="20"/>
      <w:szCs w:val="20"/>
      <w:lang w:val="en-IN" w:bidi="mr-IN"/>
    </w:rPr>
  </w:style>
  <w:style w:type="character" w:customStyle="1" w:styleId="Heading8Char">
    <w:name w:val="Heading 8 Char"/>
    <w:basedOn w:val="DefaultParagraphFont"/>
    <w:link w:val="Heading8"/>
    <w:uiPriority w:val="9"/>
    <w:semiHidden/>
    <w:rsid w:val="00B240B1"/>
    <w:rPr>
      <w:rFonts w:ascii="Cambria" w:eastAsia="Times New Roman" w:hAnsi="Cambria" w:cs="Mangal"/>
      <w:caps/>
      <w:spacing w:val="10"/>
      <w:sz w:val="20"/>
      <w:szCs w:val="20"/>
      <w:lang w:val="en-IN" w:bidi="mr-IN"/>
    </w:rPr>
  </w:style>
  <w:style w:type="character" w:customStyle="1" w:styleId="Heading9Char">
    <w:name w:val="Heading 9 Char"/>
    <w:basedOn w:val="DefaultParagraphFont"/>
    <w:link w:val="Heading9"/>
    <w:uiPriority w:val="9"/>
    <w:semiHidden/>
    <w:rsid w:val="00B240B1"/>
    <w:rPr>
      <w:rFonts w:ascii="Cambria" w:eastAsia="Times New Roman" w:hAnsi="Cambria" w:cs="Mangal"/>
      <w:i/>
      <w:iCs/>
      <w:caps/>
      <w:spacing w:val="10"/>
      <w:sz w:val="20"/>
      <w:szCs w:val="20"/>
      <w:lang w:val="en-IN" w:bidi="mr-IN"/>
    </w:rPr>
  </w:style>
  <w:style w:type="paragraph" w:styleId="ListParagraph">
    <w:name w:val="List Paragraph"/>
    <w:basedOn w:val="Normal"/>
    <w:uiPriority w:val="34"/>
    <w:qFormat/>
    <w:rsid w:val="00B240B1"/>
    <w:pPr>
      <w:ind w:left="720"/>
      <w:contextualSpacing/>
    </w:pPr>
  </w:style>
  <w:style w:type="table" w:styleId="TableGrid">
    <w:name w:val="Table Grid"/>
    <w:basedOn w:val="TableNormal"/>
    <w:uiPriority w:val="59"/>
    <w:qFormat/>
    <w:rsid w:val="00B240B1"/>
    <w:pPr>
      <w:spacing w:after="0" w:line="240" w:lineRule="auto"/>
    </w:pPr>
    <w:rPr>
      <w:rFonts w:ascii="Calibri" w:eastAsia="Calibri" w:hAnsi="Calibri" w:cs="Mangal"/>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240B1"/>
    <w:pPr>
      <w:tabs>
        <w:tab w:val="center" w:pos="4513"/>
        <w:tab w:val="right" w:pos="9026"/>
      </w:tabs>
      <w:spacing w:after="0" w:line="240" w:lineRule="auto"/>
    </w:pPr>
    <w:rPr>
      <w:sz w:val="20"/>
      <w:szCs w:val="20"/>
      <w:lang w:bidi="mr-IN"/>
    </w:rPr>
  </w:style>
  <w:style w:type="character" w:customStyle="1" w:styleId="HeaderChar">
    <w:name w:val="Header Char"/>
    <w:basedOn w:val="DefaultParagraphFont"/>
    <w:link w:val="Header"/>
    <w:uiPriority w:val="99"/>
    <w:qFormat/>
    <w:rsid w:val="00B240B1"/>
    <w:rPr>
      <w:rFonts w:ascii="Cambria" w:eastAsia="Times New Roman" w:hAnsi="Cambria" w:cs="Mangal"/>
      <w:sz w:val="20"/>
      <w:szCs w:val="20"/>
      <w:lang w:val="en-IN" w:bidi="mr-IN"/>
    </w:rPr>
  </w:style>
  <w:style w:type="paragraph" w:styleId="Footer">
    <w:name w:val="footer"/>
    <w:basedOn w:val="Normal"/>
    <w:link w:val="FooterChar"/>
    <w:uiPriority w:val="99"/>
    <w:unhideWhenUsed/>
    <w:rsid w:val="00B240B1"/>
    <w:pPr>
      <w:tabs>
        <w:tab w:val="center" w:pos="4513"/>
        <w:tab w:val="right" w:pos="9026"/>
      </w:tabs>
      <w:spacing w:after="0" w:line="240" w:lineRule="auto"/>
    </w:pPr>
    <w:rPr>
      <w:sz w:val="20"/>
      <w:szCs w:val="20"/>
      <w:lang w:bidi="mr-IN"/>
    </w:rPr>
  </w:style>
  <w:style w:type="character" w:customStyle="1" w:styleId="FooterChar">
    <w:name w:val="Footer Char"/>
    <w:basedOn w:val="DefaultParagraphFont"/>
    <w:link w:val="Footer"/>
    <w:uiPriority w:val="99"/>
    <w:qFormat/>
    <w:rsid w:val="00B240B1"/>
    <w:rPr>
      <w:rFonts w:ascii="Cambria" w:eastAsia="Times New Roman" w:hAnsi="Cambria" w:cs="Mangal"/>
      <w:sz w:val="20"/>
      <w:szCs w:val="20"/>
      <w:lang w:val="en-IN" w:bidi="mr-IN"/>
    </w:rPr>
  </w:style>
  <w:style w:type="character" w:customStyle="1" w:styleId="fontstyle01">
    <w:name w:val="fontstyle01"/>
    <w:qFormat/>
    <w:rsid w:val="00B240B1"/>
    <w:rPr>
      <w:rFonts w:ascii="TimesNewRoman" w:hAnsi="TimesNewRoman" w:hint="default"/>
      <w:b w:val="0"/>
      <w:bCs w:val="0"/>
      <w:i w:val="0"/>
      <w:iCs w:val="0"/>
      <w:color w:val="000000"/>
      <w:sz w:val="24"/>
      <w:szCs w:val="24"/>
    </w:rPr>
  </w:style>
  <w:style w:type="character" w:customStyle="1" w:styleId="fontstyle21">
    <w:name w:val="fontstyle21"/>
    <w:qFormat/>
    <w:rsid w:val="00B240B1"/>
    <w:rPr>
      <w:rFonts w:ascii="TimesNewRoman" w:hAnsi="TimesNewRoman" w:hint="default"/>
      <w:b w:val="0"/>
      <w:bCs w:val="0"/>
      <w:i/>
      <w:iCs/>
      <w:color w:val="000000"/>
      <w:sz w:val="24"/>
      <w:szCs w:val="24"/>
    </w:rPr>
  </w:style>
  <w:style w:type="character" w:customStyle="1" w:styleId="fontstyle31">
    <w:name w:val="fontstyle31"/>
    <w:qFormat/>
    <w:rsid w:val="00B240B1"/>
    <w:rPr>
      <w:rFonts w:ascii="Calibri" w:hAnsi="Calibri" w:hint="default"/>
      <w:b w:val="0"/>
      <w:bCs w:val="0"/>
      <w:i w:val="0"/>
      <w:iCs w:val="0"/>
      <w:color w:val="000000"/>
      <w:sz w:val="22"/>
      <w:szCs w:val="22"/>
    </w:rPr>
  </w:style>
  <w:style w:type="paragraph" w:styleId="BalloonText">
    <w:name w:val="Balloon Text"/>
    <w:basedOn w:val="Normal"/>
    <w:link w:val="BalloonTextChar"/>
    <w:uiPriority w:val="99"/>
    <w:semiHidden/>
    <w:unhideWhenUsed/>
    <w:qFormat/>
    <w:rsid w:val="00B240B1"/>
    <w:pPr>
      <w:spacing w:after="0" w:line="240" w:lineRule="auto"/>
    </w:pPr>
    <w:rPr>
      <w:rFonts w:ascii="Tahoma" w:hAnsi="Tahoma"/>
      <w:sz w:val="16"/>
      <w:szCs w:val="16"/>
      <w:lang w:bidi="mr-IN"/>
    </w:rPr>
  </w:style>
  <w:style w:type="character" w:customStyle="1" w:styleId="BalloonTextChar">
    <w:name w:val="Balloon Text Char"/>
    <w:basedOn w:val="DefaultParagraphFont"/>
    <w:link w:val="BalloonText"/>
    <w:uiPriority w:val="99"/>
    <w:semiHidden/>
    <w:qFormat/>
    <w:rsid w:val="00B240B1"/>
    <w:rPr>
      <w:rFonts w:ascii="Tahoma" w:eastAsia="Times New Roman" w:hAnsi="Tahoma" w:cs="Mangal"/>
      <w:sz w:val="16"/>
      <w:szCs w:val="16"/>
      <w:lang w:val="en-IN" w:bidi="mr-IN"/>
    </w:rPr>
  </w:style>
  <w:style w:type="paragraph" w:styleId="Bibliography">
    <w:name w:val="Bibliography"/>
    <w:basedOn w:val="Normal"/>
    <w:next w:val="Normal"/>
    <w:uiPriority w:val="37"/>
    <w:unhideWhenUsed/>
    <w:qFormat/>
    <w:rsid w:val="00B240B1"/>
    <w:rPr>
      <w:lang w:val="en-US"/>
    </w:rPr>
  </w:style>
  <w:style w:type="character" w:customStyle="1" w:styleId="fontstyle41">
    <w:name w:val="fontstyle41"/>
    <w:qFormat/>
    <w:rsid w:val="00B240B1"/>
    <w:rPr>
      <w:rFonts w:ascii="AdvP4C4E59" w:hAnsi="AdvP4C4E59" w:hint="default"/>
      <w:b w:val="0"/>
      <w:bCs w:val="0"/>
      <w:i w:val="0"/>
      <w:iCs w:val="0"/>
      <w:color w:val="231F20"/>
      <w:sz w:val="18"/>
      <w:szCs w:val="18"/>
    </w:rPr>
  </w:style>
  <w:style w:type="character" w:customStyle="1" w:styleId="fontstyle51">
    <w:name w:val="fontstyle51"/>
    <w:qFormat/>
    <w:rsid w:val="00B240B1"/>
    <w:rPr>
      <w:rFonts w:ascii="AdvTT5843c571" w:hAnsi="AdvTT5843c571" w:hint="default"/>
      <w:b w:val="0"/>
      <w:bCs w:val="0"/>
      <w:i w:val="0"/>
      <w:iCs w:val="0"/>
      <w:color w:val="231F20"/>
      <w:sz w:val="18"/>
      <w:szCs w:val="18"/>
    </w:rPr>
  </w:style>
  <w:style w:type="character" w:customStyle="1" w:styleId="fontstyle71">
    <w:name w:val="fontstyle71"/>
    <w:qFormat/>
    <w:rsid w:val="00B240B1"/>
    <w:rPr>
      <w:rFonts w:ascii="AdvOT2e364b11+20" w:hAnsi="AdvOT2e364b11+20" w:hint="default"/>
      <w:b w:val="0"/>
      <w:bCs w:val="0"/>
      <w:i w:val="0"/>
      <w:iCs w:val="0"/>
      <w:color w:val="231F20"/>
      <w:sz w:val="18"/>
      <w:szCs w:val="18"/>
    </w:rPr>
  </w:style>
  <w:style w:type="character" w:customStyle="1" w:styleId="fontstyle81">
    <w:name w:val="fontstyle81"/>
    <w:qFormat/>
    <w:rsid w:val="00B240B1"/>
    <w:rPr>
      <w:rFonts w:ascii="AdvOT2e364b11+fb" w:hAnsi="AdvOT2e364b11+fb" w:hint="default"/>
      <w:b w:val="0"/>
      <w:bCs w:val="0"/>
      <w:i w:val="0"/>
      <w:iCs w:val="0"/>
      <w:color w:val="231F20"/>
      <w:sz w:val="18"/>
      <w:szCs w:val="18"/>
    </w:rPr>
  </w:style>
  <w:style w:type="character" w:styleId="Hyperlink">
    <w:name w:val="Hyperlink"/>
    <w:uiPriority w:val="99"/>
    <w:unhideWhenUsed/>
    <w:rsid w:val="00B240B1"/>
    <w:rPr>
      <w:color w:val="0000FF"/>
      <w:u w:val="single"/>
    </w:rPr>
  </w:style>
  <w:style w:type="character" w:customStyle="1" w:styleId="st">
    <w:name w:val="st"/>
    <w:rsid w:val="00B240B1"/>
  </w:style>
  <w:style w:type="character" w:styleId="CommentReference">
    <w:name w:val="annotation reference"/>
    <w:uiPriority w:val="99"/>
    <w:semiHidden/>
    <w:unhideWhenUsed/>
    <w:rsid w:val="00B240B1"/>
    <w:rPr>
      <w:sz w:val="16"/>
      <w:szCs w:val="16"/>
    </w:rPr>
  </w:style>
  <w:style w:type="paragraph" w:styleId="CommentText">
    <w:name w:val="annotation text"/>
    <w:basedOn w:val="Normal"/>
    <w:link w:val="CommentTextChar"/>
    <w:uiPriority w:val="99"/>
    <w:unhideWhenUsed/>
    <w:rsid w:val="00B240B1"/>
    <w:pPr>
      <w:spacing w:line="240" w:lineRule="auto"/>
    </w:pPr>
    <w:rPr>
      <w:sz w:val="20"/>
      <w:szCs w:val="20"/>
      <w:lang w:bidi="mr-IN"/>
    </w:rPr>
  </w:style>
  <w:style w:type="character" w:customStyle="1" w:styleId="CommentTextChar">
    <w:name w:val="Comment Text Char"/>
    <w:basedOn w:val="DefaultParagraphFont"/>
    <w:link w:val="CommentText"/>
    <w:uiPriority w:val="99"/>
    <w:rsid w:val="00B240B1"/>
    <w:rPr>
      <w:rFonts w:ascii="Cambria" w:eastAsia="Times New Roman" w:hAnsi="Cambria" w:cs="Mangal"/>
      <w:sz w:val="20"/>
      <w:szCs w:val="20"/>
      <w:lang w:val="en-IN" w:bidi="mr-IN"/>
    </w:rPr>
  </w:style>
  <w:style w:type="character" w:customStyle="1" w:styleId="CommentSubjectChar">
    <w:name w:val="Comment Subject Char"/>
    <w:link w:val="CommentSubject"/>
    <w:uiPriority w:val="99"/>
    <w:semiHidden/>
    <w:rsid w:val="00B240B1"/>
    <w:rPr>
      <w:rFonts w:ascii="Cambria" w:eastAsia="Times New Roman" w:hAnsi="Cambria" w:cs="Mangal"/>
      <w:b/>
      <w:bCs/>
      <w:sz w:val="20"/>
      <w:szCs w:val="20"/>
    </w:rPr>
  </w:style>
  <w:style w:type="paragraph" w:styleId="CommentSubject">
    <w:name w:val="annotation subject"/>
    <w:basedOn w:val="CommentText"/>
    <w:next w:val="CommentText"/>
    <w:link w:val="CommentSubjectChar"/>
    <w:uiPriority w:val="99"/>
    <w:semiHidden/>
    <w:unhideWhenUsed/>
    <w:rsid w:val="00B240B1"/>
    <w:rPr>
      <w:b/>
      <w:bCs/>
      <w:lang w:val="en-US" w:bidi="ar-SA"/>
    </w:rPr>
  </w:style>
  <w:style w:type="character" w:customStyle="1" w:styleId="CommentSubjectChar1">
    <w:name w:val="Comment Subject Char1"/>
    <w:basedOn w:val="CommentTextChar"/>
    <w:uiPriority w:val="99"/>
    <w:semiHidden/>
    <w:rsid w:val="00B240B1"/>
    <w:rPr>
      <w:rFonts w:ascii="Cambria" w:eastAsia="Times New Roman" w:hAnsi="Cambria" w:cs="Mangal"/>
      <w:b/>
      <w:bCs/>
      <w:sz w:val="20"/>
      <w:szCs w:val="20"/>
      <w:lang w:val="en-IN" w:bidi="mr-IN"/>
    </w:rPr>
  </w:style>
  <w:style w:type="paragraph" w:styleId="NormalWeb">
    <w:name w:val="Normal (Web)"/>
    <w:basedOn w:val="Normal"/>
    <w:link w:val="NormalWebChar"/>
    <w:uiPriority w:val="99"/>
    <w:unhideWhenUsed/>
    <w:rsid w:val="00B240B1"/>
    <w:pPr>
      <w:spacing w:before="100" w:beforeAutospacing="1" w:after="100" w:afterAutospacing="1" w:line="240" w:lineRule="auto"/>
    </w:pPr>
    <w:rPr>
      <w:rFonts w:ascii="Times New Roman" w:hAnsi="Times New Roman"/>
      <w:sz w:val="24"/>
      <w:szCs w:val="24"/>
      <w:lang w:bidi="mr-IN"/>
    </w:rPr>
  </w:style>
  <w:style w:type="character" w:customStyle="1" w:styleId="NormalWebChar">
    <w:name w:val="Normal (Web) Char"/>
    <w:link w:val="NormalWeb"/>
    <w:uiPriority w:val="99"/>
    <w:rsid w:val="00B240B1"/>
    <w:rPr>
      <w:rFonts w:ascii="Times New Roman" w:eastAsia="Times New Roman" w:hAnsi="Times New Roman" w:cs="Mangal"/>
      <w:sz w:val="24"/>
      <w:szCs w:val="24"/>
      <w:lang w:val="en-IN" w:bidi="mr-IN"/>
    </w:rPr>
  </w:style>
  <w:style w:type="character" w:customStyle="1" w:styleId="apple-converted-space">
    <w:name w:val="apple-converted-space"/>
    <w:rsid w:val="00B240B1"/>
  </w:style>
  <w:style w:type="character" w:customStyle="1" w:styleId="citationyear">
    <w:name w:val="citation_year"/>
    <w:rsid w:val="00B240B1"/>
  </w:style>
  <w:style w:type="character" w:customStyle="1" w:styleId="citationvolume">
    <w:name w:val="citation_volume"/>
    <w:rsid w:val="00B240B1"/>
  </w:style>
  <w:style w:type="character" w:styleId="Strong">
    <w:name w:val="Strong"/>
    <w:uiPriority w:val="22"/>
    <w:qFormat/>
    <w:rsid w:val="00B240B1"/>
    <w:rPr>
      <w:b/>
      <w:bCs/>
    </w:rPr>
  </w:style>
  <w:style w:type="paragraph" w:customStyle="1" w:styleId="Default">
    <w:name w:val="Default"/>
    <w:link w:val="DefaultChar"/>
    <w:rsid w:val="00B240B1"/>
    <w:pPr>
      <w:autoSpaceDE w:val="0"/>
      <w:autoSpaceDN w:val="0"/>
      <w:adjustRightInd w:val="0"/>
      <w:spacing w:after="0" w:line="240" w:lineRule="auto"/>
    </w:pPr>
    <w:rPr>
      <w:rFonts w:ascii="Times New Roman" w:eastAsia="Times New Roman" w:hAnsi="Times New Roman" w:cs="Mangal"/>
      <w:color w:val="000000"/>
      <w:sz w:val="24"/>
      <w:szCs w:val="24"/>
      <w:lang w:val="en-IN" w:eastAsia="en-IN" w:bidi="mr-IN"/>
    </w:rPr>
  </w:style>
  <w:style w:type="character" w:customStyle="1" w:styleId="DefaultChar">
    <w:name w:val="Default Char"/>
    <w:link w:val="Default"/>
    <w:rsid w:val="00B240B1"/>
    <w:rPr>
      <w:rFonts w:ascii="Times New Roman" w:eastAsia="Times New Roman" w:hAnsi="Times New Roman" w:cs="Mangal"/>
      <w:color w:val="000000"/>
      <w:sz w:val="24"/>
      <w:szCs w:val="24"/>
      <w:lang w:val="en-IN" w:eastAsia="en-IN" w:bidi="mr-IN"/>
    </w:rPr>
  </w:style>
  <w:style w:type="character" w:customStyle="1" w:styleId="BodyTextChar">
    <w:name w:val="Body Text Char"/>
    <w:link w:val="BodyText"/>
    <w:semiHidden/>
    <w:rsid w:val="00B240B1"/>
  </w:style>
  <w:style w:type="paragraph" w:styleId="BodyText">
    <w:name w:val="Body Text"/>
    <w:basedOn w:val="Normal"/>
    <w:link w:val="BodyTextChar"/>
    <w:semiHidden/>
    <w:unhideWhenUsed/>
    <w:rsid w:val="00B240B1"/>
    <w:pPr>
      <w:spacing w:after="140" w:line="276" w:lineRule="auto"/>
    </w:pPr>
    <w:rPr>
      <w:rFonts w:asciiTheme="minorHAnsi" w:eastAsiaTheme="minorHAnsi" w:hAnsiTheme="minorHAnsi" w:cstheme="minorBidi"/>
      <w:lang w:val="en-US"/>
    </w:rPr>
  </w:style>
  <w:style w:type="character" w:customStyle="1" w:styleId="BodyTextChar1">
    <w:name w:val="Body Text Char1"/>
    <w:basedOn w:val="DefaultParagraphFont"/>
    <w:uiPriority w:val="99"/>
    <w:semiHidden/>
    <w:rsid w:val="00B240B1"/>
    <w:rPr>
      <w:rFonts w:ascii="Cambria" w:eastAsia="Times New Roman" w:hAnsi="Cambria" w:cs="Mangal"/>
      <w:lang w:val="en-IN"/>
    </w:rPr>
  </w:style>
  <w:style w:type="paragraph" w:customStyle="1" w:styleId="Heading">
    <w:name w:val="Heading"/>
    <w:basedOn w:val="Normal"/>
    <w:next w:val="BodyText"/>
    <w:qFormat/>
    <w:rsid w:val="00B240B1"/>
    <w:pPr>
      <w:keepNext/>
      <w:spacing w:before="240" w:after="120" w:line="256" w:lineRule="auto"/>
    </w:pPr>
    <w:rPr>
      <w:rFonts w:ascii="Liberation Sans" w:eastAsia="Microsoft YaHei" w:hAnsi="Liberation Sans" w:cs="Lucida Sans"/>
      <w:sz w:val="28"/>
      <w:szCs w:val="28"/>
      <w:lang w:val="en-US"/>
    </w:rPr>
  </w:style>
  <w:style w:type="paragraph" w:customStyle="1" w:styleId="Index">
    <w:name w:val="Index"/>
    <w:basedOn w:val="Normal"/>
    <w:qFormat/>
    <w:rsid w:val="00B240B1"/>
    <w:pPr>
      <w:suppressLineNumbers/>
      <w:spacing w:line="256" w:lineRule="auto"/>
    </w:pPr>
    <w:rPr>
      <w:rFonts w:cs="Lucida Sans"/>
      <w:lang w:val="en-US"/>
    </w:rPr>
  </w:style>
  <w:style w:type="character" w:customStyle="1" w:styleId="ListLabel1">
    <w:name w:val="ListLabel 1"/>
    <w:qFormat/>
    <w:rsid w:val="00B240B1"/>
    <w:rPr>
      <w:b/>
      <w:bCs w:val="0"/>
    </w:rPr>
  </w:style>
  <w:style w:type="character" w:customStyle="1" w:styleId="ListLabel2">
    <w:name w:val="ListLabel 2"/>
    <w:qFormat/>
    <w:rsid w:val="00B240B1"/>
    <w:rPr>
      <w:b/>
      <w:bCs w:val="0"/>
    </w:rPr>
  </w:style>
  <w:style w:type="character" w:customStyle="1" w:styleId="ListLabel3">
    <w:name w:val="ListLabel 3"/>
    <w:qFormat/>
    <w:rsid w:val="00B240B1"/>
    <w:rPr>
      <w:b/>
      <w:bCs w:val="0"/>
    </w:rPr>
  </w:style>
  <w:style w:type="character" w:customStyle="1" w:styleId="ListLabel4">
    <w:name w:val="ListLabel 4"/>
    <w:qFormat/>
    <w:rsid w:val="00B240B1"/>
    <w:rPr>
      <w:b/>
      <w:bCs w:val="0"/>
    </w:rPr>
  </w:style>
  <w:style w:type="character" w:customStyle="1" w:styleId="ListLabel5">
    <w:name w:val="ListLabel 5"/>
    <w:qFormat/>
    <w:rsid w:val="00B240B1"/>
    <w:rPr>
      <w:b/>
      <w:bCs w:val="0"/>
    </w:rPr>
  </w:style>
  <w:style w:type="character" w:customStyle="1" w:styleId="ListLabel6">
    <w:name w:val="ListLabel 6"/>
    <w:qFormat/>
    <w:rsid w:val="00B240B1"/>
    <w:rPr>
      <w:b/>
      <w:bCs w:val="0"/>
    </w:rPr>
  </w:style>
  <w:style w:type="character" w:customStyle="1" w:styleId="ListLabel7">
    <w:name w:val="ListLabel 7"/>
    <w:qFormat/>
    <w:rsid w:val="00B240B1"/>
    <w:rPr>
      <w:b/>
      <w:bCs w:val="0"/>
    </w:rPr>
  </w:style>
  <w:style w:type="character" w:customStyle="1" w:styleId="ListLabel8">
    <w:name w:val="ListLabel 8"/>
    <w:qFormat/>
    <w:rsid w:val="00B240B1"/>
    <w:rPr>
      <w:b/>
      <w:bCs w:val="0"/>
    </w:rPr>
  </w:style>
  <w:style w:type="character" w:customStyle="1" w:styleId="ListLabel9">
    <w:name w:val="ListLabel 9"/>
    <w:qFormat/>
    <w:rsid w:val="00B240B1"/>
    <w:rPr>
      <w:b/>
      <w:bCs w:val="0"/>
    </w:rPr>
  </w:style>
  <w:style w:type="character" w:customStyle="1" w:styleId="ListLabel10">
    <w:name w:val="ListLabel 10"/>
    <w:qFormat/>
    <w:rsid w:val="00B240B1"/>
    <w:rPr>
      <w:b/>
      <w:bCs w:val="0"/>
    </w:rPr>
  </w:style>
  <w:style w:type="character" w:customStyle="1" w:styleId="ListLabel11">
    <w:name w:val="ListLabel 11"/>
    <w:qFormat/>
    <w:rsid w:val="00B240B1"/>
    <w:rPr>
      <w:rFonts w:ascii="Times New Roman" w:hAnsi="Times New Roman" w:cs="Times New Roman" w:hint="default"/>
      <w:i w:val="0"/>
      <w:iCs w:val="0"/>
    </w:rPr>
  </w:style>
  <w:style w:type="character" w:customStyle="1" w:styleId="ListLabel12">
    <w:name w:val="ListLabel 12"/>
    <w:qFormat/>
    <w:rsid w:val="00B240B1"/>
    <w:rPr>
      <w:b w:val="0"/>
      <w:bCs w:val="0"/>
    </w:rPr>
  </w:style>
  <w:style w:type="character" w:customStyle="1" w:styleId="ListLabel13">
    <w:name w:val="ListLabel 13"/>
    <w:qFormat/>
    <w:rsid w:val="00B240B1"/>
    <w:rPr>
      <w:rFonts w:ascii="Times New Roman" w:hAnsi="Times New Roman" w:cs="Times New Roman" w:hint="default"/>
      <w:b/>
      <w:bCs w:val="0"/>
      <w:sz w:val="24"/>
    </w:rPr>
  </w:style>
  <w:style w:type="character" w:customStyle="1" w:styleId="ListLabel14">
    <w:name w:val="ListLabel 14"/>
    <w:qFormat/>
    <w:rsid w:val="00B240B1"/>
    <w:rPr>
      <w:rFonts w:ascii="Times New Roman" w:hAnsi="Times New Roman" w:cs="Times New Roman" w:hint="default"/>
      <w:b/>
      <w:bCs w:val="0"/>
      <w:sz w:val="24"/>
    </w:rPr>
  </w:style>
  <w:style w:type="character" w:customStyle="1" w:styleId="ListLabel15">
    <w:name w:val="ListLabel 15"/>
    <w:qFormat/>
    <w:rsid w:val="00B240B1"/>
    <w:rPr>
      <w:b/>
      <w:bCs w:val="0"/>
    </w:rPr>
  </w:style>
  <w:style w:type="character" w:customStyle="1" w:styleId="ListLabel16">
    <w:name w:val="ListLabel 16"/>
    <w:qFormat/>
    <w:rsid w:val="00B240B1"/>
    <w:rPr>
      <w:b/>
      <w:bCs w:val="0"/>
    </w:rPr>
  </w:style>
  <w:style w:type="character" w:customStyle="1" w:styleId="ListLabel17">
    <w:name w:val="ListLabel 17"/>
    <w:qFormat/>
    <w:rsid w:val="00B240B1"/>
    <w:rPr>
      <w:b/>
      <w:bCs w:val="0"/>
    </w:rPr>
  </w:style>
  <w:style w:type="character" w:customStyle="1" w:styleId="ListLabel18">
    <w:name w:val="ListLabel 18"/>
    <w:qFormat/>
    <w:rsid w:val="00B240B1"/>
    <w:rPr>
      <w:b/>
      <w:bCs w:val="0"/>
    </w:rPr>
  </w:style>
  <w:style w:type="character" w:customStyle="1" w:styleId="ListLabel19">
    <w:name w:val="ListLabel 19"/>
    <w:qFormat/>
    <w:rsid w:val="00B240B1"/>
    <w:rPr>
      <w:b/>
      <w:bCs w:val="0"/>
    </w:rPr>
  </w:style>
  <w:style w:type="character" w:customStyle="1" w:styleId="ListLabel20">
    <w:name w:val="ListLabel 20"/>
    <w:qFormat/>
    <w:rsid w:val="00B240B1"/>
    <w:rPr>
      <w:b/>
      <w:bCs w:val="0"/>
    </w:rPr>
  </w:style>
  <w:style w:type="character" w:customStyle="1" w:styleId="ListLabel21">
    <w:name w:val="ListLabel 21"/>
    <w:qFormat/>
    <w:rsid w:val="00B240B1"/>
    <w:rPr>
      <w:b/>
      <w:bCs w:val="0"/>
    </w:rPr>
  </w:style>
  <w:style w:type="character" w:customStyle="1" w:styleId="ListLabel22">
    <w:name w:val="ListLabel 22"/>
    <w:qFormat/>
    <w:rsid w:val="00B240B1"/>
    <w:rPr>
      <w:rFonts w:ascii="Times New Roman" w:hAnsi="Times New Roman" w:cs="Times New Roman" w:hint="default"/>
      <w:b/>
      <w:bCs w:val="0"/>
      <w:sz w:val="24"/>
    </w:rPr>
  </w:style>
  <w:style w:type="character" w:customStyle="1" w:styleId="ListLabel23">
    <w:name w:val="ListLabel 23"/>
    <w:qFormat/>
    <w:rsid w:val="00B240B1"/>
    <w:rPr>
      <w:rFonts w:ascii="Times New Roman" w:hAnsi="Times New Roman" w:cs="Times New Roman" w:hint="default"/>
      <w:color w:val="000000"/>
      <w:sz w:val="24"/>
      <w:szCs w:val="24"/>
      <w:lang w:val="pt-BR"/>
    </w:rPr>
  </w:style>
  <w:style w:type="character" w:customStyle="1" w:styleId="LineNumbering">
    <w:name w:val="Line Numbering"/>
    <w:rsid w:val="00B240B1"/>
  </w:style>
  <w:style w:type="character" w:styleId="Emphasis">
    <w:name w:val="Emphasis"/>
    <w:uiPriority w:val="20"/>
    <w:qFormat/>
    <w:rsid w:val="00B240B1"/>
    <w:rPr>
      <w:i w:val="0"/>
      <w:iCs w:val="0"/>
      <w:caps/>
      <w:spacing w:val="5"/>
      <w:sz w:val="20"/>
      <w:szCs w:val="20"/>
    </w:rPr>
  </w:style>
  <w:style w:type="paragraph" w:customStyle="1" w:styleId="msonormal0">
    <w:name w:val="msonormal"/>
    <w:basedOn w:val="Normal"/>
    <w:uiPriority w:val="99"/>
    <w:rsid w:val="00B240B1"/>
    <w:pPr>
      <w:spacing w:before="100" w:beforeAutospacing="1" w:after="100" w:afterAutospacing="1" w:line="240" w:lineRule="auto"/>
    </w:pPr>
    <w:rPr>
      <w:rFonts w:ascii="Times New Roman" w:hAnsi="Times New Roman" w:cs="Times New Roman"/>
      <w:sz w:val="24"/>
      <w:szCs w:val="24"/>
      <w:lang w:eastAsia="en-IN"/>
    </w:rPr>
  </w:style>
  <w:style w:type="paragraph" w:styleId="Title">
    <w:name w:val="Title"/>
    <w:basedOn w:val="Normal"/>
    <w:next w:val="Normal"/>
    <w:link w:val="TitleChar"/>
    <w:uiPriority w:val="10"/>
    <w:qFormat/>
    <w:rsid w:val="00B240B1"/>
    <w:pPr>
      <w:pBdr>
        <w:top w:val="dotted" w:sz="2" w:space="1" w:color="632423"/>
        <w:bottom w:val="dotted" w:sz="2" w:space="6" w:color="632423"/>
      </w:pBdr>
      <w:spacing w:before="500" w:after="300" w:line="240" w:lineRule="auto"/>
      <w:jc w:val="center"/>
    </w:pPr>
    <w:rPr>
      <w:caps/>
      <w:color w:val="632423"/>
      <w:spacing w:val="50"/>
      <w:sz w:val="44"/>
      <w:szCs w:val="44"/>
      <w:lang w:bidi="mr-IN"/>
    </w:rPr>
  </w:style>
  <w:style w:type="character" w:customStyle="1" w:styleId="TitleChar">
    <w:name w:val="Title Char"/>
    <w:basedOn w:val="DefaultParagraphFont"/>
    <w:link w:val="Title"/>
    <w:uiPriority w:val="10"/>
    <w:rsid w:val="00B240B1"/>
    <w:rPr>
      <w:rFonts w:ascii="Cambria" w:eastAsia="Times New Roman" w:hAnsi="Cambria" w:cs="Mangal"/>
      <w:caps/>
      <w:color w:val="632423"/>
      <w:spacing w:val="50"/>
      <w:sz w:val="44"/>
      <w:szCs w:val="44"/>
      <w:lang w:val="en-IN" w:bidi="mr-IN"/>
    </w:rPr>
  </w:style>
  <w:style w:type="paragraph" w:styleId="Subtitle">
    <w:name w:val="Subtitle"/>
    <w:basedOn w:val="Normal"/>
    <w:next w:val="Normal"/>
    <w:link w:val="SubtitleChar"/>
    <w:uiPriority w:val="11"/>
    <w:qFormat/>
    <w:rsid w:val="00B240B1"/>
    <w:pPr>
      <w:spacing w:after="560" w:line="240" w:lineRule="auto"/>
      <w:jc w:val="center"/>
    </w:pPr>
    <w:rPr>
      <w:caps/>
      <w:spacing w:val="20"/>
      <w:sz w:val="18"/>
      <w:szCs w:val="18"/>
      <w:lang w:bidi="mr-IN"/>
    </w:rPr>
  </w:style>
  <w:style w:type="character" w:customStyle="1" w:styleId="SubtitleChar">
    <w:name w:val="Subtitle Char"/>
    <w:basedOn w:val="DefaultParagraphFont"/>
    <w:link w:val="Subtitle"/>
    <w:uiPriority w:val="11"/>
    <w:rsid w:val="00B240B1"/>
    <w:rPr>
      <w:rFonts w:ascii="Cambria" w:eastAsia="Times New Roman" w:hAnsi="Cambria" w:cs="Mangal"/>
      <w:caps/>
      <w:spacing w:val="20"/>
      <w:sz w:val="18"/>
      <w:szCs w:val="18"/>
      <w:lang w:val="en-IN" w:bidi="mr-IN"/>
    </w:rPr>
  </w:style>
  <w:style w:type="character" w:customStyle="1" w:styleId="NoSpacingChar">
    <w:name w:val="No Spacing Char"/>
    <w:link w:val="NoSpacing"/>
    <w:uiPriority w:val="1"/>
    <w:locked/>
    <w:rsid w:val="00B240B1"/>
    <w:rPr>
      <w:rFonts w:ascii="Cambria" w:eastAsia="Times New Roman" w:hAnsi="Cambria" w:cs="Mangal"/>
    </w:rPr>
  </w:style>
  <w:style w:type="paragraph" w:styleId="NoSpacing">
    <w:name w:val="No Spacing"/>
    <w:basedOn w:val="Normal"/>
    <w:link w:val="NoSpacingChar"/>
    <w:uiPriority w:val="1"/>
    <w:qFormat/>
    <w:rsid w:val="00B240B1"/>
    <w:pPr>
      <w:spacing w:after="0" w:line="240" w:lineRule="auto"/>
    </w:pPr>
    <w:rPr>
      <w:lang w:val="en-US"/>
    </w:rPr>
  </w:style>
  <w:style w:type="paragraph" w:styleId="Quote">
    <w:name w:val="Quote"/>
    <w:basedOn w:val="Normal"/>
    <w:next w:val="Normal"/>
    <w:link w:val="QuoteChar"/>
    <w:uiPriority w:val="29"/>
    <w:qFormat/>
    <w:rsid w:val="00B240B1"/>
    <w:rPr>
      <w:i/>
      <w:iCs/>
      <w:sz w:val="20"/>
      <w:szCs w:val="20"/>
      <w:lang w:bidi="mr-IN"/>
    </w:rPr>
  </w:style>
  <w:style w:type="character" w:customStyle="1" w:styleId="QuoteChar">
    <w:name w:val="Quote Char"/>
    <w:basedOn w:val="DefaultParagraphFont"/>
    <w:link w:val="Quote"/>
    <w:uiPriority w:val="29"/>
    <w:rsid w:val="00B240B1"/>
    <w:rPr>
      <w:rFonts w:ascii="Cambria" w:eastAsia="Times New Roman" w:hAnsi="Cambria" w:cs="Mangal"/>
      <w:i/>
      <w:iCs/>
      <w:sz w:val="20"/>
      <w:szCs w:val="20"/>
      <w:lang w:val="en-IN" w:bidi="mr-IN"/>
    </w:rPr>
  </w:style>
  <w:style w:type="paragraph" w:styleId="IntenseQuote">
    <w:name w:val="Intense Quote"/>
    <w:basedOn w:val="Normal"/>
    <w:next w:val="Normal"/>
    <w:link w:val="IntenseQuoteChar"/>
    <w:uiPriority w:val="30"/>
    <w:qFormat/>
    <w:rsid w:val="00B240B1"/>
    <w:pPr>
      <w:pBdr>
        <w:top w:val="dotted" w:sz="2" w:space="10" w:color="632423"/>
        <w:bottom w:val="dotted" w:sz="2" w:space="4" w:color="632423"/>
      </w:pBdr>
      <w:spacing w:before="160" w:line="300" w:lineRule="auto"/>
      <w:ind w:left="1440" w:right="1440"/>
    </w:pPr>
    <w:rPr>
      <w:caps/>
      <w:color w:val="622423"/>
      <w:spacing w:val="5"/>
      <w:sz w:val="20"/>
      <w:szCs w:val="20"/>
      <w:lang w:bidi="mr-IN"/>
    </w:rPr>
  </w:style>
  <w:style w:type="character" w:customStyle="1" w:styleId="IntenseQuoteChar">
    <w:name w:val="Intense Quote Char"/>
    <w:basedOn w:val="DefaultParagraphFont"/>
    <w:link w:val="IntenseQuote"/>
    <w:uiPriority w:val="30"/>
    <w:rsid w:val="00B240B1"/>
    <w:rPr>
      <w:rFonts w:ascii="Cambria" w:eastAsia="Times New Roman" w:hAnsi="Cambria" w:cs="Mangal"/>
      <w:caps/>
      <w:color w:val="622423"/>
      <w:spacing w:val="5"/>
      <w:sz w:val="20"/>
      <w:szCs w:val="20"/>
      <w:lang w:val="en-IN" w:bidi="mr-IN"/>
    </w:rPr>
  </w:style>
  <w:style w:type="paragraph" w:customStyle="1" w:styleId="ListParagraph1">
    <w:name w:val="List Paragraph1"/>
    <w:basedOn w:val="Normal"/>
    <w:uiPriority w:val="34"/>
    <w:qFormat/>
    <w:rsid w:val="00B240B1"/>
    <w:pPr>
      <w:spacing w:line="276" w:lineRule="auto"/>
      <w:ind w:left="720"/>
      <w:contextualSpacing/>
    </w:pPr>
    <w:rPr>
      <w:rFonts w:ascii="Calibri" w:eastAsia="Calibri" w:hAnsi="Calibri" w:cs="Tahoma"/>
      <w:lang w:val="en-US"/>
    </w:rPr>
  </w:style>
  <w:style w:type="paragraph" w:customStyle="1" w:styleId="subtext">
    <w:name w:val="subtext"/>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paragraph" w:customStyle="1" w:styleId="volume-issue">
    <w:name w:val="volume-issue"/>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paragraph" w:customStyle="1" w:styleId="page-range">
    <w:name w:val="page-range"/>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character" w:styleId="SubtleEmphasis">
    <w:name w:val="Subtle Emphasis"/>
    <w:uiPriority w:val="19"/>
    <w:qFormat/>
    <w:rsid w:val="00B240B1"/>
    <w:rPr>
      <w:i/>
      <w:iCs/>
    </w:rPr>
  </w:style>
  <w:style w:type="character" w:styleId="IntenseEmphasis">
    <w:name w:val="Intense Emphasis"/>
    <w:uiPriority w:val="21"/>
    <w:qFormat/>
    <w:rsid w:val="00B240B1"/>
    <w:rPr>
      <w:i/>
      <w:iCs/>
      <w:caps/>
      <w:spacing w:val="10"/>
      <w:sz w:val="20"/>
      <w:szCs w:val="20"/>
    </w:rPr>
  </w:style>
  <w:style w:type="character" w:styleId="SubtleReference">
    <w:name w:val="Subtle Reference"/>
    <w:uiPriority w:val="31"/>
    <w:qFormat/>
    <w:rsid w:val="00B240B1"/>
    <w:rPr>
      <w:rFonts w:ascii="Calibri" w:eastAsia="Times New Roman" w:hAnsi="Calibri" w:cs="Mangal" w:hint="default"/>
      <w:i/>
      <w:iCs/>
      <w:color w:val="622423"/>
    </w:rPr>
  </w:style>
  <w:style w:type="character" w:styleId="IntenseReference">
    <w:name w:val="Intense Reference"/>
    <w:uiPriority w:val="32"/>
    <w:qFormat/>
    <w:rsid w:val="00B240B1"/>
    <w:rPr>
      <w:rFonts w:ascii="Calibri" w:eastAsia="Times New Roman" w:hAnsi="Calibri" w:cs="Mangal" w:hint="default"/>
      <w:b/>
      <w:bCs/>
      <w:i/>
      <w:iCs/>
      <w:color w:val="622423"/>
    </w:rPr>
  </w:style>
  <w:style w:type="character" w:styleId="BookTitle">
    <w:name w:val="Book Title"/>
    <w:uiPriority w:val="33"/>
    <w:qFormat/>
    <w:rsid w:val="00B240B1"/>
    <w:rPr>
      <w:caps/>
      <w:color w:val="622423"/>
      <w:spacing w:val="5"/>
      <w:u w:color="622423"/>
    </w:rPr>
  </w:style>
  <w:style w:type="character" w:customStyle="1" w:styleId="hlfld-contribauthor">
    <w:name w:val="hlfld-contribauthor"/>
    <w:rsid w:val="00B240B1"/>
  </w:style>
  <w:style w:type="character" w:customStyle="1" w:styleId="cit-journal-abbreviation">
    <w:name w:val="cit-journal-abbreviation"/>
    <w:rsid w:val="00B240B1"/>
  </w:style>
  <w:style w:type="character" w:customStyle="1" w:styleId="cit-sperator">
    <w:name w:val="cit-sperator"/>
    <w:rsid w:val="00B240B1"/>
  </w:style>
  <w:style w:type="character" w:customStyle="1" w:styleId="cit-volume">
    <w:name w:val="cit-volume"/>
    <w:rsid w:val="00B240B1"/>
  </w:style>
  <w:style w:type="character" w:customStyle="1" w:styleId="cit-issue">
    <w:name w:val="cit-issue"/>
    <w:rsid w:val="00B240B1"/>
  </w:style>
  <w:style w:type="character" w:customStyle="1" w:styleId="cit-pages">
    <w:name w:val="cit-pages"/>
    <w:rsid w:val="00B240B1"/>
  </w:style>
  <w:style w:type="character" w:customStyle="1" w:styleId="ff3">
    <w:name w:val="ff3"/>
    <w:rsid w:val="00B240B1"/>
  </w:style>
  <w:style w:type="character" w:customStyle="1" w:styleId="fs4">
    <w:name w:val="fs4"/>
    <w:rsid w:val="00B240B1"/>
  </w:style>
  <w:style w:type="character" w:customStyle="1" w:styleId="ls19">
    <w:name w:val="ls19"/>
    <w:rsid w:val="00B240B1"/>
  </w:style>
  <w:style w:type="character" w:customStyle="1" w:styleId="text">
    <w:name w:val="text"/>
    <w:rsid w:val="00B240B1"/>
  </w:style>
  <w:style w:type="character" w:customStyle="1" w:styleId="anchor-text">
    <w:name w:val="anchor-text"/>
    <w:rsid w:val="00B240B1"/>
  </w:style>
  <w:style w:type="character" w:customStyle="1" w:styleId="addmd">
    <w:name w:val="addmd"/>
    <w:rsid w:val="00B240B1"/>
  </w:style>
  <w:style w:type="character" w:customStyle="1" w:styleId="bksurl">
    <w:name w:val="bksurl"/>
    <w:rsid w:val="00B240B1"/>
  </w:style>
  <w:style w:type="character" w:customStyle="1" w:styleId="itemtype">
    <w:name w:val="itemtype"/>
    <w:rsid w:val="00B240B1"/>
  </w:style>
  <w:style w:type="character" w:customStyle="1" w:styleId="title-text">
    <w:name w:val="title-text"/>
    <w:rsid w:val="00B240B1"/>
  </w:style>
  <w:style w:type="character" w:customStyle="1" w:styleId="sr-only">
    <w:name w:val="sr-only"/>
    <w:rsid w:val="00B240B1"/>
  </w:style>
  <w:style w:type="character" w:customStyle="1" w:styleId="author-ref">
    <w:name w:val="author-ref"/>
    <w:rsid w:val="00B240B1"/>
  </w:style>
  <w:style w:type="character" w:customStyle="1" w:styleId="val">
    <w:name w:val="val"/>
    <w:rsid w:val="00B240B1"/>
  </w:style>
  <w:style w:type="character" w:customStyle="1" w:styleId="hps">
    <w:name w:val="hps"/>
    <w:rsid w:val="00B240B1"/>
  </w:style>
  <w:style w:type="table" w:customStyle="1" w:styleId="TableGrid1">
    <w:name w:val="Table Grid1"/>
    <w:basedOn w:val="TableNormal"/>
    <w:next w:val="TableGrid"/>
    <w:uiPriority w:val="59"/>
    <w:qFormat/>
    <w:rsid w:val="00B240B1"/>
    <w:pPr>
      <w:spacing w:after="0" w:line="240" w:lineRule="auto"/>
    </w:pPr>
    <w:rPr>
      <w:rFonts w:ascii="Calibri" w:eastAsia="Times New Roman" w:hAnsi="Calibri" w:cs="Mangal"/>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uiPriority w:val="99"/>
    <w:semiHidden/>
    <w:unhideWhenUsed/>
    <w:rsid w:val="00B240B1"/>
  </w:style>
  <w:style w:type="paragraph" w:styleId="Revision">
    <w:name w:val="Revision"/>
    <w:hidden/>
    <w:uiPriority w:val="99"/>
    <w:semiHidden/>
    <w:rsid w:val="00B240B1"/>
    <w:pPr>
      <w:spacing w:after="0" w:line="240" w:lineRule="auto"/>
    </w:pPr>
    <w:rPr>
      <w:rFonts w:ascii="Calibri" w:eastAsia="Times New Roman" w:hAnsi="Calibri" w:cs="Mangal"/>
      <w:lang w:val="en-IN" w:eastAsia="en-IN"/>
    </w:rPr>
  </w:style>
  <w:style w:type="paragraph" w:styleId="TOCHeading">
    <w:name w:val="TOC Heading"/>
    <w:basedOn w:val="Heading1"/>
    <w:next w:val="Normal"/>
    <w:uiPriority w:val="39"/>
    <w:semiHidden/>
    <w:unhideWhenUsed/>
    <w:qFormat/>
    <w:rsid w:val="00B240B1"/>
    <w:pPr>
      <w:pBdr>
        <w:bottom w:val="thinThickSmallGap" w:sz="12" w:space="1" w:color="943634"/>
      </w:pBdr>
      <w:spacing w:before="400" w:beforeAutospacing="0" w:after="200" w:afterAutospacing="0" w:line="252" w:lineRule="auto"/>
      <w:jc w:val="center"/>
      <w:outlineLvl w:val="9"/>
    </w:pPr>
    <w:rPr>
      <w:rFonts w:ascii="Cambria" w:hAnsi="Cambria"/>
      <w:b w:val="0"/>
      <w:bCs w:val="0"/>
      <w:caps/>
      <w:color w:val="632423"/>
      <w:spacing w:val="20"/>
      <w:kern w:val="0"/>
      <w:sz w:val="28"/>
      <w:szCs w:val="28"/>
      <w:lang w:bidi="en-US"/>
    </w:rPr>
  </w:style>
  <w:style w:type="character" w:styleId="HTMLCite">
    <w:name w:val="HTML Cite"/>
    <w:uiPriority w:val="99"/>
    <w:semiHidden/>
    <w:unhideWhenUsed/>
    <w:rsid w:val="00B240B1"/>
    <w:rPr>
      <w:i/>
      <w:iCs/>
    </w:rPr>
  </w:style>
  <w:style w:type="character" w:styleId="FollowedHyperlink">
    <w:name w:val="FollowedHyperlink"/>
    <w:uiPriority w:val="99"/>
    <w:semiHidden/>
    <w:unhideWhenUsed/>
    <w:rsid w:val="00B240B1"/>
    <w:rPr>
      <w:color w:val="800080"/>
      <w:u w:val="single"/>
    </w:rPr>
  </w:style>
  <w:style w:type="character" w:styleId="PlaceholderText">
    <w:name w:val="Placeholder Text"/>
    <w:uiPriority w:val="99"/>
    <w:semiHidden/>
    <w:rsid w:val="00B240B1"/>
    <w:rPr>
      <w:color w:val="808080"/>
    </w:rPr>
  </w:style>
  <w:style w:type="character" w:customStyle="1" w:styleId="lsf">
    <w:name w:val="lsf"/>
    <w:rsid w:val="00B240B1"/>
  </w:style>
  <w:style w:type="character" w:customStyle="1" w:styleId="ls0">
    <w:name w:val="ls0"/>
    <w:rsid w:val="00B240B1"/>
  </w:style>
  <w:style w:type="character" w:customStyle="1" w:styleId="ws0">
    <w:name w:val="ws0"/>
    <w:rsid w:val="00B240B1"/>
  </w:style>
  <w:style w:type="character" w:customStyle="1" w:styleId="ws10">
    <w:name w:val="ws10"/>
    <w:rsid w:val="00B240B1"/>
  </w:style>
  <w:style w:type="character" w:customStyle="1" w:styleId="fc0">
    <w:name w:val="fc0"/>
    <w:rsid w:val="00B240B1"/>
  </w:style>
  <w:style w:type="character" w:customStyle="1" w:styleId="ff2">
    <w:name w:val="ff2"/>
    <w:rsid w:val="00B240B1"/>
  </w:style>
  <w:style w:type="character" w:customStyle="1" w:styleId="ff4">
    <w:name w:val="ff4"/>
    <w:rsid w:val="00B240B1"/>
  </w:style>
  <w:style w:type="character" w:customStyle="1" w:styleId="a">
    <w:name w:val="_"/>
    <w:rsid w:val="00B240B1"/>
  </w:style>
  <w:style w:type="numbering" w:customStyle="1" w:styleId="NoList1">
    <w:name w:val="No List1"/>
    <w:next w:val="NoList"/>
    <w:uiPriority w:val="99"/>
    <w:semiHidden/>
    <w:unhideWhenUsed/>
    <w:rsid w:val="00B240B1"/>
  </w:style>
  <w:style w:type="table" w:customStyle="1" w:styleId="TableGrid2">
    <w:name w:val="Table Grid2"/>
    <w:basedOn w:val="TableNormal"/>
    <w:next w:val="TableGrid"/>
    <w:uiPriority w:val="59"/>
    <w:rsid w:val="00B240B1"/>
    <w:pPr>
      <w:spacing w:after="0" w:line="240" w:lineRule="auto"/>
    </w:pPr>
    <w:rPr>
      <w:rFonts w:ascii="Calibri" w:eastAsia="Calibri" w:hAnsi="Calibri" w:cs="Mangal"/>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ticle-info-details">
    <w:name w:val="c-article-info-details"/>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character" w:customStyle="1" w:styleId="u-visually-hidden">
    <w:name w:val="u-visually-hidden"/>
    <w:rsid w:val="00B240B1"/>
  </w:style>
  <w:style w:type="paragraph" w:customStyle="1" w:styleId="c-article-metrics-barcount">
    <w:name w:val="c-article-metrics-bar__count"/>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character" w:customStyle="1" w:styleId="c-article-metrics-barlabel">
    <w:name w:val="c-article-metrics-bar__label"/>
    <w:rsid w:val="00B240B1"/>
  </w:style>
  <w:style w:type="paragraph" w:customStyle="1" w:styleId="c-article-metrics-bardetails">
    <w:name w:val="c-article-metrics-bar__details"/>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character" w:customStyle="1" w:styleId="cit">
    <w:name w:val="cit"/>
    <w:rsid w:val="00B240B1"/>
  </w:style>
  <w:style w:type="character" w:customStyle="1" w:styleId="fm-vol-iss-date">
    <w:name w:val="fm-vol-iss-date"/>
    <w:rsid w:val="00B240B1"/>
  </w:style>
  <w:style w:type="character" w:customStyle="1" w:styleId="doi">
    <w:name w:val="doi"/>
    <w:rsid w:val="00B240B1"/>
  </w:style>
  <w:style w:type="character" w:customStyle="1" w:styleId="fm-citation-ids-label">
    <w:name w:val="fm-citation-ids-label"/>
    <w:rsid w:val="00B240B1"/>
  </w:style>
  <w:style w:type="character" w:customStyle="1" w:styleId="articleauthor-link">
    <w:name w:val="article__author-link"/>
    <w:rsid w:val="00B240B1"/>
  </w:style>
  <w:style w:type="character" w:customStyle="1" w:styleId="id-label">
    <w:name w:val="id-label"/>
    <w:basedOn w:val="DefaultParagraphFont"/>
    <w:rsid w:val="00497FD4"/>
  </w:style>
  <w:style w:type="character" w:customStyle="1" w:styleId="UnresolvedMention">
    <w:name w:val="Unresolved Mention"/>
    <w:basedOn w:val="DefaultParagraphFont"/>
    <w:uiPriority w:val="99"/>
    <w:semiHidden/>
    <w:unhideWhenUsed/>
    <w:rsid w:val="00070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57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1.bin"/><Relationship Id="rId26" Type="http://schemas.microsoft.com/office/2007/relationships/hdphoto" Target="media/hdphoto4.wdp"/><Relationship Id="rId39" Type="http://schemas.openxmlformats.org/officeDocument/2006/relationships/image" Target="media/image13.jpeg"/><Relationship Id="rId21" Type="http://schemas.openxmlformats.org/officeDocument/2006/relationships/image" Target="media/image4.png"/><Relationship Id="rId34" Type="http://schemas.microsoft.com/office/2007/relationships/hdphoto" Target="media/hdphoto8.wdp"/><Relationship Id="rId42" Type="http://schemas.microsoft.com/office/2007/relationships/hdphoto" Target="media/hdphoto12.wdp"/><Relationship Id="rId47" Type="http://schemas.openxmlformats.org/officeDocument/2006/relationships/image" Target="media/image17.jpeg"/><Relationship Id="rId50" Type="http://schemas.microsoft.com/office/2007/relationships/hdphoto" Target="media/hdphoto15.wdp"/><Relationship Id="rId55" Type="http://schemas.openxmlformats.org/officeDocument/2006/relationships/image" Target="media/image21.jpeg"/><Relationship Id="rId63" Type="http://schemas.openxmlformats.org/officeDocument/2006/relationships/chart" Target="charts/chart7.xml"/><Relationship Id="rId68"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microsoft.com/office/2007/relationships/hdphoto" Target="media/hdphoto3.wdp"/><Relationship Id="rId32" Type="http://schemas.microsoft.com/office/2007/relationships/hdphoto" Target="media/hdphoto7.wdp"/><Relationship Id="rId37" Type="http://schemas.openxmlformats.org/officeDocument/2006/relationships/image" Target="media/image12.png"/><Relationship Id="rId40" Type="http://schemas.microsoft.com/office/2007/relationships/hdphoto" Target="media/hdphoto11.wdp"/><Relationship Id="rId45" Type="http://schemas.openxmlformats.org/officeDocument/2006/relationships/image" Target="media/image16.png"/><Relationship Id="rId53" Type="http://schemas.openxmlformats.org/officeDocument/2006/relationships/image" Target="media/image20.jpeg"/><Relationship Id="rId58" Type="http://schemas.openxmlformats.org/officeDocument/2006/relationships/chart" Target="charts/chart2.xml"/><Relationship Id="rId66" Type="http://schemas.openxmlformats.org/officeDocument/2006/relationships/hyperlink" Target="http://scholar.google.co.in/scholar_url?url=https://www.researchsquare.com/article/rs-123470/latest.pdf&amp;hl=en&amp;sa=X&amp;d=11037927583404371992&amp;ei=ggfhX522I8aOmgGjlJPABQ&amp;scisig=AAGBfm09kwM_Leh23hM4cLDkk5fUUpBH0w&amp;nossl=1&amp;oi=scholaralrt&amp;hist=MnxfrD0AAAAJ:8986658008029181119:AAGBfm2HD_b0e9qD4-vjNbI3X5KjrhtMaw&amp;html="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microsoft.com/office/2007/relationships/hdphoto" Target="media/hdphoto5.wdp"/><Relationship Id="rId36" Type="http://schemas.microsoft.com/office/2007/relationships/hdphoto" Target="media/hdphoto9.wdp"/><Relationship Id="rId49" Type="http://schemas.openxmlformats.org/officeDocument/2006/relationships/image" Target="media/image18.jpeg"/><Relationship Id="rId57" Type="http://schemas.openxmlformats.org/officeDocument/2006/relationships/chart" Target="charts/chart1.xml"/><Relationship Id="rId61" Type="http://schemas.openxmlformats.org/officeDocument/2006/relationships/chart" Target="charts/chart5.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9.jpeg"/><Relationship Id="rId44" Type="http://schemas.microsoft.com/office/2007/relationships/hdphoto" Target="media/hdphoto13.wdp"/><Relationship Id="rId52" Type="http://schemas.microsoft.com/office/2007/relationships/hdphoto" Target="media/hdphoto16.wdp"/><Relationship Id="rId60" Type="http://schemas.openxmlformats.org/officeDocument/2006/relationships/chart" Target="charts/chart4.xml"/><Relationship Id="rId65"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microsoft.com/office/2007/relationships/hdphoto" Target="media/hdphoto2.wdp"/><Relationship Id="rId27" Type="http://schemas.openxmlformats.org/officeDocument/2006/relationships/image" Target="media/image7.jpeg"/><Relationship Id="rId30" Type="http://schemas.microsoft.com/office/2007/relationships/hdphoto" Target="media/hdphoto6.wdp"/><Relationship Id="rId35" Type="http://schemas.openxmlformats.org/officeDocument/2006/relationships/image" Target="media/image11.jpeg"/><Relationship Id="rId43" Type="http://schemas.openxmlformats.org/officeDocument/2006/relationships/image" Target="media/image15.jpeg"/><Relationship Id="rId48" Type="http://schemas.microsoft.com/office/2007/relationships/hdphoto" Target="media/hdphoto14.wdp"/><Relationship Id="rId56" Type="http://schemas.microsoft.com/office/2007/relationships/hdphoto" Target="media/hdphoto18.wdp"/><Relationship Id="rId64" Type="http://schemas.openxmlformats.org/officeDocument/2006/relationships/image" Target="media/image22.jpeg"/><Relationship Id="rId69"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0.jpeg"/><Relationship Id="rId38" Type="http://schemas.microsoft.com/office/2007/relationships/hdphoto" Target="media/hdphoto10.wdp"/><Relationship Id="rId46" Type="http://schemas.openxmlformats.org/officeDocument/2006/relationships/oleObject" Target="embeddings/oleObject2.bin"/><Relationship Id="rId59" Type="http://schemas.openxmlformats.org/officeDocument/2006/relationships/chart" Target="charts/chart3.xml"/><Relationship Id="rId67" Type="http://schemas.openxmlformats.org/officeDocument/2006/relationships/header" Target="header4.xml"/><Relationship Id="rId20" Type="http://schemas.microsoft.com/office/2007/relationships/hdphoto" Target="media/hdphoto1.wdp"/><Relationship Id="rId41" Type="http://schemas.openxmlformats.org/officeDocument/2006/relationships/image" Target="media/image14.jpeg"/><Relationship Id="rId54" Type="http://schemas.microsoft.com/office/2007/relationships/hdphoto" Target="media/hdphoto17.wdp"/><Relationship Id="rId62" Type="http://schemas.openxmlformats.org/officeDocument/2006/relationships/chart" Target="charts/chart6.xml"/><Relationship Id="rId70" Type="http://schemas.openxmlformats.org/officeDocument/2006/relationships/header" Target="header6.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orange%20oil%20stud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Yogita\Documents\Destop\yogita\orange%20peel%20oil%20papers%20modified\orange%20oil%20stud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Yogita\Documents\Destop\yogita\orange%20peel%20oil%20papers%20modified\orange%20oil%20stud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Yogita\Documents\Destop\yogita\orange%20peel%20oil%20papers%20modified\orange%20oil%20stud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Yogita\Documents\Destop\yogita\orange%20peel%20oil%20papers%20modified\orange%20oil%20study.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orange%20oil%20study.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orange%20oil%20study.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Seed culture in nutrient broth</c:v>
          </c:tx>
          <c:spPr>
            <a:ln w="0">
              <a:solidFill>
                <a:schemeClr val="tx1"/>
              </a:solidFill>
            </a:ln>
          </c:spPr>
          <c:marker>
            <c:symbol val="none"/>
          </c:marker>
          <c:errBars>
            <c:errDir val="y"/>
            <c:errBarType val="both"/>
            <c:errValType val="cust"/>
            <c:noEndCap val="0"/>
            <c:plus>
              <c:numRef>
                <c:f>'Growth Fungi opt'!$G$27:$G$35</c:f>
                <c:numCache>
                  <c:formatCode>General</c:formatCode>
                  <c:ptCount val="9"/>
                  <c:pt idx="0">
                    <c:v>0</c:v>
                  </c:pt>
                  <c:pt idx="1">
                    <c:v>0</c:v>
                  </c:pt>
                  <c:pt idx="2">
                    <c:v>3.5355339059327452E-4</c:v>
                  </c:pt>
                  <c:pt idx="3">
                    <c:v>4.2426406871193001E-4</c:v>
                  </c:pt>
                  <c:pt idx="4">
                    <c:v>7.0710678118654946E-4</c:v>
                  </c:pt>
                  <c:pt idx="5">
                    <c:v>0</c:v>
                  </c:pt>
                  <c:pt idx="6">
                    <c:v>7.0710678118654946E-4</c:v>
                  </c:pt>
                  <c:pt idx="7">
                    <c:v>3.5355339059327489E-4</c:v>
                  </c:pt>
                  <c:pt idx="8">
                    <c:v>3.5355339059327489E-4</c:v>
                  </c:pt>
                </c:numCache>
              </c:numRef>
            </c:plus>
            <c:minus>
              <c:numRef>
                <c:f>'Growth Fungi opt'!$G$27:$G$35</c:f>
                <c:numCache>
                  <c:formatCode>General</c:formatCode>
                  <c:ptCount val="9"/>
                  <c:pt idx="0">
                    <c:v>0</c:v>
                  </c:pt>
                  <c:pt idx="1">
                    <c:v>0</c:v>
                  </c:pt>
                  <c:pt idx="2">
                    <c:v>3.5355339059327452E-4</c:v>
                  </c:pt>
                  <c:pt idx="3">
                    <c:v>4.2426406871193001E-4</c:v>
                  </c:pt>
                  <c:pt idx="4">
                    <c:v>7.0710678118654946E-4</c:v>
                  </c:pt>
                  <c:pt idx="5">
                    <c:v>0</c:v>
                  </c:pt>
                  <c:pt idx="6">
                    <c:v>7.0710678118654946E-4</c:v>
                  </c:pt>
                  <c:pt idx="7">
                    <c:v>3.5355339059327489E-4</c:v>
                  </c:pt>
                  <c:pt idx="8">
                    <c:v>3.5355339059327489E-4</c:v>
                  </c:pt>
                </c:numCache>
              </c:numRef>
            </c:minus>
          </c:errBars>
          <c:xVal>
            <c:numRef>
              <c:f>'Growth Fungi opt'!$B$27:$B$35</c:f>
              <c:numCache>
                <c:formatCode>General</c:formatCode>
                <c:ptCount val="9"/>
                <c:pt idx="0">
                  <c:v>1</c:v>
                </c:pt>
                <c:pt idx="1">
                  <c:v>2</c:v>
                </c:pt>
                <c:pt idx="2">
                  <c:v>3</c:v>
                </c:pt>
                <c:pt idx="3">
                  <c:v>4</c:v>
                </c:pt>
                <c:pt idx="4">
                  <c:v>5</c:v>
                </c:pt>
                <c:pt idx="5">
                  <c:v>6</c:v>
                </c:pt>
                <c:pt idx="6">
                  <c:v>7</c:v>
                </c:pt>
                <c:pt idx="7">
                  <c:v>8</c:v>
                </c:pt>
                <c:pt idx="8">
                  <c:v>9</c:v>
                </c:pt>
              </c:numCache>
            </c:numRef>
          </c:xVal>
          <c:yVal>
            <c:numRef>
              <c:f>'Growth Fungi opt'!$E$27:$E$35</c:f>
              <c:numCache>
                <c:formatCode>General</c:formatCode>
                <c:ptCount val="9"/>
                <c:pt idx="0">
                  <c:v>0</c:v>
                </c:pt>
                <c:pt idx="1">
                  <c:v>0</c:v>
                </c:pt>
                <c:pt idx="2">
                  <c:v>1.2500000000000024E-3</c:v>
                </c:pt>
                <c:pt idx="3">
                  <c:v>6.1000000000000004E-3</c:v>
                </c:pt>
                <c:pt idx="4">
                  <c:v>1.3500000000000024E-2</c:v>
                </c:pt>
                <c:pt idx="5">
                  <c:v>1.2999999999999998E-2</c:v>
                </c:pt>
                <c:pt idx="6">
                  <c:v>1.1500000000000028E-2</c:v>
                </c:pt>
                <c:pt idx="7">
                  <c:v>8.2500000000000195E-3</c:v>
                </c:pt>
                <c:pt idx="8">
                  <c:v>6.7500000000000034E-3</c:v>
                </c:pt>
              </c:numCache>
            </c:numRef>
          </c:yVal>
          <c:smooth val="1"/>
          <c:extLst xmlns:c16r2="http://schemas.microsoft.com/office/drawing/2015/06/chart">
            <c:ext xmlns:c16="http://schemas.microsoft.com/office/drawing/2014/chart" uri="{C3380CC4-5D6E-409C-BE32-E72D297353CC}">
              <c16:uniqueId val="{00000000-53FD-46D5-840C-BEC140D2FA0A}"/>
            </c:ext>
          </c:extLst>
        </c:ser>
        <c:ser>
          <c:idx val="1"/>
          <c:order val="1"/>
          <c:tx>
            <c:v>Seed culture in nutrient agar</c:v>
          </c:tx>
          <c:spPr>
            <a:ln w="0">
              <a:solidFill>
                <a:sysClr val="windowText" lastClr="000000"/>
              </a:solidFill>
            </a:ln>
          </c:spPr>
          <c:marker>
            <c:symbol val="none"/>
          </c:marker>
          <c:errBars>
            <c:errDir val="y"/>
            <c:errBarType val="both"/>
            <c:errValType val="cust"/>
            <c:noEndCap val="0"/>
            <c:plus>
              <c:numRef>
                <c:f>'Growth Fungi opt'!$N$27:$N$41</c:f>
                <c:numCache>
                  <c:formatCode>General</c:formatCode>
                  <c:ptCount val="15"/>
                  <c:pt idx="0">
                    <c:v>0</c:v>
                  </c:pt>
                  <c:pt idx="1">
                    <c:v>0</c:v>
                  </c:pt>
                  <c:pt idx="2">
                    <c:v>2.8284271247461896E-4</c:v>
                  </c:pt>
                  <c:pt idx="3">
                    <c:v>2.8284271247461858E-4</c:v>
                  </c:pt>
                  <c:pt idx="4">
                    <c:v>7.0710678118654881E-4</c:v>
                  </c:pt>
                  <c:pt idx="5">
                    <c:v>0</c:v>
                  </c:pt>
                  <c:pt idx="6">
                    <c:v>2.8284271247461858E-4</c:v>
                  </c:pt>
                  <c:pt idx="7">
                    <c:v>7.0710678118654537E-5</c:v>
                  </c:pt>
                  <c:pt idx="8">
                    <c:v>0</c:v>
                  </c:pt>
                  <c:pt idx="9">
                    <c:v>0</c:v>
                  </c:pt>
                  <c:pt idx="10">
                    <c:v>3.5355339059327489E-4</c:v>
                  </c:pt>
                  <c:pt idx="11">
                    <c:v>2.1213203435596495E-4</c:v>
                  </c:pt>
                  <c:pt idx="12">
                    <c:v>1.4142135623731024E-4</c:v>
                  </c:pt>
                  <c:pt idx="13">
                    <c:v>3.5355339059328488E-5</c:v>
                  </c:pt>
                  <c:pt idx="14">
                    <c:v>7.0710678118654537E-5</c:v>
                  </c:pt>
                </c:numCache>
              </c:numRef>
            </c:plus>
            <c:minus>
              <c:numRef>
                <c:f>'Growth Fungi opt'!$N$27:$N$41</c:f>
                <c:numCache>
                  <c:formatCode>General</c:formatCode>
                  <c:ptCount val="15"/>
                  <c:pt idx="0">
                    <c:v>0</c:v>
                  </c:pt>
                  <c:pt idx="1">
                    <c:v>0</c:v>
                  </c:pt>
                  <c:pt idx="2">
                    <c:v>2.8284271247461896E-4</c:v>
                  </c:pt>
                  <c:pt idx="3">
                    <c:v>2.8284271247461858E-4</c:v>
                  </c:pt>
                  <c:pt idx="4">
                    <c:v>7.0710678118654881E-4</c:v>
                  </c:pt>
                  <c:pt idx="5">
                    <c:v>0</c:v>
                  </c:pt>
                  <c:pt idx="6">
                    <c:v>2.8284271247461858E-4</c:v>
                  </c:pt>
                  <c:pt idx="7">
                    <c:v>7.0710678118654537E-5</c:v>
                  </c:pt>
                  <c:pt idx="8">
                    <c:v>0</c:v>
                  </c:pt>
                  <c:pt idx="9">
                    <c:v>0</c:v>
                  </c:pt>
                  <c:pt idx="10">
                    <c:v>3.5355339059327489E-4</c:v>
                  </c:pt>
                  <c:pt idx="11">
                    <c:v>2.1213203435596495E-4</c:v>
                  </c:pt>
                  <c:pt idx="12">
                    <c:v>1.4142135623731024E-4</c:v>
                  </c:pt>
                  <c:pt idx="13">
                    <c:v>3.5355339059328488E-5</c:v>
                  </c:pt>
                  <c:pt idx="14">
                    <c:v>7.0710678118654537E-5</c:v>
                  </c:pt>
                </c:numCache>
              </c:numRef>
            </c:minus>
          </c:errBars>
          <c:xVal>
            <c:numRef>
              <c:f>'Growth Fungi opt'!$I$27:$I$42</c:f>
              <c:numCache>
                <c:formatCode>General</c:formatCode>
                <c:ptCount val="16"/>
                <c:pt idx="0">
                  <c:v>0</c:v>
                </c:pt>
                <c:pt idx="1">
                  <c:v>0.125</c:v>
                </c:pt>
                <c:pt idx="2">
                  <c:v>0.25</c:v>
                </c:pt>
                <c:pt idx="3">
                  <c:v>0.37500000000000056</c:v>
                </c:pt>
                <c:pt idx="4">
                  <c:v>0.5</c:v>
                </c:pt>
                <c:pt idx="5">
                  <c:v>0.62500000000000122</c:v>
                </c:pt>
                <c:pt idx="6">
                  <c:v>0.75000000000000122</c:v>
                </c:pt>
                <c:pt idx="7">
                  <c:v>1</c:v>
                </c:pt>
                <c:pt idx="8">
                  <c:v>1.5</c:v>
                </c:pt>
                <c:pt idx="9">
                  <c:v>3</c:v>
                </c:pt>
                <c:pt idx="10">
                  <c:v>4</c:v>
                </c:pt>
                <c:pt idx="11">
                  <c:v>5</c:v>
                </c:pt>
                <c:pt idx="12">
                  <c:v>6</c:v>
                </c:pt>
                <c:pt idx="13">
                  <c:v>7</c:v>
                </c:pt>
                <c:pt idx="14">
                  <c:v>8</c:v>
                </c:pt>
                <c:pt idx="15">
                  <c:v>9</c:v>
                </c:pt>
              </c:numCache>
            </c:numRef>
          </c:xVal>
          <c:yVal>
            <c:numRef>
              <c:f>'Growth Fungi opt'!$L$27:$L$42</c:f>
              <c:numCache>
                <c:formatCode>General</c:formatCode>
                <c:ptCount val="16"/>
                <c:pt idx="0">
                  <c:v>0</c:v>
                </c:pt>
                <c:pt idx="1">
                  <c:v>0</c:v>
                </c:pt>
                <c:pt idx="2">
                  <c:v>1.2000000000000001E-3</c:v>
                </c:pt>
                <c:pt idx="3">
                  <c:v>5.6000000000000034E-3</c:v>
                </c:pt>
                <c:pt idx="4">
                  <c:v>8.5000000000000006E-3</c:v>
                </c:pt>
                <c:pt idx="5">
                  <c:v>1.2E-2</c:v>
                </c:pt>
                <c:pt idx="6">
                  <c:v>1.5400000000000021E-2</c:v>
                </c:pt>
                <c:pt idx="7">
                  <c:v>1.8349999999999998E-2</c:v>
                </c:pt>
                <c:pt idx="8">
                  <c:v>1.7500000000000005E-2</c:v>
                </c:pt>
                <c:pt idx="9">
                  <c:v>1.6000000000000021E-2</c:v>
                </c:pt>
                <c:pt idx="10">
                  <c:v>1.5250000000000001E-2</c:v>
                </c:pt>
                <c:pt idx="11">
                  <c:v>1.465E-2</c:v>
                </c:pt>
                <c:pt idx="12">
                  <c:v>1.4100000000000001E-2</c:v>
                </c:pt>
                <c:pt idx="13">
                  <c:v>1.3625000000000003E-2</c:v>
                </c:pt>
                <c:pt idx="14">
                  <c:v>1.205E-2</c:v>
                </c:pt>
                <c:pt idx="15">
                  <c:v>1.1750000000000003E-2</c:v>
                </c:pt>
              </c:numCache>
            </c:numRef>
          </c:yVal>
          <c:smooth val="1"/>
          <c:extLst xmlns:c16r2="http://schemas.microsoft.com/office/drawing/2015/06/chart">
            <c:ext xmlns:c16="http://schemas.microsoft.com/office/drawing/2014/chart" uri="{C3380CC4-5D6E-409C-BE32-E72D297353CC}">
              <c16:uniqueId val="{00000001-53FD-46D5-840C-BEC140D2FA0A}"/>
            </c:ext>
          </c:extLst>
        </c:ser>
        <c:dLbls>
          <c:showLegendKey val="0"/>
          <c:showVal val="0"/>
          <c:showCatName val="0"/>
          <c:showSerName val="0"/>
          <c:showPercent val="0"/>
          <c:showBubbleSize val="0"/>
        </c:dLbls>
        <c:axId val="354521088"/>
        <c:axId val="354523008"/>
      </c:scatterChart>
      <c:valAx>
        <c:axId val="354521088"/>
        <c:scaling>
          <c:orientation val="minMax"/>
        </c:scaling>
        <c:delete val="0"/>
        <c:axPos val="b"/>
        <c:title>
          <c:tx>
            <c:rich>
              <a:bodyPr/>
              <a:lstStyle/>
              <a:p>
                <a:pPr>
                  <a:defRPr/>
                </a:pPr>
                <a:r>
                  <a:rPr lang="en-IN"/>
                  <a:t>Seed cultrue growth curve (days)</a:t>
                </a:r>
              </a:p>
            </c:rich>
          </c:tx>
          <c:overlay val="0"/>
        </c:title>
        <c:numFmt formatCode="General" sourceLinked="1"/>
        <c:majorTickMark val="out"/>
        <c:minorTickMark val="none"/>
        <c:tickLblPos val="nextTo"/>
        <c:crossAx val="354523008"/>
        <c:crosses val="autoZero"/>
        <c:crossBetween val="midCat"/>
      </c:valAx>
      <c:valAx>
        <c:axId val="354523008"/>
        <c:scaling>
          <c:orientation val="minMax"/>
          <c:min val="0"/>
        </c:scaling>
        <c:delete val="0"/>
        <c:axPos val="l"/>
        <c:title>
          <c:tx>
            <c:rich>
              <a:bodyPr rot="-5400000" vert="horz"/>
              <a:lstStyle/>
              <a:p>
                <a:pPr>
                  <a:defRPr/>
                </a:pPr>
                <a:r>
                  <a:rPr lang="en-IN"/>
                  <a:t>Dry weight of fungi (g)</a:t>
                </a:r>
              </a:p>
            </c:rich>
          </c:tx>
          <c:overlay val="0"/>
        </c:title>
        <c:numFmt formatCode="General" sourceLinked="1"/>
        <c:majorTickMark val="out"/>
        <c:minorTickMark val="none"/>
        <c:tickLblPos val="nextTo"/>
        <c:crossAx val="354521088"/>
        <c:crosses val="autoZero"/>
        <c:crossBetween val="midCat"/>
      </c:valAx>
    </c:plotArea>
    <c:legend>
      <c:legendPos val="b"/>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Pectinase Activity IU/g</c:v>
          </c:tx>
          <c:spPr>
            <a:ln w="0">
              <a:solidFill>
                <a:schemeClr val="tx1"/>
              </a:solidFill>
            </a:ln>
          </c:spPr>
          <c:marker>
            <c:symbol val="diamond"/>
            <c:size val="7"/>
            <c:spPr>
              <a:noFill/>
              <a:ln>
                <a:solidFill>
                  <a:schemeClr val="tx1"/>
                </a:solidFill>
              </a:ln>
            </c:spPr>
          </c:marker>
          <c:xVal>
            <c:numRef>
              <c:f>'SSF enzyme'!$C$29:$C$34</c:f>
              <c:numCache>
                <c:formatCode>General</c:formatCode>
                <c:ptCount val="6"/>
                <c:pt idx="0">
                  <c:v>8</c:v>
                </c:pt>
                <c:pt idx="1">
                  <c:v>25</c:v>
                </c:pt>
                <c:pt idx="2">
                  <c:v>30</c:v>
                </c:pt>
                <c:pt idx="3">
                  <c:v>50</c:v>
                </c:pt>
                <c:pt idx="4">
                  <c:v>60</c:v>
                </c:pt>
                <c:pt idx="5">
                  <c:v>70</c:v>
                </c:pt>
              </c:numCache>
            </c:numRef>
          </c:xVal>
          <c:yVal>
            <c:numRef>
              <c:f>'SSF enzyme'!$J$29:$J$34</c:f>
              <c:numCache>
                <c:formatCode>General</c:formatCode>
                <c:ptCount val="6"/>
                <c:pt idx="0">
                  <c:v>88.25</c:v>
                </c:pt>
                <c:pt idx="1">
                  <c:v>125.44999999999999</c:v>
                </c:pt>
                <c:pt idx="2">
                  <c:v>117.65</c:v>
                </c:pt>
                <c:pt idx="3">
                  <c:v>64.5</c:v>
                </c:pt>
                <c:pt idx="4">
                  <c:v>45.15</c:v>
                </c:pt>
                <c:pt idx="5">
                  <c:v>2</c:v>
                </c:pt>
              </c:numCache>
            </c:numRef>
          </c:yVal>
          <c:smooth val="1"/>
          <c:extLst xmlns:c16r2="http://schemas.microsoft.com/office/drawing/2015/06/chart">
            <c:ext xmlns:c16="http://schemas.microsoft.com/office/drawing/2014/chart" uri="{C3380CC4-5D6E-409C-BE32-E72D297353CC}">
              <c16:uniqueId val="{00000000-8A59-47CF-B6C6-EF95A1C2F1CE}"/>
            </c:ext>
          </c:extLst>
        </c:ser>
        <c:dLbls>
          <c:showLegendKey val="0"/>
          <c:showVal val="0"/>
          <c:showCatName val="0"/>
          <c:showSerName val="0"/>
          <c:showPercent val="0"/>
          <c:showBubbleSize val="0"/>
        </c:dLbls>
        <c:axId val="354547584"/>
        <c:axId val="382742912"/>
      </c:scatterChart>
      <c:valAx>
        <c:axId val="354547584"/>
        <c:scaling>
          <c:orientation val="minMax"/>
        </c:scaling>
        <c:delete val="0"/>
        <c:axPos val="b"/>
        <c:title>
          <c:tx>
            <c:rich>
              <a:bodyPr/>
              <a:lstStyle/>
              <a:p>
                <a:pPr>
                  <a:defRPr/>
                </a:pPr>
                <a:r>
                  <a:rPr lang="en-IN" sz="1000" b="1" i="0" baseline="0">
                    <a:effectLst/>
                  </a:rPr>
                  <a:t>Temperature ̊C</a:t>
                </a:r>
                <a:endParaRPr lang="en-IN" sz="1000">
                  <a:effectLst/>
                </a:endParaRPr>
              </a:p>
            </c:rich>
          </c:tx>
          <c:overlay val="0"/>
        </c:title>
        <c:numFmt formatCode="General" sourceLinked="1"/>
        <c:majorTickMark val="out"/>
        <c:minorTickMark val="none"/>
        <c:tickLblPos val="nextTo"/>
        <c:crossAx val="382742912"/>
        <c:crosses val="autoZero"/>
        <c:crossBetween val="midCat"/>
      </c:valAx>
      <c:valAx>
        <c:axId val="382742912"/>
        <c:scaling>
          <c:orientation val="minMax"/>
        </c:scaling>
        <c:delete val="0"/>
        <c:axPos val="l"/>
        <c:title>
          <c:tx>
            <c:rich>
              <a:bodyPr rot="-5400000" vert="horz"/>
              <a:lstStyle/>
              <a:p>
                <a:pPr>
                  <a:defRPr/>
                </a:pPr>
                <a:r>
                  <a:rPr lang="en-IN"/>
                  <a:t>Pectinase Activity (IU/g)</a:t>
                </a:r>
              </a:p>
            </c:rich>
          </c:tx>
          <c:overlay val="0"/>
        </c:title>
        <c:numFmt formatCode="General" sourceLinked="1"/>
        <c:majorTickMark val="out"/>
        <c:minorTickMark val="none"/>
        <c:tickLblPos val="nextTo"/>
        <c:crossAx val="354547584"/>
        <c:crosses val="autoZero"/>
        <c:crossBetween val="midCat"/>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Cellulase activity</c:v>
          </c:tx>
          <c:spPr>
            <a:ln w="0">
              <a:solidFill>
                <a:schemeClr val="tx1"/>
              </a:solidFill>
            </a:ln>
          </c:spPr>
          <c:marker>
            <c:symbol val="diamond"/>
            <c:size val="5"/>
            <c:spPr>
              <a:noFill/>
              <a:ln>
                <a:solidFill>
                  <a:schemeClr val="tx1"/>
                </a:solidFill>
              </a:ln>
            </c:spPr>
          </c:marker>
          <c:errBars>
            <c:errDir val="y"/>
            <c:errBarType val="both"/>
            <c:errValType val="percentage"/>
            <c:noEndCap val="0"/>
            <c:val val="5"/>
          </c:errBars>
          <c:xVal>
            <c:numRef>
              <c:f>'SSF enzyme'!$C$29:$C$34</c:f>
              <c:numCache>
                <c:formatCode>General</c:formatCode>
                <c:ptCount val="6"/>
                <c:pt idx="0">
                  <c:v>8</c:v>
                </c:pt>
                <c:pt idx="1">
                  <c:v>25</c:v>
                </c:pt>
                <c:pt idx="2">
                  <c:v>30</c:v>
                </c:pt>
                <c:pt idx="3">
                  <c:v>50</c:v>
                </c:pt>
                <c:pt idx="4">
                  <c:v>60</c:v>
                </c:pt>
                <c:pt idx="5">
                  <c:v>70</c:v>
                </c:pt>
              </c:numCache>
            </c:numRef>
          </c:xVal>
          <c:yVal>
            <c:numRef>
              <c:f>'SSF enzyme'!$F$29:$F$34</c:f>
              <c:numCache>
                <c:formatCode>General</c:formatCode>
                <c:ptCount val="6"/>
                <c:pt idx="0">
                  <c:v>135.30000000000001</c:v>
                </c:pt>
                <c:pt idx="1">
                  <c:v>223.7</c:v>
                </c:pt>
                <c:pt idx="2">
                  <c:v>222.75</c:v>
                </c:pt>
                <c:pt idx="3">
                  <c:v>122.15</c:v>
                </c:pt>
                <c:pt idx="4">
                  <c:v>90.65</c:v>
                </c:pt>
                <c:pt idx="5">
                  <c:v>5.55</c:v>
                </c:pt>
              </c:numCache>
            </c:numRef>
          </c:yVal>
          <c:smooth val="1"/>
          <c:extLst xmlns:c16r2="http://schemas.microsoft.com/office/drawing/2015/06/chart">
            <c:ext xmlns:c16="http://schemas.microsoft.com/office/drawing/2014/chart" uri="{C3380CC4-5D6E-409C-BE32-E72D297353CC}">
              <c16:uniqueId val="{00000000-C11E-4839-8588-42493EDCD5ED}"/>
            </c:ext>
          </c:extLst>
        </c:ser>
        <c:dLbls>
          <c:showLegendKey val="0"/>
          <c:showVal val="0"/>
          <c:showCatName val="0"/>
          <c:showSerName val="0"/>
          <c:showPercent val="0"/>
          <c:showBubbleSize val="0"/>
        </c:dLbls>
        <c:axId val="346957696"/>
        <c:axId val="346959872"/>
      </c:scatterChart>
      <c:valAx>
        <c:axId val="346957696"/>
        <c:scaling>
          <c:orientation val="minMax"/>
          <c:max val="80"/>
          <c:min val="0"/>
        </c:scaling>
        <c:delete val="0"/>
        <c:axPos val="b"/>
        <c:title>
          <c:tx>
            <c:rich>
              <a:bodyPr/>
              <a:lstStyle/>
              <a:p>
                <a:pPr>
                  <a:defRPr/>
                </a:pPr>
                <a:r>
                  <a:rPr lang="en-IN"/>
                  <a:t>Temperature ̊C</a:t>
                </a:r>
              </a:p>
            </c:rich>
          </c:tx>
          <c:overlay val="0"/>
        </c:title>
        <c:numFmt formatCode="General" sourceLinked="1"/>
        <c:majorTickMark val="out"/>
        <c:minorTickMark val="none"/>
        <c:tickLblPos val="nextTo"/>
        <c:crossAx val="346959872"/>
        <c:crosses val="autoZero"/>
        <c:crossBetween val="midCat"/>
        <c:majorUnit val="10"/>
        <c:minorUnit val="1"/>
      </c:valAx>
      <c:valAx>
        <c:axId val="346959872"/>
        <c:scaling>
          <c:orientation val="minMax"/>
        </c:scaling>
        <c:delete val="0"/>
        <c:axPos val="l"/>
        <c:title>
          <c:tx>
            <c:rich>
              <a:bodyPr rot="-5400000" vert="horz"/>
              <a:lstStyle/>
              <a:p>
                <a:pPr>
                  <a:defRPr/>
                </a:pPr>
                <a:r>
                  <a:rPr lang="en-IN"/>
                  <a:t>Enzyme activity (CMC/g) </a:t>
                </a:r>
              </a:p>
            </c:rich>
          </c:tx>
          <c:overlay val="0"/>
        </c:title>
        <c:numFmt formatCode="General" sourceLinked="1"/>
        <c:majorTickMark val="out"/>
        <c:minorTickMark val="none"/>
        <c:tickLblPos val="nextTo"/>
        <c:crossAx val="346957696"/>
        <c:crossesAt val="0"/>
        <c:crossBetween val="midCat"/>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Pectinase U/g</c:v>
          </c:tx>
          <c:spPr>
            <a:ln w="28575">
              <a:noFill/>
            </a:ln>
          </c:spPr>
          <c:marker>
            <c:symbol val="diamond"/>
            <c:size val="7"/>
            <c:spPr>
              <a:noFill/>
              <a:ln>
                <a:solidFill>
                  <a:schemeClr val="tx1"/>
                </a:solidFill>
              </a:ln>
            </c:spPr>
          </c:marker>
          <c:xVal>
            <c:numRef>
              <c:f>'SSF enzyme'!$A$3:$A$23</c:f>
              <c:numCache>
                <c:formatCode>General</c:formatCode>
                <c:ptCount val="21"/>
                <c:pt idx="0">
                  <c:v>0</c:v>
                </c:pt>
                <c:pt idx="1">
                  <c:v>1</c:v>
                </c:pt>
                <c:pt idx="2">
                  <c:v>2</c:v>
                </c:pt>
                <c:pt idx="3">
                  <c:v>3</c:v>
                </c:pt>
                <c:pt idx="4">
                  <c:v>4</c:v>
                </c:pt>
                <c:pt idx="5">
                  <c:v>5</c:v>
                </c:pt>
                <c:pt idx="6">
                  <c:v>6</c:v>
                </c:pt>
                <c:pt idx="7">
                  <c:v>7</c:v>
                </c:pt>
                <c:pt idx="8">
                  <c:v>10</c:v>
                </c:pt>
                <c:pt idx="9">
                  <c:v>12</c:v>
                </c:pt>
                <c:pt idx="10">
                  <c:v>15</c:v>
                </c:pt>
                <c:pt idx="11">
                  <c:v>18</c:v>
                </c:pt>
                <c:pt idx="12">
                  <c:v>21</c:v>
                </c:pt>
                <c:pt idx="13">
                  <c:v>25</c:v>
                </c:pt>
                <c:pt idx="14">
                  <c:v>27</c:v>
                </c:pt>
                <c:pt idx="15">
                  <c:v>30</c:v>
                </c:pt>
                <c:pt idx="16">
                  <c:v>32</c:v>
                </c:pt>
                <c:pt idx="17">
                  <c:v>35</c:v>
                </c:pt>
                <c:pt idx="18">
                  <c:v>40</c:v>
                </c:pt>
                <c:pt idx="19">
                  <c:v>41</c:v>
                </c:pt>
                <c:pt idx="20">
                  <c:v>42</c:v>
                </c:pt>
              </c:numCache>
            </c:numRef>
          </c:xVal>
          <c:yVal>
            <c:numRef>
              <c:f>'SSF enzyme'!$D$3:$D$23</c:f>
              <c:numCache>
                <c:formatCode>General</c:formatCode>
                <c:ptCount val="21"/>
                <c:pt idx="0">
                  <c:v>0</c:v>
                </c:pt>
                <c:pt idx="1">
                  <c:v>0</c:v>
                </c:pt>
                <c:pt idx="2">
                  <c:v>0</c:v>
                </c:pt>
                <c:pt idx="3">
                  <c:v>10.55</c:v>
                </c:pt>
                <c:pt idx="4">
                  <c:v>50.35</c:v>
                </c:pt>
                <c:pt idx="5">
                  <c:v>84.199999999999989</c:v>
                </c:pt>
                <c:pt idx="6">
                  <c:v>125.4</c:v>
                </c:pt>
                <c:pt idx="7">
                  <c:v>118.85</c:v>
                </c:pt>
                <c:pt idx="8">
                  <c:v>115.05</c:v>
                </c:pt>
                <c:pt idx="9">
                  <c:v>110.35</c:v>
                </c:pt>
                <c:pt idx="10">
                  <c:v>103.15</c:v>
                </c:pt>
                <c:pt idx="11">
                  <c:v>91.85</c:v>
                </c:pt>
                <c:pt idx="12">
                  <c:v>85.3</c:v>
                </c:pt>
                <c:pt idx="13">
                  <c:v>80</c:v>
                </c:pt>
                <c:pt idx="14">
                  <c:v>75</c:v>
                </c:pt>
                <c:pt idx="15">
                  <c:v>60.1</c:v>
                </c:pt>
                <c:pt idx="16">
                  <c:v>40.150000000000006</c:v>
                </c:pt>
                <c:pt idx="17">
                  <c:v>25.1</c:v>
                </c:pt>
                <c:pt idx="18">
                  <c:v>20</c:v>
                </c:pt>
                <c:pt idx="19">
                  <c:v>15.5</c:v>
                </c:pt>
                <c:pt idx="20">
                  <c:v>10.050000000000001</c:v>
                </c:pt>
              </c:numCache>
            </c:numRef>
          </c:yVal>
          <c:smooth val="0"/>
          <c:extLst xmlns:c16r2="http://schemas.microsoft.com/office/drawing/2015/06/chart">
            <c:ext xmlns:c16="http://schemas.microsoft.com/office/drawing/2014/chart" uri="{C3380CC4-5D6E-409C-BE32-E72D297353CC}">
              <c16:uniqueId val="{00000000-5FCD-4665-B10E-9A9AC91A173D}"/>
            </c:ext>
          </c:extLst>
        </c:ser>
        <c:dLbls>
          <c:showLegendKey val="0"/>
          <c:showVal val="0"/>
          <c:showCatName val="0"/>
          <c:showSerName val="0"/>
          <c:showPercent val="0"/>
          <c:showBubbleSize val="0"/>
        </c:dLbls>
        <c:axId val="382774272"/>
        <c:axId val="418133504"/>
      </c:scatterChart>
      <c:scatterChart>
        <c:scatterStyle val="lineMarker"/>
        <c:varyColors val="0"/>
        <c:ser>
          <c:idx val="1"/>
          <c:order val="1"/>
          <c:tx>
            <c:v>Fungal Mass</c:v>
          </c:tx>
          <c:spPr>
            <a:ln w="28575">
              <a:noFill/>
            </a:ln>
          </c:spPr>
          <c:marker>
            <c:symbol val="square"/>
            <c:size val="7"/>
            <c:spPr>
              <a:noFill/>
              <a:ln>
                <a:solidFill>
                  <a:schemeClr val="tx1"/>
                </a:solidFill>
              </a:ln>
            </c:spPr>
          </c:marker>
          <c:xVal>
            <c:numRef>
              <c:f>'SSF enzyme'!$T$4:$T$24</c:f>
              <c:numCache>
                <c:formatCode>General</c:formatCode>
                <c:ptCount val="21"/>
                <c:pt idx="0">
                  <c:v>0</c:v>
                </c:pt>
                <c:pt idx="1">
                  <c:v>1</c:v>
                </c:pt>
                <c:pt idx="2">
                  <c:v>2</c:v>
                </c:pt>
                <c:pt idx="3">
                  <c:v>3</c:v>
                </c:pt>
                <c:pt idx="4">
                  <c:v>4</c:v>
                </c:pt>
                <c:pt idx="5">
                  <c:v>5</c:v>
                </c:pt>
                <c:pt idx="6">
                  <c:v>6</c:v>
                </c:pt>
                <c:pt idx="7">
                  <c:v>7</c:v>
                </c:pt>
                <c:pt idx="8">
                  <c:v>10</c:v>
                </c:pt>
                <c:pt idx="9">
                  <c:v>12</c:v>
                </c:pt>
                <c:pt idx="10">
                  <c:v>15</c:v>
                </c:pt>
                <c:pt idx="11">
                  <c:v>18</c:v>
                </c:pt>
                <c:pt idx="12">
                  <c:v>21</c:v>
                </c:pt>
                <c:pt idx="13">
                  <c:v>25</c:v>
                </c:pt>
                <c:pt idx="14">
                  <c:v>27</c:v>
                </c:pt>
                <c:pt idx="15">
                  <c:v>30</c:v>
                </c:pt>
                <c:pt idx="16">
                  <c:v>32</c:v>
                </c:pt>
                <c:pt idx="17">
                  <c:v>35</c:v>
                </c:pt>
                <c:pt idx="18">
                  <c:v>40</c:v>
                </c:pt>
                <c:pt idx="19">
                  <c:v>41</c:v>
                </c:pt>
                <c:pt idx="20">
                  <c:v>42</c:v>
                </c:pt>
              </c:numCache>
            </c:numRef>
          </c:xVal>
          <c:yVal>
            <c:numRef>
              <c:f>'SSF enzyme'!$U$4:$U$24</c:f>
              <c:numCache>
                <c:formatCode>General</c:formatCode>
                <c:ptCount val="21"/>
                <c:pt idx="0">
                  <c:v>0</c:v>
                </c:pt>
                <c:pt idx="1">
                  <c:v>0</c:v>
                </c:pt>
                <c:pt idx="2">
                  <c:v>3.50000000000108E-2</c:v>
                </c:pt>
                <c:pt idx="3">
                  <c:v>0.39500000000001023</c:v>
                </c:pt>
                <c:pt idx="4">
                  <c:v>0.50500000000000966</c:v>
                </c:pt>
                <c:pt idx="5">
                  <c:v>0.875</c:v>
                </c:pt>
                <c:pt idx="6">
                  <c:v>0.95000000000000284</c:v>
                </c:pt>
                <c:pt idx="7">
                  <c:v>0.93500000000000227</c:v>
                </c:pt>
                <c:pt idx="8">
                  <c:v>0.87000000000000455</c:v>
                </c:pt>
                <c:pt idx="9">
                  <c:v>0.82999999999999829</c:v>
                </c:pt>
                <c:pt idx="10">
                  <c:v>0.82000000000000739</c:v>
                </c:pt>
                <c:pt idx="11">
                  <c:v>0.7850000000000108</c:v>
                </c:pt>
                <c:pt idx="12">
                  <c:v>0.74000000000000909</c:v>
                </c:pt>
                <c:pt idx="13">
                  <c:v>0.69500000000000739</c:v>
                </c:pt>
                <c:pt idx="14">
                  <c:v>0.50500000000000966</c:v>
                </c:pt>
                <c:pt idx="15">
                  <c:v>0.4100000000000108</c:v>
                </c:pt>
                <c:pt idx="16">
                  <c:v>0.38000000000000966</c:v>
                </c:pt>
                <c:pt idx="17">
                  <c:v>0.30000000000001137</c:v>
                </c:pt>
                <c:pt idx="18">
                  <c:v>0.22500000000000853</c:v>
                </c:pt>
                <c:pt idx="19">
                  <c:v>0.16500000000000625</c:v>
                </c:pt>
                <c:pt idx="20">
                  <c:v>8.5000000000007958E-2</c:v>
                </c:pt>
              </c:numCache>
            </c:numRef>
          </c:yVal>
          <c:smooth val="0"/>
          <c:extLst xmlns:c16r2="http://schemas.microsoft.com/office/drawing/2015/06/chart">
            <c:ext xmlns:c16="http://schemas.microsoft.com/office/drawing/2014/chart" uri="{C3380CC4-5D6E-409C-BE32-E72D297353CC}">
              <c16:uniqueId val="{00000001-5FCD-4665-B10E-9A9AC91A173D}"/>
            </c:ext>
          </c:extLst>
        </c:ser>
        <c:dLbls>
          <c:showLegendKey val="0"/>
          <c:showVal val="0"/>
          <c:showCatName val="0"/>
          <c:showSerName val="0"/>
          <c:showPercent val="0"/>
          <c:showBubbleSize val="0"/>
        </c:dLbls>
        <c:axId val="418162176"/>
        <c:axId val="418135424"/>
      </c:scatterChart>
      <c:valAx>
        <c:axId val="382774272"/>
        <c:scaling>
          <c:orientation val="minMax"/>
        </c:scaling>
        <c:delete val="0"/>
        <c:axPos val="b"/>
        <c:title>
          <c:tx>
            <c:rich>
              <a:bodyPr/>
              <a:lstStyle/>
              <a:p>
                <a:pPr>
                  <a:defRPr/>
                </a:pPr>
                <a:r>
                  <a:rPr lang="en-IN"/>
                  <a:t>Fermentation Period (days)</a:t>
                </a:r>
              </a:p>
            </c:rich>
          </c:tx>
          <c:overlay val="0"/>
        </c:title>
        <c:numFmt formatCode="General" sourceLinked="1"/>
        <c:majorTickMark val="out"/>
        <c:minorTickMark val="none"/>
        <c:tickLblPos val="nextTo"/>
        <c:crossAx val="418133504"/>
        <c:crosses val="autoZero"/>
        <c:crossBetween val="midCat"/>
      </c:valAx>
      <c:valAx>
        <c:axId val="418133504"/>
        <c:scaling>
          <c:orientation val="minMax"/>
        </c:scaling>
        <c:delete val="0"/>
        <c:axPos val="l"/>
        <c:title>
          <c:tx>
            <c:rich>
              <a:bodyPr rot="-5400000" vert="horz"/>
              <a:lstStyle/>
              <a:p>
                <a:pPr>
                  <a:defRPr/>
                </a:pPr>
                <a:r>
                  <a:rPr lang="en-IN"/>
                  <a:t>Pectinase Activity (IU/g)</a:t>
                </a:r>
              </a:p>
            </c:rich>
          </c:tx>
          <c:overlay val="0"/>
        </c:title>
        <c:numFmt formatCode="General" sourceLinked="1"/>
        <c:majorTickMark val="out"/>
        <c:minorTickMark val="none"/>
        <c:tickLblPos val="nextTo"/>
        <c:crossAx val="382774272"/>
        <c:crosses val="autoZero"/>
        <c:crossBetween val="midCat"/>
      </c:valAx>
      <c:valAx>
        <c:axId val="418135424"/>
        <c:scaling>
          <c:orientation val="minMax"/>
        </c:scaling>
        <c:delete val="0"/>
        <c:axPos val="r"/>
        <c:title>
          <c:tx>
            <c:rich>
              <a:bodyPr rot="-5400000" vert="horz"/>
              <a:lstStyle/>
              <a:p>
                <a:pPr>
                  <a:defRPr/>
                </a:pPr>
                <a:r>
                  <a:rPr lang="en-IN"/>
                  <a:t>Fungal Mass (g)</a:t>
                </a:r>
              </a:p>
            </c:rich>
          </c:tx>
          <c:overlay val="0"/>
        </c:title>
        <c:numFmt formatCode="General" sourceLinked="1"/>
        <c:majorTickMark val="out"/>
        <c:minorTickMark val="none"/>
        <c:tickLblPos val="nextTo"/>
        <c:crossAx val="418162176"/>
        <c:crosses val="max"/>
        <c:crossBetween val="midCat"/>
      </c:valAx>
      <c:valAx>
        <c:axId val="418162176"/>
        <c:scaling>
          <c:orientation val="minMax"/>
        </c:scaling>
        <c:delete val="1"/>
        <c:axPos val="b"/>
        <c:numFmt formatCode="General" sourceLinked="1"/>
        <c:majorTickMark val="out"/>
        <c:minorTickMark val="none"/>
        <c:tickLblPos val="nextTo"/>
        <c:crossAx val="418135424"/>
        <c:crosses val="autoZero"/>
        <c:crossBetween val="midCat"/>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v>Cellulase activity</c:v>
          </c:tx>
          <c:spPr>
            <a:ln w="28575">
              <a:noFill/>
            </a:ln>
          </c:spPr>
          <c:marker>
            <c:symbol val="square"/>
            <c:size val="7"/>
            <c:spPr>
              <a:noFill/>
              <a:ln>
                <a:solidFill>
                  <a:schemeClr val="tx1"/>
                </a:solidFill>
              </a:ln>
            </c:spPr>
          </c:marker>
          <c:xVal>
            <c:numRef>
              <c:f>'SSF enzyme'!$A$3:$A$23</c:f>
              <c:numCache>
                <c:formatCode>General</c:formatCode>
                <c:ptCount val="21"/>
                <c:pt idx="0">
                  <c:v>0</c:v>
                </c:pt>
                <c:pt idx="1">
                  <c:v>1</c:v>
                </c:pt>
                <c:pt idx="2">
                  <c:v>2</c:v>
                </c:pt>
                <c:pt idx="3">
                  <c:v>3</c:v>
                </c:pt>
                <c:pt idx="4">
                  <c:v>4</c:v>
                </c:pt>
                <c:pt idx="5">
                  <c:v>5</c:v>
                </c:pt>
                <c:pt idx="6">
                  <c:v>6</c:v>
                </c:pt>
                <c:pt idx="7">
                  <c:v>7</c:v>
                </c:pt>
                <c:pt idx="8">
                  <c:v>10</c:v>
                </c:pt>
                <c:pt idx="9">
                  <c:v>12</c:v>
                </c:pt>
                <c:pt idx="10">
                  <c:v>15</c:v>
                </c:pt>
                <c:pt idx="11">
                  <c:v>18</c:v>
                </c:pt>
                <c:pt idx="12">
                  <c:v>21</c:v>
                </c:pt>
                <c:pt idx="13">
                  <c:v>25</c:v>
                </c:pt>
                <c:pt idx="14">
                  <c:v>27</c:v>
                </c:pt>
                <c:pt idx="15">
                  <c:v>30</c:v>
                </c:pt>
                <c:pt idx="16">
                  <c:v>32</c:v>
                </c:pt>
                <c:pt idx="17">
                  <c:v>35</c:v>
                </c:pt>
                <c:pt idx="18">
                  <c:v>40</c:v>
                </c:pt>
                <c:pt idx="19">
                  <c:v>41</c:v>
                </c:pt>
                <c:pt idx="20">
                  <c:v>42</c:v>
                </c:pt>
              </c:numCache>
            </c:numRef>
          </c:xVal>
          <c:yVal>
            <c:numRef>
              <c:f>'SSF enzyme'!$H$3:$H$23</c:f>
              <c:numCache>
                <c:formatCode>General</c:formatCode>
                <c:ptCount val="21"/>
                <c:pt idx="0">
                  <c:v>0</c:v>
                </c:pt>
                <c:pt idx="1">
                  <c:v>0</c:v>
                </c:pt>
                <c:pt idx="2">
                  <c:v>0</c:v>
                </c:pt>
                <c:pt idx="3">
                  <c:v>28.700000000000003</c:v>
                </c:pt>
                <c:pt idx="4">
                  <c:v>87.449999999999989</c:v>
                </c:pt>
                <c:pt idx="5">
                  <c:v>163.1</c:v>
                </c:pt>
                <c:pt idx="6">
                  <c:v>223.155</c:v>
                </c:pt>
                <c:pt idx="7">
                  <c:v>222.9</c:v>
                </c:pt>
                <c:pt idx="8">
                  <c:v>221.95</c:v>
                </c:pt>
                <c:pt idx="9">
                  <c:v>219.05</c:v>
                </c:pt>
                <c:pt idx="10">
                  <c:v>215.15</c:v>
                </c:pt>
                <c:pt idx="11">
                  <c:v>205.35000000000002</c:v>
                </c:pt>
                <c:pt idx="12">
                  <c:v>193.85</c:v>
                </c:pt>
                <c:pt idx="13">
                  <c:v>165.15</c:v>
                </c:pt>
                <c:pt idx="14">
                  <c:v>146.25</c:v>
                </c:pt>
                <c:pt idx="15">
                  <c:v>124.15</c:v>
                </c:pt>
                <c:pt idx="16">
                  <c:v>105.35</c:v>
                </c:pt>
                <c:pt idx="17">
                  <c:v>88.15</c:v>
                </c:pt>
                <c:pt idx="18">
                  <c:v>50.150000000000006</c:v>
                </c:pt>
                <c:pt idx="19">
                  <c:v>29.35</c:v>
                </c:pt>
                <c:pt idx="20">
                  <c:v>14.2</c:v>
                </c:pt>
              </c:numCache>
            </c:numRef>
          </c:yVal>
          <c:smooth val="0"/>
          <c:extLst xmlns:c16r2="http://schemas.microsoft.com/office/drawing/2015/06/chart">
            <c:ext xmlns:c16="http://schemas.microsoft.com/office/drawing/2014/chart" uri="{C3380CC4-5D6E-409C-BE32-E72D297353CC}">
              <c16:uniqueId val="{00000000-7F3E-4F46-B5A2-B0B8F4D88632}"/>
            </c:ext>
          </c:extLst>
        </c:ser>
        <c:dLbls>
          <c:showLegendKey val="0"/>
          <c:showVal val="0"/>
          <c:showCatName val="0"/>
          <c:showSerName val="0"/>
          <c:showPercent val="0"/>
          <c:showBubbleSize val="0"/>
        </c:dLbls>
        <c:axId val="354438144"/>
        <c:axId val="354440704"/>
      </c:scatterChart>
      <c:scatterChart>
        <c:scatterStyle val="lineMarker"/>
        <c:varyColors val="0"/>
        <c:ser>
          <c:idx val="2"/>
          <c:order val="1"/>
          <c:tx>
            <c:v>Fungal Mass (g)</c:v>
          </c:tx>
          <c:spPr>
            <a:ln w="28575">
              <a:noFill/>
            </a:ln>
          </c:spPr>
          <c:marker>
            <c:symbol val="triangle"/>
            <c:size val="7"/>
            <c:spPr>
              <a:noFill/>
              <a:ln>
                <a:solidFill>
                  <a:schemeClr val="tx1"/>
                </a:solidFill>
              </a:ln>
            </c:spPr>
          </c:marker>
          <c:xVal>
            <c:numRef>
              <c:f>'SSF enzyme'!$T$4:$T$24</c:f>
              <c:numCache>
                <c:formatCode>General</c:formatCode>
                <c:ptCount val="21"/>
                <c:pt idx="0">
                  <c:v>0</c:v>
                </c:pt>
                <c:pt idx="1">
                  <c:v>1</c:v>
                </c:pt>
                <c:pt idx="2">
                  <c:v>2</c:v>
                </c:pt>
                <c:pt idx="3">
                  <c:v>3</c:v>
                </c:pt>
                <c:pt idx="4">
                  <c:v>4</c:v>
                </c:pt>
                <c:pt idx="5">
                  <c:v>5</c:v>
                </c:pt>
                <c:pt idx="6">
                  <c:v>6</c:v>
                </c:pt>
                <c:pt idx="7">
                  <c:v>7</c:v>
                </c:pt>
                <c:pt idx="8">
                  <c:v>10</c:v>
                </c:pt>
                <c:pt idx="9">
                  <c:v>12</c:v>
                </c:pt>
                <c:pt idx="10">
                  <c:v>15</c:v>
                </c:pt>
                <c:pt idx="11">
                  <c:v>18</c:v>
                </c:pt>
                <c:pt idx="12">
                  <c:v>21</c:v>
                </c:pt>
                <c:pt idx="13">
                  <c:v>25</c:v>
                </c:pt>
                <c:pt idx="14">
                  <c:v>27</c:v>
                </c:pt>
                <c:pt idx="15">
                  <c:v>30</c:v>
                </c:pt>
                <c:pt idx="16">
                  <c:v>32</c:v>
                </c:pt>
                <c:pt idx="17">
                  <c:v>35</c:v>
                </c:pt>
                <c:pt idx="18">
                  <c:v>40</c:v>
                </c:pt>
                <c:pt idx="19">
                  <c:v>41</c:v>
                </c:pt>
                <c:pt idx="20">
                  <c:v>42</c:v>
                </c:pt>
              </c:numCache>
            </c:numRef>
          </c:xVal>
          <c:yVal>
            <c:numRef>
              <c:f>'SSF enzyme'!$U$4:$U$24</c:f>
              <c:numCache>
                <c:formatCode>General</c:formatCode>
                <c:ptCount val="21"/>
                <c:pt idx="0">
                  <c:v>0</c:v>
                </c:pt>
                <c:pt idx="1">
                  <c:v>0</c:v>
                </c:pt>
                <c:pt idx="2">
                  <c:v>3.50000000000108E-2</c:v>
                </c:pt>
                <c:pt idx="3">
                  <c:v>0.39500000000001023</c:v>
                </c:pt>
                <c:pt idx="4">
                  <c:v>0.50500000000000966</c:v>
                </c:pt>
                <c:pt idx="5">
                  <c:v>0.875</c:v>
                </c:pt>
                <c:pt idx="6">
                  <c:v>0.95000000000000284</c:v>
                </c:pt>
                <c:pt idx="7">
                  <c:v>0.93500000000000227</c:v>
                </c:pt>
                <c:pt idx="8">
                  <c:v>0.87000000000000455</c:v>
                </c:pt>
                <c:pt idx="9">
                  <c:v>0.82999999999999829</c:v>
                </c:pt>
                <c:pt idx="10">
                  <c:v>0.82000000000000739</c:v>
                </c:pt>
                <c:pt idx="11">
                  <c:v>0.7850000000000108</c:v>
                </c:pt>
                <c:pt idx="12">
                  <c:v>0.74000000000000909</c:v>
                </c:pt>
                <c:pt idx="13">
                  <c:v>0.69500000000000739</c:v>
                </c:pt>
                <c:pt idx="14">
                  <c:v>0.50500000000000966</c:v>
                </c:pt>
                <c:pt idx="15">
                  <c:v>0.4100000000000108</c:v>
                </c:pt>
                <c:pt idx="16">
                  <c:v>0.38000000000000966</c:v>
                </c:pt>
                <c:pt idx="17">
                  <c:v>0.30000000000001137</c:v>
                </c:pt>
                <c:pt idx="18">
                  <c:v>0.22500000000000853</c:v>
                </c:pt>
                <c:pt idx="19">
                  <c:v>0.16500000000000625</c:v>
                </c:pt>
                <c:pt idx="20">
                  <c:v>8.5000000000007958E-2</c:v>
                </c:pt>
              </c:numCache>
            </c:numRef>
          </c:yVal>
          <c:smooth val="0"/>
          <c:extLst xmlns:c16r2="http://schemas.microsoft.com/office/drawing/2015/06/chart">
            <c:ext xmlns:c16="http://schemas.microsoft.com/office/drawing/2014/chart" uri="{C3380CC4-5D6E-409C-BE32-E72D297353CC}">
              <c16:uniqueId val="{00000001-7F3E-4F46-B5A2-B0B8F4D88632}"/>
            </c:ext>
          </c:extLst>
        </c:ser>
        <c:dLbls>
          <c:showLegendKey val="0"/>
          <c:showVal val="0"/>
          <c:showCatName val="0"/>
          <c:showSerName val="0"/>
          <c:showPercent val="0"/>
          <c:showBubbleSize val="0"/>
        </c:dLbls>
        <c:axId val="354448896"/>
        <c:axId val="354442624"/>
      </c:scatterChart>
      <c:valAx>
        <c:axId val="354438144"/>
        <c:scaling>
          <c:orientation val="minMax"/>
        </c:scaling>
        <c:delete val="0"/>
        <c:axPos val="b"/>
        <c:title>
          <c:tx>
            <c:rich>
              <a:bodyPr/>
              <a:lstStyle/>
              <a:p>
                <a:pPr>
                  <a:defRPr/>
                </a:pPr>
                <a:r>
                  <a:rPr lang="en-IN"/>
                  <a:t>Fermentation period (days)</a:t>
                </a:r>
              </a:p>
            </c:rich>
          </c:tx>
          <c:overlay val="0"/>
        </c:title>
        <c:numFmt formatCode="General" sourceLinked="1"/>
        <c:majorTickMark val="out"/>
        <c:minorTickMark val="none"/>
        <c:tickLblPos val="nextTo"/>
        <c:crossAx val="354440704"/>
        <c:crosses val="autoZero"/>
        <c:crossBetween val="midCat"/>
      </c:valAx>
      <c:valAx>
        <c:axId val="354440704"/>
        <c:scaling>
          <c:orientation val="minMax"/>
          <c:min val="0"/>
        </c:scaling>
        <c:delete val="0"/>
        <c:axPos val="l"/>
        <c:title>
          <c:tx>
            <c:rich>
              <a:bodyPr rot="-5400000" vert="horz"/>
              <a:lstStyle/>
              <a:p>
                <a:pPr>
                  <a:defRPr/>
                </a:pPr>
                <a:r>
                  <a:rPr lang="en-IN"/>
                  <a:t>Cellulase activity (CMC/g) </a:t>
                </a:r>
              </a:p>
            </c:rich>
          </c:tx>
          <c:overlay val="0"/>
        </c:title>
        <c:numFmt formatCode="General" sourceLinked="1"/>
        <c:majorTickMark val="out"/>
        <c:minorTickMark val="none"/>
        <c:tickLblPos val="nextTo"/>
        <c:crossAx val="354438144"/>
        <c:crosses val="autoZero"/>
        <c:crossBetween val="midCat"/>
      </c:valAx>
      <c:valAx>
        <c:axId val="354442624"/>
        <c:scaling>
          <c:orientation val="minMax"/>
        </c:scaling>
        <c:delete val="0"/>
        <c:axPos val="r"/>
        <c:title>
          <c:tx>
            <c:rich>
              <a:bodyPr rot="-5400000" vert="horz"/>
              <a:lstStyle/>
              <a:p>
                <a:pPr>
                  <a:defRPr/>
                </a:pPr>
                <a:r>
                  <a:rPr lang="en-IN"/>
                  <a:t>Fungal Mass (g)</a:t>
                </a:r>
              </a:p>
            </c:rich>
          </c:tx>
          <c:overlay val="0"/>
        </c:title>
        <c:numFmt formatCode="General" sourceLinked="1"/>
        <c:majorTickMark val="out"/>
        <c:minorTickMark val="none"/>
        <c:tickLblPos val="nextTo"/>
        <c:crossAx val="354448896"/>
        <c:crosses val="max"/>
        <c:crossBetween val="midCat"/>
      </c:valAx>
      <c:valAx>
        <c:axId val="354448896"/>
        <c:scaling>
          <c:orientation val="minMax"/>
        </c:scaling>
        <c:delete val="1"/>
        <c:axPos val="b"/>
        <c:numFmt formatCode="General" sourceLinked="1"/>
        <c:majorTickMark val="out"/>
        <c:minorTickMark val="none"/>
        <c:tickLblPos val="nextTo"/>
        <c:crossAx val="354442624"/>
        <c:crosses val="autoZero"/>
        <c:crossBetween val="midCat"/>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cellulose</c:v>
          </c:tx>
          <c:spPr>
            <a:ln w="28575">
              <a:noFill/>
            </a:ln>
          </c:spPr>
          <c:marker>
            <c:symbol val="diamond"/>
            <c:size val="7"/>
            <c:spPr>
              <a:noFill/>
              <a:ln>
                <a:solidFill>
                  <a:schemeClr val="tx1"/>
                </a:solidFill>
              </a:ln>
            </c:spPr>
          </c:marker>
          <c:xVal>
            <c:numRef>
              <c:f>'SSF enzyme'!$T$28:$T$35</c:f>
              <c:numCache>
                <c:formatCode>General</c:formatCode>
                <c:ptCount val="8"/>
                <c:pt idx="0">
                  <c:v>0</c:v>
                </c:pt>
                <c:pt idx="1">
                  <c:v>500</c:v>
                </c:pt>
                <c:pt idx="2">
                  <c:v>1000</c:v>
                </c:pt>
                <c:pt idx="3">
                  <c:v>1500</c:v>
                </c:pt>
                <c:pt idx="4">
                  <c:v>2000</c:v>
                </c:pt>
                <c:pt idx="5">
                  <c:v>2500</c:v>
                </c:pt>
                <c:pt idx="6">
                  <c:v>3000</c:v>
                </c:pt>
                <c:pt idx="7">
                  <c:v>3500</c:v>
                </c:pt>
              </c:numCache>
            </c:numRef>
          </c:xVal>
          <c:yVal>
            <c:numRef>
              <c:f>'SSF enzyme'!$W$28:$W$35</c:f>
              <c:numCache>
                <c:formatCode>General</c:formatCode>
                <c:ptCount val="8"/>
                <c:pt idx="0">
                  <c:v>0</c:v>
                </c:pt>
                <c:pt idx="1">
                  <c:v>9.5883333333333334E-2</c:v>
                </c:pt>
                <c:pt idx="2">
                  <c:v>0.15748333333333392</c:v>
                </c:pt>
                <c:pt idx="3">
                  <c:v>0.1791722222222222</c:v>
                </c:pt>
                <c:pt idx="4">
                  <c:v>0.18437777777777778</c:v>
                </c:pt>
                <c:pt idx="5">
                  <c:v>0.19165555555555527</c:v>
                </c:pt>
                <c:pt idx="6">
                  <c:v>0.1941611111111112</c:v>
                </c:pt>
                <c:pt idx="7">
                  <c:v>0.19417777777777767</c:v>
                </c:pt>
              </c:numCache>
            </c:numRef>
          </c:yVal>
          <c:smooth val="0"/>
          <c:extLst xmlns:c16r2="http://schemas.microsoft.com/office/drawing/2015/06/chart">
            <c:ext xmlns:c16="http://schemas.microsoft.com/office/drawing/2014/chart" uri="{C3380CC4-5D6E-409C-BE32-E72D297353CC}">
              <c16:uniqueId val="{00000000-A1B8-42B4-92A1-2D9CF85879F8}"/>
            </c:ext>
          </c:extLst>
        </c:ser>
        <c:ser>
          <c:idx val="1"/>
          <c:order val="1"/>
          <c:tx>
            <c:v>pectin</c:v>
          </c:tx>
          <c:spPr>
            <a:ln w="28575">
              <a:noFill/>
            </a:ln>
          </c:spPr>
          <c:marker>
            <c:symbol val="square"/>
            <c:size val="7"/>
            <c:spPr>
              <a:noFill/>
              <a:ln>
                <a:solidFill>
                  <a:schemeClr val="tx1"/>
                </a:solidFill>
              </a:ln>
            </c:spPr>
          </c:marker>
          <c:xVal>
            <c:numRef>
              <c:f>'SSF enzyme'!$AG$15:$AG$22</c:f>
              <c:numCache>
                <c:formatCode>General</c:formatCode>
                <c:ptCount val="8"/>
                <c:pt idx="0">
                  <c:v>0</c:v>
                </c:pt>
                <c:pt idx="1">
                  <c:v>500</c:v>
                </c:pt>
                <c:pt idx="2">
                  <c:v>1000</c:v>
                </c:pt>
                <c:pt idx="3">
                  <c:v>1500</c:v>
                </c:pt>
                <c:pt idx="4">
                  <c:v>2000</c:v>
                </c:pt>
                <c:pt idx="5">
                  <c:v>2500</c:v>
                </c:pt>
                <c:pt idx="6">
                  <c:v>3000</c:v>
                </c:pt>
                <c:pt idx="7">
                  <c:v>3500</c:v>
                </c:pt>
              </c:numCache>
            </c:numRef>
          </c:xVal>
          <c:yVal>
            <c:numRef>
              <c:f>'SSF enzyme'!$AJ$15:$AJ$22</c:f>
              <c:numCache>
                <c:formatCode>General</c:formatCode>
                <c:ptCount val="8"/>
                <c:pt idx="0">
                  <c:v>0</c:v>
                </c:pt>
                <c:pt idx="1">
                  <c:v>2.8944444444444443E-2</c:v>
                </c:pt>
                <c:pt idx="2">
                  <c:v>5.3888888888888889E-2</c:v>
                </c:pt>
                <c:pt idx="3">
                  <c:v>6.9455555555555548E-2</c:v>
                </c:pt>
                <c:pt idx="4">
                  <c:v>7.5166666666666784E-2</c:v>
                </c:pt>
                <c:pt idx="5">
                  <c:v>8.0811111111111111E-2</c:v>
                </c:pt>
                <c:pt idx="6">
                  <c:v>8.6433333333333334E-2</c:v>
                </c:pt>
                <c:pt idx="7">
                  <c:v>9.1977777777777783E-2</c:v>
                </c:pt>
              </c:numCache>
            </c:numRef>
          </c:yVal>
          <c:smooth val="0"/>
          <c:extLst xmlns:c16r2="http://schemas.microsoft.com/office/drawing/2015/06/chart">
            <c:ext xmlns:c16="http://schemas.microsoft.com/office/drawing/2014/chart" uri="{C3380CC4-5D6E-409C-BE32-E72D297353CC}">
              <c16:uniqueId val="{00000001-A1B8-42B4-92A1-2D9CF85879F8}"/>
            </c:ext>
          </c:extLst>
        </c:ser>
        <c:dLbls>
          <c:showLegendKey val="0"/>
          <c:showVal val="0"/>
          <c:showCatName val="0"/>
          <c:showSerName val="0"/>
          <c:showPercent val="0"/>
          <c:showBubbleSize val="0"/>
        </c:dLbls>
        <c:axId val="354472704"/>
        <c:axId val="354475008"/>
      </c:scatterChart>
      <c:valAx>
        <c:axId val="354472704"/>
        <c:scaling>
          <c:orientation val="minMax"/>
        </c:scaling>
        <c:delete val="0"/>
        <c:axPos val="b"/>
        <c:title>
          <c:tx>
            <c:rich>
              <a:bodyPr/>
              <a:lstStyle/>
              <a:p>
                <a:pPr>
                  <a:defRPr/>
                </a:pPr>
                <a:r>
                  <a:rPr lang="en-IN"/>
                  <a:t>[S] Carboxy methyl cellulose/ cm</a:t>
                </a:r>
                <a:r>
                  <a:rPr lang="en-IN" baseline="30000"/>
                  <a:t>3 </a:t>
                </a:r>
                <a:r>
                  <a:rPr lang="en-IN" sz="1200" b="1" i="0" u="none" strike="noStrike" baseline="0">
                    <a:effectLst/>
                  </a:rPr>
                  <a:t>or Pectinase/ cm</a:t>
                </a:r>
                <a:r>
                  <a:rPr lang="en-IN" sz="1200" b="1" i="0" u="none" strike="noStrike" baseline="30000">
                    <a:effectLst/>
                  </a:rPr>
                  <a:t>3</a:t>
                </a:r>
                <a:r>
                  <a:rPr lang="en-IN" sz="1200" b="1" i="0" u="none" strike="noStrike" baseline="0">
                    <a:effectLst/>
                  </a:rPr>
                  <a:t> (mg/cm</a:t>
                </a:r>
                <a:r>
                  <a:rPr lang="en-IN" sz="1200" b="1" i="0" u="none" strike="noStrike" baseline="30000">
                    <a:effectLst/>
                  </a:rPr>
                  <a:t>3</a:t>
                </a:r>
                <a:r>
                  <a:rPr lang="en-IN" sz="1200" b="1" i="0" u="none" strike="noStrike" baseline="0">
                    <a:effectLst/>
                  </a:rPr>
                  <a:t>)  </a:t>
                </a:r>
                <a:endParaRPr lang="en-IN" baseline="30000"/>
              </a:p>
            </c:rich>
          </c:tx>
          <c:overlay val="0"/>
        </c:title>
        <c:numFmt formatCode="General" sourceLinked="1"/>
        <c:majorTickMark val="out"/>
        <c:minorTickMark val="none"/>
        <c:tickLblPos val="nextTo"/>
        <c:crossAx val="354475008"/>
        <c:crosses val="autoZero"/>
        <c:crossBetween val="midCat"/>
      </c:valAx>
      <c:valAx>
        <c:axId val="354475008"/>
        <c:scaling>
          <c:orientation val="minMax"/>
        </c:scaling>
        <c:delete val="0"/>
        <c:axPos val="l"/>
        <c:title>
          <c:tx>
            <c:rich>
              <a:bodyPr rot="-5400000" vert="horz"/>
              <a:lstStyle/>
              <a:p>
                <a:pPr>
                  <a:defRPr/>
                </a:pPr>
                <a:r>
                  <a:rPr lang="en-IN"/>
                  <a:t>mg/cm</a:t>
                </a:r>
                <a:r>
                  <a:rPr lang="en-IN" baseline="30000"/>
                  <a:t>3</a:t>
                </a:r>
                <a:r>
                  <a:rPr lang="en-IN"/>
                  <a:t> glucose released</a:t>
                </a:r>
              </a:p>
            </c:rich>
          </c:tx>
          <c:overlay val="0"/>
        </c:title>
        <c:numFmt formatCode="General" sourceLinked="1"/>
        <c:majorTickMark val="out"/>
        <c:minorTickMark val="none"/>
        <c:tickLblPos val="nextTo"/>
        <c:crossAx val="354472704"/>
        <c:crosses val="autoZero"/>
        <c:crossBetween val="midCat"/>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cellulase</c:v>
          </c:tx>
          <c:spPr>
            <a:ln w="28575">
              <a:noFill/>
            </a:ln>
          </c:spPr>
          <c:marker>
            <c:spPr>
              <a:noFill/>
              <a:ln>
                <a:solidFill>
                  <a:schemeClr val="tx1"/>
                </a:solidFill>
              </a:ln>
            </c:spPr>
          </c:marker>
          <c:trendline>
            <c:trendlineType val="linear"/>
            <c:dispRSqr val="0"/>
            <c:dispEq val="1"/>
            <c:trendlineLbl>
              <c:layout>
                <c:manualLayout>
                  <c:x val="0.16147440944881888"/>
                  <c:y val="-0.12213363954505703"/>
                </c:manualLayout>
              </c:layout>
              <c:numFmt formatCode="General" sourceLinked="0"/>
            </c:trendlineLbl>
          </c:trendline>
          <c:xVal>
            <c:numRef>
              <c:f>'SSF enzyme'!$AC$29:$AC$35</c:f>
              <c:numCache>
                <c:formatCode>General</c:formatCode>
                <c:ptCount val="7"/>
                <c:pt idx="0">
                  <c:v>2.0000000000000044E-3</c:v>
                </c:pt>
                <c:pt idx="1">
                  <c:v>1.0000000000000024E-3</c:v>
                </c:pt>
                <c:pt idx="2">
                  <c:v>6.6666666666666784E-4</c:v>
                </c:pt>
                <c:pt idx="3">
                  <c:v>5.0000000000000034E-4</c:v>
                </c:pt>
                <c:pt idx="4">
                  <c:v>4.0000000000000034E-4</c:v>
                </c:pt>
                <c:pt idx="5">
                  <c:v>3.3333333333333397E-4</c:v>
                </c:pt>
                <c:pt idx="6">
                  <c:v>2.8571428571428612E-4</c:v>
                </c:pt>
              </c:numCache>
            </c:numRef>
          </c:xVal>
          <c:yVal>
            <c:numRef>
              <c:f>'SSF enzyme'!$AB$29:$AB$35</c:f>
              <c:numCache>
                <c:formatCode>General</c:formatCode>
                <c:ptCount val="7"/>
                <c:pt idx="0">
                  <c:v>10.429341213280027</c:v>
                </c:pt>
                <c:pt idx="1">
                  <c:v>6.3498782939993763</c:v>
                </c:pt>
                <c:pt idx="2">
                  <c:v>5.5812222876810136</c:v>
                </c:pt>
                <c:pt idx="3">
                  <c:v>5.4236471013619481</c:v>
                </c:pt>
                <c:pt idx="4">
                  <c:v>5.2176937793495304</c:v>
                </c:pt>
                <c:pt idx="5">
                  <c:v>5.1503619559930183</c:v>
                </c:pt>
                <c:pt idx="6">
                  <c:v>5.1499198901350365</c:v>
                </c:pt>
              </c:numCache>
            </c:numRef>
          </c:yVal>
          <c:smooth val="0"/>
          <c:extLst xmlns:c16r2="http://schemas.microsoft.com/office/drawing/2015/06/chart">
            <c:ext xmlns:c16="http://schemas.microsoft.com/office/drawing/2014/chart" uri="{C3380CC4-5D6E-409C-BE32-E72D297353CC}">
              <c16:uniqueId val="{00000001-4375-47C4-A451-43CFB9954F73}"/>
            </c:ext>
          </c:extLst>
        </c:ser>
        <c:ser>
          <c:idx val="1"/>
          <c:order val="1"/>
          <c:tx>
            <c:v>Pectinase</c:v>
          </c:tx>
          <c:spPr>
            <a:ln w="28575">
              <a:noFill/>
            </a:ln>
          </c:spPr>
          <c:marker>
            <c:symbol val="square"/>
            <c:size val="7"/>
            <c:spPr>
              <a:noFill/>
              <a:ln>
                <a:solidFill>
                  <a:schemeClr val="tx1"/>
                </a:solidFill>
              </a:ln>
            </c:spPr>
          </c:marker>
          <c:trendline>
            <c:trendlineType val="linear"/>
            <c:dispRSqr val="0"/>
            <c:dispEq val="1"/>
            <c:trendlineLbl>
              <c:layout>
                <c:manualLayout>
                  <c:x val="-6.7956036745406997E-2"/>
                  <c:y val="-4.6770924467774859E-2"/>
                </c:manualLayout>
              </c:layout>
              <c:numFmt formatCode="General" sourceLinked="0"/>
            </c:trendlineLbl>
          </c:trendline>
          <c:xVal>
            <c:numRef>
              <c:f>'SSF enzyme'!$AK$16:$AK$22</c:f>
              <c:numCache>
                <c:formatCode>General</c:formatCode>
                <c:ptCount val="7"/>
                <c:pt idx="0">
                  <c:v>2.0000000000000044E-3</c:v>
                </c:pt>
                <c:pt idx="1">
                  <c:v>1.0000000000000024E-3</c:v>
                </c:pt>
                <c:pt idx="2">
                  <c:v>6.6666666666666784E-4</c:v>
                </c:pt>
                <c:pt idx="3">
                  <c:v>5.0000000000000034E-4</c:v>
                </c:pt>
                <c:pt idx="4">
                  <c:v>4.0000000000000034E-4</c:v>
                </c:pt>
                <c:pt idx="5">
                  <c:v>3.3333333333333397E-4</c:v>
                </c:pt>
                <c:pt idx="6">
                  <c:v>2.8571428571428612E-4</c:v>
                </c:pt>
              </c:numCache>
            </c:numRef>
          </c:xVal>
          <c:yVal>
            <c:numRef>
              <c:f>'SSF enzyme'!$AL$16:$AL$22</c:f>
              <c:numCache>
                <c:formatCode>General</c:formatCode>
                <c:ptCount val="7"/>
                <c:pt idx="0">
                  <c:v>34.548944337811903</c:v>
                </c:pt>
                <c:pt idx="1">
                  <c:v>18.55670103092778</c:v>
                </c:pt>
                <c:pt idx="2">
                  <c:v>14.397696368581054</c:v>
                </c:pt>
                <c:pt idx="3">
                  <c:v>13.303769401330371</c:v>
                </c:pt>
                <c:pt idx="4">
                  <c:v>12.374535954901722</c:v>
                </c:pt>
                <c:pt idx="5">
                  <c:v>11.569610489780178</c:v>
                </c:pt>
                <c:pt idx="6">
                  <c:v>10.872191350567787</c:v>
                </c:pt>
              </c:numCache>
            </c:numRef>
          </c:yVal>
          <c:smooth val="0"/>
          <c:extLst xmlns:c16r2="http://schemas.microsoft.com/office/drawing/2015/06/chart">
            <c:ext xmlns:c16="http://schemas.microsoft.com/office/drawing/2014/chart" uri="{C3380CC4-5D6E-409C-BE32-E72D297353CC}">
              <c16:uniqueId val="{00000003-4375-47C4-A451-43CFB9954F73}"/>
            </c:ext>
          </c:extLst>
        </c:ser>
        <c:dLbls>
          <c:showLegendKey val="0"/>
          <c:showVal val="0"/>
          <c:showCatName val="0"/>
          <c:showSerName val="0"/>
          <c:showPercent val="0"/>
          <c:showBubbleSize val="0"/>
        </c:dLbls>
        <c:axId val="354584448"/>
        <c:axId val="354594816"/>
      </c:scatterChart>
      <c:valAx>
        <c:axId val="354584448"/>
        <c:scaling>
          <c:orientation val="minMax"/>
        </c:scaling>
        <c:delete val="0"/>
        <c:axPos val="b"/>
        <c:title>
          <c:tx>
            <c:rich>
              <a:bodyPr/>
              <a:lstStyle/>
              <a:p>
                <a:pPr>
                  <a:defRPr/>
                </a:pPr>
                <a:r>
                  <a:rPr lang="en-IN"/>
                  <a:t>1/[S] cm</a:t>
                </a:r>
                <a:r>
                  <a:rPr lang="en-IN" baseline="30000"/>
                  <a:t>3</a:t>
                </a:r>
                <a:r>
                  <a:rPr lang="en-IN"/>
                  <a:t>/mg</a:t>
                </a:r>
              </a:p>
            </c:rich>
          </c:tx>
          <c:overlay val="0"/>
        </c:title>
        <c:numFmt formatCode="General" sourceLinked="1"/>
        <c:majorTickMark val="out"/>
        <c:minorTickMark val="none"/>
        <c:tickLblPos val="nextTo"/>
        <c:crossAx val="354594816"/>
        <c:crosses val="autoZero"/>
        <c:crossBetween val="midCat"/>
      </c:valAx>
      <c:valAx>
        <c:axId val="354594816"/>
        <c:scaling>
          <c:orientation val="minMax"/>
          <c:min val="0"/>
        </c:scaling>
        <c:delete val="0"/>
        <c:axPos val="l"/>
        <c:title>
          <c:tx>
            <c:rich>
              <a:bodyPr rot="-5400000" vert="horz"/>
              <a:lstStyle/>
              <a:p>
                <a:pPr>
                  <a:defRPr/>
                </a:pPr>
                <a:r>
                  <a:rPr lang="en-IN"/>
                  <a:t>1/v=1/Rate of glucose release ((</a:t>
                </a:r>
                <a:r>
                  <a:rPr lang="en-IN" sz="1000" b="1" i="0" u="none" strike="noStrike" baseline="0">
                    <a:effectLst/>
                  </a:rPr>
                  <a:t>cm </a:t>
                </a:r>
                <a:r>
                  <a:rPr lang="en-IN" sz="1000" b="1" i="0" u="none" strike="noStrike" baseline="30000">
                    <a:effectLst/>
                  </a:rPr>
                  <a:t>3</a:t>
                </a:r>
                <a:r>
                  <a:rPr lang="en-IN" sz="1000" b="1" i="0" u="none" strike="noStrike" baseline="0">
                    <a:effectLst/>
                  </a:rPr>
                  <a:t>  .s/</a:t>
                </a:r>
                <a:r>
                  <a:rPr lang="en-IN" baseline="0"/>
                  <a:t>mg</a:t>
                </a:r>
                <a:r>
                  <a:rPr lang="en-IN"/>
                  <a:t>)</a:t>
                </a:r>
              </a:p>
            </c:rich>
          </c:tx>
          <c:overlay val="0"/>
        </c:title>
        <c:numFmt formatCode="General" sourceLinked="1"/>
        <c:majorTickMark val="out"/>
        <c:minorTickMark val="none"/>
        <c:tickLblPos val="nextTo"/>
        <c:crossAx val="354584448"/>
        <c:crosses val="autoZero"/>
        <c:crossBetween val="midCat"/>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DB2BC-FA34-4EEC-A1AD-00B7D50B5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39</Pages>
  <Words>29923</Words>
  <Characters>170566</Characters>
  <Application>Microsoft Office Word</Application>
  <DocSecurity>0</DocSecurity>
  <Lines>1421</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Arjun</dc:creator>
  <cp:lastModifiedBy>yidne 444</cp:lastModifiedBy>
  <cp:revision>20</cp:revision>
  <dcterms:created xsi:type="dcterms:W3CDTF">2021-03-11T23:22:00Z</dcterms:created>
  <dcterms:modified xsi:type="dcterms:W3CDTF">2025-04-15T23:16:00Z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http://www.zotero.org/styles/journal-of-cleaner-production</vt:lpwstr>
  </property>
  <property fmtid="{D5CDD505-2E9C-101B-9397-08002B2CF9AE}" pid="17" name="Mendeley Recent Style Name 7_1">
    <vt:lpwstr>Journal of Cleaner Production</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c3f044dc-fba7-363b-a949-14fbf878f46c</vt:lpwstr>
  </property>
</Properties>
</file>