
<file path=[Content_Types].xml><?xml version="1.0" encoding="utf-8"?>
<Types xmlns="http://schemas.openxmlformats.org/package/2006/content-types">
  <Default Extension="xml" ContentType="application/xml"/>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9450B">
      <w:pPr>
        <w:pStyle w:val="10"/>
        <w:spacing w:before="0" w:beforeAutospacing="0" w:after="0" w:afterAutospacing="0" w:line="360" w:lineRule="auto"/>
        <w:jc w:val="center"/>
        <w:rPr>
          <w:rStyle w:val="11"/>
        </w:rPr>
      </w:pPr>
      <w:r>
        <w:rPr>
          <w:rStyle w:val="11"/>
        </w:rPr>
        <w:t>Development and Sensory Evaluation of Gluten-Free Waffle Cone Using Foxtail Millet</w:t>
      </w:r>
    </w:p>
    <w:p w14:paraId="2DDB058B">
      <w:pPr>
        <w:spacing w:line="360" w:lineRule="auto"/>
        <w:jc w:val="center"/>
        <w:rPr>
          <w:rFonts w:ascii="Times New Roman" w:hAnsi="Times New Roman" w:cs="Times New Roman"/>
          <w:b/>
          <w:bCs/>
          <w:sz w:val="24"/>
          <w:szCs w:val="24"/>
        </w:rPr>
      </w:pPr>
    </w:p>
    <w:p w14:paraId="6541F2DE">
      <w:pPr>
        <w:spacing w:line="360" w:lineRule="auto"/>
        <w:jc w:val="center"/>
        <w:rPr>
          <w:rFonts w:ascii="Times New Roman" w:hAnsi="Times New Roman" w:cs="Times New Roman"/>
          <w:b/>
          <w:bCs/>
          <w:sz w:val="24"/>
          <w:szCs w:val="24"/>
        </w:rPr>
      </w:pPr>
    </w:p>
    <w:p w14:paraId="5CDFFF3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184F2153">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focuses on the development and evaluation of a gluten-free waffle cone using foxtail millet, analyzing its proximate composition and sensory attributes. The foxtail millet cone exhibited higher protein (10.3 ± 0.3%), crude fiber (3.6 ± 0.2%), crude fat (13.5 ± 0.5%), and ash content (2.5 ± 0.1%) compared to the market cone, which contained 8.5 ± 0.3% protein, 0.8 ± 0.1% fiber, 11.0 ± 0.5% fat, and 1.2 ± 0.1% ash. However, the carbohydrate content was lower (65.5 ± 0.5%) than the market cone (75.0 ± 0.5%), contributing to a slightly reduced energy value (445 ± 5 kcal vs. 470 ± 5 kcal). Sensory evaluation using a nine-point hedonic scale showed that the foxtail millet cone achieved an overall acceptability score of 8.1 ± 0.14, which was comparable to the market cone (8.5 ± 0.12). Minor reductions in appearance (8.2 ± 0.13), texture (8.4 ± 0.11), crispiness (8.4 ± 0.12), and taste (8.0 ± 0.14) were observed, likely due to the distinct properties of millet flour. The results indicate that foxtail millet-based waffle cones provide a nutritious, fiber-rich, and acceptable alternative to conventional wheat-based cones. Further optimization in processing and formulation could enhance sensory properties, making them a promising option for gluten-free product development.</w:t>
      </w:r>
    </w:p>
    <w:p w14:paraId="2EBE2B0B">
      <w:pPr>
        <w:spacing w:line="360" w:lineRule="auto"/>
        <w:rPr>
          <w:rFonts w:ascii="Times New Roman" w:hAnsi="Times New Roman" w:cs="Times New Roman"/>
          <w:b/>
          <w:bCs/>
          <w:sz w:val="24"/>
          <w:szCs w:val="24"/>
        </w:rPr>
      </w:pPr>
    </w:p>
    <w:p w14:paraId="5086202F">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Gluten-free, Foxtail millet, Waffle cone, Sensory evaluation,</w:t>
      </w:r>
      <w:r>
        <w:rPr>
          <w:rFonts w:ascii="Times New Roman" w:hAnsi="Times New Roman" w:cs="Times New Roman"/>
          <w:b/>
          <w:bCs/>
          <w:sz w:val="24"/>
          <w:szCs w:val="24"/>
        </w:rPr>
        <w:br w:type="page"/>
      </w:r>
    </w:p>
    <w:p w14:paraId="448D8716">
      <w:pPr>
        <w:pStyle w:val="15"/>
        <w:numPr>
          <w:ilvl w:val="0"/>
          <w:numId w:val="1"/>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048432EF">
      <w:pPr>
        <w:spacing w:line="360" w:lineRule="auto"/>
        <w:jc w:val="both"/>
        <w:rPr>
          <w:rFonts w:ascii="Times New Roman" w:hAnsi="Times New Roman" w:cs="Times New Roman"/>
          <w:color w:val="1F1F1F"/>
          <w:sz w:val="24"/>
          <w:szCs w:val="24"/>
        </w:rPr>
      </w:pPr>
      <w:commentRangeStart w:id="0"/>
      <w:r>
        <w:rPr>
          <w:rFonts w:ascii="Times New Roman" w:hAnsi="Times New Roman" w:cs="Times New Roman"/>
          <w:color w:val="1F1F1F"/>
          <w:sz w:val="24"/>
          <w:szCs w:val="24"/>
        </w:rPr>
        <w:t xml:space="preserve">The number of individuals purchasing </w:t>
      </w:r>
      <w:commentRangeEnd w:id="0"/>
      <w:r>
        <w:commentReference w:id="0"/>
      </w:r>
      <w:r>
        <w:rPr>
          <w:rFonts w:ascii="Times New Roman" w:hAnsi="Times New Roman" w:cs="Times New Roman"/>
          <w:color w:val="1F1F1F"/>
          <w:sz w:val="24"/>
          <w:szCs w:val="24"/>
        </w:rPr>
        <w:t xml:space="preserve">gluten-free products is increasing worldwide for various reasons, including </w:t>
      </w:r>
      <w:r>
        <w:commentReference w:id="1"/>
      </w:r>
      <w:r>
        <w:rPr>
          <w:rFonts w:ascii="Times New Roman" w:hAnsi="Times New Roman" w:cs="Times New Roman"/>
          <w:color w:val="1F1F1F"/>
          <w:sz w:val="24"/>
          <w:szCs w:val="24"/>
        </w:rPr>
        <w:t>celiac disease, </w:t>
      </w:r>
      <w:r>
        <w:fldChar w:fldCharType="begin"/>
      </w:r>
      <w:r>
        <w:instrText xml:space="preserve"> HYPERLINK "https://www.sciencedirect.com/topics/agricultural-and-biological-sciences/gluten" \o "Learn more about gluten from ScienceDirect's AI-generated Topic Pages" </w:instrText>
      </w:r>
      <w:r>
        <w:fldChar w:fldCharType="separate"/>
      </w:r>
      <w:r>
        <w:rPr>
          <w:rStyle w:val="9"/>
          <w:rFonts w:ascii="Times New Roman" w:hAnsi="Times New Roman" w:cs="Times New Roman"/>
          <w:color w:val="1F1F1F"/>
          <w:sz w:val="24"/>
          <w:szCs w:val="24"/>
        </w:rPr>
        <w:t>gluten</w:t>
      </w:r>
      <w:r>
        <w:rPr>
          <w:rStyle w:val="9"/>
          <w:rFonts w:ascii="Times New Roman" w:hAnsi="Times New Roman" w:cs="Times New Roman"/>
          <w:color w:val="1F1F1F"/>
          <w:sz w:val="24"/>
          <w:szCs w:val="24"/>
        </w:rPr>
        <w:fldChar w:fldCharType="end"/>
      </w:r>
      <w:r>
        <w:rPr>
          <w:rFonts w:ascii="Times New Roman" w:hAnsi="Times New Roman" w:cs="Times New Roman"/>
          <w:color w:val="1F1F1F"/>
          <w:sz w:val="24"/>
          <w:szCs w:val="24"/>
        </w:rPr>
        <w:t xml:space="preserve"> intolerance, </w:t>
      </w:r>
      <w:commentRangeStart w:id="2"/>
      <w:r>
        <w:rPr>
          <w:rFonts w:ascii="Times New Roman" w:hAnsi="Times New Roman" w:cs="Times New Roman"/>
          <w:color w:val="1F1F1F"/>
          <w:sz w:val="24"/>
          <w:szCs w:val="24"/>
        </w:rPr>
        <w:t>or following</w:t>
      </w:r>
      <w:commentRangeEnd w:id="2"/>
      <w:r>
        <w:commentReference w:id="2"/>
      </w:r>
      <w:r>
        <w:rPr>
          <w:rFonts w:ascii="Times New Roman" w:hAnsi="Times New Roman" w:cs="Times New Roman"/>
          <w:color w:val="1F1F1F"/>
          <w:sz w:val="24"/>
          <w:szCs w:val="24"/>
        </w:rPr>
        <w:t xml:space="preserve"> food </w:t>
      </w:r>
      <w:commentRangeStart w:id="3"/>
      <w:r>
        <w:rPr>
          <w:rFonts w:ascii="Times New Roman" w:hAnsi="Times New Roman" w:cs="Times New Roman"/>
          <w:color w:val="1F1F1F"/>
          <w:sz w:val="24"/>
          <w:szCs w:val="24"/>
        </w:rPr>
        <w:t xml:space="preserve">trends </w:t>
      </w:r>
      <w:commentRangeStart w:id="4"/>
      <w:r>
        <w:rPr>
          <w:rFonts w:ascii="Times New Roman" w:hAnsi="Times New Roman" w:cs="Times New Roman"/>
          <w:color w:val="1F1F1F"/>
          <w:sz w:val="24"/>
          <w:szCs w:val="24"/>
        </w:rPr>
        <w:t xml:space="preserve">and </w:t>
      </w:r>
      <w:commentRangeEnd w:id="4"/>
      <w:r>
        <w:commentReference w:id="4"/>
      </w:r>
      <w:r>
        <w:rPr>
          <w:rFonts w:ascii="Times New Roman" w:hAnsi="Times New Roman" w:cs="Times New Roman"/>
          <w:color w:val="1F1F1F"/>
          <w:sz w:val="24"/>
          <w:szCs w:val="24"/>
        </w:rPr>
        <w:t xml:space="preserve">the global </w:t>
      </w:r>
      <w:commentRangeEnd w:id="3"/>
      <w:r>
        <w:commentReference w:id="3"/>
      </w:r>
      <w:r>
        <w:rPr>
          <w:rFonts w:ascii="Times New Roman" w:hAnsi="Times New Roman" w:cs="Times New Roman"/>
          <w:color w:val="1F1F1F"/>
          <w:sz w:val="24"/>
          <w:szCs w:val="24"/>
        </w:rPr>
        <w:t xml:space="preserve">demand for gluten-free products has increased by approximately 16 % between the </w:t>
      </w:r>
      <w:commentRangeStart w:id="5"/>
      <w:r>
        <w:rPr>
          <w:rFonts w:ascii="Times New Roman" w:hAnsi="Times New Roman" w:cs="Times New Roman"/>
          <w:color w:val="1F1F1F"/>
          <w:sz w:val="24"/>
          <w:szCs w:val="24"/>
        </w:rPr>
        <w:t xml:space="preserve">years </w:t>
      </w:r>
      <w:commentRangeStart w:id="6"/>
      <w:r>
        <w:rPr>
          <w:rFonts w:ascii="Times New Roman" w:hAnsi="Times New Roman" w:cs="Times New Roman"/>
          <w:color w:val="1F1F1F"/>
          <w:sz w:val="24"/>
          <w:szCs w:val="24"/>
        </w:rPr>
        <w:t xml:space="preserve">of </w:t>
      </w:r>
      <w:commentRangeEnd w:id="6"/>
      <w:r>
        <w:commentReference w:id="6"/>
      </w:r>
      <w:r>
        <w:rPr>
          <w:rFonts w:ascii="Times New Roman" w:hAnsi="Times New Roman" w:cs="Times New Roman"/>
          <w:color w:val="1F1F1F"/>
          <w:sz w:val="24"/>
          <w:szCs w:val="24"/>
        </w:rPr>
        <w:t xml:space="preserve">2018 and 2022 </w:t>
      </w:r>
      <w:commentRangeEnd w:id="5"/>
      <w:r>
        <w:commentReference w:id="5"/>
      </w:r>
      <w:r>
        <w:rPr>
          <w:rFonts w:ascii="Times New Roman" w:hAnsi="Times New Roman" w:cs="Times New Roman"/>
          <w:color w:val="1F1F1F"/>
          <w:sz w:val="24"/>
          <w:szCs w:val="24"/>
        </w:rPr>
        <w:t xml:space="preserve">making them one of the top 10 food trends existing nowadays   </w:t>
      </w:r>
      <w:r>
        <w:rPr>
          <w:rFonts w:ascii="Times New Roman" w:hAnsi="Times New Roman" w:cs="Times New Roman"/>
          <w:color w:val="1F1F1F"/>
          <w:sz w:val="24"/>
          <w:szCs w:val="24"/>
        </w:rPr>
        <w:fldChar w:fldCharType="begin" w:fldLock="1"/>
      </w:r>
      <w:r>
        <w:rPr>
          <w:rFonts w:ascii="Times New Roman" w:hAnsi="Times New Roman" w:cs="Times New Roman"/>
          <w:color w:val="1F1F1F"/>
          <w:sz w:val="24"/>
          <w:szCs w:val="24"/>
        </w:rPr>
        <w:instrText xml:space="preserve">ADDIN CSL_CITATION {"citationItems":[{"id":"ITEM-1","itemData":{"DOI":"https://doi.org/10.1016/j.afres.2024.100441","ISSN":"2772-5022","abstract":"The number of individuals purchasing gluten-free products is increasing worldwide for various reasons, including celiac disease, gluten intolerance, or following food trends. Our objective was to conduct a review regarding the consumers’ perception on the availability, price, quality, and knowledge about gluten free products. This narrative review screened the databases and identified 26 published research articles on the topic. These articles were analyzed to examine associated parameters, such as availability, price, quality, and consumer knowledge on gluten-free products. The findings highlight the ongoing challenges faced by consumers of gluten-free products, including limited availability, higher prices, issues with product quality, and gaps in knowledge. Addressing these challenges is essential to improve the overall experience of individuals with gluten-related concerns.","author":[{"dropping-particle":"","family":"Hassan","given":"Hussein F","non-dropping-particle":"","parse-names":false,"suffix":""},{"dropping-particle":"","family":"Mourad","given":"Lydia","non-dropping-particle":"","parse-names":false,"suffix":""},{"dropping-particle":"","family":"Khatib","given":"Narjes","non-dropping-particle":"","parse-names":false,"suffix":""},{"dropping-particle":"","family":"Assi","given":"Ranim","non-dropping-particle":"","parse-names":false,"suffix":""},{"dropping-particle":"","family":"Akil","given":"Shaymaa","non-dropping-particle":"","parse-names":false,"suffix":""},{"dropping-particle":"El","family":"Khatib","given":"Sami","non-dropping-particle":"","parse-names":false,"suffix":""},{"dropping-particle":"","family":"Hteit","given":"Rasha","non-dropping-particle":"","parse-names":false,"suffix":""}],"container-title":"Applied Food Research","id":"ITEM-1","issue":"2","issued":{"date-parts":[["2024"]]},"page":"100441","title":"Perceptions towards gluten free products among consumers: A narrative review","type":"article-journal","volume":"4"},"uris":["http://www.mendeley.com/documents/?uuid=778be764-1b06-4f25-951f-a506238647d5"]}],"mendeley":{"formattedCitation":"(Hassan et al., 2024)","plainTextFormattedCitation":"(Hassan et al., 2024)","previouslyFormattedCitation":"(Hassan et al., 2024)"},"properties":{"noteIndex":0},"schema":"https://github.com/citation-style-language/schema/raw/master/csl-citation.json"}</w:instrText>
      </w:r>
      <w:r>
        <w:rPr>
          <w:rFonts w:ascii="Times New Roman" w:hAnsi="Times New Roman" w:cs="Times New Roman"/>
          <w:color w:val="1F1F1F"/>
          <w:sz w:val="24"/>
          <w:szCs w:val="24"/>
        </w:rPr>
        <w:fldChar w:fldCharType="separate"/>
      </w:r>
      <w:r>
        <w:rPr>
          <w:rFonts w:ascii="Times New Roman" w:hAnsi="Times New Roman" w:cs="Times New Roman"/>
          <w:color w:val="1F1F1F"/>
          <w:sz w:val="24"/>
          <w:szCs w:val="24"/>
        </w:rPr>
        <w:t>(Hassan et al., 2024)</w:t>
      </w:r>
      <w:r>
        <w:rPr>
          <w:rFonts w:ascii="Times New Roman" w:hAnsi="Times New Roman" w:cs="Times New Roman"/>
          <w:color w:val="1F1F1F"/>
          <w:sz w:val="24"/>
          <w:szCs w:val="24"/>
        </w:rPr>
        <w:fldChar w:fldCharType="end"/>
      </w:r>
      <w:r>
        <w:rPr>
          <w:rFonts w:ascii="Times New Roman" w:hAnsi="Times New Roman" w:cs="Times New Roman"/>
          <w:color w:val="1F1F1F"/>
          <w:sz w:val="24"/>
          <w:szCs w:val="24"/>
        </w:rPr>
        <w:t xml:space="preserve">. </w:t>
      </w:r>
      <w:commentRangeStart w:id="7"/>
      <w:r>
        <w:rPr>
          <w:rFonts w:ascii="Times New Roman" w:hAnsi="Times New Roman" w:cs="Times New Roman"/>
          <w:strike/>
          <w:dstrike w:val="0"/>
          <w:sz w:val="24"/>
          <w:szCs w:val="24"/>
        </w:rPr>
        <w:t>This rise is driven by individuals with celiac disease, gluten intolerance, or those following dietary trends.</w:t>
      </w:r>
      <w:commentRangeEnd w:id="7"/>
      <w:r>
        <w:rPr>
          <w:strike/>
          <w:dstrike w:val="0"/>
        </w:rPr>
        <w:commentReference w:id="7"/>
      </w:r>
      <w:r>
        <w:rPr>
          <w:rFonts w:ascii="Times New Roman" w:hAnsi="Times New Roman" w:cs="Times New Roman"/>
          <w:strike/>
          <w:dstrike w:val="0"/>
          <w:sz w:val="24"/>
          <w:szCs w:val="24"/>
        </w:rPr>
        <w:t xml:space="preserve"> </w:t>
      </w:r>
      <w:r>
        <w:rPr>
          <w:rFonts w:ascii="Times New Roman" w:hAnsi="Times New Roman" w:cs="Times New Roman"/>
          <w:sz w:val="24"/>
          <w:szCs w:val="24"/>
        </w:rPr>
        <w:t xml:space="preserve">The FDA defines 'gluten-free' as containing less than 20 ppm of gluten </w:t>
      </w:r>
      <w:r>
        <w:rPr>
          <w:rFonts w:ascii="Times New Roman" w:hAnsi="Times New Roman" w:cs="Times New Roman"/>
          <w:color w:val="1F1F1F"/>
          <w:sz w:val="24"/>
          <w:szCs w:val="24"/>
        </w:rPr>
        <w:fldChar w:fldCharType="begin" w:fldLock="1"/>
      </w:r>
      <w:r>
        <w:rPr>
          <w:rFonts w:ascii="Times New Roman" w:hAnsi="Times New Roman" w:cs="Times New Roman"/>
          <w:color w:val="1F1F1F"/>
          <w:sz w:val="24"/>
          <w:szCs w:val="24"/>
        </w:rPr>
        <w:instrText xml:space="preserve">ADDIN CSL_CITATION {"citationItems":[{"id":"ITEM-1","itemData":{"author":[{"dropping-particle":"","family":"Food &amp; Drug Administration","given":"","non-dropping-particle":"","parse-names":false,"suffix":""}],"container-title":"Federal Register","id":"ITEM-1","issue":"150","issued":{"date-parts":[["2023"]]},"page":"47154-47179","title":"Gluten-Free Labeling of Foods. 2013. 21 CFR Part 101 [Docket No. FDA-2005-N-0404] RIN 0910-AG84","type":"article-journal","volume":"78"},"uris":["http://www.mendeley.com/documents/?uuid=809abbf4-01b1-4a76-bee3-04c66b713ec1"]}],"mendeley":{"formattedCitation":"(Food &amp; Drug Administration, 2023)","plainTextFormattedCitation":"(Food &amp; Drug Administration, 2023)","previouslyFormattedCitation":"(Food &amp; Drug Administration, 2023)"},"properties":{"noteIndex":0},"schema":"https://github.com/citation-style-language/schema/raw/master/csl-citation.json"}</w:instrText>
      </w:r>
      <w:r>
        <w:rPr>
          <w:rFonts w:ascii="Times New Roman" w:hAnsi="Times New Roman" w:cs="Times New Roman"/>
          <w:color w:val="1F1F1F"/>
          <w:sz w:val="24"/>
          <w:szCs w:val="24"/>
        </w:rPr>
        <w:fldChar w:fldCharType="separate"/>
      </w:r>
      <w:r>
        <w:rPr>
          <w:rFonts w:ascii="Times New Roman" w:hAnsi="Times New Roman" w:cs="Times New Roman"/>
          <w:color w:val="1F1F1F"/>
          <w:sz w:val="24"/>
          <w:szCs w:val="24"/>
        </w:rPr>
        <w:t>(Food &amp; Drug Administration, 2023)</w:t>
      </w:r>
      <w:r>
        <w:rPr>
          <w:rFonts w:ascii="Times New Roman" w:hAnsi="Times New Roman" w:cs="Times New Roman"/>
          <w:color w:val="1F1F1F"/>
          <w:sz w:val="24"/>
          <w:szCs w:val="24"/>
        </w:rPr>
        <w:fldChar w:fldCharType="end"/>
      </w:r>
      <w:r>
        <w:rPr>
          <w:rFonts w:ascii="Times New Roman" w:hAnsi="Times New Roman" w:cs="Times New Roman"/>
          <w:color w:val="1F1F1F"/>
          <w:sz w:val="24"/>
          <w:szCs w:val="24"/>
        </w:rPr>
        <w:t xml:space="preserve">.    </w:t>
      </w:r>
      <w:r>
        <w:rPr>
          <w:rFonts w:ascii="Times New Roman" w:hAnsi="Times New Roman" w:cs="Times New Roman"/>
          <w:sz w:val="24"/>
          <w:szCs w:val="24"/>
        </w:rPr>
        <w:t xml:space="preserve"> Celiac disease, affecting 1% of the global population, is an autoimmune reaction triggered by gluten ingestion, leading to inflammation and potential complications if untreated </w:t>
      </w:r>
      <w:r>
        <w:rPr>
          <w:rFonts w:ascii="Times New Roman" w:hAnsi="Times New Roman" w:cs="Times New Roman"/>
          <w:color w:val="1F1F1F"/>
          <w:sz w:val="24"/>
          <w:szCs w:val="24"/>
        </w:rPr>
        <w:fldChar w:fldCharType="begin" w:fldLock="1"/>
      </w:r>
      <w:r>
        <w:rPr>
          <w:rFonts w:ascii="Times New Roman" w:hAnsi="Times New Roman" w:cs="Times New Roman"/>
          <w:color w:val="1F1F1F"/>
          <w:sz w:val="24"/>
          <w:szCs w:val="24"/>
        </w:rPr>
        <w:instrText xml:space="preserve">ADDIN CSL_CITATION {"citationItems":[{"id":"ITEM-1","itemData":{"DOI":"10.1016/S0140-6736(17)31796-8","author":[{"dropping-particle":"","family":"Lebwohl","given":"B","non-dropping-particle":"","parse-names":false,"suffix":""},{"dropping-particle":"","family":"Sanders","given":"D S","non-dropping-particle":"","parse-names":false,"suffix":""},{"dropping-particle":"","family":"Green","given":"P H R","non-dropping-particle":"","parse-names":false,"suffix":""}],"container-title":"The Lancet","id":"ITEM-1","issue":"10115","issued":{"date-parts":[["2018"]]},"note":"Export Date: 22 March 2025; Cited By: 767","page":"70-81","title":"Coeliac disease","type":"article-journal","volume":"391"},"uris":["http://www.mendeley.com/documents/?uuid=f390a3f1-d4dd-414b-9719-ec118d173ad8"]}],"mendeley":{"formattedCitation":"(Lebwohl et al., 2018)","plainTextFormattedCitation":"(Lebwohl et al., 2018)","previouslyFormattedCitation":"(Lebwohl et al., 2018)"},"properties":{"noteIndex":0},"schema":"https://github.com/citation-style-language/schema/raw/master/csl-citation.json"}</w:instrText>
      </w:r>
      <w:r>
        <w:rPr>
          <w:rFonts w:ascii="Times New Roman" w:hAnsi="Times New Roman" w:cs="Times New Roman"/>
          <w:color w:val="1F1F1F"/>
          <w:sz w:val="24"/>
          <w:szCs w:val="24"/>
        </w:rPr>
        <w:fldChar w:fldCharType="separate"/>
      </w:r>
      <w:r>
        <w:rPr>
          <w:rFonts w:ascii="Times New Roman" w:hAnsi="Times New Roman" w:cs="Times New Roman"/>
          <w:color w:val="1F1F1F"/>
          <w:sz w:val="24"/>
          <w:szCs w:val="24"/>
        </w:rPr>
        <w:t>(Lebwohl et al., 2018)</w:t>
      </w:r>
      <w:r>
        <w:rPr>
          <w:rFonts w:ascii="Times New Roman" w:hAnsi="Times New Roman" w:cs="Times New Roman"/>
          <w:color w:val="1F1F1F"/>
          <w:sz w:val="24"/>
          <w:szCs w:val="24"/>
        </w:rPr>
        <w:fldChar w:fldCharType="end"/>
      </w:r>
      <w:r>
        <w:rPr>
          <w:rFonts w:ascii="Times New Roman" w:hAnsi="Times New Roman" w:cs="Times New Roman"/>
          <w:color w:val="1F1F1F"/>
          <w:sz w:val="24"/>
          <w:szCs w:val="24"/>
        </w:rPr>
        <w:t>.</w:t>
      </w:r>
    </w:p>
    <w:p w14:paraId="5EA2A96E">
      <w:pPr>
        <w:spacing w:line="360" w:lineRule="auto"/>
        <w:jc w:val="both"/>
        <w:rPr>
          <w:rFonts w:ascii="Times New Roman" w:hAnsi="Times New Roman" w:cs="Times New Roman"/>
          <w:b/>
          <w:bCs/>
          <w:sz w:val="24"/>
          <w:szCs w:val="24"/>
        </w:rPr>
      </w:pPr>
      <w:commentRangeStart w:id="8"/>
      <w:r>
        <w:rPr>
          <w:rFonts w:ascii="Times New Roman" w:hAnsi="Times New Roman" w:cs="Times New Roman"/>
          <w:sz w:val="24"/>
          <w:szCs w:val="24"/>
        </w:rPr>
        <w:t>Foxtail millet (Setaria italica)</w:t>
      </w:r>
      <w:commentRangeEnd w:id="8"/>
      <w:r>
        <w:commentReference w:id="8"/>
      </w:r>
      <w:r>
        <w:rPr>
          <w:rFonts w:ascii="Times New Roman" w:hAnsi="Times New Roman" w:cs="Times New Roman"/>
          <w:sz w:val="24"/>
          <w:szCs w:val="24"/>
        </w:rPr>
        <w:t xml:space="preserve"> is a nutrient-dense, gluten-free grain widely used in food product development due to its exceptional nutritional profile and functional properties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{"citationItems":[{"id":"ITEM-1","itemData":{"DOI":"10.1007/s11947-017-2007-z","ISSN":"1935-5149","abstract":"Foxtail millet is one of the commonly cultivated, nutritionally competitive source of protein, fibre, phytochemicals and other micronutrients, as compared to major cereals like wheat and rice. Considering the potential of these grains, the high pressure processed flours of germinated (GFMF) and non-germinated foxtail millet (NGFMF) grains were studied for its functional, moisture sorption and thermodynamic properties. Germination and high-pressure processing of foxtail millet grains significantly improved the functional properties of the flour. Apart from this, the moisture sorption isotherms of both the flours were determined at 10, 25 and 40 °C and the sorption data was fitted to Guggenheim-Anderson-De Boer (GAB) sorption model. The monolayer moisture content for NGFMF and GFMF ranged between 3.235–2.364 and 2.987–2.063 g g−1, respectively. The isosteric heat of sorption ranged between − 76.35 to − 38.23 kJ mol−1 for NGFMF and 172.55 to − 34.02 kJ mol−1 for GFMF at a moisture range of 0 to 36%, whereas, the integral entropy of sorption for NGFMF ranged between − 0.404 and − 0.120 kJ mol−1 K−1 and for GFMF between − 0.667 and − 0.383 kJ mol−1 K−1. Along with the validation of the compensation theory, the values of spreading pressures lied in the range of 0–0.078 J m−2 for NGFMF and 0– 0.124 J m−2 for GFMF, while, the glass transition temperatures ranged between 82.25 and 28.67 °C for NGFMF and from 51.11 to 11.83 °C for GFMF at all three temperatures.","author":[{"dropping-particle":"","family":"Sharma","given":"Nitya","non-dropping-particle":"","parse-names":false,"suffix":""},{"dropping-particle":"","family":"Goyal","given":"S K","non-dropping-particle":"","parse-names":false,"suffix":""},{"dropping-particle":"","family":"Alam","given":"Tanweer","non-dropping-particle":"","parse-names":false,"suffix":""},{"dropping-particle":"","family":"Fatma","given":"Sana","non-dropping-particle":"","parse-names":false,"suffix":""},{"dropping-particle":"","family":"Niranjan","given":"Keshavan","non-dropping-particle":"","parse-names":false,"suffix":""}],"container-title":"Food and Bioprocess Technology","id":"ITEM-1","issue":"1","issued":{"date-parts":[["2018"]]},"page":"209-222","title":"Effect of Germination on the Functional and Moisture Sorption Properties of High–Pressure-Processed Foxtail Millet Grain Flour","type":"article-journal","volume":"11"},"uris":["http://www.mendeley.com/documents/?uuid=341b1ed7-f9f0-4a14-abdf-3a3b2dad668d"]}],"mendeley":{"formattedCitation":"(Sharma et al., 2018)","plainTextFormattedCitation":"(Sharma et al., 2018)","previouslyFormattedCitation":"(Sharma et al.,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(Sharma et al., 2018)</w:t>
      </w:r>
      <w:r>
        <w:rPr>
          <w:rFonts w:ascii="Times New Roman" w:hAnsi="Times New Roman" w:cs="Times New Roman"/>
          <w:sz w:val="24"/>
          <w:szCs w:val="24"/>
        </w:rPr>
        <w:fldChar w:fldCharType="end"/>
      </w:r>
      <w:r>
        <w:rPr>
          <w:rFonts w:ascii="Times New Roman" w:hAnsi="Times New Roman" w:cs="Times New Roman"/>
          <w:sz w:val="24"/>
          <w:szCs w:val="24"/>
        </w:rPr>
        <w:t xml:space="preserve">. It is rich in dietary fiber, proteins, essential amino acids, vitamins, and minerals such as iron and magnesium, making it a valuable ingredient for gluten-free product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{"citationItems":[{"id":"ITEM-1","itemData":{"DOI":"10.1038/srep24008","ISSN":"2045-2322","abstract":"ADP-ribosylation factors (ARFs) have been reported to function in diverse physiological and molecular activities. Recent evidences also demonstrate the involvement of ARFs in conferring tolerance to biotic and abiotic stresses in plant species. In the present study, 23 and 25 ARF proteins were identified in C3 model- rice and C4 model- foxtail millet, respectively. These proteins are classified into four classes (I–IV) based on phylogenetic analysis, with ARFs in classes I–III and ARF-like proteins (ARLs) in class IV. Sequence alignment and domain analysis revealed the presence of conserved and additional motifs, which may contribute to neo- and sub-functionalization of these proteins. Promoter analysis showed the presence of several cis-regulatory elements related to stress and hormone response, indicating their role in stress regulatory network. Expression analysis of rice ARFs and ARLs in different tissues, stresses and abscisic acid treatment highlighted temporal and spatial diversification of gene expression. Five rice cultivars screened for allelic variations in OsARF genes showed the presence of allelic polymorphisms in few gene loci. Altogether, the study provides insights on characteristics of ARF/ARL genes in rice and foxtail millet, which could be deployed for further functional analysis to extrapolate their precise roles in abiotic stress responses.","author":[{"dropping-particle":"","family":"Muthamilarasan","given":"Mehanathan","non-dropping-particle":"","parse-names":false,"suffix":""},{"dropping-particle":"","family":"Mangu","given":"Venkata R","non-dropping-particle":"","parse-names":false,"suffix":""},{"dropping-particle":"","family":"Zandkarimi","given":"Hana","non-dropping-particle":"","parse-names":false,"suffix":""},{"dropping-particle":"","family":"Prasad","given":"Manoj","non-dropping-particle":"","parse-names":false,"suffix":""},{"dropping-particle":"","family":"Baisakh","given":"Niranjan","non-dropping-particle":"","parse-names":false,"suffix":""}],"container-title":"Scientific Reports","id":"ITEM-1","issue":"1","issued":{"date-parts":[["2016"]]},"page":"24008","title":"Structure, organization and evolution of ADP-ribosylation factors in rice and foxtail millet and their expression in rice","type":"article-journal","volume":"6"},"uris":["http://www.mendeley.com/documents/?uuid=678079bc-04e4-4f5d-a058-22783bbfcb54"]},{"id":"ITEM-2","itemData":{"DOI":"10.9734/ijecc/2023/v13i113261","abstract":"&amp;lt;p&amp;gt;Millets are a diverse group of small-seeded grasses that have served as staple cereal crops in many parts of Asia and Africa for thousands of years. The major millets include finger millet, foxtail millet, pearl millet, proso millet, barnyard millet, little millet, and kodo millet. Millets are highly resilient crops that can thrive in arid zones and marginal farming conditions where rainfall is limited. As climate change increases drought pressures globally, millets are gaining renewed interest for their adaptability. Millets also possess highly favorable nutritional attributes. The grains are rich in protein with balanced amino acids, dietary fiber, polyphenols, vitamins, and essential minerals such as iron, zinc and calcium. The majority of millets have a low glycemic index, which helps regulate blood glucose levels. These properties give millets functional advantages over more commonly consumed cereals such as wheat and rice. This review provides a detailed analysis of the proximate composition, nutritional profile, and potential health benefits of major millets. Evidence from animal studies and clinical trials regarding the role of millets in diabetes management, cardiovascular health, cancer prevention, gut health, anemia reduction, and bone health are examined. Millets appear beneficial for weight management and obesity control Research also indicates promising avenues for millets in gluten-free diets, enhancing nutrition security for the poor, and addressing malnutrition concerns globally. However, more human studies on bioavailability, optimal dosages, food product development, and farming practices are warranted to further realize the immense potential of these “Smart Foods”. In conclusion, millets are climate-smart, nutrient-dense grains that can play a pivotal role in holistic approaches to tackle food insecurity, malnutrition, and the escalating rates of chronic diseases worldwide. Their diverse nutritional and therapeutic properties warrant the resurrection of millets as invaluable crops for the present and future.&amp;lt;/p&amp;gt;","author":[{"dropping-particle":"","family":"Singh","given":"Rashmi","non-dropping-particle":"","parse-names":false,"suffix":""},{"dropping-particle":"","family":"Singh","given":"Ritu","non-dropping-particle":"","parse-names":false,"suffix":""},{"dropping-particle":"","family":"Singh","given":"Prabhat Kumar","non-dropping-particle":"","parse-names":false,"suffix":""},{"dropping-particle":"","family":"Shivangi","given":"","non-dropping-particle":"","parse-names":false,"suffix":""},{"dropping-particle":"","family":"Singh","given":"Omkar","non-dropping-particle":"","parse-names":false,"suffix":""}],"container-title":"International Journal of Environment and Climate Change","id":"ITEM-2","issue":"11 SE  - Review Article","issued":{"date-parts":[["2023","10","17"]]},"page":"1112-1122","title":"Climate Smart Foods: Nutritional Composition and Health  Benefits of Millets","type":"article-journal","volume":"13"},"uris":["http://www.mendeley.com/documents/?uuid=e480e11c-e4b5-4a02-97a4-7757d1abb3d9"]}],"mendeley":{"formattedCitation":"(Muthamilarasan et al., 2016; R. Singh et al., 2023)","plainTextFormattedCitation":"(Muthamilarasan et al., 2016; R. Singh et al., 2023)","previouslyFormattedCitation":"(Muthamilarasan et al., 2016; R. Singh et al., 2023)"},"properties":{"noteIndex":0},"schema":"https://github.com/citation-style-language/schema/raw/master/csl-citation.json"}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(Muthamilarasan et al., 2016; R. Singh et al., 2023)</w:t>
      </w:r>
      <w:r>
        <w:rPr>
          <w:rFonts w:ascii="Times New Roman" w:hAnsi="Times New Roman" w:cs="Times New Roman"/>
          <w:sz w:val="24"/>
          <w:szCs w:val="24"/>
        </w:rPr>
        <w:fldChar w:fldCharType="end"/>
      </w:r>
      <w:r>
        <w:rPr>
          <w:rFonts w:ascii="Times New Roman" w:hAnsi="Times New Roman" w:cs="Times New Roman"/>
          <w:sz w:val="24"/>
          <w:szCs w:val="24"/>
        </w:rPr>
        <w:t xml:space="preserve">. With a low glycemic index (52–68), foxtail millet aids in steady glucose release, making it beneficial for individuals managing diabetes and weight control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{"citationItems":[{"id":"ITEM-1","itemData":{"DOI":"https://doi.org/10.1016/j.gaost.2022.06.005","ISSN":"2590-2598","abstract":"Foxtail millet, originated from China and now cultivated worldwide, is a kind of high dietary fiber whole grain food, and has a high level of vitamins and proteins. Furthermore, foxtail millet has many positive effects on the adjuvant treatment of diabetes, cancer, and cardiovascular diseases because of the abundance in polyphenols. Nonetheless, foxtail millet has poor processing characteristics due to the absence of gluten, restricting the development of foxtail millet products. Studies have demonstrated that heat-moisture treatment, extrusion, superfine grinding, and microbial fermentation are promising methods to improve the processing qualities of foxtail millet. Heat-moisture treatment is helpful to increase the content of resistant starch but has less influence on other components, further reduce the GI value of foxtail millet. The extrusion has positive effects on improving the solubility of foxtail millet starch and increasing the contents of polyunsaturated fatty acid, linoleic and linolenic acids, and adverse effects on reducing the solubility of foxtail millet proteins and causing losses of nutrients due to Maillard reaction. Superfine grinding can reduce the particle size of foxtail millet to obtain a better mouthfeel of foxtail millet products. The superfine foxtail millet flour has better solubility, higher freeze-thaw stability, and lower gelatinization temperature. Microbial fermentation contributes positively to reducing the molecular weight and retrogradation value of foxtail millet starch, degrading rapidly digested starch, and improving the digestibility of foxtail millet protein. This paper briefly introduced the effects of different processing methods on foxtail millet nutrients, aiming to provide references for increasing the variety and improving the quality of foxtail millet products.","author":[{"dropping-particle":"","family":"Yang","given":"Tongshuai","non-dropping-particle":"","parse-names":false,"suffix":""},{"dropping-particle":"","family":"Ma","given":"Sen","non-dropping-particle":"","parse-names":false,"suffix":""},{"dropping-particle":"","family":"Liu","given":"Jingke","non-dropping-particle":"","parse-names":false,"suffix":""},{"dropping-particle":"","family":"Sun","given":"Binghua","non-dropping-particle":"","parse-names":false,"suffix":""},{"dropping-particle":"","family":"Wang","given":"Xiaoxi","non-dropping-particle":"","parse-names":false,"suffix":""}],"container-title":"Grain &amp; Oil Science and Technology","id":"ITEM-1","issue":"3","issued":{"date-parts":[["2022"]]},"page":"156-165","title":"Influences of four processing methods on main nutritional components of foxtail millet: A review","type":"article-journal","volume":"5"},"uris":["http://www.mendeley.com/documents/?uuid=07310381-3ca5-455f-9ba4-142e78685fa9"]}],"mendeley":{"formattedCitation":"(Yang et al., 2022)","plainTextFormattedCitation":"(Yang et al., 2022)","previouslyFormattedCitation":"(Yang et al.,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(Yang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Its high fiber content promotes digestive health, while its magnesium levels support heart health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{"citationItems":[{"id":"ITEM-1","itemData":{"author":[{"dropping-particle":"","family":"Reddy","given":"O S K","non-dropping-particle":"","parse-names":false,"suffix":""}],"container-title":"Green Universe Environmental Services Society","id":"ITEM-1","issued":{"date-parts":[["2017"]]},"page":"24-37","title":"Smart millet and human health","type":"article-journal"},"uris":["http://www.mendeley.com/documents/?uuid=f6353966-66d1-43ae-9634-c4af052306df"]}],"mendeley":{"formattedCitation":"(Reddy, 2017)","plainTextFormattedCitation":"(Reddy, 2017)","previouslyFormattedCitation":"(Reddy, 2017)"},"properties":{"noteIndex":0},"schema":"https://github.com/citation-style-language/schema/raw/master/csl-citation.json"}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(Reddy, 2017)</w:t>
      </w:r>
      <w:r>
        <w:rPr>
          <w:rFonts w:ascii="Times New Roman" w:hAnsi="Times New Roman" w:cs="Times New Roman"/>
          <w:sz w:val="24"/>
          <w:szCs w:val="24"/>
        </w:rPr>
        <w:fldChar w:fldCharType="end"/>
      </w:r>
      <w:r>
        <w:rPr>
          <w:rFonts w:ascii="Times New Roman" w:hAnsi="Times New Roman" w:cs="Times New Roman"/>
          <w:sz w:val="24"/>
          <w:szCs w:val="24"/>
        </w:rPr>
        <w:t xml:space="preserve">. The presence of bioactive compounds, including phenolic acids and flavonoids, enhances its antioxidant and anti-inflammatory properties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{"citationItems":[{"id":"ITEM-1","itemData":{"DOI":"10.1007/s13197-011-0300-9","ISSN":"0975-8402","abstract":"The less explored, commercially available foxtail millet-milled fractions like whole flour &amp; bran rich fraction were studied for its antioxidant potency. Phytochemicals like alkaloids, phenolics, reducing sugars and flavonoids were found only in methanolic &amp; aqueous extracts, while tannins and terpenoids were present in all the solvent extracts of whole flour &amp; bran rich fraction. Antioxidants were extracted using methanol, ethanol and water. Methanolic extracts of whole flour and bran rich fraction exhibited a significantly higher (P &lt; 0.05) radical scavenging activity (44.62% &amp; 51.80% respectively) using DPPH model system, and reducing power (0.381 &amp; 0.455 respectively) at 2 mg, than the other solvents used for extraction. As bran rich fraction showed the highest antioxidant activity, suggesting the presence of antioxidant components in the bran layer.","author":[{"dropping-particle":"","family":"Suma","given":"P Florence","non-dropping-particle":"","parse-names":false,"suffix":""},{"dropping-particle":"","family":"Urooj","given":"Asna","non-dropping-particle":"","parse-names":false,"suffix":""}],"container-title":"Journal of Food Science and Technology","id":"ITEM-1","issue":"4","issued":{"date-parts":[["2012"]]},"page":"500-504","title":"Antioxidant activity of extracts from foxtail millet (Setaria italica)","type":"article-journal","volume":"49"},"uris":["http://www.mendeley.com/documents/?uuid=0974f737-38b9-4885-80f5-c4ed5ea028f0"]}],"mendeley":{"formattedCitation":"(Suma &amp; Urooj, 2012)","plainTextFormattedCitation":"(Suma &amp; Urooj, 2012)","previouslyFormattedCitation":"(Suma &amp; Urooj,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(Suma &amp; Urooj, 2012)</w:t>
      </w:r>
      <w:r>
        <w:rPr>
          <w:rFonts w:ascii="Times New Roman" w:hAnsi="Times New Roman" w:cs="Times New Roman"/>
          <w:sz w:val="24"/>
          <w:szCs w:val="24"/>
        </w:rPr>
        <w:fldChar w:fldCharType="end"/>
      </w:r>
      <w:r>
        <w:rPr>
          <w:rFonts w:ascii="Times New Roman" w:hAnsi="Times New Roman" w:cs="Times New Roman"/>
          <w:b/>
          <w:bCs/>
          <w:sz w:val="24"/>
          <w:szCs w:val="24"/>
        </w:rPr>
        <w:t xml:space="preserve">. </w:t>
      </w:r>
      <w:r>
        <w:rPr>
          <w:rFonts w:ascii="Times New Roman" w:hAnsi="Times New Roman" w:cs="Times New Roman"/>
          <w:sz w:val="24"/>
          <w:szCs w:val="24"/>
        </w:rPr>
        <w:t xml:space="preserve">Additionally, foxtail millet contains phytochemicals with potential cancer-preventive and hypoglycemic effects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{"citationItems":[{"id":"ITEM-1","itemData":{"ISBN":"1755-1315","author":[{"dropping-particle":"","family":"Hutabarat","given":"Donald John Calvien","non-dropping-particle":"","parse-names":false,"suffix":""},{"dropping-particle":"","family":"Bowie","given":"Valerie Aditya","non-dropping-particle":"","parse-names":false,"suffix":""}],"container-title":"IOP Conference Series: Earth and Environmental Science","id":"ITEM-1","issue":"1","issued":{"date-parts":[["2022"]]},"page":"12060","publisher":"IOP Publishing","title":"Bioactive compounds in foxtail millet (Setaria italica)-extraction, biochemical activity, and health functional: A Review","type":"paper-conference","volume":"998"},"uris":["http://www.mendeley.com/documents/?uuid=4d70bd74-ccc8-4ce9-ab82-97815b272544"]}],"mendeley":{"formattedCitation":"(Hutabarat &amp; Bowie, 2022)","plainTextFormattedCitation":"(Hutabarat &amp; Bowie, 2022)","previouslyFormattedCitation":"(Hutabarat &amp; Bowie,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(Hutabarat &amp; Bowie, 2022)</w:t>
      </w:r>
      <w:r>
        <w:rPr>
          <w:rFonts w:ascii="Times New Roman" w:hAnsi="Times New Roman" w:cs="Times New Roman"/>
          <w:sz w:val="24"/>
          <w:szCs w:val="24"/>
        </w:rPr>
        <w:fldChar w:fldCharType="end"/>
      </w:r>
      <w:r>
        <w:rPr>
          <w:rFonts w:ascii="Times New Roman" w:hAnsi="Times New Roman" w:cs="Times New Roman"/>
          <w:b/>
          <w:bCs/>
          <w:sz w:val="24"/>
          <w:szCs w:val="24"/>
        </w:rPr>
        <w:t xml:space="preserve">. </w:t>
      </w:r>
      <w:r>
        <w:rPr>
          <w:rFonts w:ascii="Times New Roman" w:hAnsi="Times New Roman" w:cs="Times New Roman"/>
          <w:sz w:val="24"/>
          <w:szCs w:val="24"/>
        </w:rPr>
        <w:t xml:space="preserve">Foxtail millet flour is increasingly being used in gluten-free baked goods, including waffle cones, as it contributes to improved texture and nutritional quality while maintaining desirable sensory attributes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{"citationItems":[{"id":"ITEM-1","itemData":{"author":[{"dropping-particle":"","family":"Leder","given":"Irene","non-dropping-particle":"","parse-names":false,"suffix":""}],"container-title":"Encyclopedia of Life Support Systems (EOLSS), Developed under the Auspices of the UNESCO, Eolss Publishers, Oxford, UK,[http://www. eolss. net]","id":"ITEM-1","issued":{"date-parts":[["2004"]]},"title":"Sorghum and millet in cultivated plants, primarily as food sources","type":"article-journal"},"uris":["http://www.mendeley.com/documents/?uuid=138d3a8c-1a5a-4d34-8c55-12971d0c231e"]}],"mendeley":{"formattedCitation":"(Leder, 2004)","plainTextFormattedCitation":"(Leder, 2004)","previouslyFormattedCitation":"(Leder, 2004)"},"properties":{"noteIndex":0},"schema":"https://github.com/citation-style-language/schema/raw/master/csl-citation.json"}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(Leder, 2004)</w:t>
      </w:r>
      <w:r>
        <w:rPr>
          <w:rFonts w:ascii="Times New Roman" w:hAnsi="Times New Roman" w:cs="Times New Roman"/>
          <w:sz w:val="24"/>
          <w:szCs w:val="24"/>
        </w:rPr>
        <w:fldChar w:fldCharType="end"/>
      </w:r>
      <w:r>
        <w:rPr>
          <w:rFonts w:ascii="Times New Roman" w:hAnsi="Times New Roman" w:cs="Times New Roman"/>
          <w:b/>
          <w:bCs/>
          <w:sz w:val="24"/>
          <w:szCs w:val="24"/>
        </w:rPr>
        <w:t>.</w:t>
      </w:r>
    </w:p>
    <w:p w14:paraId="214ABA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Waffle cones, also referred to as ice cream cones, represent a desiccated, conical-shaped flat waffle that facilitates the holding and consumption of ice cream in a handheld manner. Prior to the advent of ice cream cones, various receptacles such as cups and dishes were employed for the service of ice cream. The ice cream cone constitutes a consumable product that can be enjoyed universally for the purpose of serving ice cream. The two predominant varieties of ice cream cones encompass wafer (or cake) cones and molded cones, as well as rolled sugar cones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{"citationItems":[{"id":"ITEM-1","itemData":{"ISBN":"9798204621312","author":[{"dropping-particle":"","family":"Huang","given":"Tsangmin Victor","non-dropping-particle":"","parse-names":false,"suffix":""}],"id":"ITEM-1","issued":{"date-parts":[["1981"]]},"publisher":"The Ohio State University","title":"The art and science of ice cream cone baking","type":"book"},"uris":["http://www.mendeley.com/documents/?uuid=8f289169-6d8f-4e07-9bfb-bad84e45add4"]}],"mendeley":{"formattedCitation":"(Huang, 1981)","plainTextFormattedCitation":"(Huang, 1981)","previouslyFormattedCitation":"(Huang, 1981)"},"properties":{"noteIndex":0},"schema":"https://github.com/citation-style-language/schema/raw/master/csl-citation.json"}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(Huang, 1981)</w:t>
      </w:r>
      <w:r>
        <w:rPr>
          <w:rFonts w:ascii="Times New Roman" w:hAnsi="Times New Roman" w:cs="Times New Roman"/>
          <w:sz w:val="24"/>
          <w:szCs w:val="24"/>
        </w:rPr>
        <w:fldChar w:fldCharType="end"/>
      </w:r>
      <w:r>
        <w:rPr>
          <w:rFonts w:ascii="Times New Roman" w:hAnsi="Times New Roman" w:cs="Times New Roman"/>
          <w:sz w:val="24"/>
          <w:szCs w:val="24"/>
        </w:rPr>
        <w:t>. By incorporating foxtail millet flour into waffle cone production, it is possible to create a product that maintains the desirable crisp texture while offering enhanced nutritional benefits.</w:t>
      </w:r>
    </w:p>
    <w:p w14:paraId="4AD05D70">
      <w:pPr>
        <w:spacing w:line="360" w:lineRule="auto"/>
        <w:jc w:val="both"/>
        <w:rPr>
          <w:rFonts w:ascii="Times New Roman" w:hAnsi="Times New Roman" w:cs="Times New Roman"/>
          <w:sz w:val="24"/>
          <w:szCs w:val="24"/>
        </w:rPr>
      </w:pPr>
      <w:commentRangeStart w:id="9"/>
      <w:r>
        <w:rPr>
          <w:rFonts w:ascii="Times New Roman" w:hAnsi="Times New Roman" w:cs="Times New Roman"/>
          <w:sz w:val="24"/>
          <w:szCs w:val="24"/>
        </w:rPr>
        <w:t xml:space="preserve">Khandsari </w:t>
      </w:r>
      <w:commentRangeEnd w:id="9"/>
      <w:r>
        <w:commentReference w:id="9"/>
      </w:r>
      <w:r>
        <w:rPr>
          <w:rFonts w:ascii="Times New Roman" w:hAnsi="Times New Roman" w:cs="Times New Roman"/>
          <w:sz w:val="24"/>
          <w:szCs w:val="24"/>
        </w:rPr>
        <w:t>sugar is an unrefined, traditional sugar produced from sugarcane juice without the use of chemical processing. Unlike refined white sugar, Khandsari sugar retains essential minerals such as calcium, iron, and phosphorus, making it a healthier alternative in food formulations</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{"citationItems":[{"id":"ITEM-1","itemData":{"DOI":"10.5958/2583-3715.2024.00003.8","ISSN":"2582-2136","author":[{"dropping-particle":"","family":"Singh","given":"Priyanka","non-dropping-particle":"","parse-names":false,"suffix":""}],"container-title":"RASSA Journal of Science for Society","id":"ITEM-1","issue":"1","issued":{"date-parts":[["2024"]]},"page":"19-25","publisher":"RASSA Journal of Science for Society","publisher-place":"India","title":"Technological Interventions for Organic Jaggery Production","type":"article-journal","volume":"6"},"uris":["http://www.mendeley.com/documents/?uuid=3e07c53b-6698-43ad-a803-ee451e9076ba"]}],"mendeley":{"formattedCitation":"(P. Singh, 2024)","plainTextFormattedCitation":"(P. Singh, 2024)","previouslyFormattedCitation":"(P. Singh, 2024)"},"properties":{"noteIndex":0},"schema":"https://github.com/citation-style-language/schema/raw/master/csl-citation.json"}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(P. Singh, 2024)</w:t>
      </w:r>
      <w:r>
        <w:rPr>
          <w:rFonts w:ascii="Times New Roman" w:hAnsi="Times New Roman" w:cs="Times New Roman"/>
          <w:sz w:val="24"/>
          <w:szCs w:val="24"/>
        </w:rPr>
        <w:fldChar w:fldCharType="end"/>
      </w:r>
      <w:r>
        <w:rPr>
          <w:rFonts w:ascii="Times New Roman" w:hAnsi="Times New Roman" w:cs="Times New Roman"/>
          <w:sz w:val="24"/>
          <w:szCs w:val="24"/>
        </w:rPr>
        <w:t>.  Due to its minimal processing, it maintains a natural sweetness and subtle caramel flavor, which enhances the sensory characteristics of gluten-free baked products. In the development of gluten-free waffle cones, Khandsari sugar not only provides a rich taste but also contributes to the overall nutritional value, aligning with consumer preferences for minimally processed and health-conscious ingredients.</w:t>
      </w:r>
    </w:p>
    <w:p w14:paraId="369D6DED">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focuses on the development and sensory evaluation of a gluten-free waffle cone using foxtail millet and Khandsari sugar. The objective is to optimize the formulation to achieve a texture, taste, and crispness comparable to conventional waffle cones while ensuring a product suitable for gluten-intolerant consumers. The research also evaluates the sensory properties and consumer acceptance of the developed product, contributing to the growing market for functional and gluten-free foods.</w:t>
      </w:r>
    </w:p>
    <w:p w14:paraId="508EE793">
      <w:pPr>
        <w:pStyle w:val="15"/>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14:paraId="1556E160">
      <w:pPr>
        <w:spacing w:line="360" w:lineRule="auto"/>
        <w:jc w:val="both"/>
        <w:rPr>
          <w:rFonts w:ascii="Times New Roman" w:hAnsi="Times New Roman" w:cs="Times New Roman"/>
          <w:sz w:val="24"/>
          <w:szCs w:val="24"/>
        </w:rPr>
      </w:pPr>
      <w:commentRangeStart w:id="10"/>
      <w:r>
        <w:rPr>
          <w:rFonts w:ascii="Times New Roman" w:hAnsi="Times New Roman" w:cs="Times New Roman"/>
          <w:sz w:val="24"/>
          <w:szCs w:val="24"/>
        </w:rPr>
        <w:t xml:space="preserve">foxtail </w:t>
      </w:r>
      <w:commentRangeEnd w:id="10"/>
      <w:r>
        <w:commentReference w:id="10"/>
      </w:r>
      <w:r>
        <w:rPr>
          <w:rFonts w:ascii="Times New Roman" w:hAnsi="Times New Roman" w:cs="Times New Roman"/>
          <w:sz w:val="24"/>
          <w:szCs w:val="24"/>
        </w:rPr>
        <w:t xml:space="preserve">millet was procured from local </w:t>
      </w:r>
      <w:commentRangeStart w:id="11"/>
      <w:r>
        <w:rPr>
          <w:rFonts w:ascii="Times New Roman" w:hAnsi="Times New Roman" w:cs="Times New Roman"/>
          <w:sz w:val="24"/>
          <w:szCs w:val="24"/>
        </w:rPr>
        <w:t xml:space="preserve">markets </w:t>
      </w:r>
      <w:commentRangeEnd w:id="11"/>
      <w:r>
        <w:commentReference w:id="11"/>
      </w:r>
      <w:r>
        <w:rPr>
          <w:rFonts w:ascii="Times New Roman" w:hAnsi="Times New Roman" w:cs="Times New Roman"/>
          <w:sz w:val="24"/>
          <w:szCs w:val="24"/>
        </w:rPr>
        <w:t xml:space="preserve">in Prayagraj and milled into flour at a local </w:t>
      </w:r>
      <w:commentRangeStart w:id="12"/>
      <w:r>
        <w:rPr>
          <w:rFonts w:ascii="Times New Roman" w:hAnsi="Times New Roman" w:cs="Times New Roman"/>
          <w:sz w:val="24"/>
          <w:szCs w:val="24"/>
        </w:rPr>
        <w:t xml:space="preserve">atta chakki </w:t>
      </w:r>
      <w:commentRangeEnd w:id="12"/>
      <w:r>
        <w:commentReference w:id="12"/>
      </w:r>
      <w:r>
        <w:rPr>
          <w:rFonts w:ascii="Times New Roman" w:hAnsi="Times New Roman" w:cs="Times New Roman"/>
          <w:sz w:val="24"/>
          <w:szCs w:val="24"/>
        </w:rPr>
        <w:t>(flour mill). The flour was then packed in HDPE (High-Density Polyethylene) packaging material to prevent contamination and ensure quality preservation. The packed millet flour was stored at a cooling temperature of 10–15°C to prevent rancidity and maintain freshness. Milk and butter were purchased from the Amul store, Prayagraj. Khandsari sugar and baking powder were sourced from local markets in Prayagraj.</w:t>
      </w:r>
    </w:p>
    <w:p w14:paraId="4110D3BA">
      <w:pPr>
        <w:pStyle w:val="15"/>
        <w:numPr>
          <w:ilvl w:val="1"/>
          <w:numId w:val="1"/>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Development of waffle cone:</w:t>
      </w:r>
    </w:p>
    <w:p w14:paraId="3D9754B9">
      <w:pPr>
        <w:spacing w:line="360" w:lineRule="auto"/>
        <w:jc w:val="both"/>
        <w:rPr>
          <w:rFonts w:ascii="Times New Roman" w:hAnsi="Times New Roman" w:cs="Times New Roman"/>
          <w:sz w:val="24"/>
          <w:szCs w:val="24"/>
        </w:rPr>
      </w:pPr>
      <w:r>
        <w:rPr>
          <w:rFonts w:ascii="Times New Roman" w:hAnsi="Times New Roman" w:cs="Times New Roman"/>
          <w:sz w:val="24"/>
          <w:szCs w:val="24"/>
        </w:rPr>
        <w:t>For the preparation of the waffle cone, powdered Khandsari sugar was taken in a bowl and mixed with melted butter. Subsequently, the dry ingredients, including baking powder with foxtail millet flour, were thoroughly mixed. Milk was then incorporated into the mixture with continuous stirring until the batter achieved a soft and creamy consistency. The batter was keep to stand for 10 min in order to raise the air bubble to the top. The batter was poured on the waffle cone maker pan, baked for 2 min at 180 °C temperature. Each waffle was immediately folded into a cone shape by using a cone molder after it was removed from the pan. The waffle cone was initially wrapped in butter paper and then packaged in low-density polyethylene and aluminum laminated pouches for further analysis. The flowsheet of preparation of waffle cone is as Fig 1.</w:t>
      </w:r>
    </w:p>
    <w:p w14:paraId="719A01FD">
      <w:pPr>
        <w:spacing w:after="0" w:line="360" w:lineRule="auto"/>
        <w:ind w:left="360"/>
        <w:jc w:val="center"/>
        <w:rPr>
          <w:rFonts w:ascii="Times New Roman" w:hAnsi="Times New Roman" w:cs="Times New Roman"/>
          <w:sz w:val="24"/>
          <w:szCs w:val="24"/>
        </w:rPr>
      </w:pPr>
      <w:r>
        <w:rPr>
          <w:rFonts w:ascii="Times New Roman" w:hAnsi="Times New Roman" w:cs="Times New Roman"/>
          <w:sz w:val="24"/>
          <w:szCs w:val="24"/>
          <w:lang w:bidi="mr-IN"/>
        </w:rPr>
        <w:drawing>
          <wp:inline distT="0" distB="0" distL="0" distR="0">
            <wp:extent cx="3736975" cy="5169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795362" cy="5250528"/>
                    </a:xfrm>
                    <a:prstGeom prst="rect">
                      <a:avLst/>
                    </a:prstGeom>
                  </pic:spPr>
                </pic:pic>
              </a:graphicData>
            </a:graphic>
          </wp:inline>
        </w:drawing>
      </w:r>
    </w:p>
    <w:p w14:paraId="3C4B3D5F">
      <w:pPr>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Fig 1: Step wise process for preparation of Foxtail millet waffle cone.</w:t>
      </w:r>
    </w:p>
    <w:p w14:paraId="2D7E4619">
      <w:pPr>
        <w:spacing w:after="0" w:line="360" w:lineRule="auto"/>
        <w:ind w:left="360"/>
        <w:jc w:val="center"/>
        <w:rPr>
          <w:rFonts w:ascii="Times New Roman" w:hAnsi="Times New Roman" w:cs="Times New Roman"/>
          <w:b/>
          <w:bCs/>
          <w:sz w:val="24"/>
          <w:szCs w:val="24"/>
        </w:rPr>
      </w:pPr>
    </w:p>
    <w:p w14:paraId="6053E5BA">
      <w:pPr>
        <w:pStyle w:val="15"/>
        <w:numPr>
          <w:ilvl w:val="1"/>
          <w:numId w:val="1"/>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Proximate analysis of gluten free foxtail millet based waffle cone:</w:t>
      </w:r>
    </w:p>
    <w:p w14:paraId="0DA0F6B3">
      <w:pPr>
        <w:spacing w:before="100" w:beforeAutospacing="1" w:after="100" w:afterAutospacing="1" w:line="360" w:lineRule="auto"/>
        <w:jc w:val="both"/>
        <w:rPr>
          <w:rFonts w:ascii="Times New Roman" w:hAnsi="Times New Roman" w:eastAsia="Times New Roman" w:cs="Times New Roman"/>
          <w:sz w:val="24"/>
          <w:szCs w:val="24"/>
          <w:lang w:bidi="mr-IN"/>
        </w:rPr>
      </w:pPr>
      <w:bookmarkStart w:id="0" w:name="_Toc192949121"/>
      <w:r>
        <w:rPr>
          <w:rFonts w:ascii="Times New Roman" w:hAnsi="Times New Roman" w:eastAsia="Times New Roman" w:cs="Times New Roman"/>
          <w:sz w:val="24"/>
          <w:szCs w:val="24"/>
          <w:lang w:bidi="mr-IN"/>
        </w:rPr>
        <w:t xml:space="preserve">The proximate composition of the gluten-free waffle cone was determined to evaluate its nutritional profile. The analysis was conducted using standard methods outlined by the Association of Official Analytical Chemists </w:t>
      </w:r>
      <w:r>
        <w:rPr>
          <w:rFonts w:ascii="Times New Roman" w:hAnsi="Times New Roman" w:eastAsia="Times New Roman" w:cs="Times New Roman"/>
          <w:sz w:val="24"/>
          <w:szCs w:val="24"/>
          <w:lang w:bidi="mr-IN"/>
        </w:rPr>
        <w:fldChar w:fldCharType="begin" w:fldLock="1"/>
      </w:r>
      <w:r>
        <w:rPr>
          <w:rFonts w:ascii="Times New Roman" w:hAnsi="Times New Roman" w:eastAsia="Times New Roman" w:cs="Times New Roman"/>
          <w:sz w:val="24"/>
          <w:szCs w:val="24"/>
          <w:lang w:bidi="mr-IN"/>
        </w:rPr>
        <w:instrText xml:space="preserve">ADDIN CSL_CITATION {"citationItems":[{"id":"ITEM-1","itemData":{"DOI":"10.1093/9780197610145.001.0001","ISBN":"9780197610138","author":[{"dropping-particle":"","family":"AOAC","given":"","non-dropping-particle":"","parse-names":false,"suffix":""}],"editor":[{"dropping-particle":"","family":"Latimer Jr.","given":"George W","non-dropping-particle":"","parse-names":false,"suffix":""}],"id":"ITEM-1","issued":{"date-parts":[["2023","1","4"]]},"publisher":"Oxford University Press","title":"Official Methods of Analysis of AOAC INTERNATIONAL","type":"article"},"uris":["http://www.mendeley.com/documents/?uuid=f2d1a0c5-bbcd-480d-bff2-d2778e2d8648"]},{"id":"ITEM-2","itemData":{"ISBN":"978-0935584289","author":[{"dropping-particle":"","family":"AOAC","given":"","non-dropping-particle":"","parse-names":false,"suffix":""}],"editor":[{"dropping-particle":"","family":"19th","given":"","non-dropping-particle":"","parse-names":false,"suffix":""}],"id":"ITEM-2","issued":{"date-parts":[["2012"]]},"number-of-pages":"Method 978.18","publisher":"AOAC International","title":"Official Methods of Analysis","type":"book"},"uris":["http://www.mendeley.com/documents/?uuid=9f7946cb-6071-4f7d-a08b-ba8d81a81d20"]}],"mendeley":{"formattedCitation":"(AOAC, 2012, 2023)","plainTextFormattedCitation":"(AOAC, 2012, 2023)","previouslyFormattedCitation":"(AOAC, 2023)"},"properties":{"noteIndex":0},"schema":"https://github.com/citation-style-language/schema/raw/master/csl-citation.json"}</w:instrText>
      </w:r>
      <w:r>
        <w:rPr>
          <w:rFonts w:ascii="Times New Roman" w:hAnsi="Times New Roman" w:eastAsia="Times New Roman" w:cs="Times New Roman"/>
          <w:sz w:val="24"/>
          <w:szCs w:val="24"/>
          <w:lang w:bidi="mr-IN"/>
        </w:rPr>
        <w:fldChar w:fldCharType="separate"/>
      </w:r>
      <w:r>
        <w:rPr>
          <w:rFonts w:ascii="Times New Roman" w:hAnsi="Times New Roman" w:eastAsia="Times New Roman" w:cs="Times New Roman"/>
          <w:sz w:val="24"/>
          <w:szCs w:val="24"/>
          <w:lang w:bidi="mr-IN"/>
        </w:rPr>
        <w:t>(AOAC, 2012, 2023)</w:t>
      </w:r>
      <w:r>
        <w:rPr>
          <w:rFonts w:ascii="Times New Roman" w:hAnsi="Times New Roman" w:eastAsia="Times New Roman" w:cs="Times New Roman"/>
          <w:sz w:val="24"/>
          <w:szCs w:val="24"/>
          <w:lang w:bidi="mr-IN"/>
        </w:rPr>
        <w:fldChar w:fldCharType="end"/>
      </w:r>
      <w:r>
        <w:rPr>
          <w:rFonts w:ascii="Times New Roman" w:hAnsi="Times New Roman" w:eastAsia="Times New Roman" w:cs="Times New Roman"/>
          <w:sz w:val="24"/>
          <w:szCs w:val="24"/>
          <w:lang w:bidi="mr-IN"/>
        </w:rPr>
        <w:t xml:space="preserve"> The analysis included the estimation of moisture, protein, fat, fiber, ash, and carbohydrate content using standard methods. The moisture content was determined using the hot-air oven method, protein content was analyzed using the Kjeldahl method, fat content was estimated using the Soxhlet extraction method, and crude fiber was measured using the acid and alkali digestion method. The ash content was determined by incinerating the sample in a muffle furnace at 550°C, while carbohydrate content was calculated by the difference method. These analyses help assess the nutritional quality and stability of the product, ensuring it meets consumer expectations and dietary requirements. </w:t>
      </w:r>
    </w:p>
    <w:p w14:paraId="7324FA9B">
      <w:pPr>
        <w:pStyle w:val="15"/>
        <w:keepNext/>
        <w:keepLines/>
        <w:numPr>
          <w:ilvl w:val="1"/>
          <w:numId w:val="1"/>
        </w:numPr>
        <w:spacing w:before="40" w:after="0" w:line="360" w:lineRule="auto"/>
        <w:outlineLvl w:val="1"/>
        <w:rPr>
          <w:rFonts w:ascii="Times New Roman" w:hAnsi="Times New Roman" w:eastAsiaTheme="majorEastAsia" w:cstheme="majorBidi"/>
          <w:b/>
          <w:sz w:val="24"/>
          <w:szCs w:val="24"/>
        </w:rPr>
      </w:pPr>
      <w:r>
        <w:rPr>
          <w:rFonts w:ascii="Times New Roman" w:hAnsi="Times New Roman" w:eastAsiaTheme="majorEastAsia" w:cstheme="majorBidi"/>
          <w:b/>
          <w:sz w:val="24"/>
          <w:szCs w:val="24"/>
        </w:rPr>
        <w:t>Sensory Analysis</w:t>
      </w:r>
      <w:bookmarkEnd w:id="0"/>
      <w:r>
        <w:rPr>
          <w:rFonts w:ascii="Times New Roman" w:hAnsi="Times New Roman" w:eastAsiaTheme="majorEastAsia" w:cstheme="majorBidi"/>
          <w:b/>
          <w:sz w:val="24"/>
          <w:szCs w:val="24"/>
        </w:rPr>
        <w:t>:</w:t>
      </w:r>
    </w:p>
    <w:p w14:paraId="6CAEF46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{"citationItems":[{"id":"ITEM-1","itemData":{"DOI":"https://doi.org/10.1016/j.meafoo.2022.100033","ISSN":"2772-2759","abstract":"This study explored refined wheat flour, ragi, buckwheat, bajra, amaranth, and composite flour without refined wheat flour to develop an ice cream cone. For forming a composite flour rolled ice cream cone, refined wheat flour was wholly substituted by a mixture of 40% ragi, 35% buckwheat, 15% bajra, 10% amaranth flour. The influence of egg white incorporation in the preparation of ice-cream cones on yield%, baking time, and ice cream holding time was investigated. The composite flour cone stayed crisp and retained ice cream for 37 min and 35 s in functioning. The eggless composite flour cone received better appearance, flavor, and taste ratings than the refined wheat flour cones, but the wheat cones were higher for texture.","author":[{"dropping-particle":"","family":"Mhatre","given":"Roopal","non-dropping-particle":"","parse-names":false,"suffix":""},{"dropping-particle":"","family":"Thankamani","given":"Marar","non-dropping-particle":"","parse-names":false,"suffix":""},{"dropping-particle":"","family":"Sonawane","given":"Sachin K","non-dropping-particle":"","parse-names":false,"suffix":""},{"dropping-particle":"","family":"Bhushette","given":"Pravin","non-dropping-particle":"","parse-names":false,"suffix":""}],"container-title":"Measurement: Food","id":"ITEM-1","issued":{"date-parts":[["2022"]]},"page":"100033","title":"Comparative study of ice-cream cones developed from refined wheat, ragi, buckwheat, bajra, amaranth, and composite flour","type":"article-journal","volume":"6"},"uris":["http://www.mendeley.com/documents/?uuid=c07abcf0-d27f-4877-ad12-1213930a3952"]},{"id":"ITEM-2","itemData":{"author":[{"dropping-particle":"","family":"Urjita Patil","given":"Sury Pratap Singh","non-dropping-particle":"","parse-names":false,"suffix":""}],"container-title":"International Journal of Horticulture and Food Science","id":"ITEM-2","issue":"2","issued":{"date-parts":[["2022"]]},"page":"172-184","title":"Uses of multigrain for functional ice cream cone","type":"article-journal","volume":"4"},"uris":["http://www.mendeley.com/documents/?uuid=fc5a36e6-18f8-44b0-9b40-c353d982c251"]}],"mendeley":{"formattedCitation":"(Mhatre et al., 2022; Urjita Patil, 2022)","plainTextFormattedCitation":"(Mhatre et al., 2022; Urjita Patil, 2022)","previouslyFormattedCitation":"(Mhatre et al., 2022; Urjita Patil,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(Mhatre et al., 2022; Urjita Patil, 2022)</w:t>
      </w:r>
      <w:r>
        <w:rPr>
          <w:rFonts w:ascii="Times New Roman" w:hAnsi="Times New Roman" w:cs="Times New Roman"/>
          <w:sz w:val="24"/>
          <w:szCs w:val="24"/>
        </w:rPr>
        <w:fldChar w:fldCharType="end"/>
      </w:r>
      <w:r>
        <w:rPr>
          <w:rFonts w:ascii="Times New Roman" w:hAnsi="Times New Roman" w:cs="Times New Roman"/>
          <w:sz w:val="24"/>
          <w:szCs w:val="24"/>
        </w:rPr>
        <w:t xml:space="preserve"> the Nine-Point Hedonic Scale approach was used to assess the millet waffle ice cream cones' sensory qualities. Market ready waffle cone was used as control sample alongside the experimental waffle cone. Five men and five women from the Department of Dairy Technology made up the ten-person, untrained panel that took part in the assessment. To guarantee randomized sample presentation, the same panel was used in three sets, totaling 13 runs. The runs were rearranged in sequence for each set. Plates containing the samples were served, and they were assessed at room temperature (30°C). The panelists evaluated the items according to their appearance, mouthfeel, taste, texture (crispiness), flavor, and general acceptability. Every panelist was knowledgeable about common sensory evaluation methods and had prior experience in food technology. Using a nine-point hedonic scale, 1 stood for "dislike extremely" and 9 for "like extremely." To ascertain the samples' sensory acceptability, the mean scores for each attribute were computed after the scores were recorded.</w:t>
      </w:r>
    </w:p>
    <w:p w14:paraId="0EE238FC">
      <w:pPr>
        <w:pStyle w:val="15"/>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17B0C5E2">
      <w:pPr>
        <w:pStyle w:val="15"/>
        <w:numPr>
          <w:ilvl w:val="1"/>
          <w:numId w:val="1"/>
        </w:numPr>
        <w:spacing w:before="100" w:beforeAutospacing="1" w:after="100" w:afterAutospacing="1" w:line="360" w:lineRule="auto"/>
        <w:outlineLvl w:val="3"/>
        <w:rPr>
          <w:rFonts w:ascii="Times New Roman" w:hAnsi="Times New Roman" w:eastAsia="Times New Roman" w:cs="Times New Roman"/>
          <w:b/>
          <w:bCs/>
          <w:sz w:val="24"/>
          <w:szCs w:val="24"/>
          <w:lang w:bidi="mr-IN"/>
        </w:rPr>
      </w:pPr>
      <w:r>
        <w:rPr>
          <w:rFonts w:ascii="Times New Roman" w:hAnsi="Times New Roman" w:eastAsia="Times New Roman" w:cs="Times New Roman"/>
          <w:b/>
          <w:bCs/>
          <w:sz w:val="24"/>
          <w:szCs w:val="24"/>
          <w:lang w:bidi="mr-IN"/>
        </w:rPr>
        <w:t>Proximate Composition</w:t>
      </w:r>
    </w:p>
    <w:p w14:paraId="73A43AA0">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The proximate analysis of the control and foxtail millet-based waffle cones revealed significant differences in their nutritional composition. As shown in Table 1, the foxtail millet waffle cone had higher ash, crude fat, protein, and fiber content compared to the control sample. The moisture content was slightly higher in the foxtail millet waffle cone (3.0%) than in the control (2.8%), indicating its potential to retain more moisture, which could impact texture and shelf life.</w:t>
      </w:r>
      <w:r>
        <w:rPr>
          <w:rFonts w:ascii="Segoe UI" w:hAnsi="Segoe UI" w:cs="Segoe UI"/>
          <w:color w:val="000000"/>
          <w:shd w:val="clear" w:color="auto" w:fill="FFFFFF"/>
        </w:rPr>
        <w:t xml:space="preserve"> </w:t>
      </w:r>
      <w:r>
        <w:rPr>
          <w:rFonts w:ascii="Times New Roman" w:hAnsi="Times New Roman" w:eastAsia="Times New Roman" w:cs="Times New Roman"/>
          <w:sz w:val="24"/>
          <w:szCs w:val="24"/>
          <w:lang w:bidi="mr-IN"/>
        </w:rPr>
        <w:t xml:space="preserve">The moisture content of waffle cones significantly influences their sensory texture and shelf life properties. Moisture affects the crispness, hardness, and overall sensory appeal of waffle cones, which are critical for consumer satisfaction. Additionally, moisture content plays a crucial role in determining the shelf life by influencing microbial stability and textural changes over time. Understanding these effects is essential for optimizing the production and storage of waffle cones to maintain their quality and consumer appeal. In gluten-free waffle formulations, higher moisture content can increase batter elasticity and viscosity, which affects the final texture of the waffle cone. </w:t>
      </w:r>
      <w:commentRangeStart w:id="13"/>
      <w:r>
        <w:rPr>
          <w:rFonts w:ascii="Times New Roman" w:hAnsi="Times New Roman" w:eastAsia="Times New Roman" w:cs="Times New Roman"/>
          <w:sz w:val="24"/>
          <w:szCs w:val="24"/>
          <w:lang w:bidi="mr-IN"/>
        </w:rPr>
        <w:t>This can lead to a</w:t>
      </w:r>
      <w:commentRangeEnd w:id="13"/>
      <w:r>
        <w:commentReference w:id="13"/>
      </w:r>
      <w:r>
        <w:rPr>
          <w:rFonts w:ascii="Times New Roman" w:hAnsi="Times New Roman" w:eastAsia="Times New Roman" w:cs="Times New Roman"/>
          <w:sz w:val="24"/>
          <w:szCs w:val="24"/>
          <w:lang w:bidi="mr-IN"/>
        </w:rPr>
        <w:t xml:space="preserve"> denser and less crispy product </w:t>
      </w:r>
      <w:r>
        <w:rPr>
          <w:rFonts w:ascii="Times New Roman" w:hAnsi="Times New Roman" w:eastAsia="Times New Roman" w:cs="Times New Roman"/>
          <w:sz w:val="24"/>
          <w:szCs w:val="24"/>
          <w:lang w:bidi="mr-IN"/>
        </w:rPr>
        <w:fldChar w:fldCharType="begin" w:fldLock="1"/>
      </w:r>
      <w:r>
        <w:rPr>
          <w:rFonts w:ascii="Times New Roman" w:hAnsi="Times New Roman" w:eastAsia="Times New Roman" w:cs="Times New Roman"/>
          <w:sz w:val="24"/>
          <w:szCs w:val="24"/>
          <w:lang w:bidi="mr-IN"/>
        </w:rPr>
        <w:instrText xml:space="preserve">ADDIN CSL_CITATION {"citationItems":[{"id":"ITEM-1","itemData":{"DOI":"10.3390/foods13182951","ISSN":"2304-8158","abstract":"The incorporation of okara, a by-product of soybean milk production, into gluten-free products such as crispy waffles poses challenges due to the absence of gluten’s viscoelastic properties and the high fiber content of okara. This study aimed to evaluate the effects of okara flour on the rheological properties, physical attributes, and sensory qualities of gluten-free waffles. Waffle batters with varying levels of okara flour (10%, 20%, 30%, and 40%) were prepared, and their rheological properties were analyzed using oscillatory shear and creep-recovery tests. Physical properties, proximate composition, cholesterol and glucose adsorption capacities, storage stability, and sensory attributes were also assessed. The results demonstrated that increasing okara flour content improved batter elasticity and viscosity (with complex viscosity reaching up to 10,923 Pa·s for 40% okara flour) but decreased spread ratio by up to 45% and increased moisture content by approximately 2.7%. Higher okara content also led to a 16% decrease in brightness (L*) and increased hardness, reaching 325.26 g/s at 40% substitution. Sensory evaluation revealed that waffles with 30% okara flour were preferred for their texture and overall liking, with a score of 7.43 compared to higher substitution levels. Cholesterol and glucose adsorption capacities were high in okara flour, contributing to potential health benefits. Storage stability tests showed acceptable moisture content, water activity, and microbiological safety over 60 days, though hardness decreased by about 42%. In conclusion, okara flour enhances the nutritional profile of gluten-free waffles, but its impact on texture and flavor requires careful formulation adjustments to optimize consumer acceptance.","author":[{"dropping-particle":"","family":"Aussanasuwannakul","given":"Aunchalee","non-dropping-particle":"","parse-names":false,"suffix":""},{"dropping-particle":"","family":"Puntaburt","given":"Kassamaporn","non-dropping-particle":"","parse-names":false,"suffix":""},{"dropping-particle":"","family":"Pantoa","given":"Thidarat","non-dropping-particle":"","parse-names":false,"suffix":""}],"container-title":"Foods","id":"ITEM-1","issue":"18","issued":{"date-parts":[["2024"]]},"title":"Enhancing Gluten-Free Crispy Waffles with Soybean Residue (Okara) Flour: Rheological, Nutritional, and Sensory Impacts","type":"article-journal","volume":"13"},"uris":["http://www.mendeley.com/documents/?uuid=032fe3bf-0a54-43c5-a9d9-a8078a9d1504"]}],"mendeley":{"formattedCitation":"(Aussanasuwannakul et al., 2024)","plainTextFormattedCitation":"(Aussanasuwannakul et al., 2024)","previouslyFormattedCitation":"(Aussanasuwannakul et al., 2024)"},"properties":{"noteIndex":0},"schema":"https://github.com/citation-style-language/schema/raw/master/csl-citation.json"}</w:instrText>
      </w:r>
      <w:r>
        <w:rPr>
          <w:rFonts w:ascii="Times New Roman" w:hAnsi="Times New Roman" w:eastAsia="Times New Roman" w:cs="Times New Roman"/>
          <w:sz w:val="24"/>
          <w:szCs w:val="24"/>
          <w:lang w:bidi="mr-IN"/>
        </w:rPr>
        <w:fldChar w:fldCharType="separate"/>
      </w:r>
      <w:r>
        <w:rPr>
          <w:rFonts w:ascii="Times New Roman" w:hAnsi="Times New Roman" w:eastAsia="Times New Roman" w:cs="Times New Roman"/>
          <w:sz w:val="24"/>
          <w:szCs w:val="24"/>
          <w:lang w:bidi="mr-IN"/>
        </w:rPr>
        <w:t>(Aussanasuwannakul et al., 2024)</w:t>
      </w:r>
      <w:r>
        <w:rPr>
          <w:rFonts w:ascii="Times New Roman" w:hAnsi="Times New Roman" w:eastAsia="Times New Roman" w:cs="Times New Roman"/>
          <w:sz w:val="24"/>
          <w:szCs w:val="24"/>
          <w:lang w:bidi="mr-IN"/>
        </w:rPr>
        <w:fldChar w:fldCharType="end"/>
      </w:r>
      <w:r>
        <w:rPr>
          <w:rFonts w:ascii="Times New Roman" w:hAnsi="Times New Roman" w:eastAsia="Times New Roman" w:cs="Times New Roman"/>
          <w:sz w:val="24"/>
          <w:szCs w:val="24"/>
          <w:lang w:bidi="mr-IN"/>
        </w:rPr>
        <w:t xml:space="preserve">. </w:t>
      </w:r>
    </w:p>
    <w:p w14:paraId="7E6A0FEC">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 xml:space="preserve">The protein content in the foxtail millet waffle cone (10.3%) was significantly higher than the control (8.5%), contributing to its improved nutritional profile. The crude fiber content was also considerably higher in the foxtail sample (3.6%) compared to the control (0.8%), making it a healthier alternative for digestive health. However, the carbohydrate content was lower in the foxtail millet-based cone (65.5%) than in the control (75.0%), which may affect the crispiness of the final product. The energy value of the foxtail millet waffle cone was slightly lower (445 kcal) compared to the control (470 kcal), indicating a potential benefit for calorie-conscious consumers. The proximate composition of waffle cones significantly influences their sensory texture and shelf life properties. The inclusion of various flours and ingredients can alter the nutritional profile, texture, and longevity of the cones. For instance, the substitution of traditional wheat flour with alternative flours such as apple pomace or millet can enhance dietary fiber content and affect textural attributes like hardness and crispiness. These changes can also impact the sensory acceptance and shelf life of the product, as seen in studies involving different flour compositions and additives </w:t>
      </w:r>
      <w:r>
        <w:rPr>
          <w:rFonts w:ascii="Times New Roman" w:hAnsi="Times New Roman" w:eastAsia="Times New Roman" w:cs="Times New Roman"/>
          <w:sz w:val="24"/>
          <w:szCs w:val="24"/>
          <w:lang w:bidi="mr-IN"/>
        </w:rPr>
        <w:fldChar w:fldCharType="begin" w:fldLock="1"/>
      </w:r>
      <w:r>
        <w:rPr>
          <w:rFonts w:ascii="Times New Roman" w:hAnsi="Times New Roman" w:eastAsia="Times New Roman" w:cs="Times New Roman"/>
          <w:sz w:val="24"/>
          <w:szCs w:val="24"/>
          <w:lang w:bidi="mr-IN"/>
        </w:rPr>
        <w:instrText xml:space="preserve">ADDIN CSL_CITATION {"citationItems":[{"id":"ITEM-1","itemData":{"DOI":"https://doi.org/10.1016/j.heliyon.2023.e13140","ISSN":"2405-8440","abstract":"The jackfruit seed has excellent nutritional food value which can help to produce healthy and nutritious food products. In this study, wheat flour was partially replaced by jackfruit seed flour (JSF) for the formulation of waffle ice cream cones. The amount of wheat flour added in the batter on the basis of amount of added JSF. The JSF was added after optimization using response surface methodology in a batter formulation for waffle ice cream cones. The waffle ice cream cone was made from 100% wheat flour, was considered as control, and used to compare JSF supplemented waffle ice cream cones. Substitution of wheat flour with JSF has affected the nutritional and sensorial attributes of waffle ice cream cone. In regard to its protein content, ice cream permeability hardness, crispness, and overall acceptability. The protein content was increased (14.55%) after the addition of jackfruit seed flour up to 80% from control. The cone was supplemented with 60% of JSF resulted to the higher values of crispiness and overall acceptability as compared to other waffle ice cream cones. As the JSF have high value in water/oil absorption capacities, therefore it could be utilized into other value-added food products as whole or partial replacement of wheat flour.","author":[{"dropping-particle":"","family":"Kushwaha","given":"Radha","non-dropping-particle":"","parse-names":false,"suffix":""},{"dropping-particle":"","family":"Gupta","given":"Ayushi","non-dropping-particle":"","parse-names":false,"suffix":""},{"dropping-particle":"","family":"Singh","given":"Vinti","non-dropping-particle":"","parse-names":false,"suffix":""},{"dropping-particle":"","family":"Kaur","given":"Seeratpreet","non-dropping-particle":"","parse-names":false,"suffix":""},{"dropping-particle":"","family":"Puranik","given":"Vinita","non-dropping-particle":"","parse-names":false,"suffix":""},{"dropping-particle":"","family":"Kaur","given":"Devinder","non-dropping-particle":"","parse-names":false,"suffix":""}],"container-title":"Heliyon","id":"ITEM-1","issue":"2","issued":{"date-parts":[["2023"]]},"page":"e13140","title":"Jackfruit seed flour-based waffle ice cream cone: Optimization of ingredient levels using response surface methodology","type":"article-journal","volume":"9"},"uris":["http://www.mendeley.com/documents/?uuid=d63e0df6-0959-4c8d-b782-61258f89e191"]},{"id":"ITEM-2","itemData":{"DOI":"10.56573/gcistem.v1i.11","author":[{"dropping-particle":"","family":"Austin","given":"Michael","non-dropping-particle":"","parse-names":false,"suffix":""},{"dropping-particle":"","family":"Matita","given":"Intan","non-dropping-particle":"","parse-names":false,"suffix":""},{"dropping-particle":"","family":"Soedirga","given":"Lucia","non-dropping-particle":"","parse-names":false,"suffix":""}],"container-title":"GCISTEM Proceeding","id":"ITEM-2","issued":{"date-parts":[["2022"]]},"page":"119-125","title":"Utilization of Manalagi Apple Pomace and Its Effect on Dietary Fibre, Texture and Sensory of Waffle Cone","type":"article-journal","volume":"1"},"uris":["http://www.mendeley.com/documents/?uuid=1f90191c-5604-4f8d-a2f6-01c0ba257c34"]}],"mendeley":{"formattedCitation":"(Austin et al., 2022; Kushwaha et al., 2023)","plainTextFormattedCitation":"(Austin et al., 2022; Kushwaha et al., 2023)","previouslyFormattedCitation":"(Austin et al., 2022; Kushwaha et al., 2023)"},"properties":{"noteIndex":0},"schema":"https://github.com/citation-style-language/schema/raw/master/csl-citation.json"}</w:instrText>
      </w:r>
      <w:r>
        <w:rPr>
          <w:rFonts w:ascii="Times New Roman" w:hAnsi="Times New Roman" w:eastAsia="Times New Roman" w:cs="Times New Roman"/>
          <w:sz w:val="24"/>
          <w:szCs w:val="24"/>
          <w:lang w:bidi="mr-IN"/>
        </w:rPr>
        <w:fldChar w:fldCharType="separate"/>
      </w:r>
      <w:r>
        <w:rPr>
          <w:rFonts w:ascii="Times New Roman" w:hAnsi="Times New Roman" w:eastAsia="Times New Roman" w:cs="Times New Roman"/>
          <w:sz w:val="24"/>
          <w:szCs w:val="24"/>
          <w:lang w:bidi="mr-IN"/>
        </w:rPr>
        <w:t>(Austin et al., 2022; Kushwaha et al., 2023)</w:t>
      </w:r>
      <w:r>
        <w:rPr>
          <w:rFonts w:ascii="Times New Roman" w:hAnsi="Times New Roman" w:eastAsia="Times New Roman" w:cs="Times New Roman"/>
          <w:sz w:val="24"/>
          <w:szCs w:val="24"/>
          <w:lang w:bidi="mr-IN"/>
        </w:rPr>
        <w:fldChar w:fldCharType="end"/>
      </w:r>
      <w:r>
        <w:rPr>
          <w:rFonts w:ascii="Times New Roman" w:hAnsi="Times New Roman" w:eastAsia="Times New Roman" w:cs="Times New Roman"/>
          <w:sz w:val="24"/>
          <w:szCs w:val="24"/>
          <w:lang w:bidi="mr-IN"/>
        </w:rPr>
        <w:t>.</w:t>
      </w:r>
    </w:p>
    <w:p w14:paraId="45F1BE0E">
      <w:pPr>
        <w:spacing w:before="100" w:beforeAutospacing="1" w:after="100" w:afterAutospacing="1" w:line="360" w:lineRule="auto"/>
        <w:jc w:val="center"/>
        <w:rPr>
          <w:rFonts w:ascii="Times New Roman" w:hAnsi="Times New Roman" w:eastAsia="Times New Roman" w:cs="Times New Roman"/>
          <w:b/>
          <w:bCs/>
          <w:sz w:val="24"/>
          <w:szCs w:val="24"/>
          <w:lang w:bidi="mr-IN"/>
        </w:rPr>
      </w:pPr>
      <w:r>
        <w:rPr>
          <w:rFonts w:ascii="Times New Roman" w:hAnsi="Times New Roman" w:eastAsia="Times New Roman" w:cs="Times New Roman"/>
          <w:b/>
          <w:bCs/>
          <w:sz w:val="24"/>
          <w:szCs w:val="24"/>
          <w:lang w:bidi="mr-IN"/>
        </w:rPr>
        <w:t>Table 1. Proximate composition of control and foxtail millet waffle cones</w:t>
      </w:r>
    </w:p>
    <w:tbl>
      <w:tblPr>
        <w:tblStyle w:val="12"/>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24"/>
        <w:gridCol w:w="1713"/>
        <w:gridCol w:w="1618"/>
      </w:tblGrid>
      <w:tr w14:paraId="18C8C1D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724" w:type="dxa"/>
            <w:tcBorders>
              <w:top w:val="single" w:color="auto" w:sz="4" w:space="0"/>
              <w:bottom w:val="single" w:color="auto" w:sz="4" w:space="0"/>
            </w:tcBorders>
          </w:tcPr>
          <w:p w14:paraId="6614F986">
            <w:pPr>
              <w:spacing w:before="100" w:beforeAutospacing="1" w:after="100" w:afterAutospacing="1" w:line="360" w:lineRule="auto"/>
              <w:jc w:val="both"/>
              <w:rPr>
                <w:rFonts w:ascii="Times New Roman" w:hAnsi="Times New Roman" w:eastAsia="Times New Roman" w:cs="Times New Roman"/>
                <w:b/>
                <w:bCs/>
                <w:sz w:val="24"/>
                <w:szCs w:val="24"/>
                <w:lang w:bidi="mr-IN"/>
              </w:rPr>
            </w:pPr>
            <w:r>
              <w:rPr>
                <w:rFonts w:ascii="Times New Roman" w:hAnsi="Times New Roman" w:eastAsia="Times New Roman" w:cs="Times New Roman"/>
                <w:b/>
                <w:bCs/>
                <w:sz w:val="24"/>
                <w:szCs w:val="24"/>
                <w:lang w:bidi="mr-IN"/>
              </w:rPr>
              <w:t>Parameter</w:t>
            </w:r>
          </w:p>
        </w:tc>
        <w:tc>
          <w:tcPr>
            <w:tcW w:w="1713" w:type="dxa"/>
            <w:tcBorders>
              <w:top w:val="single" w:color="auto" w:sz="4" w:space="0"/>
              <w:bottom w:val="single" w:color="auto" w:sz="4" w:space="0"/>
            </w:tcBorders>
          </w:tcPr>
          <w:p w14:paraId="4DB56CBC">
            <w:pPr>
              <w:spacing w:before="100" w:beforeAutospacing="1" w:after="100" w:afterAutospacing="1" w:line="360" w:lineRule="auto"/>
              <w:jc w:val="both"/>
              <w:rPr>
                <w:rFonts w:ascii="Times New Roman" w:hAnsi="Times New Roman" w:eastAsia="Times New Roman" w:cs="Times New Roman"/>
                <w:b/>
                <w:bCs/>
                <w:sz w:val="24"/>
                <w:szCs w:val="24"/>
                <w:lang w:bidi="mr-IN"/>
              </w:rPr>
            </w:pPr>
            <w:r>
              <w:rPr>
                <w:rFonts w:ascii="Times New Roman" w:hAnsi="Times New Roman" w:eastAsia="Times New Roman" w:cs="Times New Roman"/>
                <w:b/>
                <w:bCs/>
                <w:sz w:val="24"/>
                <w:szCs w:val="24"/>
                <w:lang w:bidi="mr-IN"/>
              </w:rPr>
              <w:t>Control</w:t>
            </w:r>
          </w:p>
        </w:tc>
        <w:tc>
          <w:tcPr>
            <w:tcW w:w="1618" w:type="dxa"/>
            <w:tcBorders>
              <w:top w:val="single" w:color="auto" w:sz="4" w:space="0"/>
              <w:bottom w:val="single" w:color="auto" w:sz="4" w:space="0"/>
            </w:tcBorders>
          </w:tcPr>
          <w:p w14:paraId="44194715">
            <w:pPr>
              <w:spacing w:before="100" w:beforeAutospacing="1" w:after="100" w:afterAutospacing="1" w:line="360" w:lineRule="auto"/>
              <w:jc w:val="both"/>
              <w:rPr>
                <w:rFonts w:ascii="Times New Roman" w:hAnsi="Times New Roman" w:eastAsia="Times New Roman" w:cs="Times New Roman"/>
                <w:b/>
                <w:bCs/>
                <w:sz w:val="24"/>
                <w:szCs w:val="24"/>
                <w:lang w:bidi="mr-IN"/>
              </w:rPr>
            </w:pPr>
            <w:r>
              <w:rPr>
                <w:rFonts w:ascii="Times New Roman" w:hAnsi="Times New Roman" w:eastAsia="Times New Roman" w:cs="Times New Roman"/>
                <w:b/>
                <w:bCs/>
                <w:sz w:val="24"/>
                <w:szCs w:val="24"/>
                <w:lang w:bidi="mr-IN"/>
              </w:rPr>
              <w:t>Foxtail</w:t>
            </w:r>
          </w:p>
        </w:tc>
      </w:tr>
      <w:tr w14:paraId="7677233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724" w:type="dxa"/>
            <w:tcBorders>
              <w:top w:val="single" w:color="auto" w:sz="4" w:space="0"/>
            </w:tcBorders>
          </w:tcPr>
          <w:p w14:paraId="68C19E23">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Moisture Content (%)</w:t>
            </w:r>
          </w:p>
        </w:tc>
        <w:tc>
          <w:tcPr>
            <w:tcW w:w="1713" w:type="dxa"/>
            <w:tcBorders>
              <w:top w:val="single" w:color="auto" w:sz="4" w:space="0"/>
            </w:tcBorders>
          </w:tcPr>
          <w:p w14:paraId="66DC8BAA">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2.8 ± 0.2</w:t>
            </w:r>
          </w:p>
        </w:tc>
        <w:tc>
          <w:tcPr>
            <w:tcW w:w="1618" w:type="dxa"/>
            <w:tcBorders>
              <w:top w:val="single" w:color="auto" w:sz="4" w:space="0"/>
            </w:tcBorders>
          </w:tcPr>
          <w:p w14:paraId="35E6E8A0">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3.0 ± 0.2</w:t>
            </w:r>
          </w:p>
        </w:tc>
      </w:tr>
      <w:tr w14:paraId="576A890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724" w:type="dxa"/>
          </w:tcPr>
          <w:p w14:paraId="538F77DB">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Ash Content (%)</w:t>
            </w:r>
          </w:p>
        </w:tc>
        <w:tc>
          <w:tcPr>
            <w:tcW w:w="1713" w:type="dxa"/>
          </w:tcPr>
          <w:p w14:paraId="41F5FC47">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1.2 ± 0.1</w:t>
            </w:r>
          </w:p>
        </w:tc>
        <w:tc>
          <w:tcPr>
            <w:tcW w:w="1618" w:type="dxa"/>
          </w:tcPr>
          <w:p w14:paraId="14DC02F7">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2.5 ± 0.1</w:t>
            </w:r>
          </w:p>
        </w:tc>
      </w:tr>
      <w:tr w14:paraId="46B2954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724" w:type="dxa"/>
          </w:tcPr>
          <w:p w14:paraId="2D17E6CD">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Crude Fat (%)</w:t>
            </w:r>
          </w:p>
        </w:tc>
        <w:tc>
          <w:tcPr>
            <w:tcW w:w="1713" w:type="dxa"/>
          </w:tcPr>
          <w:p w14:paraId="08FE19B9">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11.0 ± 0.5</w:t>
            </w:r>
          </w:p>
        </w:tc>
        <w:tc>
          <w:tcPr>
            <w:tcW w:w="1618" w:type="dxa"/>
          </w:tcPr>
          <w:p w14:paraId="172D7A1E">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13.5 ± 0.5</w:t>
            </w:r>
          </w:p>
        </w:tc>
      </w:tr>
      <w:tr w14:paraId="4153227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724" w:type="dxa"/>
          </w:tcPr>
          <w:p w14:paraId="4C16CB52">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Protein Content (%)</w:t>
            </w:r>
          </w:p>
        </w:tc>
        <w:tc>
          <w:tcPr>
            <w:tcW w:w="1713" w:type="dxa"/>
          </w:tcPr>
          <w:p w14:paraId="2182D78A">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8.5 ± 0.3</w:t>
            </w:r>
          </w:p>
        </w:tc>
        <w:tc>
          <w:tcPr>
            <w:tcW w:w="1618" w:type="dxa"/>
          </w:tcPr>
          <w:p w14:paraId="33939F4D">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10.3 ± 0.3</w:t>
            </w:r>
          </w:p>
        </w:tc>
      </w:tr>
      <w:tr w14:paraId="2B63E31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2724" w:type="dxa"/>
          </w:tcPr>
          <w:p w14:paraId="2D5E12BD">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Crude Fiber (%)</w:t>
            </w:r>
          </w:p>
        </w:tc>
        <w:tc>
          <w:tcPr>
            <w:tcW w:w="1713" w:type="dxa"/>
          </w:tcPr>
          <w:p w14:paraId="0D019888">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0.8 ± 0.1</w:t>
            </w:r>
          </w:p>
        </w:tc>
        <w:tc>
          <w:tcPr>
            <w:tcW w:w="1618" w:type="dxa"/>
          </w:tcPr>
          <w:p w14:paraId="114551E8">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3.6 ± 0.2</w:t>
            </w:r>
          </w:p>
        </w:tc>
      </w:tr>
      <w:tr w14:paraId="55599CF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724" w:type="dxa"/>
          </w:tcPr>
          <w:p w14:paraId="320C7AFF">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Carbohydrates (%)</w:t>
            </w:r>
          </w:p>
        </w:tc>
        <w:tc>
          <w:tcPr>
            <w:tcW w:w="1713" w:type="dxa"/>
          </w:tcPr>
          <w:p w14:paraId="23D7499A">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75.0 ± 0.5</w:t>
            </w:r>
          </w:p>
        </w:tc>
        <w:tc>
          <w:tcPr>
            <w:tcW w:w="1618" w:type="dxa"/>
          </w:tcPr>
          <w:p w14:paraId="152F5EEE">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65.5 ± 0.5</w:t>
            </w:r>
          </w:p>
        </w:tc>
      </w:tr>
      <w:tr w14:paraId="6E57930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2724" w:type="dxa"/>
          </w:tcPr>
          <w:p w14:paraId="69E774AA">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Energy Value (kcal)</w:t>
            </w:r>
          </w:p>
        </w:tc>
        <w:tc>
          <w:tcPr>
            <w:tcW w:w="1713" w:type="dxa"/>
          </w:tcPr>
          <w:p w14:paraId="6F737BCA">
            <w:p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470 ± 5</w:t>
            </w:r>
          </w:p>
        </w:tc>
        <w:tc>
          <w:tcPr>
            <w:tcW w:w="1618" w:type="dxa"/>
          </w:tcPr>
          <w:p w14:paraId="3C60F303">
            <w:pPr>
              <w:pStyle w:val="15"/>
              <w:numPr>
                <w:ilvl w:val="0"/>
                <w:numId w:val="2"/>
              </w:numPr>
              <w:spacing w:before="100" w:beforeAutospacing="1" w:after="100" w:afterAutospacing="1" w:line="360" w:lineRule="auto"/>
              <w:jc w:val="both"/>
              <w:rPr>
                <w:rFonts w:ascii="Times New Roman" w:hAnsi="Times New Roman" w:eastAsia="Times New Roman" w:cs="Times New Roman"/>
                <w:sz w:val="24"/>
                <w:szCs w:val="24"/>
                <w:lang w:bidi="mr-IN"/>
              </w:rPr>
            </w:pPr>
            <w:r>
              <w:rPr>
                <w:rFonts w:ascii="Times New Roman" w:hAnsi="Times New Roman" w:eastAsia="Times New Roman" w:cs="Times New Roman"/>
                <w:sz w:val="24"/>
                <w:szCs w:val="24"/>
                <w:lang w:bidi="mr-IN"/>
              </w:rPr>
              <w:t>5</w:t>
            </w:r>
          </w:p>
        </w:tc>
      </w:tr>
    </w:tbl>
    <w:p w14:paraId="30B064B0">
      <w:pPr>
        <w:tabs>
          <w:tab w:val="left" w:pos="720"/>
        </w:tabs>
        <w:spacing w:line="360" w:lineRule="auto"/>
        <w:jc w:val="center"/>
        <w:rPr>
          <w:rFonts w:ascii="Times New Roman" w:hAnsi="Times New Roman" w:cs="Times New Roman"/>
          <w:sz w:val="24"/>
          <w:szCs w:val="24"/>
        </w:rPr>
      </w:pPr>
      <w:r>
        <w:rPr>
          <w:rFonts w:ascii="Times New Roman" w:hAnsi="Times New Roman" w:cs="Times New Roman"/>
          <w:sz w:val="24"/>
          <w:szCs w:val="24"/>
        </w:rPr>
        <w:t>Each value represents the average of three determinations±SD.</w:t>
      </w:r>
    </w:p>
    <w:p w14:paraId="7A137233">
      <w:pPr>
        <w:spacing w:line="360" w:lineRule="auto"/>
        <w:jc w:val="both"/>
        <w:rPr>
          <w:rFonts w:ascii="Times New Roman" w:hAnsi="Times New Roman" w:cs="Times New Roman"/>
          <w:b/>
          <w:bCs/>
          <w:sz w:val="24"/>
          <w:szCs w:val="24"/>
        </w:rPr>
      </w:pPr>
    </w:p>
    <w:p w14:paraId="57110C8E">
      <w:pPr>
        <w:pStyle w:val="15"/>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Sensory analysis:</w:t>
      </w:r>
    </w:p>
    <w:p w14:paraId="441B9181">
      <w:pPr>
        <w:spacing w:line="360" w:lineRule="auto"/>
        <w:ind w:left="360"/>
        <w:jc w:val="both"/>
        <w:rPr>
          <w:rFonts w:ascii="Times New Roman" w:hAnsi="Times New Roman" w:cs="Times New Roman"/>
          <w:sz w:val="28"/>
          <w:szCs w:val="28"/>
        </w:rPr>
      </w:pPr>
      <w:r>
        <w:rPr>
          <w:rFonts w:ascii="Times New Roman" w:hAnsi="Times New Roman" w:cs="Times New Roman"/>
          <w:sz w:val="24"/>
          <w:szCs w:val="24"/>
        </w:rPr>
        <w:t xml:space="preserve">The sensory evaluation of foxtail millet-based waffle cones in comparison to conventional market cones revealed notable differences across various attributes, including appearance, color, texture, crispiness, taste, flavor, and overall acceptability. The market waffle cone exhibited a higher score for appearance (8.6) and color (8.5) compared to the foxtail millet cone (8.2 ± 0.13 and 8.2 ± 0.12, respectively), which could be attributed to the natural pigmentation and fiber content of foxtail millet flour, as previously reported by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{"citationItems":[{"id":"ITEM-1","itemData":{"DOI":"https://doi.org/10.1016/j.lwt.2020.109136","ISSN":"0023-6438","abstract":"The impact of replacement of wheat flour with finger millet and pearl millet flours in Belgian waffle was evaluated for quality characteristics and nutritional composition. Control waffles where no millet flours are present have harder texture with a shear force of 35.86N while the same for the experimental waffles ranges from 19.68N to 27.02N. The waffles which have 30% and 40% finger millet respectively showed the highest acceptability in terms of sensory attributes. Replacement of wheat flour with millets did not have any negative impact on the crumb integrity and structure of the waffles. Use of millets in the formulation resulted in increased total dietary fiber, reduced carbohydrate and caloric value of the waffles. All the experimental waffles exhibited higher values of slowly digestible starch (SDS) and resistant starch (RS) fractions as compared to control. The highest amounts of ISDF (6.46%) and SDF (1.29%) were detected in waffles which have 30% finger millet and 20% pearl millet. A significant increase in the mineral content in all the experimental waffles was observed. Use of millets can effectively enhance the nutritional profile of waffles.","author":[{"dropping-particle":"","family":"Chaitra","given":"U","non-dropping-particle":"","parse-names":false,"suffix":""},{"dropping-particle":"","family":"Abhishek","given":"P","non-dropping-particle":"","parse-names":false,"suffix":""},{"dropping-particle":"","family":"Sudha","given":"M L","non-dropping-particle":"","parse-names":false,"suffix":""},{"dropping-particle":"","family":"Vanitha","given":"T","non-dropping-particle":"","parse-names":false,"suffix":""},{"dropping-particle":"","family":"Crassina","given":"K","non-dropping-particle":"","parse-names":false,"suffix":""}],"container-title":"LWT","id":"ITEM-1","issued":{"date-parts":[["2020"]]},"page":"109136","title":"Impact of millets on wheat based Belgian waffles: Quality characteristics and nutritional composition","type":"article-journal","volume":"124"},"uris":["http://www.mendeley.com/documents/?uuid=07c734ff-486e-4881-aa99-d13a03c37b18"]}],"mendeley":{"formattedCitation":"(Chaitra et al., 2020)","plainTextFormattedCitation":"(Chaitra et al., 2020)","previouslyFormattedCitation":"(Chaitra et al., 2020)"},"properties":{"noteIndex":0},"schema":"https://github.com/citation-style-language/schema/raw/master/csl-citation.json"}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(Chaitra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Texture and crispiness, key factors influencing consumer preference, also showed a slight reduction in the foxtail millet cone (8.4 ± 0.11 and 8.4 ± 0.12, respectively) compared to the market cone (8.7 and 8.7 ± 0.10, respectively), aligning with findings from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{"citationItems":[{"id":"ITEM-1","itemData":{"abstract":"Banana fruits are the most eatable fruits in Malaysia. However, its beneficial skin mostly will be thrown away. The fibrous peels have slightly bitter taste with its good nutritional food attraction. They rich in starch and non-starch polysaccharides including food fiber, antioxidants, polyphenols, essential minerals such as potassium, provitamin A, carotenoids, B1, B2 and C that are acts as dietary roles in human health. In this study, Saba banana peel flour (BPF) sifted to 0.012 inch will convert into waffle cones. Preliminary study on the protein, moisture, crude fiber and fat were carried out for first stages of maturity. First stage BPF acts as water binding agent in food due to its high water holding capacity and have low oil holding capacity. BPF’s pH (6.15-6.46) is in standard wheat flour acidity range. Then, the BPF was substituted for 5%, 10%, and 20% of the wheat flour in a batter mix to make waffle cones. The substitution of BPF will affect the physicochemical properties by the pH, colour, odour and tensile strength. As the results, waffle cones of BPF had lower value of L* and b* which turned darker than controlled sample. The odour of banana smells in this waffle cones are sweet and fresh but only acceptable physical analysis for 5% and 10% substitution BPF. While for 20% substitution of BPF gave poor result in tensile strength and the sensory analysis but there also can be utiise for making dietary cookies.","author":[{"dropping-particle":"","family":"Zanariah, M. D.*, Nur Zaleqha, M. H., and Lisnurjannah","given":"M.","non-dropping-particle":"","parse-names":false,"suffix":""}],"container-title":"MSAE2019-PFE21","id":"ITEM-1","issued":{"date-parts":[["2019"]]},"page":"141-144","title":"Utilization of Banana Peel Flour As Fibre Ingredient in the Waffle Cones","type":"paper-conference"},"uris":["http://www.mendeley.com/documents/?uuid=dbaee276-e554-47d8-a554-578ab586d14a"]}],"mendeley":{"formattedCitation":"(Zanariah, M. D.*, Nur Zaleqha, M. H., and Lisnurjannah, 2019)","plainTextFormattedCitation":"(Zanariah, M. D.*, Nur Zaleqha, M. H., and Lisnurjannah, 2019)","previouslyFormattedCitation":"(Zanariah, M. D.*, Nur Zaleqha, M. H., and Lisnurjannah,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(Zanariah, M. D.*, Nur Zaleqha, M. H., and Lisnurjannah, 2019)</w:t>
      </w:r>
      <w:r>
        <w:rPr>
          <w:rFonts w:ascii="Times New Roman" w:hAnsi="Times New Roman" w:cs="Times New Roman"/>
          <w:sz w:val="24"/>
          <w:szCs w:val="24"/>
        </w:rPr>
        <w:fldChar w:fldCharType="end"/>
      </w:r>
      <w:r>
        <w:rPr>
          <w:rFonts w:ascii="Times New Roman" w:hAnsi="Times New Roman" w:cs="Times New Roman"/>
          <w:sz w:val="24"/>
          <w:szCs w:val="24"/>
        </w:rPr>
        <w:t xml:space="preserve">, who highlighted the challenges in achieving optimal crispness in gluten-free products due to the absence of gluten. Taste and flavor, which play a crucial role in product acceptability, were marginally lower in the foxtail millet cone (8.0 ± 0.14 for both) compared to the market cone (8.5 ± 0.12), possibly due to the inherent nutty and earthy notes of millet, as noted by </w:t>
      </w:r>
      <w:commentRangeStart w:id="14"/>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{"citationItems":[{"id":"ITEM-1","itemData":{"DOI":"https://doi.org/10.1111/j.1745-4603.2009.00207.x","ISSN":"0022-4901","abstract":"ABSTRACT Five blends of millets and legume pieces (viz. 12, 16, 20, 24, 28% legume pieces) at varying moisture contents (12, 15, 18, 21, 24%, wet basis [w.b.]) were subjected to extrusion cooking in a single-screw laboratory extruder Brabender DA47055. The extruder was operated at different die head temperatures (160?200C), barrel temperatures (100?140C) and screw speeds (100?140?rpm). Designed experiments were conducted based on central composite rotatable design to determine the optimum processing condition for extruded products. The processing parameters were optimized with the help of response surface methodology to obtain product with maximum crispness and with minimum hardness and cutting strength. The optimum processing conditions obtained were moisture content 24%, w.b.; blend ratio 18.7% legume pieces; die head temperature 171.2C; barrel temperature 140C; and screw speed 103.8?rpm. The corresponding textural properties of the extrudates in terms of crispness, hardness and cutting strength were 50, 48.2?N and 79.7?N, respectively. PRACTICAL APPLICATIONS This process allows the preparation of ready-to-eat snack foods made from millet and legume pieces. Millets are rich in fibers and legumes are rich in proteins and other vitamins. Thus, the product shall have high nutritive value. Limitations of soil and irrigation facility make millets a very popular crop among the farmers of Bundelkhand region of India; however, poor commercial market for millets yields less return. The legume milling process yields a sizeable amount of legume pieces. These legume pieces are listed as losses, generally disposed of cheaply, only to be used as animal feed or to act as raw material for manufacture of other products. Popularizing a millet- and legume pieces-based snack food shall be beneficial for the farmers, as well as making good use of the legume milling by-product.","author":[{"dropping-particle":"","family":"CHAKRABORTY","given":"SUBIR KUMAR","non-dropping-particle":"","parse-names":false,"suffix":""},{"dropping-particle":"","family":"SINGH","given":"DAYA S","non-dropping-particle":"","parse-names":false,"suffix":""},{"dropping-particle":"","family":"KUMBHAR","given":"B K","non-dropping-particle":"","parse-names":false,"suffix":""},{"dropping-particle":"","family":"SINGH","given":"DHEER","non-dropping-particle":"","parse-names":false,"suffix":""}],"container-title":"Journal of Texture Studies","id":"ITEM-1","issue":"6","issued":{"date-parts":[["2009","12","1"]]},"page":"710-726","publisher":"John Wiley &amp; Sons, Ltd","title":"PROCESS PARAMETER OPTIMIZATION FOR TEXTURAL PROPERTIES OF READY-TO-EAT EXTRUDED SNACK FOOD FROM MILLET AND LEGUME PIECES BLENDS","type":"article-journal","volume":"40"},"uris":["http://www.mendeley.com/documents/?uuid=ab6477b2-c726-4944-8243-0bd0c1ef54b9"]}],"mendeley":{"formattedCitation":"(CHAKRABORTY et al., 2009)","plainTextFormattedCitation":"(CHAKRABORTY et al., 2009)","previouslyFormattedCitation":"(CHAKRABORTY et al., 2009)"},"properties":{"noteIndex":0},"schema":"https://github.com/citation-style-language/schema/raw/master/csl-citation.json"}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(CHAKRABORTY et al., 2009)</w:t>
      </w:r>
      <w:r>
        <w:rPr>
          <w:rFonts w:ascii="Times New Roman" w:hAnsi="Times New Roman" w:cs="Times New Roman"/>
          <w:sz w:val="24"/>
          <w:szCs w:val="24"/>
        </w:rPr>
        <w:fldChar w:fldCharType="end"/>
      </w:r>
      <w:commentRangeEnd w:id="14"/>
      <w:r>
        <w:commentReference w:id="14"/>
      </w:r>
      <w:r>
        <w:rPr>
          <w:rFonts w:ascii="Times New Roman" w:hAnsi="Times New Roman" w:cs="Times New Roman"/>
          <w:sz w:val="24"/>
          <w:szCs w:val="24"/>
        </w:rPr>
        <w:t xml:space="preserve">. Despite these minor variations, the overall acceptability of the foxtail millet cone (8.1 ± 0.14) remained within an acceptable range, slightly lower than the market cone (8.5 ± 0.12), suggesting that millet-based waffle cones are a promising gluten-free alternative. Similar trends were observed by </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{"citationItems":[{"id":"ITEM-1","itemData":{"DOI":"10.15613/fijrfn/2024/v11i2/47837","author":[{"dropping-particle":"","family":"Indumathy","given":"P","non-dropping-particle":"","parse-names":false,"suffix":""},{"dropping-particle":"","family":"Varshini","given":"R Kausika","non-dropping-particle":"","parse-names":false,"suffix":""}],"id":"ITEM-1","issue":"December","issued":{"date-parts":[["2024"]]},"page":"47-52","title":"Formulation and Quality Analysis of Millet Based Waffles","type":"article-journal","volume":"11"},"uris":["http://www.mendeley.com/documents/?uuid=e2545604-8a05-4749-9871-f3cb6a5f268a"]}],"mendeley":{"formattedCitation":"(Indumathy &amp; Varshini, 2024)","plainTextFormattedCitation":"(Indumathy &amp; Varshini, 2024)","previouslyFormattedCitation":"(Indumathy &amp; Varshini, 2024)"},"properties":{"noteIndex":0},"schema":"https://github.com/citation-style-language/schema/raw/master/csl-citation.json"}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sz w:val="24"/>
          <w:szCs w:val="24"/>
        </w:rPr>
        <w:t>(Indumathy &amp; Varshini, 2024)</w:t>
      </w:r>
      <w:r>
        <w:rPr>
          <w:rFonts w:ascii="Times New Roman" w:hAnsi="Times New Roman" w:cs="Times New Roman"/>
          <w:sz w:val="24"/>
          <w:szCs w:val="24"/>
        </w:rPr>
        <w:fldChar w:fldCharType="end"/>
      </w:r>
      <w:r>
        <w:rPr>
          <w:rFonts w:ascii="Times New Roman" w:hAnsi="Times New Roman" w:cs="Times New Roman"/>
          <w:sz w:val="24"/>
          <w:szCs w:val="24"/>
        </w:rPr>
        <w:t>, who reported that minor modifications in ingredient formulations could enhance the sensory properties of millet-based baked goods. These findings underscore the potential of foxtail millet in gluten-free waffle cone formulations and suggest that further optimization of processing techniques and ingredient balancing could enhance their sensory attributes, making them a viable option for health-conscious consumers.</w:t>
      </w:r>
    </w:p>
    <w:p w14:paraId="70A9ED9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bidi="mr-IN"/>
        </w:rPr>
        <w:drawing>
          <wp:inline distT="0" distB="0" distL="0" distR="0">
            <wp:extent cx="5943600" cy="30518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943600" cy="3051810"/>
                    </a:xfrm>
                    <a:prstGeom prst="rect">
                      <a:avLst/>
                    </a:prstGeom>
                  </pic:spPr>
                </pic:pic>
              </a:graphicData>
            </a:graphic>
          </wp:inline>
        </w:drawing>
      </w:r>
    </w:p>
    <w:p w14:paraId="420D5B2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 2: Sensory analysis of gluten free waffle cone compared with market cone</w:t>
      </w:r>
    </w:p>
    <w:p w14:paraId="156ECD26">
      <w:pPr>
        <w:pStyle w:val="15"/>
        <w:numPr>
          <w:ilvl w:val="0"/>
          <w:numId w:val="1"/>
        </w:numPr>
        <w:spacing w:line="360" w:lineRule="auto"/>
        <w:jc w:val="both"/>
        <w:rPr>
          <w:rFonts w:ascii="Times New Roman" w:hAnsi="Times New Roman" w:cs="Times New Roman"/>
          <w:b/>
          <w:bCs/>
          <w:sz w:val="24"/>
          <w:szCs w:val="24"/>
        </w:rPr>
      </w:pPr>
      <w:commentRangeStart w:id="15"/>
      <w:r>
        <w:rPr>
          <w:rFonts w:ascii="Times New Roman" w:hAnsi="Times New Roman" w:cs="Times New Roman"/>
          <w:b/>
          <w:bCs/>
          <w:sz w:val="24"/>
          <w:szCs w:val="24"/>
        </w:rPr>
        <w:t>Conclusion</w:t>
      </w:r>
      <w:commentRangeEnd w:id="15"/>
      <w:r>
        <w:commentReference w:id="15"/>
      </w:r>
    </w:p>
    <w:p w14:paraId="56C0E672">
      <w:pPr>
        <w:spacing w:line="360" w:lineRule="auto"/>
        <w:jc w:val="both"/>
        <w:rPr>
          <w:rFonts w:ascii="Times New Roman" w:hAnsi="Times New Roman" w:cs="Times New Roman"/>
          <w:b/>
          <w:bCs/>
          <w:sz w:val="28"/>
          <w:szCs w:val="28"/>
        </w:rPr>
      </w:pPr>
      <w:r>
        <w:rPr>
          <w:rFonts w:ascii="Times New Roman" w:hAnsi="Times New Roman" w:cs="Times New Roman"/>
          <w:sz w:val="24"/>
          <w:szCs w:val="24"/>
        </w:rPr>
        <w:t>The present study demonstrates that foxtail millet can be successfully incorporated into waffle cone formulations, offering a gluten-free and nutritionally superior alternative to conventional market cones. The developed millet-based cone achieved an overall acceptability score of 8.1 ± 0.14, which is comparable to the market cone (8.5 ± 0.12), with minor reductions in sensory attributes such as crispiness and texture. However, the nutritional advantages of foxtail millet, including higher dietary fiber, essential minerals, and a lower glycemic index, highlight its potential for functional food applications. The results align with previous studies supporting the use of millet-based bakery products for enhanced health benefits. Future research can focus on optimizing processing techniques to further improve the textural attributes and consumer preference. Overall, millet-based waffle cones represent a promising innovation in gluten-free product development, contributing to health-conscious dietary trends while promoting the use of sustainable and nutrient-dense grains.</w:t>
      </w:r>
    </w:p>
    <w:p w14:paraId="415593BB">
      <w:pPr>
        <w:pStyle w:val="15"/>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0B11517E">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Pr>
          <w:rFonts w:ascii="Times New Roman" w:hAnsi="Times New Roman" w:cs="Times New Roman"/>
          <w:sz w:val="24"/>
          <w:szCs w:val="24"/>
        </w:rPr>
        <w:t xml:space="preserve">AOAC. (2012). </w:t>
      </w:r>
      <w:r>
        <w:rPr>
          <w:rFonts w:ascii="Times New Roman" w:hAnsi="Times New Roman" w:cs="Times New Roman"/>
          <w:i/>
          <w:iCs/>
          <w:sz w:val="24"/>
          <w:szCs w:val="24"/>
        </w:rPr>
        <w:t>Official Methods of Analysis</w:t>
      </w:r>
      <w:r>
        <w:rPr>
          <w:rFonts w:ascii="Times New Roman" w:hAnsi="Times New Roman" w:cs="Times New Roman"/>
          <w:sz w:val="24"/>
          <w:szCs w:val="24"/>
        </w:rPr>
        <w:t xml:space="preserve"> (19th (ed.)). AOAC International.</w:t>
      </w:r>
    </w:p>
    <w:p w14:paraId="326FF91C">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AOAC. (2023). </w:t>
      </w:r>
      <w:r>
        <w:rPr>
          <w:rFonts w:ascii="Times New Roman" w:hAnsi="Times New Roman" w:cs="Times New Roman"/>
          <w:i/>
          <w:iCs/>
          <w:sz w:val="24"/>
          <w:szCs w:val="24"/>
        </w:rPr>
        <w:t>Official Methods of Analysis of AOAC INTERNATIONAL</w:t>
      </w:r>
      <w:r>
        <w:rPr>
          <w:rFonts w:ascii="Times New Roman" w:hAnsi="Times New Roman" w:cs="Times New Roman"/>
          <w:sz w:val="24"/>
          <w:szCs w:val="24"/>
        </w:rPr>
        <w:t xml:space="preserve"> (G. W. Latimer Jr. (ed.)). Oxford University Press. https://doi.org/10.1093/9780197610145.001.0001</w:t>
      </w:r>
    </w:p>
    <w:p w14:paraId="0CB472B4">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Aussanasuwannakul, A., Puntaburt, K., &amp; Pantoa, T. (2024). Enhancing Gluten-Free Crispy Waffles with Soybean Residue (Okara) Flour: Rheological, Nutritional, and Sensory Impacts. </w:t>
      </w:r>
      <w:r>
        <w:rPr>
          <w:rFonts w:ascii="Times New Roman" w:hAnsi="Times New Roman" w:cs="Times New Roman"/>
          <w:i/>
          <w:iCs/>
          <w:sz w:val="24"/>
          <w:szCs w:val="24"/>
        </w:rPr>
        <w:t>Foods</w:t>
      </w:r>
      <w:r>
        <w:rPr>
          <w:rFonts w:ascii="Times New Roman" w:hAnsi="Times New Roman" w:cs="Times New Roman"/>
          <w:sz w:val="24"/>
          <w:szCs w:val="24"/>
        </w:rPr>
        <w:t xml:space="preserve">, </w:t>
      </w:r>
      <w:r>
        <w:rPr>
          <w:rFonts w:ascii="Times New Roman" w:hAnsi="Times New Roman" w:cs="Times New Roman"/>
          <w:i/>
          <w:iCs/>
          <w:sz w:val="24"/>
          <w:szCs w:val="24"/>
        </w:rPr>
        <w:t>13</w:t>
      </w:r>
      <w:r>
        <w:rPr>
          <w:rFonts w:ascii="Times New Roman" w:hAnsi="Times New Roman" w:cs="Times New Roman"/>
          <w:sz w:val="24"/>
          <w:szCs w:val="24"/>
        </w:rPr>
        <w:t>(18). https://doi.org/10.3390/foods13182951</w:t>
      </w:r>
    </w:p>
    <w:p w14:paraId="01A11A78">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Austin, M., Matita, I., &amp; Soedirga, L. (2022). Utilization of Manalagi Apple Pomace and Its Effect on Dietary Fibre, Texture and Sensory of Waffle Cone. </w:t>
      </w:r>
      <w:r>
        <w:rPr>
          <w:rFonts w:ascii="Times New Roman" w:hAnsi="Times New Roman" w:cs="Times New Roman"/>
          <w:i/>
          <w:iCs/>
          <w:sz w:val="24"/>
          <w:szCs w:val="24"/>
        </w:rPr>
        <w:t>GCISTEM Proceeding</w:t>
      </w:r>
      <w:r>
        <w:rPr>
          <w:rFonts w:ascii="Times New Roman" w:hAnsi="Times New Roman" w:cs="Times New Roman"/>
          <w:sz w:val="24"/>
          <w:szCs w:val="24"/>
        </w:rPr>
        <w:t xml:space="preserve">, </w:t>
      </w:r>
      <w:r>
        <w:rPr>
          <w:rFonts w:ascii="Times New Roman" w:hAnsi="Times New Roman" w:cs="Times New Roman"/>
          <w:i/>
          <w:iCs/>
          <w:sz w:val="24"/>
          <w:szCs w:val="24"/>
        </w:rPr>
        <w:t>1</w:t>
      </w:r>
      <w:r>
        <w:rPr>
          <w:rFonts w:ascii="Times New Roman" w:hAnsi="Times New Roman" w:cs="Times New Roman"/>
          <w:sz w:val="24"/>
          <w:szCs w:val="24"/>
        </w:rPr>
        <w:t>, 119–125. https://doi.org/10.56573/gcistem.v1i.11</w:t>
      </w:r>
    </w:p>
    <w:p w14:paraId="1C810E1D">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Chaitra, U., Abhishek, P., Sudha, M. L., Vanitha, T., &amp; Crassina, K. (2020). Impact of millets on wheat based Belgian waffles: Quality characteristics and nutritional composition. </w:t>
      </w:r>
      <w:r>
        <w:rPr>
          <w:rFonts w:ascii="Times New Roman" w:hAnsi="Times New Roman" w:cs="Times New Roman"/>
          <w:i/>
          <w:iCs/>
          <w:sz w:val="24"/>
          <w:szCs w:val="24"/>
        </w:rPr>
        <w:t>LWT</w:t>
      </w:r>
      <w:r>
        <w:rPr>
          <w:rFonts w:ascii="Times New Roman" w:hAnsi="Times New Roman" w:cs="Times New Roman"/>
          <w:sz w:val="24"/>
          <w:szCs w:val="24"/>
        </w:rPr>
        <w:t xml:space="preserve">, </w:t>
      </w:r>
      <w:r>
        <w:rPr>
          <w:rFonts w:ascii="Times New Roman" w:hAnsi="Times New Roman" w:cs="Times New Roman"/>
          <w:i/>
          <w:iCs/>
          <w:sz w:val="24"/>
          <w:szCs w:val="24"/>
        </w:rPr>
        <w:t>124</w:t>
      </w:r>
      <w:r>
        <w:rPr>
          <w:rFonts w:ascii="Times New Roman" w:hAnsi="Times New Roman" w:cs="Times New Roman"/>
          <w:sz w:val="24"/>
          <w:szCs w:val="24"/>
        </w:rPr>
        <w:t>, 109136. https://doi.org/https://doi.org/10.1016/j.lwt.2020.109136</w:t>
      </w:r>
    </w:p>
    <w:p w14:paraId="1E0741EF">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CHAKRABORTY, S. K., SINGH, D. S., KUMBHAR, B. K., &amp; SINGH, D. (2009). PROCESS PARAMETER OPTIMIZATION FOR TEXTURAL PROPERTIES OF READY-TO-EAT EXTRUDED SNACK FOOD FROM MILLET AND LEGUME PIECES BLENDS. </w:t>
      </w:r>
      <w:r>
        <w:rPr>
          <w:rFonts w:ascii="Times New Roman" w:hAnsi="Times New Roman" w:cs="Times New Roman"/>
          <w:i/>
          <w:iCs/>
          <w:sz w:val="24"/>
          <w:szCs w:val="24"/>
        </w:rPr>
        <w:t>Journal of Texture Studies</w:t>
      </w:r>
      <w:r>
        <w:rPr>
          <w:rFonts w:ascii="Times New Roman" w:hAnsi="Times New Roman" w:cs="Times New Roman"/>
          <w:sz w:val="24"/>
          <w:szCs w:val="24"/>
        </w:rPr>
        <w:t xml:space="preserve">, </w:t>
      </w:r>
      <w:r>
        <w:rPr>
          <w:rFonts w:ascii="Times New Roman" w:hAnsi="Times New Roman" w:cs="Times New Roman"/>
          <w:i/>
          <w:iCs/>
          <w:sz w:val="24"/>
          <w:szCs w:val="24"/>
        </w:rPr>
        <w:t>40</w:t>
      </w:r>
      <w:r>
        <w:rPr>
          <w:rFonts w:ascii="Times New Roman" w:hAnsi="Times New Roman" w:cs="Times New Roman"/>
          <w:sz w:val="24"/>
          <w:szCs w:val="24"/>
        </w:rPr>
        <w:t>(6), 710–726. https://doi.org/https://doi.org/10.1111/j.1745-4603.2009.00207.x</w:t>
      </w:r>
    </w:p>
    <w:p w14:paraId="1779332C">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Food &amp; Drug Administration. (2023). Gluten-Free Labeling of Foods. 2013. 21 CFR Part 101 [Docket No. FDA-2005-N-0404] RIN 0910-AG84. </w:t>
      </w:r>
      <w:r>
        <w:rPr>
          <w:rFonts w:ascii="Times New Roman" w:hAnsi="Times New Roman" w:cs="Times New Roman"/>
          <w:i/>
          <w:iCs/>
          <w:sz w:val="24"/>
          <w:szCs w:val="24"/>
        </w:rPr>
        <w:t>Federal Register</w:t>
      </w:r>
      <w:r>
        <w:rPr>
          <w:rFonts w:ascii="Times New Roman" w:hAnsi="Times New Roman" w:cs="Times New Roman"/>
          <w:sz w:val="24"/>
          <w:szCs w:val="24"/>
        </w:rPr>
        <w:t xml:space="preserve">, </w:t>
      </w:r>
      <w:r>
        <w:rPr>
          <w:rFonts w:ascii="Times New Roman" w:hAnsi="Times New Roman" w:cs="Times New Roman"/>
          <w:i/>
          <w:iCs/>
          <w:sz w:val="24"/>
          <w:szCs w:val="24"/>
        </w:rPr>
        <w:t>78</w:t>
      </w:r>
      <w:r>
        <w:rPr>
          <w:rFonts w:ascii="Times New Roman" w:hAnsi="Times New Roman" w:cs="Times New Roman"/>
          <w:sz w:val="24"/>
          <w:szCs w:val="24"/>
        </w:rPr>
        <w:t>(150), 47154–47179.</w:t>
      </w:r>
    </w:p>
    <w:p w14:paraId="1FACE9CD">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Hassan, H. F., Mourad, L., Khatib, N., Assi, R., Akil, S., Khatib, S. El, &amp; Hteit, R. (2024). Perceptions towards gluten free products among consumers: A narrative review. </w:t>
      </w:r>
      <w:r>
        <w:rPr>
          <w:rFonts w:ascii="Times New Roman" w:hAnsi="Times New Roman" w:cs="Times New Roman"/>
          <w:i/>
          <w:iCs/>
          <w:sz w:val="24"/>
          <w:szCs w:val="24"/>
        </w:rPr>
        <w:t>Applied Food Research</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(2), 100441. https://doi.org/https://doi.org/10.1016/j.afres.2024.100441</w:t>
      </w:r>
    </w:p>
    <w:p w14:paraId="47923241">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Huang, T. V. (1981). </w:t>
      </w:r>
      <w:r>
        <w:rPr>
          <w:rFonts w:ascii="Times New Roman" w:hAnsi="Times New Roman" w:cs="Times New Roman"/>
          <w:i/>
          <w:iCs/>
          <w:sz w:val="24"/>
          <w:szCs w:val="24"/>
        </w:rPr>
        <w:t>The art and science of ice cream cone baking</w:t>
      </w:r>
      <w:r>
        <w:rPr>
          <w:rFonts w:ascii="Times New Roman" w:hAnsi="Times New Roman" w:cs="Times New Roman"/>
          <w:sz w:val="24"/>
          <w:szCs w:val="24"/>
        </w:rPr>
        <w:t>. The Ohio State University.</w:t>
      </w:r>
    </w:p>
    <w:p w14:paraId="4E9EC277">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Hutabarat, D. J. C., &amp; Bowie, V. A. (2022). Bioactive compounds in foxtail millet (Setaria italica)-extraction, biochemical activity, and health functional: A Review. </w:t>
      </w:r>
      <w:r>
        <w:rPr>
          <w:rFonts w:ascii="Times New Roman" w:hAnsi="Times New Roman" w:cs="Times New Roman"/>
          <w:i/>
          <w:iCs/>
          <w:sz w:val="24"/>
          <w:szCs w:val="24"/>
        </w:rPr>
        <w:t>IOP Conference Series: Earth and Environmental Science</w:t>
      </w:r>
      <w:r>
        <w:rPr>
          <w:rFonts w:ascii="Times New Roman" w:hAnsi="Times New Roman" w:cs="Times New Roman"/>
          <w:sz w:val="24"/>
          <w:szCs w:val="24"/>
        </w:rPr>
        <w:t xml:space="preserve">, </w:t>
      </w:r>
      <w:r>
        <w:rPr>
          <w:rFonts w:ascii="Times New Roman" w:hAnsi="Times New Roman" w:cs="Times New Roman"/>
          <w:i/>
          <w:iCs/>
          <w:sz w:val="24"/>
          <w:szCs w:val="24"/>
        </w:rPr>
        <w:t>998</w:t>
      </w:r>
      <w:r>
        <w:rPr>
          <w:rFonts w:ascii="Times New Roman" w:hAnsi="Times New Roman" w:cs="Times New Roman"/>
          <w:sz w:val="24"/>
          <w:szCs w:val="24"/>
        </w:rPr>
        <w:t>(1), 12060.</w:t>
      </w:r>
    </w:p>
    <w:p w14:paraId="3B971F1B">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Indumathy, P., &amp; Varshini, R. K. (2024). </w:t>
      </w:r>
      <w:r>
        <w:rPr>
          <w:rFonts w:ascii="Times New Roman" w:hAnsi="Times New Roman" w:cs="Times New Roman"/>
          <w:i/>
          <w:iCs/>
          <w:sz w:val="24"/>
          <w:szCs w:val="24"/>
        </w:rPr>
        <w:t>Formulation and Quality Analysis of Millet Based Waffles</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(December), 47–52. https://doi.org/10.15613/fijrfn/2024/v11i2/47837</w:t>
      </w:r>
    </w:p>
    <w:p w14:paraId="2F911A6A">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Kushwaha, R., Gupta, A., Singh, V., Kaur, S., Puranik, V., &amp; Kaur, D. (2023). Jackfruit seed flour-based waffle ice cream cone: Optimization of ingredient levels using response surface methodology. </w:t>
      </w:r>
      <w:r>
        <w:rPr>
          <w:rFonts w:ascii="Times New Roman" w:hAnsi="Times New Roman" w:cs="Times New Roman"/>
          <w:i/>
          <w:iCs/>
          <w:sz w:val="24"/>
          <w:szCs w:val="24"/>
        </w:rPr>
        <w:t>Heliyon</w:t>
      </w:r>
      <w:r>
        <w:rPr>
          <w:rFonts w:ascii="Times New Roman" w:hAnsi="Times New Roman" w:cs="Times New Roman"/>
          <w:sz w:val="24"/>
          <w:szCs w:val="24"/>
        </w:rPr>
        <w:t xml:space="preserve">, </w:t>
      </w:r>
      <w:r>
        <w:rPr>
          <w:rFonts w:ascii="Times New Roman" w:hAnsi="Times New Roman" w:cs="Times New Roman"/>
          <w:i/>
          <w:iCs/>
          <w:sz w:val="24"/>
          <w:szCs w:val="24"/>
        </w:rPr>
        <w:t>9</w:t>
      </w:r>
      <w:r>
        <w:rPr>
          <w:rFonts w:ascii="Times New Roman" w:hAnsi="Times New Roman" w:cs="Times New Roman"/>
          <w:sz w:val="24"/>
          <w:szCs w:val="24"/>
        </w:rPr>
        <w:t>(2), e13140. https://doi.org/https://doi.org/10.1016/j.heliyon.2023.e13140</w:t>
      </w:r>
    </w:p>
    <w:p w14:paraId="6CAF128C">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Lebwohl, B., Sanders, D. S., &amp; Green, P. H. R. (2018). Coeliac disease. </w:t>
      </w:r>
      <w:r>
        <w:rPr>
          <w:rFonts w:ascii="Times New Roman" w:hAnsi="Times New Roman" w:cs="Times New Roman"/>
          <w:i/>
          <w:iCs/>
          <w:sz w:val="24"/>
          <w:szCs w:val="24"/>
        </w:rPr>
        <w:t>The Lancet</w:t>
      </w:r>
      <w:r>
        <w:rPr>
          <w:rFonts w:ascii="Times New Roman" w:hAnsi="Times New Roman" w:cs="Times New Roman"/>
          <w:sz w:val="24"/>
          <w:szCs w:val="24"/>
        </w:rPr>
        <w:t xml:space="preserve">, </w:t>
      </w:r>
      <w:r>
        <w:rPr>
          <w:rFonts w:ascii="Times New Roman" w:hAnsi="Times New Roman" w:cs="Times New Roman"/>
          <w:i/>
          <w:iCs/>
          <w:sz w:val="24"/>
          <w:szCs w:val="24"/>
        </w:rPr>
        <w:t>391</w:t>
      </w:r>
      <w:r>
        <w:rPr>
          <w:rFonts w:ascii="Times New Roman" w:hAnsi="Times New Roman" w:cs="Times New Roman"/>
          <w:sz w:val="24"/>
          <w:szCs w:val="24"/>
        </w:rPr>
        <w:t>(10115), 70–81. https://doi.org/10.1016/S0140-6736(17)31796-8</w:t>
      </w:r>
    </w:p>
    <w:p w14:paraId="13676DFD">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Leder, I. (2004). Sorghum and millet in cultivated plants, primarily as food sources. </w:t>
      </w:r>
      <w:r>
        <w:rPr>
          <w:rFonts w:ascii="Times New Roman" w:hAnsi="Times New Roman" w:cs="Times New Roman"/>
          <w:i/>
          <w:iCs/>
          <w:sz w:val="24"/>
          <w:szCs w:val="24"/>
        </w:rPr>
        <w:t>Encyclopedia of Life Support Systems (EOLSS), Developed under the Auspices of the UNESCO, Eolss Publishers, Oxford, UK,[Http://Www. Eolss. Net]</w:t>
      </w:r>
      <w:r>
        <w:rPr>
          <w:rFonts w:ascii="Times New Roman" w:hAnsi="Times New Roman" w:cs="Times New Roman"/>
          <w:sz w:val="24"/>
          <w:szCs w:val="24"/>
        </w:rPr>
        <w:t>.</w:t>
      </w:r>
    </w:p>
    <w:p w14:paraId="01F33065">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Mhatre, R., Thankamani, M., Sonawane, S. K., &amp; Bhushette, P. (2022). Comparative study of ice-cream cones developed from refined wheat, ragi, buckwheat, bajra, amaranth, and composite flour. </w:t>
      </w:r>
      <w:r>
        <w:rPr>
          <w:rFonts w:ascii="Times New Roman" w:hAnsi="Times New Roman" w:cs="Times New Roman"/>
          <w:i/>
          <w:iCs/>
          <w:sz w:val="24"/>
          <w:szCs w:val="24"/>
        </w:rPr>
        <w:t>Measurement: Food</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 100033. https://doi.org/https://doi.org/10.1016/j.meafoo.2022.100033</w:t>
      </w:r>
    </w:p>
    <w:p w14:paraId="69944FFB">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Muthamilarasan, M., Mangu, V. R., Zandkarimi, H., Prasad, M., &amp; Baisakh, N. (2016). Structure, organization and evolution of ADP-ribosylation factors in rice and foxtail millet and their expression in rice. </w:t>
      </w:r>
      <w:r>
        <w:rPr>
          <w:rFonts w:ascii="Times New Roman" w:hAnsi="Times New Roman" w:cs="Times New Roman"/>
          <w:i/>
          <w:iCs/>
          <w:sz w:val="24"/>
          <w:szCs w:val="24"/>
        </w:rPr>
        <w:t>Scientific Reports</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(1), 24008. https://doi.org/10.1038/srep24008</w:t>
      </w:r>
    </w:p>
    <w:p w14:paraId="79CD405A">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Reddy, O. S. K. (2017). Smart millet and human health. </w:t>
      </w:r>
      <w:r>
        <w:rPr>
          <w:rFonts w:ascii="Times New Roman" w:hAnsi="Times New Roman" w:cs="Times New Roman"/>
          <w:i/>
          <w:iCs/>
          <w:sz w:val="24"/>
          <w:szCs w:val="24"/>
        </w:rPr>
        <w:t>Green Universe Environmental Services Society</w:t>
      </w:r>
      <w:r>
        <w:rPr>
          <w:rFonts w:ascii="Times New Roman" w:hAnsi="Times New Roman" w:cs="Times New Roman"/>
          <w:sz w:val="24"/>
          <w:szCs w:val="24"/>
        </w:rPr>
        <w:t>, 24–37.</w:t>
      </w:r>
    </w:p>
    <w:p w14:paraId="522AAA51">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Sharma, N., Goyal, S. K., Alam, T., Fatma, S., &amp; Niranjan, K. (2018). Effect of Germination on the Functional and Moisture Sorption Properties of High–Pressure-Processed Foxtail Millet Grain Flour. </w:t>
      </w:r>
      <w:r>
        <w:rPr>
          <w:rFonts w:ascii="Times New Roman" w:hAnsi="Times New Roman" w:cs="Times New Roman"/>
          <w:i/>
          <w:iCs/>
          <w:sz w:val="24"/>
          <w:szCs w:val="24"/>
        </w:rPr>
        <w:t>Food and Bioprocess Technology</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(1), 209–222. https://doi.org/10.1007/s11947-017-2007-z</w:t>
      </w:r>
    </w:p>
    <w:p w14:paraId="49D4B560">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Singh, P. (2024). Technological Interventions for Organic Jaggery Production. </w:t>
      </w:r>
      <w:r>
        <w:rPr>
          <w:rFonts w:ascii="Times New Roman" w:hAnsi="Times New Roman" w:cs="Times New Roman"/>
          <w:i/>
          <w:iCs/>
          <w:sz w:val="24"/>
          <w:szCs w:val="24"/>
        </w:rPr>
        <w:t>RASSA Journal of Science for Society</w:t>
      </w:r>
      <w:r>
        <w:rPr>
          <w:rFonts w:ascii="Times New Roman" w:hAnsi="Times New Roman" w:cs="Times New Roman"/>
          <w:sz w:val="24"/>
          <w:szCs w:val="24"/>
        </w:rPr>
        <w:t xml:space="preserve">, </w:t>
      </w:r>
      <w:r>
        <w:rPr>
          <w:rFonts w:ascii="Times New Roman" w:hAnsi="Times New Roman" w:cs="Times New Roman"/>
          <w:i/>
          <w:iCs/>
          <w:sz w:val="24"/>
          <w:szCs w:val="24"/>
        </w:rPr>
        <w:t>6</w:t>
      </w:r>
      <w:r>
        <w:rPr>
          <w:rFonts w:ascii="Times New Roman" w:hAnsi="Times New Roman" w:cs="Times New Roman"/>
          <w:sz w:val="24"/>
          <w:szCs w:val="24"/>
        </w:rPr>
        <w:t>(1), 19–25. https://doi.org/10.5958/2583-3715.2024.00003.8</w:t>
      </w:r>
    </w:p>
    <w:p w14:paraId="003EF673">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Singh, R., Singh, R., Singh, P. K., Shivangi, &amp; Singh, O. (2023). Climate Smart Foods: Nutritional Composition and Health  Benefits of Millets. </w:t>
      </w:r>
      <w:r>
        <w:rPr>
          <w:rFonts w:ascii="Times New Roman" w:hAnsi="Times New Roman" w:cs="Times New Roman"/>
          <w:i/>
          <w:iCs/>
          <w:sz w:val="24"/>
          <w:szCs w:val="24"/>
        </w:rPr>
        <w:t>International Journal of Environment and Climate Change</w:t>
      </w:r>
      <w:r>
        <w:rPr>
          <w:rFonts w:ascii="Times New Roman" w:hAnsi="Times New Roman" w:cs="Times New Roman"/>
          <w:sz w:val="24"/>
          <w:szCs w:val="24"/>
        </w:rPr>
        <w:t xml:space="preserve">, </w:t>
      </w:r>
      <w:r>
        <w:rPr>
          <w:rFonts w:ascii="Times New Roman" w:hAnsi="Times New Roman" w:cs="Times New Roman"/>
          <w:i/>
          <w:iCs/>
          <w:sz w:val="24"/>
          <w:szCs w:val="24"/>
        </w:rPr>
        <w:t>13</w:t>
      </w:r>
      <w:r>
        <w:rPr>
          <w:rFonts w:ascii="Times New Roman" w:hAnsi="Times New Roman" w:cs="Times New Roman"/>
          <w:sz w:val="24"/>
          <w:szCs w:val="24"/>
        </w:rPr>
        <w:t>(11 SE-Review Article), 1112–1122. https://doi.org/10.9734/ijecc/2023/v13i113261</w:t>
      </w:r>
    </w:p>
    <w:p w14:paraId="0A8153B3">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Suma, P. F., &amp; Urooj, A. (2012). Antioxidant activity of extracts from foxtail millet (Setaria italica). </w:t>
      </w:r>
      <w:r>
        <w:rPr>
          <w:rFonts w:ascii="Times New Roman" w:hAnsi="Times New Roman" w:cs="Times New Roman"/>
          <w:i/>
          <w:iCs/>
          <w:sz w:val="24"/>
          <w:szCs w:val="24"/>
        </w:rPr>
        <w:t>Journal of Food Science and Technology</w:t>
      </w:r>
      <w:r>
        <w:rPr>
          <w:rFonts w:ascii="Times New Roman" w:hAnsi="Times New Roman" w:cs="Times New Roman"/>
          <w:sz w:val="24"/>
          <w:szCs w:val="24"/>
        </w:rPr>
        <w:t xml:space="preserve">, </w:t>
      </w:r>
      <w:r>
        <w:rPr>
          <w:rFonts w:ascii="Times New Roman" w:hAnsi="Times New Roman" w:cs="Times New Roman"/>
          <w:i/>
          <w:iCs/>
          <w:sz w:val="24"/>
          <w:szCs w:val="24"/>
        </w:rPr>
        <w:t>49</w:t>
      </w:r>
      <w:r>
        <w:rPr>
          <w:rFonts w:ascii="Times New Roman" w:hAnsi="Times New Roman" w:cs="Times New Roman"/>
          <w:sz w:val="24"/>
          <w:szCs w:val="24"/>
        </w:rPr>
        <w:t>(4), 500–504. https://doi.org/10.1007/s13197-011-0300-9</w:t>
      </w:r>
    </w:p>
    <w:p w14:paraId="1E74BD2B">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Urjita Patil, S. P. S. (2022). Uses of multigrain for functional ice cream cone. </w:t>
      </w:r>
      <w:r>
        <w:rPr>
          <w:rFonts w:ascii="Times New Roman" w:hAnsi="Times New Roman" w:cs="Times New Roman"/>
          <w:i/>
          <w:iCs/>
          <w:sz w:val="24"/>
          <w:szCs w:val="24"/>
        </w:rPr>
        <w:t>International Journal of Horticulture and Food Science</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(2), 172–184.</w:t>
      </w:r>
    </w:p>
    <w:p w14:paraId="7F89D2E1">
      <w:pPr>
        <w:widowControl w:val="0"/>
        <w:autoSpaceDE w:val="0"/>
        <w:autoSpaceDN w:val="0"/>
        <w:adjustRightInd w:val="0"/>
        <w:spacing w:line="360" w:lineRule="auto"/>
        <w:ind w:left="480" w:hanging="480"/>
        <w:rPr>
          <w:rFonts w:ascii="Times New Roman" w:hAnsi="Times New Roman" w:cs="Times New Roman"/>
          <w:sz w:val="24"/>
          <w:szCs w:val="24"/>
        </w:rPr>
      </w:pPr>
      <w:r>
        <w:rPr>
          <w:rFonts w:ascii="Times New Roman" w:hAnsi="Times New Roman" w:cs="Times New Roman"/>
          <w:sz w:val="24"/>
          <w:szCs w:val="24"/>
        </w:rPr>
        <w:t xml:space="preserve">Yang, T., Ma, S., Liu, J., Sun, B., &amp; Wang, X. (2022). Influences of four processing methods on main nutritional components of foxtail millet: A review. </w:t>
      </w:r>
      <w:r>
        <w:rPr>
          <w:rFonts w:ascii="Times New Roman" w:hAnsi="Times New Roman" w:cs="Times New Roman"/>
          <w:i/>
          <w:iCs/>
          <w:sz w:val="24"/>
          <w:szCs w:val="24"/>
        </w:rPr>
        <w:t>Grain &amp; Oil Science and Technology</w:t>
      </w:r>
      <w:r>
        <w:rPr>
          <w:rFonts w:ascii="Times New Roman" w:hAnsi="Times New Roman" w:cs="Times New Roman"/>
          <w:sz w:val="24"/>
          <w:szCs w:val="24"/>
        </w:rPr>
        <w:t xml:space="preserve">, </w:t>
      </w:r>
      <w:r>
        <w:rPr>
          <w:rFonts w:ascii="Times New Roman" w:hAnsi="Times New Roman" w:cs="Times New Roman"/>
          <w:i/>
          <w:iCs/>
          <w:sz w:val="24"/>
          <w:szCs w:val="24"/>
        </w:rPr>
        <w:t>5</w:t>
      </w:r>
      <w:r>
        <w:rPr>
          <w:rFonts w:ascii="Times New Roman" w:hAnsi="Times New Roman" w:cs="Times New Roman"/>
          <w:sz w:val="24"/>
          <w:szCs w:val="24"/>
        </w:rPr>
        <w:t>(3), 156–165. https://doi.org/https://doi.org/10.1016/j.gaost.2022.06.005</w:t>
      </w:r>
    </w:p>
    <w:p w14:paraId="656C0280">
      <w:pPr>
        <w:widowControl w:val="0"/>
        <w:autoSpaceDE w:val="0"/>
        <w:autoSpaceDN w:val="0"/>
        <w:adjustRightInd w:val="0"/>
        <w:spacing w:line="360" w:lineRule="auto"/>
        <w:ind w:left="480" w:hanging="480"/>
        <w:rPr>
          <w:rFonts w:ascii="Times New Roman" w:hAnsi="Times New Roman" w:cs="Times New Roman"/>
          <w:sz w:val="24"/>
        </w:rPr>
      </w:pPr>
      <w:r>
        <w:rPr>
          <w:rFonts w:ascii="Times New Roman" w:hAnsi="Times New Roman" w:cs="Times New Roman"/>
          <w:sz w:val="24"/>
          <w:szCs w:val="24"/>
        </w:rPr>
        <w:t xml:space="preserve">Zanariah, M. D.*, Nur Zaleqha, M. H., and Lisnurjannah, M. (2019). Utilization of Banana Peel Flour As Fibre Ingredient in the Waffle Cones. </w:t>
      </w:r>
      <w:r>
        <w:rPr>
          <w:rFonts w:ascii="Times New Roman" w:hAnsi="Times New Roman" w:cs="Times New Roman"/>
          <w:i/>
          <w:iCs/>
          <w:sz w:val="24"/>
          <w:szCs w:val="24"/>
        </w:rPr>
        <w:t>MSAE2019-PFE21</w:t>
      </w:r>
      <w:r>
        <w:rPr>
          <w:rFonts w:ascii="Times New Roman" w:hAnsi="Times New Roman" w:cs="Times New Roman"/>
          <w:sz w:val="24"/>
          <w:szCs w:val="24"/>
        </w:rPr>
        <w:t>, 141–144.</w:t>
      </w:r>
    </w:p>
    <w:p w14:paraId="7BA8DB5D">
      <w:pPr>
        <w:pStyle w:val="15"/>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Preeti Sharma" w:date="2025-03-25T16:23:03Z" w:initials="">
    <w:p w14:paraId="4A300402">
      <w:pPr>
        <w:pStyle w:val="6"/>
        <w:rPr>
          <w:rFonts w:hint="default"/>
          <w:lang w:val="en-US"/>
        </w:rPr>
      </w:pPr>
      <w:r>
        <w:rPr>
          <w:rFonts w:hint="default"/>
          <w:lang w:val="en-US"/>
        </w:rPr>
        <w:t>Commercialization of</w:t>
      </w:r>
    </w:p>
  </w:comment>
  <w:comment w:id="1" w:author="Preeti Sharma" w:date="2025-03-25T16:27:10Z" w:initials="">
    <w:p w14:paraId="09715772">
      <w:pPr>
        <w:pStyle w:val="6"/>
        <w:rPr>
          <w:rFonts w:hint="default"/>
          <w:lang w:val="en-US"/>
        </w:rPr>
      </w:pPr>
      <w:r>
        <w:rPr>
          <w:rFonts w:hint="default"/>
          <w:lang w:val="en-US"/>
        </w:rPr>
        <w:t>prevalence of</w:t>
      </w:r>
    </w:p>
  </w:comment>
  <w:comment w:id="2" w:author="Preeti Sharma" w:date="2025-03-25T16:27:39Z" w:initials="">
    <w:p w14:paraId="73AE18E4">
      <w:pPr>
        <w:pStyle w:val="6"/>
        <w:rPr>
          <w:rFonts w:hint="default"/>
          <w:lang w:val="en-US"/>
        </w:rPr>
      </w:pPr>
      <w:r>
        <w:rPr>
          <w:rFonts w:hint="default"/>
          <w:lang w:val="en-US"/>
        </w:rPr>
        <w:t>and rise in</w:t>
      </w:r>
    </w:p>
  </w:comment>
  <w:comment w:id="4" w:author="Preeti Sharma" w:date="2025-03-25T16:28:22Z" w:initials="">
    <w:p w14:paraId="1730B648">
      <w:pPr>
        <w:pStyle w:val="6"/>
      </w:pPr>
      <w:r>
        <w:annotationRef/>
      </w:r>
    </w:p>
  </w:comment>
  <w:comment w:id="3" w:author="Preeti Sharma" w:date="2025-03-25T16:28:34Z" w:initials="">
    <w:p w14:paraId="7999DBD9">
      <w:pPr>
        <w:pStyle w:val="6"/>
        <w:rPr>
          <w:rFonts w:hint="default"/>
          <w:lang w:val="en-US"/>
        </w:rPr>
      </w:pPr>
      <w:r>
        <w:rPr>
          <w:rFonts w:hint="default"/>
          <w:lang w:val="en-US"/>
        </w:rPr>
        <w:t>trends. The global</w:t>
      </w:r>
    </w:p>
  </w:comment>
  <w:comment w:id="6" w:author="Preeti Sharma" w:date="2025-03-25T16:29:08Z" w:initials="">
    <w:p w14:paraId="34CED82B">
      <w:pPr>
        <w:pStyle w:val="6"/>
      </w:pPr>
      <w:r>
        <w:annotationRef/>
      </w:r>
    </w:p>
  </w:comment>
  <w:comment w:id="5" w:author="Preeti Sharma" w:date="2025-03-25T16:29:23Z" w:initials="">
    <w:p w14:paraId="56E99AB1">
      <w:pPr>
        <w:pStyle w:val="6"/>
        <w:rPr>
          <w:rFonts w:hint="default"/>
          <w:lang w:val="en-US"/>
        </w:rPr>
      </w:pPr>
      <w:r>
        <w:rPr>
          <w:rFonts w:hint="default"/>
          <w:lang w:val="en-US"/>
        </w:rPr>
        <w:t>years 2018 to 2022</w:t>
      </w:r>
    </w:p>
  </w:comment>
  <w:comment w:id="7" w:author="Preeti Sharma" w:date="2025-03-25T16:30:00Z" w:initials="">
    <w:p w14:paraId="410A5678">
      <w:pPr>
        <w:pStyle w:val="6"/>
      </w:pPr>
      <w:r>
        <w:annotationRef/>
      </w:r>
    </w:p>
  </w:comment>
  <w:comment w:id="8" w:author="Preeti Sharma" w:date="2025-03-25T16:31:13Z" w:initials="">
    <w:p w14:paraId="6B14CFED">
      <w:pPr>
        <w:pStyle w:val="6"/>
        <w:rPr>
          <w:rFonts w:hint="default"/>
          <w:lang w:val="en-US"/>
        </w:rPr>
      </w:pPr>
      <w:r>
        <w:rPr>
          <w:rFonts w:hint="default"/>
          <w:lang w:val="en-US"/>
        </w:rPr>
        <w:t>Also mention the common indian names in italics</w:t>
      </w:r>
    </w:p>
  </w:comment>
  <w:comment w:id="9" w:author="Preeti Sharma" w:date="2025-03-25T16:33:03Z" w:initials="">
    <w:p w14:paraId="59817AC3">
      <w:pPr>
        <w:pStyle w:val="6"/>
        <w:rPr>
          <w:rFonts w:hint="default"/>
          <w:i w:val="0"/>
          <w:iCs w:val="0"/>
          <w:lang w:val="en-US"/>
        </w:rPr>
      </w:pPr>
      <w:r>
        <w:rPr>
          <w:rFonts w:hint="default"/>
          <w:i/>
          <w:iCs/>
          <w:lang w:val="en-US"/>
        </w:rPr>
        <w:t xml:space="preserve">Khandsari </w:t>
      </w:r>
      <w:r>
        <w:rPr>
          <w:rFonts w:hint="default"/>
          <w:i w:val="0"/>
          <w:iCs w:val="0"/>
          <w:lang w:val="en-US"/>
        </w:rPr>
        <w:t>should be in italics wherever mentioned</w:t>
      </w:r>
    </w:p>
  </w:comment>
  <w:comment w:id="10" w:author="Preeti Sharma" w:date="2025-03-25T16:34:17Z" w:initials="">
    <w:p w14:paraId="299F518D">
      <w:pPr>
        <w:pStyle w:val="6"/>
        <w:rPr>
          <w:rFonts w:hint="default"/>
          <w:lang w:val="en-US"/>
        </w:rPr>
      </w:pPr>
      <w:r>
        <w:rPr>
          <w:rFonts w:hint="default"/>
          <w:lang w:val="en-US"/>
        </w:rPr>
        <w:t>First letter to be capital</w:t>
      </w:r>
    </w:p>
  </w:comment>
  <w:comment w:id="11" w:author="Preeti Sharma" w:date="2025-03-25T16:34:42Z" w:initials="">
    <w:p w14:paraId="2FA23FBC">
      <w:pPr>
        <w:pStyle w:val="6"/>
        <w:rPr>
          <w:rFonts w:hint="default"/>
          <w:lang w:val="en-US"/>
        </w:rPr>
      </w:pPr>
      <w:r>
        <w:rPr>
          <w:rFonts w:hint="default"/>
          <w:lang w:val="en-US"/>
        </w:rPr>
        <w:t>market</w:t>
      </w:r>
    </w:p>
  </w:comment>
  <w:comment w:id="12" w:author="Preeti Sharma" w:date="2025-03-25T16:34:57Z" w:initials="">
    <w:p w14:paraId="0CB49F36">
      <w:pPr>
        <w:pStyle w:val="6"/>
        <w:rPr>
          <w:rFonts w:hint="default"/>
          <w:lang w:val="en-US"/>
        </w:rPr>
      </w:pPr>
      <w:r>
        <w:rPr>
          <w:rFonts w:hint="default"/>
          <w:lang w:val="en-US"/>
        </w:rPr>
        <w:t>Should be in italics</w:t>
      </w:r>
    </w:p>
  </w:comment>
  <w:comment w:id="13" w:author="Preeti Sharma" w:date="2025-03-25T16:39:36Z" w:initials="">
    <w:p w14:paraId="00009B8D">
      <w:pPr>
        <w:pStyle w:val="6"/>
        <w:rPr>
          <w:rFonts w:hint="default"/>
          <w:lang w:val="en-US"/>
        </w:rPr>
      </w:pPr>
      <w:r>
        <w:rPr>
          <w:rFonts w:hint="default"/>
          <w:lang w:val="en-US"/>
        </w:rPr>
        <w:t xml:space="preserve">This may result in a </w:t>
      </w:r>
    </w:p>
  </w:comment>
  <w:comment w:id="14" w:author="Preeti Sharma" w:date="2025-03-25T16:41:06Z" w:initials="">
    <w:p w14:paraId="5ADF53D5">
      <w:pPr>
        <w:pStyle w:val="6"/>
        <w:rPr>
          <w:rFonts w:hint="default"/>
          <w:lang w:val="en-US"/>
        </w:rPr>
      </w:pPr>
      <w:r>
        <w:rPr>
          <w:rFonts w:hint="default"/>
          <w:lang w:val="en-US"/>
        </w:rPr>
        <w:t>Why in capitals? Check reference too</w:t>
      </w:r>
      <w:bookmarkStart w:id="1" w:name="_GoBack"/>
      <w:bookmarkEnd w:id="1"/>
    </w:p>
  </w:comment>
  <w:comment w:id="15" w:author="Preeti Sharma" w:date="2025-03-25T16:41:34Z" w:initials="">
    <w:p w14:paraId="140025E4">
      <w:pPr>
        <w:pStyle w:val="6"/>
        <w:rPr>
          <w:rFonts w:hint="default"/>
          <w:b/>
          <w:bCs/>
          <w:lang w:val="en-US"/>
        </w:rPr>
      </w:pPr>
      <w:r>
        <w:rPr>
          <w:rFonts w:hint="default"/>
          <w:b/>
          <w:bCs/>
          <w:lang w:val="en-US"/>
        </w:rPr>
        <w:t>Conclusion: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A300402" w15:done="0"/>
  <w15:commentEx w15:paraId="09715772" w15:done="0"/>
  <w15:commentEx w15:paraId="73AE18E4" w15:done="0"/>
  <w15:commentEx w15:paraId="1730B648" w15:done="0"/>
  <w15:commentEx w15:paraId="7999DBD9" w15:done="0"/>
  <w15:commentEx w15:paraId="34CED82B" w15:done="0"/>
  <w15:commentEx w15:paraId="56E99AB1" w15:done="0"/>
  <w15:commentEx w15:paraId="410A5678" w15:done="0"/>
  <w15:commentEx w15:paraId="6B14CFED" w15:done="0"/>
  <w15:commentEx w15:paraId="59817AC3" w15:done="0"/>
  <w15:commentEx w15:paraId="299F518D" w15:done="0"/>
  <w15:commentEx w15:paraId="2FA23FBC" w15:done="0"/>
  <w15:commentEx w15:paraId="0CB49F36" w15:done="0"/>
  <w15:commentEx w15:paraId="00009B8D" w15:done="0"/>
  <w15:commentEx w15:paraId="5ADF53D5" w15:done="0"/>
  <w15:commentEx w15:paraId="140025E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49F4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99A1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6D715">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456D0">
    <w:pPr>
      <w:pStyle w:val="8"/>
    </w:pPr>
    <w:r>
      <w:pict>
        <v:shape id="PowerPlusWaterMarkObject1059392" o:spid="_x0000_s2051"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0048F">
    <w:pPr>
      <w:pStyle w:val="8"/>
    </w:pPr>
    <w:r>
      <w:pict>
        <v:shape id="PowerPlusWaterMarkObject1059391" o:spid="_x0000_s2050"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442F8">
    <w:pPr>
      <w:pStyle w:val="8"/>
    </w:pPr>
    <w:r>
      <w:pict>
        <v:shape id="PowerPlusWaterMarkObject1059390" o:spid="_x0000_s2049"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566E0"/>
    <w:multiLevelType w:val="multilevel"/>
    <w:tmpl w:val="067566E0"/>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
    <w:nsid w:val="68972E2C"/>
    <w:multiLevelType w:val="multilevel"/>
    <w:tmpl w:val="68972E2C"/>
    <w:lvl w:ilvl="0" w:tentative="0">
      <w:start w:val="44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reeti Sharma">
    <w15:presenceInfo w15:providerId="WPS Office" w15:userId="3025933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38"/>
    <w:rsid w:val="00092F69"/>
    <w:rsid w:val="001B68D5"/>
    <w:rsid w:val="00237CA4"/>
    <w:rsid w:val="003E4CD5"/>
    <w:rsid w:val="00495854"/>
    <w:rsid w:val="005A049A"/>
    <w:rsid w:val="006D1CF9"/>
    <w:rsid w:val="00742CC2"/>
    <w:rsid w:val="00772B38"/>
    <w:rsid w:val="007A3264"/>
    <w:rsid w:val="008472A1"/>
    <w:rsid w:val="0093720B"/>
    <w:rsid w:val="00950468"/>
    <w:rsid w:val="00A405A7"/>
    <w:rsid w:val="00A70CCE"/>
    <w:rsid w:val="00AB7C0A"/>
    <w:rsid w:val="00CB27C0"/>
    <w:rsid w:val="00D16957"/>
    <w:rsid w:val="00DC680C"/>
    <w:rsid w:val="00DE4630"/>
    <w:rsid w:val="00E02592"/>
    <w:rsid w:val="00E522D7"/>
    <w:rsid w:val="00E92BD5"/>
    <w:rsid w:val="00E95268"/>
    <w:rsid w:val="00F106C7"/>
    <w:rsid w:val="00F2370F"/>
    <w:rsid w:val="00F9589F"/>
    <w:rsid w:val="00FB4430"/>
    <w:rsid w:val="032F2624"/>
    <w:rsid w:val="0AFB654A"/>
    <w:rsid w:val="0E73709D"/>
    <w:rsid w:val="15324EE2"/>
    <w:rsid w:val="23A22DDF"/>
    <w:rsid w:val="251A098E"/>
    <w:rsid w:val="2AFA5E80"/>
    <w:rsid w:val="30E57CC9"/>
    <w:rsid w:val="32583AF5"/>
    <w:rsid w:val="36DB2584"/>
    <w:rsid w:val="64C202FE"/>
    <w:rsid w:val="731D00F6"/>
    <w:rsid w:val="732F685F"/>
    <w:rsid w:val="74A0585D"/>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link w:val="16"/>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bidi="mr-IN"/>
    </w:rPr>
  </w:style>
  <w:style w:type="paragraph" w:styleId="3">
    <w:name w:val="heading 4"/>
    <w:basedOn w:val="1"/>
    <w:link w:val="17"/>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lang w:bidi="mr-IN"/>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uiPriority w:val="99"/>
    <w:pPr>
      <w:jc w:val="left"/>
    </w:pPr>
  </w:style>
  <w:style w:type="paragraph" w:styleId="7">
    <w:name w:val="footer"/>
    <w:basedOn w:val="1"/>
    <w:link w:val="20"/>
    <w:unhideWhenUsed/>
    <w:qFormat/>
    <w:uiPriority w:val="99"/>
    <w:pPr>
      <w:tabs>
        <w:tab w:val="center" w:pos="4680"/>
        <w:tab w:val="right" w:pos="9360"/>
      </w:tabs>
      <w:spacing w:after="0" w:line="240" w:lineRule="auto"/>
    </w:pPr>
  </w:style>
  <w:style w:type="paragraph" w:styleId="8">
    <w:name w:val="header"/>
    <w:basedOn w:val="1"/>
    <w:link w:val="19"/>
    <w:unhideWhenUsed/>
    <w:qFormat/>
    <w:uiPriority w:val="99"/>
    <w:pPr>
      <w:tabs>
        <w:tab w:val="center" w:pos="4680"/>
        <w:tab w:val="right" w:pos="9360"/>
      </w:tabs>
      <w:spacing w:after="0" w:line="240" w:lineRule="auto"/>
    </w:pPr>
  </w:style>
  <w:style w:type="character" w:styleId="9">
    <w:name w:val="Hyperlink"/>
    <w:basedOn w:val="4"/>
    <w:unhideWhenUsed/>
    <w:uiPriority w:val="99"/>
    <w:rPr>
      <w:color w:val="0000FF"/>
      <w:u w:val="single"/>
    </w:rPr>
  </w:style>
  <w:style w:type="paragraph" w:styleId="10">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bidi="mr-IN"/>
    </w:rPr>
  </w:style>
  <w:style w:type="character" w:styleId="11">
    <w:name w:val="Strong"/>
    <w:basedOn w:val="4"/>
    <w:qFormat/>
    <w:uiPriority w:val="22"/>
    <w:rPr>
      <w:b/>
      <w:bCs/>
    </w:rPr>
  </w:style>
  <w:style w:type="table" w:styleId="12">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anchor-text"/>
    <w:basedOn w:val="4"/>
    <w:qFormat/>
    <w:uiPriority w:val="0"/>
  </w:style>
  <w:style w:type="paragraph" w:styleId="14">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15">
    <w:name w:val="List Paragraph"/>
    <w:basedOn w:val="1"/>
    <w:qFormat/>
    <w:uiPriority w:val="34"/>
    <w:pPr>
      <w:ind w:left="720"/>
      <w:contextualSpacing/>
    </w:pPr>
  </w:style>
  <w:style w:type="character" w:customStyle="1" w:styleId="16">
    <w:name w:val="Heading 3 Char"/>
    <w:basedOn w:val="4"/>
    <w:link w:val="2"/>
    <w:qFormat/>
    <w:uiPriority w:val="9"/>
    <w:rPr>
      <w:rFonts w:ascii="Times New Roman" w:hAnsi="Times New Roman" w:eastAsia="Times New Roman" w:cs="Times New Roman"/>
      <w:b/>
      <w:bCs/>
      <w:sz w:val="27"/>
      <w:szCs w:val="27"/>
      <w:lang w:bidi="mr-IN"/>
    </w:rPr>
  </w:style>
  <w:style w:type="character" w:customStyle="1" w:styleId="17">
    <w:name w:val="Heading 4 Char"/>
    <w:basedOn w:val="4"/>
    <w:link w:val="3"/>
    <w:qFormat/>
    <w:uiPriority w:val="9"/>
    <w:rPr>
      <w:rFonts w:ascii="Times New Roman" w:hAnsi="Times New Roman" w:eastAsia="Times New Roman" w:cs="Times New Roman"/>
      <w:b/>
      <w:bCs/>
      <w:sz w:val="24"/>
      <w:szCs w:val="24"/>
      <w:lang w:bidi="mr-IN"/>
    </w:rPr>
  </w:style>
  <w:style w:type="character" w:customStyle="1" w:styleId="18">
    <w:name w:val="Unresolved Mention"/>
    <w:basedOn w:val="4"/>
    <w:semiHidden/>
    <w:unhideWhenUsed/>
    <w:qFormat/>
    <w:uiPriority w:val="99"/>
    <w:rPr>
      <w:color w:val="605E5C"/>
      <w:shd w:val="clear" w:color="auto" w:fill="E1DFDD"/>
    </w:rPr>
  </w:style>
  <w:style w:type="character" w:customStyle="1" w:styleId="19">
    <w:name w:val="Header Char"/>
    <w:basedOn w:val="4"/>
    <w:link w:val="8"/>
    <w:qFormat/>
    <w:uiPriority w:val="99"/>
  </w:style>
  <w:style w:type="character" w:customStyle="1" w:styleId="20">
    <w:name w:val="Footer Char"/>
    <w:basedOn w:val="4"/>
    <w:link w:val="7"/>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tiff"/><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9EF86-343B-4487-A066-46F1F292CF5C}">
  <ds:schemaRefs/>
</ds:datastoreItem>
</file>

<file path=docProps/app.xml><?xml version="1.0" encoding="utf-8"?>
<Properties xmlns="http://schemas.openxmlformats.org/officeDocument/2006/extended-properties" xmlns:vt="http://schemas.openxmlformats.org/officeDocument/2006/docPropsVTypes">
  <Template>Normal</Template>
  <Pages>11</Pages>
  <Words>9464</Words>
  <Characters>53946</Characters>
  <Lines>449</Lines>
  <Paragraphs>126</Paragraphs>
  <TotalTime>223</TotalTime>
  <ScaleCrop>false</ScaleCrop>
  <LinksUpToDate>false</LinksUpToDate>
  <CharactersWithSpaces>63284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2025-03-22T06:13:00Z</dcterms:created>
  <dc:creator>hp</dc:creator>
  <cp:lastModifiedBy>Preeti Sharma</cp:lastModifiedBy>
  <dcterms:modified xsi:type="dcterms:W3CDTF">2025-03-25T11:13:15Z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86ab3688-73d8-36fa-8cd1-da50af34e33f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http://www.zotero.org/styles/food-chemistry</vt:lpwstr>
  </property>
  <property fmtid="{D5CDD505-2E9C-101B-9397-08002B2CF9AE}" pid="18" name="Mendeley Recent Style Name 6_1">
    <vt:lpwstr>Food Chemistry</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4th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KSOProductBuildVer">
    <vt:lpwstr>1033-12.2.0.20326</vt:lpwstr>
  </property>
  <property fmtid="{D5CDD505-2E9C-101B-9397-08002B2CF9AE}" pid="26" name="ICV">
    <vt:lpwstr>E285521C96374474B31A0D3582CBE7D9_12</vt:lpwstr>
  </property>
</Properties>
</file>