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7F8094D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A1840F4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671DFD46" w14:textId="77777777" w:rsidTr="002643B3">
        <w:trPr>
          <w:trHeight w:val="290"/>
        </w:trPr>
        <w:tc>
          <w:tcPr>
            <w:tcW w:w="1234" w:type="pct"/>
          </w:tcPr>
          <w:p w14:paraId="02DA47BC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AC20" w14:textId="77777777" w:rsidR="0000007A" w:rsidRPr="00E65EB7" w:rsidRDefault="00BF0749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A439A9" w:rsidRPr="00E43E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European Journal of Medicinal Plants</w:t>
              </w:r>
            </w:hyperlink>
            <w:r w:rsidR="00A439A9" w:rsidRPr="00A439A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F245A7" w14:paraId="04A9A43D" w14:textId="77777777" w:rsidTr="002643B3">
        <w:trPr>
          <w:trHeight w:val="290"/>
        </w:trPr>
        <w:tc>
          <w:tcPr>
            <w:tcW w:w="1234" w:type="pct"/>
          </w:tcPr>
          <w:p w14:paraId="048A595D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0167" w14:textId="77777777" w:rsidR="0000007A" w:rsidRPr="00F245A7" w:rsidRDefault="00B67A6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B67A65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Ms_EJMP_133891</w:t>
            </w:r>
          </w:p>
        </w:tc>
      </w:tr>
      <w:tr w:rsidR="0000007A" w:rsidRPr="00F245A7" w14:paraId="3EBA956A" w14:textId="77777777" w:rsidTr="002643B3">
        <w:trPr>
          <w:trHeight w:val="650"/>
        </w:trPr>
        <w:tc>
          <w:tcPr>
            <w:tcW w:w="1234" w:type="pct"/>
          </w:tcPr>
          <w:p w14:paraId="7B0E672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A5A5" w14:textId="77777777" w:rsidR="0000007A" w:rsidRPr="00F245A7" w:rsidRDefault="00B67A6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proofErr w:type="spellStart"/>
            <w:r w:rsidRPr="00B67A65">
              <w:rPr>
                <w:rFonts w:ascii="Arial" w:hAnsi="Arial" w:cs="Arial"/>
                <w:b/>
                <w:sz w:val="20"/>
                <w:szCs w:val="28"/>
                <w:lang w:val="en-GB"/>
              </w:rPr>
              <w:t>Antipshychotropic</w:t>
            </w:r>
            <w:proofErr w:type="spellEnd"/>
            <w:r w:rsidRPr="00B67A65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effects of ethanol leaf extract of Nymphaea lotus in mice</w:t>
            </w:r>
          </w:p>
        </w:tc>
      </w:tr>
      <w:tr w:rsidR="00CF0BBB" w:rsidRPr="00F245A7" w14:paraId="62DA0A69" w14:textId="77777777" w:rsidTr="002643B3">
        <w:trPr>
          <w:trHeight w:val="332"/>
        </w:trPr>
        <w:tc>
          <w:tcPr>
            <w:tcW w:w="1234" w:type="pct"/>
          </w:tcPr>
          <w:p w14:paraId="1702E1B2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2980" w14:textId="77777777" w:rsidR="00CF0BBB" w:rsidRPr="00F245A7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</w:p>
        </w:tc>
      </w:tr>
    </w:tbl>
    <w:p w14:paraId="61CE4219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CA9EC3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3964F9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CE37EE6" w14:textId="77777777" w:rsidR="00A20A25" w:rsidRDefault="00A20A25" w:rsidP="00A20A25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0E87FA40" w14:textId="77777777" w:rsidR="007E34C9" w:rsidRDefault="007E34C9" w:rsidP="00A20A25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119821AD" w14:textId="77777777" w:rsidR="007E34C9" w:rsidRPr="00900E9B" w:rsidRDefault="007E34C9" w:rsidP="00A20A25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 Intelligence (AI) generated or assisted review comments are strictly prohibited during peer review.</w:t>
      </w:r>
    </w:p>
    <w:p w14:paraId="145094B6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265B9B2" w14:textId="77777777" w:rsidR="00A20A25" w:rsidRPr="00900E9B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4391C89E" w14:textId="77777777" w:rsidR="00A20A25" w:rsidRPr="00900E9B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4ACA1EE7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47106506" w14:textId="77777777" w:rsidR="00A20A25" w:rsidRPr="00900E9B" w:rsidRDefault="00BF0749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A20A25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5B00809A" w14:textId="77777777" w:rsidR="00A20A25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3D528397" w14:textId="77777777" w:rsidR="00A20A25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218F040F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069B82E1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16F89389" w14:textId="77777777" w:rsidR="00A20A25" w:rsidRPr="00900E9B" w:rsidRDefault="00A20A25" w:rsidP="00A20A25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59409F2C" w14:textId="77777777" w:rsidR="00A20A25" w:rsidRPr="00900E9B" w:rsidRDefault="00A20A25" w:rsidP="00A20A25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1F2741DD" w14:textId="77777777" w:rsidR="00A20A25" w:rsidRPr="00900E9B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0167DD2" w14:textId="77777777" w:rsidR="00A20A25" w:rsidRPr="00900E9B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39E5C685" w14:textId="77777777" w:rsidR="00A20A25" w:rsidRPr="00900E9B" w:rsidRDefault="00A20A25" w:rsidP="00A20A25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3EFD9F01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22C9B62B" w14:textId="77777777" w:rsidR="00A20A25" w:rsidRPr="00900E9B" w:rsidRDefault="00A20A25" w:rsidP="00A20A25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2F5E4A11" w14:textId="77777777" w:rsidR="00A20A25" w:rsidRPr="00900E9B" w:rsidRDefault="00A20A25" w:rsidP="00A20A25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A20A25" w:rsidRPr="00900E9B" w14:paraId="13C435F3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4F4C3BBA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3A9C2856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13A83819" w14:textId="77777777">
        <w:tc>
          <w:tcPr>
            <w:tcW w:w="1265" w:type="pct"/>
            <w:noWrap/>
          </w:tcPr>
          <w:p w14:paraId="6956626C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320ABD73" w14:textId="77777777" w:rsidR="00A20A25" w:rsidRDefault="00A20A2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112B40D" w14:textId="77777777" w:rsidR="007D23BB" w:rsidRDefault="007D23BB" w:rsidP="007D23BB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592374F" w14:textId="77777777" w:rsidR="007D23BB" w:rsidRPr="007D23BB" w:rsidRDefault="007D23BB" w:rsidP="007D23BB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75608A58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20A25" w:rsidRPr="00900E9B" w14:paraId="4E0E3BAB" w14:textId="77777777">
        <w:trPr>
          <w:trHeight w:val="1264"/>
        </w:trPr>
        <w:tc>
          <w:tcPr>
            <w:tcW w:w="1265" w:type="pct"/>
            <w:noWrap/>
          </w:tcPr>
          <w:p w14:paraId="377CE0BD" w14:textId="77777777" w:rsidR="00A20A25" w:rsidRPr="00900E9B" w:rsidRDefault="00A20A2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4CC67B57" w14:textId="77777777" w:rsidR="00A20A25" w:rsidRPr="00900E9B" w:rsidRDefault="00A20A25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57699C9" w14:textId="77777777" w:rsidR="00A20A25" w:rsidRPr="00900E9B" w:rsidRDefault="00A20A25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F6A469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20A25" w:rsidRPr="00900E9B" w14:paraId="645F064E" w14:textId="77777777">
        <w:trPr>
          <w:trHeight w:val="1262"/>
        </w:trPr>
        <w:tc>
          <w:tcPr>
            <w:tcW w:w="1265" w:type="pct"/>
            <w:noWrap/>
          </w:tcPr>
          <w:p w14:paraId="1313DBB3" w14:textId="77777777" w:rsidR="00A20A25" w:rsidRPr="00900E9B" w:rsidRDefault="00A20A2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BE02DED" w14:textId="77777777" w:rsidR="00A20A25" w:rsidRPr="00900E9B" w:rsidRDefault="00A20A2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24EDD60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68F8485" w14:textId="6D1A4BC2" w:rsidR="00A20A25" w:rsidRPr="00900E9B" w:rsidRDefault="0026586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It will be suitable if the title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 xml:space="preserve">is </w:t>
            </w:r>
            <w:r w:rsidR="009A4AE1">
              <w:rPr>
                <w:b/>
                <w:bCs/>
                <w:sz w:val="20"/>
                <w:szCs w:val="20"/>
                <w:lang w:val="en-GB"/>
              </w:rPr>
              <w:t>,</w:t>
            </w:r>
            <w:proofErr w:type="spellStart"/>
            <w:r w:rsidR="00CF7042">
              <w:rPr>
                <w:b/>
                <w:bCs/>
                <w:sz w:val="20"/>
                <w:szCs w:val="20"/>
                <w:lang w:val="en-GB"/>
              </w:rPr>
              <w:t>Antipshychotropic</w:t>
            </w:r>
            <w:proofErr w:type="spellEnd"/>
            <w:proofErr w:type="gramEnd"/>
            <w:r w:rsidR="00CF7042">
              <w:rPr>
                <w:b/>
                <w:bCs/>
                <w:sz w:val="20"/>
                <w:szCs w:val="20"/>
                <w:lang w:val="en-GB"/>
              </w:rPr>
              <w:t xml:space="preserve"> effects of ethanol leaf extract of Nymphaea lotus in mice model </w:t>
            </w:r>
          </w:p>
        </w:tc>
        <w:tc>
          <w:tcPr>
            <w:tcW w:w="1523" w:type="pct"/>
          </w:tcPr>
          <w:p w14:paraId="4ADB9139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20A25" w:rsidRPr="00900E9B" w14:paraId="277ECFA6" w14:textId="77777777">
        <w:trPr>
          <w:trHeight w:val="1262"/>
        </w:trPr>
        <w:tc>
          <w:tcPr>
            <w:tcW w:w="1265" w:type="pct"/>
            <w:noWrap/>
          </w:tcPr>
          <w:p w14:paraId="2C81CCEE" w14:textId="77777777" w:rsidR="00A20A25" w:rsidRPr="00900E9B" w:rsidRDefault="00A20A25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0A9FA433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96AF4EC" w14:textId="35D2A1F0" w:rsidR="00A20A25" w:rsidRPr="00900E9B" w:rsidRDefault="001434B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742C4A6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20A25" w:rsidRPr="00900E9B" w14:paraId="362F36B9" w14:textId="77777777">
        <w:trPr>
          <w:trHeight w:val="704"/>
        </w:trPr>
        <w:tc>
          <w:tcPr>
            <w:tcW w:w="1265" w:type="pct"/>
            <w:noWrap/>
          </w:tcPr>
          <w:p w14:paraId="46F0E7C0" w14:textId="77777777" w:rsidR="00A20A25" w:rsidRPr="00900E9B" w:rsidRDefault="00A20A25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22F77F6D" w14:textId="1F156FCD" w:rsidR="00A20A25" w:rsidRPr="00C115E9" w:rsidRDefault="001434B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  <w:bookmarkStart w:id="2" w:name="_GoBack"/>
            <w:bookmarkEnd w:id="2"/>
          </w:p>
        </w:tc>
        <w:tc>
          <w:tcPr>
            <w:tcW w:w="1523" w:type="pct"/>
          </w:tcPr>
          <w:p w14:paraId="0BE047CD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20A25" w:rsidRPr="00900E9B" w14:paraId="67F969FA" w14:textId="77777777">
        <w:trPr>
          <w:trHeight w:val="703"/>
        </w:trPr>
        <w:tc>
          <w:tcPr>
            <w:tcW w:w="1265" w:type="pct"/>
            <w:noWrap/>
          </w:tcPr>
          <w:p w14:paraId="4C533A56" w14:textId="77777777" w:rsidR="00A20A25" w:rsidRPr="00E10705" w:rsidRDefault="00A20A25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2FF1DAFF" w14:textId="3E5661D0" w:rsidR="00A20A25" w:rsidRPr="006F5EBE" w:rsidRDefault="001434B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C6B35BC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20A25" w:rsidRPr="00900E9B" w14:paraId="6DEA0BE6" w14:textId="77777777">
        <w:trPr>
          <w:trHeight w:val="386"/>
        </w:trPr>
        <w:tc>
          <w:tcPr>
            <w:tcW w:w="1265" w:type="pct"/>
            <w:noWrap/>
          </w:tcPr>
          <w:p w14:paraId="66637F40" w14:textId="77777777" w:rsidR="00A20A25" w:rsidRPr="00900E9B" w:rsidRDefault="00A20A25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12159584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115A592" w14:textId="00A25B65" w:rsidR="00A20A25" w:rsidRPr="00900E9B" w:rsidRDefault="001434B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67DA9DC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16745D0D" w14:textId="77777777">
        <w:trPr>
          <w:trHeight w:val="1178"/>
        </w:trPr>
        <w:tc>
          <w:tcPr>
            <w:tcW w:w="1265" w:type="pct"/>
            <w:noWrap/>
          </w:tcPr>
          <w:p w14:paraId="46D7727C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524FE985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BE716D" w14:textId="2F4392AE" w:rsidR="00A20A25" w:rsidRPr="000D0955" w:rsidRDefault="00111B1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Minor revision is needed. Abstract can be in single paragraph. Title can </w:t>
            </w:r>
            <w:r w:rsidR="002611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be rewrite. Better include </w:t>
            </w:r>
            <w:r w:rsidR="007943E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Ethical Clear</w:t>
            </w:r>
            <w:r w:rsidR="008406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ance </w:t>
            </w:r>
            <w:proofErr w:type="gramStart"/>
            <w:r w:rsidR="008406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details </w:t>
            </w:r>
            <w:r w:rsidR="002611E2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8406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.</w:t>
            </w:r>
            <w:proofErr w:type="gramEnd"/>
            <w:r w:rsidR="008406E8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0436B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In </w:t>
            </w:r>
            <w:r w:rsidR="00BB65D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Table 1a and </w:t>
            </w:r>
            <w:r w:rsidR="00220285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1b mortality is given as zero in all groups </w:t>
            </w:r>
            <w:proofErr w:type="gramStart"/>
            <w:r w:rsidR="000436B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and </w:t>
            </w:r>
            <w:r w:rsidR="00A50FB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again</w:t>
            </w:r>
            <w:proofErr w:type="gramEnd"/>
            <w:r w:rsidR="00A50FB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%mortality is given and it seems</w:t>
            </w:r>
            <w:r w:rsidR="00346930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D34B1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there is no need for </w:t>
            </w:r>
            <w:r w:rsidR="000B4443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that column again.</w:t>
            </w:r>
          </w:p>
        </w:tc>
        <w:tc>
          <w:tcPr>
            <w:tcW w:w="1523" w:type="pct"/>
          </w:tcPr>
          <w:p w14:paraId="4B1241D5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92278F1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A867864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3C548B3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282F9F5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5BBFA4F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77E550E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491E84D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C89D998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F6D6D37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403BE61" w14:textId="77777777" w:rsidR="00A20A25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EAB828E" w14:textId="77777777" w:rsidR="00A20A25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4BC49F8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66E7467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A20A25" w:rsidRPr="00900E9B" w14:paraId="1A9FC8B6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6DEF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BAA2D7D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20A25" w:rsidRPr="00900E9B" w14:paraId="24FC1516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BFB6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A1E8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7D5ED44" w14:textId="77777777" w:rsidR="00A20A25" w:rsidRPr="00900E9B" w:rsidRDefault="00A20A25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A20A25" w:rsidRPr="00900E9B" w14:paraId="19E36FE9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AD21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221BB769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FC4A" w14:textId="77777777" w:rsidR="00A7354A" w:rsidRDefault="00A7354A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1C580AB1" w14:textId="49600C0A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89EF014" w14:textId="46D6DCE1" w:rsidR="00A20A25" w:rsidRDefault="009A4AE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</w:t>
            </w:r>
            <w:r w:rsidR="00AD5458">
              <w:rPr>
                <w:rFonts w:ascii="Times New Roman" w:hAnsi="Times New Roman" w:cs="Times New Roman"/>
                <w:sz w:val="20"/>
                <w:szCs w:val="20"/>
              </w:rPr>
              <w:t>hical</w:t>
            </w:r>
            <w:r w:rsidR="00DA3A86">
              <w:rPr>
                <w:rFonts w:ascii="Times New Roman" w:hAnsi="Times New Roman" w:cs="Times New Roman"/>
                <w:sz w:val="20"/>
                <w:szCs w:val="20"/>
              </w:rPr>
              <w:t xml:space="preserve"> clearance </w:t>
            </w:r>
            <w:r w:rsidR="00AD5458">
              <w:rPr>
                <w:rFonts w:ascii="Times New Roman" w:hAnsi="Times New Roman" w:cs="Times New Roman"/>
                <w:sz w:val="20"/>
                <w:szCs w:val="20"/>
              </w:rPr>
              <w:t>committee number should include</w:t>
            </w:r>
          </w:p>
          <w:p w14:paraId="046D2FEC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BD41F90" w14:textId="77777777" w:rsidR="00A20A25" w:rsidRPr="00900E9B" w:rsidRDefault="00A20A25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3CBC54F" w14:textId="77777777" w:rsidR="00A20A25" w:rsidRPr="00900E9B" w:rsidRDefault="00A20A25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B5D340C" w14:textId="77777777" w:rsidR="00A20A25" w:rsidRPr="00900E9B" w:rsidRDefault="00A20A25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1A2B415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20A25" w:rsidRPr="00900E9B" w14:paraId="10A5D89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EECC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E7F2" w14:textId="387829B1" w:rsidR="00A20A25" w:rsidRPr="00036C25" w:rsidRDefault="0076010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</w:tcPr>
          <w:p w14:paraId="3CB7EE9B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  <w:p w14:paraId="774972EB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  <w:p w14:paraId="57CA8D91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2092710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7F7C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9554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2DE3BD30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  <w:p w14:paraId="14DDB614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  <w:p w14:paraId="189ED65D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D05BDDB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0513E85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A20A25" w:rsidRPr="00900E9B" w14:paraId="06BA1663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447D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1EC856E3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20A25" w:rsidRPr="00900E9B" w14:paraId="2151AEC1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983A" w14:textId="54DBFD05" w:rsidR="00A20A25" w:rsidRPr="000C01EE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“I declare that I have no competing interest as a reviewer”</w:t>
            </w:r>
          </w:p>
        </w:tc>
      </w:tr>
    </w:tbl>
    <w:p w14:paraId="55A9F91B" w14:textId="77777777" w:rsidR="00A20A25" w:rsidRPr="00900E9B" w:rsidRDefault="00A20A25" w:rsidP="00A20A2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74C65639" w14:textId="77777777" w:rsidR="00A20A25" w:rsidRPr="00900E9B" w:rsidRDefault="00A20A25" w:rsidP="00A20A25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A20A25" w:rsidRPr="00900E9B" w14:paraId="511D14D3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CB9B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6C1DDFBC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20A25" w:rsidRPr="00900E9B" w14:paraId="37820ACF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C149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7F72C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A20A25" w:rsidRPr="00900E9B" w14:paraId="7CB6EFBA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670B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05AEBB2F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14:paraId="1B4FB7AB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C45DA6F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7ED9C0D1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Accept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It Is: (&gt;9-10)</w:t>
            </w:r>
          </w:p>
          <w:p w14:paraId="02C712BB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2A264CB4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1A5954C9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701660C2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258AE618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E4AF" w14:textId="3B1B2533" w:rsidR="00A20A25" w:rsidRPr="00900E9B" w:rsidRDefault="007C1B4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</w:tbl>
    <w:p w14:paraId="1117B0D4" w14:textId="77777777" w:rsidR="00A20A25" w:rsidRPr="00900E9B" w:rsidRDefault="00A20A25" w:rsidP="00A20A25">
      <w:pPr>
        <w:rPr>
          <w:sz w:val="20"/>
          <w:szCs w:val="20"/>
          <w:lang w:val="en-GB"/>
        </w:rPr>
      </w:pPr>
    </w:p>
    <w:p w14:paraId="54E76B0A" w14:textId="77777777" w:rsidR="00A20A25" w:rsidRPr="00900E9B" w:rsidRDefault="00A20A25" w:rsidP="00A20A25">
      <w:pPr>
        <w:rPr>
          <w:sz w:val="20"/>
          <w:szCs w:val="20"/>
          <w:lang w:val="en-GB"/>
        </w:rPr>
      </w:pPr>
    </w:p>
    <w:p w14:paraId="4D02370C" w14:textId="77777777" w:rsidR="00A20A25" w:rsidRDefault="00A20A25" w:rsidP="00A20A2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A20A25" w:rsidRPr="00900E9B" w14:paraId="0C67EA1D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6AE15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40515CF5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20A25" w:rsidRPr="00900E9B" w14:paraId="1F3F9921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D1C7A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21CE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A20A25" w:rsidRPr="00900E9B" w14:paraId="59848E74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50CA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642525D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5E92BA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2FB45A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D269ED0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DA75B4C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8661BE5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048FD41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7104" w14:textId="77777777" w:rsidR="00A20A25" w:rsidRPr="00900E9B" w:rsidRDefault="00A20A2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D59D67A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0A85D419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4B268B63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20BE39AC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3CB733C2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5B495CC3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28788307" w14:textId="77777777" w:rsidR="00A20A25" w:rsidRPr="00900E9B" w:rsidRDefault="00A20A25" w:rsidP="00A20A25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32476362" w14:textId="77777777" w:rsidR="00A20A25" w:rsidRPr="00900E9B" w:rsidRDefault="00A20A25" w:rsidP="00A20A25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77BC7725" w14:textId="77777777" w:rsidR="00A20A25" w:rsidRDefault="00A20A25" w:rsidP="00A20A2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1433D0C3" w14:textId="77777777" w:rsidR="00A20A25" w:rsidRDefault="00A20A25" w:rsidP="00A20A2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22DC8828" w14:textId="77777777" w:rsidR="00A20A25" w:rsidRDefault="00A20A25" w:rsidP="00A20A2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01602CAB" w14:textId="77777777" w:rsidR="00A20A25" w:rsidRDefault="00A20A25" w:rsidP="00A20A25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619E5032" w14:textId="77777777" w:rsidR="00A20A25" w:rsidRPr="00900E9B" w:rsidRDefault="00A20A25" w:rsidP="00A20A25">
      <w:pPr>
        <w:rPr>
          <w:sz w:val="20"/>
          <w:szCs w:val="20"/>
          <w:lang w:val="en-GB"/>
        </w:rPr>
      </w:pPr>
    </w:p>
    <w:p w14:paraId="11777139" w14:textId="77777777" w:rsidR="00A20A25" w:rsidRPr="00900E9B" w:rsidRDefault="00A20A25" w:rsidP="00A20A25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A20A25" w:rsidRPr="00900E9B" w14:paraId="3955DDD5" w14:textId="77777777">
        <w:tc>
          <w:tcPr>
            <w:tcW w:w="4428" w:type="dxa"/>
          </w:tcPr>
          <w:p w14:paraId="2E3F5B98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6BD86D65" w14:textId="558D899A" w:rsidR="007E3E0D" w:rsidRDefault="007E3E0D" w:rsidP="007E3E0D">
            <w:pPr>
              <w:rPr>
                <w:rFonts w:cs="Noto Sans Malayalam"/>
                <w:sz w:val="20"/>
                <w:szCs w:val="20"/>
                <w:lang w:val="en-GB" w:bidi="ml-IN"/>
              </w:rPr>
            </w:pPr>
            <w:r>
              <w:rPr>
                <w:sz w:val="20"/>
                <w:szCs w:val="20"/>
                <w:lang w:val="en-GB"/>
              </w:rPr>
              <w:t>V.S.</w:t>
            </w:r>
            <w:r w:rsidR="00864DB1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cs="Noto Sans Malayalam"/>
                <w:sz w:val="20"/>
                <w:szCs w:val="20"/>
                <w:lang w:val="en-GB" w:bidi="ml-IN"/>
              </w:rPr>
              <w:t>Sangeetha</w:t>
            </w:r>
          </w:p>
          <w:p w14:paraId="4FA99F6C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21985007" w14:textId="77777777">
        <w:tc>
          <w:tcPr>
            <w:tcW w:w="4428" w:type="dxa"/>
          </w:tcPr>
          <w:p w14:paraId="2E2C07ED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0113CBE2" w14:textId="77777777" w:rsidR="00D92BD7" w:rsidRDefault="00D92BD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Department of Chemistry</w:t>
            </w:r>
          </w:p>
          <w:p w14:paraId="6A38D6E0" w14:textId="794EE437" w:rsidR="00E732B1" w:rsidRPr="00900E9B" w:rsidRDefault="00E732B1" w:rsidP="007E3E0D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17184AC9" w14:textId="77777777">
        <w:tc>
          <w:tcPr>
            <w:tcW w:w="4428" w:type="dxa"/>
          </w:tcPr>
          <w:p w14:paraId="6B42F1A9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7B487075" w14:textId="77777777" w:rsidR="007E3E0D" w:rsidRDefault="007E3E0D" w:rsidP="007E3E0D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Dhanalakshmi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Srinivasan College of Arts and Science for Women (</w:t>
            </w:r>
            <w:proofErr w:type="gramStart"/>
            <w:r>
              <w:rPr>
                <w:sz w:val="20"/>
                <w:szCs w:val="20"/>
                <w:lang w:val="en-GB"/>
              </w:rPr>
              <w:t>Autonomous )</w:t>
            </w:r>
            <w:proofErr w:type="spellStart"/>
            <w:r>
              <w:rPr>
                <w:sz w:val="20"/>
                <w:szCs w:val="20"/>
                <w:lang w:val="en-GB"/>
              </w:rPr>
              <w:t>Perambalur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023DC76D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657A5720" w14:textId="77777777">
        <w:tc>
          <w:tcPr>
            <w:tcW w:w="4428" w:type="dxa"/>
          </w:tcPr>
          <w:p w14:paraId="19F9BE9E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1D12635B" w14:textId="1791DC5E" w:rsidR="00A20A25" w:rsidRPr="00900E9B" w:rsidRDefault="00864DB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India</w:t>
            </w:r>
          </w:p>
        </w:tc>
      </w:tr>
      <w:tr w:rsidR="00A20A25" w:rsidRPr="00900E9B" w14:paraId="5836E13B" w14:textId="77777777">
        <w:tc>
          <w:tcPr>
            <w:tcW w:w="4428" w:type="dxa"/>
          </w:tcPr>
          <w:p w14:paraId="216D41E4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671F914A" w14:textId="77777777" w:rsidR="007E3E0D" w:rsidRDefault="007E3E0D" w:rsidP="007E3E0D">
            <w:pPr>
              <w:rPr>
                <w:rFonts w:cs="Noto Sans Malayalam"/>
                <w:sz w:val="20"/>
                <w:szCs w:val="20"/>
                <w:lang w:val="en-GB" w:bidi="ml-IN"/>
              </w:rPr>
            </w:pPr>
            <w:r>
              <w:rPr>
                <w:rFonts w:cs="Noto Sans Malayalam"/>
                <w:sz w:val="20"/>
                <w:szCs w:val="20"/>
                <w:lang w:val="en-GB" w:bidi="ml-IN"/>
              </w:rPr>
              <w:t>Assistant Professor</w:t>
            </w:r>
          </w:p>
          <w:p w14:paraId="77858471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7250FE64" w14:textId="77777777">
        <w:tc>
          <w:tcPr>
            <w:tcW w:w="4428" w:type="dxa"/>
          </w:tcPr>
          <w:p w14:paraId="4C6B69C7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27931E99" w14:textId="34A52DD2" w:rsidR="00A20A25" w:rsidRDefault="00864DB1">
            <w:pPr>
              <w:rPr>
                <w:rFonts w:cs="Noto Sans Malayalam"/>
                <w:sz w:val="20"/>
                <w:szCs w:val="20"/>
                <w:lang w:val="en-GB" w:bidi="ml-IN"/>
              </w:rPr>
            </w:pPr>
            <w:hyperlink r:id="rId12" w:history="1">
              <w:r w:rsidRPr="008B4295">
                <w:rPr>
                  <w:rStyle w:val="Hyperlink"/>
                  <w:rFonts w:cs="Noto Sans Malayalam"/>
                  <w:sz w:val="20"/>
                  <w:szCs w:val="20"/>
                  <w:lang w:val="en-GB" w:bidi="ml-IN"/>
                </w:rPr>
                <w:t>Sangeethavasanth23@gmail.com</w:t>
              </w:r>
            </w:hyperlink>
          </w:p>
          <w:p w14:paraId="29A255A1" w14:textId="77777777" w:rsidR="00864DB1" w:rsidRDefault="00864DB1" w:rsidP="00864DB1">
            <w:pPr>
              <w:pStyle w:val="Heading3"/>
              <w:shd w:val="clear" w:color="auto" w:fill="FFFFFF"/>
              <w:spacing w:line="300" w:lineRule="atLeast"/>
              <w:rPr>
                <w:rFonts w:ascii="Helvetica" w:hAnsi="Helvetica" w:cs="Helvetica"/>
                <w:color w:val="5F6368"/>
                <w:sz w:val="27"/>
                <w:szCs w:val="27"/>
                <w:lang w:val="en-IN"/>
              </w:rPr>
            </w:pPr>
            <w:r>
              <w:rPr>
                <w:rStyle w:val="go"/>
                <w:rFonts w:ascii="Helvetica" w:hAnsi="Helvetica" w:cs="Helvetica"/>
                <w:color w:val="5E5E5E"/>
              </w:rPr>
              <w:t>sangeethavasanth23@gmail.com</w:t>
            </w:r>
          </w:p>
          <w:p w14:paraId="4FC5CCDC" w14:textId="2AD0CE9D" w:rsidR="00864DB1" w:rsidRPr="00900E9B" w:rsidRDefault="00864DB1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4368C56C" w14:textId="77777777">
        <w:trPr>
          <w:trHeight w:val="77"/>
        </w:trPr>
        <w:tc>
          <w:tcPr>
            <w:tcW w:w="4428" w:type="dxa"/>
          </w:tcPr>
          <w:p w14:paraId="283C46CE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2B7505B5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tr w:rsidR="00A20A25" w:rsidRPr="00900E9B" w14:paraId="3D365294" w14:textId="77777777">
        <w:tc>
          <w:tcPr>
            <w:tcW w:w="4428" w:type="dxa"/>
          </w:tcPr>
          <w:p w14:paraId="256AA3D1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071B4BC4" w14:textId="77777777" w:rsidR="00A20A25" w:rsidRPr="00900E9B" w:rsidRDefault="00A20A25">
            <w:pPr>
              <w:rPr>
                <w:sz w:val="20"/>
                <w:szCs w:val="20"/>
                <w:lang w:val="en-GB"/>
              </w:rPr>
            </w:pPr>
          </w:p>
        </w:tc>
      </w:tr>
      <w:bookmarkEnd w:id="1"/>
    </w:tbl>
    <w:p w14:paraId="680AD054" w14:textId="77777777" w:rsidR="00A20A25" w:rsidRPr="00900E9B" w:rsidRDefault="00A20A25" w:rsidP="00A20A25">
      <w:pPr>
        <w:rPr>
          <w:sz w:val="20"/>
          <w:szCs w:val="20"/>
          <w:lang w:val="en-GB"/>
        </w:rPr>
      </w:pPr>
    </w:p>
    <w:bookmarkEnd w:id="0"/>
    <w:p w14:paraId="01E71B2F" w14:textId="77777777" w:rsidR="00A20A25" w:rsidRPr="00900E9B" w:rsidRDefault="00A20A25" w:rsidP="00A20A25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0A866F" w14:textId="77777777" w:rsidR="00A20A25" w:rsidRPr="00F245A7" w:rsidRDefault="00A20A25" w:rsidP="00A20A2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0D4182F" w14:textId="77777777" w:rsidR="00A20A25" w:rsidRDefault="00A20A25" w:rsidP="00A20A2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3B094FA" w14:textId="77777777" w:rsidR="008913D5" w:rsidRDefault="008913D5" w:rsidP="00A20A2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880295">
      <w:headerReference w:type="default" r:id="rId13"/>
      <w:footerReference w:type="default" r:id="rId14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60DB0" w14:textId="77777777" w:rsidR="00BF0749" w:rsidRPr="0000007A" w:rsidRDefault="00BF0749" w:rsidP="0099583E">
      <w:r>
        <w:separator/>
      </w:r>
    </w:p>
  </w:endnote>
  <w:endnote w:type="continuationSeparator" w:id="0">
    <w:p w14:paraId="2D3D8C1A" w14:textId="77777777" w:rsidR="00BF0749" w:rsidRPr="0000007A" w:rsidRDefault="00BF074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Malayalam">
    <w:charset w:val="00"/>
    <w:family w:val="swiss"/>
    <w:pitch w:val="variable"/>
    <w:sig w:usb0="80808043" w:usb1="00002042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16D5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40AD4" w:rsidRPr="00A40AD4">
      <w:rPr>
        <w:sz w:val="16"/>
      </w:rPr>
      <w:t xml:space="preserve">Version: </w:t>
    </w:r>
    <w:r w:rsidR="000B3FF2">
      <w:rPr>
        <w:sz w:val="16"/>
      </w:rPr>
      <w:t>3</w:t>
    </w:r>
    <w:r w:rsidR="00A40AD4" w:rsidRPr="00A40AD4">
      <w:rPr>
        <w:sz w:val="16"/>
      </w:rPr>
      <w:t xml:space="preserve"> (0</w:t>
    </w:r>
    <w:r w:rsidR="000B3FF2">
      <w:rPr>
        <w:sz w:val="16"/>
      </w:rPr>
      <w:t>7</w:t>
    </w:r>
    <w:r w:rsidR="00A40AD4" w:rsidRPr="00A40AD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D8278" w14:textId="77777777" w:rsidR="00BF0749" w:rsidRPr="0000007A" w:rsidRDefault="00BF0749" w:rsidP="0099583E">
      <w:r>
        <w:separator/>
      </w:r>
    </w:p>
  </w:footnote>
  <w:footnote w:type="continuationSeparator" w:id="0">
    <w:p w14:paraId="6EE29D5E" w14:textId="77777777" w:rsidR="00BF0749" w:rsidRPr="0000007A" w:rsidRDefault="00BF074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08BD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74179F1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0B3FF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0CB"/>
    <w:rsid w:val="000234E1"/>
    <w:rsid w:val="0002598E"/>
    <w:rsid w:val="00037D52"/>
    <w:rsid w:val="000436BB"/>
    <w:rsid w:val="000450FC"/>
    <w:rsid w:val="00056CB0"/>
    <w:rsid w:val="000577C2"/>
    <w:rsid w:val="0006257C"/>
    <w:rsid w:val="0007204B"/>
    <w:rsid w:val="00084D7C"/>
    <w:rsid w:val="00091112"/>
    <w:rsid w:val="000936AC"/>
    <w:rsid w:val="00095A59"/>
    <w:rsid w:val="000A2134"/>
    <w:rsid w:val="000A6F41"/>
    <w:rsid w:val="000B35AD"/>
    <w:rsid w:val="000B3FF2"/>
    <w:rsid w:val="000B4443"/>
    <w:rsid w:val="000B4EE5"/>
    <w:rsid w:val="000B74A1"/>
    <w:rsid w:val="000B757E"/>
    <w:rsid w:val="000C0837"/>
    <w:rsid w:val="000C3B7E"/>
    <w:rsid w:val="000D7B5F"/>
    <w:rsid w:val="00100577"/>
    <w:rsid w:val="00101322"/>
    <w:rsid w:val="00111B1C"/>
    <w:rsid w:val="00136984"/>
    <w:rsid w:val="001434BB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15B3"/>
    <w:rsid w:val="001B3D5B"/>
    <w:rsid w:val="001C75C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285"/>
    <w:rsid w:val="0022369C"/>
    <w:rsid w:val="002320EB"/>
    <w:rsid w:val="0023696A"/>
    <w:rsid w:val="002422CB"/>
    <w:rsid w:val="00245E23"/>
    <w:rsid w:val="0025366D"/>
    <w:rsid w:val="00254F80"/>
    <w:rsid w:val="002611E2"/>
    <w:rsid w:val="00262634"/>
    <w:rsid w:val="002643B3"/>
    <w:rsid w:val="0026586D"/>
    <w:rsid w:val="00275984"/>
    <w:rsid w:val="00280EC9"/>
    <w:rsid w:val="00291C1F"/>
    <w:rsid w:val="00291D08"/>
    <w:rsid w:val="00293482"/>
    <w:rsid w:val="002D7EA9"/>
    <w:rsid w:val="002E1211"/>
    <w:rsid w:val="002E2339"/>
    <w:rsid w:val="002E6D86"/>
    <w:rsid w:val="002F6935"/>
    <w:rsid w:val="00312559"/>
    <w:rsid w:val="00316ACE"/>
    <w:rsid w:val="003204B8"/>
    <w:rsid w:val="0033692F"/>
    <w:rsid w:val="00346223"/>
    <w:rsid w:val="00346930"/>
    <w:rsid w:val="003A04E7"/>
    <w:rsid w:val="003A4991"/>
    <w:rsid w:val="003A6E1A"/>
    <w:rsid w:val="003B1507"/>
    <w:rsid w:val="003B2172"/>
    <w:rsid w:val="003D573D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19E8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45F2"/>
    <w:rsid w:val="005D230D"/>
    <w:rsid w:val="00602F7D"/>
    <w:rsid w:val="00605952"/>
    <w:rsid w:val="00620677"/>
    <w:rsid w:val="00624032"/>
    <w:rsid w:val="0062715C"/>
    <w:rsid w:val="00645A56"/>
    <w:rsid w:val="006532DF"/>
    <w:rsid w:val="0065579D"/>
    <w:rsid w:val="00663792"/>
    <w:rsid w:val="0067046C"/>
    <w:rsid w:val="00676845"/>
    <w:rsid w:val="006773EE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0104"/>
    <w:rsid w:val="00766889"/>
    <w:rsid w:val="00766A0D"/>
    <w:rsid w:val="00767F8C"/>
    <w:rsid w:val="00780B67"/>
    <w:rsid w:val="007943E9"/>
    <w:rsid w:val="007B1099"/>
    <w:rsid w:val="007B6E18"/>
    <w:rsid w:val="007C1B46"/>
    <w:rsid w:val="007D0246"/>
    <w:rsid w:val="007D23BB"/>
    <w:rsid w:val="007E34C9"/>
    <w:rsid w:val="007E3E0D"/>
    <w:rsid w:val="007F5873"/>
    <w:rsid w:val="007F6F72"/>
    <w:rsid w:val="00806382"/>
    <w:rsid w:val="00815F94"/>
    <w:rsid w:val="0082130C"/>
    <w:rsid w:val="008224E2"/>
    <w:rsid w:val="008244B4"/>
    <w:rsid w:val="00825DC9"/>
    <w:rsid w:val="0082676D"/>
    <w:rsid w:val="00831055"/>
    <w:rsid w:val="008406E8"/>
    <w:rsid w:val="008423BB"/>
    <w:rsid w:val="00846F1F"/>
    <w:rsid w:val="00864DB1"/>
    <w:rsid w:val="0087201B"/>
    <w:rsid w:val="00877F10"/>
    <w:rsid w:val="00880295"/>
    <w:rsid w:val="00882091"/>
    <w:rsid w:val="008828B6"/>
    <w:rsid w:val="008913D5"/>
    <w:rsid w:val="00893E75"/>
    <w:rsid w:val="008C2778"/>
    <w:rsid w:val="008C2F62"/>
    <w:rsid w:val="008D020E"/>
    <w:rsid w:val="008D1117"/>
    <w:rsid w:val="008D15A4"/>
    <w:rsid w:val="008F2537"/>
    <w:rsid w:val="008F36E4"/>
    <w:rsid w:val="00933C8B"/>
    <w:rsid w:val="0095211E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4AE1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A25"/>
    <w:rsid w:val="00A31AAC"/>
    <w:rsid w:val="00A32905"/>
    <w:rsid w:val="00A36C95"/>
    <w:rsid w:val="00A37DE3"/>
    <w:rsid w:val="00A40AD4"/>
    <w:rsid w:val="00A439A9"/>
    <w:rsid w:val="00A50FB0"/>
    <w:rsid w:val="00A519D1"/>
    <w:rsid w:val="00A6343B"/>
    <w:rsid w:val="00A65C50"/>
    <w:rsid w:val="00A66DD2"/>
    <w:rsid w:val="00A7354A"/>
    <w:rsid w:val="00AA41B3"/>
    <w:rsid w:val="00AA6670"/>
    <w:rsid w:val="00AB1ED6"/>
    <w:rsid w:val="00AB397D"/>
    <w:rsid w:val="00AB638A"/>
    <w:rsid w:val="00AB6E43"/>
    <w:rsid w:val="00AC1349"/>
    <w:rsid w:val="00AD5458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67A65"/>
    <w:rsid w:val="00B73785"/>
    <w:rsid w:val="00B760E1"/>
    <w:rsid w:val="00B807F8"/>
    <w:rsid w:val="00B858FF"/>
    <w:rsid w:val="00BA1AB3"/>
    <w:rsid w:val="00BA6421"/>
    <w:rsid w:val="00BB34E6"/>
    <w:rsid w:val="00BB4FEC"/>
    <w:rsid w:val="00BB65DC"/>
    <w:rsid w:val="00BC402F"/>
    <w:rsid w:val="00BC4CC2"/>
    <w:rsid w:val="00BD27BA"/>
    <w:rsid w:val="00BE13EF"/>
    <w:rsid w:val="00BE40A5"/>
    <w:rsid w:val="00BE6454"/>
    <w:rsid w:val="00BF0749"/>
    <w:rsid w:val="00BF39A4"/>
    <w:rsid w:val="00C02797"/>
    <w:rsid w:val="00C10283"/>
    <w:rsid w:val="00C110CC"/>
    <w:rsid w:val="00C22886"/>
    <w:rsid w:val="00C25C8F"/>
    <w:rsid w:val="00C263C6"/>
    <w:rsid w:val="00C30717"/>
    <w:rsid w:val="00C635B6"/>
    <w:rsid w:val="00C70DFC"/>
    <w:rsid w:val="00C746D3"/>
    <w:rsid w:val="00C82466"/>
    <w:rsid w:val="00C84097"/>
    <w:rsid w:val="00CB429B"/>
    <w:rsid w:val="00CC2753"/>
    <w:rsid w:val="00CD093E"/>
    <w:rsid w:val="00CD1556"/>
    <w:rsid w:val="00CD1FD7"/>
    <w:rsid w:val="00CD32BF"/>
    <w:rsid w:val="00CE199A"/>
    <w:rsid w:val="00CE5AC7"/>
    <w:rsid w:val="00CF0BBB"/>
    <w:rsid w:val="00CF7042"/>
    <w:rsid w:val="00D1283A"/>
    <w:rsid w:val="00D17979"/>
    <w:rsid w:val="00D2075F"/>
    <w:rsid w:val="00D3257B"/>
    <w:rsid w:val="00D34B1C"/>
    <w:rsid w:val="00D40416"/>
    <w:rsid w:val="00D45CF7"/>
    <w:rsid w:val="00D4782A"/>
    <w:rsid w:val="00D7603E"/>
    <w:rsid w:val="00D8579C"/>
    <w:rsid w:val="00D90124"/>
    <w:rsid w:val="00D92BD7"/>
    <w:rsid w:val="00D9392F"/>
    <w:rsid w:val="00DA3A86"/>
    <w:rsid w:val="00DA41F5"/>
    <w:rsid w:val="00DB5B54"/>
    <w:rsid w:val="00DB7E1B"/>
    <w:rsid w:val="00DC1D81"/>
    <w:rsid w:val="00E43E6F"/>
    <w:rsid w:val="00E451EA"/>
    <w:rsid w:val="00E53E52"/>
    <w:rsid w:val="00E57F4B"/>
    <w:rsid w:val="00E63889"/>
    <w:rsid w:val="00E65EB7"/>
    <w:rsid w:val="00E71C8D"/>
    <w:rsid w:val="00E72360"/>
    <w:rsid w:val="00E732B1"/>
    <w:rsid w:val="00E972A7"/>
    <w:rsid w:val="00EA2839"/>
    <w:rsid w:val="00EB3E91"/>
    <w:rsid w:val="00EC063E"/>
    <w:rsid w:val="00EC6894"/>
    <w:rsid w:val="00ED0BED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A66A"/>
  <w15:chartTrackingRefBased/>
  <w15:docId w15:val="{13079A7E-E8AC-CB49-A786-0B6F3CA7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43E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B1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/>
    </w:rPr>
  </w:style>
  <w:style w:type="character" w:customStyle="1" w:styleId="go">
    <w:name w:val="go"/>
    <w:basedOn w:val="DefaultParagraphFont"/>
    <w:rsid w:val="0086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ejmp.com/index.php/EJM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geethavasanth23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A8B07-0E22-4B25-8DE1-42D0CA6A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https://journalejmp.com/index.php/EJMP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1167</cp:lastModifiedBy>
  <cp:revision>32</cp:revision>
  <dcterms:created xsi:type="dcterms:W3CDTF">2025-03-31T16:55:00Z</dcterms:created>
  <dcterms:modified xsi:type="dcterms:W3CDTF">2025-04-01T06:49:00Z</dcterms:modified>
</cp:coreProperties>
</file>