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extensions/webextension2.xml" ContentType="application/vnd.ms-office.webextension+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515" w:rsidRDefault="00C03515" w:rsidP="00C03515">
      <w:pPr>
        <w:pStyle w:val="Author"/>
        <w:spacing w:line="240" w:lineRule="auto"/>
        <w:jc w:val="center"/>
        <w:rPr>
          <w:rFonts w:ascii="Arial" w:hAnsi="Arial" w:cs="Arial"/>
          <w:bCs/>
          <w:iCs/>
          <w:kern w:val="28"/>
          <w:szCs w:val="24"/>
        </w:rPr>
      </w:pPr>
      <w:bookmarkStart w:id="0" w:name="_Hlk194930163"/>
      <w:r w:rsidRPr="00C03515">
        <w:rPr>
          <w:rFonts w:ascii="Arial" w:hAnsi="Arial" w:cs="Arial"/>
          <w:bCs/>
          <w:iCs/>
          <w:kern w:val="28"/>
          <w:szCs w:val="24"/>
        </w:rPr>
        <w:t xml:space="preserve">Effect of Nitrogen and Phosphorus </w:t>
      </w:r>
      <w:commentRangeStart w:id="1"/>
      <w:r w:rsidRPr="00E75D94">
        <w:rPr>
          <w:rFonts w:ascii="Arial" w:hAnsi="Arial" w:cs="Arial"/>
          <w:bCs/>
          <w:iCs/>
          <w:color w:val="FF0000"/>
          <w:kern w:val="28"/>
          <w:szCs w:val="24"/>
        </w:rPr>
        <w:t>Application</w:t>
      </w:r>
      <w:commentRangeEnd w:id="1"/>
      <w:r w:rsidR="009C1A4E">
        <w:rPr>
          <w:rStyle w:val="CommentReference"/>
          <w:rFonts w:ascii="Times New Roman" w:hAnsi="Times New Roman"/>
          <w:b w:val="0"/>
          <w:lang w:val="nb-NO" w:eastAsia="nb-NO"/>
        </w:rPr>
        <w:commentReference w:id="1"/>
      </w:r>
      <w:r w:rsidRPr="00C03515">
        <w:rPr>
          <w:rFonts w:ascii="Arial" w:hAnsi="Arial" w:cs="Arial"/>
          <w:bCs/>
          <w:iCs/>
          <w:kern w:val="28"/>
          <w:szCs w:val="24"/>
        </w:rPr>
        <w:t xml:space="preserve"> on Yield and Yield </w:t>
      </w:r>
      <w:commentRangeStart w:id="2"/>
      <w:r w:rsidRPr="00E75D94">
        <w:rPr>
          <w:rFonts w:ascii="Arial" w:hAnsi="Arial" w:cs="Arial"/>
          <w:bCs/>
          <w:iCs/>
          <w:color w:val="FF0000"/>
          <w:kern w:val="28"/>
          <w:szCs w:val="24"/>
        </w:rPr>
        <w:t>Contributing Characters</w:t>
      </w:r>
      <w:r w:rsidRPr="00C03515">
        <w:rPr>
          <w:rFonts w:ascii="Arial" w:hAnsi="Arial" w:cs="Arial"/>
          <w:bCs/>
          <w:iCs/>
          <w:kern w:val="28"/>
          <w:szCs w:val="24"/>
        </w:rPr>
        <w:t xml:space="preserve"> </w:t>
      </w:r>
      <w:commentRangeEnd w:id="2"/>
      <w:r w:rsidR="009C1A4E">
        <w:rPr>
          <w:rStyle w:val="CommentReference"/>
          <w:rFonts w:ascii="Times New Roman" w:hAnsi="Times New Roman"/>
          <w:b w:val="0"/>
          <w:lang w:val="nb-NO" w:eastAsia="nb-NO"/>
        </w:rPr>
        <w:commentReference w:id="2"/>
      </w:r>
      <w:r w:rsidRPr="00C03515">
        <w:rPr>
          <w:rFonts w:ascii="Arial" w:hAnsi="Arial" w:cs="Arial"/>
          <w:bCs/>
          <w:iCs/>
          <w:kern w:val="28"/>
          <w:szCs w:val="24"/>
        </w:rPr>
        <w:t>of Rice (</w:t>
      </w:r>
      <w:r w:rsidRPr="00C03515">
        <w:rPr>
          <w:rFonts w:ascii="Arial" w:hAnsi="Arial" w:cs="Arial"/>
          <w:bCs/>
          <w:i/>
          <w:iCs/>
          <w:kern w:val="28"/>
          <w:szCs w:val="24"/>
        </w:rPr>
        <w:t>Oryza sativa</w:t>
      </w:r>
      <w:r w:rsidRPr="00C03515">
        <w:rPr>
          <w:rFonts w:ascii="Arial" w:hAnsi="Arial" w:cs="Arial"/>
          <w:bCs/>
          <w:iCs/>
          <w:kern w:val="28"/>
          <w:szCs w:val="24"/>
        </w:rPr>
        <w:t xml:space="preserve"> L.) </w:t>
      </w:r>
      <w:commentRangeStart w:id="3"/>
      <w:r w:rsidRPr="00C03515">
        <w:rPr>
          <w:rFonts w:ascii="Arial" w:hAnsi="Arial" w:cs="Arial"/>
          <w:bCs/>
          <w:iCs/>
          <w:kern w:val="28"/>
          <w:szCs w:val="24"/>
        </w:rPr>
        <w:t>under Submerged Condition</w:t>
      </w:r>
      <w:r w:rsidR="00630B90">
        <w:rPr>
          <w:rFonts w:ascii="Arial" w:hAnsi="Arial" w:cs="Arial"/>
          <w:bCs/>
          <w:iCs/>
          <w:kern w:val="28"/>
          <w:szCs w:val="24"/>
        </w:rPr>
        <w:t>s</w:t>
      </w:r>
      <w:commentRangeEnd w:id="3"/>
      <w:r w:rsidR="00AA37A7">
        <w:rPr>
          <w:rStyle w:val="CommentReference"/>
          <w:rFonts w:ascii="Times New Roman" w:hAnsi="Times New Roman"/>
          <w:b w:val="0"/>
          <w:lang w:val="nb-NO" w:eastAsia="nb-NO"/>
        </w:rPr>
        <w:commentReference w:id="3"/>
      </w:r>
    </w:p>
    <w:bookmarkEnd w:id="0"/>
    <w:p w:rsidR="00C03515" w:rsidRPr="00C03515" w:rsidRDefault="00C03515" w:rsidP="00C03515">
      <w:pPr>
        <w:pStyle w:val="Author"/>
        <w:spacing w:line="240" w:lineRule="auto"/>
        <w:jc w:val="center"/>
        <w:rPr>
          <w:rFonts w:ascii="Arial" w:hAnsi="Arial" w:cs="Arial"/>
        </w:rPr>
      </w:pPr>
    </w:p>
    <w:p w:rsidR="00F0307F" w:rsidRDefault="00F0307F" w:rsidP="00C03515">
      <w:pPr>
        <w:pStyle w:val="Affiliation"/>
        <w:spacing w:after="0" w:line="240" w:lineRule="auto"/>
        <w:jc w:val="both"/>
        <w:rPr>
          <w:rFonts w:ascii="Arial" w:hAnsi="Arial" w:cs="Arial"/>
        </w:rPr>
      </w:pPr>
    </w:p>
    <w:p w:rsidR="00B01FCD" w:rsidRPr="00FB3A86" w:rsidRDefault="00B12683" w:rsidP="00C03515">
      <w:pPr>
        <w:pStyle w:val="Affiliation"/>
        <w:spacing w:after="0" w:line="240" w:lineRule="auto"/>
        <w:jc w:val="both"/>
        <w:rPr>
          <w:rFonts w:ascii="Arial" w:hAnsi="Arial" w:cs="Arial"/>
        </w:rPr>
        <w:sectPr w:rsidR="00B01FCD" w:rsidRPr="00FB3A86" w:rsidSect="00F0307F">
          <w:headerReference w:type="even" r:id="rId10"/>
          <w:headerReference w:type="default" r:id="rId11"/>
          <w:footerReference w:type="even" r:id="rId12"/>
          <w:footerReference w:type="default" r:id="rId13"/>
          <w:headerReference w:type="first" r:id="rId14"/>
          <w:footerReference w:type="first" r:id="rId15"/>
          <w:pgSz w:w="12240" w:h="15840" w:code="1"/>
          <w:pgMar w:top="1440" w:right="2016" w:bottom="2016" w:left="2016" w:header="720" w:footer="1296" w:gutter="0"/>
          <w:cols w:space="720"/>
          <w:docGrid w:linePitch="272"/>
        </w:sectPr>
      </w:pPr>
      <w:r>
        <w:rPr>
          <w:rFonts w:ascii="Arial" w:hAnsi="Arial" w:cs="Arial"/>
          <w:noProof/>
        </w:rPr>
      </w:r>
      <w:r>
        <w:rPr>
          <w:rFonts w:ascii="Arial" w:hAnsi="Arial" w:cs="Arial"/>
          <w:noProof/>
        </w:rPr>
        <w:pict>
          <v:shapetype id="_x0000_t32" coordsize="21600,21600" o:spt="32" o:oned="t" path="m,l21600,21600e" filled="f">
            <v:path arrowok="t" fillok="f" o:connecttype="none"/>
            <o:lock v:ext="edit" shapetype="t"/>
          </v:shapetype>
          <v:shape id="AutoShape 2" o:spid="_x0000_s1026" type="#_x0000_t32" style="width:417.6pt;height: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" strokeweight="1.5pt">
            <w10:wrap type="none"/>
            <w10:anchorlock/>
          </v:shape>
        </w:pict>
      </w:r>
    </w:p>
    <w:p w:rsidR="00790ADA" w:rsidRPr="00FB3A86" w:rsidRDefault="00790ADA" w:rsidP="00C03515">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1E44FE" w:rsidTr="001E44FE">
        <w:tc>
          <w:tcPr>
            <w:tcW w:w="9576" w:type="dxa"/>
            <w:shd w:val="clear" w:color="auto" w:fill="F2F2F2"/>
          </w:tcPr>
          <w:p w:rsidR="00411F7A" w:rsidRDefault="00411F7A" w:rsidP="00C03515">
            <w:pPr>
              <w:jc w:val="both"/>
              <w:rPr>
                <w:rFonts w:ascii="Arial" w:hAnsi="Arial" w:cs="Arial"/>
              </w:rPr>
            </w:pPr>
            <w:r w:rsidRPr="00411F7A">
              <w:rPr>
                <w:rFonts w:ascii="Arial" w:hAnsi="Arial" w:cs="Arial"/>
                <w:b/>
              </w:rPr>
              <w:t>A</w:t>
            </w:r>
            <w:r>
              <w:rPr>
                <w:rFonts w:ascii="Arial" w:hAnsi="Arial" w:cs="Arial"/>
                <w:b/>
              </w:rPr>
              <w:t>bstract</w:t>
            </w:r>
          </w:p>
          <w:p w:rsidR="00505F06" w:rsidRDefault="00C03515" w:rsidP="00C03515">
            <w:pPr>
              <w:jc w:val="both"/>
              <w:rPr>
                <w:rFonts w:ascii="Arial" w:hAnsi="Arial" w:cs="Arial"/>
              </w:rPr>
            </w:pPr>
            <w:commentRangeStart w:id="5"/>
            <w:r w:rsidRPr="00C03515">
              <w:rPr>
                <w:rFonts w:ascii="Arial" w:hAnsi="Arial" w:cs="Arial"/>
              </w:rPr>
              <w:t xml:space="preserve">This </w:t>
            </w:r>
            <w:commentRangeEnd w:id="5"/>
            <w:r w:rsidR="00C63FF6">
              <w:rPr>
                <w:rStyle w:val="CommentReference"/>
                <w:rFonts w:ascii="Times New Roman" w:hAnsi="Times New Roman"/>
                <w:lang w:val="nb-NO" w:eastAsia="nb-NO"/>
              </w:rPr>
              <w:commentReference w:id="5"/>
            </w:r>
            <w:r w:rsidRPr="00C03515">
              <w:rPr>
                <w:rFonts w:ascii="Arial" w:hAnsi="Arial" w:cs="Arial"/>
              </w:rPr>
              <w:t>study investigated the effects of nitrogen (N) and phosphorus (P) fertilization on growth, yield, and yield-</w:t>
            </w:r>
            <w:commentRangeStart w:id="6"/>
            <w:r w:rsidRPr="00C03515">
              <w:rPr>
                <w:rFonts w:ascii="Arial" w:hAnsi="Arial" w:cs="Arial"/>
              </w:rPr>
              <w:t xml:space="preserve">contributing characters </w:t>
            </w:r>
            <w:commentRangeEnd w:id="6"/>
            <w:r w:rsidR="00C63FF6">
              <w:rPr>
                <w:rStyle w:val="CommentReference"/>
                <w:rFonts w:ascii="Times New Roman" w:hAnsi="Times New Roman"/>
                <w:lang w:val="nb-NO" w:eastAsia="nb-NO"/>
              </w:rPr>
              <w:commentReference w:id="6"/>
            </w:r>
            <w:r w:rsidRPr="00C03515">
              <w:rPr>
                <w:rFonts w:ascii="Arial" w:hAnsi="Arial" w:cs="Arial"/>
              </w:rPr>
              <w:t>of rice (</w:t>
            </w:r>
            <w:r w:rsidRPr="00EC2BEB">
              <w:rPr>
                <w:rFonts w:ascii="Arial" w:hAnsi="Arial" w:cs="Arial"/>
                <w:i/>
                <w:iCs/>
              </w:rPr>
              <w:t>Oryza sativa</w:t>
            </w:r>
            <w:r w:rsidRPr="00C03515">
              <w:rPr>
                <w:rFonts w:ascii="Arial" w:hAnsi="Arial" w:cs="Arial"/>
              </w:rPr>
              <w:t xml:space="preserve"> L.) under submerged conditions at Yezin Agricultural University, Myanmar. The experiment employed a factorial design within a randomized complete block design, testing four N levels</w:t>
            </w:r>
            <w:r w:rsidR="00C63FF6">
              <w:rPr>
                <w:rFonts w:ascii="Arial" w:hAnsi="Arial" w:cs="Arial"/>
              </w:rPr>
              <w:t xml:space="preserve"> </w:t>
            </w:r>
            <w:r w:rsidR="006D39C3">
              <w:rPr>
                <w:rFonts w:ascii="Arial" w:hAnsi="Arial" w:cs="Arial"/>
              </w:rPr>
              <w:t>(N</w:t>
            </w:r>
            <w:r w:rsidR="006D39C3" w:rsidRPr="006D39C3">
              <w:rPr>
                <w:rFonts w:ascii="Arial" w:hAnsi="Arial" w:cs="Arial"/>
                <w:vertAlign w:val="subscript"/>
              </w:rPr>
              <w:t>0</w:t>
            </w:r>
            <w:r w:rsidR="006D39C3">
              <w:rPr>
                <w:rFonts w:ascii="Arial" w:hAnsi="Arial" w:cs="Arial"/>
              </w:rPr>
              <w:t>,N</w:t>
            </w:r>
            <w:r w:rsidR="006D39C3" w:rsidRPr="006D39C3">
              <w:rPr>
                <w:rFonts w:ascii="Arial" w:hAnsi="Arial" w:cs="Arial"/>
                <w:vertAlign w:val="subscript"/>
              </w:rPr>
              <w:t>1</w:t>
            </w:r>
            <w:r w:rsidR="006D39C3">
              <w:rPr>
                <w:rFonts w:ascii="Arial" w:hAnsi="Arial" w:cs="Arial"/>
              </w:rPr>
              <w:t>,N</w:t>
            </w:r>
            <w:r w:rsidR="006D39C3" w:rsidRPr="006D39C3">
              <w:rPr>
                <w:rFonts w:ascii="Arial" w:hAnsi="Arial" w:cs="Arial"/>
                <w:vertAlign w:val="subscript"/>
              </w:rPr>
              <w:t>2</w:t>
            </w:r>
            <w:r w:rsidR="006D39C3">
              <w:rPr>
                <w:rFonts w:ascii="Arial" w:hAnsi="Arial" w:cs="Arial"/>
              </w:rPr>
              <w:t>,N</w:t>
            </w:r>
            <w:r w:rsidR="006D39C3" w:rsidRPr="006D39C3">
              <w:rPr>
                <w:rFonts w:ascii="Arial" w:hAnsi="Arial" w:cs="Arial"/>
                <w:vertAlign w:val="subscript"/>
              </w:rPr>
              <w:t>3</w:t>
            </w:r>
            <w:r w:rsidR="006D39C3">
              <w:rPr>
                <w:rFonts w:ascii="Arial" w:hAnsi="Arial" w:cs="Arial"/>
              </w:rPr>
              <w:t>:</w:t>
            </w:r>
            <w:r w:rsidRPr="00C03515">
              <w:rPr>
                <w:rFonts w:ascii="Arial" w:hAnsi="Arial" w:cs="Arial"/>
              </w:rPr>
              <w:t xml:space="preserve"> (0, 43, 86, and 129 kg N ha</w:t>
            </w:r>
            <w:r w:rsidRPr="00C03515">
              <w:rPr>
                <w:rFonts w:ascii="Cambria Math" w:hAnsi="Cambria Math" w:cs="Cambria Math"/>
              </w:rPr>
              <w:t>⁻</w:t>
            </w:r>
            <w:r w:rsidRPr="00C03515">
              <w:rPr>
                <w:rFonts w:ascii="Arial" w:hAnsi="Arial" w:cs="Arial"/>
              </w:rPr>
              <w:t>¹) and four P levels</w:t>
            </w:r>
            <w:r w:rsidR="00C63FF6">
              <w:rPr>
                <w:rFonts w:ascii="Arial" w:hAnsi="Arial" w:cs="Arial"/>
              </w:rPr>
              <w:t xml:space="preserve"> </w:t>
            </w:r>
            <w:r w:rsidR="006D39C3">
              <w:rPr>
                <w:rFonts w:ascii="Arial" w:hAnsi="Arial" w:cs="Arial"/>
              </w:rPr>
              <w:t>(P</w:t>
            </w:r>
            <w:r w:rsidR="006D39C3" w:rsidRPr="006D39C3">
              <w:rPr>
                <w:rFonts w:ascii="Arial" w:hAnsi="Arial" w:cs="Arial"/>
                <w:vertAlign w:val="subscript"/>
              </w:rPr>
              <w:t>0</w:t>
            </w:r>
            <w:r w:rsidR="006D39C3">
              <w:rPr>
                <w:rFonts w:ascii="Arial" w:hAnsi="Arial" w:cs="Arial"/>
              </w:rPr>
              <w:t>,P</w:t>
            </w:r>
            <w:r w:rsidR="006D39C3" w:rsidRPr="006D39C3">
              <w:rPr>
                <w:rFonts w:ascii="Arial" w:hAnsi="Arial" w:cs="Arial"/>
                <w:vertAlign w:val="subscript"/>
              </w:rPr>
              <w:t>1</w:t>
            </w:r>
            <w:r w:rsidR="006D39C3">
              <w:rPr>
                <w:rFonts w:ascii="Arial" w:hAnsi="Arial" w:cs="Arial"/>
              </w:rPr>
              <w:t>,P</w:t>
            </w:r>
            <w:r w:rsidR="006D39C3" w:rsidRPr="006D39C3">
              <w:rPr>
                <w:rFonts w:ascii="Arial" w:hAnsi="Arial" w:cs="Arial"/>
                <w:vertAlign w:val="subscript"/>
              </w:rPr>
              <w:t>2</w:t>
            </w:r>
            <w:r w:rsidR="006D39C3">
              <w:rPr>
                <w:rFonts w:ascii="Arial" w:hAnsi="Arial" w:cs="Arial"/>
              </w:rPr>
              <w:t>,P</w:t>
            </w:r>
            <w:r w:rsidR="006D39C3" w:rsidRPr="006D39C3">
              <w:rPr>
                <w:rFonts w:ascii="Arial" w:hAnsi="Arial" w:cs="Arial"/>
                <w:vertAlign w:val="subscript"/>
              </w:rPr>
              <w:t>3</w:t>
            </w:r>
            <w:r w:rsidR="006D39C3">
              <w:rPr>
                <w:rFonts w:ascii="Arial" w:hAnsi="Arial" w:cs="Arial"/>
              </w:rPr>
              <w:t>:</w:t>
            </w:r>
            <w:r w:rsidRPr="00C03515">
              <w:rPr>
                <w:rFonts w:ascii="Arial" w:hAnsi="Arial" w:cs="Arial"/>
              </w:rPr>
              <w:t xml:space="preserve"> (0, 6, 12, and 18 kg P ha</w:t>
            </w:r>
            <w:r w:rsidRPr="00C03515">
              <w:rPr>
                <w:rFonts w:ascii="Cambria Math" w:hAnsi="Cambria Math" w:cs="Cambria Math"/>
              </w:rPr>
              <w:t>⁻</w:t>
            </w:r>
            <w:r w:rsidRPr="00C03515">
              <w:rPr>
                <w:rFonts w:ascii="Arial" w:hAnsi="Arial" w:cs="Arial"/>
              </w:rPr>
              <w:t xml:space="preserve">¹) with three replications using the Sin Thu Kha rice </w:t>
            </w:r>
            <w:commentRangeStart w:id="7"/>
            <w:r w:rsidRPr="00C03515">
              <w:rPr>
                <w:rFonts w:ascii="Arial" w:hAnsi="Arial" w:cs="Arial"/>
              </w:rPr>
              <w:t>variety</w:t>
            </w:r>
            <w:commentRangeEnd w:id="7"/>
            <w:r w:rsidR="00C63FF6">
              <w:rPr>
                <w:rStyle w:val="CommentReference"/>
                <w:rFonts w:ascii="Times New Roman" w:hAnsi="Times New Roman"/>
                <w:lang w:val="nb-NO" w:eastAsia="nb-NO"/>
              </w:rPr>
              <w:commentReference w:id="7"/>
            </w:r>
            <w:r w:rsidRPr="00C03515">
              <w:rPr>
                <w:rFonts w:ascii="Arial" w:hAnsi="Arial" w:cs="Arial"/>
              </w:rPr>
              <w:t xml:space="preserve">. </w:t>
            </w:r>
            <w:r w:rsidR="00C63FF6">
              <w:rPr>
                <w:rFonts w:ascii="Arial" w:hAnsi="Arial" w:cs="Arial"/>
              </w:rPr>
              <w:t>The r</w:t>
            </w:r>
            <w:r w:rsidRPr="00C03515">
              <w:rPr>
                <w:rFonts w:ascii="Arial" w:hAnsi="Arial" w:cs="Arial"/>
              </w:rPr>
              <w:t xml:space="preserve">esults </w:t>
            </w:r>
            <w:r w:rsidR="00C63FF6">
              <w:rPr>
                <w:rFonts w:ascii="Arial" w:hAnsi="Arial" w:cs="Arial"/>
              </w:rPr>
              <w:t>revealed</w:t>
            </w:r>
            <w:r w:rsidRPr="00C03515">
              <w:rPr>
                <w:rFonts w:ascii="Arial" w:hAnsi="Arial" w:cs="Arial"/>
              </w:rPr>
              <w:t xml:space="preserve"> that increasing N levels significantly enhanced plant height, number of tillers, SPAD readings, and yield components during both dry and wet seasons, with </w:t>
            </w:r>
            <w:commentRangeStart w:id="8"/>
            <w:r w:rsidRPr="00C03515">
              <w:rPr>
                <w:rFonts w:ascii="Arial" w:hAnsi="Arial" w:cs="Arial"/>
              </w:rPr>
              <w:t>optimal performance observed at</w:t>
            </w:r>
            <w:commentRangeEnd w:id="8"/>
            <w:r w:rsidR="00BB4D73">
              <w:rPr>
                <w:rStyle w:val="CommentReference"/>
                <w:rFonts w:ascii="Times New Roman" w:hAnsi="Times New Roman"/>
                <w:lang w:val="nb-NO" w:eastAsia="nb-NO"/>
              </w:rPr>
              <w:commentReference w:id="8"/>
            </w:r>
            <w:r w:rsidRPr="00C03515">
              <w:rPr>
                <w:rFonts w:ascii="Arial" w:hAnsi="Arial" w:cs="Arial"/>
              </w:rPr>
              <w:t xml:space="preserve"> 129 kg N ha</w:t>
            </w:r>
            <w:r w:rsidRPr="00C03515">
              <w:rPr>
                <w:rFonts w:ascii="Cambria Math" w:hAnsi="Cambria Math" w:cs="Cambria Math"/>
              </w:rPr>
              <w:t>⁻</w:t>
            </w:r>
            <w:r w:rsidRPr="00C03515">
              <w:rPr>
                <w:rFonts w:ascii="Arial" w:hAnsi="Arial" w:cs="Arial"/>
              </w:rPr>
              <w:t xml:space="preserve">¹. Phosphorus application also positively influenced </w:t>
            </w:r>
            <w:commentRangeStart w:id="9"/>
            <w:r w:rsidRPr="00C03515">
              <w:rPr>
                <w:rFonts w:ascii="Arial" w:hAnsi="Arial" w:cs="Arial"/>
              </w:rPr>
              <w:t>these</w:t>
            </w:r>
            <w:commentRangeEnd w:id="9"/>
            <w:r w:rsidR="00BB4D73">
              <w:rPr>
                <w:rStyle w:val="CommentReference"/>
                <w:rFonts w:ascii="Times New Roman" w:hAnsi="Times New Roman"/>
                <w:lang w:val="nb-NO" w:eastAsia="nb-NO"/>
              </w:rPr>
              <w:commentReference w:id="9"/>
            </w:r>
            <w:r w:rsidRPr="00C03515">
              <w:rPr>
                <w:rFonts w:ascii="Arial" w:hAnsi="Arial" w:cs="Arial"/>
              </w:rPr>
              <w:t xml:space="preserve"> parameters</w:t>
            </w:r>
            <w:commentRangeStart w:id="10"/>
            <w:r w:rsidRPr="00C03515">
              <w:rPr>
                <w:rFonts w:ascii="Arial" w:hAnsi="Arial" w:cs="Arial"/>
              </w:rPr>
              <w:t xml:space="preserve">, though less pronounced </w:t>
            </w:r>
            <w:commentRangeEnd w:id="10"/>
            <w:r w:rsidR="00BB4D73">
              <w:rPr>
                <w:rStyle w:val="CommentReference"/>
                <w:rFonts w:ascii="Times New Roman" w:hAnsi="Times New Roman"/>
                <w:lang w:val="nb-NO" w:eastAsia="nb-NO"/>
              </w:rPr>
              <w:commentReference w:id="10"/>
            </w:r>
            <w:r w:rsidRPr="00C03515">
              <w:rPr>
                <w:rFonts w:ascii="Arial" w:hAnsi="Arial" w:cs="Arial"/>
              </w:rPr>
              <w:t xml:space="preserve">than N, showing best results at </w:t>
            </w:r>
            <w:commentRangeStart w:id="11"/>
            <w:r w:rsidRPr="00C03515">
              <w:rPr>
                <w:rFonts w:ascii="Arial" w:hAnsi="Arial" w:cs="Arial"/>
              </w:rPr>
              <w:t>18</w:t>
            </w:r>
            <w:commentRangeEnd w:id="11"/>
            <w:r w:rsidR="00BB4D73">
              <w:rPr>
                <w:rStyle w:val="CommentReference"/>
                <w:rFonts w:ascii="Times New Roman" w:hAnsi="Times New Roman"/>
                <w:lang w:val="nb-NO" w:eastAsia="nb-NO"/>
              </w:rPr>
              <w:commentReference w:id="11"/>
            </w:r>
            <w:r w:rsidRPr="00C03515">
              <w:rPr>
                <w:rFonts w:ascii="Arial" w:hAnsi="Arial" w:cs="Arial"/>
              </w:rPr>
              <w:t xml:space="preserve"> kg P ha</w:t>
            </w:r>
            <w:r w:rsidRPr="00C03515">
              <w:rPr>
                <w:rFonts w:ascii="Cambria Math" w:hAnsi="Cambria Math" w:cs="Cambria Math"/>
              </w:rPr>
              <w:t>⁻</w:t>
            </w:r>
            <w:r w:rsidRPr="00C03515">
              <w:rPr>
                <w:rFonts w:ascii="Arial" w:hAnsi="Arial" w:cs="Arial"/>
              </w:rPr>
              <w:t xml:space="preserve">¹. Significant interaction effects between N and P were observed across most parameters, indicating synergistic </w:t>
            </w:r>
            <w:commentRangeStart w:id="12"/>
            <w:r w:rsidRPr="00C03515">
              <w:rPr>
                <w:rFonts w:ascii="Arial" w:hAnsi="Arial" w:cs="Arial"/>
              </w:rPr>
              <w:t>benefits</w:t>
            </w:r>
            <w:commentRangeEnd w:id="12"/>
            <w:r w:rsidR="00BB4D73">
              <w:rPr>
                <w:rStyle w:val="CommentReference"/>
                <w:rFonts w:ascii="Times New Roman" w:hAnsi="Times New Roman"/>
                <w:lang w:val="nb-NO" w:eastAsia="nb-NO"/>
              </w:rPr>
              <w:commentReference w:id="12"/>
            </w:r>
            <w:r w:rsidRPr="00C03515">
              <w:rPr>
                <w:rFonts w:ascii="Arial" w:hAnsi="Arial" w:cs="Arial"/>
              </w:rPr>
              <w:t xml:space="preserve"> </w:t>
            </w:r>
            <w:commentRangeStart w:id="13"/>
            <w:r w:rsidRPr="00C03515">
              <w:rPr>
                <w:rFonts w:ascii="Arial" w:hAnsi="Arial" w:cs="Arial"/>
              </w:rPr>
              <w:t>when applied together</w:t>
            </w:r>
            <w:commentRangeEnd w:id="13"/>
            <w:r w:rsidR="00BB4D73">
              <w:rPr>
                <w:rStyle w:val="CommentReference"/>
                <w:rFonts w:ascii="Times New Roman" w:hAnsi="Times New Roman"/>
                <w:lang w:val="nb-NO" w:eastAsia="nb-NO"/>
              </w:rPr>
              <w:commentReference w:id="13"/>
            </w:r>
            <w:r w:rsidRPr="00C03515">
              <w:rPr>
                <w:rFonts w:ascii="Arial" w:hAnsi="Arial" w:cs="Arial"/>
              </w:rPr>
              <w:t xml:space="preserve">. Notably, </w:t>
            </w:r>
            <w:commentRangeStart w:id="14"/>
            <w:r w:rsidRPr="00C03515">
              <w:rPr>
                <w:rFonts w:ascii="Arial" w:hAnsi="Arial" w:cs="Arial"/>
              </w:rPr>
              <w:t>P</w:t>
            </w:r>
            <w:commentRangeEnd w:id="14"/>
            <w:r w:rsidR="009C1A4E">
              <w:rPr>
                <w:rStyle w:val="CommentReference"/>
                <w:rFonts w:ascii="Times New Roman" w:hAnsi="Times New Roman"/>
                <w:lang w:val="nb-NO" w:eastAsia="nb-NO"/>
              </w:rPr>
              <w:commentReference w:id="14"/>
            </w:r>
            <w:r w:rsidRPr="00C03515">
              <w:rPr>
                <w:rFonts w:ascii="Arial" w:hAnsi="Arial" w:cs="Arial"/>
              </w:rPr>
              <w:t xml:space="preserve"> exhibited a </w:t>
            </w:r>
            <w:commentRangeStart w:id="15"/>
            <w:r w:rsidRPr="00C03515">
              <w:rPr>
                <w:rFonts w:ascii="Arial" w:hAnsi="Arial" w:cs="Arial"/>
              </w:rPr>
              <w:t xml:space="preserve">more pronounced impact </w:t>
            </w:r>
            <w:commentRangeEnd w:id="15"/>
            <w:r w:rsidR="009C1A4E">
              <w:rPr>
                <w:rStyle w:val="CommentReference"/>
                <w:rFonts w:ascii="Times New Roman" w:hAnsi="Times New Roman"/>
                <w:lang w:val="nb-NO" w:eastAsia="nb-NO"/>
              </w:rPr>
              <w:commentReference w:id="15"/>
            </w:r>
            <w:r w:rsidRPr="00C03515">
              <w:rPr>
                <w:rFonts w:ascii="Arial" w:hAnsi="Arial" w:cs="Arial"/>
              </w:rPr>
              <w:t>on grain yield during the wet season compared to the dry season. The highest grain yield achieved with 129 kg N ha</w:t>
            </w:r>
            <w:r w:rsidRPr="00C03515">
              <w:rPr>
                <w:rFonts w:ascii="Cambria Math" w:hAnsi="Cambria Math" w:cs="Cambria Math"/>
              </w:rPr>
              <w:t>⁻</w:t>
            </w:r>
            <w:r w:rsidRPr="00C03515">
              <w:rPr>
                <w:rFonts w:ascii="Arial" w:hAnsi="Arial" w:cs="Arial"/>
              </w:rPr>
              <w:t>¹ and 18 kg P ha</w:t>
            </w:r>
            <w:r w:rsidRPr="00C03515">
              <w:rPr>
                <w:rFonts w:ascii="Cambria Math" w:hAnsi="Cambria Math" w:cs="Cambria Math"/>
              </w:rPr>
              <w:t>⁻</w:t>
            </w:r>
            <w:r w:rsidRPr="00C03515">
              <w:rPr>
                <w:rFonts w:ascii="Arial" w:hAnsi="Arial" w:cs="Arial"/>
              </w:rPr>
              <w:t xml:space="preserve">¹, emphasizing the importance of balanced fertilization for maximizing productivity. These findings provide actionable guidelines for optimizing fertilizer use in Myanmar's rice production while highlighting the need for integrated nutrient management </w:t>
            </w:r>
            <w:commentRangeStart w:id="16"/>
            <w:r w:rsidRPr="00C03515">
              <w:rPr>
                <w:rFonts w:ascii="Arial" w:hAnsi="Arial" w:cs="Arial"/>
              </w:rPr>
              <w:t>strategies</w:t>
            </w:r>
            <w:commentRangeEnd w:id="16"/>
            <w:r w:rsidR="009C1A4E">
              <w:rPr>
                <w:rStyle w:val="CommentReference"/>
                <w:rFonts w:ascii="Times New Roman" w:hAnsi="Times New Roman"/>
                <w:lang w:val="nb-NO" w:eastAsia="nb-NO"/>
              </w:rPr>
              <w:commentReference w:id="16"/>
            </w:r>
            <w:r w:rsidR="009C1A4E">
              <w:rPr>
                <w:rFonts w:ascii="Arial" w:hAnsi="Arial" w:cs="Arial"/>
              </w:rPr>
              <w:t xml:space="preserve"> </w:t>
            </w:r>
            <w:r w:rsidRPr="00C03515">
              <w:rPr>
                <w:rFonts w:ascii="Arial" w:hAnsi="Arial" w:cs="Arial"/>
              </w:rPr>
              <w:t xml:space="preserve">.  </w:t>
            </w:r>
          </w:p>
          <w:p w:rsidR="00EC2BEB" w:rsidRPr="00C42560" w:rsidRDefault="00EC2BEB" w:rsidP="00C03515">
            <w:pPr>
              <w:jc w:val="both"/>
              <w:rPr>
                <w:rFonts w:ascii="Arial" w:hAnsi="Arial" w:cs="Arial"/>
              </w:rPr>
            </w:pPr>
          </w:p>
        </w:tc>
      </w:tr>
    </w:tbl>
    <w:p w:rsidR="00636EB2" w:rsidRDefault="00636EB2" w:rsidP="00C03515">
      <w:pPr>
        <w:pStyle w:val="Body"/>
        <w:spacing w:after="0"/>
        <w:rPr>
          <w:rFonts w:ascii="Arial" w:hAnsi="Arial" w:cs="Arial"/>
          <w:i/>
        </w:rPr>
      </w:pPr>
    </w:p>
    <w:p w:rsidR="00505F06" w:rsidRPr="00A24E7E" w:rsidRDefault="00A24E7E" w:rsidP="00C03515">
      <w:pPr>
        <w:pStyle w:val="Body"/>
        <w:ind w:left="990" w:hanging="990"/>
        <w:rPr>
          <w:rFonts w:ascii="Arial" w:hAnsi="Arial" w:cs="Arial"/>
          <w:i/>
        </w:rPr>
      </w:pPr>
      <w:r w:rsidRPr="009F0029">
        <w:rPr>
          <w:rFonts w:ascii="Arial" w:hAnsi="Arial" w:cs="Arial"/>
          <w:b/>
          <w:bCs/>
          <w:i/>
        </w:rPr>
        <w:t>Keywords</w:t>
      </w:r>
      <w:r>
        <w:rPr>
          <w:rFonts w:ascii="Arial" w:hAnsi="Arial" w:cs="Arial"/>
          <w:i/>
        </w:rPr>
        <w:t xml:space="preserve">: </w:t>
      </w:r>
      <w:r w:rsidR="00C03515" w:rsidRPr="00C03515">
        <w:rPr>
          <w:rFonts w:ascii="Arial" w:hAnsi="Arial" w:cs="Arial"/>
          <w:i/>
        </w:rPr>
        <w:t>Nitrogen, Phosphorus, Rice Yield, Submerged Conditions</w:t>
      </w:r>
    </w:p>
    <w:p w:rsidR="007F7B32" w:rsidRDefault="00902823" w:rsidP="00C03515">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790ADA" w:rsidRPr="00FB3A86" w:rsidRDefault="00790ADA" w:rsidP="00C03515">
      <w:pPr>
        <w:pStyle w:val="AbstHead"/>
        <w:spacing w:after="0"/>
        <w:jc w:val="both"/>
        <w:rPr>
          <w:rFonts w:ascii="Arial" w:hAnsi="Arial" w:cs="Arial"/>
        </w:rPr>
      </w:pPr>
    </w:p>
    <w:p w:rsidR="00C03515" w:rsidRPr="00C03515" w:rsidRDefault="00C03515" w:rsidP="00C03515">
      <w:pPr>
        <w:spacing w:after="120"/>
        <w:jc w:val="both"/>
        <w:rPr>
          <w:rFonts w:ascii="Arial" w:hAnsi="Arial" w:cs="Arial"/>
        </w:rPr>
      </w:pPr>
      <w:r w:rsidRPr="00C03515">
        <w:rPr>
          <w:rFonts w:ascii="Arial" w:hAnsi="Arial" w:cs="Arial"/>
        </w:rPr>
        <w:t>Rice (</w:t>
      </w:r>
      <w:r w:rsidRPr="00C03515">
        <w:rPr>
          <w:rFonts w:ascii="Arial" w:hAnsi="Arial" w:cs="Arial"/>
          <w:i/>
          <w:iCs/>
        </w:rPr>
        <w:t>Oryza sativa</w:t>
      </w:r>
      <w:r w:rsidRPr="00C03515">
        <w:rPr>
          <w:rFonts w:ascii="Arial" w:hAnsi="Arial" w:cs="Arial"/>
        </w:rPr>
        <w:t xml:space="preserve"> L.), a cornerstone of global agriculture, serves as the primary staple food for more than half of the world’s population and plays a pivotal role in ensuring global food security [1]. In Myanmar, rice is not only a dietary staple but also a critical driver of economic growth, employment generation, and export revenue. It occupies approximately 60% of the total cultivated land area, making it the backbone of the country's agricultural sector [2]. Rice production significantly contributes to Myanmar's gross domestic product (GDP) and supports the livelihoods of millions of rural households [3]. Despite its agronomic and socioeconomic importance, rice cultivation in Myanmar faces multifaceted challenges, including nutrient-deficient soils, water scarcity, pest infestations, and climate variability, which collectively hinder productivity and sustainability.</w:t>
      </w:r>
    </w:p>
    <w:p w:rsidR="00C03515" w:rsidRPr="00C03515" w:rsidRDefault="00C03515" w:rsidP="00C03515">
      <w:pPr>
        <w:spacing w:after="120"/>
        <w:jc w:val="both"/>
        <w:rPr>
          <w:rFonts w:ascii="Arial" w:hAnsi="Arial" w:cs="Arial"/>
        </w:rPr>
      </w:pPr>
      <w:r w:rsidRPr="00C03515">
        <w:rPr>
          <w:rFonts w:ascii="Arial" w:hAnsi="Arial" w:cs="Arial"/>
        </w:rPr>
        <w:t xml:space="preserve">Among these challenges, nutrient management particularly the application of nitrogen (N) and phosphorus (P) is a key determinant of rice yield and quality under submerged conditions. Nitrogen is an essential macronutrient that plays a vital role in promoting vegetative growth, enhancing chlorophyll synthesis, and increasing grain yield potential [4]. Phosphorus, on the other hand, is crucial for energy transfer processes, root development, and overall plant health, </w:t>
      </w:r>
      <w:commentRangeStart w:id="17"/>
      <w:r w:rsidRPr="00C03515">
        <w:rPr>
          <w:rFonts w:ascii="Arial" w:hAnsi="Arial" w:cs="Arial"/>
        </w:rPr>
        <w:t>particularly under anaerobic conditions typical of flooded rice ecosystems</w:t>
      </w:r>
      <w:commentRangeEnd w:id="17"/>
      <w:r w:rsidR="005E4E31">
        <w:rPr>
          <w:rStyle w:val="CommentReference"/>
          <w:rFonts w:ascii="Times New Roman" w:hAnsi="Times New Roman"/>
          <w:lang w:val="nb-NO" w:eastAsia="nb-NO"/>
        </w:rPr>
        <w:commentReference w:id="17"/>
      </w:r>
      <w:r w:rsidRPr="00C03515">
        <w:rPr>
          <w:rFonts w:ascii="Arial" w:hAnsi="Arial" w:cs="Arial"/>
        </w:rPr>
        <w:t xml:space="preserve"> [5]. However, the efficiency of N and P fertilizers is often constrained by factors such as soil type, fertilizer application rates, timing, and environmental conditions. Suboptimal fertilizer use can lead to reduced crop yields, while </w:t>
      </w:r>
      <w:commentRangeStart w:id="18"/>
      <w:r w:rsidRPr="00C03515">
        <w:rPr>
          <w:rFonts w:ascii="Arial" w:hAnsi="Arial" w:cs="Arial"/>
        </w:rPr>
        <w:t xml:space="preserve">excessive application </w:t>
      </w:r>
      <w:commentRangeEnd w:id="18"/>
      <w:r w:rsidR="005E4E31">
        <w:rPr>
          <w:rStyle w:val="CommentReference"/>
          <w:rFonts w:ascii="Times New Roman" w:hAnsi="Times New Roman"/>
          <w:lang w:val="nb-NO" w:eastAsia="nb-NO"/>
        </w:rPr>
        <w:commentReference w:id="18"/>
      </w:r>
      <w:r w:rsidRPr="00C03515">
        <w:rPr>
          <w:rFonts w:ascii="Arial" w:hAnsi="Arial" w:cs="Arial"/>
        </w:rPr>
        <w:t xml:space="preserve">poses </w:t>
      </w:r>
      <w:r w:rsidRPr="00C03515">
        <w:rPr>
          <w:rFonts w:ascii="Arial" w:hAnsi="Arial" w:cs="Arial"/>
        </w:rPr>
        <w:lastRenderedPageBreak/>
        <w:t>significant environmental risks, including soil degradation, eutrophication of water bodies, and greenhouse gas emissions [6].</w:t>
      </w:r>
    </w:p>
    <w:p w:rsidR="00C03515" w:rsidRPr="00C03515" w:rsidRDefault="00C03515" w:rsidP="00C03515">
      <w:pPr>
        <w:spacing w:after="120"/>
        <w:jc w:val="both"/>
        <w:rPr>
          <w:rFonts w:ascii="Arial" w:hAnsi="Arial" w:cs="Arial"/>
        </w:rPr>
      </w:pPr>
      <w:r w:rsidRPr="00C03515">
        <w:rPr>
          <w:rFonts w:ascii="Arial" w:hAnsi="Arial" w:cs="Arial"/>
        </w:rPr>
        <w:t xml:space="preserve">The need for </w:t>
      </w:r>
      <w:commentRangeStart w:id="19"/>
      <w:r w:rsidRPr="00C03515">
        <w:rPr>
          <w:rFonts w:ascii="Arial" w:hAnsi="Arial" w:cs="Arial"/>
        </w:rPr>
        <w:t xml:space="preserve">sustainable nutrient management practices has become increasingly urgent in </w:t>
      </w:r>
      <w:commentRangeEnd w:id="19"/>
      <w:r w:rsidR="005E4E31">
        <w:rPr>
          <w:rStyle w:val="CommentReference"/>
          <w:rFonts w:ascii="Times New Roman" w:hAnsi="Times New Roman"/>
          <w:lang w:val="nb-NO" w:eastAsia="nb-NO"/>
        </w:rPr>
        <w:commentReference w:id="19"/>
      </w:r>
      <w:r w:rsidRPr="00C03515">
        <w:rPr>
          <w:rFonts w:ascii="Arial" w:hAnsi="Arial" w:cs="Arial"/>
        </w:rPr>
        <w:t xml:space="preserve">the face of growing global food demand and environmental concerns. </w:t>
      </w:r>
      <w:commentRangeStart w:id="20"/>
      <w:r w:rsidRPr="00C03515">
        <w:rPr>
          <w:rFonts w:ascii="Arial" w:hAnsi="Arial" w:cs="Arial"/>
        </w:rPr>
        <w:t>Integrated nutrient management</w:t>
      </w:r>
      <w:commentRangeEnd w:id="20"/>
      <w:r w:rsidR="004511F5">
        <w:rPr>
          <w:rStyle w:val="CommentReference"/>
          <w:rFonts w:ascii="Times New Roman" w:hAnsi="Times New Roman"/>
          <w:lang w:val="nb-NO" w:eastAsia="nb-NO"/>
        </w:rPr>
        <w:commentReference w:id="20"/>
      </w:r>
      <w:r w:rsidRPr="00C03515">
        <w:rPr>
          <w:rFonts w:ascii="Arial" w:hAnsi="Arial" w:cs="Arial"/>
        </w:rPr>
        <w:t>, which combines scientific research with traditional knowledge and local practices, offers a promising approach to optimizing fertilizer use while minimizing adverse environmental impacts [7]. Understanding the specific effects of nitrogen and phosphorus application on yield and yield-contributing characters of rice under submerged conditions is essential for developing evidence-based recommendations tailored to local agroecological contexts.</w:t>
      </w:r>
    </w:p>
    <w:p w:rsidR="00C03515" w:rsidRPr="00C03515" w:rsidRDefault="00C03515" w:rsidP="00C03515">
      <w:pPr>
        <w:spacing w:after="120"/>
        <w:jc w:val="both"/>
        <w:rPr>
          <w:rFonts w:ascii="Arial" w:hAnsi="Arial" w:cs="Arial"/>
        </w:rPr>
      </w:pPr>
      <w:commentRangeStart w:id="21"/>
      <w:r w:rsidRPr="00C03515">
        <w:rPr>
          <w:rFonts w:ascii="Arial" w:hAnsi="Arial" w:cs="Arial"/>
        </w:rPr>
        <w:t>This</w:t>
      </w:r>
      <w:commentRangeEnd w:id="21"/>
      <w:r w:rsidR="004511F5">
        <w:rPr>
          <w:rStyle w:val="CommentReference"/>
          <w:rFonts w:ascii="Times New Roman" w:hAnsi="Times New Roman"/>
          <w:lang w:val="nb-NO" w:eastAsia="nb-NO"/>
        </w:rPr>
        <w:commentReference w:id="21"/>
      </w:r>
      <w:r w:rsidRPr="00C03515">
        <w:rPr>
          <w:rFonts w:ascii="Arial" w:hAnsi="Arial" w:cs="Arial"/>
        </w:rPr>
        <w:t xml:space="preserve"> study aims to investigate the impact of varying nitrogen and phosphorus fertilizer levels on the yield and yield-contributing traits of rice under submerged conditions. By elucidating the relationships between nutrient inputs and agronomic performance, </w:t>
      </w:r>
      <w:commentRangeStart w:id="22"/>
      <w:r w:rsidRPr="00C03515">
        <w:rPr>
          <w:rFonts w:ascii="Arial" w:hAnsi="Arial" w:cs="Arial"/>
        </w:rPr>
        <w:t>this research seeks to provide actionable insights for improving rice productivity and sustainability in Myanmar</w:t>
      </w:r>
      <w:commentRangeEnd w:id="22"/>
      <w:r w:rsidR="00654058">
        <w:rPr>
          <w:rStyle w:val="CommentReference"/>
          <w:rFonts w:ascii="Times New Roman" w:hAnsi="Times New Roman"/>
          <w:lang w:val="nb-NO" w:eastAsia="nb-NO"/>
        </w:rPr>
        <w:commentReference w:id="22"/>
      </w:r>
      <w:r w:rsidRPr="00C03515">
        <w:rPr>
          <w:rFonts w:ascii="Arial" w:hAnsi="Arial" w:cs="Arial"/>
        </w:rPr>
        <w:t>.</w:t>
      </w:r>
    </w:p>
    <w:p w:rsidR="00C03515" w:rsidRDefault="00C03515" w:rsidP="00C03515">
      <w:pPr>
        <w:pStyle w:val="AbstHead"/>
        <w:spacing w:after="0"/>
        <w:jc w:val="both"/>
        <w:rPr>
          <w:rFonts w:ascii="Arial" w:hAnsi="Arial" w:cs="Arial"/>
          <w:b w:val="0"/>
        </w:rPr>
      </w:pPr>
      <w:commentRangeStart w:id="23"/>
      <w:r>
        <w:rPr>
          <w:rFonts w:ascii="Arial" w:hAnsi="Arial" w:cs="Arial"/>
        </w:rPr>
        <w:t xml:space="preserve">2. OBJECTIVES </w:t>
      </w:r>
    </w:p>
    <w:p w:rsidR="00C03515" w:rsidRPr="00205621" w:rsidRDefault="00C03515" w:rsidP="00C03515">
      <w:pPr>
        <w:pStyle w:val="ListParagraph"/>
        <w:numPr>
          <w:ilvl w:val="0"/>
          <w:numId w:val="32"/>
        </w:numPr>
        <w:spacing w:before="120" w:after="120" w:line="240" w:lineRule="auto"/>
        <w:jc w:val="both"/>
        <w:rPr>
          <w:rFonts w:ascii="Arial" w:hAnsi="Arial" w:cs="Arial"/>
          <w:color w:val="0D0D0D" w:themeColor="text1" w:themeTint="F2"/>
        </w:rPr>
      </w:pPr>
      <w:r w:rsidRPr="00205621">
        <w:rPr>
          <w:rFonts w:ascii="Arial" w:hAnsi="Arial" w:cs="Arial"/>
          <w:color w:val="0D0D0D" w:themeColor="text1" w:themeTint="F2"/>
        </w:rPr>
        <w:t>To determine the effects of nitrogen and phosphorus fertilizer on growth and yield of rice under submerged condition</w:t>
      </w:r>
    </w:p>
    <w:p w:rsidR="00C03515" w:rsidRPr="00205621" w:rsidRDefault="00C03515" w:rsidP="00C03515">
      <w:pPr>
        <w:pStyle w:val="ListParagraph"/>
        <w:numPr>
          <w:ilvl w:val="0"/>
          <w:numId w:val="32"/>
        </w:numPr>
        <w:spacing w:before="120" w:after="240" w:line="240" w:lineRule="auto"/>
        <w:jc w:val="both"/>
        <w:rPr>
          <w:rFonts w:ascii="Arial" w:hAnsi="Arial" w:cs="Arial"/>
          <w:b/>
          <w:color w:val="0D0D0D" w:themeColor="text1" w:themeTint="F2"/>
        </w:rPr>
      </w:pPr>
      <w:r w:rsidRPr="00205621">
        <w:rPr>
          <w:rFonts w:ascii="Arial" w:hAnsi="Arial" w:cs="Arial"/>
          <w:color w:val="0D0D0D" w:themeColor="text1" w:themeTint="F2"/>
        </w:rPr>
        <w:t>To find out the proper rates of nitrogen and phosphorus fertilizers application for Sin Thu Kha rice</w:t>
      </w:r>
    </w:p>
    <w:commentRangeEnd w:id="23"/>
    <w:p w:rsidR="00C03515" w:rsidRPr="00205621" w:rsidRDefault="00654058" w:rsidP="00C03515">
      <w:pPr>
        <w:spacing w:before="120" w:after="120"/>
        <w:jc w:val="both"/>
        <w:rPr>
          <w:rFonts w:ascii="Arial" w:hAnsi="Arial" w:cs="Arial"/>
          <w:b/>
          <w:color w:val="0D0D0D" w:themeColor="text1" w:themeTint="F2"/>
          <w:sz w:val="22"/>
          <w:szCs w:val="22"/>
        </w:rPr>
      </w:pPr>
      <w:r>
        <w:rPr>
          <w:rStyle w:val="CommentReference"/>
          <w:rFonts w:ascii="Times New Roman" w:hAnsi="Times New Roman"/>
          <w:lang w:val="nb-NO" w:eastAsia="nb-NO"/>
        </w:rPr>
        <w:commentReference w:id="23"/>
      </w:r>
      <w:r>
        <w:rPr>
          <w:rFonts w:ascii="Arial" w:hAnsi="Arial" w:cs="Arial"/>
          <w:b/>
          <w:color w:val="0D0D0D" w:themeColor="text1" w:themeTint="F2"/>
          <w:sz w:val="22"/>
          <w:szCs w:val="22"/>
        </w:rPr>
        <w:t>2</w:t>
      </w:r>
      <w:r w:rsidR="00C03515" w:rsidRPr="00205621">
        <w:rPr>
          <w:rFonts w:ascii="Arial" w:hAnsi="Arial" w:cs="Arial"/>
          <w:b/>
          <w:color w:val="0D0D0D" w:themeColor="text1" w:themeTint="F2"/>
          <w:sz w:val="22"/>
          <w:szCs w:val="22"/>
        </w:rPr>
        <w:t>. MATERIALS AND METHODS</w:t>
      </w:r>
    </w:p>
    <w:p w:rsidR="00C03515" w:rsidRPr="00205621" w:rsidRDefault="00654058" w:rsidP="00C03515">
      <w:pPr>
        <w:spacing w:after="240"/>
        <w:rPr>
          <w:rFonts w:ascii="Arial" w:hAnsi="Arial" w:cs="Arial"/>
          <w:b/>
          <w:bCs/>
          <w:sz w:val="22"/>
          <w:szCs w:val="22"/>
        </w:rPr>
      </w:pPr>
      <w:r>
        <w:rPr>
          <w:rFonts w:ascii="Arial" w:hAnsi="Arial" w:cs="Arial"/>
          <w:b/>
          <w:bCs/>
          <w:sz w:val="22"/>
          <w:szCs w:val="22"/>
        </w:rPr>
        <w:t>2</w:t>
      </w:r>
      <w:r w:rsidR="00C03515" w:rsidRPr="00205621">
        <w:rPr>
          <w:rFonts w:ascii="Arial" w:hAnsi="Arial" w:cs="Arial"/>
          <w:b/>
          <w:bCs/>
          <w:sz w:val="22"/>
          <w:szCs w:val="22"/>
        </w:rPr>
        <w:t xml:space="preserve">.1 Experimental </w:t>
      </w:r>
      <w:r w:rsidR="00B01F85">
        <w:rPr>
          <w:rFonts w:ascii="Arial" w:hAnsi="Arial" w:cs="Arial"/>
          <w:b/>
          <w:bCs/>
          <w:sz w:val="22"/>
          <w:szCs w:val="22"/>
        </w:rPr>
        <w:t>d</w:t>
      </w:r>
      <w:r w:rsidR="00C03515" w:rsidRPr="00205621">
        <w:rPr>
          <w:rFonts w:ascii="Arial" w:hAnsi="Arial" w:cs="Arial"/>
          <w:b/>
          <w:bCs/>
          <w:sz w:val="22"/>
          <w:szCs w:val="22"/>
        </w:rPr>
        <w:t xml:space="preserve">esign and </w:t>
      </w:r>
      <w:r w:rsidR="00B01F85">
        <w:rPr>
          <w:rFonts w:ascii="Arial" w:hAnsi="Arial" w:cs="Arial"/>
          <w:b/>
          <w:bCs/>
          <w:sz w:val="22"/>
          <w:szCs w:val="22"/>
        </w:rPr>
        <w:t>t</w:t>
      </w:r>
      <w:r w:rsidR="00C03515" w:rsidRPr="00205621">
        <w:rPr>
          <w:rFonts w:ascii="Arial" w:hAnsi="Arial" w:cs="Arial"/>
          <w:b/>
          <w:bCs/>
          <w:sz w:val="22"/>
          <w:szCs w:val="22"/>
        </w:rPr>
        <w:t>reatments</w:t>
      </w:r>
    </w:p>
    <w:p w:rsidR="00C03515" w:rsidRPr="00554651" w:rsidRDefault="00C03515" w:rsidP="00B01F85">
      <w:pPr>
        <w:spacing w:after="240"/>
        <w:jc w:val="both"/>
        <w:rPr>
          <w:rFonts w:ascii="Arial" w:hAnsi="Arial" w:cs="Arial"/>
        </w:rPr>
      </w:pPr>
      <w:r w:rsidRPr="00554651">
        <w:rPr>
          <w:rFonts w:ascii="Arial" w:hAnsi="Arial" w:cs="Arial"/>
        </w:rPr>
        <w:t>Pot experiments were conducted at Yezin Agricultural University (YAU) in Nay Pyi Taw during the 2023–2024 period to evaluate the effects of nitrogen and phosphorus fertilization on plant growth</w:t>
      </w:r>
      <w:r w:rsidR="00B01F85">
        <w:rPr>
          <w:rFonts w:ascii="Arial" w:hAnsi="Arial" w:cs="Arial"/>
        </w:rPr>
        <w:t xml:space="preserve"> and yield of rice</w:t>
      </w:r>
      <w:r w:rsidRPr="00554651">
        <w:rPr>
          <w:rFonts w:ascii="Arial" w:hAnsi="Arial" w:cs="Arial"/>
        </w:rPr>
        <w:t>. Surface soil, collected from a depth of 15 cm at the YAU farm, was air-dried, thoroughly mixed, and sieved through a 2 mm mesh to ensure uniformity before being used to fill the experimental pots. Each pot was filled with 15 kg of prepared soil. The experiment was arranged in a factorial design within a randomized complete block design (RCBD), consisting of four nitrogen levels (0, 43, 86, and 129 kg N ha</w:t>
      </w:r>
      <w:r w:rsidRPr="00554651">
        <w:rPr>
          <w:rFonts w:ascii="Cambria Math" w:hAnsi="Cambria Math" w:cs="Cambria Math"/>
        </w:rPr>
        <w:t>⁻</w:t>
      </w:r>
      <w:r w:rsidRPr="00554651">
        <w:rPr>
          <w:rFonts w:ascii="Arial" w:hAnsi="Arial" w:cs="Arial"/>
        </w:rPr>
        <w:t>¹) and four phosphorus levels (0, 6, 12, and 18 kg P ha</w:t>
      </w:r>
      <w:r w:rsidRPr="00554651">
        <w:rPr>
          <w:rFonts w:ascii="Cambria Math" w:hAnsi="Cambria Math" w:cs="Cambria Math"/>
        </w:rPr>
        <w:t>⁻</w:t>
      </w:r>
      <w:r w:rsidRPr="00554651">
        <w:rPr>
          <w:rFonts w:ascii="Arial" w:hAnsi="Arial" w:cs="Arial"/>
        </w:rPr>
        <w:t xml:space="preserve">¹), with three replications for each treatment combination. The rice cultivar used in this study was Sin Thu </w:t>
      </w:r>
      <w:commentRangeStart w:id="24"/>
      <w:r w:rsidRPr="00554651">
        <w:rPr>
          <w:rFonts w:ascii="Arial" w:hAnsi="Arial" w:cs="Arial"/>
        </w:rPr>
        <w:t>Kha</w:t>
      </w:r>
      <w:commentRangeEnd w:id="24"/>
      <w:r w:rsidR="00654058">
        <w:rPr>
          <w:rStyle w:val="CommentReference"/>
          <w:rFonts w:ascii="Times New Roman" w:hAnsi="Times New Roman"/>
          <w:lang w:val="nb-NO" w:eastAsia="nb-NO"/>
        </w:rPr>
        <w:commentReference w:id="24"/>
      </w:r>
      <w:r w:rsidR="00654058">
        <w:rPr>
          <w:rFonts w:ascii="Arial" w:hAnsi="Arial" w:cs="Arial"/>
        </w:rPr>
        <w:t xml:space="preserve"> </w:t>
      </w:r>
      <w:r w:rsidRPr="00554651">
        <w:rPr>
          <w:rFonts w:ascii="Arial" w:hAnsi="Arial" w:cs="Arial"/>
        </w:rPr>
        <w:t xml:space="preserve">. </w:t>
      </w:r>
    </w:p>
    <w:p w:rsidR="00C03515" w:rsidRPr="00205621" w:rsidRDefault="00654058" w:rsidP="00C03515">
      <w:pPr>
        <w:rPr>
          <w:rFonts w:ascii="Arial" w:hAnsi="Arial" w:cs="Arial"/>
          <w:b/>
          <w:bCs/>
          <w:sz w:val="22"/>
          <w:szCs w:val="22"/>
        </w:rPr>
      </w:pPr>
      <w:r>
        <w:rPr>
          <w:rFonts w:ascii="Arial" w:hAnsi="Arial" w:cs="Arial"/>
          <w:b/>
          <w:bCs/>
          <w:color w:val="0D0D0D" w:themeColor="text1" w:themeTint="F2"/>
          <w:sz w:val="22"/>
          <w:szCs w:val="22"/>
          <w:lang w:bidi="my-MM"/>
        </w:rPr>
        <w:t>2</w:t>
      </w:r>
      <w:r w:rsidR="00C03515" w:rsidRPr="00205621">
        <w:rPr>
          <w:rFonts w:ascii="Arial" w:hAnsi="Arial" w:cs="Arial"/>
          <w:b/>
          <w:bCs/>
          <w:color w:val="0D0D0D" w:themeColor="text1" w:themeTint="F2"/>
          <w:sz w:val="22"/>
          <w:szCs w:val="22"/>
          <w:lang w:bidi="my-MM"/>
        </w:rPr>
        <w:t xml:space="preserve">.2 Data </w:t>
      </w:r>
      <w:r w:rsidR="00B01F85">
        <w:rPr>
          <w:rFonts w:ascii="Arial" w:hAnsi="Arial" w:cs="Arial"/>
          <w:b/>
          <w:bCs/>
          <w:color w:val="0D0D0D" w:themeColor="text1" w:themeTint="F2"/>
          <w:sz w:val="22"/>
          <w:szCs w:val="22"/>
          <w:lang w:bidi="my-MM"/>
        </w:rPr>
        <w:t>c</w:t>
      </w:r>
      <w:r w:rsidR="00C03515" w:rsidRPr="00205621">
        <w:rPr>
          <w:rFonts w:ascii="Arial" w:hAnsi="Arial" w:cs="Arial"/>
          <w:b/>
          <w:bCs/>
          <w:color w:val="0D0D0D" w:themeColor="text1" w:themeTint="F2"/>
          <w:sz w:val="22"/>
          <w:szCs w:val="22"/>
          <w:lang w:bidi="my-MM"/>
        </w:rPr>
        <w:t>ollection</w:t>
      </w:r>
    </w:p>
    <w:p w:rsidR="00C03515" w:rsidRPr="00554651" w:rsidRDefault="00C03515" w:rsidP="00B01F85">
      <w:pPr>
        <w:spacing w:before="120" w:after="120"/>
        <w:jc w:val="both"/>
        <w:rPr>
          <w:rFonts w:ascii="Arial" w:hAnsi="Arial" w:cs="Arial"/>
          <w:color w:val="0D0D0D" w:themeColor="text1" w:themeTint="F2"/>
        </w:rPr>
      </w:pPr>
      <w:r w:rsidRPr="00554651">
        <w:rPr>
          <w:rFonts w:ascii="Arial" w:hAnsi="Arial" w:cs="Arial"/>
          <w:color w:val="0D0D0D" w:themeColor="text1" w:themeTint="F2"/>
        </w:rPr>
        <w:t>Growth parameters such as plant height, number of tillers hill</w:t>
      </w:r>
      <w:r w:rsidRPr="00554651">
        <w:rPr>
          <w:rFonts w:ascii="Arial" w:hAnsi="Arial" w:cs="Arial"/>
          <w:color w:val="0D0D0D" w:themeColor="text1" w:themeTint="F2"/>
          <w:vertAlign w:val="superscript"/>
        </w:rPr>
        <w:t>-1</w:t>
      </w:r>
      <w:r w:rsidRPr="00554651">
        <w:rPr>
          <w:rFonts w:ascii="Arial" w:hAnsi="Arial" w:cs="Arial"/>
          <w:color w:val="0D0D0D" w:themeColor="text1" w:themeTint="F2"/>
        </w:rPr>
        <w:t xml:space="preserve"> and SPAD reading were collected at 14 days intervals and yield and yield components parameters such as number of panicles hill</w:t>
      </w:r>
      <w:r w:rsidRPr="00554651">
        <w:rPr>
          <w:rFonts w:ascii="Arial" w:hAnsi="Arial" w:cs="Arial"/>
          <w:color w:val="0D0D0D" w:themeColor="text1" w:themeTint="F2"/>
          <w:vertAlign w:val="superscript"/>
        </w:rPr>
        <w:t>-1</w:t>
      </w:r>
      <w:r w:rsidRPr="00554651">
        <w:rPr>
          <w:rFonts w:ascii="Arial" w:hAnsi="Arial" w:cs="Arial"/>
          <w:color w:val="0D0D0D" w:themeColor="text1" w:themeTint="F2"/>
        </w:rPr>
        <w:t xml:space="preserve">, filled grain (%) and </w:t>
      </w:r>
      <w:r w:rsidR="00DB4013">
        <w:rPr>
          <w:rFonts w:ascii="Arial" w:hAnsi="Arial" w:cs="Arial"/>
          <w:color w:val="0D0D0D" w:themeColor="text1" w:themeTint="F2"/>
        </w:rPr>
        <w:t>g</w:t>
      </w:r>
      <w:r w:rsidRPr="00554651">
        <w:rPr>
          <w:rFonts w:ascii="Arial" w:hAnsi="Arial" w:cs="Arial"/>
          <w:color w:val="0D0D0D" w:themeColor="text1" w:themeTint="F2"/>
        </w:rPr>
        <w:t xml:space="preserve">rain yield </w:t>
      </w:r>
      <w:r w:rsidR="004A46F9">
        <w:rPr>
          <w:rFonts w:ascii="Arial" w:hAnsi="Arial" w:cs="Arial"/>
          <w:color w:val="0D0D0D" w:themeColor="text1" w:themeTint="F2"/>
        </w:rPr>
        <w:t>(gpot</w:t>
      </w:r>
      <w:r w:rsidR="004A46F9" w:rsidRPr="004A46F9">
        <w:rPr>
          <w:rFonts w:ascii="Arial" w:hAnsi="Arial" w:cs="Arial"/>
          <w:color w:val="0D0D0D" w:themeColor="text1" w:themeTint="F2"/>
          <w:vertAlign w:val="superscript"/>
        </w:rPr>
        <w:t>-1</w:t>
      </w:r>
      <w:r w:rsidRPr="00554651">
        <w:rPr>
          <w:rFonts w:ascii="Arial" w:hAnsi="Arial" w:cs="Arial"/>
          <w:color w:val="0D0D0D" w:themeColor="text1" w:themeTint="F2"/>
        </w:rPr>
        <w:t xml:space="preserve">) were collected at </w:t>
      </w:r>
      <w:commentRangeStart w:id="25"/>
      <w:r w:rsidRPr="00554651">
        <w:rPr>
          <w:rFonts w:ascii="Arial" w:hAnsi="Arial" w:cs="Arial"/>
          <w:color w:val="0D0D0D" w:themeColor="text1" w:themeTint="F2"/>
        </w:rPr>
        <w:t>harvest</w:t>
      </w:r>
      <w:commentRangeEnd w:id="25"/>
      <w:r w:rsidR="00A32362">
        <w:rPr>
          <w:rStyle w:val="CommentReference"/>
          <w:rFonts w:ascii="Times New Roman" w:hAnsi="Times New Roman"/>
          <w:lang w:val="nb-NO" w:eastAsia="nb-NO"/>
        </w:rPr>
        <w:commentReference w:id="25"/>
      </w:r>
      <w:r w:rsidRPr="00554651">
        <w:rPr>
          <w:rFonts w:ascii="Arial" w:hAnsi="Arial" w:cs="Arial"/>
          <w:color w:val="0D0D0D" w:themeColor="text1" w:themeTint="F2"/>
        </w:rPr>
        <w:t>.</w:t>
      </w:r>
    </w:p>
    <w:p w:rsidR="00C03515" w:rsidRPr="00205621" w:rsidRDefault="00654058" w:rsidP="00C03515">
      <w:pPr>
        <w:spacing w:before="120" w:after="120"/>
        <w:jc w:val="both"/>
        <w:rPr>
          <w:rFonts w:ascii="Arial" w:hAnsi="Arial" w:cs="Arial"/>
          <w:b/>
          <w:bCs/>
          <w:color w:val="0D0D0D" w:themeColor="text1" w:themeTint="F2"/>
          <w:sz w:val="22"/>
          <w:szCs w:val="22"/>
        </w:rPr>
      </w:pPr>
      <w:r>
        <w:rPr>
          <w:rFonts w:ascii="Arial" w:hAnsi="Arial" w:cs="Arial"/>
          <w:b/>
          <w:bCs/>
          <w:color w:val="0D0D0D" w:themeColor="text1" w:themeTint="F2"/>
          <w:sz w:val="22"/>
          <w:szCs w:val="22"/>
        </w:rPr>
        <w:t>2</w:t>
      </w:r>
      <w:r w:rsidR="00C03515" w:rsidRPr="00205621">
        <w:rPr>
          <w:rFonts w:ascii="Arial" w:hAnsi="Arial" w:cs="Arial"/>
          <w:b/>
          <w:bCs/>
          <w:color w:val="0D0D0D" w:themeColor="text1" w:themeTint="F2"/>
          <w:sz w:val="22"/>
          <w:szCs w:val="22"/>
        </w:rPr>
        <w:t>.3 Statistical analysis</w:t>
      </w:r>
    </w:p>
    <w:p w:rsidR="00C03515" w:rsidRDefault="00C03515" w:rsidP="00DB4013">
      <w:pPr>
        <w:spacing w:before="120" w:after="240"/>
        <w:jc w:val="both"/>
        <w:rPr>
          <w:rFonts w:ascii="Arial" w:hAnsi="Arial" w:cs="Arial"/>
          <w:bCs/>
          <w:color w:val="0D0D0D" w:themeColor="text1" w:themeTint="F2"/>
        </w:rPr>
      </w:pPr>
      <w:r w:rsidRPr="00554651">
        <w:rPr>
          <w:rFonts w:ascii="Arial" w:hAnsi="Arial" w:cs="Arial"/>
          <w:bCs/>
          <w:color w:val="0D0D0D" w:themeColor="text1" w:themeTint="F2"/>
        </w:rPr>
        <w:t>The collected data were subjected to analysis of variance (ANOVA) within the framework of a factorial design embedded in a randomized complete block design, using the Statistix 8 software package (Analytical Software). To differentiate the means, the least significant difference (LSD) test was applied at a significance threshold of p ≤ 0.05, as described by Gomez (1984) [8].</w:t>
      </w:r>
    </w:p>
    <w:p w:rsidR="00C03515" w:rsidRDefault="00C03515" w:rsidP="00C03515">
      <w:pPr>
        <w:spacing w:before="120" w:after="120" w:line="360" w:lineRule="auto"/>
        <w:jc w:val="both"/>
        <w:rPr>
          <w:rFonts w:ascii="Arial" w:hAnsi="Arial" w:cs="Arial"/>
          <w:b/>
          <w:bCs/>
          <w:color w:val="0D0D0D" w:themeColor="text1" w:themeTint="F2"/>
        </w:rPr>
      </w:pPr>
    </w:p>
    <w:p w:rsidR="00C03515" w:rsidRDefault="00C03515" w:rsidP="00C03515">
      <w:pPr>
        <w:spacing w:before="120" w:after="120" w:line="360" w:lineRule="auto"/>
        <w:jc w:val="both"/>
        <w:rPr>
          <w:rFonts w:ascii="Arial" w:hAnsi="Arial" w:cs="Arial"/>
          <w:b/>
          <w:bCs/>
          <w:color w:val="0D0D0D" w:themeColor="text1" w:themeTint="F2"/>
        </w:rPr>
      </w:pPr>
    </w:p>
    <w:p w:rsidR="00C03515" w:rsidRPr="00554651" w:rsidRDefault="00C03515" w:rsidP="00C03515">
      <w:pPr>
        <w:spacing w:before="120" w:after="120" w:line="360" w:lineRule="auto"/>
        <w:jc w:val="both"/>
        <w:rPr>
          <w:rFonts w:ascii="Arial" w:hAnsi="Arial" w:cs="Arial"/>
          <w:b/>
          <w:bCs/>
          <w:color w:val="0D0D0D" w:themeColor="text1" w:themeTint="F2"/>
        </w:rPr>
      </w:pPr>
      <w:r w:rsidRPr="00554651">
        <w:rPr>
          <w:rFonts w:ascii="Arial" w:hAnsi="Arial" w:cs="Arial"/>
          <w:b/>
          <w:bCs/>
          <w:color w:val="0D0D0D" w:themeColor="text1" w:themeTint="F2"/>
        </w:rPr>
        <w:lastRenderedPageBreak/>
        <w:t xml:space="preserve">Table 1. </w:t>
      </w:r>
      <w:commentRangeStart w:id="26"/>
      <w:r w:rsidRPr="00554651">
        <w:rPr>
          <w:rFonts w:ascii="Arial" w:hAnsi="Arial" w:cs="Arial"/>
          <w:b/>
          <w:bCs/>
          <w:color w:val="0D0D0D" w:themeColor="text1" w:themeTint="F2"/>
        </w:rPr>
        <w:t xml:space="preserve">Some </w:t>
      </w:r>
      <w:commentRangeEnd w:id="26"/>
      <w:r w:rsidR="00654058">
        <w:rPr>
          <w:rStyle w:val="CommentReference"/>
          <w:rFonts w:ascii="Times New Roman" w:hAnsi="Times New Roman"/>
          <w:lang w:val="nb-NO" w:eastAsia="nb-NO"/>
        </w:rPr>
        <w:commentReference w:id="26"/>
      </w:r>
      <w:r w:rsidRPr="00554651">
        <w:rPr>
          <w:rFonts w:ascii="Arial" w:hAnsi="Arial" w:cs="Arial"/>
          <w:b/>
          <w:bCs/>
          <w:color w:val="0D0D0D" w:themeColor="text1" w:themeTint="F2"/>
        </w:rPr>
        <w:t>physicochemical properties of experimental soil</w:t>
      </w:r>
    </w:p>
    <w:tbl>
      <w:tblPr>
        <w:tblStyle w:val="TableGrid"/>
        <w:tblW w:w="0" w:type="auto"/>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40"/>
        <w:gridCol w:w="3510"/>
      </w:tblGrid>
      <w:tr w:rsidR="00C03515" w:rsidRPr="00554651" w:rsidTr="006A3C39">
        <w:trPr>
          <w:trHeight w:val="20"/>
        </w:trPr>
        <w:tc>
          <w:tcPr>
            <w:tcW w:w="3240" w:type="dxa"/>
            <w:tcBorders>
              <w:top w:val="single" w:sz="4" w:space="0" w:color="auto"/>
              <w:bottom w:val="single" w:sz="4" w:space="0" w:color="auto"/>
            </w:tcBorders>
            <w:vAlign w:val="center"/>
          </w:tcPr>
          <w:p w:rsidR="00C03515" w:rsidRPr="00554651" w:rsidRDefault="00C03515" w:rsidP="00C03515">
            <w:pPr>
              <w:spacing w:before="120" w:after="120"/>
              <w:jc w:val="center"/>
              <w:rPr>
                <w:rFonts w:ascii="Arial" w:hAnsi="Arial" w:cs="Arial"/>
                <w:b/>
                <w:bCs/>
                <w:color w:val="0D0D0D" w:themeColor="text1" w:themeTint="F2"/>
                <w:sz w:val="20"/>
                <w:szCs w:val="20"/>
              </w:rPr>
            </w:pPr>
            <w:commentRangeStart w:id="27"/>
            <w:r w:rsidRPr="00554651">
              <w:rPr>
                <w:rFonts w:ascii="Arial" w:hAnsi="Arial" w:cs="Arial"/>
                <w:b/>
                <w:bCs/>
                <w:color w:val="0D0D0D" w:themeColor="text1" w:themeTint="F2"/>
                <w:sz w:val="20"/>
                <w:szCs w:val="20"/>
              </w:rPr>
              <w:t>Characteristics</w:t>
            </w:r>
            <w:commentRangeEnd w:id="27"/>
            <w:r w:rsidR="00654058">
              <w:rPr>
                <w:rStyle w:val="CommentReference"/>
                <w:rFonts w:ascii="Times New Roman" w:eastAsia="Times New Roman" w:hAnsi="Times New Roman"/>
                <w:lang w:val="nb-NO" w:eastAsia="nb-NO"/>
              </w:rPr>
              <w:commentReference w:id="27"/>
            </w:r>
          </w:p>
        </w:tc>
        <w:tc>
          <w:tcPr>
            <w:tcW w:w="3510" w:type="dxa"/>
            <w:tcBorders>
              <w:top w:val="single" w:sz="4" w:space="0" w:color="auto"/>
              <w:bottom w:val="single" w:sz="4" w:space="0" w:color="auto"/>
            </w:tcBorders>
            <w:vAlign w:val="center"/>
          </w:tcPr>
          <w:p w:rsidR="00C03515" w:rsidRPr="00554651" w:rsidRDefault="00C03515" w:rsidP="00C03515">
            <w:pPr>
              <w:spacing w:before="120" w:after="120"/>
              <w:jc w:val="center"/>
              <w:rPr>
                <w:rFonts w:ascii="Arial" w:hAnsi="Arial" w:cs="Arial"/>
                <w:b/>
                <w:bCs/>
                <w:color w:val="0D0D0D" w:themeColor="text1" w:themeTint="F2"/>
                <w:sz w:val="20"/>
                <w:szCs w:val="20"/>
              </w:rPr>
            </w:pPr>
            <w:r w:rsidRPr="00554651">
              <w:rPr>
                <w:rFonts w:ascii="Arial" w:hAnsi="Arial" w:cs="Arial"/>
                <w:b/>
                <w:bCs/>
                <w:color w:val="0D0D0D" w:themeColor="text1" w:themeTint="F2"/>
                <w:sz w:val="20"/>
                <w:szCs w:val="20"/>
              </w:rPr>
              <w:t>Rating</w:t>
            </w:r>
          </w:p>
        </w:tc>
      </w:tr>
      <w:tr w:rsidR="00C03515" w:rsidRPr="00554651" w:rsidTr="006A3C39">
        <w:trPr>
          <w:trHeight w:val="20"/>
        </w:trPr>
        <w:tc>
          <w:tcPr>
            <w:tcW w:w="3240" w:type="dxa"/>
            <w:tcBorders>
              <w:top w:val="single" w:sz="4" w:space="0" w:color="auto"/>
            </w:tcBorders>
            <w:vAlign w:val="center"/>
          </w:tcPr>
          <w:p w:rsidR="00C03515" w:rsidRPr="00554651" w:rsidRDefault="00C03515" w:rsidP="00C03515">
            <w:pPr>
              <w:spacing w:before="120" w:after="120"/>
              <w:jc w:val="center"/>
              <w:rPr>
                <w:rFonts w:ascii="Arial" w:hAnsi="Arial" w:cs="Arial"/>
                <w:color w:val="0D0D0D" w:themeColor="text1" w:themeTint="F2"/>
                <w:sz w:val="20"/>
                <w:szCs w:val="20"/>
              </w:rPr>
            </w:pPr>
            <w:commentRangeStart w:id="28"/>
            <w:r w:rsidRPr="00554651">
              <w:rPr>
                <w:rFonts w:ascii="Arial" w:hAnsi="Arial" w:cs="Arial"/>
                <w:color w:val="0D0D0D" w:themeColor="text1" w:themeTint="F2"/>
                <w:sz w:val="20"/>
                <w:szCs w:val="20"/>
              </w:rPr>
              <w:t>% sand</w:t>
            </w:r>
            <w:r w:rsidR="00AA37A7">
              <w:rPr>
                <w:rFonts w:ascii="Arial" w:hAnsi="Arial" w:cs="Arial"/>
                <w:color w:val="0D0D0D" w:themeColor="text1" w:themeTint="F2"/>
                <w:sz w:val="20"/>
                <w:szCs w:val="20"/>
              </w:rPr>
              <w:t xml:space="preserve"> </w:t>
            </w:r>
            <w:commentRangeEnd w:id="28"/>
            <w:r w:rsidR="00AA37A7">
              <w:rPr>
                <w:rStyle w:val="CommentReference"/>
                <w:rFonts w:ascii="Times New Roman" w:eastAsia="Times New Roman" w:hAnsi="Times New Roman"/>
                <w:lang w:val="nb-NO" w:eastAsia="nb-NO"/>
              </w:rPr>
              <w:commentReference w:id="28"/>
            </w:r>
          </w:p>
        </w:tc>
        <w:tc>
          <w:tcPr>
            <w:tcW w:w="3510" w:type="dxa"/>
            <w:tcBorders>
              <w:top w:val="single" w:sz="4" w:space="0" w:color="auto"/>
            </w:tcBorders>
            <w:vAlign w:val="center"/>
          </w:tcPr>
          <w:p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82.27</w:t>
            </w:r>
          </w:p>
        </w:tc>
      </w:tr>
      <w:tr w:rsidR="00C03515" w:rsidRPr="00554651" w:rsidTr="006A3C39">
        <w:trPr>
          <w:trHeight w:val="20"/>
        </w:trPr>
        <w:tc>
          <w:tcPr>
            <w:tcW w:w="3240" w:type="dxa"/>
            <w:vAlign w:val="center"/>
          </w:tcPr>
          <w:p w:rsidR="00C03515" w:rsidRPr="00554651" w:rsidRDefault="00C03515" w:rsidP="00C03515">
            <w:pPr>
              <w:spacing w:before="120" w:after="120"/>
              <w:jc w:val="center"/>
              <w:rPr>
                <w:rFonts w:ascii="Arial" w:hAnsi="Arial" w:cs="Arial"/>
                <w:color w:val="0D0D0D" w:themeColor="text1" w:themeTint="F2"/>
                <w:sz w:val="20"/>
                <w:szCs w:val="20"/>
              </w:rPr>
            </w:pPr>
            <w:commentRangeStart w:id="29"/>
            <w:r w:rsidRPr="00554651">
              <w:rPr>
                <w:rFonts w:ascii="Arial" w:hAnsi="Arial" w:cs="Arial"/>
                <w:color w:val="0D0D0D" w:themeColor="text1" w:themeTint="F2"/>
                <w:sz w:val="20"/>
                <w:szCs w:val="20"/>
              </w:rPr>
              <w:t>% silt</w:t>
            </w:r>
            <w:commentRangeEnd w:id="29"/>
            <w:r w:rsidR="00AA37A7">
              <w:rPr>
                <w:rStyle w:val="CommentReference"/>
                <w:rFonts w:ascii="Times New Roman" w:eastAsia="Times New Roman" w:hAnsi="Times New Roman"/>
                <w:lang w:val="nb-NO" w:eastAsia="nb-NO"/>
              </w:rPr>
              <w:commentReference w:id="29"/>
            </w:r>
          </w:p>
        </w:tc>
        <w:tc>
          <w:tcPr>
            <w:tcW w:w="3510" w:type="dxa"/>
            <w:vAlign w:val="center"/>
          </w:tcPr>
          <w:p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11.10</w:t>
            </w:r>
          </w:p>
        </w:tc>
      </w:tr>
      <w:tr w:rsidR="00C03515" w:rsidRPr="00554651" w:rsidTr="006A3C39">
        <w:trPr>
          <w:trHeight w:val="20"/>
        </w:trPr>
        <w:tc>
          <w:tcPr>
            <w:tcW w:w="3240" w:type="dxa"/>
            <w:vAlign w:val="center"/>
          </w:tcPr>
          <w:p w:rsidR="00C03515" w:rsidRPr="00554651" w:rsidRDefault="00C03515" w:rsidP="00C03515">
            <w:pPr>
              <w:spacing w:before="120" w:after="120"/>
              <w:jc w:val="center"/>
              <w:rPr>
                <w:rFonts w:ascii="Arial" w:hAnsi="Arial" w:cs="Arial"/>
                <w:color w:val="0D0D0D" w:themeColor="text1" w:themeTint="F2"/>
                <w:sz w:val="20"/>
                <w:szCs w:val="20"/>
              </w:rPr>
            </w:pPr>
            <w:commentRangeStart w:id="30"/>
            <w:r w:rsidRPr="00554651">
              <w:rPr>
                <w:rFonts w:ascii="Arial" w:hAnsi="Arial" w:cs="Arial"/>
                <w:color w:val="0D0D0D" w:themeColor="text1" w:themeTint="F2"/>
                <w:sz w:val="20"/>
                <w:szCs w:val="20"/>
              </w:rPr>
              <w:t>% clay</w:t>
            </w:r>
            <w:commentRangeEnd w:id="30"/>
            <w:r w:rsidR="00AA37A7">
              <w:rPr>
                <w:rStyle w:val="CommentReference"/>
                <w:rFonts w:ascii="Times New Roman" w:eastAsia="Times New Roman" w:hAnsi="Times New Roman"/>
                <w:lang w:val="nb-NO" w:eastAsia="nb-NO"/>
              </w:rPr>
              <w:commentReference w:id="30"/>
            </w:r>
          </w:p>
        </w:tc>
        <w:tc>
          <w:tcPr>
            <w:tcW w:w="3510" w:type="dxa"/>
            <w:vAlign w:val="center"/>
          </w:tcPr>
          <w:p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6.63</w:t>
            </w:r>
          </w:p>
        </w:tc>
      </w:tr>
      <w:tr w:rsidR="00C03515" w:rsidRPr="00554651" w:rsidTr="006A3C39">
        <w:trPr>
          <w:trHeight w:val="20"/>
        </w:trPr>
        <w:tc>
          <w:tcPr>
            <w:tcW w:w="3240" w:type="dxa"/>
            <w:vAlign w:val="center"/>
          </w:tcPr>
          <w:p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Texture class</w:t>
            </w:r>
          </w:p>
        </w:tc>
        <w:tc>
          <w:tcPr>
            <w:tcW w:w="3510" w:type="dxa"/>
            <w:vAlign w:val="center"/>
          </w:tcPr>
          <w:p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Loamy sand</w:t>
            </w:r>
          </w:p>
        </w:tc>
      </w:tr>
      <w:tr w:rsidR="00C03515" w:rsidRPr="00554651" w:rsidTr="006A3C39">
        <w:trPr>
          <w:trHeight w:val="20"/>
        </w:trPr>
        <w:tc>
          <w:tcPr>
            <w:tcW w:w="3240" w:type="dxa"/>
            <w:vAlign w:val="center"/>
          </w:tcPr>
          <w:p w:rsidR="00C03515" w:rsidRPr="00554651" w:rsidRDefault="00C03515" w:rsidP="00C03515">
            <w:pPr>
              <w:spacing w:before="120" w:after="120"/>
              <w:jc w:val="center"/>
              <w:rPr>
                <w:rFonts w:ascii="Arial" w:hAnsi="Arial" w:cs="Arial"/>
                <w:color w:val="0D0D0D" w:themeColor="text1" w:themeTint="F2"/>
                <w:sz w:val="20"/>
                <w:szCs w:val="20"/>
              </w:rPr>
            </w:pPr>
            <w:commentRangeStart w:id="31"/>
            <w:r w:rsidRPr="00554651">
              <w:rPr>
                <w:rFonts w:ascii="Arial" w:hAnsi="Arial" w:cs="Arial"/>
                <w:color w:val="0D0D0D" w:themeColor="text1" w:themeTint="F2"/>
                <w:sz w:val="20"/>
                <w:szCs w:val="20"/>
              </w:rPr>
              <w:t>pH</w:t>
            </w:r>
            <w:commentRangeEnd w:id="31"/>
            <w:r w:rsidR="00AA37A7">
              <w:rPr>
                <w:rStyle w:val="CommentReference"/>
                <w:rFonts w:ascii="Times New Roman" w:eastAsia="Times New Roman" w:hAnsi="Times New Roman"/>
                <w:lang w:val="nb-NO" w:eastAsia="nb-NO"/>
              </w:rPr>
              <w:commentReference w:id="31"/>
            </w:r>
          </w:p>
        </w:tc>
        <w:tc>
          <w:tcPr>
            <w:tcW w:w="3510" w:type="dxa"/>
            <w:vAlign w:val="center"/>
          </w:tcPr>
          <w:p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6.2 (Slightly acid)</w:t>
            </w:r>
          </w:p>
        </w:tc>
      </w:tr>
      <w:tr w:rsidR="00C03515" w:rsidRPr="00554651" w:rsidTr="006A3C39">
        <w:trPr>
          <w:trHeight w:val="20"/>
        </w:trPr>
        <w:tc>
          <w:tcPr>
            <w:tcW w:w="3240" w:type="dxa"/>
            <w:vAlign w:val="center"/>
          </w:tcPr>
          <w:p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 xml:space="preserve">CEC </w:t>
            </w:r>
            <w:commentRangeStart w:id="32"/>
            <w:r w:rsidRPr="00554651">
              <w:rPr>
                <w:rFonts w:ascii="Arial" w:hAnsi="Arial" w:cs="Arial"/>
                <w:color w:val="0D0D0D" w:themeColor="text1" w:themeTint="F2"/>
                <w:sz w:val="20"/>
                <w:szCs w:val="20"/>
              </w:rPr>
              <w:t>(cmol kg</w:t>
            </w:r>
            <w:r w:rsidRPr="00554651">
              <w:rPr>
                <w:rFonts w:ascii="Arial" w:hAnsi="Arial" w:cs="Arial"/>
                <w:color w:val="0D0D0D" w:themeColor="text1" w:themeTint="F2"/>
                <w:sz w:val="20"/>
                <w:szCs w:val="20"/>
                <w:vertAlign w:val="superscript"/>
              </w:rPr>
              <w:t>-1</w:t>
            </w:r>
            <w:r w:rsidRPr="00554651">
              <w:rPr>
                <w:rFonts w:ascii="Arial" w:hAnsi="Arial" w:cs="Arial"/>
                <w:color w:val="0D0D0D" w:themeColor="text1" w:themeTint="F2"/>
                <w:sz w:val="20"/>
                <w:szCs w:val="20"/>
              </w:rPr>
              <w:t>)</w:t>
            </w:r>
            <w:commentRangeEnd w:id="32"/>
            <w:r w:rsidR="00AA37A7">
              <w:rPr>
                <w:rStyle w:val="CommentReference"/>
                <w:rFonts w:ascii="Times New Roman" w:eastAsia="Times New Roman" w:hAnsi="Times New Roman"/>
                <w:lang w:val="nb-NO" w:eastAsia="nb-NO"/>
              </w:rPr>
              <w:commentReference w:id="32"/>
            </w:r>
          </w:p>
        </w:tc>
        <w:tc>
          <w:tcPr>
            <w:tcW w:w="3510" w:type="dxa"/>
            <w:vAlign w:val="center"/>
          </w:tcPr>
          <w:p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2.73 (Very low)</w:t>
            </w:r>
          </w:p>
        </w:tc>
      </w:tr>
      <w:tr w:rsidR="00C03515" w:rsidRPr="00554651" w:rsidTr="006A3C39">
        <w:trPr>
          <w:trHeight w:val="20"/>
        </w:trPr>
        <w:tc>
          <w:tcPr>
            <w:tcW w:w="3240" w:type="dxa"/>
            <w:vAlign w:val="center"/>
          </w:tcPr>
          <w:p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EC (dSm</w:t>
            </w:r>
            <w:r w:rsidRPr="00554651">
              <w:rPr>
                <w:rFonts w:ascii="Arial" w:hAnsi="Arial" w:cs="Arial"/>
                <w:color w:val="0D0D0D" w:themeColor="text1" w:themeTint="F2"/>
                <w:sz w:val="20"/>
                <w:szCs w:val="20"/>
                <w:vertAlign w:val="superscript"/>
              </w:rPr>
              <w:t>-1</w:t>
            </w:r>
            <w:r w:rsidRPr="00554651">
              <w:rPr>
                <w:rFonts w:ascii="Arial" w:hAnsi="Arial" w:cs="Arial"/>
                <w:color w:val="0D0D0D" w:themeColor="text1" w:themeTint="F2"/>
                <w:sz w:val="20"/>
                <w:szCs w:val="20"/>
              </w:rPr>
              <w:t>)</w:t>
            </w:r>
          </w:p>
        </w:tc>
        <w:tc>
          <w:tcPr>
            <w:tcW w:w="3510" w:type="dxa"/>
            <w:vAlign w:val="center"/>
          </w:tcPr>
          <w:p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0.01 (Non-saline)</w:t>
            </w:r>
          </w:p>
        </w:tc>
      </w:tr>
      <w:tr w:rsidR="00C03515" w:rsidRPr="00554651" w:rsidTr="006A3C39">
        <w:trPr>
          <w:trHeight w:val="20"/>
        </w:trPr>
        <w:tc>
          <w:tcPr>
            <w:tcW w:w="3240" w:type="dxa"/>
            <w:vAlign w:val="center"/>
          </w:tcPr>
          <w:p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OM(%)</w:t>
            </w:r>
          </w:p>
        </w:tc>
        <w:tc>
          <w:tcPr>
            <w:tcW w:w="3510" w:type="dxa"/>
            <w:vAlign w:val="center"/>
          </w:tcPr>
          <w:p w:rsidR="00C03515" w:rsidRPr="00554651" w:rsidRDefault="00C03515" w:rsidP="00C03515">
            <w:pPr>
              <w:spacing w:before="120" w:after="120"/>
              <w:jc w:val="center"/>
              <w:rPr>
                <w:rFonts w:ascii="Arial" w:hAnsi="Arial" w:cs="Arial"/>
                <w:color w:val="0D0D0D" w:themeColor="text1" w:themeTint="F2"/>
                <w:sz w:val="20"/>
                <w:szCs w:val="20"/>
              </w:rPr>
            </w:pPr>
            <w:commentRangeStart w:id="33"/>
            <w:r w:rsidRPr="00554651">
              <w:rPr>
                <w:rFonts w:ascii="Arial" w:hAnsi="Arial" w:cs="Arial"/>
                <w:color w:val="0D0D0D" w:themeColor="text1" w:themeTint="F2"/>
                <w:sz w:val="20"/>
                <w:szCs w:val="20"/>
              </w:rPr>
              <w:t>1.52 (Low)</w:t>
            </w:r>
            <w:commentRangeEnd w:id="33"/>
            <w:r w:rsidR="00096954">
              <w:rPr>
                <w:rStyle w:val="CommentReference"/>
                <w:rFonts w:ascii="Times New Roman" w:eastAsia="Times New Roman" w:hAnsi="Times New Roman"/>
                <w:lang w:val="nb-NO" w:eastAsia="nb-NO"/>
              </w:rPr>
              <w:commentReference w:id="33"/>
            </w:r>
          </w:p>
        </w:tc>
      </w:tr>
      <w:tr w:rsidR="00C03515" w:rsidRPr="00554651" w:rsidTr="006A3C39">
        <w:trPr>
          <w:trHeight w:val="20"/>
        </w:trPr>
        <w:tc>
          <w:tcPr>
            <w:tcW w:w="3240" w:type="dxa"/>
            <w:vAlign w:val="center"/>
          </w:tcPr>
          <w:p w:rsidR="00C03515" w:rsidRPr="00554651" w:rsidRDefault="00C03515" w:rsidP="00C03515">
            <w:pPr>
              <w:spacing w:before="120" w:after="120"/>
              <w:jc w:val="center"/>
              <w:rPr>
                <w:rFonts w:ascii="Arial" w:hAnsi="Arial" w:cs="Arial"/>
                <w:color w:val="0D0D0D" w:themeColor="text1" w:themeTint="F2"/>
                <w:sz w:val="20"/>
                <w:szCs w:val="20"/>
              </w:rPr>
            </w:pPr>
            <w:commentRangeStart w:id="34"/>
            <w:r w:rsidRPr="00554651">
              <w:rPr>
                <w:rFonts w:ascii="Arial" w:hAnsi="Arial" w:cs="Arial"/>
                <w:color w:val="0D0D0D" w:themeColor="text1" w:themeTint="F2"/>
                <w:sz w:val="20"/>
                <w:szCs w:val="20"/>
              </w:rPr>
              <w:t>Total Nitrogen (%)</w:t>
            </w:r>
          </w:p>
        </w:tc>
        <w:tc>
          <w:tcPr>
            <w:tcW w:w="3510" w:type="dxa"/>
            <w:vAlign w:val="center"/>
          </w:tcPr>
          <w:p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0.13</w:t>
            </w:r>
            <w:commentRangeEnd w:id="34"/>
            <w:r w:rsidR="00654058">
              <w:rPr>
                <w:rStyle w:val="CommentReference"/>
                <w:rFonts w:ascii="Times New Roman" w:eastAsia="Times New Roman" w:hAnsi="Times New Roman"/>
                <w:lang w:val="nb-NO" w:eastAsia="nb-NO"/>
              </w:rPr>
              <w:commentReference w:id="34"/>
            </w:r>
          </w:p>
        </w:tc>
      </w:tr>
      <w:tr w:rsidR="00C03515" w:rsidRPr="00554651" w:rsidTr="006A3C39">
        <w:trPr>
          <w:trHeight w:val="20"/>
        </w:trPr>
        <w:tc>
          <w:tcPr>
            <w:tcW w:w="3240" w:type="dxa"/>
            <w:vAlign w:val="center"/>
          </w:tcPr>
          <w:p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Available P (mg kg</w:t>
            </w:r>
            <w:r w:rsidRPr="00554651">
              <w:rPr>
                <w:rFonts w:ascii="Arial" w:hAnsi="Arial" w:cs="Arial"/>
                <w:color w:val="0D0D0D" w:themeColor="text1" w:themeTint="F2"/>
                <w:sz w:val="20"/>
                <w:szCs w:val="20"/>
                <w:vertAlign w:val="superscript"/>
              </w:rPr>
              <w:t>-1</w:t>
            </w:r>
            <w:r w:rsidRPr="00554651">
              <w:rPr>
                <w:rFonts w:ascii="Arial" w:hAnsi="Arial" w:cs="Arial"/>
                <w:color w:val="0D0D0D" w:themeColor="text1" w:themeTint="F2"/>
                <w:sz w:val="20"/>
                <w:szCs w:val="20"/>
              </w:rPr>
              <w:t>)</w:t>
            </w:r>
          </w:p>
        </w:tc>
        <w:tc>
          <w:tcPr>
            <w:tcW w:w="3510" w:type="dxa"/>
            <w:vAlign w:val="center"/>
          </w:tcPr>
          <w:p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3 (low)</w:t>
            </w:r>
          </w:p>
        </w:tc>
      </w:tr>
      <w:tr w:rsidR="00C03515" w:rsidRPr="00554651" w:rsidTr="006A3C39">
        <w:trPr>
          <w:trHeight w:val="20"/>
        </w:trPr>
        <w:tc>
          <w:tcPr>
            <w:tcW w:w="3240" w:type="dxa"/>
            <w:tcBorders>
              <w:bottom w:val="single" w:sz="4" w:space="0" w:color="auto"/>
            </w:tcBorders>
            <w:vAlign w:val="center"/>
          </w:tcPr>
          <w:p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Available K (mg kg</w:t>
            </w:r>
            <w:r w:rsidRPr="00554651">
              <w:rPr>
                <w:rFonts w:ascii="Arial" w:hAnsi="Arial" w:cs="Arial"/>
                <w:color w:val="0D0D0D" w:themeColor="text1" w:themeTint="F2"/>
                <w:sz w:val="20"/>
                <w:szCs w:val="20"/>
                <w:vertAlign w:val="superscript"/>
              </w:rPr>
              <w:t>-1</w:t>
            </w:r>
            <w:r w:rsidRPr="00554651">
              <w:rPr>
                <w:rFonts w:ascii="Arial" w:hAnsi="Arial" w:cs="Arial"/>
                <w:color w:val="0D0D0D" w:themeColor="text1" w:themeTint="F2"/>
                <w:sz w:val="20"/>
                <w:szCs w:val="20"/>
              </w:rPr>
              <w:t>)</w:t>
            </w:r>
          </w:p>
        </w:tc>
        <w:tc>
          <w:tcPr>
            <w:tcW w:w="3510" w:type="dxa"/>
            <w:tcBorders>
              <w:bottom w:val="single" w:sz="4" w:space="0" w:color="auto"/>
            </w:tcBorders>
            <w:vAlign w:val="center"/>
          </w:tcPr>
          <w:p w:rsidR="00C03515" w:rsidRPr="00554651" w:rsidRDefault="00C03515" w:rsidP="00C03515">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23 (low)</w:t>
            </w:r>
          </w:p>
        </w:tc>
      </w:tr>
    </w:tbl>
    <w:p w:rsidR="00C03515" w:rsidRDefault="00C03515" w:rsidP="00C03515">
      <w:pPr>
        <w:spacing w:before="120" w:after="120"/>
        <w:jc w:val="both"/>
        <w:rPr>
          <w:rFonts w:ascii="Arial" w:hAnsi="Arial" w:cs="Arial"/>
          <w:bCs/>
          <w:color w:val="0D0D0D" w:themeColor="text1" w:themeTint="F2"/>
        </w:rPr>
      </w:pPr>
    </w:p>
    <w:p w:rsidR="00C03515" w:rsidRPr="00205621" w:rsidRDefault="00C03515" w:rsidP="00C03515">
      <w:pPr>
        <w:spacing w:before="120" w:after="120"/>
        <w:jc w:val="both"/>
        <w:rPr>
          <w:rFonts w:ascii="Arial" w:hAnsi="Arial" w:cs="Arial"/>
          <w:b/>
          <w:color w:val="0D0D0D" w:themeColor="text1" w:themeTint="F2"/>
        </w:rPr>
      </w:pPr>
      <w:commentRangeStart w:id="35"/>
      <w:r w:rsidRPr="00205621">
        <w:rPr>
          <w:rFonts w:ascii="Arial" w:hAnsi="Arial" w:cs="Arial"/>
          <w:b/>
          <w:color w:val="0D0D0D" w:themeColor="text1" w:themeTint="F2"/>
        </w:rPr>
        <w:t>4. RESULTS</w:t>
      </w:r>
      <w:commentRangeEnd w:id="35"/>
      <w:r w:rsidR="00BD1B94">
        <w:rPr>
          <w:rStyle w:val="CommentReference"/>
          <w:rFonts w:ascii="Times New Roman" w:hAnsi="Times New Roman"/>
          <w:lang w:val="nb-NO" w:eastAsia="nb-NO"/>
        </w:rPr>
        <w:commentReference w:id="35"/>
      </w:r>
    </w:p>
    <w:p w:rsidR="00AA37A7" w:rsidRDefault="00AA37A7" w:rsidP="00EF17DA">
      <w:pPr>
        <w:spacing w:before="120" w:after="120"/>
        <w:jc w:val="both"/>
        <w:rPr>
          <w:rFonts w:ascii="Arial" w:hAnsi="Arial" w:cs="Arial"/>
          <w:b/>
          <w:bCs/>
          <w:color w:val="0D0D0D" w:themeColor="text1" w:themeTint="F2"/>
          <w:sz w:val="22"/>
          <w:szCs w:val="22"/>
        </w:rPr>
      </w:pPr>
      <w:commentRangeStart w:id="36"/>
      <w:r>
        <w:rPr>
          <w:rFonts w:ascii="Arial" w:hAnsi="Arial" w:cs="Arial"/>
          <w:b/>
          <w:bCs/>
          <w:color w:val="0D0D0D" w:themeColor="text1" w:themeTint="F2"/>
          <w:sz w:val="22"/>
          <w:szCs w:val="22"/>
        </w:rPr>
        <w:t>4.1</w:t>
      </w:r>
      <w:commentRangeEnd w:id="36"/>
      <w:r>
        <w:rPr>
          <w:rStyle w:val="CommentReference"/>
          <w:rFonts w:ascii="Times New Roman" w:hAnsi="Times New Roman"/>
          <w:lang w:val="nb-NO" w:eastAsia="nb-NO"/>
        </w:rPr>
        <w:commentReference w:id="36"/>
      </w:r>
    </w:p>
    <w:p w:rsidR="00EF17DA" w:rsidRPr="009165CC" w:rsidRDefault="00EF17DA" w:rsidP="00EF17DA">
      <w:pPr>
        <w:spacing w:before="120" w:after="120"/>
        <w:jc w:val="both"/>
        <w:rPr>
          <w:rFonts w:ascii="Arial" w:hAnsi="Arial" w:cs="Arial"/>
          <w:b/>
          <w:bCs/>
          <w:color w:val="0D0D0D" w:themeColor="text1" w:themeTint="F2"/>
          <w:sz w:val="22"/>
          <w:szCs w:val="22"/>
        </w:rPr>
      </w:pPr>
      <w:commentRangeStart w:id="37"/>
      <w:r w:rsidRPr="009165CC">
        <w:rPr>
          <w:rFonts w:ascii="Arial" w:hAnsi="Arial" w:cs="Arial"/>
          <w:b/>
          <w:bCs/>
          <w:color w:val="0D0D0D" w:themeColor="text1" w:themeTint="F2"/>
          <w:sz w:val="22"/>
          <w:szCs w:val="22"/>
        </w:rPr>
        <w:t xml:space="preserve">4.1 Plant </w:t>
      </w:r>
      <w:r>
        <w:rPr>
          <w:rFonts w:ascii="Arial" w:hAnsi="Arial" w:cs="Arial"/>
          <w:b/>
          <w:bCs/>
          <w:color w:val="0D0D0D" w:themeColor="text1" w:themeTint="F2"/>
          <w:sz w:val="22"/>
          <w:szCs w:val="22"/>
        </w:rPr>
        <w:t>h</w:t>
      </w:r>
      <w:r w:rsidRPr="009165CC">
        <w:rPr>
          <w:rFonts w:ascii="Arial" w:hAnsi="Arial" w:cs="Arial"/>
          <w:b/>
          <w:bCs/>
          <w:color w:val="0D0D0D" w:themeColor="text1" w:themeTint="F2"/>
          <w:sz w:val="22"/>
          <w:szCs w:val="22"/>
        </w:rPr>
        <w:t>eight</w:t>
      </w:r>
    </w:p>
    <w:p w:rsidR="00EF17DA" w:rsidRPr="00554651" w:rsidRDefault="00EF17DA" w:rsidP="00EF17DA">
      <w:pPr>
        <w:spacing w:before="120" w:after="120"/>
        <w:jc w:val="both"/>
        <w:rPr>
          <w:rFonts w:ascii="Arial" w:hAnsi="Arial" w:cs="Arial"/>
          <w:color w:val="0D0D0D" w:themeColor="text1" w:themeTint="F2"/>
        </w:rPr>
      </w:pPr>
      <w:r w:rsidRPr="00554651">
        <w:rPr>
          <w:rFonts w:ascii="Arial" w:hAnsi="Arial" w:cs="Arial"/>
          <w:color w:val="0D0D0D" w:themeColor="text1" w:themeTint="F2"/>
        </w:rPr>
        <w:t>Plant height was measured at different intervals (14, 28, 42, 56, 70, and 84 days after transplanting) during both the dry and wet seasons. The results are presented in Tables 2 and 3, and Figures 1 and 2.</w:t>
      </w:r>
    </w:p>
    <w:p w:rsidR="00EF17DA" w:rsidRPr="009165CC" w:rsidRDefault="00EF17DA" w:rsidP="00EF17DA">
      <w:pPr>
        <w:pStyle w:val="ListParagraph"/>
        <w:numPr>
          <w:ilvl w:val="2"/>
          <w:numId w:val="33"/>
        </w:numPr>
        <w:spacing w:before="120" w:after="120" w:line="240" w:lineRule="auto"/>
        <w:jc w:val="both"/>
        <w:rPr>
          <w:rFonts w:ascii="Arial" w:hAnsi="Arial" w:cs="Arial"/>
          <w:b/>
          <w:bCs/>
          <w:color w:val="0D0D0D" w:themeColor="text1" w:themeTint="F2"/>
        </w:rPr>
      </w:pPr>
      <w:r w:rsidRPr="009165CC">
        <w:rPr>
          <w:rFonts w:ascii="Arial" w:hAnsi="Arial" w:cs="Arial"/>
          <w:b/>
          <w:bCs/>
          <w:color w:val="0D0D0D" w:themeColor="text1" w:themeTint="F2"/>
        </w:rPr>
        <w:t xml:space="preserve">Dry </w:t>
      </w:r>
      <w:r>
        <w:rPr>
          <w:rFonts w:ascii="Arial" w:hAnsi="Arial" w:cs="Arial"/>
          <w:b/>
          <w:bCs/>
          <w:color w:val="0D0D0D" w:themeColor="text1" w:themeTint="F2"/>
        </w:rPr>
        <w:t>s</w:t>
      </w:r>
      <w:r w:rsidRPr="009165CC">
        <w:rPr>
          <w:rFonts w:ascii="Arial" w:hAnsi="Arial" w:cs="Arial"/>
          <w:b/>
          <w:bCs/>
          <w:color w:val="0D0D0D" w:themeColor="text1" w:themeTint="F2"/>
        </w:rPr>
        <w:t>eason</w:t>
      </w:r>
    </w:p>
    <w:p w:rsidR="00A312C8" w:rsidRDefault="00EF17DA" w:rsidP="00A312C8">
      <w:pPr>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Effect of </w:t>
      </w:r>
      <w:r>
        <w:rPr>
          <w:rFonts w:ascii="Arial" w:hAnsi="Arial" w:cs="Arial"/>
          <w:b/>
          <w:bCs/>
          <w:color w:val="0D0D0D" w:themeColor="text1" w:themeTint="F2"/>
        </w:rPr>
        <w:t>ni</w:t>
      </w:r>
      <w:r w:rsidRPr="00554651">
        <w:rPr>
          <w:rFonts w:ascii="Arial" w:hAnsi="Arial" w:cs="Arial"/>
          <w:b/>
          <w:bCs/>
          <w:color w:val="0D0D0D" w:themeColor="text1" w:themeTint="F2"/>
        </w:rPr>
        <w:t>trogen:</w:t>
      </w:r>
      <w:r w:rsidR="00A312C8" w:rsidRPr="00A312C8">
        <w:rPr>
          <w:rFonts w:ascii="Arial" w:hAnsi="Arial" w:cs="Arial"/>
          <w:color w:val="0D0D0D" w:themeColor="text1" w:themeTint="F2"/>
        </w:rPr>
        <w:t>During the dry season, nitrogen (N) significantly increased plant height at all growth stages (Table 2; Figure 1). The tallest plants (107.15 cm at 84 DAT) were observed with 129 kg N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 while the shortest (103.76 cm at 84 DAT) were in the control group (0 kg N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w:t>
      </w:r>
    </w:p>
    <w:p w:rsidR="00A312C8" w:rsidRDefault="00EF17DA" w:rsidP="00EF17DA">
      <w:pPr>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Effect of </w:t>
      </w:r>
      <w:r>
        <w:rPr>
          <w:rFonts w:ascii="Arial" w:hAnsi="Arial" w:cs="Arial"/>
          <w:b/>
          <w:bCs/>
          <w:color w:val="0D0D0D" w:themeColor="text1" w:themeTint="F2"/>
        </w:rPr>
        <w:t>p</w:t>
      </w:r>
      <w:r w:rsidRPr="00554651">
        <w:rPr>
          <w:rFonts w:ascii="Arial" w:hAnsi="Arial" w:cs="Arial"/>
          <w:b/>
          <w:bCs/>
          <w:color w:val="0D0D0D" w:themeColor="text1" w:themeTint="F2"/>
        </w:rPr>
        <w:t>hosphorus</w:t>
      </w:r>
      <w:r w:rsidRPr="00554651">
        <w:rPr>
          <w:rFonts w:ascii="Arial" w:hAnsi="Arial" w:cs="Arial"/>
          <w:color w:val="0D0D0D" w:themeColor="text1" w:themeTint="F2"/>
        </w:rPr>
        <w:t xml:space="preserve">: </w:t>
      </w:r>
      <w:r w:rsidR="00A312C8" w:rsidRPr="00A312C8">
        <w:rPr>
          <w:rFonts w:ascii="Arial" w:hAnsi="Arial" w:cs="Arial"/>
          <w:color w:val="0D0D0D" w:themeColor="text1" w:themeTint="F2"/>
        </w:rPr>
        <w:t>Phosphorus (P) also positively influenced plant height, though the effect was less pronounced compared to N. Plants treated with 18 kg P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 had the highest mean height (107.15 cm at 84 DAT), while those with no P (0 kg P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 were shortest (103.76 cm at 84 DAT).</w:t>
      </w:r>
    </w:p>
    <w:p w:rsidR="00A312C8" w:rsidRDefault="00EF17DA" w:rsidP="00EF17DA">
      <w:pPr>
        <w:spacing w:before="120" w:after="120"/>
        <w:jc w:val="both"/>
        <w:rPr>
          <w:rFonts w:ascii="Arial" w:hAnsi="Arial" w:cs="Arial"/>
          <w:color w:val="0D0D0D" w:themeColor="text1" w:themeTint="F2"/>
        </w:rPr>
      </w:pPr>
      <w:r w:rsidRPr="00554651">
        <w:rPr>
          <w:rFonts w:ascii="Arial" w:hAnsi="Arial" w:cs="Arial"/>
          <w:b/>
          <w:bCs/>
          <w:color w:val="0D0D0D" w:themeColor="text1" w:themeTint="F2"/>
        </w:rPr>
        <w:t>Interaction Effects:</w:t>
      </w:r>
      <w:r w:rsidR="00A312C8" w:rsidRPr="00A312C8">
        <w:rPr>
          <w:rFonts w:ascii="Arial" w:hAnsi="Arial" w:cs="Arial"/>
          <w:color w:val="0D0D0D" w:themeColor="text1" w:themeTint="F2"/>
        </w:rPr>
        <w:t>The interaction between nitrogen and phosphorus (N × P) was significant, indicating that their combined effects on plant height were synergistic.</w:t>
      </w:r>
    </w:p>
    <w:p w:rsidR="00EF17DA" w:rsidRPr="009165CC" w:rsidRDefault="00EF17DA" w:rsidP="00EF17DA">
      <w:pPr>
        <w:spacing w:before="120" w:after="120"/>
        <w:jc w:val="both"/>
        <w:rPr>
          <w:rFonts w:ascii="Arial" w:hAnsi="Arial" w:cs="Arial"/>
          <w:b/>
          <w:bCs/>
          <w:color w:val="0D0D0D" w:themeColor="text1" w:themeTint="F2"/>
          <w:sz w:val="22"/>
          <w:szCs w:val="22"/>
        </w:rPr>
      </w:pPr>
      <w:r w:rsidRPr="009165CC">
        <w:rPr>
          <w:rFonts w:ascii="Arial" w:hAnsi="Arial" w:cs="Arial"/>
          <w:b/>
          <w:bCs/>
          <w:color w:val="0D0D0D" w:themeColor="text1" w:themeTint="F2"/>
          <w:sz w:val="22"/>
          <w:szCs w:val="22"/>
        </w:rPr>
        <w:t xml:space="preserve">4.1.2 Wet </w:t>
      </w:r>
      <w:r>
        <w:rPr>
          <w:rFonts w:ascii="Arial" w:hAnsi="Arial" w:cs="Arial"/>
          <w:b/>
          <w:bCs/>
          <w:color w:val="0D0D0D" w:themeColor="text1" w:themeTint="F2"/>
          <w:sz w:val="22"/>
          <w:szCs w:val="22"/>
        </w:rPr>
        <w:t>s</w:t>
      </w:r>
      <w:r w:rsidRPr="009165CC">
        <w:rPr>
          <w:rFonts w:ascii="Arial" w:hAnsi="Arial" w:cs="Arial"/>
          <w:b/>
          <w:bCs/>
          <w:color w:val="0D0D0D" w:themeColor="text1" w:themeTint="F2"/>
          <w:sz w:val="22"/>
          <w:szCs w:val="22"/>
        </w:rPr>
        <w:t>eason</w:t>
      </w:r>
    </w:p>
    <w:p w:rsidR="00A312C8" w:rsidRDefault="00EF17DA" w:rsidP="00EF17DA">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lastRenderedPageBreak/>
        <w:t xml:space="preserve">Effect of </w:t>
      </w:r>
      <w:r>
        <w:rPr>
          <w:rFonts w:ascii="Arial" w:hAnsi="Arial" w:cs="Arial"/>
          <w:b/>
          <w:bCs/>
          <w:color w:val="0D0D0D" w:themeColor="text1" w:themeTint="F2"/>
        </w:rPr>
        <w:t>n</w:t>
      </w:r>
      <w:r w:rsidRPr="00554651">
        <w:rPr>
          <w:rFonts w:ascii="Arial" w:hAnsi="Arial" w:cs="Arial"/>
          <w:b/>
          <w:bCs/>
          <w:color w:val="0D0D0D" w:themeColor="text1" w:themeTint="F2"/>
        </w:rPr>
        <w:t>itrogen:</w:t>
      </w:r>
      <w:r w:rsidR="00A312C8" w:rsidRPr="00A312C8">
        <w:rPr>
          <w:rFonts w:ascii="Arial" w:hAnsi="Arial" w:cs="Arial"/>
          <w:color w:val="0D0D0D" w:themeColor="text1" w:themeTint="F2"/>
        </w:rPr>
        <w:t>Similar trends were observed during the wet season, with N application significantly increasing plant height (Table 3; Figure 2). The tallest plants (106.75 cm at 84 DAT) were observed with 129 kg N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 while the shortest (101.79 cm at 84 DAT) were in the control group (0 kg N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w:t>
      </w:r>
    </w:p>
    <w:p w:rsidR="00A312C8" w:rsidRDefault="00EF17DA" w:rsidP="00EF17DA">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Effect of </w:t>
      </w:r>
      <w:r>
        <w:rPr>
          <w:rFonts w:ascii="Arial" w:hAnsi="Arial" w:cs="Arial"/>
          <w:b/>
          <w:bCs/>
          <w:color w:val="0D0D0D" w:themeColor="text1" w:themeTint="F2"/>
        </w:rPr>
        <w:t>p</w:t>
      </w:r>
      <w:r w:rsidRPr="00554651">
        <w:rPr>
          <w:rFonts w:ascii="Arial" w:hAnsi="Arial" w:cs="Arial"/>
          <w:b/>
          <w:bCs/>
          <w:color w:val="0D0D0D" w:themeColor="text1" w:themeTint="F2"/>
        </w:rPr>
        <w:t>hosphorus:</w:t>
      </w:r>
      <w:r w:rsidR="00A312C8" w:rsidRPr="00A312C8">
        <w:rPr>
          <w:rFonts w:ascii="Arial" w:hAnsi="Arial" w:cs="Arial"/>
          <w:color w:val="0D0D0D" w:themeColor="text1" w:themeTint="F2"/>
        </w:rPr>
        <w:t>P application also improved plant height, with the highest values (105.81 cm at 84 DAT) recorded for 18 kg P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 The lowest values (103.02 cm at 84 DAT) were observed in the control group (0 kg P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w:t>
      </w:r>
    </w:p>
    <w:p w:rsidR="00A312C8" w:rsidRDefault="00EF17DA" w:rsidP="00A312C8">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Interaction </w:t>
      </w:r>
      <w:r>
        <w:rPr>
          <w:rFonts w:ascii="Arial" w:hAnsi="Arial" w:cs="Arial"/>
          <w:b/>
          <w:bCs/>
          <w:color w:val="0D0D0D" w:themeColor="text1" w:themeTint="F2"/>
        </w:rPr>
        <w:t>e</w:t>
      </w:r>
      <w:r w:rsidRPr="00554651">
        <w:rPr>
          <w:rFonts w:ascii="Arial" w:hAnsi="Arial" w:cs="Arial"/>
          <w:b/>
          <w:bCs/>
          <w:color w:val="0D0D0D" w:themeColor="text1" w:themeTint="F2"/>
        </w:rPr>
        <w:t>ffects:</w:t>
      </w:r>
      <w:r w:rsidR="00A312C8" w:rsidRPr="00A312C8">
        <w:rPr>
          <w:rFonts w:ascii="Arial" w:hAnsi="Arial" w:cs="Arial"/>
          <w:color w:val="0D0D0D" w:themeColor="text1" w:themeTint="F2"/>
        </w:rPr>
        <w:t>Both nitrogen and phosphorus showed significant interaction effects (N × P), as confirmed by ANOVA (p ≤ 0.05). This suggests that the combined application of N and P enhances plant height more effectively than either nutrient alone</w:t>
      </w:r>
      <w:r w:rsidR="00A312C8">
        <w:rPr>
          <w:rFonts w:ascii="Arial" w:hAnsi="Arial" w:cs="Arial"/>
          <w:color w:val="0D0D0D" w:themeColor="text1" w:themeTint="F2"/>
        </w:rPr>
        <w:t>.</w:t>
      </w:r>
    </w:p>
    <w:p w:rsidR="00EF17DA" w:rsidRPr="009165CC" w:rsidRDefault="00EF17DA" w:rsidP="00A312C8">
      <w:pPr>
        <w:tabs>
          <w:tab w:val="num" w:pos="1440"/>
        </w:tabs>
        <w:spacing w:before="120" w:after="120"/>
        <w:jc w:val="both"/>
        <w:rPr>
          <w:rFonts w:ascii="Arial" w:hAnsi="Arial" w:cs="Arial"/>
          <w:b/>
          <w:bCs/>
          <w:color w:val="0D0D0D" w:themeColor="text1" w:themeTint="F2"/>
          <w:sz w:val="22"/>
          <w:szCs w:val="22"/>
        </w:rPr>
      </w:pPr>
      <w:r w:rsidRPr="009165CC">
        <w:rPr>
          <w:rFonts w:ascii="Arial" w:hAnsi="Arial" w:cs="Arial"/>
          <w:b/>
          <w:bCs/>
          <w:color w:val="0D0D0D" w:themeColor="text1" w:themeTint="F2"/>
          <w:sz w:val="22"/>
          <w:szCs w:val="22"/>
        </w:rPr>
        <w:t>4.2 Number of tillers hill</w:t>
      </w:r>
      <w:r w:rsidRPr="009165CC">
        <w:rPr>
          <w:rFonts w:ascii="Arial" w:hAnsi="Arial" w:cs="Arial"/>
          <w:b/>
          <w:bCs/>
          <w:color w:val="0D0D0D" w:themeColor="text1" w:themeTint="F2"/>
          <w:sz w:val="22"/>
          <w:szCs w:val="22"/>
          <w:vertAlign w:val="superscript"/>
        </w:rPr>
        <w:t>-1</w:t>
      </w:r>
    </w:p>
    <w:p w:rsidR="00EF17DA" w:rsidRPr="00554651" w:rsidRDefault="00EF17DA" w:rsidP="00EF17DA">
      <w:pPr>
        <w:spacing w:before="120" w:after="120"/>
        <w:jc w:val="both"/>
        <w:rPr>
          <w:rFonts w:ascii="Arial" w:hAnsi="Arial" w:cs="Arial"/>
          <w:color w:val="0D0D0D" w:themeColor="text1" w:themeTint="F2"/>
        </w:rPr>
      </w:pPr>
      <w:r w:rsidRPr="00554651">
        <w:rPr>
          <w:rFonts w:ascii="Arial" w:hAnsi="Arial" w:cs="Arial"/>
          <w:color w:val="0D0D0D" w:themeColor="text1" w:themeTint="F2"/>
        </w:rPr>
        <w:t>The number of tillers hill</w:t>
      </w:r>
      <w:r w:rsidRPr="00554651">
        <w:rPr>
          <w:rFonts w:ascii="Arial" w:hAnsi="Arial" w:cs="Arial"/>
          <w:color w:val="0D0D0D" w:themeColor="text1" w:themeTint="F2"/>
          <w:vertAlign w:val="superscript"/>
        </w:rPr>
        <w:t xml:space="preserve">-1 </w:t>
      </w:r>
      <w:r w:rsidRPr="00554651">
        <w:rPr>
          <w:rFonts w:ascii="Arial" w:hAnsi="Arial" w:cs="Arial"/>
          <w:color w:val="0D0D0D" w:themeColor="text1" w:themeTint="F2"/>
        </w:rPr>
        <w:t>was recorded at the same intervals as plant height and analyzed in Tables 4 and 5, and Figures 3 and 4.</w:t>
      </w:r>
    </w:p>
    <w:p w:rsidR="00EF17DA" w:rsidRPr="009165CC" w:rsidRDefault="00EF17DA" w:rsidP="00EF17DA">
      <w:pPr>
        <w:pStyle w:val="ListParagraph"/>
        <w:numPr>
          <w:ilvl w:val="2"/>
          <w:numId w:val="34"/>
        </w:numPr>
        <w:spacing w:before="120" w:after="120" w:line="240" w:lineRule="auto"/>
        <w:jc w:val="both"/>
        <w:rPr>
          <w:rFonts w:ascii="Arial" w:hAnsi="Arial" w:cs="Arial"/>
          <w:b/>
          <w:bCs/>
          <w:color w:val="0D0D0D" w:themeColor="text1" w:themeTint="F2"/>
        </w:rPr>
      </w:pPr>
      <w:r w:rsidRPr="009165CC">
        <w:rPr>
          <w:rFonts w:ascii="Arial" w:hAnsi="Arial" w:cs="Arial"/>
          <w:b/>
          <w:bCs/>
          <w:color w:val="0D0D0D" w:themeColor="text1" w:themeTint="F2"/>
        </w:rPr>
        <w:t xml:space="preserve">Dry </w:t>
      </w:r>
      <w:r>
        <w:rPr>
          <w:rFonts w:ascii="Arial" w:hAnsi="Arial" w:cs="Arial"/>
          <w:b/>
          <w:bCs/>
          <w:color w:val="0D0D0D" w:themeColor="text1" w:themeTint="F2"/>
        </w:rPr>
        <w:t>s</w:t>
      </w:r>
      <w:r w:rsidRPr="009165CC">
        <w:rPr>
          <w:rFonts w:ascii="Arial" w:hAnsi="Arial" w:cs="Arial"/>
          <w:b/>
          <w:bCs/>
          <w:color w:val="0D0D0D" w:themeColor="text1" w:themeTint="F2"/>
        </w:rPr>
        <w:t>eason</w:t>
      </w:r>
    </w:p>
    <w:p w:rsidR="00A312C8" w:rsidRDefault="00EF17DA" w:rsidP="00EF17DA">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Effect of </w:t>
      </w:r>
      <w:r>
        <w:rPr>
          <w:rFonts w:ascii="Arial" w:hAnsi="Arial" w:cs="Arial"/>
          <w:b/>
          <w:bCs/>
          <w:color w:val="0D0D0D" w:themeColor="text1" w:themeTint="F2"/>
        </w:rPr>
        <w:t>n</w:t>
      </w:r>
      <w:r w:rsidRPr="00554651">
        <w:rPr>
          <w:rFonts w:ascii="Arial" w:hAnsi="Arial" w:cs="Arial"/>
          <w:b/>
          <w:bCs/>
          <w:color w:val="0D0D0D" w:themeColor="text1" w:themeTint="F2"/>
        </w:rPr>
        <w:t>itrogen:</w:t>
      </w:r>
      <w:r w:rsidR="00A312C8" w:rsidRPr="00A312C8">
        <w:rPr>
          <w:rFonts w:ascii="Arial" w:hAnsi="Arial" w:cs="Arial"/>
          <w:color w:val="0D0D0D" w:themeColor="text1" w:themeTint="F2"/>
        </w:rPr>
        <w:t>Increasing N levels significantly enhanced the number of tillers (Table 4; Figure 3). The highest number of tillers (26.92 at 84 DAT) was observed with 129 kg N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 while the lowest (23.92 at 84 DAT) was in the control group (0 kg N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w:t>
      </w:r>
    </w:p>
    <w:p w:rsidR="00A312C8" w:rsidRDefault="00EF17DA" w:rsidP="00EF17DA">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Effect of </w:t>
      </w:r>
      <w:r>
        <w:rPr>
          <w:rFonts w:ascii="Arial" w:hAnsi="Arial" w:cs="Arial"/>
          <w:b/>
          <w:bCs/>
          <w:color w:val="0D0D0D" w:themeColor="text1" w:themeTint="F2"/>
        </w:rPr>
        <w:t>p</w:t>
      </w:r>
      <w:r w:rsidRPr="00554651">
        <w:rPr>
          <w:rFonts w:ascii="Arial" w:hAnsi="Arial" w:cs="Arial"/>
          <w:b/>
          <w:bCs/>
          <w:color w:val="0D0D0D" w:themeColor="text1" w:themeTint="F2"/>
        </w:rPr>
        <w:t>hosphorus:</w:t>
      </w:r>
      <w:r w:rsidR="00A312C8" w:rsidRPr="00A312C8">
        <w:rPr>
          <w:rFonts w:ascii="Arial" w:hAnsi="Arial" w:cs="Arial"/>
          <w:color w:val="0D0D0D" w:themeColor="text1" w:themeTint="F2"/>
        </w:rPr>
        <w:t>P also contributed to tiller production, with the highest number of tillers (26.92 at 84 DAT) observed with 18 kg P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 The control group (0 kg P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 had the fewest tillers (25.33 at 84 DAT).</w:t>
      </w:r>
    </w:p>
    <w:p w:rsidR="00A312C8" w:rsidRDefault="00EF17DA" w:rsidP="00A312C8">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Interaction </w:t>
      </w:r>
      <w:r>
        <w:rPr>
          <w:rFonts w:ascii="Arial" w:hAnsi="Arial" w:cs="Arial"/>
          <w:b/>
          <w:bCs/>
          <w:color w:val="0D0D0D" w:themeColor="text1" w:themeTint="F2"/>
        </w:rPr>
        <w:t>e</w:t>
      </w:r>
      <w:r w:rsidRPr="00554651">
        <w:rPr>
          <w:rFonts w:ascii="Arial" w:hAnsi="Arial" w:cs="Arial"/>
          <w:b/>
          <w:bCs/>
          <w:color w:val="0D0D0D" w:themeColor="text1" w:themeTint="F2"/>
        </w:rPr>
        <w:t>ffects:</w:t>
      </w:r>
      <w:r w:rsidR="00A312C8" w:rsidRPr="00A312C8">
        <w:rPr>
          <w:rFonts w:ascii="Arial" w:hAnsi="Arial" w:cs="Arial"/>
          <w:color w:val="0D0D0D" w:themeColor="text1" w:themeTint="F2"/>
        </w:rPr>
        <w:t>The interaction between nitrogen and phosphorus was significant (p ≤ 0.05), indicating that their combined application enhances tiller production more effectively than either nutrient alone.</w:t>
      </w:r>
    </w:p>
    <w:p w:rsidR="00EF17DA" w:rsidRPr="009165CC" w:rsidRDefault="00EF17DA" w:rsidP="00A312C8">
      <w:pPr>
        <w:tabs>
          <w:tab w:val="num" w:pos="1440"/>
        </w:tabs>
        <w:spacing w:before="120" w:after="120"/>
        <w:jc w:val="both"/>
        <w:rPr>
          <w:rFonts w:ascii="Arial" w:hAnsi="Arial" w:cs="Arial"/>
          <w:b/>
          <w:bCs/>
          <w:color w:val="0D0D0D" w:themeColor="text1" w:themeTint="F2"/>
          <w:sz w:val="22"/>
          <w:szCs w:val="22"/>
        </w:rPr>
      </w:pPr>
      <w:r w:rsidRPr="009165CC">
        <w:rPr>
          <w:rFonts w:ascii="Arial" w:hAnsi="Arial" w:cs="Arial"/>
          <w:b/>
          <w:bCs/>
          <w:color w:val="0D0D0D" w:themeColor="text1" w:themeTint="F2"/>
          <w:sz w:val="22"/>
          <w:szCs w:val="22"/>
        </w:rPr>
        <w:t xml:space="preserve">4.2.2 Wet </w:t>
      </w:r>
      <w:r>
        <w:rPr>
          <w:rFonts w:ascii="Arial" w:hAnsi="Arial" w:cs="Arial"/>
          <w:b/>
          <w:bCs/>
          <w:color w:val="0D0D0D" w:themeColor="text1" w:themeTint="F2"/>
          <w:sz w:val="22"/>
          <w:szCs w:val="22"/>
        </w:rPr>
        <w:t>s</w:t>
      </w:r>
      <w:r w:rsidRPr="009165CC">
        <w:rPr>
          <w:rFonts w:ascii="Arial" w:hAnsi="Arial" w:cs="Arial"/>
          <w:b/>
          <w:bCs/>
          <w:color w:val="0D0D0D" w:themeColor="text1" w:themeTint="F2"/>
          <w:sz w:val="22"/>
          <w:szCs w:val="22"/>
        </w:rPr>
        <w:t>eason</w:t>
      </w:r>
    </w:p>
    <w:p w:rsidR="00A312C8" w:rsidRDefault="00EF17DA" w:rsidP="00EF17DA">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Effect of </w:t>
      </w:r>
      <w:r>
        <w:rPr>
          <w:rFonts w:ascii="Arial" w:hAnsi="Arial" w:cs="Arial"/>
          <w:b/>
          <w:bCs/>
          <w:color w:val="0D0D0D" w:themeColor="text1" w:themeTint="F2"/>
        </w:rPr>
        <w:t>n</w:t>
      </w:r>
      <w:r w:rsidRPr="00554651">
        <w:rPr>
          <w:rFonts w:ascii="Arial" w:hAnsi="Arial" w:cs="Arial"/>
          <w:b/>
          <w:bCs/>
          <w:color w:val="0D0D0D" w:themeColor="text1" w:themeTint="F2"/>
        </w:rPr>
        <w:t>itrogen:</w:t>
      </w:r>
      <w:r w:rsidR="00A312C8" w:rsidRPr="00A312C8">
        <w:rPr>
          <w:rFonts w:ascii="Arial" w:hAnsi="Arial" w:cs="Arial"/>
          <w:color w:val="0D0D0D" w:themeColor="text1" w:themeTint="F2"/>
        </w:rPr>
        <w:t>Similar trends were observed during the wet season, with N application significantly increasing the number of tillers (Table 5; Figure 4). The highest number of tillers (26.92 at 84 DAT) was observed with 129 kg N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 while the lowest (23.92 at 84 DAT) was in the control group (0 kg N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w:t>
      </w:r>
    </w:p>
    <w:p w:rsidR="00A312C8" w:rsidRDefault="00EF17DA" w:rsidP="00EF17DA">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Effect of </w:t>
      </w:r>
      <w:r>
        <w:rPr>
          <w:rFonts w:ascii="Arial" w:hAnsi="Arial" w:cs="Arial"/>
          <w:b/>
          <w:bCs/>
          <w:color w:val="0D0D0D" w:themeColor="text1" w:themeTint="F2"/>
        </w:rPr>
        <w:t>p</w:t>
      </w:r>
      <w:r w:rsidRPr="00554651">
        <w:rPr>
          <w:rFonts w:ascii="Arial" w:hAnsi="Arial" w:cs="Arial"/>
          <w:b/>
          <w:bCs/>
          <w:color w:val="0D0D0D" w:themeColor="text1" w:themeTint="F2"/>
        </w:rPr>
        <w:t xml:space="preserve">hosphorus: </w:t>
      </w:r>
      <w:r w:rsidR="00A312C8" w:rsidRPr="00A312C8">
        <w:rPr>
          <w:rFonts w:ascii="Arial" w:hAnsi="Arial" w:cs="Arial"/>
          <w:color w:val="0D0D0D" w:themeColor="text1" w:themeTint="F2"/>
        </w:rPr>
        <w:t>P application also increased tiller production, with the highest values (25.92 at 84 DAT) recorded for 18 kg P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 The lowest values (24.00 at 84 DAT) were observed in the control group (0 kg P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w:t>
      </w:r>
    </w:p>
    <w:p w:rsidR="00A312C8" w:rsidRDefault="00EF17DA" w:rsidP="00A312C8">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Interaction </w:t>
      </w:r>
      <w:r>
        <w:rPr>
          <w:rFonts w:ascii="Arial" w:hAnsi="Arial" w:cs="Arial"/>
          <w:b/>
          <w:bCs/>
          <w:color w:val="0D0D0D" w:themeColor="text1" w:themeTint="F2"/>
        </w:rPr>
        <w:t>e</w:t>
      </w:r>
      <w:r w:rsidRPr="00554651">
        <w:rPr>
          <w:rFonts w:ascii="Arial" w:hAnsi="Arial" w:cs="Arial"/>
          <w:b/>
          <w:bCs/>
          <w:color w:val="0D0D0D" w:themeColor="text1" w:themeTint="F2"/>
        </w:rPr>
        <w:t>ffects:</w:t>
      </w:r>
      <w:r w:rsidR="00A312C8" w:rsidRPr="00A312C8">
        <w:rPr>
          <w:rFonts w:ascii="Arial" w:hAnsi="Arial" w:cs="Arial"/>
          <w:color w:val="0D0D0D" w:themeColor="text1" w:themeTint="F2"/>
        </w:rPr>
        <w:t>Significant interaction effects (N × P) were observed, highlighting the importance of balanced N and P fertilization for maximizing tiller production.</w:t>
      </w:r>
    </w:p>
    <w:p w:rsidR="00EF17DA" w:rsidRPr="009165CC" w:rsidRDefault="00EF17DA" w:rsidP="00A312C8">
      <w:pPr>
        <w:tabs>
          <w:tab w:val="num" w:pos="1440"/>
        </w:tabs>
        <w:spacing w:before="120" w:after="120"/>
        <w:jc w:val="both"/>
        <w:rPr>
          <w:rFonts w:ascii="Arial" w:hAnsi="Arial" w:cs="Arial"/>
          <w:b/>
          <w:bCs/>
          <w:color w:val="0D0D0D" w:themeColor="text1" w:themeTint="F2"/>
          <w:sz w:val="22"/>
          <w:szCs w:val="22"/>
        </w:rPr>
      </w:pPr>
      <w:r w:rsidRPr="009165CC">
        <w:rPr>
          <w:rFonts w:ascii="Arial" w:hAnsi="Arial" w:cs="Arial"/>
          <w:b/>
          <w:bCs/>
          <w:color w:val="0D0D0D" w:themeColor="text1" w:themeTint="F2"/>
          <w:sz w:val="22"/>
          <w:szCs w:val="22"/>
        </w:rPr>
        <w:t xml:space="preserve">4.3 SPAD </w:t>
      </w:r>
      <w:r>
        <w:rPr>
          <w:rFonts w:ascii="Arial" w:hAnsi="Arial" w:cs="Arial"/>
          <w:b/>
          <w:bCs/>
          <w:color w:val="0D0D0D" w:themeColor="text1" w:themeTint="F2"/>
          <w:sz w:val="22"/>
          <w:szCs w:val="22"/>
        </w:rPr>
        <w:t>r</w:t>
      </w:r>
      <w:r w:rsidRPr="009165CC">
        <w:rPr>
          <w:rFonts w:ascii="Arial" w:hAnsi="Arial" w:cs="Arial"/>
          <w:b/>
          <w:bCs/>
          <w:color w:val="0D0D0D" w:themeColor="text1" w:themeTint="F2"/>
          <w:sz w:val="22"/>
          <w:szCs w:val="22"/>
        </w:rPr>
        <w:t>eadings</w:t>
      </w:r>
    </w:p>
    <w:p w:rsidR="00EF17DA" w:rsidRPr="00554651" w:rsidRDefault="00EF17DA" w:rsidP="00EF17DA">
      <w:pPr>
        <w:spacing w:before="120" w:after="120"/>
        <w:jc w:val="both"/>
        <w:rPr>
          <w:rFonts w:ascii="Arial" w:hAnsi="Arial" w:cs="Arial"/>
          <w:color w:val="0D0D0D" w:themeColor="text1" w:themeTint="F2"/>
        </w:rPr>
      </w:pPr>
      <w:r w:rsidRPr="00554651">
        <w:rPr>
          <w:rFonts w:ascii="Arial" w:hAnsi="Arial" w:cs="Arial"/>
          <w:color w:val="0D0D0D" w:themeColor="text1" w:themeTint="F2"/>
        </w:rPr>
        <w:t>SPAD readings, which indicate chlorophyll content, were measured at 28, 42, 56, 70, and 84 DAT during both seasons. The results are summarized in Tables 6 and 7.</w:t>
      </w:r>
    </w:p>
    <w:p w:rsidR="00EF17DA" w:rsidRPr="009165CC" w:rsidRDefault="00EF17DA" w:rsidP="00EF17DA">
      <w:pPr>
        <w:spacing w:before="120" w:after="120"/>
        <w:jc w:val="both"/>
        <w:rPr>
          <w:rFonts w:ascii="Arial" w:hAnsi="Arial" w:cs="Arial"/>
          <w:b/>
          <w:bCs/>
          <w:color w:val="0D0D0D" w:themeColor="text1" w:themeTint="F2"/>
          <w:sz w:val="22"/>
          <w:szCs w:val="22"/>
        </w:rPr>
      </w:pPr>
      <w:r w:rsidRPr="009165CC">
        <w:rPr>
          <w:rFonts w:ascii="Arial" w:hAnsi="Arial" w:cs="Arial"/>
          <w:b/>
          <w:bCs/>
          <w:color w:val="0D0D0D" w:themeColor="text1" w:themeTint="F2"/>
          <w:sz w:val="22"/>
          <w:szCs w:val="22"/>
        </w:rPr>
        <w:t xml:space="preserve">4.3.1 Dry </w:t>
      </w:r>
      <w:r>
        <w:rPr>
          <w:rFonts w:ascii="Arial" w:hAnsi="Arial" w:cs="Arial"/>
          <w:b/>
          <w:bCs/>
          <w:color w:val="0D0D0D" w:themeColor="text1" w:themeTint="F2"/>
          <w:sz w:val="22"/>
          <w:szCs w:val="22"/>
        </w:rPr>
        <w:t>s</w:t>
      </w:r>
      <w:r w:rsidRPr="009165CC">
        <w:rPr>
          <w:rFonts w:ascii="Arial" w:hAnsi="Arial" w:cs="Arial"/>
          <w:b/>
          <w:bCs/>
          <w:color w:val="0D0D0D" w:themeColor="text1" w:themeTint="F2"/>
          <w:sz w:val="22"/>
          <w:szCs w:val="22"/>
        </w:rPr>
        <w:t>eason</w:t>
      </w:r>
    </w:p>
    <w:p w:rsidR="00A312C8" w:rsidRDefault="00EF17DA" w:rsidP="00EF17DA">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Effect of </w:t>
      </w:r>
      <w:r>
        <w:rPr>
          <w:rFonts w:ascii="Arial" w:hAnsi="Arial" w:cs="Arial"/>
          <w:b/>
          <w:bCs/>
          <w:color w:val="0D0D0D" w:themeColor="text1" w:themeTint="F2"/>
        </w:rPr>
        <w:t>n</w:t>
      </w:r>
      <w:r w:rsidRPr="00554651">
        <w:rPr>
          <w:rFonts w:ascii="Arial" w:hAnsi="Arial" w:cs="Arial"/>
          <w:b/>
          <w:bCs/>
          <w:color w:val="0D0D0D" w:themeColor="text1" w:themeTint="F2"/>
        </w:rPr>
        <w:t>itrogen:</w:t>
      </w:r>
      <w:r w:rsidR="00A312C8" w:rsidRPr="00A312C8">
        <w:rPr>
          <w:rFonts w:ascii="Arial" w:hAnsi="Arial" w:cs="Arial"/>
          <w:color w:val="0D0D0D" w:themeColor="text1" w:themeTint="F2"/>
        </w:rPr>
        <w:t>Nitrogen significantly increased SPAD readings at all stages (Table 6). The highest readings (40.48 at 84 DAT) were observed with 129 kg N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 while the lowest (38.48 at 84 DAT) were in the control group (0 kg N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w:t>
      </w:r>
    </w:p>
    <w:p w:rsidR="00EF17DA" w:rsidRPr="00554651" w:rsidRDefault="00EF17DA" w:rsidP="00EF17DA">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Effect of </w:t>
      </w:r>
      <w:r>
        <w:rPr>
          <w:rFonts w:ascii="Arial" w:hAnsi="Arial" w:cs="Arial"/>
          <w:b/>
          <w:bCs/>
          <w:color w:val="0D0D0D" w:themeColor="text1" w:themeTint="F2"/>
        </w:rPr>
        <w:t>p</w:t>
      </w:r>
      <w:r w:rsidRPr="00554651">
        <w:rPr>
          <w:rFonts w:ascii="Arial" w:hAnsi="Arial" w:cs="Arial"/>
          <w:b/>
          <w:bCs/>
          <w:color w:val="0D0D0D" w:themeColor="text1" w:themeTint="F2"/>
        </w:rPr>
        <w:t xml:space="preserve">hosphorus: </w:t>
      </w:r>
      <w:r w:rsidRPr="00554651">
        <w:rPr>
          <w:rFonts w:ascii="Arial" w:hAnsi="Arial" w:cs="Arial"/>
          <w:color w:val="0D0D0D" w:themeColor="text1" w:themeTint="F2"/>
        </w:rPr>
        <w:t>Phosphorus had no significant effect on SPAD readings, as indicated by ANOVA (p &gt; 0.05).</w:t>
      </w:r>
    </w:p>
    <w:p w:rsidR="00EF17DA" w:rsidRPr="00554651" w:rsidRDefault="00EF17DA" w:rsidP="00EF17DA">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lastRenderedPageBreak/>
        <w:t xml:space="preserve">Interaction </w:t>
      </w:r>
      <w:r>
        <w:rPr>
          <w:rFonts w:ascii="Arial" w:hAnsi="Arial" w:cs="Arial"/>
          <w:b/>
          <w:bCs/>
          <w:color w:val="0D0D0D" w:themeColor="text1" w:themeTint="F2"/>
        </w:rPr>
        <w:t>e</w:t>
      </w:r>
      <w:r w:rsidRPr="00554651">
        <w:rPr>
          <w:rFonts w:ascii="Arial" w:hAnsi="Arial" w:cs="Arial"/>
          <w:b/>
          <w:bCs/>
          <w:color w:val="0D0D0D" w:themeColor="text1" w:themeTint="F2"/>
        </w:rPr>
        <w:t>ffects:</w:t>
      </w:r>
      <w:r w:rsidRPr="00554651">
        <w:rPr>
          <w:rFonts w:ascii="Arial" w:hAnsi="Arial" w:cs="Arial"/>
          <w:color w:val="0D0D0D" w:themeColor="text1" w:themeTint="F2"/>
        </w:rPr>
        <w:t xml:space="preserve"> No significant interaction effects (N × P) were observed for SPAD readings.</w:t>
      </w:r>
    </w:p>
    <w:p w:rsidR="006A3C39" w:rsidRDefault="006A3C39" w:rsidP="00EF17DA">
      <w:pPr>
        <w:spacing w:before="120" w:after="120"/>
        <w:jc w:val="both"/>
        <w:rPr>
          <w:rFonts w:ascii="Arial" w:hAnsi="Arial" w:cs="Arial"/>
          <w:b/>
          <w:bCs/>
          <w:color w:val="0D0D0D" w:themeColor="text1" w:themeTint="F2"/>
          <w:sz w:val="22"/>
          <w:szCs w:val="22"/>
        </w:rPr>
      </w:pPr>
      <w:r>
        <w:rPr>
          <w:rFonts w:ascii="Arial" w:hAnsi="Arial" w:cs="Arial"/>
          <w:b/>
          <w:bCs/>
          <w:color w:val="0D0D0D" w:themeColor="text1" w:themeTint="F2"/>
          <w:sz w:val="22"/>
          <w:szCs w:val="22"/>
        </w:rPr>
        <w:br w:type="page"/>
      </w:r>
    </w:p>
    <w:p w:rsidR="00EF17DA" w:rsidRPr="009165CC" w:rsidRDefault="00EF17DA" w:rsidP="00EF17DA">
      <w:pPr>
        <w:spacing w:before="120" w:after="120"/>
        <w:jc w:val="both"/>
        <w:rPr>
          <w:rFonts w:ascii="Arial" w:hAnsi="Arial" w:cs="Arial"/>
          <w:b/>
          <w:bCs/>
          <w:color w:val="0D0D0D" w:themeColor="text1" w:themeTint="F2"/>
          <w:sz w:val="22"/>
          <w:szCs w:val="22"/>
        </w:rPr>
      </w:pPr>
      <w:r w:rsidRPr="009165CC">
        <w:rPr>
          <w:rFonts w:ascii="Arial" w:hAnsi="Arial" w:cs="Arial"/>
          <w:b/>
          <w:bCs/>
          <w:color w:val="0D0D0D" w:themeColor="text1" w:themeTint="F2"/>
          <w:sz w:val="22"/>
          <w:szCs w:val="22"/>
        </w:rPr>
        <w:lastRenderedPageBreak/>
        <w:t xml:space="preserve">4.3.2 Wet </w:t>
      </w:r>
      <w:r>
        <w:rPr>
          <w:rFonts w:ascii="Arial" w:hAnsi="Arial" w:cs="Arial"/>
          <w:b/>
          <w:bCs/>
          <w:color w:val="0D0D0D" w:themeColor="text1" w:themeTint="F2"/>
          <w:sz w:val="22"/>
          <w:szCs w:val="22"/>
        </w:rPr>
        <w:t>s</w:t>
      </w:r>
      <w:r w:rsidRPr="009165CC">
        <w:rPr>
          <w:rFonts w:ascii="Arial" w:hAnsi="Arial" w:cs="Arial"/>
          <w:b/>
          <w:bCs/>
          <w:color w:val="0D0D0D" w:themeColor="text1" w:themeTint="F2"/>
          <w:sz w:val="22"/>
          <w:szCs w:val="22"/>
        </w:rPr>
        <w:t>eason</w:t>
      </w:r>
    </w:p>
    <w:p w:rsidR="00A312C8" w:rsidRDefault="00EF17DA" w:rsidP="00EF17DA">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Effect of </w:t>
      </w:r>
      <w:r>
        <w:rPr>
          <w:rFonts w:ascii="Arial" w:hAnsi="Arial" w:cs="Arial"/>
          <w:b/>
          <w:bCs/>
          <w:color w:val="0D0D0D" w:themeColor="text1" w:themeTint="F2"/>
        </w:rPr>
        <w:t>n</w:t>
      </w:r>
      <w:r w:rsidRPr="00554651">
        <w:rPr>
          <w:rFonts w:ascii="Arial" w:hAnsi="Arial" w:cs="Arial"/>
          <w:b/>
          <w:bCs/>
          <w:color w:val="0D0D0D" w:themeColor="text1" w:themeTint="F2"/>
        </w:rPr>
        <w:t>itrogen:</w:t>
      </w:r>
      <w:r w:rsidR="00A312C8" w:rsidRPr="00A312C8">
        <w:rPr>
          <w:rFonts w:ascii="Arial" w:hAnsi="Arial" w:cs="Arial"/>
          <w:color w:val="0D0D0D" w:themeColor="text1" w:themeTint="F2"/>
        </w:rPr>
        <w:t>Similar trends were observed during the wet season, with N application significantly increasing SPAD readings (Table 7). The highest values (30.77 at 84 DAT) were observed with 129 kg N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 while the lowest (29.50 at 84 DAT) were in the control group (0 kg N ha</w:t>
      </w:r>
      <w:r w:rsidR="00A312C8" w:rsidRPr="00A312C8">
        <w:rPr>
          <w:rFonts w:ascii="Cambria Math" w:hAnsi="Cambria Math" w:cs="Cambria Math"/>
          <w:color w:val="0D0D0D" w:themeColor="text1" w:themeTint="F2"/>
        </w:rPr>
        <w:t>⁻</w:t>
      </w:r>
      <w:r w:rsidR="00A312C8" w:rsidRPr="00A312C8">
        <w:rPr>
          <w:rFonts w:ascii="Arial" w:hAnsi="Arial" w:cs="Arial"/>
          <w:color w:val="0D0D0D" w:themeColor="text1" w:themeTint="F2"/>
        </w:rPr>
        <w:t>¹).</w:t>
      </w:r>
    </w:p>
    <w:p w:rsidR="00EF17DA" w:rsidRPr="00554651" w:rsidRDefault="00EF17DA" w:rsidP="00EF17DA">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Effect of </w:t>
      </w:r>
      <w:r>
        <w:rPr>
          <w:rFonts w:ascii="Arial" w:hAnsi="Arial" w:cs="Arial"/>
          <w:b/>
          <w:bCs/>
          <w:color w:val="0D0D0D" w:themeColor="text1" w:themeTint="F2"/>
        </w:rPr>
        <w:t>p</w:t>
      </w:r>
      <w:r w:rsidRPr="00554651">
        <w:rPr>
          <w:rFonts w:ascii="Arial" w:hAnsi="Arial" w:cs="Arial"/>
          <w:b/>
          <w:bCs/>
          <w:color w:val="0D0D0D" w:themeColor="text1" w:themeTint="F2"/>
        </w:rPr>
        <w:t>hosphorus:</w:t>
      </w:r>
      <w:r w:rsidRPr="00554651">
        <w:rPr>
          <w:rFonts w:ascii="Arial" w:hAnsi="Arial" w:cs="Arial"/>
          <w:color w:val="0D0D0D" w:themeColor="text1" w:themeTint="F2"/>
        </w:rPr>
        <w:t xml:space="preserve"> Phad no significant effect on SPAD readings, consistent with the dry season results.</w:t>
      </w:r>
    </w:p>
    <w:p w:rsidR="00EF17DA" w:rsidRPr="00554651" w:rsidRDefault="00EF17DA" w:rsidP="00EF17DA">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Interaction Effects:</w:t>
      </w:r>
      <w:r w:rsidRPr="00554651">
        <w:rPr>
          <w:rFonts w:ascii="Arial" w:hAnsi="Arial" w:cs="Arial"/>
          <w:color w:val="0D0D0D" w:themeColor="text1" w:themeTint="F2"/>
        </w:rPr>
        <w:t xml:space="preserve"> No significant interaction effects (N × P) were observed.</w:t>
      </w:r>
    </w:p>
    <w:commentRangeEnd w:id="37"/>
    <w:p w:rsidR="00C03515" w:rsidRPr="009165CC" w:rsidRDefault="00234366" w:rsidP="00C03515">
      <w:pPr>
        <w:spacing w:before="120" w:after="120"/>
        <w:jc w:val="both"/>
        <w:rPr>
          <w:rFonts w:ascii="Arial" w:hAnsi="Arial" w:cs="Arial"/>
          <w:b/>
          <w:bCs/>
          <w:color w:val="0D0D0D" w:themeColor="text1" w:themeTint="F2"/>
          <w:sz w:val="22"/>
          <w:szCs w:val="22"/>
        </w:rPr>
      </w:pPr>
      <w:r>
        <w:rPr>
          <w:rStyle w:val="CommentReference"/>
          <w:rFonts w:ascii="Times New Roman" w:hAnsi="Times New Roman"/>
          <w:lang w:val="nb-NO" w:eastAsia="nb-NO"/>
        </w:rPr>
        <w:commentReference w:id="37"/>
      </w:r>
      <w:r w:rsidR="00C03515" w:rsidRPr="009165CC">
        <w:rPr>
          <w:rFonts w:ascii="Arial" w:hAnsi="Arial" w:cs="Arial"/>
          <w:b/>
          <w:bCs/>
          <w:color w:val="0D0D0D" w:themeColor="text1" w:themeTint="F2"/>
          <w:sz w:val="22"/>
          <w:szCs w:val="22"/>
        </w:rPr>
        <w:t xml:space="preserve">4.4 Yield and </w:t>
      </w:r>
      <w:r w:rsidR="00C03515">
        <w:rPr>
          <w:rFonts w:ascii="Arial" w:hAnsi="Arial" w:cs="Arial"/>
          <w:b/>
          <w:bCs/>
          <w:color w:val="0D0D0D" w:themeColor="text1" w:themeTint="F2"/>
          <w:sz w:val="22"/>
          <w:szCs w:val="22"/>
        </w:rPr>
        <w:t>y</w:t>
      </w:r>
      <w:r w:rsidR="00C03515" w:rsidRPr="009165CC">
        <w:rPr>
          <w:rFonts w:ascii="Arial" w:hAnsi="Arial" w:cs="Arial"/>
          <w:b/>
          <w:bCs/>
          <w:color w:val="0D0D0D" w:themeColor="text1" w:themeTint="F2"/>
          <w:sz w:val="22"/>
          <w:szCs w:val="22"/>
        </w:rPr>
        <w:t>ield-</w:t>
      </w:r>
      <w:r w:rsidR="00C03515">
        <w:rPr>
          <w:rFonts w:ascii="Arial" w:hAnsi="Arial" w:cs="Arial"/>
          <w:b/>
          <w:bCs/>
          <w:color w:val="0D0D0D" w:themeColor="text1" w:themeTint="F2"/>
          <w:sz w:val="22"/>
          <w:szCs w:val="22"/>
        </w:rPr>
        <w:t>c</w:t>
      </w:r>
      <w:r w:rsidR="00C03515" w:rsidRPr="009165CC">
        <w:rPr>
          <w:rFonts w:ascii="Arial" w:hAnsi="Arial" w:cs="Arial"/>
          <w:b/>
          <w:bCs/>
          <w:color w:val="0D0D0D" w:themeColor="text1" w:themeTint="F2"/>
          <w:sz w:val="22"/>
          <w:szCs w:val="22"/>
        </w:rPr>
        <w:t xml:space="preserve">ontributing </w:t>
      </w:r>
      <w:r w:rsidR="00C03515">
        <w:rPr>
          <w:rFonts w:ascii="Arial" w:hAnsi="Arial" w:cs="Arial"/>
          <w:b/>
          <w:bCs/>
          <w:color w:val="0D0D0D" w:themeColor="text1" w:themeTint="F2"/>
          <w:sz w:val="22"/>
          <w:szCs w:val="22"/>
        </w:rPr>
        <w:t>t</w:t>
      </w:r>
      <w:r w:rsidR="00C03515" w:rsidRPr="009165CC">
        <w:rPr>
          <w:rFonts w:ascii="Arial" w:hAnsi="Arial" w:cs="Arial"/>
          <w:b/>
          <w:bCs/>
          <w:color w:val="0D0D0D" w:themeColor="text1" w:themeTint="F2"/>
          <w:sz w:val="22"/>
          <w:szCs w:val="22"/>
        </w:rPr>
        <w:t>raits</w:t>
      </w:r>
    </w:p>
    <w:p w:rsidR="00C03515" w:rsidRPr="00554651" w:rsidRDefault="00C03515" w:rsidP="00C03515">
      <w:pPr>
        <w:spacing w:before="120" w:after="120"/>
        <w:jc w:val="both"/>
        <w:rPr>
          <w:rFonts w:ascii="Arial" w:hAnsi="Arial" w:cs="Arial"/>
          <w:color w:val="0D0D0D" w:themeColor="text1" w:themeTint="F2"/>
        </w:rPr>
      </w:pPr>
      <w:r w:rsidRPr="00554651">
        <w:rPr>
          <w:rFonts w:ascii="Arial" w:hAnsi="Arial" w:cs="Arial"/>
          <w:color w:val="0D0D0D" w:themeColor="text1" w:themeTint="F2"/>
        </w:rPr>
        <w:t>Yield and its components were analyzed in Tables 8 and 9.</w:t>
      </w:r>
    </w:p>
    <w:p w:rsidR="00C03515" w:rsidRPr="009165CC" w:rsidRDefault="00C03515" w:rsidP="00C03515">
      <w:pPr>
        <w:spacing w:before="120" w:after="120"/>
        <w:jc w:val="both"/>
        <w:rPr>
          <w:rFonts w:ascii="Arial" w:hAnsi="Arial" w:cs="Arial"/>
          <w:b/>
          <w:bCs/>
          <w:color w:val="0D0D0D" w:themeColor="text1" w:themeTint="F2"/>
          <w:sz w:val="22"/>
          <w:szCs w:val="22"/>
        </w:rPr>
      </w:pPr>
      <w:r w:rsidRPr="009165CC">
        <w:rPr>
          <w:rFonts w:ascii="Arial" w:hAnsi="Arial" w:cs="Arial"/>
          <w:b/>
          <w:bCs/>
          <w:color w:val="0D0D0D" w:themeColor="text1" w:themeTint="F2"/>
          <w:sz w:val="22"/>
          <w:szCs w:val="22"/>
        </w:rPr>
        <w:t xml:space="preserve">4.4.1 Dry </w:t>
      </w:r>
      <w:r>
        <w:rPr>
          <w:rFonts w:ascii="Arial" w:hAnsi="Arial" w:cs="Arial"/>
          <w:b/>
          <w:bCs/>
          <w:color w:val="0D0D0D" w:themeColor="text1" w:themeTint="F2"/>
          <w:sz w:val="22"/>
          <w:szCs w:val="22"/>
        </w:rPr>
        <w:t>s</w:t>
      </w:r>
      <w:r w:rsidRPr="009165CC">
        <w:rPr>
          <w:rFonts w:ascii="Arial" w:hAnsi="Arial" w:cs="Arial"/>
          <w:b/>
          <w:bCs/>
          <w:color w:val="0D0D0D" w:themeColor="text1" w:themeTint="F2"/>
          <w:sz w:val="22"/>
          <w:szCs w:val="22"/>
        </w:rPr>
        <w:t>eason</w:t>
      </w:r>
    </w:p>
    <w:p w:rsidR="00A312C8" w:rsidRDefault="00C03515" w:rsidP="00C03515">
      <w:pPr>
        <w:tabs>
          <w:tab w:val="num" w:pos="1440"/>
        </w:tabs>
        <w:spacing w:before="120" w:after="120"/>
        <w:jc w:val="both"/>
        <w:rPr>
          <w:rFonts w:ascii="Arial" w:hAnsi="Arial" w:cs="Arial"/>
        </w:rPr>
      </w:pPr>
      <w:r w:rsidRPr="00554651">
        <w:rPr>
          <w:rFonts w:ascii="Arial" w:hAnsi="Arial" w:cs="Arial"/>
          <w:b/>
          <w:bCs/>
          <w:color w:val="0D0D0D" w:themeColor="text1" w:themeTint="F2"/>
        </w:rPr>
        <w:t xml:space="preserve">Effect of </w:t>
      </w:r>
      <w:r>
        <w:rPr>
          <w:rFonts w:ascii="Arial" w:hAnsi="Arial" w:cs="Arial"/>
          <w:b/>
          <w:bCs/>
          <w:color w:val="0D0D0D" w:themeColor="text1" w:themeTint="F2"/>
        </w:rPr>
        <w:t>n</w:t>
      </w:r>
      <w:r w:rsidRPr="00554651">
        <w:rPr>
          <w:rFonts w:ascii="Arial" w:hAnsi="Arial" w:cs="Arial"/>
          <w:b/>
          <w:bCs/>
          <w:color w:val="0D0D0D" w:themeColor="text1" w:themeTint="F2"/>
        </w:rPr>
        <w:t>itrogen:</w:t>
      </w:r>
      <w:r w:rsidR="00A312C8" w:rsidRPr="004E2D9D">
        <w:rPr>
          <w:rFonts w:ascii="Arial" w:hAnsi="Arial" w:cs="Arial"/>
        </w:rPr>
        <w:t>Nitrogen significantly increased grain yield and yield components such as the number of panicles hill</w:t>
      </w:r>
      <w:r w:rsidR="00A312C8" w:rsidRPr="004E2D9D">
        <w:rPr>
          <w:rFonts w:ascii="Cambria Math" w:hAnsi="Cambria Math" w:cs="Cambria Math"/>
        </w:rPr>
        <w:t>⁻</w:t>
      </w:r>
      <w:r w:rsidR="00A312C8" w:rsidRPr="004E2D9D">
        <w:rPr>
          <w:rFonts w:ascii="Arial" w:hAnsi="Arial" w:cs="Arial"/>
        </w:rPr>
        <w:t>¹, spikelets panicle</w:t>
      </w:r>
      <w:r w:rsidR="00A312C8" w:rsidRPr="004E2D9D">
        <w:rPr>
          <w:rFonts w:ascii="Cambria Math" w:hAnsi="Cambria Math" w:cs="Cambria Math"/>
        </w:rPr>
        <w:t>⁻</w:t>
      </w:r>
      <w:r w:rsidR="00A312C8" w:rsidRPr="004E2D9D">
        <w:rPr>
          <w:rFonts w:ascii="Arial" w:hAnsi="Arial" w:cs="Arial"/>
        </w:rPr>
        <w:t>¹, and filled grain percentage (Table 8). The highest grain yield (44.18 g plant</w:t>
      </w:r>
      <w:r w:rsidR="00A312C8" w:rsidRPr="004E2D9D">
        <w:rPr>
          <w:rFonts w:ascii="Cambria Math" w:hAnsi="Cambria Math" w:cs="Cambria Math"/>
        </w:rPr>
        <w:t>⁻</w:t>
      </w:r>
      <w:r w:rsidR="00A312C8" w:rsidRPr="004E2D9D">
        <w:rPr>
          <w:rFonts w:ascii="Arial" w:hAnsi="Arial" w:cs="Arial"/>
        </w:rPr>
        <w:t>¹) was observed with 129 kg N ha</w:t>
      </w:r>
      <w:r w:rsidR="00A312C8" w:rsidRPr="004E2D9D">
        <w:rPr>
          <w:rFonts w:ascii="Cambria Math" w:hAnsi="Cambria Math" w:cs="Cambria Math"/>
        </w:rPr>
        <w:t>⁻</w:t>
      </w:r>
      <w:r w:rsidR="00A312C8" w:rsidRPr="004E2D9D">
        <w:rPr>
          <w:rFonts w:ascii="Arial" w:hAnsi="Arial" w:cs="Arial"/>
        </w:rPr>
        <w:t>¹, while the lowest (37.08 g plant</w:t>
      </w:r>
      <w:r w:rsidR="00A312C8" w:rsidRPr="004E2D9D">
        <w:rPr>
          <w:rFonts w:ascii="Cambria Math" w:hAnsi="Cambria Math" w:cs="Cambria Math"/>
        </w:rPr>
        <w:t>⁻</w:t>
      </w:r>
      <w:r w:rsidR="00A312C8" w:rsidRPr="004E2D9D">
        <w:rPr>
          <w:rFonts w:ascii="Arial" w:hAnsi="Arial" w:cs="Arial"/>
        </w:rPr>
        <w:t>¹) was in the control group (0 kg N ha</w:t>
      </w:r>
      <w:r w:rsidR="00A312C8" w:rsidRPr="004E2D9D">
        <w:rPr>
          <w:rFonts w:ascii="Cambria Math" w:hAnsi="Cambria Math" w:cs="Cambria Math"/>
        </w:rPr>
        <w:t>⁻</w:t>
      </w:r>
      <w:r w:rsidR="00234366">
        <w:rPr>
          <w:rFonts w:ascii="Arial" w:hAnsi="Arial" w:cs="Arial"/>
        </w:rPr>
        <w:t>¹). The</w:t>
      </w:r>
      <w:r w:rsidR="00A312C8" w:rsidRPr="004E2D9D">
        <w:rPr>
          <w:rFonts w:ascii="Arial" w:hAnsi="Arial" w:cs="Arial"/>
        </w:rPr>
        <w:t xml:space="preserve"> increase in yield </w:t>
      </w:r>
      <w:r w:rsidR="00234366">
        <w:rPr>
          <w:rFonts w:ascii="Arial" w:hAnsi="Arial" w:cs="Arial"/>
        </w:rPr>
        <w:t>could be</w:t>
      </w:r>
      <w:r w:rsidR="00A312C8" w:rsidRPr="004E2D9D">
        <w:rPr>
          <w:rFonts w:ascii="Arial" w:hAnsi="Arial" w:cs="Arial"/>
        </w:rPr>
        <w:t xml:space="preserve"> attributed to the role of nitrogen in enhancing photosynthesis, promoting vegetative growth, and increasing the number of productive tillers, which directly contribute to higher grain yield [9]. Additionally, nitrogen plays a crucial role in the formation and filling of grains, leading to an increased number of spikelets per panicle and a higher percentage of filled grains. The significant difference in these parameters is due to nitrogen's direct influence on cell division and elongation, chlorophyll synthesis, and overall plant metabolism, which are critical for achieving high yields</w:t>
      </w:r>
      <w:r w:rsidR="00A312C8">
        <w:rPr>
          <w:rFonts w:ascii="Arial" w:hAnsi="Arial" w:cs="Arial"/>
        </w:rPr>
        <w:t>.</w:t>
      </w:r>
    </w:p>
    <w:p w:rsidR="00A312C8" w:rsidRDefault="00C03515" w:rsidP="00C03515">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Effect of </w:t>
      </w:r>
      <w:r>
        <w:rPr>
          <w:rFonts w:ascii="Arial" w:hAnsi="Arial" w:cs="Arial"/>
          <w:b/>
          <w:bCs/>
          <w:color w:val="0D0D0D" w:themeColor="text1" w:themeTint="F2"/>
        </w:rPr>
        <w:t>p</w:t>
      </w:r>
      <w:r w:rsidRPr="00554651">
        <w:rPr>
          <w:rFonts w:ascii="Arial" w:hAnsi="Arial" w:cs="Arial"/>
          <w:b/>
          <w:bCs/>
          <w:color w:val="0D0D0D" w:themeColor="text1" w:themeTint="F2"/>
        </w:rPr>
        <w:t>hosphorus:</w:t>
      </w:r>
      <w:r w:rsidR="00A312C8" w:rsidRPr="004E2D9D">
        <w:rPr>
          <w:rFonts w:ascii="Arial" w:hAnsi="Arial" w:cs="Arial"/>
          <w:color w:val="0D0D0D" w:themeColor="text1" w:themeTint="F2"/>
        </w:rPr>
        <w:t>Phosphorus also improved yield components, with the highest grain yield (42.7 g plant</w:t>
      </w:r>
      <w:r w:rsidR="00A312C8" w:rsidRPr="004E2D9D">
        <w:rPr>
          <w:rFonts w:ascii="Cambria Math" w:hAnsi="Cambria Math" w:cs="Cambria Math"/>
          <w:color w:val="0D0D0D" w:themeColor="text1" w:themeTint="F2"/>
        </w:rPr>
        <w:t>⁻</w:t>
      </w:r>
      <w:r w:rsidR="00A312C8" w:rsidRPr="004E2D9D">
        <w:rPr>
          <w:rFonts w:ascii="Arial" w:hAnsi="Arial" w:cs="Arial"/>
          <w:color w:val="0D0D0D" w:themeColor="text1" w:themeTint="F2"/>
        </w:rPr>
        <w:t>¹) observed with 18 kg P ha</w:t>
      </w:r>
      <w:r w:rsidR="00A312C8" w:rsidRPr="004E2D9D">
        <w:rPr>
          <w:rFonts w:ascii="Cambria Math" w:hAnsi="Cambria Math" w:cs="Cambria Math"/>
          <w:color w:val="0D0D0D" w:themeColor="text1" w:themeTint="F2"/>
        </w:rPr>
        <w:t>⁻</w:t>
      </w:r>
      <w:r w:rsidR="00A312C8" w:rsidRPr="004E2D9D">
        <w:rPr>
          <w:rFonts w:ascii="Arial" w:hAnsi="Arial" w:cs="Arial"/>
          <w:color w:val="0D0D0D" w:themeColor="text1" w:themeTint="F2"/>
        </w:rPr>
        <w:t>¹. The lowest values (38.86 g plant</w:t>
      </w:r>
      <w:r w:rsidR="00A312C8" w:rsidRPr="004E2D9D">
        <w:rPr>
          <w:rFonts w:ascii="Cambria Math" w:hAnsi="Cambria Math" w:cs="Cambria Math"/>
          <w:color w:val="0D0D0D" w:themeColor="text1" w:themeTint="F2"/>
        </w:rPr>
        <w:t>⁻</w:t>
      </w:r>
      <w:r w:rsidR="00A312C8" w:rsidRPr="004E2D9D">
        <w:rPr>
          <w:rFonts w:ascii="Arial" w:hAnsi="Arial" w:cs="Arial"/>
          <w:color w:val="0D0D0D" w:themeColor="text1" w:themeTint="F2"/>
        </w:rPr>
        <w:t>¹) were in the control group (0 kg P ha</w:t>
      </w:r>
      <w:r w:rsidR="00A312C8" w:rsidRPr="004E2D9D">
        <w:rPr>
          <w:rFonts w:ascii="Cambria Math" w:hAnsi="Cambria Math" w:cs="Cambria Math"/>
          <w:color w:val="0D0D0D" w:themeColor="text1" w:themeTint="F2"/>
        </w:rPr>
        <w:t>⁻</w:t>
      </w:r>
      <w:r w:rsidR="00A312C8" w:rsidRPr="004E2D9D">
        <w:rPr>
          <w:rFonts w:ascii="Arial" w:hAnsi="Arial" w:cs="Arial"/>
          <w:color w:val="0D0D0D" w:themeColor="text1" w:themeTint="F2"/>
        </w:rPr>
        <w:t>¹). Phosphorus is essential for energy transfer processes, root development, and overall plant health, particularly under anaerobic conditions typical of flooded rice ecosystems. Its role in enhancing root vigor and nutrient uptake efficiency likely contributed to the observed improvements in yield components. The significant differences in yield-contributing traits due to phosphorus application are primarily because phosphorus enhances root development and energy transfer, which supports better nutrient and water uptake, thereby improving overall plant health and productivity</w:t>
      </w:r>
      <w:r w:rsidR="00A312C8">
        <w:rPr>
          <w:rFonts w:ascii="Arial" w:hAnsi="Arial" w:cs="Arial"/>
          <w:color w:val="0D0D0D" w:themeColor="text1" w:themeTint="F2"/>
        </w:rPr>
        <w:t>.</w:t>
      </w:r>
    </w:p>
    <w:p w:rsidR="00C03515" w:rsidRPr="00554651" w:rsidRDefault="00C03515" w:rsidP="00C03515">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Interaction </w:t>
      </w:r>
      <w:r>
        <w:rPr>
          <w:rFonts w:ascii="Arial" w:hAnsi="Arial" w:cs="Arial"/>
          <w:b/>
          <w:bCs/>
          <w:color w:val="0D0D0D" w:themeColor="text1" w:themeTint="F2"/>
        </w:rPr>
        <w:t>e</w:t>
      </w:r>
      <w:r w:rsidRPr="00554651">
        <w:rPr>
          <w:rFonts w:ascii="Arial" w:hAnsi="Arial" w:cs="Arial"/>
          <w:b/>
          <w:bCs/>
          <w:color w:val="0D0D0D" w:themeColor="text1" w:themeTint="F2"/>
        </w:rPr>
        <w:t>ffects:</w:t>
      </w:r>
      <w:r w:rsidR="00A312C8" w:rsidRPr="004E2D9D">
        <w:rPr>
          <w:rFonts w:ascii="Arial" w:hAnsi="Arial" w:cs="Arial"/>
          <w:color w:val="0D0D0D" w:themeColor="text1" w:themeTint="F2"/>
        </w:rPr>
        <w:t>Significant interaction effects (N × P) were observed, indicating that balanced N and P fertilization maximizes yield. This suggests that the combined application of nitrogen and phosphorus creates synergistic benefits, consistent with the principles of integrated nutrient management. The interaction effects are significant because the combined application of N and P ensures that plants receive both the energy and structural materials necessary for optimal growth and development, leading to maximized yield potential</w:t>
      </w:r>
      <w:r w:rsidR="00A312C8">
        <w:rPr>
          <w:rFonts w:ascii="Arial" w:hAnsi="Arial" w:cs="Arial"/>
          <w:color w:val="0D0D0D" w:themeColor="text1" w:themeTint="F2"/>
        </w:rPr>
        <w:t>.</w:t>
      </w:r>
    </w:p>
    <w:p w:rsidR="00C03515" w:rsidRPr="009165CC" w:rsidRDefault="00C03515" w:rsidP="00C03515">
      <w:pPr>
        <w:spacing w:before="120" w:after="120"/>
        <w:jc w:val="both"/>
        <w:rPr>
          <w:rFonts w:ascii="Arial" w:hAnsi="Arial" w:cs="Arial"/>
          <w:b/>
          <w:bCs/>
          <w:color w:val="0D0D0D" w:themeColor="text1" w:themeTint="F2"/>
          <w:sz w:val="22"/>
          <w:szCs w:val="22"/>
        </w:rPr>
      </w:pPr>
      <w:r w:rsidRPr="009165CC">
        <w:rPr>
          <w:rFonts w:ascii="Arial" w:hAnsi="Arial" w:cs="Arial"/>
          <w:b/>
          <w:bCs/>
          <w:color w:val="0D0D0D" w:themeColor="text1" w:themeTint="F2"/>
          <w:sz w:val="22"/>
          <w:szCs w:val="22"/>
        </w:rPr>
        <w:t xml:space="preserve">4.4.2 Wet </w:t>
      </w:r>
      <w:r>
        <w:rPr>
          <w:rFonts w:ascii="Arial" w:hAnsi="Arial" w:cs="Arial"/>
          <w:b/>
          <w:bCs/>
          <w:color w:val="0D0D0D" w:themeColor="text1" w:themeTint="F2"/>
          <w:sz w:val="22"/>
          <w:szCs w:val="22"/>
        </w:rPr>
        <w:t>s</w:t>
      </w:r>
      <w:r w:rsidRPr="009165CC">
        <w:rPr>
          <w:rFonts w:ascii="Arial" w:hAnsi="Arial" w:cs="Arial"/>
          <w:b/>
          <w:bCs/>
          <w:color w:val="0D0D0D" w:themeColor="text1" w:themeTint="F2"/>
          <w:sz w:val="22"/>
          <w:szCs w:val="22"/>
        </w:rPr>
        <w:t>eason</w:t>
      </w:r>
    </w:p>
    <w:p w:rsidR="00C03515" w:rsidRDefault="00C03515" w:rsidP="00C03515">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Effect of </w:t>
      </w:r>
      <w:r>
        <w:rPr>
          <w:rFonts w:ascii="Arial" w:hAnsi="Arial" w:cs="Arial"/>
          <w:b/>
          <w:bCs/>
          <w:color w:val="0D0D0D" w:themeColor="text1" w:themeTint="F2"/>
        </w:rPr>
        <w:t>n</w:t>
      </w:r>
      <w:r w:rsidRPr="00554651">
        <w:rPr>
          <w:rFonts w:ascii="Arial" w:hAnsi="Arial" w:cs="Arial"/>
          <w:b/>
          <w:bCs/>
          <w:color w:val="0D0D0D" w:themeColor="text1" w:themeTint="F2"/>
        </w:rPr>
        <w:t>itrogen:</w:t>
      </w:r>
      <w:r w:rsidR="00023755" w:rsidRPr="004E2D9D">
        <w:rPr>
          <w:rFonts w:ascii="Arial" w:hAnsi="Arial" w:cs="Arial"/>
          <w:color w:val="0D0D0D" w:themeColor="text1" w:themeTint="F2"/>
        </w:rPr>
        <w:t>Similar trends were observed during the wet season</w:t>
      </w:r>
      <w:r w:rsidR="00234366">
        <w:rPr>
          <w:rFonts w:ascii="Arial" w:hAnsi="Arial" w:cs="Arial"/>
          <w:color w:val="0D0D0D" w:themeColor="text1" w:themeTint="F2"/>
        </w:rPr>
        <w:t xml:space="preserve"> </w:t>
      </w:r>
      <w:commentRangeStart w:id="38"/>
      <w:r w:rsidR="00234366">
        <w:rPr>
          <w:rFonts w:ascii="Arial" w:hAnsi="Arial" w:cs="Arial"/>
          <w:color w:val="0D0D0D" w:themeColor="text1" w:themeTint="F2"/>
        </w:rPr>
        <w:t>but</w:t>
      </w:r>
      <w:commentRangeEnd w:id="38"/>
      <w:r w:rsidR="00234366">
        <w:rPr>
          <w:rStyle w:val="CommentReference"/>
          <w:rFonts w:ascii="Times New Roman" w:hAnsi="Times New Roman"/>
          <w:lang w:val="nb-NO" w:eastAsia="nb-NO"/>
        </w:rPr>
        <w:commentReference w:id="38"/>
      </w:r>
      <w:r w:rsidR="00234366">
        <w:rPr>
          <w:rFonts w:ascii="Arial" w:hAnsi="Arial" w:cs="Arial"/>
          <w:color w:val="0D0D0D" w:themeColor="text1" w:themeTint="F2"/>
        </w:rPr>
        <w:t xml:space="preserve"> </w:t>
      </w:r>
      <w:r w:rsidR="00023755" w:rsidRPr="004E2D9D">
        <w:rPr>
          <w:rFonts w:ascii="Arial" w:hAnsi="Arial" w:cs="Arial"/>
          <w:color w:val="0D0D0D" w:themeColor="text1" w:themeTint="F2"/>
        </w:rPr>
        <w:t>, with N application significantly increasing grain yield and yield components (Table 9). The highest grain yield (37.65 g plant</w:t>
      </w:r>
      <w:r w:rsidR="00023755" w:rsidRPr="004E2D9D">
        <w:rPr>
          <w:rFonts w:ascii="Cambria Math" w:hAnsi="Cambria Math" w:cs="Cambria Math"/>
          <w:color w:val="0D0D0D" w:themeColor="text1" w:themeTint="F2"/>
        </w:rPr>
        <w:t>⁻</w:t>
      </w:r>
      <w:r w:rsidR="00023755" w:rsidRPr="004E2D9D">
        <w:rPr>
          <w:rFonts w:ascii="Arial" w:hAnsi="Arial" w:cs="Arial"/>
          <w:color w:val="0D0D0D" w:themeColor="text1" w:themeTint="F2"/>
        </w:rPr>
        <w:t>¹) was observed with 129 kg N ha</w:t>
      </w:r>
      <w:r w:rsidR="00023755" w:rsidRPr="004E2D9D">
        <w:rPr>
          <w:rFonts w:ascii="Cambria Math" w:hAnsi="Cambria Math" w:cs="Cambria Math"/>
          <w:color w:val="0D0D0D" w:themeColor="text1" w:themeTint="F2"/>
        </w:rPr>
        <w:t>⁻</w:t>
      </w:r>
      <w:r w:rsidR="00023755" w:rsidRPr="004E2D9D">
        <w:rPr>
          <w:rFonts w:ascii="Arial" w:hAnsi="Arial" w:cs="Arial"/>
          <w:color w:val="0D0D0D" w:themeColor="text1" w:themeTint="F2"/>
        </w:rPr>
        <w:t>¹, while the lowest (27.43 g plant</w:t>
      </w:r>
      <w:r w:rsidR="00023755" w:rsidRPr="004E2D9D">
        <w:rPr>
          <w:rFonts w:ascii="Cambria Math" w:hAnsi="Cambria Math" w:cs="Cambria Math"/>
          <w:color w:val="0D0D0D" w:themeColor="text1" w:themeTint="F2"/>
        </w:rPr>
        <w:t>⁻</w:t>
      </w:r>
      <w:r w:rsidR="00023755" w:rsidRPr="004E2D9D">
        <w:rPr>
          <w:rFonts w:ascii="Arial" w:hAnsi="Arial" w:cs="Arial"/>
          <w:color w:val="0D0D0D" w:themeColor="text1" w:themeTint="F2"/>
        </w:rPr>
        <w:t>¹) was in the control group (0 kg N ha</w:t>
      </w:r>
      <w:r w:rsidR="00023755" w:rsidRPr="004E2D9D">
        <w:rPr>
          <w:rFonts w:ascii="Cambria Math" w:hAnsi="Cambria Math" w:cs="Cambria Math"/>
          <w:color w:val="0D0D0D" w:themeColor="text1" w:themeTint="F2"/>
        </w:rPr>
        <w:t>⁻</w:t>
      </w:r>
      <w:r w:rsidR="00023755" w:rsidRPr="004E2D9D">
        <w:rPr>
          <w:rFonts w:ascii="Arial" w:hAnsi="Arial" w:cs="Arial"/>
          <w:color w:val="0D0D0D" w:themeColor="text1" w:themeTint="F2"/>
        </w:rPr>
        <w:t xml:space="preserve">¹). The significant impact of nitrogen on yield and its components during the wet season underscores its critical role in promoting vegetative growth, enhancing photosynthesis, and increasing the number of productive tillers. The significant differences observed are due to nitrogen's role in stimulating tiller initiation and </w:t>
      </w:r>
      <w:r w:rsidR="00023755" w:rsidRPr="004E2D9D">
        <w:rPr>
          <w:rFonts w:ascii="Arial" w:hAnsi="Arial" w:cs="Arial"/>
          <w:color w:val="0D0D0D" w:themeColor="text1" w:themeTint="F2"/>
        </w:rPr>
        <w:lastRenderedPageBreak/>
        <w:t>survival, enhancing carbohydrate allocation to lateral buds, and supporting robust vegetative growth, all of which are pivotal for high yields</w:t>
      </w:r>
      <w:r w:rsidR="00023755">
        <w:rPr>
          <w:rFonts w:ascii="Arial" w:hAnsi="Arial" w:cs="Arial"/>
          <w:color w:val="0D0D0D" w:themeColor="text1" w:themeTint="F2"/>
        </w:rPr>
        <w:t>.</w:t>
      </w:r>
    </w:p>
    <w:p w:rsidR="00023755" w:rsidRDefault="00C03515" w:rsidP="00C03515">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Effect of </w:t>
      </w:r>
      <w:r>
        <w:rPr>
          <w:rFonts w:ascii="Arial" w:hAnsi="Arial" w:cs="Arial"/>
          <w:b/>
          <w:bCs/>
          <w:color w:val="0D0D0D" w:themeColor="text1" w:themeTint="F2"/>
        </w:rPr>
        <w:t>p</w:t>
      </w:r>
      <w:r w:rsidRPr="00554651">
        <w:rPr>
          <w:rFonts w:ascii="Arial" w:hAnsi="Arial" w:cs="Arial"/>
          <w:b/>
          <w:bCs/>
          <w:color w:val="0D0D0D" w:themeColor="text1" w:themeTint="F2"/>
        </w:rPr>
        <w:t>hosphorus:</w:t>
      </w:r>
      <w:r w:rsidR="00023755" w:rsidRPr="004E2D9D">
        <w:rPr>
          <w:rFonts w:ascii="Arial" w:hAnsi="Arial" w:cs="Arial"/>
          <w:color w:val="0D0D0D" w:themeColor="text1" w:themeTint="F2"/>
        </w:rPr>
        <w:t>P application also improved yield components, with the highest grain yield (35.22 g plant</w:t>
      </w:r>
      <w:r w:rsidR="00023755" w:rsidRPr="004E2D9D">
        <w:rPr>
          <w:rFonts w:ascii="Cambria Math" w:hAnsi="Cambria Math" w:cs="Cambria Math"/>
          <w:color w:val="0D0D0D" w:themeColor="text1" w:themeTint="F2"/>
        </w:rPr>
        <w:t>⁻</w:t>
      </w:r>
      <w:r w:rsidR="00023755" w:rsidRPr="004E2D9D">
        <w:rPr>
          <w:rFonts w:ascii="Arial" w:hAnsi="Arial" w:cs="Arial"/>
          <w:color w:val="0D0D0D" w:themeColor="text1" w:themeTint="F2"/>
        </w:rPr>
        <w:t>¹) observed with 18 kg P ha</w:t>
      </w:r>
      <w:r w:rsidR="00023755" w:rsidRPr="004E2D9D">
        <w:rPr>
          <w:rFonts w:ascii="Cambria Math" w:hAnsi="Cambria Math" w:cs="Cambria Math"/>
          <w:color w:val="0D0D0D" w:themeColor="text1" w:themeTint="F2"/>
        </w:rPr>
        <w:t>⁻</w:t>
      </w:r>
      <w:r w:rsidR="00023755" w:rsidRPr="004E2D9D">
        <w:rPr>
          <w:rFonts w:ascii="Arial" w:hAnsi="Arial" w:cs="Arial"/>
          <w:color w:val="0D0D0D" w:themeColor="text1" w:themeTint="F2"/>
        </w:rPr>
        <w:t>¹. The lowest values (28.51 g plant</w:t>
      </w:r>
      <w:r w:rsidR="00023755" w:rsidRPr="004E2D9D">
        <w:rPr>
          <w:rFonts w:ascii="Cambria Math" w:hAnsi="Cambria Math" w:cs="Cambria Math"/>
          <w:color w:val="0D0D0D" w:themeColor="text1" w:themeTint="F2"/>
        </w:rPr>
        <w:t>⁻</w:t>
      </w:r>
      <w:r w:rsidR="00023755" w:rsidRPr="004E2D9D">
        <w:rPr>
          <w:rFonts w:ascii="Arial" w:hAnsi="Arial" w:cs="Arial"/>
          <w:color w:val="0D0D0D" w:themeColor="text1" w:themeTint="F2"/>
        </w:rPr>
        <w:t>¹) were in the control group (0 kg P ha</w:t>
      </w:r>
      <w:r w:rsidR="00023755" w:rsidRPr="004E2D9D">
        <w:rPr>
          <w:rFonts w:ascii="Cambria Math" w:hAnsi="Cambria Math" w:cs="Cambria Math"/>
          <w:color w:val="0D0D0D" w:themeColor="text1" w:themeTint="F2"/>
        </w:rPr>
        <w:t>⁻</w:t>
      </w:r>
      <w:r w:rsidR="00023755" w:rsidRPr="004E2D9D">
        <w:rPr>
          <w:rFonts w:ascii="Arial" w:hAnsi="Arial" w:cs="Arial"/>
          <w:color w:val="0D0D0D" w:themeColor="text1" w:themeTint="F2"/>
        </w:rPr>
        <w:t>¹). Interestingly, P exhibited a more pronounced impact on grain yield during the wet season compared to the dry season. This could be attributed to differences in soil moisture and temperature regimes, which may influence nutrient availability and uptake efficiency . The significant effect of phosphorus on yield during the wet season is likely due to improved root development and enhanced energy metabolism, which are crucial for nutrient and water uptake under submerged conditions</w:t>
      </w:r>
      <w:r w:rsidR="00023755">
        <w:rPr>
          <w:rFonts w:ascii="Arial" w:hAnsi="Arial" w:cs="Arial"/>
          <w:color w:val="0D0D0D" w:themeColor="text1" w:themeTint="F2"/>
        </w:rPr>
        <w:t>.</w:t>
      </w:r>
    </w:p>
    <w:p w:rsidR="0044051F" w:rsidRDefault="00C03515" w:rsidP="00C03515">
      <w:pPr>
        <w:tabs>
          <w:tab w:val="num" w:pos="1440"/>
        </w:tabs>
        <w:spacing w:before="120" w:after="120"/>
        <w:jc w:val="both"/>
        <w:rPr>
          <w:rFonts w:ascii="Arial" w:hAnsi="Arial" w:cs="Arial"/>
          <w:color w:val="0D0D0D" w:themeColor="text1" w:themeTint="F2"/>
        </w:rPr>
      </w:pPr>
      <w:r w:rsidRPr="00554651">
        <w:rPr>
          <w:rFonts w:ascii="Arial" w:hAnsi="Arial" w:cs="Arial"/>
          <w:b/>
          <w:bCs/>
          <w:color w:val="0D0D0D" w:themeColor="text1" w:themeTint="F2"/>
        </w:rPr>
        <w:t xml:space="preserve">Interaction </w:t>
      </w:r>
      <w:r>
        <w:rPr>
          <w:rFonts w:ascii="Arial" w:hAnsi="Arial" w:cs="Arial"/>
          <w:b/>
          <w:bCs/>
          <w:color w:val="0D0D0D" w:themeColor="text1" w:themeTint="F2"/>
        </w:rPr>
        <w:t>e</w:t>
      </w:r>
      <w:r w:rsidRPr="00554651">
        <w:rPr>
          <w:rFonts w:ascii="Arial" w:hAnsi="Arial" w:cs="Arial"/>
          <w:b/>
          <w:bCs/>
          <w:color w:val="0D0D0D" w:themeColor="text1" w:themeTint="F2"/>
        </w:rPr>
        <w:t>ffects:</w:t>
      </w:r>
      <w:r w:rsidR="00023755" w:rsidRPr="004E2D9D">
        <w:rPr>
          <w:rFonts w:ascii="Arial" w:hAnsi="Arial" w:cs="Arial"/>
          <w:color w:val="0D0D0D" w:themeColor="text1" w:themeTint="F2"/>
        </w:rPr>
        <w:t>Significant interaction effects (N × P) were observed, emphasizing the importance of integrated nutrient management. These findings suggest that optimizing both nitrogen and phosphorus application rates is crucial for maximizing rice productivity under submerged conditions, particularly during the wet season. The interaction between N and P is significant because their combined application ensures a balanced supply of nutrients, which optimizes plant growth and development, leading to enhanced yield and sustainability</w:t>
      </w:r>
      <w:r w:rsidR="00023755">
        <w:rPr>
          <w:rFonts w:ascii="Arial" w:hAnsi="Arial" w:cs="Arial"/>
          <w:color w:val="0D0D0D" w:themeColor="text1" w:themeTint="F2"/>
        </w:rPr>
        <w:t>.</w:t>
      </w:r>
      <w:r w:rsidR="0044051F">
        <w:rPr>
          <w:rFonts w:ascii="Arial" w:hAnsi="Arial" w:cs="Arial"/>
          <w:color w:val="0D0D0D" w:themeColor="text1" w:themeTint="F2"/>
        </w:rPr>
        <w:br w:type="page"/>
      </w:r>
    </w:p>
    <w:p w:rsidR="00C03515" w:rsidRDefault="0044051F" w:rsidP="0044051F">
      <w:pPr>
        <w:tabs>
          <w:tab w:val="num" w:pos="1440"/>
        </w:tabs>
        <w:spacing w:before="120" w:after="120"/>
        <w:jc w:val="both"/>
        <w:rPr>
          <w:rFonts w:ascii="Arial" w:hAnsi="Arial" w:cs="Arial"/>
          <w:b/>
          <w:bCs/>
          <w:sz w:val="22"/>
          <w:szCs w:val="22"/>
        </w:rPr>
      </w:pPr>
      <w:r>
        <w:rPr>
          <w:noProof/>
        </w:rPr>
        <w:lastRenderedPageBreak/>
        <w:drawing>
          <wp:anchor distT="0" distB="0" distL="114300" distR="114300" simplePos="0" relativeHeight="251673088" behindDoc="0" locked="0" layoutInCell="1" allowOverlap="1">
            <wp:simplePos x="0" y="0"/>
            <wp:positionH relativeFrom="margin">
              <wp:posOffset>555464</wp:posOffset>
            </wp:positionH>
            <wp:positionV relativeFrom="page">
              <wp:posOffset>914400</wp:posOffset>
            </wp:positionV>
            <wp:extent cx="4093845" cy="2442210"/>
            <wp:effectExtent l="0" t="0" r="1905" b="15240"/>
            <wp:wrapTopAndBottom/>
            <wp:docPr id="76695165"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925DA3F-D948-C923-3466-DB0EB808E2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E70B1C" w:rsidRDefault="00E70B1C" w:rsidP="00E70B1C">
      <w:pPr>
        <w:spacing w:after="120"/>
        <w:ind w:left="900" w:hanging="900"/>
        <w:jc w:val="both"/>
        <w:rPr>
          <w:rFonts w:ascii="Arial" w:hAnsi="Arial" w:cs="Arial"/>
          <w:b/>
          <w:bCs/>
        </w:rPr>
      </w:pPr>
      <w:commentRangeStart w:id="39"/>
      <w:r w:rsidRPr="00E70B1C">
        <w:rPr>
          <w:rFonts w:ascii="Arial" w:hAnsi="Arial" w:cs="Arial"/>
          <w:b/>
          <w:bCs/>
        </w:rPr>
        <w:t xml:space="preserve">Figure 1. Mean values of plant height (cm) as affected by different rates of nitrogen and </w:t>
      </w:r>
      <w:r w:rsidR="00364E55">
        <w:rPr>
          <w:rFonts w:ascii="Arial" w:hAnsi="Arial" w:cs="Arial"/>
          <w:b/>
          <w:bCs/>
        </w:rPr>
        <w:t>phosphorus</w:t>
      </w:r>
      <w:r w:rsidRPr="00E70B1C">
        <w:rPr>
          <w:rFonts w:ascii="Arial" w:hAnsi="Arial" w:cs="Arial"/>
          <w:b/>
          <w:bCs/>
        </w:rPr>
        <w:t xml:space="preserve"> fertilizers during the dry season</w:t>
      </w:r>
    </w:p>
    <w:p w:rsidR="0015463C" w:rsidRDefault="0015463C" w:rsidP="00E70B1C">
      <w:pPr>
        <w:spacing w:after="120"/>
        <w:ind w:left="900" w:hanging="900"/>
        <w:jc w:val="both"/>
        <w:rPr>
          <w:rFonts w:ascii="Arial" w:hAnsi="Arial" w:cs="Arial"/>
          <w:b/>
          <w:bCs/>
        </w:rPr>
      </w:pPr>
    </w:p>
    <w:p w:rsidR="0015463C" w:rsidRDefault="0015463C" w:rsidP="00E70B1C">
      <w:pPr>
        <w:spacing w:after="120"/>
        <w:ind w:left="900" w:hanging="900"/>
        <w:jc w:val="both"/>
        <w:rPr>
          <w:rFonts w:ascii="Arial" w:hAnsi="Arial" w:cs="Arial"/>
          <w:b/>
          <w:bCs/>
        </w:rPr>
      </w:pPr>
    </w:p>
    <w:p w:rsidR="00E70B1C" w:rsidRDefault="00E70B1C" w:rsidP="00E70B1C">
      <w:pPr>
        <w:spacing w:after="120"/>
        <w:ind w:left="900" w:hanging="900"/>
        <w:jc w:val="both"/>
        <w:rPr>
          <w:rFonts w:ascii="Arial" w:hAnsi="Arial" w:cs="Arial"/>
          <w:b/>
          <w:bCs/>
        </w:rPr>
      </w:pPr>
    </w:p>
    <w:p w:rsidR="00A51D4A" w:rsidRDefault="00A51D4A" w:rsidP="00E70B1C">
      <w:pPr>
        <w:spacing w:after="120"/>
        <w:ind w:left="900" w:hanging="900"/>
        <w:jc w:val="both"/>
        <w:rPr>
          <w:rFonts w:ascii="Arial" w:hAnsi="Arial" w:cs="Arial"/>
          <w:b/>
          <w:bCs/>
        </w:rPr>
      </w:pPr>
      <w:r>
        <w:rPr>
          <w:noProof/>
        </w:rPr>
        <w:drawing>
          <wp:anchor distT="0" distB="0" distL="114300" distR="114300" simplePos="0" relativeHeight="251674112" behindDoc="0" locked="0" layoutInCell="1" allowOverlap="1">
            <wp:simplePos x="0" y="0"/>
            <wp:positionH relativeFrom="margin">
              <wp:posOffset>548640</wp:posOffset>
            </wp:positionH>
            <wp:positionV relativeFrom="page">
              <wp:posOffset>4770408</wp:posOffset>
            </wp:positionV>
            <wp:extent cx="4096385" cy="2440940"/>
            <wp:effectExtent l="0" t="0" r="18415" b="16510"/>
            <wp:wrapTopAndBottom/>
            <wp:docPr id="580502812"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286C5F0-700C-3912-6ECC-0E54306015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A51D4A" w:rsidRDefault="00A51D4A" w:rsidP="00E70B1C">
      <w:pPr>
        <w:spacing w:after="120"/>
        <w:ind w:left="900" w:hanging="900"/>
        <w:jc w:val="both"/>
        <w:rPr>
          <w:rFonts w:ascii="Arial" w:hAnsi="Arial" w:cs="Arial"/>
          <w:b/>
          <w:bCs/>
        </w:rPr>
      </w:pPr>
    </w:p>
    <w:p w:rsidR="00E70B1C" w:rsidRPr="00E70B1C" w:rsidRDefault="00E70B1C" w:rsidP="00E70B1C">
      <w:pPr>
        <w:spacing w:after="120"/>
        <w:ind w:left="900" w:hanging="900"/>
        <w:jc w:val="both"/>
        <w:rPr>
          <w:rFonts w:ascii="Arial" w:hAnsi="Arial" w:cs="Arial"/>
          <w:b/>
          <w:bCs/>
        </w:rPr>
      </w:pPr>
      <w:r w:rsidRPr="00E70B1C">
        <w:rPr>
          <w:rFonts w:ascii="Arial" w:hAnsi="Arial" w:cs="Arial"/>
          <w:b/>
          <w:bCs/>
        </w:rPr>
        <w:t>Figure 2. Mean values of plant height (cm) as affected by different rates of nitrogen  and</w:t>
      </w:r>
      <w:r w:rsidR="00DF2E62">
        <w:rPr>
          <w:rFonts w:ascii="Arial" w:hAnsi="Arial" w:cs="Arial"/>
          <w:b/>
          <w:bCs/>
        </w:rPr>
        <w:t>phosphorus</w:t>
      </w:r>
      <w:r w:rsidRPr="00E70B1C">
        <w:rPr>
          <w:rFonts w:ascii="Arial" w:hAnsi="Arial" w:cs="Arial"/>
          <w:b/>
          <w:bCs/>
        </w:rPr>
        <w:t xml:space="preserve"> fertilizers during the wet season</w:t>
      </w:r>
    </w:p>
    <w:p w:rsidR="00C03515" w:rsidRDefault="00C03515" w:rsidP="00C03515">
      <w:pPr>
        <w:spacing w:after="120"/>
        <w:jc w:val="both"/>
        <w:rPr>
          <w:rFonts w:ascii="Arial" w:hAnsi="Arial" w:cs="Arial"/>
        </w:rPr>
      </w:pPr>
    </w:p>
    <w:p w:rsidR="00E70B1C" w:rsidRPr="00E70B1C" w:rsidRDefault="00E70B1C" w:rsidP="00C03515">
      <w:pPr>
        <w:spacing w:after="120"/>
        <w:jc w:val="both"/>
        <w:rPr>
          <w:rFonts w:ascii="Arial" w:hAnsi="Arial" w:cs="Arial"/>
        </w:rPr>
      </w:pPr>
    </w:p>
    <w:p w:rsidR="00C03515" w:rsidRDefault="00C03515" w:rsidP="00C03515">
      <w:pPr>
        <w:spacing w:after="120"/>
        <w:jc w:val="both"/>
        <w:rPr>
          <w:rFonts w:ascii="Arial" w:hAnsi="Arial" w:cs="Arial"/>
          <w:b/>
          <w:bCs/>
          <w:sz w:val="22"/>
          <w:szCs w:val="22"/>
        </w:rPr>
      </w:pPr>
    </w:p>
    <w:p w:rsidR="00E70B1C" w:rsidRPr="00E70B1C" w:rsidRDefault="00E70B1C" w:rsidP="00E70B1C">
      <w:pPr>
        <w:spacing w:after="120"/>
        <w:ind w:left="900" w:hanging="900"/>
        <w:jc w:val="both"/>
        <w:rPr>
          <w:rFonts w:ascii="Arial" w:hAnsi="Arial" w:cs="Arial"/>
          <w:b/>
          <w:bCs/>
        </w:rPr>
      </w:pPr>
      <w:r w:rsidRPr="00E70B1C">
        <w:rPr>
          <w:rFonts w:ascii="Arial" w:hAnsi="Arial" w:cs="Arial"/>
          <w:b/>
          <w:bCs/>
        </w:rPr>
        <w:lastRenderedPageBreak/>
        <w:t xml:space="preserve">Table 2. Mean effects of nitrogen and </w:t>
      </w:r>
      <w:r w:rsidR="006B31B1">
        <w:rPr>
          <w:rFonts w:ascii="Arial" w:hAnsi="Arial" w:cs="Arial"/>
          <w:b/>
          <w:bCs/>
        </w:rPr>
        <w:t>phosphorus</w:t>
      </w:r>
      <w:r w:rsidRPr="00E70B1C">
        <w:rPr>
          <w:rFonts w:ascii="Arial" w:hAnsi="Arial" w:cs="Arial"/>
          <w:b/>
          <w:bCs/>
        </w:rPr>
        <w:t xml:space="preserve"> fertilizers on plant height of rice during dry season</w:t>
      </w:r>
    </w:p>
    <w:p w:rsidR="00C03515" w:rsidRDefault="00C03515" w:rsidP="00C03515">
      <w:pPr>
        <w:spacing w:after="120"/>
        <w:jc w:val="both"/>
        <w:rPr>
          <w:rFonts w:ascii="Arial" w:hAnsi="Arial" w:cs="Arial"/>
          <w:b/>
          <w:bCs/>
          <w:sz w:val="22"/>
          <w:szCs w:val="22"/>
        </w:rPr>
      </w:pPr>
    </w:p>
    <w:tbl>
      <w:tblPr>
        <w:tblW w:w="8200" w:type="dxa"/>
        <w:jc w:val="center"/>
        <w:tblLook w:val="04A0"/>
      </w:tblPr>
      <w:tblGrid>
        <w:gridCol w:w="1638"/>
        <w:gridCol w:w="962"/>
        <w:gridCol w:w="1120"/>
        <w:gridCol w:w="1080"/>
        <w:gridCol w:w="1080"/>
        <w:gridCol w:w="1140"/>
        <w:gridCol w:w="1180"/>
      </w:tblGrid>
      <w:tr w:rsidR="00E70B1C" w:rsidRPr="00E70B1C" w:rsidTr="006A3C39">
        <w:trPr>
          <w:trHeight w:val="310"/>
          <w:jc w:val="center"/>
        </w:trPr>
        <w:tc>
          <w:tcPr>
            <w:tcW w:w="1638" w:type="dxa"/>
            <w:vMerge w:val="restart"/>
            <w:tcBorders>
              <w:top w:val="single" w:sz="8" w:space="0" w:color="auto"/>
              <w:left w:val="nil"/>
              <w:bottom w:val="single" w:sz="8" w:space="0" w:color="000000"/>
              <w:right w:val="nil"/>
            </w:tcBorders>
            <w:shd w:val="clear" w:color="auto" w:fill="auto"/>
            <w:vAlign w:val="center"/>
            <w:hideMark/>
          </w:tcPr>
          <w:p w:rsidR="00E70B1C" w:rsidRPr="00E70B1C" w:rsidRDefault="00E70B1C" w:rsidP="00E70B1C">
            <w:pPr>
              <w:spacing w:after="120"/>
              <w:jc w:val="both"/>
              <w:rPr>
                <w:rFonts w:ascii="Arial" w:hAnsi="Arial" w:cs="Arial"/>
                <w:b/>
                <w:bCs/>
              </w:rPr>
            </w:pPr>
            <w:r w:rsidRPr="00E70B1C">
              <w:rPr>
                <w:rFonts w:ascii="Arial" w:hAnsi="Arial" w:cs="Arial"/>
                <w:b/>
                <w:bCs/>
              </w:rPr>
              <w:t>Treatments</w:t>
            </w:r>
          </w:p>
        </w:tc>
        <w:tc>
          <w:tcPr>
            <w:tcW w:w="6562" w:type="dxa"/>
            <w:gridSpan w:val="6"/>
            <w:tcBorders>
              <w:top w:val="single" w:sz="8" w:space="0" w:color="auto"/>
              <w:left w:val="nil"/>
              <w:bottom w:val="single" w:sz="8" w:space="0" w:color="auto"/>
              <w:right w:val="nil"/>
            </w:tcBorders>
            <w:shd w:val="clear" w:color="auto" w:fill="auto"/>
            <w:vAlign w:val="center"/>
            <w:hideMark/>
          </w:tcPr>
          <w:p w:rsidR="00E70B1C" w:rsidRPr="00E70B1C" w:rsidRDefault="00E70B1C" w:rsidP="00E70B1C">
            <w:pPr>
              <w:spacing w:after="120"/>
              <w:jc w:val="center"/>
              <w:rPr>
                <w:rFonts w:ascii="Arial" w:hAnsi="Arial" w:cs="Arial"/>
                <w:b/>
                <w:bCs/>
              </w:rPr>
            </w:pPr>
            <w:r w:rsidRPr="00E70B1C">
              <w:rPr>
                <w:rFonts w:ascii="Arial" w:hAnsi="Arial" w:cs="Arial"/>
                <w:b/>
                <w:bCs/>
              </w:rPr>
              <w:t>Plant height (cm)</w:t>
            </w:r>
          </w:p>
        </w:tc>
      </w:tr>
      <w:tr w:rsidR="00E70B1C" w:rsidRPr="00E70B1C" w:rsidTr="006A3C39">
        <w:trPr>
          <w:trHeight w:val="320"/>
          <w:jc w:val="center"/>
        </w:trPr>
        <w:tc>
          <w:tcPr>
            <w:tcW w:w="1638" w:type="dxa"/>
            <w:vMerge/>
            <w:tcBorders>
              <w:top w:val="single" w:sz="8" w:space="0" w:color="auto"/>
              <w:left w:val="nil"/>
              <w:bottom w:val="single" w:sz="8" w:space="0" w:color="000000"/>
              <w:right w:val="nil"/>
            </w:tcBorders>
            <w:vAlign w:val="center"/>
            <w:hideMark/>
          </w:tcPr>
          <w:p w:rsidR="00E70B1C" w:rsidRPr="00E70B1C" w:rsidRDefault="00E70B1C" w:rsidP="00E70B1C">
            <w:pPr>
              <w:spacing w:after="120"/>
              <w:jc w:val="both"/>
              <w:rPr>
                <w:rFonts w:ascii="Arial" w:hAnsi="Arial" w:cs="Arial"/>
                <w:b/>
                <w:bCs/>
              </w:rPr>
            </w:pPr>
          </w:p>
        </w:tc>
        <w:tc>
          <w:tcPr>
            <w:tcW w:w="962"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b/>
                <w:bCs/>
              </w:rPr>
            </w:pPr>
            <w:r w:rsidRPr="00E70B1C">
              <w:rPr>
                <w:rFonts w:ascii="Arial" w:hAnsi="Arial" w:cs="Arial"/>
                <w:b/>
                <w:bCs/>
              </w:rPr>
              <w:t>14DAT</w:t>
            </w:r>
          </w:p>
        </w:tc>
        <w:tc>
          <w:tcPr>
            <w:tcW w:w="112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b/>
                <w:bCs/>
              </w:rPr>
            </w:pPr>
            <w:r w:rsidRPr="00E70B1C">
              <w:rPr>
                <w:rFonts w:ascii="Arial" w:hAnsi="Arial" w:cs="Arial"/>
                <w:b/>
                <w:bCs/>
              </w:rPr>
              <w:t>28DAT</w:t>
            </w:r>
          </w:p>
        </w:tc>
        <w:tc>
          <w:tcPr>
            <w:tcW w:w="108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b/>
                <w:bCs/>
              </w:rPr>
            </w:pPr>
            <w:r w:rsidRPr="00E70B1C">
              <w:rPr>
                <w:rFonts w:ascii="Arial" w:hAnsi="Arial" w:cs="Arial"/>
                <w:b/>
                <w:bCs/>
              </w:rPr>
              <w:t>42DAT</w:t>
            </w:r>
          </w:p>
        </w:tc>
        <w:tc>
          <w:tcPr>
            <w:tcW w:w="108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b/>
                <w:bCs/>
              </w:rPr>
            </w:pPr>
            <w:r w:rsidRPr="00E70B1C">
              <w:rPr>
                <w:rFonts w:ascii="Arial" w:hAnsi="Arial" w:cs="Arial"/>
                <w:b/>
                <w:bCs/>
              </w:rPr>
              <w:t>56DAT</w:t>
            </w:r>
          </w:p>
        </w:tc>
        <w:tc>
          <w:tcPr>
            <w:tcW w:w="114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b/>
                <w:bCs/>
              </w:rPr>
            </w:pPr>
            <w:r w:rsidRPr="00E70B1C">
              <w:rPr>
                <w:rFonts w:ascii="Arial" w:hAnsi="Arial" w:cs="Arial"/>
                <w:b/>
                <w:bCs/>
              </w:rPr>
              <w:t>70DAT</w:t>
            </w:r>
          </w:p>
        </w:tc>
        <w:tc>
          <w:tcPr>
            <w:tcW w:w="118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b/>
                <w:bCs/>
              </w:rPr>
            </w:pPr>
            <w:r w:rsidRPr="00E70B1C">
              <w:rPr>
                <w:rFonts w:ascii="Arial" w:hAnsi="Arial" w:cs="Arial"/>
                <w:b/>
                <w:bCs/>
              </w:rPr>
              <w:t>84DAT</w:t>
            </w:r>
          </w:p>
        </w:tc>
      </w:tr>
      <w:tr w:rsidR="00E70B1C" w:rsidRPr="00E70B1C" w:rsidTr="006A3C39">
        <w:trPr>
          <w:trHeight w:val="300"/>
          <w:jc w:val="center"/>
        </w:trPr>
        <w:tc>
          <w:tcPr>
            <w:tcW w:w="8200" w:type="dxa"/>
            <w:gridSpan w:val="7"/>
            <w:tcBorders>
              <w:top w:val="single" w:sz="8" w:space="0" w:color="auto"/>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b/>
                <w:bCs/>
              </w:rPr>
            </w:pPr>
            <w:r w:rsidRPr="00E70B1C">
              <w:rPr>
                <w:rFonts w:ascii="Arial" w:hAnsi="Arial" w:cs="Arial"/>
                <w:b/>
                <w:bCs/>
              </w:rPr>
              <w:t>Nitrogen</w:t>
            </w:r>
          </w:p>
        </w:tc>
      </w:tr>
      <w:tr w:rsidR="00E70B1C" w:rsidRPr="00E70B1C" w:rsidTr="006A3C39">
        <w:trPr>
          <w:trHeight w:val="370"/>
          <w:jc w:val="center"/>
        </w:trPr>
        <w:tc>
          <w:tcPr>
            <w:tcW w:w="1638"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0 kg N ha</w:t>
            </w:r>
            <w:r w:rsidRPr="00E70B1C">
              <w:rPr>
                <w:rFonts w:ascii="Arial" w:hAnsi="Arial" w:cs="Arial"/>
                <w:vertAlign w:val="superscript"/>
              </w:rPr>
              <w:t>-1</w:t>
            </w:r>
          </w:p>
        </w:tc>
        <w:tc>
          <w:tcPr>
            <w:tcW w:w="962"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31.68d</w:t>
            </w:r>
          </w:p>
        </w:tc>
        <w:tc>
          <w:tcPr>
            <w:tcW w:w="112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64.38d</w:t>
            </w:r>
          </w:p>
        </w:tc>
        <w:tc>
          <w:tcPr>
            <w:tcW w:w="108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83.47d</w:t>
            </w:r>
          </w:p>
        </w:tc>
        <w:tc>
          <w:tcPr>
            <w:tcW w:w="108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95.74d</w:t>
            </w:r>
          </w:p>
        </w:tc>
        <w:tc>
          <w:tcPr>
            <w:tcW w:w="114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102.69d</w:t>
            </w:r>
          </w:p>
        </w:tc>
        <w:tc>
          <w:tcPr>
            <w:tcW w:w="118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104.04d</w:t>
            </w:r>
          </w:p>
        </w:tc>
      </w:tr>
      <w:tr w:rsidR="00E70B1C" w:rsidRPr="00E70B1C" w:rsidTr="006A3C39">
        <w:trPr>
          <w:trHeight w:val="370"/>
          <w:jc w:val="center"/>
        </w:trPr>
        <w:tc>
          <w:tcPr>
            <w:tcW w:w="1638"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43 kg N ha</w:t>
            </w:r>
            <w:r w:rsidRPr="00E70B1C">
              <w:rPr>
                <w:rFonts w:ascii="Arial" w:hAnsi="Arial" w:cs="Arial"/>
                <w:vertAlign w:val="superscript"/>
              </w:rPr>
              <w:t>-1</w:t>
            </w:r>
          </w:p>
        </w:tc>
        <w:tc>
          <w:tcPr>
            <w:tcW w:w="962"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32.92c</w:t>
            </w:r>
          </w:p>
        </w:tc>
        <w:tc>
          <w:tcPr>
            <w:tcW w:w="112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65.98c</w:t>
            </w:r>
          </w:p>
        </w:tc>
        <w:tc>
          <w:tcPr>
            <w:tcW w:w="108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85.29c</w:t>
            </w:r>
          </w:p>
        </w:tc>
        <w:tc>
          <w:tcPr>
            <w:tcW w:w="108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97.4c</w:t>
            </w:r>
          </w:p>
        </w:tc>
        <w:tc>
          <w:tcPr>
            <w:tcW w:w="114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105.82c</w:t>
            </w:r>
          </w:p>
        </w:tc>
        <w:tc>
          <w:tcPr>
            <w:tcW w:w="118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107.44c</w:t>
            </w:r>
          </w:p>
        </w:tc>
      </w:tr>
      <w:tr w:rsidR="00E70B1C" w:rsidRPr="00E70B1C" w:rsidTr="006A3C39">
        <w:trPr>
          <w:trHeight w:val="370"/>
          <w:jc w:val="center"/>
        </w:trPr>
        <w:tc>
          <w:tcPr>
            <w:tcW w:w="1638"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86 kg N ha</w:t>
            </w:r>
            <w:r w:rsidRPr="00E70B1C">
              <w:rPr>
                <w:rFonts w:ascii="Arial" w:hAnsi="Arial" w:cs="Arial"/>
                <w:vertAlign w:val="superscript"/>
              </w:rPr>
              <w:t>-1</w:t>
            </w:r>
          </w:p>
        </w:tc>
        <w:tc>
          <w:tcPr>
            <w:tcW w:w="962"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33.85b</w:t>
            </w:r>
          </w:p>
        </w:tc>
        <w:tc>
          <w:tcPr>
            <w:tcW w:w="112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67.50b</w:t>
            </w:r>
          </w:p>
        </w:tc>
        <w:tc>
          <w:tcPr>
            <w:tcW w:w="108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86.51b</w:t>
            </w:r>
          </w:p>
        </w:tc>
        <w:tc>
          <w:tcPr>
            <w:tcW w:w="108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98.71b</w:t>
            </w:r>
          </w:p>
        </w:tc>
        <w:tc>
          <w:tcPr>
            <w:tcW w:w="114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108.34b</w:t>
            </w:r>
          </w:p>
        </w:tc>
        <w:tc>
          <w:tcPr>
            <w:tcW w:w="118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109.65b</w:t>
            </w:r>
          </w:p>
        </w:tc>
      </w:tr>
      <w:tr w:rsidR="00E70B1C" w:rsidRPr="00E70B1C" w:rsidTr="006A3C39">
        <w:trPr>
          <w:trHeight w:val="380"/>
          <w:jc w:val="center"/>
        </w:trPr>
        <w:tc>
          <w:tcPr>
            <w:tcW w:w="1638"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129 kg N ha</w:t>
            </w:r>
            <w:r w:rsidRPr="00E70B1C">
              <w:rPr>
                <w:rFonts w:ascii="Arial" w:hAnsi="Arial" w:cs="Arial"/>
                <w:vertAlign w:val="superscript"/>
              </w:rPr>
              <w:t>-1</w:t>
            </w:r>
          </w:p>
        </w:tc>
        <w:tc>
          <w:tcPr>
            <w:tcW w:w="962"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35.27a</w:t>
            </w:r>
          </w:p>
        </w:tc>
        <w:tc>
          <w:tcPr>
            <w:tcW w:w="112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69.17a</w:t>
            </w:r>
          </w:p>
        </w:tc>
        <w:tc>
          <w:tcPr>
            <w:tcW w:w="108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88.80a</w:t>
            </w:r>
          </w:p>
        </w:tc>
        <w:tc>
          <w:tcPr>
            <w:tcW w:w="108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101.03a</w:t>
            </w:r>
          </w:p>
        </w:tc>
        <w:tc>
          <w:tcPr>
            <w:tcW w:w="114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110.47a</w:t>
            </w:r>
          </w:p>
        </w:tc>
        <w:tc>
          <w:tcPr>
            <w:tcW w:w="118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111.62a</w:t>
            </w:r>
          </w:p>
        </w:tc>
      </w:tr>
      <w:tr w:rsidR="00E70B1C" w:rsidRPr="00E70B1C" w:rsidTr="006A3C39">
        <w:trPr>
          <w:trHeight w:val="360"/>
          <w:jc w:val="center"/>
        </w:trPr>
        <w:tc>
          <w:tcPr>
            <w:tcW w:w="1638"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 xml:space="preserve">LSD </w:t>
            </w:r>
            <w:r w:rsidRPr="00E70B1C">
              <w:rPr>
                <w:rFonts w:ascii="Arial" w:hAnsi="Arial" w:cs="Arial"/>
                <w:vertAlign w:val="subscript"/>
              </w:rPr>
              <w:t>0.05</w:t>
            </w:r>
          </w:p>
        </w:tc>
        <w:tc>
          <w:tcPr>
            <w:tcW w:w="962"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0.34</w:t>
            </w:r>
          </w:p>
        </w:tc>
        <w:tc>
          <w:tcPr>
            <w:tcW w:w="112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6.87</w:t>
            </w:r>
          </w:p>
        </w:tc>
        <w:tc>
          <w:tcPr>
            <w:tcW w:w="108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4.43</w:t>
            </w:r>
          </w:p>
        </w:tc>
        <w:tc>
          <w:tcPr>
            <w:tcW w:w="108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5.28</w:t>
            </w:r>
          </w:p>
        </w:tc>
        <w:tc>
          <w:tcPr>
            <w:tcW w:w="114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3.73</w:t>
            </w:r>
          </w:p>
        </w:tc>
        <w:tc>
          <w:tcPr>
            <w:tcW w:w="118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4.92</w:t>
            </w:r>
          </w:p>
        </w:tc>
      </w:tr>
      <w:tr w:rsidR="00E70B1C" w:rsidRPr="00E70B1C" w:rsidTr="006A3C39">
        <w:trPr>
          <w:trHeight w:val="300"/>
          <w:jc w:val="center"/>
        </w:trPr>
        <w:tc>
          <w:tcPr>
            <w:tcW w:w="8200" w:type="dxa"/>
            <w:gridSpan w:val="7"/>
            <w:tcBorders>
              <w:top w:val="single" w:sz="8" w:space="0" w:color="auto"/>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b/>
                <w:bCs/>
              </w:rPr>
            </w:pPr>
            <w:r w:rsidRPr="00E70B1C">
              <w:rPr>
                <w:rFonts w:ascii="Arial" w:hAnsi="Arial" w:cs="Arial"/>
                <w:b/>
                <w:bCs/>
              </w:rPr>
              <w:t>Phosphorous</w:t>
            </w:r>
          </w:p>
        </w:tc>
      </w:tr>
      <w:tr w:rsidR="00E70B1C" w:rsidRPr="00E70B1C" w:rsidTr="006A3C39">
        <w:trPr>
          <w:trHeight w:val="370"/>
          <w:jc w:val="center"/>
        </w:trPr>
        <w:tc>
          <w:tcPr>
            <w:tcW w:w="1638"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0 kg P ha</w:t>
            </w:r>
            <w:r w:rsidRPr="00E70B1C">
              <w:rPr>
                <w:rFonts w:ascii="Arial" w:hAnsi="Arial" w:cs="Arial"/>
                <w:vertAlign w:val="superscript"/>
              </w:rPr>
              <w:t>-1</w:t>
            </w:r>
          </w:p>
        </w:tc>
        <w:tc>
          <w:tcPr>
            <w:tcW w:w="962"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32.38d</w:t>
            </w:r>
          </w:p>
        </w:tc>
        <w:tc>
          <w:tcPr>
            <w:tcW w:w="112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65.51d</w:t>
            </w:r>
          </w:p>
        </w:tc>
        <w:tc>
          <w:tcPr>
            <w:tcW w:w="108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84.96d</w:t>
            </w:r>
          </w:p>
        </w:tc>
        <w:tc>
          <w:tcPr>
            <w:tcW w:w="108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96.82d</w:t>
            </w:r>
          </w:p>
        </w:tc>
        <w:tc>
          <w:tcPr>
            <w:tcW w:w="114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105.06d</w:t>
            </w:r>
          </w:p>
        </w:tc>
        <w:tc>
          <w:tcPr>
            <w:tcW w:w="118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106.82d</w:t>
            </w:r>
          </w:p>
        </w:tc>
      </w:tr>
      <w:tr w:rsidR="00E70B1C" w:rsidRPr="00E70B1C" w:rsidTr="006A3C39">
        <w:trPr>
          <w:trHeight w:val="370"/>
          <w:jc w:val="center"/>
        </w:trPr>
        <w:tc>
          <w:tcPr>
            <w:tcW w:w="1638"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6 kg P ha</w:t>
            </w:r>
            <w:r w:rsidRPr="00E70B1C">
              <w:rPr>
                <w:rFonts w:ascii="Arial" w:hAnsi="Arial" w:cs="Arial"/>
                <w:vertAlign w:val="superscript"/>
              </w:rPr>
              <w:t>-1</w:t>
            </w:r>
          </w:p>
        </w:tc>
        <w:tc>
          <w:tcPr>
            <w:tcW w:w="962"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33.01c</w:t>
            </w:r>
          </w:p>
        </w:tc>
        <w:tc>
          <w:tcPr>
            <w:tcW w:w="112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66.29c</w:t>
            </w:r>
          </w:p>
        </w:tc>
        <w:tc>
          <w:tcPr>
            <w:tcW w:w="108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85.44c</w:t>
            </w:r>
          </w:p>
        </w:tc>
        <w:tc>
          <w:tcPr>
            <w:tcW w:w="108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97.59c</w:t>
            </w:r>
          </w:p>
        </w:tc>
        <w:tc>
          <w:tcPr>
            <w:tcW w:w="114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105.94c</w:t>
            </w:r>
          </w:p>
        </w:tc>
        <w:tc>
          <w:tcPr>
            <w:tcW w:w="118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107.35c</w:t>
            </w:r>
          </w:p>
        </w:tc>
      </w:tr>
      <w:tr w:rsidR="00E70B1C" w:rsidRPr="00E70B1C" w:rsidTr="006A3C39">
        <w:trPr>
          <w:trHeight w:val="370"/>
          <w:jc w:val="center"/>
        </w:trPr>
        <w:tc>
          <w:tcPr>
            <w:tcW w:w="1638"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12 kg P ha</w:t>
            </w:r>
            <w:r w:rsidRPr="00E70B1C">
              <w:rPr>
                <w:rFonts w:ascii="Arial" w:hAnsi="Arial" w:cs="Arial"/>
                <w:vertAlign w:val="superscript"/>
              </w:rPr>
              <w:t>-1</w:t>
            </w:r>
          </w:p>
        </w:tc>
        <w:tc>
          <w:tcPr>
            <w:tcW w:w="962"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33.74b</w:t>
            </w:r>
          </w:p>
        </w:tc>
        <w:tc>
          <w:tcPr>
            <w:tcW w:w="112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67.19b</w:t>
            </w:r>
          </w:p>
        </w:tc>
        <w:tc>
          <w:tcPr>
            <w:tcW w:w="108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86.48b</w:t>
            </w:r>
          </w:p>
        </w:tc>
        <w:tc>
          <w:tcPr>
            <w:tcW w:w="108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98.73b</w:t>
            </w:r>
          </w:p>
        </w:tc>
        <w:tc>
          <w:tcPr>
            <w:tcW w:w="114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107.64b</w:t>
            </w:r>
          </w:p>
        </w:tc>
        <w:tc>
          <w:tcPr>
            <w:tcW w:w="118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108.79b</w:t>
            </w:r>
          </w:p>
        </w:tc>
      </w:tr>
      <w:tr w:rsidR="00E70B1C" w:rsidRPr="00E70B1C" w:rsidTr="006A3C39">
        <w:trPr>
          <w:trHeight w:val="380"/>
          <w:jc w:val="center"/>
        </w:trPr>
        <w:tc>
          <w:tcPr>
            <w:tcW w:w="1638"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18kg P ha</w:t>
            </w:r>
            <w:r w:rsidRPr="00E70B1C">
              <w:rPr>
                <w:rFonts w:ascii="Arial" w:hAnsi="Arial" w:cs="Arial"/>
                <w:vertAlign w:val="superscript"/>
              </w:rPr>
              <w:t>-1</w:t>
            </w:r>
          </w:p>
        </w:tc>
        <w:tc>
          <w:tcPr>
            <w:tcW w:w="962"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34.59a</w:t>
            </w:r>
          </w:p>
        </w:tc>
        <w:tc>
          <w:tcPr>
            <w:tcW w:w="112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68.04a</w:t>
            </w:r>
          </w:p>
        </w:tc>
        <w:tc>
          <w:tcPr>
            <w:tcW w:w="108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87.2a</w:t>
            </w:r>
          </w:p>
        </w:tc>
        <w:tc>
          <w:tcPr>
            <w:tcW w:w="108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99.74a</w:t>
            </w:r>
          </w:p>
        </w:tc>
        <w:tc>
          <w:tcPr>
            <w:tcW w:w="114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108.67a</w:t>
            </w:r>
          </w:p>
        </w:tc>
        <w:tc>
          <w:tcPr>
            <w:tcW w:w="118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109.82a</w:t>
            </w:r>
          </w:p>
        </w:tc>
      </w:tr>
      <w:tr w:rsidR="00E70B1C" w:rsidRPr="00E70B1C" w:rsidTr="006A3C39">
        <w:trPr>
          <w:trHeight w:val="360"/>
          <w:jc w:val="center"/>
        </w:trPr>
        <w:tc>
          <w:tcPr>
            <w:tcW w:w="1638"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 xml:space="preserve">LSD </w:t>
            </w:r>
            <w:r w:rsidRPr="00E70B1C">
              <w:rPr>
                <w:rFonts w:ascii="Arial" w:hAnsi="Arial" w:cs="Arial"/>
                <w:vertAlign w:val="subscript"/>
              </w:rPr>
              <w:t>0.05</w:t>
            </w:r>
          </w:p>
        </w:tc>
        <w:tc>
          <w:tcPr>
            <w:tcW w:w="962"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0.34</w:t>
            </w:r>
          </w:p>
        </w:tc>
        <w:tc>
          <w:tcPr>
            <w:tcW w:w="112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6.87</w:t>
            </w:r>
          </w:p>
        </w:tc>
        <w:tc>
          <w:tcPr>
            <w:tcW w:w="108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4.43</w:t>
            </w:r>
          </w:p>
        </w:tc>
        <w:tc>
          <w:tcPr>
            <w:tcW w:w="108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5.28</w:t>
            </w:r>
          </w:p>
        </w:tc>
        <w:tc>
          <w:tcPr>
            <w:tcW w:w="114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3.73</w:t>
            </w:r>
          </w:p>
        </w:tc>
        <w:tc>
          <w:tcPr>
            <w:tcW w:w="118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4.92</w:t>
            </w:r>
          </w:p>
        </w:tc>
      </w:tr>
      <w:tr w:rsidR="00E70B1C" w:rsidRPr="00E70B1C" w:rsidTr="006A3C39">
        <w:trPr>
          <w:trHeight w:val="310"/>
          <w:jc w:val="center"/>
        </w:trPr>
        <w:tc>
          <w:tcPr>
            <w:tcW w:w="1638"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b/>
                <w:bCs/>
              </w:rPr>
            </w:pPr>
            <w:r w:rsidRPr="00E70B1C">
              <w:rPr>
                <w:rFonts w:ascii="Arial" w:hAnsi="Arial" w:cs="Arial"/>
                <w:b/>
                <w:bCs/>
              </w:rPr>
              <w:t>Pr&gt; F</w:t>
            </w:r>
          </w:p>
        </w:tc>
        <w:tc>
          <w:tcPr>
            <w:tcW w:w="962"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b/>
                <w:bCs/>
              </w:rPr>
            </w:pPr>
          </w:p>
        </w:tc>
        <w:tc>
          <w:tcPr>
            <w:tcW w:w="112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b/>
                <w:bCs/>
              </w:rPr>
            </w:pPr>
          </w:p>
        </w:tc>
        <w:tc>
          <w:tcPr>
            <w:tcW w:w="108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b/>
                <w:bCs/>
              </w:rPr>
            </w:pPr>
          </w:p>
        </w:tc>
        <w:tc>
          <w:tcPr>
            <w:tcW w:w="108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b/>
                <w:bCs/>
              </w:rPr>
            </w:pPr>
          </w:p>
        </w:tc>
        <w:tc>
          <w:tcPr>
            <w:tcW w:w="114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b/>
                <w:bCs/>
              </w:rPr>
            </w:pPr>
          </w:p>
        </w:tc>
        <w:tc>
          <w:tcPr>
            <w:tcW w:w="118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b/>
                <w:bCs/>
              </w:rPr>
            </w:pPr>
          </w:p>
        </w:tc>
      </w:tr>
      <w:tr w:rsidR="00E70B1C" w:rsidRPr="00E70B1C" w:rsidTr="006A3C39">
        <w:trPr>
          <w:trHeight w:val="310"/>
          <w:jc w:val="center"/>
        </w:trPr>
        <w:tc>
          <w:tcPr>
            <w:tcW w:w="1638"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Nitrogen</w:t>
            </w:r>
          </w:p>
        </w:tc>
        <w:tc>
          <w:tcPr>
            <w:tcW w:w="962"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c>
          <w:tcPr>
            <w:tcW w:w="112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c>
          <w:tcPr>
            <w:tcW w:w="108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c>
          <w:tcPr>
            <w:tcW w:w="108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c>
          <w:tcPr>
            <w:tcW w:w="114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c>
          <w:tcPr>
            <w:tcW w:w="118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r>
      <w:tr w:rsidR="00E70B1C" w:rsidRPr="00E70B1C" w:rsidTr="006A3C39">
        <w:trPr>
          <w:trHeight w:val="310"/>
          <w:jc w:val="center"/>
        </w:trPr>
        <w:tc>
          <w:tcPr>
            <w:tcW w:w="1638"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Phosphorus</w:t>
            </w:r>
          </w:p>
        </w:tc>
        <w:tc>
          <w:tcPr>
            <w:tcW w:w="962"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c>
          <w:tcPr>
            <w:tcW w:w="112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c>
          <w:tcPr>
            <w:tcW w:w="108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c>
          <w:tcPr>
            <w:tcW w:w="108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c>
          <w:tcPr>
            <w:tcW w:w="114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c>
          <w:tcPr>
            <w:tcW w:w="118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r>
      <w:tr w:rsidR="00E70B1C" w:rsidRPr="00E70B1C" w:rsidTr="006A3C39">
        <w:trPr>
          <w:trHeight w:val="320"/>
          <w:jc w:val="center"/>
        </w:trPr>
        <w:tc>
          <w:tcPr>
            <w:tcW w:w="1638" w:type="dxa"/>
            <w:tcBorders>
              <w:top w:val="nil"/>
              <w:left w:val="nil"/>
              <w:bottom w:val="single" w:sz="4"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N×P</w:t>
            </w:r>
          </w:p>
        </w:tc>
        <w:tc>
          <w:tcPr>
            <w:tcW w:w="962" w:type="dxa"/>
            <w:tcBorders>
              <w:top w:val="nil"/>
              <w:left w:val="nil"/>
              <w:bottom w:val="single" w:sz="4"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c>
          <w:tcPr>
            <w:tcW w:w="1120" w:type="dxa"/>
            <w:tcBorders>
              <w:top w:val="nil"/>
              <w:left w:val="nil"/>
              <w:bottom w:val="single" w:sz="4"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c>
          <w:tcPr>
            <w:tcW w:w="1080" w:type="dxa"/>
            <w:tcBorders>
              <w:top w:val="nil"/>
              <w:left w:val="nil"/>
              <w:bottom w:val="single" w:sz="4"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c>
          <w:tcPr>
            <w:tcW w:w="1080" w:type="dxa"/>
            <w:tcBorders>
              <w:top w:val="nil"/>
              <w:left w:val="nil"/>
              <w:bottom w:val="single" w:sz="4"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c>
          <w:tcPr>
            <w:tcW w:w="1140" w:type="dxa"/>
            <w:tcBorders>
              <w:top w:val="nil"/>
              <w:left w:val="nil"/>
              <w:bottom w:val="single" w:sz="4"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c>
          <w:tcPr>
            <w:tcW w:w="1180" w:type="dxa"/>
            <w:tcBorders>
              <w:top w:val="nil"/>
              <w:left w:val="nil"/>
              <w:bottom w:val="single" w:sz="4"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r>
      <w:tr w:rsidR="00E70B1C" w:rsidRPr="00E70B1C" w:rsidTr="006A3C39">
        <w:trPr>
          <w:trHeight w:val="320"/>
          <w:jc w:val="center"/>
        </w:trPr>
        <w:tc>
          <w:tcPr>
            <w:tcW w:w="1638" w:type="dxa"/>
            <w:tcBorders>
              <w:top w:val="single" w:sz="4" w:space="0" w:color="auto"/>
              <w:bottom w:val="single" w:sz="4"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CV%</w:t>
            </w:r>
          </w:p>
        </w:tc>
        <w:tc>
          <w:tcPr>
            <w:tcW w:w="962" w:type="dxa"/>
            <w:tcBorders>
              <w:top w:val="single" w:sz="4" w:space="0" w:color="auto"/>
              <w:left w:val="nil"/>
              <w:bottom w:val="single" w:sz="4"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1.22</w:t>
            </w:r>
          </w:p>
        </w:tc>
        <w:tc>
          <w:tcPr>
            <w:tcW w:w="1120" w:type="dxa"/>
            <w:tcBorders>
              <w:top w:val="single" w:sz="4" w:space="0" w:color="auto"/>
              <w:left w:val="nil"/>
              <w:bottom w:val="single" w:sz="4"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0.01</w:t>
            </w:r>
          </w:p>
        </w:tc>
        <w:tc>
          <w:tcPr>
            <w:tcW w:w="1080" w:type="dxa"/>
            <w:tcBorders>
              <w:top w:val="single" w:sz="4" w:space="0" w:color="auto"/>
              <w:left w:val="nil"/>
              <w:bottom w:val="single" w:sz="4"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0.01</w:t>
            </w:r>
          </w:p>
        </w:tc>
        <w:tc>
          <w:tcPr>
            <w:tcW w:w="1080" w:type="dxa"/>
            <w:tcBorders>
              <w:top w:val="single" w:sz="4" w:space="0" w:color="auto"/>
              <w:left w:val="nil"/>
              <w:bottom w:val="single" w:sz="4"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0.01</w:t>
            </w:r>
          </w:p>
        </w:tc>
        <w:tc>
          <w:tcPr>
            <w:tcW w:w="1140" w:type="dxa"/>
            <w:tcBorders>
              <w:top w:val="single" w:sz="4" w:space="0" w:color="auto"/>
              <w:left w:val="nil"/>
              <w:bottom w:val="single" w:sz="4"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1.22</w:t>
            </w:r>
          </w:p>
        </w:tc>
        <w:tc>
          <w:tcPr>
            <w:tcW w:w="1180" w:type="dxa"/>
            <w:tcBorders>
              <w:top w:val="single" w:sz="4" w:space="0" w:color="auto"/>
              <w:left w:val="nil"/>
              <w:bottom w:val="single" w:sz="4" w:space="0" w:color="auto"/>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0.01</w:t>
            </w:r>
          </w:p>
        </w:tc>
      </w:tr>
      <w:tr w:rsidR="00E70B1C" w:rsidRPr="00E70B1C" w:rsidTr="006A3C39">
        <w:trPr>
          <w:trHeight w:val="290"/>
          <w:jc w:val="center"/>
        </w:trPr>
        <w:tc>
          <w:tcPr>
            <w:tcW w:w="1638" w:type="dxa"/>
            <w:tcBorders>
              <w:top w:val="single" w:sz="4" w:space="0" w:color="auto"/>
              <w:left w:val="nil"/>
              <w:bottom w:val="nil"/>
              <w:right w:val="nil"/>
            </w:tcBorders>
            <w:shd w:val="clear" w:color="auto" w:fill="auto"/>
            <w:noWrap/>
            <w:vAlign w:val="bottom"/>
            <w:hideMark/>
          </w:tcPr>
          <w:p w:rsidR="00E70B1C" w:rsidRPr="00E70B1C" w:rsidRDefault="00E70B1C" w:rsidP="00E70B1C">
            <w:pPr>
              <w:spacing w:after="120"/>
              <w:jc w:val="both"/>
              <w:rPr>
                <w:rFonts w:ascii="Arial" w:hAnsi="Arial" w:cs="Arial"/>
                <w:b/>
                <w:bCs/>
              </w:rPr>
            </w:pPr>
          </w:p>
        </w:tc>
        <w:tc>
          <w:tcPr>
            <w:tcW w:w="962" w:type="dxa"/>
            <w:tcBorders>
              <w:top w:val="single" w:sz="4" w:space="0" w:color="auto"/>
              <w:left w:val="nil"/>
              <w:bottom w:val="nil"/>
              <w:right w:val="nil"/>
            </w:tcBorders>
            <w:shd w:val="clear" w:color="auto" w:fill="auto"/>
            <w:noWrap/>
            <w:vAlign w:val="bottom"/>
            <w:hideMark/>
          </w:tcPr>
          <w:p w:rsidR="00E70B1C" w:rsidRPr="00E70B1C" w:rsidRDefault="00E70B1C" w:rsidP="00E70B1C">
            <w:pPr>
              <w:spacing w:after="120"/>
              <w:jc w:val="both"/>
              <w:rPr>
                <w:rFonts w:ascii="Arial" w:hAnsi="Arial" w:cs="Arial"/>
                <w:b/>
                <w:bCs/>
              </w:rPr>
            </w:pPr>
          </w:p>
        </w:tc>
        <w:tc>
          <w:tcPr>
            <w:tcW w:w="1120" w:type="dxa"/>
            <w:tcBorders>
              <w:top w:val="single" w:sz="4" w:space="0" w:color="auto"/>
              <w:left w:val="nil"/>
              <w:bottom w:val="nil"/>
              <w:right w:val="nil"/>
            </w:tcBorders>
            <w:shd w:val="clear" w:color="auto" w:fill="auto"/>
            <w:noWrap/>
            <w:vAlign w:val="bottom"/>
            <w:hideMark/>
          </w:tcPr>
          <w:p w:rsidR="00E70B1C" w:rsidRPr="00E70B1C" w:rsidRDefault="00E70B1C" w:rsidP="00E70B1C">
            <w:pPr>
              <w:spacing w:after="120"/>
              <w:jc w:val="both"/>
              <w:rPr>
                <w:rFonts w:ascii="Arial" w:hAnsi="Arial" w:cs="Arial"/>
                <w:b/>
                <w:bCs/>
              </w:rPr>
            </w:pPr>
          </w:p>
        </w:tc>
        <w:tc>
          <w:tcPr>
            <w:tcW w:w="1080" w:type="dxa"/>
            <w:tcBorders>
              <w:top w:val="single" w:sz="4" w:space="0" w:color="auto"/>
              <w:left w:val="nil"/>
              <w:bottom w:val="nil"/>
              <w:right w:val="nil"/>
            </w:tcBorders>
            <w:shd w:val="clear" w:color="auto" w:fill="auto"/>
            <w:noWrap/>
            <w:vAlign w:val="bottom"/>
            <w:hideMark/>
          </w:tcPr>
          <w:p w:rsidR="00E70B1C" w:rsidRPr="00E70B1C" w:rsidRDefault="00E70B1C" w:rsidP="00E70B1C">
            <w:pPr>
              <w:spacing w:after="120"/>
              <w:jc w:val="both"/>
              <w:rPr>
                <w:rFonts w:ascii="Arial" w:hAnsi="Arial" w:cs="Arial"/>
                <w:b/>
                <w:bCs/>
              </w:rPr>
            </w:pPr>
          </w:p>
        </w:tc>
        <w:tc>
          <w:tcPr>
            <w:tcW w:w="1080" w:type="dxa"/>
            <w:tcBorders>
              <w:top w:val="single" w:sz="4" w:space="0" w:color="auto"/>
              <w:left w:val="nil"/>
              <w:bottom w:val="nil"/>
              <w:right w:val="nil"/>
            </w:tcBorders>
            <w:shd w:val="clear" w:color="auto" w:fill="auto"/>
            <w:noWrap/>
            <w:vAlign w:val="bottom"/>
            <w:hideMark/>
          </w:tcPr>
          <w:p w:rsidR="00E70B1C" w:rsidRPr="00E70B1C" w:rsidRDefault="00E70B1C" w:rsidP="00E70B1C">
            <w:pPr>
              <w:spacing w:after="120"/>
              <w:jc w:val="both"/>
              <w:rPr>
                <w:rFonts w:ascii="Arial" w:hAnsi="Arial" w:cs="Arial"/>
                <w:b/>
                <w:bCs/>
              </w:rPr>
            </w:pPr>
          </w:p>
        </w:tc>
        <w:tc>
          <w:tcPr>
            <w:tcW w:w="1140" w:type="dxa"/>
            <w:tcBorders>
              <w:top w:val="single" w:sz="4" w:space="0" w:color="auto"/>
              <w:left w:val="nil"/>
              <w:bottom w:val="nil"/>
              <w:right w:val="nil"/>
            </w:tcBorders>
            <w:shd w:val="clear" w:color="auto" w:fill="auto"/>
            <w:noWrap/>
            <w:vAlign w:val="bottom"/>
            <w:hideMark/>
          </w:tcPr>
          <w:p w:rsidR="00E70B1C" w:rsidRPr="00E70B1C" w:rsidRDefault="00E70B1C" w:rsidP="00E70B1C">
            <w:pPr>
              <w:spacing w:after="120"/>
              <w:jc w:val="both"/>
              <w:rPr>
                <w:rFonts w:ascii="Arial" w:hAnsi="Arial" w:cs="Arial"/>
                <w:b/>
                <w:bCs/>
              </w:rPr>
            </w:pPr>
          </w:p>
        </w:tc>
        <w:tc>
          <w:tcPr>
            <w:tcW w:w="1180" w:type="dxa"/>
            <w:tcBorders>
              <w:top w:val="single" w:sz="4" w:space="0" w:color="auto"/>
              <w:left w:val="nil"/>
              <w:bottom w:val="nil"/>
              <w:right w:val="nil"/>
            </w:tcBorders>
            <w:shd w:val="clear" w:color="auto" w:fill="auto"/>
            <w:noWrap/>
            <w:vAlign w:val="bottom"/>
            <w:hideMark/>
          </w:tcPr>
          <w:p w:rsidR="00E70B1C" w:rsidRPr="00E70B1C" w:rsidRDefault="00E70B1C" w:rsidP="00E70B1C">
            <w:pPr>
              <w:spacing w:after="120"/>
              <w:jc w:val="both"/>
              <w:rPr>
                <w:rFonts w:ascii="Arial" w:hAnsi="Arial" w:cs="Arial"/>
                <w:b/>
                <w:bCs/>
              </w:rPr>
            </w:pPr>
          </w:p>
        </w:tc>
      </w:tr>
    </w:tbl>
    <w:p w:rsidR="0015463C" w:rsidRPr="00593110" w:rsidRDefault="0015463C" w:rsidP="0015463C">
      <w:r w:rsidRPr="00593110">
        <w:t>*Means followed by different letter in the same column are significantly different by LSD test at 5% level.</w:t>
      </w: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Pr="00E70B1C" w:rsidRDefault="00E70B1C" w:rsidP="00312D0F">
      <w:pPr>
        <w:spacing w:after="120"/>
        <w:ind w:left="900" w:hanging="900"/>
        <w:jc w:val="both"/>
        <w:rPr>
          <w:rFonts w:ascii="Arial" w:hAnsi="Arial" w:cs="Arial"/>
          <w:b/>
          <w:bCs/>
        </w:rPr>
      </w:pPr>
      <w:r w:rsidRPr="00E70B1C">
        <w:rPr>
          <w:rFonts w:ascii="Arial" w:hAnsi="Arial" w:cs="Arial"/>
          <w:b/>
          <w:bCs/>
        </w:rPr>
        <w:lastRenderedPageBreak/>
        <w:t xml:space="preserve">Table 3. Mean effects of nitrogen and </w:t>
      </w:r>
      <w:r w:rsidR="005E0EA6">
        <w:rPr>
          <w:rFonts w:ascii="Arial" w:hAnsi="Arial" w:cs="Arial"/>
          <w:b/>
          <w:bCs/>
        </w:rPr>
        <w:t>phosphorus</w:t>
      </w:r>
      <w:r w:rsidRPr="00E70B1C">
        <w:rPr>
          <w:rFonts w:ascii="Arial" w:hAnsi="Arial" w:cs="Arial"/>
          <w:b/>
          <w:bCs/>
        </w:rPr>
        <w:t xml:space="preserve"> fertilizers on plant height of rice during wet season</w:t>
      </w:r>
    </w:p>
    <w:p w:rsidR="00C03515" w:rsidRDefault="00C03515" w:rsidP="00C03515">
      <w:pPr>
        <w:spacing w:after="120"/>
        <w:jc w:val="both"/>
        <w:rPr>
          <w:rFonts w:ascii="Arial" w:hAnsi="Arial" w:cs="Arial"/>
          <w:b/>
          <w:bCs/>
          <w:sz w:val="22"/>
          <w:szCs w:val="22"/>
        </w:rPr>
      </w:pPr>
    </w:p>
    <w:tbl>
      <w:tblPr>
        <w:tblW w:w="7240" w:type="dxa"/>
        <w:jc w:val="center"/>
        <w:tblLook w:val="04A0"/>
      </w:tblPr>
      <w:tblGrid>
        <w:gridCol w:w="1629"/>
        <w:gridCol w:w="850"/>
        <w:gridCol w:w="950"/>
        <w:gridCol w:w="904"/>
        <w:gridCol w:w="935"/>
        <w:gridCol w:w="955"/>
        <w:gridCol w:w="1017"/>
      </w:tblGrid>
      <w:tr w:rsidR="00E70B1C" w:rsidRPr="00E70B1C" w:rsidTr="0015463C">
        <w:trPr>
          <w:trHeight w:val="310"/>
          <w:jc w:val="center"/>
        </w:trPr>
        <w:tc>
          <w:tcPr>
            <w:tcW w:w="1629" w:type="dxa"/>
            <w:vMerge w:val="restart"/>
            <w:tcBorders>
              <w:top w:val="single" w:sz="8" w:space="0" w:color="auto"/>
              <w:left w:val="nil"/>
              <w:bottom w:val="single" w:sz="8" w:space="0" w:color="000000"/>
              <w:right w:val="nil"/>
            </w:tcBorders>
            <w:shd w:val="clear" w:color="auto" w:fill="auto"/>
            <w:vAlign w:val="center"/>
            <w:hideMark/>
          </w:tcPr>
          <w:p w:rsidR="00E70B1C" w:rsidRPr="00E70B1C" w:rsidRDefault="00E70B1C" w:rsidP="00E70B1C">
            <w:pPr>
              <w:spacing w:after="120"/>
              <w:jc w:val="both"/>
              <w:rPr>
                <w:rFonts w:ascii="Arial" w:hAnsi="Arial" w:cs="Arial"/>
                <w:b/>
                <w:bCs/>
              </w:rPr>
            </w:pPr>
            <w:r w:rsidRPr="00E70B1C">
              <w:rPr>
                <w:rFonts w:ascii="Arial" w:hAnsi="Arial" w:cs="Arial"/>
                <w:b/>
                <w:bCs/>
              </w:rPr>
              <w:t>Treatments</w:t>
            </w:r>
          </w:p>
        </w:tc>
        <w:tc>
          <w:tcPr>
            <w:tcW w:w="5611" w:type="dxa"/>
            <w:gridSpan w:val="6"/>
            <w:tcBorders>
              <w:top w:val="single" w:sz="8" w:space="0" w:color="auto"/>
              <w:left w:val="nil"/>
              <w:bottom w:val="single" w:sz="8" w:space="0" w:color="auto"/>
              <w:right w:val="nil"/>
            </w:tcBorders>
            <w:shd w:val="clear" w:color="auto" w:fill="auto"/>
            <w:vAlign w:val="center"/>
            <w:hideMark/>
          </w:tcPr>
          <w:p w:rsidR="00E70B1C" w:rsidRPr="00E70B1C" w:rsidRDefault="00E70B1C" w:rsidP="00E70B1C">
            <w:pPr>
              <w:spacing w:after="120"/>
              <w:jc w:val="center"/>
              <w:rPr>
                <w:rFonts w:ascii="Arial" w:hAnsi="Arial" w:cs="Arial"/>
                <w:b/>
                <w:bCs/>
              </w:rPr>
            </w:pPr>
            <w:r w:rsidRPr="00E70B1C">
              <w:rPr>
                <w:rFonts w:ascii="Arial" w:hAnsi="Arial" w:cs="Arial"/>
                <w:b/>
                <w:bCs/>
              </w:rPr>
              <w:t>Plant height (cm)</w:t>
            </w:r>
          </w:p>
        </w:tc>
      </w:tr>
      <w:tr w:rsidR="00E70B1C" w:rsidRPr="00E70B1C" w:rsidTr="0015463C">
        <w:trPr>
          <w:trHeight w:val="320"/>
          <w:jc w:val="center"/>
        </w:trPr>
        <w:tc>
          <w:tcPr>
            <w:tcW w:w="1629" w:type="dxa"/>
            <w:vMerge/>
            <w:tcBorders>
              <w:top w:val="single" w:sz="8" w:space="0" w:color="auto"/>
              <w:left w:val="nil"/>
              <w:bottom w:val="single" w:sz="8" w:space="0" w:color="000000"/>
              <w:right w:val="nil"/>
            </w:tcBorders>
            <w:vAlign w:val="center"/>
            <w:hideMark/>
          </w:tcPr>
          <w:p w:rsidR="00E70B1C" w:rsidRPr="00E70B1C" w:rsidRDefault="00E70B1C" w:rsidP="00E70B1C">
            <w:pPr>
              <w:spacing w:after="120"/>
              <w:jc w:val="both"/>
              <w:rPr>
                <w:rFonts w:ascii="Arial" w:hAnsi="Arial" w:cs="Arial"/>
                <w:b/>
                <w:bCs/>
              </w:rPr>
            </w:pPr>
          </w:p>
        </w:tc>
        <w:tc>
          <w:tcPr>
            <w:tcW w:w="85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b/>
                <w:bCs/>
              </w:rPr>
            </w:pPr>
            <w:r w:rsidRPr="00E70B1C">
              <w:rPr>
                <w:rFonts w:ascii="Arial" w:hAnsi="Arial" w:cs="Arial"/>
                <w:b/>
                <w:bCs/>
              </w:rPr>
              <w:t>14DAT</w:t>
            </w:r>
          </w:p>
        </w:tc>
        <w:tc>
          <w:tcPr>
            <w:tcW w:w="95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b/>
                <w:bCs/>
              </w:rPr>
            </w:pPr>
            <w:r w:rsidRPr="00E70B1C">
              <w:rPr>
                <w:rFonts w:ascii="Arial" w:hAnsi="Arial" w:cs="Arial"/>
                <w:b/>
                <w:bCs/>
              </w:rPr>
              <w:t>28DAT</w:t>
            </w:r>
          </w:p>
        </w:tc>
        <w:tc>
          <w:tcPr>
            <w:tcW w:w="904"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b/>
                <w:bCs/>
              </w:rPr>
            </w:pPr>
            <w:r w:rsidRPr="00E70B1C">
              <w:rPr>
                <w:rFonts w:ascii="Arial" w:hAnsi="Arial" w:cs="Arial"/>
                <w:b/>
                <w:bCs/>
              </w:rPr>
              <w:t>42DAT</w:t>
            </w:r>
          </w:p>
        </w:tc>
        <w:tc>
          <w:tcPr>
            <w:tcW w:w="935"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b/>
                <w:bCs/>
              </w:rPr>
            </w:pPr>
            <w:r w:rsidRPr="00E70B1C">
              <w:rPr>
                <w:rFonts w:ascii="Arial" w:hAnsi="Arial" w:cs="Arial"/>
                <w:b/>
                <w:bCs/>
              </w:rPr>
              <w:t>56DAT</w:t>
            </w:r>
          </w:p>
        </w:tc>
        <w:tc>
          <w:tcPr>
            <w:tcW w:w="955"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b/>
                <w:bCs/>
              </w:rPr>
            </w:pPr>
            <w:r w:rsidRPr="00E70B1C">
              <w:rPr>
                <w:rFonts w:ascii="Arial" w:hAnsi="Arial" w:cs="Arial"/>
                <w:b/>
                <w:bCs/>
              </w:rPr>
              <w:t>70DAT</w:t>
            </w:r>
          </w:p>
        </w:tc>
        <w:tc>
          <w:tcPr>
            <w:tcW w:w="1017"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b/>
                <w:bCs/>
              </w:rPr>
            </w:pPr>
            <w:r w:rsidRPr="00E70B1C">
              <w:rPr>
                <w:rFonts w:ascii="Arial" w:hAnsi="Arial" w:cs="Arial"/>
                <w:b/>
                <w:bCs/>
              </w:rPr>
              <w:t>84DAT</w:t>
            </w:r>
          </w:p>
        </w:tc>
      </w:tr>
      <w:tr w:rsidR="00E70B1C" w:rsidRPr="00E70B1C" w:rsidTr="006A3C39">
        <w:trPr>
          <w:trHeight w:val="300"/>
          <w:jc w:val="center"/>
        </w:trPr>
        <w:tc>
          <w:tcPr>
            <w:tcW w:w="7240" w:type="dxa"/>
            <w:gridSpan w:val="7"/>
            <w:tcBorders>
              <w:top w:val="single" w:sz="8" w:space="0" w:color="auto"/>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b/>
                <w:bCs/>
              </w:rPr>
            </w:pPr>
            <w:r w:rsidRPr="00E70B1C">
              <w:rPr>
                <w:rFonts w:ascii="Arial" w:hAnsi="Arial" w:cs="Arial"/>
                <w:b/>
                <w:bCs/>
              </w:rPr>
              <w:t>Nitrogen</w:t>
            </w:r>
          </w:p>
        </w:tc>
      </w:tr>
      <w:tr w:rsidR="00E70B1C" w:rsidRPr="00E70B1C" w:rsidTr="0015463C">
        <w:trPr>
          <w:trHeight w:val="370"/>
          <w:jc w:val="center"/>
        </w:trPr>
        <w:tc>
          <w:tcPr>
            <w:tcW w:w="1629"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0 kg N ha</w:t>
            </w:r>
            <w:r w:rsidRPr="00E70B1C">
              <w:rPr>
                <w:rFonts w:ascii="Arial" w:hAnsi="Arial" w:cs="Arial"/>
                <w:vertAlign w:val="superscript"/>
              </w:rPr>
              <w:t>-1</w:t>
            </w:r>
          </w:p>
        </w:tc>
        <w:tc>
          <w:tcPr>
            <w:tcW w:w="85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36.62d</w:t>
            </w:r>
          </w:p>
        </w:tc>
        <w:tc>
          <w:tcPr>
            <w:tcW w:w="95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53.88d</w:t>
            </w:r>
          </w:p>
        </w:tc>
        <w:tc>
          <w:tcPr>
            <w:tcW w:w="904"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74.49d</w:t>
            </w:r>
          </w:p>
        </w:tc>
        <w:tc>
          <w:tcPr>
            <w:tcW w:w="935"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84.99d</w:t>
            </w:r>
          </w:p>
        </w:tc>
        <w:tc>
          <w:tcPr>
            <w:tcW w:w="955"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100.57d</w:t>
            </w:r>
          </w:p>
        </w:tc>
        <w:tc>
          <w:tcPr>
            <w:tcW w:w="1017"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101.79d</w:t>
            </w:r>
          </w:p>
        </w:tc>
      </w:tr>
      <w:tr w:rsidR="00E70B1C" w:rsidRPr="00E70B1C" w:rsidTr="0015463C">
        <w:trPr>
          <w:trHeight w:val="370"/>
          <w:jc w:val="center"/>
        </w:trPr>
        <w:tc>
          <w:tcPr>
            <w:tcW w:w="1629"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43 kg N ha</w:t>
            </w:r>
            <w:r w:rsidRPr="00E70B1C">
              <w:rPr>
                <w:rFonts w:ascii="Arial" w:hAnsi="Arial" w:cs="Arial"/>
                <w:vertAlign w:val="superscript"/>
              </w:rPr>
              <w:t>-1</w:t>
            </w:r>
          </w:p>
        </w:tc>
        <w:tc>
          <w:tcPr>
            <w:tcW w:w="85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38.23c</w:t>
            </w:r>
          </w:p>
        </w:tc>
        <w:tc>
          <w:tcPr>
            <w:tcW w:w="95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56.18c</w:t>
            </w:r>
          </w:p>
        </w:tc>
        <w:tc>
          <w:tcPr>
            <w:tcW w:w="904"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77.87c</w:t>
            </w:r>
          </w:p>
        </w:tc>
        <w:tc>
          <w:tcPr>
            <w:tcW w:w="935"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88.74c</w:t>
            </w:r>
          </w:p>
        </w:tc>
        <w:tc>
          <w:tcPr>
            <w:tcW w:w="955"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103.08c</w:t>
            </w:r>
          </w:p>
        </w:tc>
        <w:tc>
          <w:tcPr>
            <w:tcW w:w="1017"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103.83c</w:t>
            </w:r>
          </w:p>
        </w:tc>
      </w:tr>
      <w:tr w:rsidR="00E70B1C" w:rsidRPr="00E70B1C" w:rsidTr="0015463C">
        <w:trPr>
          <w:trHeight w:val="288"/>
          <w:jc w:val="center"/>
        </w:trPr>
        <w:tc>
          <w:tcPr>
            <w:tcW w:w="1629"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86 kg N ha</w:t>
            </w:r>
            <w:r w:rsidRPr="00E70B1C">
              <w:rPr>
                <w:rFonts w:ascii="Arial" w:hAnsi="Arial" w:cs="Arial"/>
                <w:vertAlign w:val="superscript"/>
              </w:rPr>
              <w:t>-1</w:t>
            </w:r>
          </w:p>
        </w:tc>
        <w:tc>
          <w:tcPr>
            <w:tcW w:w="85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39.44b</w:t>
            </w:r>
          </w:p>
        </w:tc>
        <w:tc>
          <w:tcPr>
            <w:tcW w:w="95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57.71b</w:t>
            </w:r>
          </w:p>
        </w:tc>
        <w:tc>
          <w:tcPr>
            <w:tcW w:w="904"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79.58b</w:t>
            </w:r>
          </w:p>
        </w:tc>
        <w:tc>
          <w:tcPr>
            <w:tcW w:w="935"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91.91b</w:t>
            </w:r>
          </w:p>
        </w:tc>
        <w:tc>
          <w:tcPr>
            <w:tcW w:w="955"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104.40b</w:t>
            </w:r>
          </w:p>
        </w:tc>
        <w:tc>
          <w:tcPr>
            <w:tcW w:w="1017"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105.12b</w:t>
            </w:r>
          </w:p>
        </w:tc>
      </w:tr>
      <w:tr w:rsidR="00E70B1C" w:rsidRPr="00E70B1C" w:rsidTr="0015463C">
        <w:trPr>
          <w:trHeight w:val="288"/>
          <w:jc w:val="center"/>
        </w:trPr>
        <w:tc>
          <w:tcPr>
            <w:tcW w:w="1629"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129 kg N ha</w:t>
            </w:r>
            <w:r w:rsidRPr="00E70B1C">
              <w:rPr>
                <w:rFonts w:ascii="Arial" w:hAnsi="Arial" w:cs="Arial"/>
                <w:vertAlign w:val="superscript"/>
              </w:rPr>
              <w:t>-1</w:t>
            </w:r>
          </w:p>
        </w:tc>
        <w:tc>
          <w:tcPr>
            <w:tcW w:w="85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40.69a</w:t>
            </w:r>
          </w:p>
        </w:tc>
        <w:tc>
          <w:tcPr>
            <w:tcW w:w="95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59.21a</w:t>
            </w:r>
          </w:p>
        </w:tc>
        <w:tc>
          <w:tcPr>
            <w:tcW w:w="904"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81.08a</w:t>
            </w:r>
          </w:p>
        </w:tc>
        <w:tc>
          <w:tcPr>
            <w:tcW w:w="935"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95.56a</w:t>
            </w:r>
          </w:p>
        </w:tc>
        <w:tc>
          <w:tcPr>
            <w:tcW w:w="955"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105.95a</w:t>
            </w:r>
          </w:p>
        </w:tc>
        <w:tc>
          <w:tcPr>
            <w:tcW w:w="1017"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106.75a</w:t>
            </w:r>
          </w:p>
        </w:tc>
      </w:tr>
      <w:tr w:rsidR="00E70B1C" w:rsidRPr="00E70B1C" w:rsidTr="0015463C">
        <w:trPr>
          <w:trHeight w:val="360"/>
          <w:jc w:val="center"/>
        </w:trPr>
        <w:tc>
          <w:tcPr>
            <w:tcW w:w="1629"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 xml:space="preserve">LSD </w:t>
            </w:r>
            <w:r w:rsidRPr="00E70B1C">
              <w:rPr>
                <w:rFonts w:ascii="Arial" w:hAnsi="Arial" w:cs="Arial"/>
                <w:vertAlign w:val="subscript"/>
              </w:rPr>
              <w:t>0.05</w:t>
            </w:r>
          </w:p>
        </w:tc>
        <w:tc>
          <w:tcPr>
            <w:tcW w:w="85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5.96</w:t>
            </w:r>
          </w:p>
        </w:tc>
        <w:tc>
          <w:tcPr>
            <w:tcW w:w="95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0.01</w:t>
            </w:r>
          </w:p>
        </w:tc>
        <w:tc>
          <w:tcPr>
            <w:tcW w:w="904"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0.02</w:t>
            </w:r>
          </w:p>
        </w:tc>
        <w:tc>
          <w:tcPr>
            <w:tcW w:w="935"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0.02</w:t>
            </w:r>
          </w:p>
        </w:tc>
        <w:tc>
          <w:tcPr>
            <w:tcW w:w="955"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0.01</w:t>
            </w:r>
          </w:p>
        </w:tc>
        <w:tc>
          <w:tcPr>
            <w:tcW w:w="1017"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0.02</w:t>
            </w:r>
          </w:p>
        </w:tc>
      </w:tr>
      <w:tr w:rsidR="00E70B1C" w:rsidRPr="00E70B1C" w:rsidTr="006A3C39">
        <w:trPr>
          <w:trHeight w:val="300"/>
          <w:jc w:val="center"/>
        </w:trPr>
        <w:tc>
          <w:tcPr>
            <w:tcW w:w="7240" w:type="dxa"/>
            <w:gridSpan w:val="7"/>
            <w:tcBorders>
              <w:top w:val="single" w:sz="8" w:space="0" w:color="auto"/>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b/>
                <w:bCs/>
              </w:rPr>
            </w:pPr>
            <w:r w:rsidRPr="00E70B1C">
              <w:rPr>
                <w:rFonts w:ascii="Arial" w:hAnsi="Arial" w:cs="Arial"/>
                <w:b/>
                <w:bCs/>
              </w:rPr>
              <w:t>Phosphorous</w:t>
            </w:r>
          </w:p>
        </w:tc>
      </w:tr>
      <w:tr w:rsidR="00E70B1C" w:rsidRPr="00E70B1C" w:rsidTr="0015463C">
        <w:trPr>
          <w:trHeight w:val="370"/>
          <w:jc w:val="center"/>
        </w:trPr>
        <w:tc>
          <w:tcPr>
            <w:tcW w:w="1629"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0 kg P ha</w:t>
            </w:r>
            <w:r w:rsidRPr="00E70B1C">
              <w:rPr>
                <w:rFonts w:ascii="Arial" w:hAnsi="Arial" w:cs="Arial"/>
                <w:vertAlign w:val="superscript"/>
              </w:rPr>
              <w:t>-1</w:t>
            </w:r>
          </w:p>
        </w:tc>
        <w:tc>
          <w:tcPr>
            <w:tcW w:w="85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37.67d</w:t>
            </w:r>
          </w:p>
        </w:tc>
        <w:tc>
          <w:tcPr>
            <w:tcW w:w="95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55.36d</w:t>
            </w:r>
          </w:p>
        </w:tc>
        <w:tc>
          <w:tcPr>
            <w:tcW w:w="904"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76.81d</w:t>
            </w:r>
          </w:p>
        </w:tc>
        <w:tc>
          <w:tcPr>
            <w:tcW w:w="935"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88.04d</w:t>
            </w:r>
          </w:p>
        </w:tc>
        <w:tc>
          <w:tcPr>
            <w:tcW w:w="955"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102.26d</w:t>
            </w:r>
          </w:p>
        </w:tc>
        <w:tc>
          <w:tcPr>
            <w:tcW w:w="1017"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103.02d</w:t>
            </w:r>
          </w:p>
        </w:tc>
      </w:tr>
      <w:tr w:rsidR="00E70B1C" w:rsidRPr="00E70B1C" w:rsidTr="0015463C">
        <w:trPr>
          <w:trHeight w:val="370"/>
          <w:jc w:val="center"/>
        </w:trPr>
        <w:tc>
          <w:tcPr>
            <w:tcW w:w="1629"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6 kg P ha</w:t>
            </w:r>
            <w:r w:rsidRPr="00E70B1C">
              <w:rPr>
                <w:rFonts w:ascii="Arial" w:hAnsi="Arial" w:cs="Arial"/>
                <w:vertAlign w:val="superscript"/>
              </w:rPr>
              <w:t>-1</w:t>
            </w:r>
          </w:p>
        </w:tc>
        <w:tc>
          <w:tcPr>
            <w:tcW w:w="85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39.14c</w:t>
            </w:r>
          </w:p>
        </w:tc>
        <w:tc>
          <w:tcPr>
            <w:tcW w:w="95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56.09c</w:t>
            </w:r>
          </w:p>
        </w:tc>
        <w:tc>
          <w:tcPr>
            <w:tcW w:w="904"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77.67c</w:t>
            </w:r>
          </w:p>
        </w:tc>
        <w:tc>
          <w:tcPr>
            <w:tcW w:w="935"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89.49c</w:t>
            </w:r>
          </w:p>
        </w:tc>
        <w:tc>
          <w:tcPr>
            <w:tcW w:w="955"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102.92c</w:t>
            </w:r>
          </w:p>
        </w:tc>
        <w:tc>
          <w:tcPr>
            <w:tcW w:w="1017"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103.82c</w:t>
            </w:r>
          </w:p>
        </w:tc>
      </w:tr>
      <w:tr w:rsidR="00E70B1C" w:rsidRPr="00E70B1C" w:rsidTr="0015463C">
        <w:trPr>
          <w:trHeight w:val="370"/>
          <w:jc w:val="center"/>
        </w:trPr>
        <w:tc>
          <w:tcPr>
            <w:tcW w:w="1629"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12 kg P ha</w:t>
            </w:r>
            <w:r w:rsidRPr="00E70B1C">
              <w:rPr>
                <w:rFonts w:ascii="Arial" w:hAnsi="Arial" w:cs="Arial"/>
                <w:vertAlign w:val="superscript"/>
              </w:rPr>
              <w:t>-1</w:t>
            </w:r>
          </w:p>
        </w:tc>
        <w:tc>
          <w:tcPr>
            <w:tcW w:w="85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39.14b</w:t>
            </w:r>
          </w:p>
        </w:tc>
        <w:tc>
          <w:tcPr>
            <w:tcW w:w="95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57.10b</w:t>
            </w:r>
          </w:p>
        </w:tc>
        <w:tc>
          <w:tcPr>
            <w:tcW w:w="904"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78.85b</w:t>
            </w:r>
          </w:p>
        </w:tc>
        <w:tc>
          <w:tcPr>
            <w:tcW w:w="935"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91.12b</w:t>
            </w:r>
          </w:p>
        </w:tc>
        <w:tc>
          <w:tcPr>
            <w:tcW w:w="955"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103.92b</w:t>
            </w:r>
          </w:p>
        </w:tc>
        <w:tc>
          <w:tcPr>
            <w:tcW w:w="1017"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104.84b</w:t>
            </w:r>
          </w:p>
        </w:tc>
      </w:tr>
      <w:tr w:rsidR="00E70B1C" w:rsidRPr="00E70B1C" w:rsidTr="0015463C">
        <w:trPr>
          <w:trHeight w:val="380"/>
          <w:jc w:val="center"/>
        </w:trPr>
        <w:tc>
          <w:tcPr>
            <w:tcW w:w="1629"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18kg P ha</w:t>
            </w:r>
            <w:r w:rsidRPr="00E70B1C">
              <w:rPr>
                <w:rFonts w:ascii="Arial" w:hAnsi="Arial" w:cs="Arial"/>
                <w:vertAlign w:val="superscript"/>
              </w:rPr>
              <w:t>-1</w:t>
            </w:r>
          </w:p>
        </w:tc>
        <w:tc>
          <w:tcPr>
            <w:tcW w:w="85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39.89a</w:t>
            </w:r>
          </w:p>
        </w:tc>
        <w:tc>
          <w:tcPr>
            <w:tcW w:w="95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58.42a</w:t>
            </w:r>
          </w:p>
        </w:tc>
        <w:tc>
          <w:tcPr>
            <w:tcW w:w="904"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79.69a</w:t>
            </w:r>
          </w:p>
        </w:tc>
        <w:tc>
          <w:tcPr>
            <w:tcW w:w="935"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92.55a</w:t>
            </w:r>
          </w:p>
        </w:tc>
        <w:tc>
          <w:tcPr>
            <w:tcW w:w="955"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104.90a</w:t>
            </w:r>
          </w:p>
        </w:tc>
        <w:tc>
          <w:tcPr>
            <w:tcW w:w="1017"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105.81a</w:t>
            </w:r>
          </w:p>
        </w:tc>
      </w:tr>
      <w:tr w:rsidR="00E70B1C" w:rsidRPr="00E70B1C" w:rsidTr="0015463C">
        <w:trPr>
          <w:trHeight w:val="360"/>
          <w:jc w:val="center"/>
        </w:trPr>
        <w:tc>
          <w:tcPr>
            <w:tcW w:w="1629"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 xml:space="preserve">LSD </w:t>
            </w:r>
            <w:r w:rsidRPr="00E70B1C">
              <w:rPr>
                <w:rFonts w:ascii="Arial" w:hAnsi="Arial" w:cs="Arial"/>
                <w:vertAlign w:val="subscript"/>
              </w:rPr>
              <w:t>0.05</w:t>
            </w:r>
          </w:p>
        </w:tc>
        <w:tc>
          <w:tcPr>
            <w:tcW w:w="85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5.96</w:t>
            </w:r>
          </w:p>
        </w:tc>
        <w:tc>
          <w:tcPr>
            <w:tcW w:w="950"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0.01</w:t>
            </w:r>
          </w:p>
        </w:tc>
        <w:tc>
          <w:tcPr>
            <w:tcW w:w="904"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0.02</w:t>
            </w:r>
          </w:p>
        </w:tc>
        <w:tc>
          <w:tcPr>
            <w:tcW w:w="935"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0.02</w:t>
            </w:r>
          </w:p>
        </w:tc>
        <w:tc>
          <w:tcPr>
            <w:tcW w:w="955"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0.01</w:t>
            </w:r>
          </w:p>
        </w:tc>
        <w:tc>
          <w:tcPr>
            <w:tcW w:w="1017" w:type="dxa"/>
            <w:tcBorders>
              <w:top w:val="nil"/>
              <w:left w:val="nil"/>
              <w:bottom w:val="single" w:sz="8"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0.02</w:t>
            </w:r>
          </w:p>
        </w:tc>
      </w:tr>
      <w:tr w:rsidR="00E70B1C" w:rsidRPr="00E70B1C" w:rsidTr="0015463C">
        <w:trPr>
          <w:trHeight w:val="310"/>
          <w:jc w:val="center"/>
        </w:trPr>
        <w:tc>
          <w:tcPr>
            <w:tcW w:w="1629"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b/>
                <w:bCs/>
              </w:rPr>
            </w:pPr>
            <w:r w:rsidRPr="00E70B1C">
              <w:rPr>
                <w:rFonts w:ascii="Arial" w:hAnsi="Arial" w:cs="Arial"/>
                <w:b/>
                <w:bCs/>
              </w:rPr>
              <w:t>Pr&gt; F</w:t>
            </w:r>
          </w:p>
        </w:tc>
        <w:tc>
          <w:tcPr>
            <w:tcW w:w="85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b/>
                <w:bCs/>
              </w:rPr>
            </w:pPr>
          </w:p>
        </w:tc>
        <w:tc>
          <w:tcPr>
            <w:tcW w:w="95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p>
        </w:tc>
        <w:tc>
          <w:tcPr>
            <w:tcW w:w="904"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p>
        </w:tc>
        <w:tc>
          <w:tcPr>
            <w:tcW w:w="935"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p>
        </w:tc>
        <w:tc>
          <w:tcPr>
            <w:tcW w:w="955"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p>
        </w:tc>
        <w:tc>
          <w:tcPr>
            <w:tcW w:w="1017"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p>
        </w:tc>
      </w:tr>
      <w:tr w:rsidR="00E70B1C" w:rsidRPr="00E70B1C" w:rsidTr="0015463C">
        <w:trPr>
          <w:trHeight w:val="310"/>
          <w:jc w:val="center"/>
        </w:trPr>
        <w:tc>
          <w:tcPr>
            <w:tcW w:w="1629"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Nitrogen</w:t>
            </w:r>
          </w:p>
        </w:tc>
        <w:tc>
          <w:tcPr>
            <w:tcW w:w="85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c>
          <w:tcPr>
            <w:tcW w:w="95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c>
          <w:tcPr>
            <w:tcW w:w="904"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c>
          <w:tcPr>
            <w:tcW w:w="935"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c>
          <w:tcPr>
            <w:tcW w:w="955"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c>
          <w:tcPr>
            <w:tcW w:w="1017"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r>
      <w:tr w:rsidR="00E70B1C" w:rsidRPr="00E70B1C" w:rsidTr="0015463C">
        <w:trPr>
          <w:trHeight w:val="620"/>
          <w:jc w:val="center"/>
        </w:trPr>
        <w:tc>
          <w:tcPr>
            <w:tcW w:w="1629"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Phosphorus</w:t>
            </w:r>
          </w:p>
        </w:tc>
        <w:tc>
          <w:tcPr>
            <w:tcW w:w="85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c>
          <w:tcPr>
            <w:tcW w:w="950"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c>
          <w:tcPr>
            <w:tcW w:w="904"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c>
          <w:tcPr>
            <w:tcW w:w="935"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c>
          <w:tcPr>
            <w:tcW w:w="955"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c>
          <w:tcPr>
            <w:tcW w:w="1017" w:type="dxa"/>
            <w:tcBorders>
              <w:top w:val="nil"/>
              <w:left w:val="nil"/>
              <w:bottom w:val="nil"/>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r>
      <w:tr w:rsidR="00E70B1C" w:rsidRPr="00E70B1C" w:rsidTr="0015463C">
        <w:trPr>
          <w:trHeight w:val="320"/>
          <w:jc w:val="center"/>
        </w:trPr>
        <w:tc>
          <w:tcPr>
            <w:tcW w:w="1629" w:type="dxa"/>
            <w:tcBorders>
              <w:top w:val="nil"/>
              <w:left w:val="nil"/>
              <w:bottom w:val="single" w:sz="4"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N×P</w:t>
            </w:r>
          </w:p>
        </w:tc>
        <w:tc>
          <w:tcPr>
            <w:tcW w:w="850" w:type="dxa"/>
            <w:tcBorders>
              <w:top w:val="nil"/>
              <w:left w:val="nil"/>
              <w:bottom w:val="single" w:sz="4"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c>
          <w:tcPr>
            <w:tcW w:w="950" w:type="dxa"/>
            <w:tcBorders>
              <w:top w:val="nil"/>
              <w:left w:val="nil"/>
              <w:bottom w:val="single" w:sz="4"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c>
          <w:tcPr>
            <w:tcW w:w="904" w:type="dxa"/>
            <w:tcBorders>
              <w:top w:val="nil"/>
              <w:left w:val="nil"/>
              <w:bottom w:val="single" w:sz="4"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c>
          <w:tcPr>
            <w:tcW w:w="935" w:type="dxa"/>
            <w:tcBorders>
              <w:top w:val="nil"/>
              <w:left w:val="nil"/>
              <w:bottom w:val="single" w:sz="4"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c>
          <w:tcPr>
            <w:tcW w:w="955" w:type="dxa"/>
            <w:tcBorders>
              <w:top w:val="nil"/>
              <w:left w:val="nil"/>
              <w:bottom w:val="single" w:sz="4"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c>
          <w:tcPr>
            <w:tcW w:w="1017" w:type="dxa"/>
            <w:tcBorders>
              <w:top w:val="nil"/>
              <w:left w:val="nil"/>
              <w:bottom w:val="single" w:sz="4"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w:t>
            </w:r>
          </w:p>
        </w:tc>
      </w:tr>
      <w:tr w:rsidR="00E70B1C" w:rsidRPr="00E70B1C" w:rsidTr="0015463C">
        <w:trPr>
          <w:trHeight w:val="320"/>
          <w:jc w:val="center"/>
        </w:trPr>
        <w:tc>
          <w:tcPr>
            <w:tcW w:w="1629" w:type="dxa"/>
            <w:tcBorders>
              <w:top w:val="single" w:sz="4" w:space="0" w:color="auto"/>
              <w:bottom w:val="single" w:sz="4"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CV%</w:t>
            </w:r>
          </w:p>
        </w:tc>
        <w:tc>
          <w:tcPr>
            <w:tcW w:w="850" w:type="dxa"/>
            <w:tcBorders>
              <w:top w:val="single" w:sz="4" w:space="0" w:color="auto"/>
              <w:left w:val="nil"/>
              <w:bottom w:val="single" w:sz="4"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0.02</w:t>
            </w:r>
          </w:p>
        </w:tc>
        <w:tc>
          <w:tcPr>
            <w:tcW w:w="950" w:type="dxa"/>
            <w:tcBorders>
              <w:top w:val="single" w:sz="4" w:space="0" w:color="auto"/>
              <w:left w:val="nil"/>
              <w:bottom w:val="single" w:sz="4"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0.03</w:t>
            </w:r>
          </w:p>
        </w:tc>
        <w:tc>
          <w:tcPr>
            <w:tcW w:w="904" w:type="dxa"/>
            <w:tcBorders>
              <w:top w:val="single" w:sz="4" w:space="0" w:color="auto"/>
              <w:left w:val="nil"/>
              <w:bottom w:val="single" w:sz="4"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0.03</w:t>
            </w:r>
          </w:p>
        </w:tc>
        <w:tc>
          <w:tcPr>
            <w:tcW w:w="935" w:type="dxa"/>
            <w:tcBorders>
              <w:top w:val="single" w:sz="4" w:space="0" w:color="auto"/>
              <w:left w:val="nil"/>
              <w:bottom w:val="single" w:sz="4"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0.02</w:t>
            </w:r>
          </w:p>
        </w:tc>
        <w:tc>
          <w:tcPr>
            <w:tcW w:w="955" w:type="dxa"/>
            <w:tcBorders>
              <w:top w:val="single" w:sz="4" w:space="0" w:color="auto"/>
              <w:left w:val="nil"/>
              <w:bottom w:val="single" w:sz="4" w:space="0" w:color="auto"/>
              <w:right w:val="nil"/>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0.02</w:t>
            </w:r>
          </w:p>
        </w:tc>
        <w:tc>
          <w:tcPr>
            <w:tcW w:w="1017" w:type="dxa"/>
            <w:tcBorders>
              <w:top w:val="single" w:sz="4" w:space="0" w:color="auto"/>
              <w:left w:val="nil"/>
              <w:bottom w:val="single" w:sz="4" w:space="0" w:color="auto"/>
            </w:tcBorders>
            <w:shd w:val="clear" w:color="auto" w:fill="auto"/>
            <w:vAlign w:val="center"/>
            <w:hideMark/>
          </w:tcPr>
          <w:p w:rsidR="00E70B1C" w:rsidRPr="00E70B1C" w:rsidRDefault="00E70B1C" w:rsidP="00E70B1C">
            <w:pPr>
              <w:spacing w:after="120"/>
              <w:jc w:val="both"/>
              <w:rPr>
                <w:rFonts w:ascii="Arial" w:hAnsi="Arial" w:cs="Arial"/>
              </w:rPr>
            </w:pPr>
            <w:r w:rsidRPr="00E70B1C">
              <w:rPr>
                <w:rFonts w:ascii="Arial" w:hAnsi="Arial" w:cs="Arial"/>
              </w:rPr>
              <w:t>0.02</w:t>
            </w:r>
          </w:p>
        </w:tc>
      </w:tr>
    </w:tbl>
    <w:p w:rsidR="0015463C" w:rsidRPr="0015463C" w:rsidRDefault="0015463C" w:rsidP="0015463C">
      <w:pPr>
        <w:spacing w:after="120"/>
        <w:jc w:val="both"/>
        <w:rPr>
          <w:rFonts w:ascii="Arial" w:hAnsi="Arial" w:cs="Arial"/>
        </w:rPr>
      </w:pPr>
      <w:r w:rsidRPr="0015463C">
        <w:rPr>
          <w:rFonts w:ascii="Arial" w:hAnsi="Arial" w:cs="Arial"/>
        </w:rPr>
        <w:t>*Means followed by different letter in the same column are significantly different by LSD test at 5% level.</w:t>
      </w:r>
    </w:p>
    <w:p w:rsidR="00C03515" w:rsidRPr="00E70B1C" w:rsidRDefault="00C03515" w:rsidP="00C03515">
      <w:pPr>
        <w:spacing w:after="120"/>
        <w:jc w:val="both"/>
        <w:rPr>
          <w:rFonts w:ascii="Arial" w:hAnsi="Arial" w:cs="Arial"/>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312D0F" w:rsidP="00312D0F">
      <w:pPr>
        <w:tabs>
          <w:tab w:val="left" w:pos="6840"/>
        </w:tabs>
        <w:spacing w:after="120"/>
        <w:jc w:val="both"/>
        <w:rPr>
          <w:rFonts w:ascii="Arial" w:hAnsi="Arial" w:cs="Arial"/>
          <w:b/>
          <w:bCs/>
          <w:sz w:val="22"/>
          <w:szCs w:val="22"/>
        </w:rPr>
      </w:pPr>
      <w:r>
        <w:rPr>
          <w:noProof/>
        </w:rPr>
        <w:lastRenderedPageBreak/>
        <w:drawing>
          <wp:anchor distT="0" distB="0" distL="114300" distR="114300" simplePos="0" relativeHeight="251675136" behindDoc="0" locked="0" layoutInCell="1" allowOverlap="1">
            <wp:simplePos x="0" y="0"/>
            <wp:positionH relativeFrom="margin">
              <wp:posOffset>548640</wp:posOffset>
            </wp:positionH>
            <wp:positionV relativeFrom="page">
              <wp:posOffset>914400</wp:posOffset>
            </wp:positionV>
            <wp:extent cx="4096385" cy="2440940"/>
            <wp:effectExtent l="0" t="0" r="18415" b="16510"/>
            <wp:wrapTopAndBottom/>
            <wp:docPr id="473118429"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54CDA3F-8921-4C4A-A8AD-07ADB70FBE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E70B1C" w:rsidRDefault="00E70B1C" w:rsidP="00E70B1C">
      <w:pPr>
        <w:spacing w:after="120"/>
        <w:ind w:left="990" w:hanging="990"/>
        <w:jc w:val="both"/>
        <w:rPr>
          <w:rFonts w:ascii="Arial" w:hAnsi="Arial" w:cs="Arial"/>
          <w:b/>
          <w:bCs/>
        </w:rPr>
      </w:pPr>
      <w:r w:rsidRPr="00E70B1C">
        <w:rPr>
          <w:rFonts w:ascii="Arial" w:hAnsi="Arial" w:cs="Arial"/>
          <w:b/>
          <w:bCs/>
        </w:rPr>
        <w:t>Figure 3. Mean values of number of tillers hill</w:t>
      </w:r>
      <w:r w:rsidRPr="00E70B1C">
        <w:rPr>
          <w:rFonts w:ascii="Arial" w:hAnsi="Arial" w:cs="Arial"/>
          <w:b/>
          <w:bCs/>
          <w:vertAlign w:val="superscript"/>
        </w:rPr>
        <w:t>-1</w:t>
      </w:r>
      <w:r w:rsidRPr="00E70B1C">
        <w:rPr>
          <w:rFonts w:ascii="Arial" w:hAnsi="Arial" w:cs="Arial"/>
          <w:b/>
          <w:bCs/>
        </w:rPr>
        <w:t xml:space="preserve"> as affected by different rates of nitrogen and </w:t>
      </w:r>
      <w:r w:rsidR="00153A35">
        <w:rPr>
          <w:rFonts w:ascii="Arial" w:hAnsi="Arial" w:cs="Arial"/>
          <w:b/>
          <w:bCs/>
        </w:rPr>
        <w:t>phosphorus</w:t>
      </w:r>
      <w:r w:rsidRPr="00E70B1C">
        <w:rPr>
          <w:rFonts w:ascii="Arial" w:hAnsi="Arial" w:cs="Arial"/>
          <w:b/>
          <w:bCs/>
        </w:rPr>
        <w:t xml:space="preserve"> fertilizers during the dry season</w:t>
      </w:r>
    </w:p>
    <w:p w:rsidR="00312D0F" w:rsidRDefault="00312D0F" w:rsidP="00E70B1C">
      <w:pPr>
        <w:spacing w:after="120"/>
        <w:ind w:left="990" w:hanging="990"/>
        <w:jc w:val="both"/>
        <w:rPr>
          <w:rFonts w:ascii="Arial" w:hAnsi="Arial" w:cs="Arial"/>
          <w:b/>
          <w:bCs/>
        </w:rPr>
      </w:pPr>
    </w:p>
    <w:p w:rsidR="00312D0F" w:rsidRDefault="00312D0F" w:rsidP="00E70B1C">
      <w:pPr>
        <w:spacing w:after="120"/>
        <w:ind w:left="990" w:hanging="990"/>
        <w:jc w:val="both"/>
        <w:rPr>
          <w:rFonts w:ascii="Arial" w:hAnsi="Arial" w:cs="Arial"/>
          <w:b/>
          <w:bCs/>
        </w:rPr>
      </w:pPr>
    </w:p>
    <w:p w:rsidR="00312D0F" w:rsidRPr="00E70B1C" w:rsidRDefault="00A51D4A" w:rsidP="00E70B1C">
      <w:pPr>
        <w:spacing w:after="120"/>
        <w:ind w:left="990" w:hanging="990"/>
        <w:jc w:val="both"/>
        <w:rPr>
          <w:rFonts w:ascii="Arial" w:hAnsi="Arial" w:cs="Arial"/>
          <w:b/>
          <w:bCs/>
        </w:rPr>
      </w:pPr>
      <w:r>
        <w:rPr>
          <w:noProof/>
        </w:rPr>
        <w:drawing>
          <wp:anchor distT="0" distB="0" distL="114300" distR="114300" simplePos="0" relativeHeight="251676160" behindDoc="0" locked="0" layoutInCell="1" allowOverlap="1">
            <wp:simplePos x="0" y="0"/>
            <wp:positionH relativeFrom="margin">
              <wp:align>center</wp:align>
            </wp:positionH>
            <wp:positionV relativeFrom="page">
              <wp:posOffset>4626593</wp:posOffset>
            </wp:positionV>
            <wp:extent cx="4096385" cy="2440940"/>
            <wp:effectExtent l="0" t="0" r="18415" b="16510"/>
            <wp:wrapTopAndBottom/>
            <wp:docPr id="395039188"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FF22C49-9AB0-63E9-1AA7-2B9410F1C6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E70B1C" w:rsidRPr="00E70B1C" w:rsidRDefault="00E70B1C" w:rsidP="00E70B1C">
      <w:pPr>
        <w:spacing w:after="120"/>
        <w:jc w:val="both"/>
        <w:rPr>
          <w:rFonts w:ascii="Arial" w:hAnsi="Arial" w:cs="Arial"/>
        </w:rPr>
      </w:pPr>
    </w:p>
    <w:p w:rsidR="00A51D4A" w:rsidRDefault="00A51D4A" w:rsidP="00312D0F">
      <w:pPr>
        <w:spacing w:after="120"/>
        <w:ind w:left="990" w:hanging="990"/>
        <w:jc w:val="both"/>
        <w:rPr>
          <w:rFonts w:ascii="Arial" w:hAnsi="Arial" w:cs="Arial"/>
          <w:b/>
          <w:bCs/>
        </w:rPr>
      </w:pPr>
    </w:p>
    <w:p w:rsidR="00E70B1C" w:rsidRPr="00E70B1C" w:rsidRDefault="00E70B1C" w:rsidP="00312D0F">
      <w:pPr>
        <w:spacing w:after="120"/>
        <w:ind w:left="990" w:hanging="990"/>
        <w:jc w:val="both"/>
        <w:rPr>
          <w:rFonts w:ascii="Arial" w:hAnsi="Arial" w:cs="Arial"/>
          <w:b/>
          <w:bCs/>
        </w:rPr>
      </w:pPr>
      <w:r w:rsidRPr="00E70B1C">
        <w:rPr>
          <w:rFonts w:ascii="Arial" w:hAnsi="Arial" w:cs="Arial"/>
          <w:b/>
          <w:bCs/>
        </w:rPr>
        <w:t>Figure 4. Mean values of number of tillers hill</w:t>
      </w:r>
      <w:r w:rsidRPr="00E70B1C">
        <w:rPr>
          <w:rFonts w:ascii="Arial" w:hAnsi="Arial" w:cs="Arial"/>
          <w:b/>
          <w:bCs/>
          <w:vertAlign w:val="superscript"/>
        </w:rPr>
        <w:t>-1</w:t>
      </w:r>
      <w:r w:rsidRPr="00E70B1C">
        <w:rPr>
          <w:rFonts w:ascii="Arial" w:hAnsi="Arial" w:cs="Arial"/>
          <w:b/>
          <w:bCs/>
        </w:rPr>
        <w:t xml:space="preserve"> as affected by different rates of nitrogen and </w:t>
      </w:r>
      <w:r w:rsidR="00364E55">
        <w:rPr>
          <w:rFonts w:ascii="Arial" w:hAnsi="Arial" w:cs="Arial"/>
          <w:b/>
          <w:bCs/>
        </w:rPr>
        <w:t>phosphorus</w:t>
      </w:r>
      <w:r w:rsidRPr="00E70B1C">
        <w:rPr>
          <w:rFonts w:ascii="Arial" w:hAnsi="Arial" w:cs="Arial"/>
          <w:b/>
          <w:bCs/>
        </w:rPr>
        <w:t xml:space="preserve"> fertilizers during the wet season</w:t>
      </w:r>
    </w:p>
    <w:p w:rsidR="00E70B1C" w:rsidRPr="00E70B1C" w:rsidRDefault="00E70B1C" w:rsidP="00E70B1C">
      <w:pPr>
        <w:spacing w:after="120"/>
        <w:jc w:val="both"/>
        <w:rPr>
          <w:rFonts w:ascii="Arial" w:hAnsi="Arial" w:cs="Arial"/>
          <w:b/>
          <w:bCs/>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9A3399" w:rsidRDefault="009A3399" w:rsidP="009A3399">
      <w:pPr>
        <w:spacing w:after="120"/>
        <w:ind w:left="810" w:hanging="810"/>
        <w:jc w:val="both"/>
        <w:rPr>
          <w:rFonts w:ascii="Arial" w:hAnsi="Arial" w:cs="Arial"/>
          <w:b/>
          <w:bCs/>
        </w:rPr>
      </w:pPr>
      <w:r w:rsidRPr="009A3399">
        <w:rPr>
          <w:rFonts w:ascii="Arial" w:hAnsi="Arial" w:cs="Arial"/>
          <w:b/>
          <w:bCs/>
        </w:rPr>
        <w:t xml:space="preserve">Table 4. Mean effects of nitrogen and </w:t>
      </w:r>
      <w:r w:rsidR="00E10202">
        <w:rPr>
          <w:rFonts w:ascii="Arial" w:hAnsi="Arial" w:cs="Arial"/>
          <w:b/>
          <w:bCs/>
          <w:spacing w:val="20"/>
        </w:rPr>
        <w:t>phosphorus</w:t>
      </w:r>
      <w:r w:rsidRPr="009A3399">
        <w:rPr>
          <w:rFonts w:ascii="Arial" w:hAnsi="Arial" w:cs="Arial"/>
          <w:b/>
          <w:bCs/>
        </w:rPr>
        <w:t xml:space="preserve"> fertilizers on the number of tillers hill</w:t>
      </w:r>
      <w:r w:rsidRPr="009A3399">
        <w:rPr>
          <w:rFonts w:ascii="Arial" w:hAnsi="Arial" w:cs="Arial"/>
          <w:b/>
          <w:bCs/>
          <w:vertAlign w:val="superscript"/>
        </w:rPr>
        <w:t>-1</w:t>
      </w:r>
      <w:r w:rsidRPr="009A3399">
        <w:rPr>
          <w:rFonts w:ascii="Arial" w:hAnsi="Arial" w:cs="Arial"/>
          <w:b/>
          <w:bCs/>
        </w:rPr>
        <w:t xml:space="preserve"> during dry season</w:t>
      </w:r>
    </w:p>
    <w:p w:rsidR="009A3399" w:rsidRDefault="009A3399" w:rsidP="009A3399">
      <w:pPr>
        <w:spacing w:after="120"/>
        <w:ind w:left="810" w:hanging="810"/>
        <w:jc w:val="both"/>
        <w:rPr>
          <w:rFonts w:ascii="Arial" w:hAnsi="Arial" w:cs="Arial"/>
          <w:b/>
          <w:bCs/>
        </w:rPr>
      </w:pPr>
    </w:p>
    <w:tbl>
      <w:tblPr>
        <w:tblW w:w="8015" w:type="dxa"/>
        <w:jc w:val="center"/>
        <w:tblLook w:val="04A0"/>
      </w:tblPr>
      <w:tblGrid>
        <w:gridCol w:w="1475"/>
        <w:gridCol w:w="850"/>
        <w:gridCol w:w="1138"/>
        <w:gridCol w:w="1138"/>
        <w:gridCol w:w="1138"/>
        <w:gridCol w:w="1138"/>
        <w:gridCol w:w="1138"/>
      </w:tblGrid>
      <w:tr w:rsidR="009A3399" w:rsidRPr="009A3399" w:rsidTr="00E72F56">
        <w:trPr>
          <w:trHeight w:val="310"/>
          <w:jc w:val="center"/>
        </w:trPr>
        <w:tc>
          <w:tcPr>
            <w:tcW w:w="1475" w:type="dxa"/>
            <w:vMerge w:val="restart"/>
            <w:tcBorders>
              <w:top w:val="single" w:sz="8" w:space="0" w:color="auto"/>
              <w:left w:val="nil"/>
              <w:bottom w:val="single" w:sz="8" w:space="0" w:color="000000"/>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b/>
                <w:bCs/>
              </w:rPr>
            </w:pPr>
            <w:r w:rsidRPr="009A3399">
              <w:rPr>
                <w:rFonts w:ascii="Arial" w:hAnsi="Arial" w:cs="Arial"/>
                <w:b/>
                <w:bCs/>
              </w:rPr>
              <w:t>Treatments</w:t>
            </w:r>
          </w:p>
        </w:tc>
        <w:tc>
          <w:tcPr>
            <w:tcW w:w="6540" w:type="dxa"/>
            <w:gridSpan w:val="6"/>
            <w:tcBorders>
              <w:top w:val="single" w:sz="8" w:space="0" w:color="auto"/>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center"/>
              <w:rPr>
                <w:rFonts w:ascii="Arial" w:hAnsi="Arial" w:cs="Arial"/>
                <w:b/>
                <w:bCs/>
              </w:rPr>
            </w:pPr>
            <w:r w:rsidRPr="009A3399">
              <w:rPr>
                <w:rFonts w:ascii="Arial" w:hAnsi="Arial" w:cs="Arial"/>
                <w:b/>
                <w:bCs/>
              </w:rPr>
              <w:t>Number of tillers hill</w:t>
            </w:r>
            <w:r w:rsidRPr="009A3399">
              <w:rPr>
                <w:rFonts w:ascii="Arial" w:hAnsi="Arial" w:cs="Arial"/>
                <w:b/>
                <w:bCs/>
                <w:vertAlign w:val="superscript"/>
              </w:rPr>
              <w:t>-1</w:t>
            </w:r>
          </w:p>
        </w:tc>
      </w:tr>
      <w:tr w:rsidR="009A3399" w:rsidRPr="009A3399" w:rsidTr="00E72F56">
        <w:trPr>
          <w:trHeight w:val="320"/>
          <w:jc w:val="center"/>
        </w:trPr>
        <w:tc>
          <w:tcPr>
            <w:tcW w:w="1475" w:type="dxa"/>
            <w:vMerge/>
            <w:tcBorders>
              <w:top w:val="single" w:sz="8" w:space="0" w:color="auto"/>
              <w:left w:val="nil"/>
              <w:bottom w:val="single" w:sz="8" w:space="0" w:color="000000"/>
              <w:right w:val="nil"/>
            </w:tcBorders>
            <w:vAlign w:val="center"/>
            <w:hideMark/>
          </w:tcPr>
          <w:p w:rsidR="009A3399" w:rsidRPr="009A3399" w:rsidRDefault="009A3399" w:rsidP="009A3399">
            <w:pPr>
              <w:spacing w:after="120"/>
              <w:ind w:left="810" w:hanging="810"/>
              <w:jc w:val="both"/>
              <w:rPr>
                <w:rFonts w:ascii="Arial" w:hAnsi="Arial" w:cs="Arial"/>
                <w:b/>
                <w:bCs/>
              </w:rPr>
            </w:pPr>
          </w:p>
        </w:tc>
        <w:tc>
          <w:tcPr>
            <w:tcW w:w="850"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b/>
                <w:bCs/>
              </w:rPr>
            </w:pPr>
            <w:r w:rsidRPr="009A3399">
              <w:rPr>
                <w:rFonts w:ascii="Arial" w:hAnsi="Arial" w:cs="Arial"/>
                <w:b/>
                <w:bCs/>
              </w:rPr>
              <w:t>14DAT</w:t>
            </w:r>
          </w:p>
        </w:tc>
        <w:tc>
          <w:tcPr>
            <w:tcW w:w="1138"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b/>
                <w:bCs/>
              </w:rPr>
            </w:pPr>
            <w:r w:rsidRPr="009A3399">
              <w:rPr>
                <w:rFonts w:ascii="Arial" w:hAnsi="Arial" w:cs="Arial"/>
                <w:b/>
                <w:bCs/>
              </w:rPr>
              <w:t>28DAT</w:t>
            </w:r>
          </w:p>
        </w:tc>
        <w:tc>
          <w:tcPr>
            <w:tcW w:w="1138"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b/>
                <w:bCs/>
              </w:rPr>
            </w:pPr>
            <w:r w:rsidRPr="009A3399">
              <w:rPr>
                <w:rFonts w:ascii="Arial" w:hAnsi="Arial" w:cs="Arial"/>
                <w:b/>
                <w:bCs/>
              </w:rPr>
              <w:t>42DAT</w:t>
            </w:r>
          </w:p>
        </w:tc>
        <w:tc>
          <w:tcPr>
            <w:tcW w:w="1138"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b/>
                <w:bCs/>
              </w:rPr>
            </w:pPr>
            <w:r w:rsidRPr="009A3399">
              <w:rPr>
                <w:rFonts w:ascii="Arial" w:hAnsi="Arial" w:cs="Arial"/>
                <w:b/>
                <w:bCs/>
              </w:rPr>
              <w:t>56DAT</w:t>
            </w:r>
          </w:p>
        </w:tc>
        <w:tc>
          <w:tcPr>
            <w:tcW w:w="1138"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b/>
                <w:bCs/>
              </w:rPr>
            </w:pPr>
            <w:r w:rsidRPr="009A3399">
              <w:rPr>
                <w:rFonts w:ascii="Arial" w:hAnsi="Arial" w:cs="Arial"/>
                <w:b/>
                <w:bCs/>
              </w:rPr>
              <w:t>70DAT</w:t>
            </w:r>
          </w:p>
        </w:tc>
        <w:tc>
          <w:tcPr>
            <w:tcW w:w="1138"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b/>
                <w:bCs/>
              </w:rPr>
            </w:pPr>
            <w:r w:rsidRPr="009A3399">
              <w:rPr>
                <w:rFonts w:ascii="Arial" w:hAnsi="Arial" w:cs="Arial"/>
                <w:b/>
                <w:bCs/>
              </w:rPr>
              <w:t>84DAT</w:t>
            </w:r>
          </w:p>
        </w:tc>
      </w:tr>
      <w:tr w:rsidR="009A3399" w:rsidRPr="009A3399" w:rsidTr="00E72F56">
        <w:trPr>
          <w:trHeight w:val="300"/>
          <w:jc w:val="center"/>
        </w:trPr>
        <w:tc>
          <w:tcPr>
            <w:tcW w:w="8015" w:type="dxa"/>
            <w:gridSpan w:val="7"/>
            <w:tcBorders>
              <w:top w:val="single" w:sz="8" w:space="0" w:color="auto"/>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b/>
                <w:bCs/>
              </w:rPr>
            </w:pPr>
            <w:r w:rsidRPr="009A3399">
              <w:rPr>
                <w:rFonts w:ascii="Arial" w:hAnsi="Arial" w:cs="Arial"/>
                <w:b/>
                <w:bCs/>
              </w:rPr>
              <w:t>Nitrogen</w:t>
            </w:r>
          </w:p>
        </w:tc>
      </w:tr>
      <w:tr w:rsidR="009A3399" w:rsidRPr="009A3399" w:rsidTr="00E72F56">
        <w:trPr>
          <w:trHeight w:val="370"/>
          <w:jc w:val="center"/>
        </w:trPr>
        <w:tc>
          <w:tcPr>
            <w:tcW w:w="1475"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0 kg N ha</w:t>
            </w:r>
            <w:r w:rsidRPr="009A3399">
              <w:rPr>
                <w:rFonts w:ascii="Arial" w:hAnsi="Arial" w:cs="Arial"/>
                <w:vertAlign w:val="superscript"/>
              </w:rPr>
              <w:t>-1</w:t>
            </w:r>
          </w:p>
        </w:tc>
        <w:tc>
          <w:tcPr>
            <w:tcW w:w="850"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4.00</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7.00 b</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7.92d</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29.00 c</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25.75c</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25.33c</w:t>
            </w:r>
          </w:p>
        </w:tc>
      </w:tr>
      <w:tr w:rsidR="009A3399" w:rsidRPr="009A3399" w:rsidTr="00E72F56">
        <w:trPr>
          <w:trHeight w:val="370"/>
          <w:jc w:val="center"/>
        </w:trPr>
        <w:tc>
          <w:tcPr>
            <w:tcW w:w="1475"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43 kg N ha</w:t>
            </w:r>
            <w:r w:rsidRPr="009A3399">
              <w:rPr>
                <w:rFonts w:ascii="Arial" w:hAnsi="Arial" w:cs="Arial"/>
                <w:vertAlign w:val="superscript"/>
              </w:rPr>
              <w:t>-1</w:t>
            </w:r>
          </w:p>
        </w:tc>
        <w:tc>
          <w:tcPr>
            <w:tcW w:w="850"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4.00</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7.00 b</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9.25c</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29.00 c</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26.00 b</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26.00 b</w:t>
            </w:r>
          </w:p>
        </w:tc>
      </w:tr>
      <w:tr w:rsidR="009A3399" w:rsidRPr="009A3399" w:rsidTr="00E72F56">
        <w:trPr>
          <w:trHeight w:val="370"/>
          <w:jc w:val="center"/>
        </w:trPr>
        <w:tc>
          <w:tcPr>
            <w:tcW w:w="1475"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86 kg N ha</w:t>
            </w:r>
            <w:r w:rsidRPr="009A3399">
              <w:rPr>
                <w:rFonts w:ascii="Arial" w:hAnsi="Arial" w:cs="Arial"/>
                <w:vertAlign w:val="superscript"/>
              </w:rPr>
              <w:t>-1</w:t>
            </w:r>
          </w:p>
        </w:tc>
        <w:tc>
          <w:tcPr>
            <w:tcW w:w="850"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3.00</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7.00 b</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10.00 b</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29.25b</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26.00 b</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26.00 b</w:t>
            </w:r>
          </w:p>
        </w:tc>
      </w:tr>
      <w:tr w:rsidR="009A3399" w:rsidRPr="009A3399" w:rsidTr="00E72F56">
        <w:trPr>
          <w:trHeight w:val="380"/>
          <w:jc w:val="center"/>
        </w:trPr>
        <w:tc>
          <w:tcPr>
            <w:tcW w:w="1475"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129 kg N ha</w:t>
            </w:r>
            <w:r w:rsidRPr="009A3399">
              <w:rPr>
                <w:rFonts w:ascii="Arial" w:hAnsi="Arial" w:cs="Arial"/>
                <w:vertAlign w:val="superscript"/>
              </w:rPr>
              <w:t>-1</w:t>
            </w:r>
          </w:p>
        </w:tc>
        <w:tc>
          <w:tcPr>
            <w:tcW w:w="850"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4.42</w:t>
            </w:r>
          </w:p>
        </w:tc>
        <w:tc>
          <w:tcPr>
            <w:tcW w:w="1138"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7.42a</w:t>
            </w:r>
          </w:p>
        </w:tc>
        <w:tc>
          <w:tcPr>
            <w:tcW w:w="1138"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13.75a</w:t>
            </w:r>
          </w:p>
        </w:tc>
        <w:tc>
          <w:tcPr>
            <w:tcW w:w="1138"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32.17a</w:t>
            </w:r>
          </w:p>
        </w:tc>
        <w:tc>
          <w:tcPr>
            <w:tcW w:w="1138"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28.00 a</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27.91a</w:t>
            </w:r>
          </w:p>
        </w:tc>
      </w:tr>
      <w:tr w:rsidR="009A3399" w:rsidRPr="009A3399" w:rsidTr="00E72F56">
        <w:trPr>
          <w:trHeight w:val="360"/>
          <w:jc w:val="center"/>
        </w:trPr>
        <w:tc>
          <w:tcPr>
            <w:tcW w:w="1475"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 xml:space="preserve">LSD </w:t>
            </w:r>
            <w:r w:rsidRPr="009A3399">
              <w:rPr>
                <w:rFonts w:ascii="Arial" w:hAnsi="Arial" w:cs="Arial"/>
                <w:vertAlign w:val="subscript"/>
              </w:rPr>
              <w:t>0.05</w:t>
            </w:r>
          </w:p>
        </w:tc>
        <w:tc>
          <w:tcPr>
            <w:tcW w:w="850"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1.01</w:t>
            </w:r>
          </w:p>
        </w:tc>
        <w:tc>
          <w:tcPr>
            <w:tcW w:w="1138"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0.68</w:t>
            </w:r>
          </w:p>
        </w:tc>
        <w:tc>
          <w:tcPr>
            <w:tcW w:w="1138"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0.34</w:t>
            </w:r>
          </w:p>
        </w:tc>
        <w:tc>
          <w:tcPr>
            <w:tcW w:w="1138"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0.12</w:t>
            </w:r>
          </w:p>
        </w:tc>
        <w:tc>
          <w:tcPr>
            <w:tcW w:w="1138"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0.21</w:t>
            </w:r>
          </w:p>
        </w:tc>
        <w:tc>
          <w:tcPr>
            <w:tcW w:w="1138" w:type="dxa"/>
            <w:tcBorders>
              <w:top w:val="single" w:sz="4" w:space="0" w:color="auto"/>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0.34</w:t>
            </w:r>
          </w:p>
        </w:tc>
      </w:tr>
      <w:tr w:rsidR="009A3399" w:rsidRPr="009A3399" w:rsidTr="00E72F56">
        <w:trPr>
          <w:trHeight w:val="300"/>
          <w:jc w:val="center"/>
        </w:trPr>
        <w:tc>
          <w:tcPr>
            <w:tcW w:w="8015" w:type="dxa"/>
            <w:gridSpan w:val="7"/>
            <w:tcBorders>
              <w:top w:val="single" w:sz="8" w:space="0" w:color="auto"/>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b/>
                <w:bCs/>
              </w:rPr>
            </w:pPr>
            <w:r w:rsidRPr="009A3399">
              <w:rPr>
                <w:rFonts w:ascii="Arial" w:hAnsi="Arial" w:cs="Arial"/>
                <w:b/>
                <w:bCs/>
              </w:rPr>
              <w:t>Phosphorous</w:t>
            </w:r>
          </w:p>
        </w:tc>
      </w:tr>
      <w:tr w:rsidR="009A3399" w:rsidRPr="009A3399" w:rsidTr="00E72F56">
        <w:trPr>
          <w:trHeight w:val="370"/>
          <w:jc w:val="center"/>
        </w:trPr>
        <w:tc>
          <w:tcPr>
            <w:tcW w:w="1475"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0 kg P ha</w:t>
            </w:r>
            <w:r w:rsidRPr="009A3399">
              <w:rPr>
                <w:rFonts w:ascii="Arial" w:hAnsi="Arial" w:cs="Arial"/>
                <w:vertAlign w:val="superscript"/>
              </w:rPr>
              <w:t>-1</w:t>
            </w:r>
          </w:p>
        </w:tc>
        <w:tc>
          <w:tcPr>
            <w:tcW w:w="850"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4.17</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7.00</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9.08c</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29.00 c</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25.75d</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25.33c</w:t>
            </w:r>
          </w:p>
        </w:tc>
      </w:tr>
      <w:tr w:rsidR="009A3399" w:rsidRPr="009A3399" w:rsidTr="00E72F56">
        <w:trPr>
          <w:trHeight w:val="370"/>
          <w:jc w:val="center"/>
        </w:trPr>
        <w:tc>
          <w:tcPr>
            <w:tcW w:w="1475"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6 kg P ha</w:t>
            </w:r>
            <w:r w:rsidRPr="009A3399">
              <w:rPr>
                <w:rFonts w:ascii="Arial" w:hAnsi="Arial" w:cs="Arial"/>
                <w:vertAlign w:val="superscript"/>
              </w:rPr>
              <w:t>-1</w:t>
            </w:r>
          </w:p>
        </w:tc>
        <w:tc>
          <w:tcPr>
            <w:tcW w:w="850"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4.16</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7.00</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9.17c</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29.00 c</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26.25c</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26.25b</w:t>
            </w:r>
          </w:p>
        </w:tc>
      </w:tr>
      <w:tr w:rsidR="009A3399" w:rsidRPr="009A3399" w:rsidTr="00E72F56">
        <w:trPr>
          <w:trHeight w:val="370"/>
          <w:jc w:val="center"/>
        </w:trPr>
        <w:tc>
          <w:tcPr>
            <w:tcW w:w="1475"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12 kg P ha</w:t>
            </w:r>
            <w:r w:rsidRPr="009A3399">
              <w:rPr>
                <w:rFonts w:ascii="Arial" w:hAnsi="Arial" w:cs="Arial"/>
                <w:vertAlign w:val="superscript"/>
              </w:rPr>
              <w:t>-1</w:t>
            </w:r>
          </w:p>
        </w:tc>
        <w:tc>
          <w:tcPr>
            <w:tcW w:w="850"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4.08</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7.08</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11.08b</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30.00 b</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26.75b</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26.75a</w:t>
            </w:r>
          </w:p>
        </w:tc>
      </w:tr>
      <w:tr w:rsidR="009A3399" w:rsidRPr="009A3399" w:rsidTr="00E72F56">
        <w:trPr>
          <w:trHeight w:val="380"/>
          <w:jc w:val="center"/>
        </w:trPr>
        <w:tc>
          <w:tcPr>
            <w:tcW w:w="1475"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18kg P ha</w:t>
            </w:r>
            <w:r w:rsidRPr="009A3399">
              <w:rPr>
                <w:rFonts w:ascii="Arial" w:hAnsi="Arial" w:cs="Arial"/>
                <w:vertAlign w:val="superscript"/>
              </w:rPr>
              <w:t>-1</w:t>
            </w:r>
          </w:p>
        </w:tc>
        <w:tc>
          <w:tcPr>
            <w:tcW w:w="850"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4.00</w:t>
            </w:r>
          </w:p>
        </w:tc>
        <w:tc>
          <w:tcPr>
            <w:tcW w:w="1138"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7.30</w:t>
            </w:r>
          </w:p>
        </w:tc>
        <w:tc>
          <w:tcPr>
            <w:tcW w:w="1138"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11.58a</w:t>
            </w:r>
          </w:p>
        </w:tc>
        <w:tc>
          <w:tcPr>
            <w:tcW w:w="1138"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30.42a</w:t>
            </w:r>
          </w:p>
        </w:tc>
        <w:tc>
          <w:tcPr>
            <w:tcW w:w="1138"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27.00a</w:t>
            </w:r>
          </w:p>
        </w:tc>
        <w:tc>
          <w:tcPr>
            <w:tcW w:w="1138"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26.92a</w:t>
            </w:r>
          </w:p>
        </w:tc>
      </w:tr>
      <w:tr w:rsidR="009A3399" w:rsidRPr="009A3399" w:rsidTr="00E72F56">
        <w:trPr>
          <w:trHeight w:val="360"/>
          <w:jc w:val="center"/>
        </w:trPr>
        <w:tc>
          <w:tcPr>
            <w:tcW w:w="1475"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 xml:space="preserve">LSD </w:t>
            </w:r>
            <w:r w:rsidRPr="009A3399">
              <w:rPr>
                <w:rFonts w:ascii="Arial" w:hAnsi="Arial" w:cs="Arial"/>
                <w:vertAlign w:val="subscript"/>
              </w:rPr>
              <w:t>0.05</w:t>
            </w:r>
          </w:p>
        </w:tc>
        <w:tc>
          <w:tcPr>
            <w:tcW w:w="850"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1.01</w:t>
            </w:r>
          </w:p>
        </w:tc>
        <w:tc>
          <w:tcPr>
            <w:tcW w:w="1138"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0.68</w:t>
            </w:r>
          </w:p>
        </w:tc>
        <w:tc>
          <w:tcPr>
            <w:tcW w:w="1138"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0.34</w:t>
            </w:r>
          </w:p>
        </w:tc>
        <w:tc>
          <w:tcPr>
            <w:tcW w:w="1138"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0.12</w:t>
            </w:r>
          </w:p>
        </w:tc>
        <w:tc>
          <w:tcPr>
            <w:tcW w:w="1138"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0.21</w:t>
            </w:r>
          </w:p>
        </w:tc>
        <w:tc>
          <w:tcPr>
            <w:tcW w:w="1138"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0.34</w:t>
            </w:r>
          </w:p>
        </w:tc>
      </w:tr>
      <w:tr w:rsidR="009A3399" w:rsidRPr="009A3399" w:rsidTr="00E72F56">
        <w:trPr>
          <w:trHeight w:val="310"/>
          <w:jc w:val="center"/>
        </w:trPr>
        <w:tc>
          <w:tcPr>
            <w:tcW w:w="1475"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b/>
                <w:bCs/>
              </w:rPr>
            </w:pPr>
            <w:r w:rsidRPr="009A3399">
              <w:rPr>
                <w:rFonts w:ascii="Arial" w:hAnsi="Arial" w:cs="Arial"/>
                <w:b/>
                <w:bCs/>
              </w:rPr>
              <w:t>Pr&gt; F</w:t>
            </w:r>
          </w:p>
        </w:tc>
        <w:tc>
          <w:tcPr>
            <w:tcW w:w="850"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p>
        </w:tc>
      </w:tr>
      <w:tr w:rsidR="009A3399" w:rsidRPr="009A3399" w:rsidTr="00E72F56">
        <w:trPr>
          <w:trHeight w:val="310"/>
          <w:jc w:val="center"/>
        </w:trPr>
        <w:tc>
          <w:tcPr>
            <w:tcW w:w="1475"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Nitrogen</w:t>
            </w:r>
          </w:p>
        </w:tc>
        <w:tc>
          <w:tcPr>
            <w:tcW w:w="850"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ns</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w:t>
            </w:r>
          </w:p>
        </w:tc>
      </w:tr>
      <w:tr w:rsidR="009A3399" w:rsidRPr="009A3399" w:rsidTr="00E72F56">
        <w:trPr>
          <w:trHeight w:val="310"/>
          <w:jc w:val="center"/>
        </w:trPr>
        <w:tc>
          <w:tcPr>
            <w:tcW w:w="1475"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Phosphorus</w:t>
            </w:r>
          </w:p>
        </w:tc>
        <w:tc>
          <w:tcPr>
            <w:tcW w:w="850"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ns</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ns</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w:t>
            </w:r>
          </w:p>
        </w:tc>
        <w:tc>
          <w:tcPr>
            <w:tcW w:w="1138" w:type="dxa"/>
            <w:tcBorders>
              <w:top w:val="nil"/>
              <w:left w:val="nil"/>
              <w:bottom w:val="nil"/>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w:t>
            </w:r>
          </w:p>
        </w:tc>
      </w:tr>
      <w:tr w:rsidR="009A3399" w:rsidRPr="009A3399" w:rsidTr="00E72F56">
        <w:trPr>
          <w:trHeight w:val="320"/>
          <w:jc w:val="center"/>
        </w:trPr>
        <w:tc>
          <w:tcPr>
            <w:tcW w:w="1475" w:type="dxa"/>
            <w:tcBorders>
              <w:top w:val="nil"/>
              <w:left w:val="nil"/>
              <w:bottom w:val="single" w:sz="4"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N×P</w:t>
            </w:r>
          </w:p>
        </w:tc>
        <w:tc>
          <w:tcPr>
            <w:tcW w:w="850" w:type="dxa"/>
            <w:tcBorders>
              <w:top w:val="nil"/>
              <w:left w:val="nil"/>
              <w:bottom w:val="single" w:sz="4"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ns</w:t>
            </w:r>
          </w:p>
        </w:tc>
        <w:tc>
          <w:tcPr>
            <w:tcW w:w="1138" w:type="dxa"/>
            <w:tcBorders>
              <w:top w:val="nil"/>
              <w:left w:val="nil"/>
              <w:bottom w:val="single" w:sz="4"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ns</w:t>
            </w:r>
          </w:p>
        </w:tc>
        <w:tc>
          <w:tcPr>
            <w:tcW w:w="1138" w:type="dxa"/>
            <w:tcBorders>
              <w:top w:val="nil"/>
              <w:left w:val="nil"/>
              <w:bottom w:val="single" w:sz="4"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w:t>
            </w:r>
          </w:p>
        </w:tc>
        <w:tc>
          <w:tcPr>
            <w:tcW w:w="1138" w:type="dxa"/>
            <w:tcBorders>
              <w:top w:val="nil"/>
              <w:left w:val="nil"/>
              <w:bottom w:val="single" w:sz="4"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w:t>
            </w:r>
          </w:p>
        </w:tc>
        <w:tc>
          <w:tcPr>
            <w:tcW w:w="1138" w:type="dxa"/>
            <w:tcBorders>
              <w:top w:val="nil"/>
              <w:left w:val="nil"/>
              <w:bottom w:val="single" w:sz="4"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w:t>
            </w:r>
          </w:p>
        </w:tc>
        <w:tc>
          <w:tcPr>
            <w:tcW w:w="1138" w:type="dxa"/>
            <w:tcBorders>
              <w:top w:val="nil"/>
              <w:left w:val="nil"/>
              <w:bottom w:val="single" w:sz="4"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w:t>
            </w:r>
          </w:p>
        </w:tc>
      </w:tr>
      <w:tr w:rsidR="009A3399" w:rsidRPr="009A3399" w:rsidTr="00E72F56">
        <w:trPr>
          <w:trHeight w:val="320"/>
          <w:jc w:val="center"/>
        </w:trPr>
        <w:tc>
          <w:tcPr>
            <w:tcW w:w="1475" w:type="dxa"/>
            <w:tcBorders>
              <w:top w:val="single" w:sz="4" w:space="0" w:color="auto"/>
              <w:bottom w:val="single" w:sz="4"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CV%</w:t>
            </w:r>
          </w:p>
        </w:tc>
        <w:tc>
          <w:tcPr>
            <w:tcW w:w="850" w:type="dxa"/>
            <w:tcBorders>
              <w:top w:val="single" w:sz="4" w:space="0" w:color="auto"/>
              <w:left w:val="nil"/>
              <w:bottom w:val="single" w:sz="4"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21.3</w:t>
            </w:r>
          </w:p>
        </w:tc>
        <w:tc>
          <w:tcPr>
            <w:tcW w:w="1138" w:type="dxa"/>
            <w:tcBorders>
              <w:top w:val="single" w:sz="4" w:space="0" w:color="auto"/>
              <w:left w:val="nil"/>
              <w:bottom w:val="single" w:sz="4"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5.77</w:t>
            </w:r>
          </w:p>
        </w:tc>
        <w:tc>
          <w:tcPr>
            <w:tcW w:w="1138" w:type="dxa"/>
            <w:tcBorders>
              <w:top w:val="single" w:sz="4" w:space="0" w:color="auto"/>
              <w:left w:val="nil"/>
              <w:bottom w:val="single" w:sz="4"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4.01</w:t>
            </w:r>
          </w:p>
        </w:tc>
        <w:tc>
          <w:tcPr>
            <w:tcW w:w="1138" w:type="dxa"/>
            <w:tcBorders>
              <w:top w:val="single" w:sz="4" w:space="0" w:color="auto"/>
              <w:left w:val="nil"/>
              <w:bottom w:val="single" w:sz="4"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0.48</w:t>
            </w:r>
          </w:p>
        </w:tc>
        <w:tc>
          <w:tcPr>
            <w:tcW w:w="1138" w:type="dxa"/>
            <w:tcBorders>
              <w:top w:val="single" w:sz="4" w:space="0" w:color="auto"/>
              <w:left w:val="nil"/>
              <w:bottom w:val="single" w:sz="4" w:space="0" w:color="auto"/>
              <w:right w:val="nil"/>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0.95</w:t>
            </w:r>
          </w:p>
        </w:tc>
        <w:tc>
          <w:tcPr>
            <w:tcW w:w="1138" w:type="dxa"/>
            <w:tcBorders>
              <w:top w:val="single" w:sz="4" w:space="0" w:color="auto"/>
              <w:left w:val="nil"/>
              <w:bottom w:val="single" w:sz="4" w:space="0" w:color="auto"/>
            </w:tcBorders>
            <w:shd w:val="clear" w:color="auto" w:fill="auto"/>
            <w:vAlign w:val="center"/>
            <w:hideMark/>
          </w:tcPr>
          <w:p w:rsidR="009A3399" w:rsidRPr="009A3399" w:rsidRDefault="009A3399" w:rsidP="009A3399">
            <w:pPr>
              <w:spacing w:after="120"/>
              <w:ind w:left="810" w:hanging="810"/>
              <w:jc w:val="both"/>
              <w:rPr>
                <w:rFonts w:ascii="Arial" w:hAnsi="Arial" w:cs="Arial"/>
              </w:rPr>
            </w:pPr>
            <w:r w:rsidRPr="009A3399">
              <w:rPr>
                <w:rFonts w:ascii="Arial" w:hAnsi="Arial" w:cs="Arial"/>
              </w:rPr>
              <w:t>1.58</w:t>
            </w:r>
          </w:p>
        </w:tc>
      </w:tr>
    </w:tbl>
    <w:p w:rsidR="009A3399" w:rsidRPr="00312D0F" w:rsidRDefault="009A3399" w:rsidP="009A3399">
      <w:pPr>
        <w:spacing w:after="120"/>
        <w:ind w:left="810" w:hanging="810"/>
        <w:jc w:val="both"/>
        <w:rPr>
          <w:rFonts w:ascii="Arial" w:hAnsi="Arial" w:cs="Arial"/>
        </w:rPr>
      </w:pPr>
    </w:p>
    <w:p w:rsidR="00312D0F" w:rsidRPr="00312D0F" w:rsidRDefault="00312D0F" w:rsidP="00312D0F">
      <w:pPr>
        <w:spacing w:after="120"/>
        <w:jc w:val="both"/>
        <w:rPr>
          <w:rFonts w:ascii="Arial" w:hAnsi="Arial" w:cs="Arial"/>
        </w:rPr>
      </w:pPr>
      <w:r w:rsidRPr="00312D0F">
        <w:rPr>
          <w:rFonts w:ascii="Arial" w:hAnsi="Arial" w:cs="Arial"/>
        </w:rPr>
        <w:t>*Means followed by different letter in the same column are significantly different by LSD test at 5% level.</w:t>
      </w: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B0743B" w:rsidRDefault="00B0743B" w:rsidP="009A3399">
      <w:pPr>
        <w:spacing w:after="120"/>
        <w:ind w:left="900" w:hanging="900"/>
        <w:jc w:val="both"/>
        <w:rPr>
          <w:rFonts w:ascii="Arial" w:hAnsi="Arial" w:cs="Arial"/>
          <w:b/>
          <w:bCs/>
        </w:rPr>
      </w:pPr>
    </w:p>
    <w:p w:rsidR="009A3399" w:rsidRPr="009A3399" w:rsidRDefault="009A3399" w:rsidP="00B0743B">
      <w:pPr>
        <w:spacing w:after="120"/>
        <w:ind w:left="810" w:hanging="810"/>
        <w:jc w:val="both"/>
        <w:rPr>
          <w:rFonts w:ascii="Arial" w:hAnsi="Arial" w:cs="Arial"/>
          <w:b/>
          <w:bCs/>
        </w:rPr>
      </w:pPr>
      <w:r w:rsidRPr="009A3399">
        <w:rPr>
          <w:rFonts w:ascii="Arial" w:hAnsi="Arial" w:cs="Arial"/>
          <w:b/>
          <w:bCs/>
        </w:rPr>
        <w:t xml:space="preserve">Table 5. Mean effects of nitrogen and </w:t>
      </w:r>
      <w:r w:rsidR="00A87E29">
        <w:rPr>
          <w:rFonts w:ascii="Arial" w:hAnsi="Arial" w:cs="Arial"/>
          <w:b/>
          <w:bCs/>
          <w:spacing w:val="20"/>
        </w:rPr>
        <w:t>phosphorus</w:t>
      </w:r>
      <w:r w:rsidRPr="009A3399">
        <w:rPr>
          <w:rFonts w:ascii="Arial" w:hAnsi="Arial" w:cs="Arial"/>
          <w:b/>
          <w:bCs/>
        </w:rPr>
        <w:t xml:space="preserve"> fertilizers on the number of tillers hill</w:t>
      </w:r>
      <w:r w:rsidRPr="009A3399">
        <w:rPr>
          <w:rFonts w:ascii="Arial" w:hAnsi="Arial" w:cs="Arial"/>
          <w:b/>
          <w:bCs/>
          <w:vertAlign w:val="superscript"/>
        </w:rPr>
        <w:t>-1</w:t>
      </w:r>
      <w:r w:rsidRPr="009A3399">
        <w:rPr>
          <w:rFonts w:ascii="Arial" w:hAnsi="Arial" w:cs="Arial"/>
          <w:b/>
          <w:bCs/>
        </w:rPr>
        <w:t xml:space="preserve"> during wet season</w:t>
      </w:r>
    </w:p>
    <w:p w:rsidR="00C03515" w:rsidRDefault="00C03515" w:rsidP="00C03515">
      <w:pPr>
        <w:spacing w:after="120"/>
        <w:jc w:val="both"/>
        <w:rPr>
          <w:rFonts w:ascii="Arial" w:hAnsi="Arial" w:cs="Arial"/>
          <w:sz w:val="22"/>
          <w:szCs w:val="22"/>
        </w:rPr>
      </w:pPr>
    </w:p>
    <w:tbl>
      <w:tblPr>
        <w:tblW w:w="7920" w:type="dxa"/>
        <w:jc w:val="center"/>
        <w:tblLook w:val="04A0"/>
      </w:tblPr>
      <w:tblGrid>
        <w:gridCol w:w="1517"/>
        <w:gridCol w:w="850"/>
        <w:gridCol w:w="945"/>
        <w:gridCol w:w="944"/>
        <w:gridCol w:w="1190"/>
        <w:gridCol w:w="1067"/>
        <w:gridCol w:w="1407"/>
      </w:tblGrid>
      <w:tr w:rsidR="009A3399" w:rsidRPr="00554651" w:rsidTr="006A3C39">
        <w:trPr>
          <w:trHeight w:val="288"/>
          <w:jc w:val="center"/>
        </w:trPr>
        <w:tc>
          <w:tcPr>
            <w:tcW w:w="1530" w:type="dxa"/>
            <w:vMerge w:val="restart"/>
            <w:tcBorders>
              <w:top w:val="single" w:sz="8" w:space="0" w:color="auto"/>
              <w:left w:val="nil"/>
              <w:bottom w:val="single" w:sz="8" w:space="0" w:color="000000"/>
              <w:right w:val="nil"/>
            </w:tcBorders>
            <w:shd w:val="clear" w:color="auto" w:fill="auto"/>
            <w:vAlign w:val="center"/>
            <w:hideMark/>
          </w:tcPr>
          <w:p w:rsidR="009A3399" w:rsidRPr="00554651" w:rsidRDefault="009A3399" w:rsidP="006A3C39">
            <w:pPr>
              <w:ind w:left="1080" w:hanging="1080"/>
              <w:jc w:val="center"/>
              <w:rPr>
                <w:rFonts w:ascii="Arial" w:hAnsi="Arial" w:cs="Arial"/>
                <w:b/>
                <w:bCs/>
              </w:rPr>
            </w:pPr>
            <w:r w:rsidRPr="00554651">
              <w:rPr>
                <w:rFonts w:ascii="Arial" w:hAnsi="Arial" w:cs="Arial"/>
                <w:b/>
                <w:bCs/>
              </w:rPr>
              <w:t>Treatments</w:t>
            </w:r>
          </w:p>
        </w:tc>
        <w:tc>
          <w:tcPr>
            <w:tcW w:w="6390" w:type="dxa"/>
            <w:gridSpan w:val="6"/>
            <w:tcBorders>
              <w:top w:val="single" w:sz="8" w:space="0" w:color="auto"/>
              <w:left w:val="nil"/>
              <w:bottom w:val="single" w:sz="8"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b/>
                <w:bCs/>
              </w:rPr>
            </w:pPr>
            <w:r w:rsidRPr="00554651">
              <w:rPr>
                <w:rFonts w:ascii="Arial" w:hAnsi="Arial" w:cs="Arial"/>
                <w:b/>
                <w:bCs/>
              </w:rPr>
              <w:t>Number of tillers hill</w:t>
            </w:r>
            <w:r w:rsidRPr="00554651">
              <w:rPr>
                <w:rFonts w:ascii="Arial" w:hAnsi="Arial" w:cs="Arial"/>
                <w:b/>
                <w:bCs/>
                <w:vertAlign w:val="superscript"/>
              </w:rPr>
              <w:t>-1</w:t>
            </w:r>
          </w:p>
        </w:tc>
      </w:tr>
      <w:tr w:rsidR="009A3399" w:rsidRPr="00554651" w:rsidTr="006A3C39">
        <w:trPr>
          <w:trHeight w:val="288"/>
          <w:jc w:val="center"/>
        </w:trPr>
        <w:tc>
          <w:tcPr>
            <w:tcW w:w="1530" w:type="dxa"/>
            <w:vMerge/>
            <w:tcBorders>
              <w:top w:val="single" w:sz="8" w:space="0" w:color="auto"/>
              <w:left w:val="nil"/>
              <w:bottom w:val="single" w:sz="8" w:space="0" w:color="000000"/>
              <w:right w:val="nil"/>
            </w:tcBorders>
            <w:vAlign w:val="center"/>
            <w:hideMark/>
          </w:tcPr>
          <w:p w:rsidR="009A3399" w:rsidRPr="00554651" w:rsidRDefault="009A3399" w:rsidP="006A3C39">
            <w:pPr>
              <w:ind w:left="1080" w:hanging="1080"/>
              <w:jc w:val="center"/>
              <w:rPr>
                <w:rFonts w:ascii="Arial" w:hAnsi="Arial" w:cs="Arial"/>
                <w:b/>
                <w:bCs/>
              </w:rPr>
            </w:pPr>
          </w:p>
        </w:tc>
        <w:tc>
          <w:tcPr>
            <w:tcW w:w="759" w:type="dxa"/>
            <w:tcBorders>
              <w:top w:val="nil"/>
              <w:left w:val="nil"/>
              <w:bottom w:val="single" w:sz="8"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b/>
                <w:bCs/>
              </w:rPr>
            </w:pPr>
            <w:r w:rsidRPr="00554651">
              <w:rPr>
                <w:rFonts w:ascii="Arial" w:hAnsi="Arial" w:cs="Arial"/>
                <w:b/>
                <w:bCs/>
              </w:rPr>
              <w:t>14DAT</w:t>
            </w:r>
          </w:p>
        </w:tc>
        <w:tc>
          <w:tcPr>
            <w:tcW w:w="951" w:type="dxa"/>
            <w:tcBorders>
              <w:top w:val="nil"/>
              <w:left w:val="nil"/>
              <w:bottom w:val="single" w:sz="8"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b/>
                <w:bCs/>
              </w:rPr>
            </w:pPr>
            <w:r w:rsidRPr="00554651">
              <w:rPr>
                <w:rFonts w:ascii="Arial" w:hAnsi="Arial" w:cs="Arial"/>
                <w:b/>
                <w:bCs/>
              </w:rPr>
              <w:t>28DAT</w:t>
            </w:r>
          </w:p>
        </w:tc>
        <w:tc>
          <w:tcPr>
            <w:tcW w:w="950" w:type="dxa"/>
            <w:tcBorders>
              <w:top w:val="nil"/>
              <w:left w:val="nil"/>
              <w:bottom w:val="single" w:sz="8"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b/>
                <w:bCs/>
              </w:rPr>
            </w:pPr>
            <w:r w:rsidRPr="00554651">
              <w:rPr>
                <w:rFonts w:ascii="Arial" w:hAnsi="Arial" w:cs="Arial"/>
                <w:b/>
                <w:bCs/>
              </w:rPr>
              <w:t>42DAT</w:t>
            </w:r>
          </w:p>
        </w:tc>
        <w:tc>
          <w:tcPr>
            <w:tcW w:w="1210" w:type="dxa"/>
            <w:tcBorders>
              <w:top w:val="nil"/>
              <w:left w:val="nil"/>
              <w:bottom w:val="single" w:sz="8"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b/>
                <w:bCs/>
              </w:rPr>
            </w:pPr>
            <w:r w:rsidRPr="00554651">
              <w:rPr>
                <w:rFonts w:ascii="Arial" w:hAnsi="Arial" w:cs="Arial"/>
                <w:b/>
                <w:bCs/>
              </w:rPr>
              <w:t>56DAT</w:t>
            </w:r>
          </w:p>
        </w:tc>
        <w:tc>
          <w:tcPr>
            <w:tcW w:w="1080" w:type="dxa"/>
            <w:tcBorders>
              <w:top w:val="nil"/>
              <w:left w:val="nil"/>
              <w:bottom w:val="single" w:sz="8"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b/>
                <w:bCs/>
              </w:rPr>
            </w:pPr>
            <w:r w:rsidRPr="00554651">
              <w:rPr>
                <w:rFonts w:ascii="Arial" w:hAnsi="Arial" w:cs="Arial"/>
                <w:b/>
                <w:bCs/>
              </w:rPr>
              <w:t>70DAT</w:t>
            </w:r>
          </w:p>
        </w:tc>
        <w:tc>
          <w:tcPr>
            <w:tcW w:w="1440" w:type="dxa"/>
            <w:tcBorders>
              <w:top w:val="nil"/>
              <w:left w:val="nil"/>
              <w:bottom w:val="single" w:sz="8"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b/>
                <w:bCs/>
              </w:rPr>
            </w:pPr>
            <w:r w:rsidRPr="00554651">
              <w:rPr>
                <w:rFonts w:ascii="Arial" w:hAnsi="Arial" w:cs="Arial"/>
                <w:b/>
                <w:bCs/>
              </w:rPr>
              <w:t>84DAT</w:t>
            </w:r>
          </w:p>
        </w:tc>
      </w:tr>
      <w:tr w:rsidR="009A3399" w:rsidRPr="00554651" w:rsidTr="006A3C39">
        <w:trPr>
          <w:trHeight w:val="288"/>
          <w:jc w:val="center"/>
        </w:trPr>
        <w:tc>
          <w:tcPr>
            <w:tcW w:w="7920" w:type="dxa"/>
            <w:gridSpan w:val="7"/>
            <w:tcBorders>
              <w:top w:val="single" w:sz="8" w:space="0" w:color="auto"/>
              <w:left w:val="nil"/>
              <w:bottom w:val="nil"/>
              <w:right w:val="nil"/>
            </w:tcBorders>
            <w:shd w:val="clear" w:color="auto" w:fill="auto"/>
            <w:vAlign w:val="center"/>
            <w:hideMark/>
          </w:tcPr>
          <w:p w:rsidR="009A3399" w:rsidRPr="005415E3" w:rsidRDefault="009A3399" w:rsidP="006A3C39">
            <w:pPr>
              <w:ind w:left="1080" w:hanging="1080"/>
              <w:jc w:val="both"/>
              <w:rPr>
                <w:rFonts w:ascii="Arial" w:hAnsi="Arial" w:cs="Arial"/>
                <w:b/>
                <w:bCs/>
              </w:rPr>
            </w:pPr>
            <w:r w:rsidRPr="005415E3">
              <w:rPr>
                <w:rFonts w:ascii="Arial" w:hAnsi="Arial" w:cs="Arial"/>
                <w:b/>
                <w:bCs/>
              </w:rPr>
              <w:t>Nitrogen</w:t>
            </w:r>
          </w:p>
        </w:tc>
      </w:tr>
      <w:tr w:rsidR="009A3399" w:rsidRPr="00554651" w:rsidTr="006A3C39">
        <w:trPr>
          <w:trHeight w:val="288"/>
          <w:jc w:val="center"/>
        </w:trPr>
        <w:tc>
          <w:tcPr>
            <w:tcW w:w="1530" w:type="dxa"/>
            <w:tcBorders>
              <w:top w:val="nil"/>
              <w:left w:val="nil"/>
              <w:bottom w:val="nil"/>
              <w:right w:val="nil"/>
            </w:tcBorders>
            <w:shd w:val="clear" w:color="auto" w:fill="auto"/>
            <w:vAlign w:val="center"/>
            <w:hideMark/>
          </w:tcPr>
          <w:p w:rsidR="009A3399" w:rsidRPr="00554651" w:rsidRDefault="009A3399" w:rsidP="006A3C39">
            <w:pPr>
              <w:ind w:left="1080" w:hanging="1080"/>
              <w:jc w:val="both"/>
              <w:rPr>
                <w:rFonts w:ascii="Arial" w:hAnsi="Arial" w:cs="Arial"/>
              </w:rPr>
            </w:pPr>
            <w:r w:rsidRPr="00554651">
              <w:rPr>
                <w:rFonts w:ascii="Arial" w:hAnsi="Arial" w:cs="Arial"/>
              </w:rPr>
              <w:t>0 kg N ha</w:t>
            </w:r>
            <w:r w:rsidRPr="00554651">
              <w:rPr>
                <w:rFonts w:ascii="Arial" w:hAnsi="Arial" w:cs="Arial"/>
                <w:vertAlign w:val="superscript"/>
              </w:rPr>
              <w:t>-1</w:t>
            </w:r>
          </w:p>
        </w:tc>
        <w:tc>
          <w:tcPr>
            <w:tcW w:w="759"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3.00</w:t>
            </w:r>
          </w:p>
        </w:tc>
        <w:tc>
          <w:tcPr>
            <w:tcW w:w="951"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8.00b</w:t>
            </w:r>
          </w:p>
        </w:tc>
        <w:tc>
          <w:tcPr>
            <w:tcW w:w="950"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8.00d</w:t>
            </w:r>
          </w:p>
        </w:tc>
        <w:tc>
          <w:tcPr>
            <w:tcW w:w="1210" w:type="dxa"/>
            <w:tcBorders>
              <w:top w:val="nil"/>
              <w:left w:val="nil"/>
              <w:bottom w:val="nil"/>
              <w:right w:val="nil"/>
            </w:tcBorders>
            <w:shd w:val="clear" w:color="auto" w:fill="auto"/>
            <w:vAlign w:val="center"/>
            <w:hideMark/>
          </w:tcPr>
          <w:p w:rsidR="009A3399" w:rsidRPr="00C63FF6" w:rsidRDefault="009A3399" w:rsidP="006A3C39">
            <w:pPr>
              <w:ind w:left="1080" w:hanging="1080"/>
              <w:jc w:val="center"/>
              <w:rPr>
                <w:rFonts w:ascii="Arial" w:hAnsi="Arial" w:cs="Arial"/>
                <w:color w:val="FF0000"/>
              </w:rPr>
            </w:pPr>
            <w:r w:rsidRPr="00C63FF6">
              <w:rPr>
                <w:rFonts w:ascii="Arial" w:hAnsi="Arial" w:cs="Arial"/>
                <w:color w:val="FF0000"/>
              </w:rPr>
              <w:t>27.17c</w:t>
            </w:r>
          </w:p>
        </w:tc>
        <w:tc>
          <w:tcPr>
            <w:tcW w:w="1080"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24.83c</w:t>
            </w:r>
          </w:p>
        </w:tc>
        <w:tc>
          <w:tcPr>
            <w:tcW w:w="1440"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23.92c</w:t>
            </w:r>
          </w:p>
        </w:tc>
      </w:tr>
      <w:tr w:rsidR="009A3399" w:rsidRPr="00554651" w:rsidTr="006A3C39">
        <w:trPr>
          <w:trHeight w:val="288"/>
          <w:jc w:val="center"/>
        </w:trPr>
        <w:tc>
          <w:tcPr>
            <w:tcW w:w="1530" w:type="dxa"/>
            <w:tcBorders>
              <w:top w:val="nil"/>
              <w:left w:val="nil"/>
              <w:bottom w:val="nil"/>
              <w:right w:val="nil"/>
            </w:tcBorders>
            <w:shd w:val="clear" w:color="auto" w:fill="auto"/>
            <w:vAlign w:val="center"/>
            <w:hideMark/>
          </w:tcPr>
          <w:p w:rsidR="009A3399" w:rsidRPr="00554651" w:rsidRDefault="009A3399" w:rsidP="006A3C39">
            <w:pPr>
              <w:ind w:left="1080" w:hanging="1080"/>
              <w:jc w:val="both"/>
              <w:rPr>
                <w:rFonts w:ascii="Arial" w:hAnsi="Arial" w:cs="Arial"/>
              </w:rPr>
            </w:pPr>
            <w:r w:rsidRPr="00554651">
              <w:rPr>
                <w:rFonts w:ascii="Arial" w:hAnsi="Arial" w:cs="Arial"/>
              </w:rPr>
              <w:t>43 kg N ha</w:t>
            </w:r>
            <w:r w:rsidRPr="00554651">
              <w:rPr>
                <w:rFonts w:ascii="Arial" w:hAnsi="Arial" w:cs="Arial"/>
                <w:vertAlign w:val="superscript"/>
              </w:rPr>
              <w:t>-1</w:t>
            </w:r>
          </w:p>
        </w:tc>
        <w:tc>
          <w:tcPr>
            <w:tcW w:w="759"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3.00</w:t>
            </w:r>
          </w:p>
        </w:tc>
        <w:tc>
          <w:tcPr>
            <w:tcW w:w="951"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8.00b</w:t>
            </w:r>
          </w:p>
        </w:tc>
        <w:tc>
          <w:tcPr>
            <w:tcW w:w="950"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9.25c</w:t>
            </w:r>
          </w:p>
        </w:tc>
        <w:tc>
          <w:tcPr>
            <w:tcW w:w="1210" w:type="dxa"/>
            <w:tcBorders>
              <w:top w:val="nil"/>
              <w:left w:val="nil"/>
              <w:bottom w:val="nil"/>
              <w:right w:val="nil"/>
            </w:tcBorders>
            <w:shd w:val="clear" w:color="auto" w:fill="auto"/>
            <w:vAlign w:val="center"/>
            <w:hideMark/>
          </w:tcPr>
          <w:p w:rsidR="009A3399" w:rsidRPr="00C63FF6" w:rsidRDefault="009A3399" w:rsidP="006A3C39">
            <w:pPr>
              <w:ind w:left="1080" w:hanging="1080"/>
              <w:jc w:val="center"/>
              <w:rPr>
                <w:rFonts w:ascii="Arial" w:hAnsi="Arial" w:cs="Arial"/>
                <w:color w:val="FF0000"/>
              </w:rPr>
            </w:pPr>
            <w:r w:rsidRPr="00C63FF6">
              <w:rPr>
                <w:rFonts w:ascii="Arial" w:hAnsi="Arial" w:cs="Arial"/>
                <w:color w:val="FF0000"/>
              </w:rPr>
              <w:t>28.00b</w:t>
            </w:r>
          </w:p>
        </w:tc>
        <w:tc>
          <w:tcPr>
            <w:tcW w:w="1080"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26.00b</w:t>
            </w:r>
          </w:p>
        </w:tc>
        <w:tc>
          <w:tcPr>
            <w:tcW w:w="1440"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25.00b</w:t>
            </w:r>
          </w:p>
        </w:tc>
      </w:tr>
      <w:tr w:rsidR="009A3399" w:rsidRPr="00554651" w:rsidTr="006A3C39">
        <w:trPr>
          <w:trHeight w:val="288"/>
          <w:jc w:val="center"/>
        </w:trPr>
        <w:tc>
          <w:tcPr>
            <w:tcW w:w="1530" w:type="dxa"/>
            <w:tcBorders>
              <w:top w:val="nil"/>
              <w:left w:val="nil"/>
              <w:bottom w:val="nil"/>
              <w:right w:val="nil"/>
            </w:tcBorders>
            <w:shd w:val="clear" w:color="auto" w:fill="auto"/>
            <w:vAlign w:val="center"/>
            <w:hideMark/>
          </w:tcPr>
          <w:p w:rsidR="009A3399" w:rsidRPr="00554651" w:rsidRDefault="009A3399" w:rsidP="006A3C39">
            <w:pPr>
              <w:ind w:left="1080" w:hanging="1080"/>
              <w:jc w:val="both"/>
              <w:rPr>
                <w:rFonts w:ascii="Arial" w:hAnsi="Arial" w:cs="Arial"/>
              </w:rPr>
            </w:pPr>
            <w:r w:rsidRPr="00554651">
              <w:rPr>
                <w:rFonts w:ascii="Arial" w:hAnsi="Arial" w:cs="Arial"/>
              </w:rPr>
              <w:t>86 kg N ha</w:t>
            </w:r>
            <w:r w:rsidRPr="00554651">
              <w:rPr>
                <w:rFonts w:ascii="Arial" w:hAnsi="Arial" w:cs="Arial"/>
                <w:vertAlign w:val="superscript"/>
              </w:rPr>
              <w:t>-1</w:t>
            </w:r>
          </w:p>
        </w:tc>
        <w:tc>
          <w:tcPr>
            <w:tcW w:w="759"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3.00</w:t>
            </w:r>
          </w:p>
        </w:tc>
        <w:tc>
          <w:tcPr>
            <w:tcW w:w="951"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8.00b</w:t>
            </w:r>
          </w:p>
        </w:tc>
        <w:tc>
          <w:tcPr>
            <w:tcW w:w="950"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10.00b</w:t>
            </w:r>
          </w:p>
        </w:tc>
        <w:tc>
          <w:tcPr>
            <w:tcW w:w="1210" w:type="dxa"/>
            <w:tcBorders>
              <w:top w:val="nil"/>
              <w:left w:val="nil"/>
              <w:bottom w:val="nil"/>
              <w:right w:val="nil"/>
            </w:tcBorders>
            <w:shd w:val="clear" w:color="auto" w:fill="auto"/>
            <w:vAlign w:val="center"/>
            <w:hideMark/>
          </w:tcPr>
          <w:p w:rsidR="009A3399" w:rsidRPr="00C63FF6" w:rsidRDefault="009A3399" w:rsidP="006A3C39">
            <w:pPr>
              <w:ind w:left="1080" w:hanging="1080"/>
              <w:jc w:val="center"/>
              <w:rPr>
                <w:rFonts w:ascii="Arial" w:hAnsi="Arial" w:cs="Arial"/>
                <w:color w:val="FF0000"/>
              </w:rPr>
            </w:pPr>
            <w:r w:rsidRPr="00C63FF6">
              <w:rPr>
                <w:rFonts w:ascii="Arial" w:hAnsi="Arial" w:cs="Arial"/>
                <w:color w:val="FF0000"/>
              </w:rPr>
              <w:t>28.25b</w:t>
            </w:r>
          </w:p>
        </w:tc>
        <w:tc>
          <w:tcPr>
            <w:tcW w:w="1080"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26.00b</w:t>
            </w:r>
          </w:p>
        </w:tc>
        <w:tc>
          <w:tcPr>
            <w:tcW w:w="1440" w:type="dxa"/>
            <w:tcBorders>
              <w:top w:val="nil"/>
              <w:left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25.00b</w:t>
            </w:r>
          </w:p>
        </w:tc>
      </w:tr>
      <w:tr w:rsidR="009A3399" w:rsidRPr="00554651" w:rsidTr="006A3C39">
        <w:trPr>
          <w:trHeight w:val="288"/>
          <w:jc w:val="center"/>
        </w:trPr>
        <w:tc>
          <w:tcPr>
            <w:tcW w:w="1530" w:type="dxa"/>
            <w:tcBorders>
              <w:top w:val="nil"/>
              <w:left w:val="nil"/>
              <w:bottom w:val="single" w:sz="8" w:space="0" w:color="auto"/>
              <w:right w:val="nil"/>
            </w:tcBorders>
            <w:shd w:val="clear" w:color="auto" w:fill="auto"/>
            <w:vAlign w:val="center"/>
            <w:hideMark/>
          </w:tcPr>
          <w:p w:rsidR="009A3399" w:rsidRPr="00554651" w:rsidRDefault="009A3399" w:rsidP="006A3C39">
            <w:pPr>
              <w:ind w:left="1080" w:hanging="1080"/>
              <w:jc w:val="both"/>
              <w:rPr>
                <w:rFonts w:ascii="Arial" w:hAnsi="Arial" w:cs="Arial"/>
              </w:rPr>
            </w:pPr>
            <w:r w:rsidRPr="00554651">
              <w:rPr>
                <w:rFonts w:ascii="Arial" w:hAnsi="Arial" w:cs="Arial"/>
              </w:rPr>
              <w:t>129 kg N ha</w:t>
            </w:r>
            <w:r w:rsidRPr="00554651">
              <w:rPr>
                <w:rFonts w:ascii="Arial" w:hAnsi="Arial" w:cs="Arial"/>
                <w:vertAlign w:val="superscript"/>
              </w:rPr>
              <w:t>-1</w:t>
            </w:r>
          </w:p>
        </w:tc>
        <w:tc>
          <w:tcPr>
            <w:tcW w:w="759" w:type="dxa"/>
            <w:tcBorders>
              <w:top w:val="nil"/>
              <w:left w:val="nil"/>
              <w:bottom w:val="single" w:sz="8"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3.75</w:t>
            </w:r>
          </w:p>
        </w:tc>
        <w:tc>
          <w:tcPr>
            <w:tcW w:w="951" w:type="dxa"/>
            <w:tcBorders>
              <w:top w:val="nil"/>
              <w:left w:val="nil"/>
              <w:bottom w:val="single" w:sz="8"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9.00a</w:t>
            </w:r>
          </w:p>
        </w:tc>
        <w:tc>
          <w:tcPr>
            <w:tcW w:w="950" w:type="dxa"/>
            <w:tcBorders>
              <w:top w:val="nil"/>
              <w:left w:val="nil"/>
              <w:bottom w:val="single" w:sz="8"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13.50a</w:t>
            </w:r>
          </w:p>
        </w:tc>
        <w:tc>
          <w:tcPr>
            <w:tcW w:w="1210" w:type="dxa"/>
            <w:tcBorders>
              <w:top w:val="nil"/>
              <w:left w:val="nil"/>
              <w:bottom w:val="single" w:sz="8" w:space="0" w:color="auto"/>
              <w:right w:val="nil"/>
            </w:tcBorders>
            <w:shd w:val="clear" w:color="auto" w:fill="auto"/>
            <w:vAlign w:val="center"/>
            <w:hideMark/>
          </w:tcPr>
          <w:p w:rsidR="009A3399" w:rsidRPr="00C63FF6" w:rsidRDefault="009A3399" w:rsidP="006A3C39">
            <w:pPr>
              <w:ind w:left="1080" w:hanging="1080"/>
              <w:jc w:val="center"/>
              <w:rPr>
                <w:rFonts w:ascii="Arial" w:hAnsi="Arial" w:cs="Arial"/>
                <w:color w:val="FF0000"/>
              </w:rPr>
            </w:pPr>
            <w:r w:rsidRPr="00C63FF6">
              <w:rPr>
                <w:rFonts w:ascii="Arial" w:hAnsi="Arial" w:cs="Arial"/>
                <w:color w:val="FF0000"/>
              </w:rPr>
              <w:t>30.58a</w:t>
            </w:r>
          </w:p>
        </w:tc>
        <w:tc>
          <w:tcPr>
            <w:tcW w:w="1080" w:type="dxa"/>
            <w:tcBorders>
              <w:top w:val="nil"/>
              <w:left w:val="nil"/>
              <w:bottom w:val="single" w:sz="8"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26.75a</w:t>
            </w:r>
          </w:p>
        </w:tc>
        <w:tc>
          <w:tcPr>
            <w:tcW w:w="1440" w:type="dxa"/>
            <w:tcBorders>
              <w:top w:val="nil"/>
              <w:left w:val="nil"/>
              <w:bottom w:val="single" w:sz="4"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26.92a</w:t>
            </w:r>
          </w:p>
        </w:tc>
      </w:tr>
      <w:tr w:rsidR="009A3399" w:rsidRPr="00554651" w:rsidTr="006A3C39">
        <w:trPr>
          <w:trHeight w:val="288"/>
          <w:jc w:val="center"/>
        </w:trPr>
        <w:tc>
          <w:tcPr>
            <w:tcW w:w="1530" w:type="dxa"/>
            <w:tcBorders>
              <w:top w:val="nil"/>
              <w:left w:val="nil"/>
              <w:bottom w:val="single" w:sz="8" w:space="0" w:color="auto"/>
              <w:right w:val="nil"/>
            </w:tcBorders>
            <w:shd w:val="clear" w:color="auto" w:fill="auto"/>
            <w:vAlign w:val="center"/>
            <w:hideMark/>
          </w:tcPr>
          <w:p w:rsidR="009A3399" w:rsidRPr="00554651" w:rsidRDefault="009A3399" w:rsidP="006A3C39">
            <w:pPr>
              <w:ind w:left="1080" w:hanging="1080"/>
              <w:jc w:val="both"/>
              <w:rPr>
                <w:rFonts w:ascii="Arial" w:hAnsi="Arial" w:cs="Arial"/>
              </w:rPr>
            </w:pPr>
            <w:r w:rsidRPr="00554651">
              <w:rPr>
                <w:rFonts w:ascii="Arial" w:hAnsi="Arial" w:cs="Arial"/>
              </w:rPr>
              <w:t xml:space="preserve">LSD </w:t>
            </w:r>
            <w:r w:rsidRPr="00554651">
              <w:rPr>
                <w:rFonts w:ascii="Arial" w:hAnsi="Arial" w:cs="Arial"/>
                <w:vertAlign w:val="subscript"/>
              </w:rPr>
              <w:t>0.05</w:t>
            </w:r>
          </w:p>
        </w:tc>
        <w:tc>
          <w:tcPr>
            <w:tcW w:w="759" w:type="dxa"/>
            <w:tcBorders>
              <w:top w:val="nil"/>
              <w:left w:val="nil"/>
              <w:bottom w:val="single" w:sz="8"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0.96</w:t>
            </w:r>
          </w:p>
        </w:tc>
        <w:tc>
          <w:tcPr>
            <w:tcW w:w="951" w:type="dxa"/>
            <w:tcBorders>
              <w:top w:val="nil"/>
              <w:left w:val="nil"/>
              <w:bottom w:val="single" w:sz="8"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0.27</w:t>
            </w:r>
          </w:p>
        </w:tc>
        <w:tc>
          <w:tcPr>
            <w:tcW w:w="950" w:type="dxa"/>
            <w:tcBorders>
              <w:top w:val="nil"/>
              <w:left w:val="nil"/>
              <w:bottom w:val="single" w:sz="8"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0.32</w:t>
            </w:r>
          </w:p>
        </w:tc>
        <w:tc>
          <w:tcPr>
            <w:tcW w:w="1210" w:type="dxa"/>
            <w:tcBorders>
              <w:top w:val="nil"/>
              <w:left w:val="nil"/>
              <w:bottom w:val="single" w:sz="8" w:space="0" w:color="auto"/>
              <w:right w:val="nil"/>
            </w:tcBorders>
            <w:shd w:val="clear" w:color="auto" w:fill="auto"/>
            <w:vAlign w:val="center"/>
            <w:hideMark/>
          </w:tcPr>
          <w:p w:rsidR="009A3399" w:rsidRPr="00C63FF6" w:rsidRDefault="009A3399" w:rsidP="006A3C39">
            <w:pPr>
              <w:ind w:left="1080" w:hanging="1080"/>
              <w:jc w:val="center"/>
              <w:rPr>
                <w:rFonts w:ascii="Arial" w:hAnsi="Arial" w:cs="Arial"/>
                <w:color w:val="FF0000"/>
              </w:rPr>
            </w:pPr>
            <w:r w:rsidRPr="00C63FF6">
              <w:rPr>
                <w:rFonts w:ascii="Arial" w:hAnsi="Arial" w:cs="Arial"/>
                <w:color w:val="FF0000"/>
              </w:rPr>
              <w:t>0.27</w:t>
            </w:r>
          </w:p>
        </w:tc>
        <w:tc>
          <w:tcPr>
            <w:tcW w:w="1080" w:type="dxa"/>
            <w:tcBorders>
              <w:top w:val="nil"/>
              <w:left w:val="nil"/>
              <w:bottom w:val="single" w:sz="8"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0.28</w:t>
            </w:r>
          </w:p>
        </w:tc>
        <w:tc>
          <w:tcPr>
            <w:tcW w:w="1440" w:type="dxa"/>
            <w:tcBorders>
              <w:top w:val="single" w:sz="4" w:space="0" w:color="auto"/>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0.56</w:t>
            </w:r>
          </w:p>
        </w:tc>
      </w:tr>
      <w:tr w:rsidR="009A3399" w:rsidRPr="00554651" w:rsidTr="006A3C39">
        <w:trPr>
          <w:trHeight w:val="288"/>
          <w:jc w:val="center"/>
        </w:trPr>
        <w:tc>
          <w:tcPr>
            <w:tcW w:w="7920" w:type="dxa"/>
            <w:gridSpan w:val="7"/>
            <w:tcBorders>
              <w:top w:val="single" w:sz="8" w:space="0" w:color="auto"/>
              <w:left w:val="nil"/>
              <w:bottom w:val="nil"/>
              <w:right w:val="nil"/>
            </w:tcBorders>
            <w:shd w:val="clear" w:color="auto" w:fill="auto"/>
            <w:vAlign w:val="center"/>
            <w:hideMark/>
          </w:tcPr>
          <w:p w:rsidR="009A3399" w:rsidRPr="005415E3" w:rsidRDefault="009A3399" w:rsidP="006A3C39">
            <w:pPr>
              <w:ind w:left="1080" w:hanging="1080"/>
              <w:rPr>
                <w:rFonts w:ascii="Arial" w:hAnsi="Arial" w:cs="Arial"/>
                <w:b/>
                <w:bCs/>
              </w:rPr>
            </w:pPr>
            <w:r w:rsidRPr="005415E3">
              <w:rPr>
                <w:rFonts w:ascii="Arial" w:hAnsi="Arial" w:cs="Arial"/>
                <w:b/>
                <w:bCs/>
              </w:rPr>
              <w:t>Phosphorous</w:t>
            </w:r>
          </w:p>
        </w:tc>
      </w:tr>
      <w:tr w:rsidR="009A3399" w:rsidRPr="00554651" w:rsidTr="006A3C39">
        <w:trPr>
          <w:trHeight w:val="288"/>
          <w:jc w:val="center"/>
        </w:trPr>
        <w:tc>
          <w:tcPr>
            <w:tcW w:w="1530" w:type="dxa"/>
            <w:tcBorders>
              <w:top w:val="nil"/>
              <w:left w:val="nil"/>
              <w:bottom w:val="nil"/>
              <w:right w:val="nil"/>
            </w:tcBorders>
            <w:shd w:val="clear" w:color="auto" w:fill="auto"/>
            <w:vAlign w:val="center"/>
            <w:hideMark/>
          </w:tcPr>
          <w:p w:rsidR="009A3399" w:rsidRPr="00554651" w:rsidRDefault="009A3399" w:rsidP="006A3C39">
            <w:pPr>
              <w:ind w:left="1080" w:hanging="1080"/>
              <w:jc w:val="both"/>
              <w:rPr>
                <w:rFonts w:ascii="Arial" w:hAnsi="Arial" w:cs="Arial"/>
              </w:rPr>
            </w:pPr>
            <w:r w:rsidRPr="00554651">
              <w:rPr>
                <w:rFonts w:ascii="Arial" w:hAnsi="Arial" w:cs="Arial"/>
              </w:rPr>
              <w:t>0 kg P ha</w:t>
            </w:r>
            <w:r w:rsidRPr="00554651">
              <w:rPr>
                <w:rFonts w:ascii="Arial" w:hAnsi="Arial" w:cs="Arial"/>
                <w:vertAlign w:val="superscript"/>
              </w:rPr>
              <w:t>-1</w:t>
            </w:r>
          </w:p>
        </w:tc>
        <w:tc>
          <w:tcPr>
            <w:tcW w:w="759"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3.00</w:t>
            </w:r>
          </w:p>
        </w:tc>
        <w:tc>
          <w:tcPr>
            <w:tcW w:w="951"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8.00b</w:t>
            </w:r>
          </w:p>
        </w:tc>
        <w:tc>
          <w:tcPr>
            <w:tcW w:w="950"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9.17c</w:t>
            </w:r>
          </w:p>
        </w:tc>
        <w:tc>
          <w:tcPr>
            <w:tcW w:w="1210"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28.25b</w:t>
            </w:r>
          </w:p>
        </w:tc>
        <w:tc>
          <w:tcPr>
            <w:tcW w:w="1080"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25.58c</w:t>
            </w:r>
          </w:p>
        </w:tc>
        <w:tc>
          <w:tcPr>
            <w:tcW w:w="1440"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24.00c</w:t>
            </w:r>
          </w:p>
        </w:tc>
      </w:tr>
      <w:tr w:rsidR="009A3399" w:rsidRPr="00554651" w:rsidTr="006A3C39">
        <w:trPr>
          <w:trHeight w:val="288"/>
          <w:jc w:val="center"/>
        </w:trPr>
        <w:tc>
          <w:tcPr>
            <w:tcW w:w="1530" w:type="dxa"/>
            <w:tcBorders>
              <w:top w:val="nil"/>
              <w:left w:val="nil"/>
              <w:bottom w:val="nil"/>
              <w:right w:val="nil"/>
            </w:tcBorders>
            <w:shd w:val="clear" w:color="auto" w:fill="auto"/>
            <w:vAlign w:val="center"/>
            <w:hideMark/>
          </w:tcPr>
          <w:p w:rsidR="009A3399" w:rsidRPr="00554651" w:rsidRDefault="009A3399" w:rsidP="006A3C39">
            <w:pPr>
              <w:ind w:left="1080" w:hanging="1080"/>
              <w:jc w:val="both"/>
              <w:rPr>
                <w:rFonts w:ascii="Arial" w:hAnsi="Arial" w:cs="Arial"/>
              </w:rPr>
            </w:pPr>
            <w:r w:rsidRPr="00554651">
              <w:rPr>
                <w:rFonts w:ascii="Arial" w:hAnsi="Arial" w:cs="Arial"/>
              </w:rPr>
              <w:t>6 kg P ha</w:t>
            </w:r>
            <w:r w:rsidRPr="00554651">
              <w:rPr>
                <w:rFonts w:ascii="Arial" w:hAnsi="Arial" w:cs="Arial"/>
                <w:vertAlign w:val="superscript"/>
              </w:rPr>
              <w:t>-1</w:t>
            </w:r>
          </w:p>
        </w:tc>
        <w:tc>
          <w:tcPr>
            <w:tcW w:w="759"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3.08</w:t>
            </w:r>
          </w:p>
        </w:tc>
        <w:tc>
          <w:tcPr>
            <w:tcW w:w="951"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8.00b</w:t>
            </w:r>
          </w:p>
        </w:tc>
        <w:tc>
          <w:tcPr>
            <w:tcW w:w="950"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9.42c</w:t>
            </w:r>
          </w:p>
        </w:tc>
        <w:tc>
          <w:tcPr>
            <w:tcW w:w="1210"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28.38b</w:t>
            </w:r>
          </w:p>
        </w:tc>
        <w:tc>
          <w:tcPr>
            <w:tcW w:w="1080"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25.67c</w:t>
            </w:r>
          </w:p>
        </w:tc>
        <w:tc>
          <w:tcPr>
            <w:tcW w:w="1440"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25.17b</w:t>
            </w:r>
          </w:p>
        </w:tc>
      </w:tr>
      <w:tr w:rsidR="009A3399" w:rsidRPr="00554651" w:rsidTr="006A3C39">
        <w:trPr>
          <w:trHeight w:val="288"/>
          <w:jc w:val="center"/>
        </w:trPr>
        <w:tc>
          <w:tcPr>
            <w:tcW w:w="1530" w:type="dxa"/>
            <w:tcBorders>
              <w:top w:val="nil"/>
              <w:left w:val="nil"/>
              <w:bottom w:val="nil"/>
              <w:right w:val="nil"/>
            </w:tcBorders>
            <w:shd w:val="clear" w:color="auto" w:fill="auto"/>
            <w:vAlign w:val="center"/>
            <w:hideMark/>
          </w:tcPr>
          <w:p w:rsidR="009A3399" w:rsidRPr="00554651" w:rsidRDefault="009A3399" w:rsidP="006A3C39">
            <w:pPr>
              <w:ind w:left="1080" w:hanging="1080"/>
              <w:jc w:val="both"/>
              <w:rPr>
                <w:rFonts w:ascii="Arial" w:hAnsi="Arial" w:cs="Arial"/>
              </w:rPr>
            </w:pPr>
            <w:r w:rsidRPr="00554651">
              <w:rPr>
                <w:rFonts w:ascii="Arial" w:hAnsi="Arial" w:cs="Arial"/>
              </w:rPr>
              <w:t>12 kg P ha</w:t>
            </w:r>
            <w:r w:rsidRPr="00554651">
              <w:rPr>
                <w:rFonts w:ascii="Arial" w:hAnsi="Arial" w:cs="Arial"/>
                <w:vertAlign w:val="superscript"/>
              </w:rPr>
              <w:t>-1</w:t>
            </w:r>
          </w:p>
        </w:tc>
        <w:tc>
          <w:tcPr>
            <w:tcW w:w="759"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3.33</w:t>
            </w:r>
          </w:p>
        </w:tc>
        <w:tc>
          <w:tcPr>
            <w:tcW w:w="951"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8.17b</w:t>
            </w:r>
          </w:p>
        </w:tc>
        <w:tc>
          <w:tcPr>
            <w:tcW w:w="950"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10.83b</w:t>
            </w:r>
          </w:p>
        </w:tc>
        <w:tc>
          <w:tcPr>
            <w:tcW w:w="1210"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28.50b</w:t>
            </w:r>
          </w:p>
        </w:tc>
        <w:tc>
          <w:tcPr>
            <w:tcW w:w="1080"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26.00b</w:t>
            </w:r>
          </w:p>
        </w:tc>
        <w:tc>
          <w:tcPr>
            <w:tcW w:w="1440"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25.75a</w:t>
            </w:r>
          </w:p>
        </w:tc>
      </w:tr>
      <w:tr w:rsidR="009A3399" w:rsidRPr="00554651" w:rsidTr="006A3C39">
        <w:trPr>
          <w:trHeight w:val="288"/>
          <w:jc w:val="center"/>
        </w:trPr>
        <w:tc>
          <w:tcPr>
            <w:tcW w:w="1530" w:type="dxa"/>
            <w:tcBorders>
              <w:top w:val="nil"/>
              <w:left w:val="nil"/>
              <w:bottom w:val="single" w:sz="8" w:space="0" w:color="auto"/>
              <w:right w:val="nil"/>
            </w:tcBorders>
            <w:shd w:val="clear" w:color="auto" w:fill="auto"/>
            <w:vAlign w:val="center"/>
            <w:hideMark/>
          </w:tcPr>
          <w:p w:rsidR="009A3399" w:rsidRPr="00554651" w:rsidRDefault="009A3399" w:rsidP="006A3C39">
            <w:pPr>
              <w:ind w:left="1080" w:hanging="1080"/>
              <w:jc w:val="both"/>
              <w:rPr>
                <w:rFonts w:ascii="Arial" w:hAnsi="Arial" w:cs="Arial"/>
              </w:rPr>
            </w:pPr>
            <w:r w:rsidRPr="00554651">
              <w:rPr>
                <w:rFonts w:ascii="Arial" w:hAnsi="Arial" w:cs="Arial"/>
              </w:rPr>
              <w:t>18kg P ha</w:t>
            </w:r>
            <w:r w:rsidRPr="00554651">
              <w:rPr>
                <w:rFonts w:ascii="Arial" w:hAnsi="Arial" w:cs="Arial"/>
                <w:vertAlign w:val="superscript"/>
              </w:rPr>
              <w:t>-1</w:t>
            </w:r>
          </w:p>
        </w:tc>
        <w:tc>
          <w:tcPr>
            <w:tcW w:w="759" w:type="dxa"/>
            <w:tcBorders>
              <w:top w:val="nil"/>
              <w:left w:val="nil"/>
              <w:bottom w:val="single" w:sz="8"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3.41</w:t>
            </w:r>
          </w:p>
        </w:tc>
        <w:tc>
          <w:tcPr>
            <w:tcW w:w="951" w:type="dxa"/>
            <w:tcBorders>
              <w:top w:val="nil"/>
              <w:left w:val="nil"/>
              <w:bottom w:val="single" w:sz="8"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8.83a</w:t>
            </w:r>
          </w:p>
        </w:tc>
        <w:tc>
          <w:tcPr>
            <w:tcW w:w="950" w:type="dxa"/>
            <w:tcBorders>
              <w:top w:val="nil"/>
              <w:left w:val="nil"/>
              <w:bottom w:val="single" w:sz="8"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11.33a</w:t>
            </w:r>
          </w:p>
        </w:tc>
        <w:tc>
          <w:tcPr>
            <w:tcW w:w="1210" w:type="dxa"/>
            <w:tcBorders>
              <w:top w:val="nil"/>
              <w:left w:val="nil"/>
              <w:bottom w:val="single" w:sz="8"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29.00a</w:t>
            </w:r>
          </w:p>
        </w:tc>
        <w:tc>
          <w:tcPr>
            <w:tcW w:w="1080" w:type="dxa"/>
            <w:tcBorders>
              <w:top w:val="nil"/>
              <w:left w:val="nil"/>
              <w:bottom w:val="single" w:sz="8"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26.33a</w:t>
            </w:r>
          </w:p>
        </w:tc>
        <w:tc>
          <w:tcPr>
            <w:tcW w:w="1440" w:type="dxa"/>
            <w:tcBorders>
              <w:top w:val="nil"/>
              <w:left w:val="nil"/>
              <w:bottom w:val="single" w:sz="8"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25.92a</w:t>
            </w:r>
          </w:p>
        </w:tc>
      </w:tr>
      <w:tr w:rsidR="009A3399" w:rsidRPr="00554651" w:rsidTr="006A3C39">
        <w:trPr>
          <w:trHeight w:val="288"/>
          <w:jc w:val="center"/>
        </w:trPr>
        <w:tc>
          <w:tcPr>
            <w:tcW w:w="1530" w:type="dxa"/>
            <w:tcBorders>
              <w:top w:val="nil"/>
              <w:left w:val="nil"/>
              <w:bottom w:val="single" w:sz="8" w:space="0" w:color="auto"/>
              <w:right w:val="nil"/>
            </w:tcBorders>
            <w:shd w:val="clear" w:color="auto" w:fill="auto"/>
            <w:vAlign w:val="center"/>
            <w:hideMark/>
          </w:tcPr>
          <w:p w:rsidR="009A3399" w:rsidRPr="00554651" w:rsidRDefault="009A3399" w:rsidP="006A3C39">
            <w:pPr>
              <w:ind w:left="1080" w:hanging="1080"/>
              <w:jc w:val="both"/>
              <w:rPr>
                <w:rFonts w:ascii="Arial" w:hAnsi="Arial" w:cs="Arial"/>
              </w:rPr>
            </w:pPr>
            <w:r w:rsidRPr="00554651">
              <w:rPr>
                <w:rFonts w:ascii="Arial" w:hAnsi="Arial" w:cs="Arial"/>
              </w:rPr>
              <w:t xml:space="preserve">LSD </w:t>
            </w:r>
            <w:r w:rsidRPr="00554651">
              <w:rPr>
                <w:rFonts w:ascii="Arial" w:hAnsi="Arial" w:cs="Arial"/>
                <w:vertAlign w:val="subscript"/>
              </w:rPr>
              <w:t>0.05</w:t>
            </w:r>
          </w:p>
        </w:tc>
        <w:tc>
          <w:tcPr>
            <w:tcW w:w="759" w:type="dxa"/>
            <w:tcBorders>
              <w:top w:val="nil"/>
              <w:left w:val="nil"/>
              <w:bottom w:val="single" w:sz="8"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0.96</w:t>
            </w:r>
          </w:p>
        </w:tc>
        <w:tc>
          <w:tcPr>
            <w:tcW w:w="951" w:type="dxa"/>
            <w:tcBorders>
              <w:top w:val="nil"/>
              <w:left w:val="nil"/>
              <w:bottom w:val="single" w:sz="8"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0.27</w:t>
            </w:r>
          </w:p>
        </w:tc>
        <w:tc>
          <w:tcPr>
            <w:tcW w:w="950" w:type="dxa"/>
            <w:tcBorders>
              <w:top w:val="nil"/>
              <w:left w:val="nil"/>
              <w:bottom w:val="single" w:sz="8"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0.32</w:t>
            </w:r>
          </w:p>
        </w:tc>
        <w:tc>
          <w:tcPr>
            <w:tcW w:w="1210" w:type="dxa"/>
            <w:tcBorders>
              <w:top w:val="nil"/>
              <w:left w:val="nil"/>
              <w:bottom w:val="single" w:sz="8"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0.27</w:t>
            </w:r>
          </w:p>
        </w:tc>
        <w:tc>
          <w:tcPr>
            <w:tcW w:w="1080" w:type="dxa"/>
            <w:tcBorders>
              <w:top w:val="nil"/>
              <w:left w:val="nil"/>
              <w:bottom w:val="single" w:sz="8"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0.28</w:t>
            </w:r>
          </w:p>
        </w:tc>
        <w:tc>
          <w:tcPr>
            <w:tcW w:w="1440" w:type="dxa"/>
            <w:tcBorders>
              <w:top w:val="nil"/>
              <w:left w:val="nil"/>
              <w:bottom w:val="single" w:sz="8"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0.56</w:t>
            </w:r>
          </w:p>
        </w:tc>
      </w:tr>
      <w:tr w:rsidR="009A3399" w:rsidRPr="00554651" w:rsidTr="006A3C39">
        <w:trPr>
          <w:trHeight w:val="288"/>
          <w:jc w:val="center"/>
        </w:trPr>
        <w:tc>
          <w:tcPr>
            <w:tcW w:w="1530" w:type="dxa"/>
            <w:tcBorders>
              <w:top w:val="nil"/>
              <w:left w:val="nil"/>
              <w:bottom w:val="nil"/>
              <w:right w:val="nil"/>
            </w:tcBorders>
            <w:shd w:val="clear" w:color="auto" w:fill="auto"/>
            <w:vAlign w:val="center"/>
            <w:hideMark/>
          </w:tcPr>
          <w:p w:rsidR="009A3399" w:rsidRPr="005415E3" w:rsidRDefault="009A3399" w:rsidP="006A3C39">
            <w:pPr>
              <w:ind w:left="1080" w:hanging="1080"/>
              <w:jc w:val="both"/>
              <w:rPr>
                <w:rFonts w:ascii="Arial" w:hAnsi="Arial" w:cs="Arial"/>
                <w:b/>
                <w:bCs/>
              </w:rPr>
            </w:pPr>
            <w:r w:rsidRPr="005415E3">
              <w:rPr>
                <w:rFonts w:ascii="Arial" w:hAnsi="Arial" w:cs="Arial"/>
                <w:b/>
                <w:bCs/>
              </w:rPr>
              <w:t>Pr&gt; F</w:t>
            </w:r>
          </w:p>
        </w:tc>
        <w:tc>
          <w:tcPr>
            <w:tcW w:w="759"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p>
        </w:tc>
        <w:tc>
          <w:tcPr>
            <w:tcW w:w="951"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p>
        </w:tc>
        <w:tc>
          <w:tcPr>
            <w:tcW w:w="950"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p>
        </w:tc>
        <w:tc>
          <w:tcPr>
            <w:tcW w:w="1210"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p>
        </w:tc>
        <w:tc>
          <w:tcPr>
            <w:tcW w:w="1080"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p>
        </w:tc>
        <w:tc>
          <w:tcPr>
            <w:tcW w:w="1440"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p>
        </w:tc>
      </w:tr>
      <w:tr w:rsidR="009A3399" w:rsidRPr="00554651" w:rsidTr="006A3C39">
        <w:trPr>
          <w:trHeight w:val="288"/>
          <w:jc w:val="center"/>
        </w:trPr>
        <w:tc>
          <w:tcPr>
            <w:tcW w:w="1530" w:type="dxa"/>
            <w:tcBorders>
              <w:top w:val="nil"/>
              <w:left w:val="nil"/>
              <w:bottom w:val="nil"/>
              <w:right w:val="nil"/>
            </w:tcBorders>
            <w:shd w:val="clear" w:color="auto" w:fill="auto"/>
            <w:vAlign w:val="center"/>
            <w:hideMark/>
          </w:tcPr>
          <w:p w:rsidR="009A3399" w:rsidRPr="00554651" w:rsidRDefault="009A3399" w:rsidP="006A3C39">
            <w:pPr>
              <w:ind w:left="1080" w:hanging="1080"/>
              <w:jc w:val="both"/>
              <w:rPr>
                <w:rFonts w:ascii="Arial" w:hAnsi="Arial" w:cs="Arial"/>
              </w:rPr>
            </w:pPr>
            <w:r w:rsidRPr="00554651">
              <w:rPr>
                <w:rFonts w:ascii="Arial" w:hAnsi="Arial" w:cs="Arial"/>
              </w:rPr>
              <w:t>Nitrogen</w:t>
            </w:r>
          </w:p>
        </w:tc>
        <w:tc>
          <w:tcPr>
            <w:tcW w:w="759"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ns</w:t>
            </w:r>
          </w:p>
        </w:tc>
        <w:tc>
          <w:tcPr>
            <w:tcW w:w="951"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w:t>
            </w:r>
          </w:p>
        </w:tc>
        <w:tc>
          <w:tcPr>
            <w:tcW w:w="950"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w:t>
            </w:r>
          </w:p>
        </w:tc>
        <w:tc>
          <w:tcPr>
            <w:tcW w:w="1210"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w:t>
            </w:r>
          </w:p>
        </w:tc>
        <w:tc>
          <w:tcPr>
            <w:tcW w:w="1080"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w:t>
            </w:r>
          </w:p>
        </w:tc>
        <w:tc>
          <w:tcPr>
            <w:tcW w:w="1440"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w:t>
            </w:r>
          </w:p>
        </w:tc>
      </w:tr>
      <w:tr w:rsidR="009A3399" w:rsidRPr="00554651" w:rsidTr="006A3C39">
        <w:trPr>
          <w:trHeight w:val="288"/>
          <w:jc w:val="center"/>
        </w:trPr>
        <w:tc>
          <w:tcPr>
            <w:tcW w:w="1530" w:type="dxa"/>
            <w:tcBorders>
              <w:top w:val="nil"/>
              <w:left w:val="nil"/>
              <w:bottom w:val="nil"/>
              <w:right w:val="nil"/>
            </w:tcBorders>
            <w:shd w:val="clear" w:color="auto" w:fill="auto"/>
            <w:vAlign w:val="center"/>
            <w:hideMark/>
          </w:tcPr>
          <w:p w:rsidR="009A3399" w:rsidRPr="00554651" w:rsidRDefault="009A3399" w:rsidP="006A3C39">
            <w:pPr>
              <w:ind w:left="1080" w:hanging="1080"/>
              <w:jc w:val="both"/>
              <w:rPr>
                <w:rFonts w:ascii="Arial" w:hAnsi="Arial" w:cs="Arial"/>
              </w:rPr>
            </w:pPr>
            <w:r w:rsidRPr="00554651">
              <w:rPr>
                <w:rFonts w:ascii="Arial" w:hAnsi="Arial" w:cs="Arial"/>
              </w:rPr>
              <w:t>Phosphorus</w:t>
            </w:r>
          </w:p>
        </w:tc>
        <w:tc>
          <w:tcPr>
            <w:tcW w:w="759"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ns</w:t>
            </w:r>
          </w:p>
        </w:tc>
        <w:tc>
          <w:tcPr>
            <w:tcW w:w="951"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ns</w:t>
            </w:r>
          </w:p>
        </w:tc>
        <w:tc>
          <w:tcPr>
            <w:tcW w:w="950"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w:t>
            </w:r>
          </w:p>
        </w:tc>
        <w:tc>
          <w:tcPr>
            <w:tcW w:w="1210"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w:t>
            </w:r>
          </w:p>
        </w:tc>
        <w:tc>
          <w:tcPr>
            <w:tcW w:w="1080"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w:t>
            </w:r>
          </w:p>
        </w:tc>
        <w:tc>
          <w:tcPr>
            <w:tcW w:w="1440" w:type="dxa"/>
            <w:tcBorders>
              <w:top w:val="nil"/>
              <w:left w:val="nil"/>
              <w:bottom w:val="nil"/>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w:t>
            </w:r>
          </w:p>
        </w:tc>
      </w:tr>
      <w:tr w:rsidR="009A3399" w:rsidRPr="00554651" w:rsidTr="006A3C39">
        <w:trPr>
          <w:trHeight w:val="288"/>
          <w:jc w:val="center"/>
        </w:trPr>
        <w:tc>
          <w:tcPr>
            <w:tcW w:w="1530" w:type="dxa"/>
            <w:tcBorders>
              <w:top w:val="nil"/>
              <w:left w:val="nil"/>
              <w:bottom w:val="single" w:sz="4" w:space="0" w:color="auto"/>
              <w:right w:val="nil"/>
            </w:tcBorders>
            <w:shd w:val="clear" w:color="auto" w:fill="auto"/>
            <w:vAlign w:val="center"/>
            <w:hideMark/>
          </w:tcPr>
          <w:p w:rsidR="009A3399" w:rsidRPr="00554651" w:rsidRDefault="009A3399" w:rsidP="006A3C39">
            <w:pPr>
              <w:ind w:left="1080" w:hanging="1080"/>
              <w:jc w:val="both"/>
              <w:rPr>
                <w:rFonts w:ascii="Arial" w:hAnsi="Arial" w:cs="Arial"/>
              </w:rPr>
            </w:pPr>
            <w:r w:rsidRPr="00554651">
              <w:rPr>
                <w:rFonts w:ascii="Arial" w:hAnsi="Arial" w:cs="Arial"/>
              </w:rPr>
              <w:t>N×P</w:t>
            </w:r>
          </w:p>
        </w:tc>
        <w:tc>
          <w:tcPr>
            <w:tcW w:w="759" w:type="dxa"/>
            <w:tcBorders>
              <w:top w:val="nil"/>
              <w:left w:val="nil"/>
              <w:bottom w:val="single" w:sz="4"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ns</w:t>
            </w:r>
          </w:p>
        </w:tc>
        <w:tc>
          <w:tcPr>
            <w:tcW w:w="951" w:type="dxa"/>
            <w:tcBorders>
              <w:top w:val="nil"/>
              <w:left w:val="nil"/>
              <w:bottom w:val="single" w:sz="4"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ns</w:t>
            </w:r>
          </w:p>
        </w:tc>
        <w:tc>
          <w:tcPr>
            <w:tcW w:w="950" w:type="dxa"/>
            <w:tcBorders>
              <w:top w:val="nil"/>
              <w:left w:val="nil"/>
              <w:bottom w:val="single" w:sz="4"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w:t>
            </w:r>
          </w:p>
        </w:tc>
        <w:tc>
          <w:tcPr>
            <w:tcW w:w="1210" w:type="dxa"/>
            <w:tcBorders>
              <w:top w:val="nil"/>
              <w:left w:val="nil"/>
              <w:bottom w:val="single" w:sz="4"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w:t>
            </w:r>
          </w:p>
        </w:tc>
        <w:tc>
          <w:tcPr>
            <w:tcW w:w="1080" w:type="dxa"/>
            <w:tcBorders>
              <w:top w:val="nil"/>
              <w:left w:val="nil"/>
              <w:bottom w:val="single" w:sz="4"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w:t>
            </w:r>
          </w:p>
        </w:tc>
        <w:tc>
          <w:tcPr>
            <w:tcW w:w="1440" w:type="dxa"/>
            <w:tcBorders>
              <w:top w:val="nil"/>
              <w:left w:val="nil"/>
              <w:bottom w:val="single" w:sz="4"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w:t>
            </w:r>
          </w:p>
        </w:tc>
      </w:tr>
      <w:tr w:rsidR="009A3399" w:rsidRPr="00554651" w:rsidTr="006A3C39">
        <w:trPr>
          <w:trHeight w:val="288"/>
          <w:jc w:val="center"/>
        </w:trPr>
        <w:tc>
          <w:tcPr>
            <w:tcW w:w="1530" w:type="dxa"/>
            <w:tcBorders>
              <w:top w:val="single" w:sz="4" w:space="0" w:color="auto"/>
              <w:bottom w:val="single" w:sz="4" w:space="0" w:color="auto"/>
              <w:right w:val="nil"/>
            </w:tcBorders>
            <w:shd w:val="clear" w:color="auto" w:fill="auto"/>
            <w:vAlign w:val="center"/>
            <w:hideMark/>
          </w:tcPr>
          <w:p w:rsidR="009A3399" w:rsidRPr="00554651" w:rsidRDefault="009A3399" w:rsidP="006A3C39">
            <w:pPr>
              <w:ind w:left="1080" w:hanging="1080"/>
              <w:jc w:val="both"/>
              <w:rPr>
                <w:rFonts w:ascii="Arial" w:hAnsi="Arial" w:cs="Arial"/>
              </w:rPr>
            </w:pPr>
            <w:r w:rsidRPr="00554651">
              <w:rPr>
                <w:rFonts w:ascii="Arial" w:hAnsi="Arial" w:cs="Arial"/>
              </w:rPr>
              <w:t>CV%</w:t>
            </w:r>
          </w:p>
        </w:tc>
        <w:tc>
          <w:tcPr>
            <w:tcW w:w="759" w:type="dxa"/>
            <w:tcBorders>
              <w:top w:val="single" w:sz="4" w:space="0" w:color="auto"/>
              <w:left w:val="nil"/>
              <w:bottom w:val="single" w:sz="4"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13.53</w:t>
            </w:r>
          </w:p>
        </w:tc>
        <w:tc>
          <w:tcPr>
            <w:tcW w:w="951" w:type="dxa"/>
            <w:tcBorders>
              <w:top w:val="single" w:sz="4" w:space="0" w:color="auto"/>
              <w:left w:val="nil"/>
              <w:bottom w:val="single" w:sz="4"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9.76</w:t>
            </w:r>
          </w:p>
        </w:tc>
        <w:tc>
          <w:tcPr>
            <w:tcW w:w="950" w:type="dxa"/>
            <w:tcBorders>
              <w:top w:val="single" w:sz="4" w:space="0" w:color="auto"/>
              <w:left w:val="nil"/>
              <w:bottom w:val="single" w:sz="4"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7.05</w:t>
            </w:r>
          </w:p>
        </w:tc>
        <w:tc>
          <w:tcPr>
            <w:tcW w:w="1210" w:type="dxa"/>
            <w:tcBorders>
              <w:top w:val="single" w:sz="4" w:space="0" w:color="auto"/>
              <w:left w:val="nil"/>
              <w:bottom w:val="single" w:sz="4"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3.39</w:t>
            </w:r>
          </w:p>
        </w:tc>
        <w:tc>
          <w:tcPr>
            <w:tcW w:w="1080" w:type="dxa"/>
            <w:tcBorders>
              <w:top w:val="single" w:sz="4" w:space="0" w:color="auto"/>
              <w:left w:val="nil"/>
              <w:bottom w:val="single" w:sz="4" w:space="0" w:color="auto"/>
              <w:right w:val="nil"/>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3.95</w:t>
            </w:r>
          </w:p>
        </w:tc>
        <w:tc>
          <w:tcPr>
            <w:tcW w:w="1440" w:type="dxa"/>
            <w:tcBorders>
              <w:top w:val="single" w:sz="4" w:space="0" w:color="auto"/>
              <w:left w:val="nil"/>
              <w:bottom w:val="single" w:sz="4" w:space="0" w:color="auto"/>
            </w:tcBorders>
            <w:shd w:val="clear" w:color="auto" w:fill="auto"/>
            <w:vAlign w:val="center"/>
            <w:hideMark/>
          </w:tcPr>
          <w:p w:rsidR="009A3399" w:rsidRPr="00554651" w:rsidRDefault="009A3399" w:rsidP="006A3C39">
            <w:pPr>
              <w:ind w:left="1080" w:hanging="1080"/>
              <w:jc w:val="center"/>
              <w:rPr>
                <w:rFonts w:ascii="Arial" w:hAnsi="Arial" w:cs="Arial"/>
              </w:rPr>
            </w:pPr>
            <w:r w:rsidRPr="00554651">
              <w:rPr>
                <w:rFonts w:ascii="Arial" w:hAnsi="Arial" w:cs="Arial"/>
              </w:rPr>
              <w:t>6.04</w:t>
            </w:r>
          </w:p>
        </w:tc>
      </w:tr>
    </w:tbl>
    <w:p w:rsidR="009A3399" w:rsidRPr="009A3399" w:rsidRDefault="009A3399" w:rsidP="00C03515">
      <w:pPr>
        <w:spacing w:after="120"/>
        <w:jc w:val="both"/>
        <w:rPr>
          <w:rFonts w:ascii="Arial" w:hAnsi="Arial" w:cs="Arial"/>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9A3399" w:rsidRDefault="009A3399" w:rsidP="009A3399">
      <w:pPr>
        <w:spacing w:after="120"/>
        <w:jc w:val="both"/>
        <w:rPr>
          <w:rFonts w:ascii="Arial" w:hAnsi="Arial" w:cs="Arial"/>
          <w:b/>
          <w:bCs/>
        </w:rPr>
      </w:pPr>
      <w:r w:rsidRPr="009A3399">
        <w:rPr>
          <w:rFonts w:ascii="Arial" w:hAnsi="Arial" w:cs="Arial"/>
          <w:b/>
          <w:bCs/>
        </w:rPr>
        <w:t>Table 6. SPAD reading values during dry season</w:t>
      </w:r>
    </w:p>
    <w:p w:rsidR="009A3399" w:rsidRDefault="009A3399" w:rsidP="009A3399">
      <w:pPr>
        <w:spacing w:after="120"/>
        <w:jc w:val="both"/>
        <w:rPr>
          <w:rFonts w:ascii="Arial" w:hAnsi="Arial" w:cs="Arial"/>
        </w:rPr>
      </w:pPr>
    </w:p>
    <w:tbl>
      <w:tblPr>
        <w:tblW w:w="6520" w:type="dxa"/>
        <w:jc w:val="center"/>
        <w:tblLook w:val="04A0"/>
      </w:tblPr>
      <w:tblGrid>
        <w:gridCol w:w="1618"/>
        <w:gridCol w:w="939"/>
        <w:gridCol w:w="959"/>
        <w:gridCol w:w="959"/>
        <w:gridCol w:w="989"/>
        <w:gridCol w:w="1056"/>
      </w:tblGrid>
      <w:tr w:rsidR="009A3399" w:rsidRPr="009A3399" w:rsidTr="00312D0F">
        <w:trPr>
          <w:trHeight w:val="310"/>
          <w:jc w:val="center"/>
        </w:trPr>
        <w:tc>
          <w:tcPr>
            <w:tcW w:w="1618" w:type="dxa"/>
            <w:vMerge w:val="restart"/>
            <w:tcBorders>
              <w:top w:val="single" w:sz="8" w:space="0" w:color="auto"/>
              <w:left w:val="nil"/>
              <w:bottom w:val="single" w:sz="8" w:space="0" w:color="000000"/>
              <w:right w:val="nil"/>
            </w:tcBorders>
            <w:shd w:val="clear" w:color="auto" w:fill="auto"/>
            <w:vAlign w:val="center"/>
            <w:hideMark/>
          </w:tcPr>
          <w:p w:rsidR="009A3399" w:rsidRPr="009A3399" w:rsidRDefault="009A3399" w:rsidP="009A3399">
            <w:pPr>
              <w:spacing w:after="120"/>
              <w:jc w:val="both"/>
              <w:rPr>
                <w:rFonts w:ascii="Arial" w:hAnsi="Arial" w:cs="Arial"/>
                <w:b/>
                <w:bCs/>
              </w:rPr>
            </w:pPr>
            <w:r w:rsidRPr="009A3399">
              <w:rPr>
                <w:rFonts w:ascii="Arial" w:hAnsi="Arial" w:cs="Arial"/>
                <w:b/>
                <w:bCs/>
              </w:rPr>
              <w:t>Treatments</w:t>
            </w:r>
          </w:p>
        </w:tc>
        <w:tc>
          <w:tcPr>
            <w:tcW w:w="4902" w:type="dxa"/>
            <w:gridSpan w:val="5"/>
            <w:tcBorders>
              <w:top w:val="single" w:sz="8" w:space="0" w:color="auto"/>
              <w:left w:val="nil"/>
              <w:bottom w:val="single" w:sz="8" w:space="0" w:color="auto"/>
              <w:right w:val="nil"/>
            </w:tcBorders>
            <w:shd w:val="clear" w:color="auto" w:fill="auto"/>
            <w:vAlign w:val="center"/>
            <w:hideMark/>
          </w:tcPr>
          <w:p w:rsidR="009A3399" w:rsidRPr="009A3399" w:rsidRDefault="009A3399" w:rsidP="0006057C">
            <w:pPr>
              <w:spacing w:after="120"/>
              <w:jc w:val="center"/>
              <w:rPr>
                <w:rFonts w:ascii="Arial" w:hAnsi="Arial" w:cs="Arial"/>
                <w:b/>
                <w:bCs/>
              </w:rPr>
            </w:pPr>
            <w:r w:rsidRPr="009A3399">
              <w:rPr>
                <w:rFonts w:ascii="Arial" w:hAnsi="Arial" w:cs="Arial"/>
                <w:b/>
                <w:bCs/>
              </w:rPr>
              <w:t>SPAD reading</w:t>
            </w:r>
          </w:p>
        </w:tc>
      </w:tr>
      <w:tr w:rsidR="009A3399" w:rsidRPr="009A3399" w:rsidTr="00312D0F">
        <w:trPr>
          <w:trHeight w:val="320"/>
          <w:jc w:val="center"/>
        </w:trPr>
        <w:tc>
          <w:tcPr>
            <w:tcW w:w="1618" w:type="dxa"/>
            <w:vMerge/>
            <w:tcBorders>
              <w:top w:val="single" w:sz="8" w:space="0" w:color="auto"/>
              <w:left w:val="nil"/>
              <w:bottom w:val="single" w:sz="8" w:space="0" w:color="000000"/>
              <w:right w:val="nil"/>
            </w:tcBorders>
            <w:vAlign w:val="center"/>
            <w:hideMark/>
          </w:tcPr>
          <w:p w:rsidR="009A3399" w:rsidRPr="009A3399" w:rsidRDefault="009A3399" w:rsidP="009A3399">
            <w:pPr>
              <w:spacing w:after="120"/>
              <w:jc w:val="both"/>
              <w:rPr>
                <w:rFonts w:ascii="Arial" w:hAnsi="Arial" w:cs="Arial"/>
                <w:b/>
                <w:bCs/>
              </w:rPr>
            </w:pPr>
          </w:p>
        </w:tc>
        <w:tc>
          <w:tcPr>
            <w:tcW w:w="939"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b/>
                <w:bCs/>
              </w:rPr>
            </w:pPr>
            <w:r w:rsidRPr="009A3399">
              <w:rPr>
                <w:rFonts w:ascii="Arial" w:hAnsi="Arial" w:cs="Arial"/>
                <w:b/>
                <w:bCs/>
              </w:rPr>
              <w:t>28DAT</w:t>
            </w:r>
          </w:p>
        </w:tc>
        <w:tc>
          <w:tcPr>
            <w:tcW w:w="959"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b/>
                <w:bCs/>
              </w:rPr>
            </w:pPr>
            <w:r w:rsidRPr="009A3399">
              <w:rPr>
                <w:rFonts w:ascii="Arial" w:hAnsi="Arial" w:cs="Arial"/>
                <w:b/>
                <w:bCs/>
              </w:rPr>
              <w:t>42DAT</w:t>
            </w:r>
          </w:p>
        </w:tc>
        <w:tc>
          <w:tcPr>
            <w:tcW w:w="959"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b/>
                <w:bCs/>
              </w:rPr>
            </w:pPr>
            <w:r w:rsidRPr="009A3399">
              <w:rPr>
                <w:rFonts w:ascii="Arial" w:hAnsi="Arial" w:cs="Arial"/>
                <w:b/>
                <w:bCs/>
              </w:rPr>
              <w:t>56DAT</w:t>
            </w:r>
          </w:p>
        </w:tc>
        <w:tc>
          <w:tcPr>
            <w:tcW w:w="989"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b/>
                <w:bCs/>
              </w:rPr>
            </w:pPr>
            <w:r w:rsidRPr="009A3399">
              <w:rPr>
                <w:rFonts w:ascii="Arial" w:hAnsi="Arial" w:cs="Arial"/>
                <w:b/>
                <w:bCs/>
              </w:rPr>
              <w:t>70DAT</w:t>
            </w:r>
          </w:p>
        </w:tc>
        <w:tc>
          <w:tcPr>
            <w:tcW w:w="1056"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b/>
                <w:bCs/>
              </w:rPr>
            </w:pPr>
            <w:r w:rsidRPr="009A3399">
              <w:rPr>
                <w:rFonts w:ascii="Arial" w:hAnsi="Arial" w:cs="Arial"/>
                <w:b/>
                <w:bCs/>
              </w:rPr>
              <w:t>84DAT</w:t>
            </w:r>
          </w:p>
        </w:tc>
      </w:tr>
      <w:tr w:rsidR="009A3399" w:rsidRPr="009A3399" w:rsidTr="006A3C39">
        <w:trPr>
          <w:trHeight w:val="300"/>
          <w:jc w:val="center"/>
        </w:trPr>
        <w:tc>
          <w:tcPr>
            <w:tcW w:w="6520" w:type="dxa"/>
            <w:gridSpan w:val="6"/>
            <w:tcBorders>
              <w:top w:val="single" w:sz="8" w:space="0" w:color="auto"/>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b/>
                <w:bCs/>
              </w:rPr>
            </w:pPr>
            <w:r w:rsidRPr="009A3399">
              <w:rPr>
                <w:rFonts w:ascii="Arial" w:hAnsi="Arial" w:cs="Arial"/>
                <w:b/>
                <w:bCs/>
              </w:rPr>
              <w:t>Nitrogen</w:t>
            </w:r>
          </w:p>
        </w:tc>
      </w:tr>
      <w:tr w:rsidR="009A3399" w:rsidRPr="009A3399" w:rsidTr="00312D0F">
        <w:trPr>
          <w:trHeight w:val="370"/>
          <w:jc w:val="center"/>
        </w:trPr>
        <w:tc>
          <w:tcPr>
            <w:tcW w:w="1618"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0 kg N ha</w:t>
            </w:r>
            <w:r w:rsidRPr="009A3399">
              <w:rPr>
                <w:rFonts w:ascii="Arial" w:hAnsi="Arial" w:cs="Arial"/>
                <w:vertAlign w:val="superscript"/>
              </w:rPr>
              <w:t>-1</w:t>
            </w:r>
          </w:p>
        </w:tc>
        <w:tc>
          <w:tcPr>
            <w:tcW w:w="93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36.57b</w:t>
            </w:r>
          </w:p>
        </w:tc>
        <w:tc>
          <w:tcPr>
            <w:tcW w:w="95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37.13c</w:t>
            </w:r>
          </w:p>
        </w:tc>
        <w:tc>
          <w:tcPr>
            <w:tcW w:w="959" w:type="dxa"/>
            <w:tcBorders>
              <w:top w:val="nil"/>
              <w:left w:val="nil"/>
              <w:bottom w:val="nil"/>
              <w:right w:val="nil"/>
            </w:tcBorders>
            <w:shd w:val="clear" w:color="auto" w:fill="auto"/>
            <w:vAlign w:val="center"/>
            <w:hideMark/>
          </w:tcPr>
          <w:p w:rsidR="009A3399" w:rsidRPr="00C63FF6" w:rsidRDefault="009A3399" w:rsidP="009A3399">
            <w:pPr>
              <w:spacing w:after="120"/>
              <w:jc w:val="both"/>
              <w:rPr>
                <w:rFonts w:ascii="Arial" w:hAnsi="Arial" w:cs="Arial"/>
                <w:color w:val="FF0000"/>
              </w:rPr>
            </w:pPr>
            <w:r w:rsidRPr="00C63FF6">
              <w:rPr>
                <w:rFonts w:ascii="Arial" w:hAnsi="Arial" w:cs="Arial"/>
                <w:color w:val="FF0000"/>
              </w:rPr>
              <w:t>38.4b</w:t>
            </w:r>
          </w:p>
        </w:tc>
        <w:tc>
          <w:tcPr>
            <w:tcW w:w="989" w:type="dxa"/>
            <w:tcBorders>
              <w:top w:val="nil"/>
              <w:left w:val="nil"/>
              <w:bottom w:val="nil"/>
              <w:right w:val="nil"/>
            </w:tcBorders>
            <w:shd w:val="clear" w:color="auto" w:fill="auto"/>
            <w:vAlign w:val="center"/>
            <w:hideMark/>
          </w:tcPr>
          <w:p w:rsidR="009A3399" w:rsidRPr="00C63FF6" w:rsidRDefault="009A3399" w:rsidP="009A3399">
            <w:pPr>
              <w:spacing w:after="120"/>
              <w:jc w:val="both"/>
              <w:rPr>
                <w:rFonts w:ascii="Arial" w:hAnsi="Arial" w:cs="Arial"/>
                <w:color w:val="FF0000"/>
              </w:rPr>
            </w:pPr>
            <w:r w:rsidRPr="00C63FF6">
              <w:rPr>
                <w:rFonts w:ascii="Arial" w:hAnsi="Arial" w:cs="Arial"/>
                <w:color w:val="FF0000"/>
              </w:rPr>
              <w:t>33.31b</w:t>
            </w:r>
          </w:p>
        </w:tc>
        <w:tc>
          <w:tcPr>
            <w:tcW w:w="1056" w:type="dxa"/>
            <w:tcBorders>
              <w:top w:val="nil"/>
              <w:left w:val="nil"/>
              <w:bottom w:val="nil"/>
              <w:right w:val="nil"/>
            </w:tcBorders>
            <w:shd w:val="clear" w:color="auto" w:fill="auto"/>
            <w:vAlign w:val="center"/>
            <w:hideMark/>
          </w:tcPr>
          <w:p w:rsidR="009A3399" w:rsidRPr="00C63FF6" w:rsidRDefault="009A3399" w:rsidP="009A3399">
            <w:pPr>
              <w:spacing w:after="120"/>
              <w:jc w:val="both"/>
              <w:rPr>
                <w:rFonts w:ascii="Arial" w:hAnsi="Arial" w:cs="Arial"/>
                <w:color w:val="FF0000"/>
              </w:rPr>
            </w:pPr>
            <w:r w:rsidRPr="00C63FF6">
              <w:rPr>
                <w:rFonts w:ascii="Arial" w:hAnsi="Arial" w:cs="Arial"/>
                <w:color w:val="FF0000"/>
              </w:rPr>
              <w:t>38.48c</w:t>
            </w:r>
          </w:p>
        </w:tc>
      </w:tr>
      <w:tr w:rsidR="009A3399" w:rsidRPr="009A3399" w:rsidTr="00312D0F">
        <w:trPr>
          <w:trHeight w:val="370"/>
          <w:jc w:val="center"/>
        </w:trPr>
        <w:tc>
          <w:tcPr>
            <w:tcW w:w="1618"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43 kg N ha</w:t>
            </w:r>
            <w:r w:rsidRPr="009A3399">
              <w:rPr>
                <w:rFonts w:ascii="Arial" w:hAnsi="Arial" w:cs="Arial"/>
                <w:vertAlign w:val="superscript"/>
              </w:rPr>
              <w:t>-1</w:t>
            </w:r>
          </w:p>
        </w:tc>
        <w:tc>
          <w:tcPr>
            <w:tcW w:w="93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38.87a</w:t>
            </w:r>
          </w:p>
        </w:tc>
        <w:tc>
          <w:tcPr>
            <w:tcW w:w="95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39.13b</w:t>
            </w:r>
          </w:p>
        </w:tc>
        <w:tc>
          <w:tcPr>
            <w:tcW w:w="95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39.88b</w:t>
            </w:r>
          </w:p>
        </w:tc>
        <w:tc>
          <w:tcPr>
            <w:tcW w:w="98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41.13a</w:t>
            </w:r>
          </w:p>
        </w:tc>
        <w:tc>
          <w:tcPr>
            <w:tcW w:w="1056"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39.48b</w:t>
            </w:r>
          </w:p>
        </w:tc>
      </w:tr>
      <w:tr w:rsidR="009A3399" w:rsidRPr="009A3399" w:rsidTr="00312D0F">
        <w:trPr>
          <w:trHeight w:val="370"/>
          <w:jc w:val="center"/>
        </w:trPr>
        <w:tc>
          <w:tcPr>
            <w:tcW w:w="1618"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86 kg N ha</w:t>
            </w:r>
            <w:r w:rsidRPr="009A3399">
              <w:rPr>
                <w:rFonts w:ascii="Arial" w:hAnsi="Arial" w:cs="Arial"/>
                <w:vertAlign w:val="superscript"/>
              </w:rPr>
              <w:t>-1</w:t>
            </w:r>
          </w:p>
        </w:tc>
        <w:tc>
          <w:tcPr>
            <w:tcW w:w="93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38.86a</w:t>
            </w:r>
          </w:p>
        </w:tc>
        <w:tc>
          <w:tcPr>
            <w:tcW w:w="95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42.79a</w:t>
            </w:r>
          </w:p>
        </w:tc>
        <w:tc>
          <w:tcPr>
            <w:tcW w:w="95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43.24a</w:t>
            </w:r>
          </w:p>
        </w:tc>
        <w:tc>
          <w:tcPr>
            <w:tcW w:w="98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41.67a</w:t>
            </w:r>
          </w:p>
        </w:tc>
        <w:tc>
          <w:tcPr>
            <w:tcW w:w="1056"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39.88ab</w:t>
            </w:r>
          </w:p>
        </w:tc>
      </w:tr>
      <w:tr w:rsidR="009A3399" w:rsidRPr="009A3399" w:rsidTr="00312D0F">
        <w:trPr>
          <w:trHeight w:val="380"/>
          <w:jc w:val="center"/>
        </w:trPr>
        <w:tc>
          <w:tcPr>
            <w:tcW w:w="1618"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129 kg N ha</w:t>
            </w:r>
            <w:r w:rsidRPr="009A3399">
              <w:rPr>
                <w:rFonts w:ascii="Arial" w:hAnsi="Arial" w:cs="Arial"/>
                <w:vertAlign w:val="superscript"/>
              </w:rPr>
              <w:t>-1</w:t>
            </w:r>
          </w:p>
        </w:tc>
        <w:tc>
          <w:tcPr>
            <w:tcW w:w="939"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40.09a</w:t>
            </w:r>
          </w:p>
        </w:tc>
        <w:tc>
          <w:tcPr>
            <w:tcW w:w="959"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44.33a</w:t>
            </w:r>
          </w:p>
        </w:tc>
        <w:tc>
          <w:tcPr>
            <w:tcW w:w="959"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44.72a</w:t>
            </w:r>
          </w:p>
        </w:tc>
        <w:tc>
          <w:tcPr>
            <w:tcW w:w="989"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42.25a</w:t>
            </w:r>
          </w:p>
        </w:tc>
        <w:tc>
          <w:tcPr>
            <w:tcW w:w="1056"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40.48a</w:t>
            </w:r>
          </w:p>
        </w:tc>
      </w:tr>
      <w:tr w:rsidR="009A3399" w:rsidRPr="009A3399" w:rsidTr="00312D0F">
        <w:trPr>
          <w:trHeight w:val="360"/>
          <w:jc w:val="center"/>
        </w:trPr>
        <w:tc>
          <w:tcPr>
            <w:tcW w:w="1618"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 xml:space="preserve">LSD </w:t>
            </w:r>
            <w:r w:rsidRPr="009A3399">
              <w:rPr>
                <w:rFonts w:ascii="Arial" w:hAnsi="Arial" w:cs="Arial"/>
                <w:vertAlign w:val="subscript"/>
              </w:rPr>
              <w:t>0.05</w:t>
            </w:r>
          </w:p>
        </w:tc>
        <w:tc>
          <w:tcPr>
            <w:tcW w:w="939"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1.37</w:t>
            </w:r>
          </w:p>
        </w:tc>
        <w:tc>
          <w:tcPr>
            <w:tcW w:w="959"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1.84</w:t>
            </w:r>
          </w:p>
        </w:tc>
        <w:tc>
          <w:tcPr>
            <w:tcW w:w="959"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1.85</w:t>
            </w:r>
          </w:p>
        </w:tc>
        <w:tc>
          <w:tcPr>
            <w:tcW w:w="989"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1.13</w:t>
            </w:r>
          </w:p>
        </w:tc>
        <w:tc>
          <w:tcPr>
            <w:tcW w:w="1056"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0.73</w:t>
            </w:r>
          </w:p>
        </w:tc>
      </w:tr>
      <w:tr w:rsidR="009A3399" w:rsidRPr="009A3399" w:rsidTr="006A3C39">
        <w:trPr>
          <w:trHeight w:val="300"/>
          <w:jc w:val="center"/>
        </w:trPr>
        <w:tc>
          <w:tcPr>
            <w:tcW w:w="6520" w:type="dxa"/>
            <w:gridSpan w:val="6"/>
            <w:tcBorders>
              <w:top w:val="single" w:sz="8" w:space="0" w:color="auto"/>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b/>
                <w:bCs/>
              </w:rPr>
            </w:pPr>
            <w:r w:rsidRPr="009A3399">
              <w:rPr>
                <w:rFonts w:ascii="Arial" w:hAnsi="Arial" w:cs="Arial"/>
                <w:b/>
                <w:bCs/>
              </w:rPr>
              <w:t>Phosphorous</w:t>
            </w:r>
          </w:p>
        </w:tc>
      </w:tr>
      <w:tr w:rsidR="009A3399" w:rsidRPr="009A3399" w:rsidTr="00312D0F">
        <w:trPr>
          <w:trHeight w:val="370"/>
          <w:jc w:val="center"/>
        </w:trPr>
        <w:tc>
          <w:tcPr>
            <w:tcW w:w="1618"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0 kg P ha</w:t>
            </w:r>
            <w:r w:rsidRPr="009A3399">
              <w:rPr>
                <w:rFonts w:ascii="Arial" w:hAnsi="Arial" w:cs="Arial"/>
                <w:vertAlign w:val="superscript"/>
              </w:rPr>
              <w:t>-1</w:t>
            </w:r>
          </w:p>
        </w:tc>
        <w:tc>
          <w:tcPr>
            <w:tcW w:w="93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37.64c</w:t>
            </w:r>
          </w:p>
        </w:tc>
        <w:tc>
          <w:tcPr>
            <w:tcW w:w="95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40.53</w:t>
            </w:r>
          </w:p>
        </w:tc>
        <w:tc>
          <w:tcPr>
            <w:tcW w:w="95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40.99</w:t>
            </w:r>
          </w:p>
        </w:tc>
        <w:tc>
          <w:tcPr>
            <w:tcW w:w="98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39.28</w:t>
            </w:r>
          </w:p>
        </w:tc>
        <w:tc>
          <w:tcPr>
            <w:tcW w:w="1056"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39.39</w:t>
            </w:r>
          </w:p>
        </w:tc>
      </w:tr>
      <w:tr w:rsidR="009A3399" w:rsidRPr="009A3399" w:rsidTr="00312D0F">
        <w:trPr>
          <w:trHeight w:val="370"/>
          <w:jc w:val="center"/>
        </w:trPr>
        <w:tc>
          <w:tcPr>
            <w:tcW w:w="1618"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6 kg P ha</w:t>
            </w:r>
            <w:r w:rsidRPr="009A3399">
              <w:rPr>
                <w:rFonts w:ascii="Arial" w:hAnsi="Arial" w:cs="Arial"/>
                <w:vertAlign w:val="superscript"/>
              </w:rPr>
              <w:t>-1</w:t>
            </w:r>
          </w:p>
        </w:tc>
        <w:tc>
          <w:tcPr>
            <w:tcW w:w="93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38.09bc</w:t>
            </w:r>
          </w:p>
        </w:tc>
        <w:tc>
          <w:tcPr>
            <w:tcW w:w="95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40.71</w:t>
            </w:r>
          </w:p>
        </w:tc>
        <w:tc>
          <w:tcPr>
            <w:tcW w:w="95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41.08</w:t>
            </w:r>
          </w:p>
        </w:tc>
        <w:tc>
          <w:tcPr>
            <w:tcW w:w="98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39.41</w:t>
            </w:r>
          </w:p>
        </w:tc>
        <w:tc>
          <w:tcPr>
            <w:tcW w:w="1056"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39.54</w:t>
            </w:r>
          </w:p>
        </w:tc>
      </w:tr>
      <w:tr w:rsidR="009A3399" w:rsidRPr="009A3399" w:rsidTr="00312D0F">
        <w:trPr>
          <w:trHeight w:val="370"/>
          <w:jc w:val="center"/>
        </w:trPr>
        <w:tc>
          <w:tcPr>
            <w:tcW w:w="1618"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12 kg P ha</w:t>
            </w:r>
            <w:r w:rsidRPr="009A3399">
              <w:rPr>
                <w:rFonts w:ascii="Arial" w:hAnsi="Arial" w:cs="Arial"/>
                <w:vertAlign w:val="superscript"/>
              </w:rPr>
              <w:t>-1</w:t>
            </w:r>
          </w:p>
        </w:tc>
        <w:tc>
          <w:tcPr>
            <w:tcW w:w="93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39.15ab</w:t>
            </w:r>
          </w:p>
        </w:tc>
        <w:tc>
          <w:tcPr>
            <w:tcW w:w="95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40.99</w:t>
            </w:r>
          </w:p>
        </w:tc>
        <w:tc>
          <w:tcPr>
            <w:tcW w:w="95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41.98</w:t>
            </w:r>
          </w:p>
        </w:tc>
        <w:tc>
          <w:tcPr>
            <w:tcW w:w="98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39.42</w:t>
            </w:r>
          </w:p>
        </w:tc>
        <w:tc>
          <w:tcPr>
            <w:tcW w:w="1056"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39.66</w:t>
            </w:r>
          </w:p>
        </w:tc>
      </w:tr>
      <w:tr w:rsidR="009A3399" w:rsidRPr="009A3399" w:rsidTr="00312D0F">
        <w:trPr>
          <w:trHeight w:val="380"/>
          <w:jc w:val="center"/>
        </w:trPr>
        <w:tc>
          <w:tcPr>
            <w:tcW w:w="1618"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18kg P ha</w:t>
            </w:r>
            <w:r w:rsidRPr="009A3399">
              <w:rPr>
                <w:rFonts w:ascii="Arial" w:hAnsi="Arial" w:cs="Arial"/>
                <w:vertAlign w:val="superscript"/>
              </w:rPr>
              <w:t>-1</w:t>
            </w:r>
          </w:p>
        </w:tc>
        <w:tc>
          <w:tcPr>
            <w:tcW w:w="939"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39.53a</w:t>
            </w:r>
          </w:p>
        </w:tc>
        <w:tc>
          <w:tcPr>
            <w:tcW w:w="959"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41.16</w:t>
            </w:r>
          </w:p>
        </w:tc>
        <w:tc>
          <w:tcPr>
            <w:tcW w:w="959"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42.2</w:t>
            </w:r>
          </w:p>
        </w:tc>
        <w:tc>
          <w:tcPr>
            <w:tcW w:w="989"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39.48</w:t>
            </w:r>
          </w:p>
        </w:tc>
        <w:tc>
          <w:tcPr>
            <w:tcW w:w="1056"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39.76</w:t>
            </w:r>
          </w:p>
        </w:tc>
      </w:tr>
      <w:tr w:rsidR="009A3399" w:rsidRPr="009A3399" w:rsidTr="00312D0F">
        <w:trPr>
          <w:trHeight w:val="360"/>
          <w:jc w:val="center"/>
        </w:trPr>
        <w:tc>
          <w:tcPr>
            <w:tcW w:w="1618"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 xml:space="preserve">LSD </w:t>
            </w:r>
            <w:r w:rsidRPr="009A3399">
              <w:rPr>
                <w:rFonts w:ascii="Arial" w:hAnsi="Arial" w:cs="Arial"/>
                <w:vertAlign w:val="subscript"/>
              </w:rPr>
              <w:t>0.05</w:t>
            </w:r>
          </w:p>
        </w:tc>
        <w:tc>
          <w:tcPr>
            <w:tcW w:w="939"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1.37</w:t>
            </w:r>
          </w:p>
        </w:tc>
        <w:tc>
          <w:tcPr>
            <w:tcW w:w="959"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1.84</w:t>
            </w:r>
          </w:p>
        </w:tc>
        <w:tc>
          <w:tcPr>
            <w:tcW w:w="959"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1.85</w:t>
            </w:r>
          </w:p>
        </w:tc>
        <w:tc>
          <w:tcPr>
            <w:tcW w:w="989"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1.13</w:t>
            </w:r>
          </w:p>
        </w:tc>
        <w:tc>
          <w:tcPr>
            <w:tcW w:w="1056"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0.73</w:t>
            </w:r>
          </w:p>
        </w:tc>
      </w:tr>
      <w:tr w:rsidR="009A3399" w:rsidRPr="009A3399" w:rsidTr="00312D0F">
        <w:trPr>
          <w:trHeight w:val="310"/>
          <w:jc w:val="center"/>
        </w:trPr>
        <w:tc>
          <w:tcPr>
            <w:tcW w:w="1618"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b/>
                <w:bCs/>
              </w:rPr>
            </w:pPr>
            <w:r w:rsidRPr="009A3399">
              <w:rPr>
                <w:rFonts w:ascii="Arial" w:hAnsi="Arial" w:cs="Arial"/>
                <w:b/>
                <w:bCs/>
              </w:rPr>
              <w:t>Pr&gt; F</w:t>
            </w:r>
          </w:p>
        </w:tc>
        <w:tc>
          <w:tcPr>
            <w:tcW w:w="93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b/>
                <w:bCs/>
              </w:rPr>
            </w:pPr>
          </w:p>
        </w:tc>
        <w:tc>
          <w:tcPr>
            <w:tcW w:w="95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p>
        </w:tc>
        <w:tc>
          <w:tcPr>
            <w:tcW w:w="95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p>
        </w:tc>
        <w:tc>
          <w:tcPr>
            <w:tcW w:w="98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p>
        </w:tc>
        <w:tc>
          <w:tcPr>
            <w:tcW w:w="1056"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p>
        </w:tc>
      </w:tr>
      <w:tr w:rsidR="009A3399" w:rsidRPr="009A3399" w:rsidTr="00312D0F">
        <w:trPr>
          <w:trHeight w:val="310"/>
          <w:jc w:val="center"/>
        </w:trPr>
        <w:tc>
          <w:tcPr>
            <w:tcW w:w="1618"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Nitrogen</w:t>
            </w:r>
          </w:p>
        </w:tc>
        <w:tc>
          <w:tcPr>
            <w:tcW w:w="93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w:t>
            </w:r>
          </w:p>
        </w:tc>
        <w:tc>
          <w:tcPr>
            <w:tcW w:w="95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w:t>
            </w:r>
          </w:p>
        </w:tc>
        <w:tc>
          <w:tcPr>
            <w:tcW w:w="95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w:t>
            </w:r>
          </w:p>
        </w:tc>
        <w:tc>
          <w:tcPr>
            <w:tcW w:w="98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w:t>
            </w:r>
          </w:p>
        </w:tc>
        <w:tc>
          <w:tcPr>
            <w:tcW w:w="1056"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w:t>
            </w:r>
          </w:p>
        </w:tc>
      </w:tr>
      <w:tr w:rsidR="009A3399" w:rsidRPr="009A3399" w:rsidTr="00312D0F">
        <w:trPr>
          <w:trHeight w:val="310"/>
          <w:jc w:val="center"/>
        </w:trPr>
        <w:tc>
          <w:tcPr>
            <w:tcW w:w="1618"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Phosphorus</w:t>
            </w:r>
          </w:p>
        </w:tc>
        <w:tc>
          <w:tcPr>
            <w:tcW w:w="93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ns</w:t>
            </w:r>
          </w:p>
        </w:tc>
        <w:tc>
          <w:tcPr>
            <w:tcW w:w="95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ns</w:t>
            </w:r>
          </w:p>
        </w:tc>
        <w:tc>
          <w:tcPr>
            <w:tcW w:w="95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ns</w:t>
            </w:r>
          </w:p>
        </w:tc>
        <w:tc>
          <w:tcPr>
            <w:tcW w:w="989"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ns</w:t>
            </w:r>
          </w:p>
        </w:tc>
        <w:tc>
          <w:tcPr>
            <w:tcW w:w="1056"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ns</w:t>
            </w:r>
          </w:p>
        </w:tc>
      </w:tr>
      <w:tr w:rsidR="009A3399" w:rsidRPr="009A3399" w:rsidTr="00312D0F">
        <w:trPr>
          <w:trHeight w:val="320"/>
          <w:jc w:val="center"/>
        </w:trPr>
        <w:tc>
          <w:tcPr>
            <w:tcW w:w="1618" w:type="dxa"/>
            <w:tcBorders>
              <w:top w:val="nil"/>
              <w:left w:val="nil"/>
              <w:bottom w:val="single" w:sz="4"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N×P</w:t>
            </w:r>
          </w:p>
        </w:tc>
        <w:tc>
          <w:tcPr>
            <w:tcW w:w="939" w:type="dxa"/>
            <w:tcBorders>
              <w:top w:val="nil"/>
              <w:left w:val="nil"/>
              <w:bottom w:val="single" w:sz="4"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ns</w:t>
            </w:r>
          </w:p>
        </w:tc>
        <w:tc>
          <w:tcPr>
            <w:tcW w:w="959" w:type="dxa"/>
            <w:tcBorders>
              <w:top w:val="nil"/>
              <w:left w:val="nil"/>
              <w:bottom w:val="single" w:sz="4"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ns</w:t>
            </w:r>
          </w:p>
        </w:tc>
        <w:tc>
          <w:tcPr>
            <w:tcW w:w="959" w:type="dxa"/>
            <w:tcBorders>
              <w:top w:val="nil"/>
              <w:left w:val="nil"/>
              <w:bottom w:val="single" w:sz="4"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ns</w:t>
            </w:r>
          </w:p>
        </w:tc>
        <w:tc>
          <w:tcPr>
            <w:tcW w:w="989" w:type="dxa"/>
            <w:tcBorders>
              <w:top w:val="nil"/>
              <w:left w:val="nil"/>
              <w:bottom w:val="single" w:sz="4"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ns</w:t>
            </w:r>
          </w:p>
        </w:tc>
        <w:tc>
          <w:tcPr>
            <w:tcW w:w="1056" w:type="dxa"/>
            <w:tcBorders>
              <w:top w:val="nil"/>
              <w:left w:val="nil"/>
              <w:bottom w:val="single" w:sz="4"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ns</w:t>
            </w:r>
          </w:p>
        </w:tc>
      </w:tr>
      <w:tr w:rsidR="009A3399" w:rsidRPr="009A3399" w:rsidTr="00312D0F">
        <w:trPr>
          <w:trHeight w:val="320"/>
          <w:jc w:val="center"/>
        </w:trPr>
        <w:tc>
          <w:tcPr>
            <w:tcW w:w="1618" w:type="dxa"/>
            <w:tcBorders>
              <w:top w:val="single" w:sz="4" w:space="0" w:color="auto"/>
              <w:bottom w:val="single" w:sz="4"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CV%</w:t>
            </w:r>
          </w:p>
        </w:tc>
        <w:tc>
          <w:tcPr>
            <w:tcW w:w="939" w:type="dxa"/>
            <w:tcBorders>
              <w:top w:val="single" w:sz="4" w:space="0" w:color="auto"/>
              <w:left w:val="nil"/>
              <w:bottom w:val="single" w:sz="4"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4.27</w:t>
            </w:r>
          </w:p>
        </w:tc>
        <w:tc>
          <w:tcPr>
            <w:tcW w:w="959" w:type="dxa"/>
            <w:tcBorders>
              <w:top w:val="single" w:sz="4" w:space="0" w:color="auto"/>
              <w:left w:val="nil"/>
              <w:bottom w:val="single" w:sz="4"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5.41</w:t>
            </w:r>
          </w:p>
        </w:tc>
        <w:tc>
          <w:tcPr>
            <w:tcW w:w="959" w:type="dxa"/>
            <w:tcBorders>
              <w:top w:val="single" w:sz="4" w:space="0" w:color="auto"/>
              <w:left w:val="nil"/>
              <w:bottom w:val="single" w:sz="4"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5.35</w:t>
            </w:r>
          </w:p>
        </w:tc>
        <w:tc>
          <w:tcPr>
            <w:tcW w:w="989" w:type="dxa"/>
            <w:tcBorders>
              <w:top w:val="single" w:sz="4" w:space="0" w:color="auto"/>
              <w:left w:val="nil"/>
              <w:bottom w:val="single" w:sz="4"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3.42</w:t>
            </w:r>
          </w:p>
        </w:tc>
        <w:tc>
          <w:tcPr>
            <w:tcW w:w="1056" w:type="dxa"/>
            <w:tcBorders>
              <w:top w:val="single" w:sz="4" w:space="0" w:color="auto"/>
              <w:left w:val="nil"/>
              <w:bottom w:val="single" w:sz="4" w:space="0" w:color="auto"/>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2.23</w:t>
            </w:r>
          </w:p>
        </w:tc>
      </w:tr>
    </w:tbl>
    <w:p w:rsidR="00312D0F" w:rsidRPr="00312D0F" w:rsidRDefault="00312D0F" w:rsidP="00312D0F">
      <w:pPr>
        <w:spacing w:after="120"/>
        <w:jc w:val="both"/>
        <w:rPr>
          <w:rFonts w:ascii="Arial" w:hAnsi="Arial" w:cs="Arial"/>
        </w:rPr>
      </w:pPr>
      <w:r w:rsidRPr="00312D0F">
        <w:rPr>
          <w:rFonts w:ascii="Arial" w:hAnsi="Arial" w:cs="Arial"/>
        </w:rPr>
        <w:t>*Means followed by different letter in the same column are significantly different by LSD test at 5% level.</w:t>
      </w:r>
    </w:p>
    <w:p w:rsidR="009A3399" w:rsidRPr="009A3399" w:rsidRDefault="009A3399" w:rsidP="009A3399">
      <w:pPr>
        <w:spacing w:after="120"/>
        <w:jc w:val="both"/>
        <w:rPr>
          <w:rFonts w:ascii="Arial" w:hAnsi="Arial" w:cs="Arial"/>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C03515" w:rsidRDefault="00C03515" w:rsidP="00C03515">
      <w:pPr>
        <w:spacing w:after="120"/>
        <w:jc w:val="both"/>
        <w:rPr>
          <w:rFonts w:ascii="Arial" w:hAnsi="Arial" w:cs="Arial"/>
          <w:b/>
          <w:bCs/>
          <w:sz w:val="22"/>
          <w:szCs w:val="22"/>
        </w:rPr>
      </w:pPr>
    </w:p>
    <w:p w:rsidR="009A3399" w:rsidRDefault="009A3399" w:rsidP="009A3399">
      <w:pPr>
        <w:spacing w:after="120"/>
        <w:jc w:val="both"/>
        <w:rPr>
          <w:rFonts w:ascii="Arial" w:hAnsi="Arial" w:cs="Arial"/>
          <w:b/>
          <w:bCs/>
        </w:rPr>
      </w:pPr>
      <w:r w:rsidRPr="009A3399">
        <w:rPr>
          <w:rFonts w:ascii="Arial" w:hAnsi="Arial" w:cs="Arial"/>
          <w:b/>
          <w:bCs/>
        </w:rPr>
        <w:t>Table 7. SPAD reading values during wet season</w:t>
      </w:r>
    </w:p>
    <w:p w:rsidR="009A3399" w:rsidRDefault="009A3399" w:rsidP="009A3399">
      <w:pPr>
        <w:spacing w:after="120"/>
        <w:jc w:val="both"/>
        <w:rPr>
          <w:rFonts w:ascii="Arial" w:hAnsi="Arial" w:cs="Arial"/>
          <w:b/>
          <w:bCs/>
        </w:rPr>
      </w:pPr>
    </w:p>
    <w:tbl>
      <w:tblPr>
        <w:tblpPr w:leftFromText="180" w:rightFromText="180" w:vertAnchor="text" w:tblpXSpec="center" w:tblpY="1"/>
        <w:tblOverlap w:val="never"/>
        <w:tblW w:w="6904" w:type="dxa"/>
        <w:jc w:val="center"/>
        <w:tblLook w:val="04A0"/>
      </w:tblPr>
      <w:tblGrid>
        <w:gridCol w:w="2164"/>
        <w:gridCol w:w="900"/>
        <w:gridCol w:w="960"/>
        <w:gridCol w:w="960"/>
        <w:gridCol w:w="960"/>
        <w:gridCol w:w="960"/>
      </w:tblGrid>
      <w:tr w:rsidR="009A3399" w:rsidRPr="009A3399" w:rsidTr="006A3C39">
        <w:trPr>
          <w:trHeight w:val="310"/>
          <w:jc w:val="center"/>
        </w:trPr>
        <w:tc>
          <w:tcPr>
            <w:tcW w:w="2164" w:type="dxa"/>
            <w:vMerge w:val="restart"/>
            <w:tcBorders>
              <w:top w:val="single" w:sz="8" w:space="0" w:color="auto"/>
              <w:left w:val="nil"/>
              <w:bottom w:val="single" w:sz="8" w:space="0" w:color="000000"/>
              <w:right w:val="nil"/>
            </w:tcBorders>
            <w:shd w:val="clear" w:color="auto" w:fill="auto"/>
            <w:vAlign w:val="center"/>
            <w:hideMark/>
          </w:tcPr>
          <w:p w:rsidR="009A3399" w:rsidRPr="009A3399" w:rsidRDefault="009A3399" w:rsidP="009A3399">
            <w:pPr>
              <w:spacing w:after="120"/>
              <w:jc w:val="both"/>
              <w:rPr>
                <w:rFonts w:ascii="Arial" w:hAnsi="Arial" w:cs="Arial"/>
                <w:b/>
                <w:bCs/>
              </w:rPr>
            </w:pPr>
            <w:r w:rsidRPr="009A3399">
              <w:rPr>
                <w:rFonts w:ascii="Arial" w:hAnsi="Arial" w:cs="Arial"/>
                <w:b/>
                <w:bCs/>
              </w:rPr>
              <w:t>Treatments</w:t>
            </w:r>
          </w:p>
        </w:tc>
        <w:tc>
          <w:tcPr>
            <w:tcW w:w="4740" w:type="dxa"/>
            <w:gridSpan w:val="5"/>
            <w:tcBorders>
              <w:top w:val="single" w:sz="8" w:space="0" w:color="auto"/>
              <w:left w:val="nil"/>
              <w:bottom w:val="single" w:sz="8" w:space="0" w:color="auto"/>
              <w:right w:val="nil"/>
            </w:tcBorders>
            <w:shd w:val="clear" w:color="auto" w:fill="auto"/>
            <w:vAlign w:val="center"/>
            <w:hideMark/>
          </w:tcPr>
          <w:p w:rsidR="009A3399" w:rsidRPr="009A3399" w:rsidRDefault="009A3399" w:rsidP="009A3399">
            <w:pPr>
              <w:spacing w:after="120"/>
              <w:jc w:val="center"/>
              <w:rPr>
                <w:rFonts w:ascii="Arial" w:hAnsi="Arial" w:cs="Arial"/>
                <w:b/>
                <w:bCs/>
              </w:rPr>
            </w:pPr>
            <w:r w:rsidRPr="009A3399">
              <w:rPr>
                <w:rFonts w:ascii="Arial" w:hAnsi="Arial" w:cs="Arial"/>
                <w:b/>
                <w:bCs/>
              </w:rPr>
              <w:t>SPAD reading</w:t>
            </w:r>
          </w:p>
        </w:tc>
      </w:tr>
      <w:tr w:rsidR="009A3399" w:rsidRPr="009A3399" w:rsidTr="006A3C39">
        <w:trPr>
          <w:trHeight w:val="320"/>
          <w:jc w:val="center"/>
        </w:trPr>
        <w:tc>
          <w:tcPr>
            <w:tcW w:w="2164" w:type="dxa"/>
            <w:vMerge/>
            <w:tcBorders>
              <w:top w:val="single" w:sz="8" w:space="0" w:color="auto"/>
              <w:left w:val="nil"/>
              <w:bottom w:val="single" w:sz="8" w:space="0" w:color="000000"/>
              <w:right w:val="nil"/>
            </w:tcBorders>
            <w:vAlign w:val="center"/>
            <w:hideMark/>
          </w:tcPr>
          <w:p w:rsidR="009A3399" w:rsidRPr="009A3399" w:rsidRDefault="009A3399" w:rsidP="009A3399">
            <w:pPr>
              <w:spacing w:after="120"/>
              <w:jc w:val="both"/>
              <w:rPr>
                <w:rFonts w:ascii="Arial" w:hAnsi="Arial" w:cs="Arial"/>
                <w:b/>
                <w:bCs/>
              </w:rPr>
            </w:pPr>
          </w:p>
        </w:tc>
        <w:tc>
          <w:tcPr>
            <w:tcW w:w="900"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b/>
                <w:bCs/>
              </w:rPr>
            </w:pPr>
            <w:r w:rsidRPr="009A3399">
              <w:rPr>
                <w:rFonts w:ascii="Arial" w:hAnsi="Arial" w:cs="Arial"/>
                <w:b/>
                <w:bCs/>
              </w:rPr>
              <w:t>28DAT</w:t>
            </w:r>
          </w:p>
        </w:tc>
        <w:tc>
          <w:tcPr>
            <w:tcW w:w="960"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b/>
                <w:bCs/>
              </w:rPr>
            </w:pPr>
            <w:r w:rsidRPr="009A3399">
              <w:rPr>
                <w:rFonts w:ascii="Arial" w:hAnsi="Arial" w:cs="Arial"/>
                <w:b/>
                <w:bCs/>
              </w:rPr>
              <w:t>42DAT</w:t>
            </w:r>
          </w:p>
        </w:tc>
        <w:tc>
          <w:tcPr>
            <w:tcW w:w="960"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b/>
                <w:bCs/>
              </w:rPr>
            </w:pPr>
            <w:r w:rsidRPr="009A3399">
              <w:rPr>
                <w:rFonts w:ascii="Arial" w:hAnsi="Arial" w:cs="Arial"/>
                <w:b/>
                <w:bCs/>
              </w:rPr>
              <w:t>56DAT</w:t>
            </w:r>
          </w:p>
        </w:tc>
        <w:tc>
          <w:tcPr>
            <w:tcW w:w="960"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b/>
                <w:bCs/>
              </w:rPr>
            </w:pPr>
            <w:r w:rsidRPr="009A3399">
              <w:rPr>
                <w:rFonts w:ascii="Arial" w:hAnsi="Arial" w:cs="Arial"/>
                <w:b/>
                <w:bCs/>
              </w:rPr>
              <w:t>70DAT</w:t>
            </w:r>
          </w:p>
        </w:tc>
        <w:tc>
          <w:tcPr>
            <w:tcW w:w="960"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b/>
                <w:bCs/>
              </w:rPr>
            </w:pPr>
            <w:r w:rsidRPr="009A3399">
              <w:rPr>
                <w:rFonts w:ascii="Arial" w:hAnsi="Arial" w:cs="Arial"/>
                <w:b/>
                <w:bCs/>
              </w:rPr>
              <w:t>84DAT</w:t>
            </w:r>
          </w:p>
        </w:tc>
      </w:tr>
      <w:tr w:rsidR="009A3399" w:rsidRPr="009A3399" w:rsidTr="006A3C39">
        <w:trPr>
          <w:trHeight w:val="300"/>
          <w:jc w:val="center"/>
        </w:trPr>
        <w:tc>
          <w:tcPr>
            <w:tcW w:w="6904" w:type="dxa"/>
            <w:gridSpan w:val="6"/>
            <w:tcBorders>
              <w:top w:val="single" w:sz="8" w:space="0" w:color="auto"/>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b/>
                <w:bCs/>
              </w:rPr>
            </w:pPr>
            <w:r w:rsidRPr="009A3399">
              <w:rPr>
                <w:rFonts w:ascii="Arial" w:hAnsi="Arial" w:cs="Arial"/>
                <w:b/>
                <w:bCs/>
              </w:rPr>
              <w:t>Nitrogen</w:t>
            </w:r>
          </w:p>
        </w:tc>
      </w:tr>
      <w:tr w:rsidR="009A3399" w:rsidRPr="009A3399" w:rsidTr="006A3C39">
        <w:trPr>
          <w:trHeight w:val="370"/>
          <w:jc w:val="center"/>
        </w:trPr>
        <w:tc>
          <w:tcPr>
            <w:tcW w:w="2164"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0 kg N ha</w:t>
            </w:r>
            <w:r w:rsidRPr="009A3399">
              <w:rPr>
                <w:rFonts w:ascii="Arial" w:hAnsi="Arial" w:cs="Arial"/>
                <w:vertAlign w:val="superscript"/>
              </w:rPr>
              <w:t>-1</w:t>
            </w:r>
          </w:p>
        </w:tc>
        <w:tc>
          <w:tcPr>
            <w:tcW w:w="90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29.89b</w:t>
            </w: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36.57b</w:t>
            </w: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30.07b</w:t>
            </w: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27.98b</w:t>
            </w: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29.50c</w:t>
            </w:r>
          </w:p>
        </w:tc>
      </w:tr>
      <w:tr w:rsidR="009A3399" w:rsidRPr="009A3399" w:rsidTr="006A3C39">
        <w:trPr>
          <w:trHeight w:val="370"/>
          <w:jc w:val="center"/>
        </w:trPr>
        <w:tc>
          <w:tcPr>
            <w:tcW w:w="2164"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43 kg N ha</w:t>
            </w:r>
            <w:r w:rsidRPr="009A3399">
              <w:rPr>
                <w:rFonts w:ascii="Arial" w:hAnsi="Arial" w:cs="Arial"/>
                <w:vertAlign w:val="superscript"/>
              </w:rPr>
              <w:t>-1</w:t>
            </w:r>
          </w:p>
        </w:tc>
        <w:tc>
          <w:tcPr>
            <w:tcW w:w="90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30.1b</w:t>
            </w: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38.87a</w:t>
            </w: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30.18b</w:t>
            </w: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28.03b</w:t>
            </w: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29.92bc</w:t>
            </w:r>
          </w:p>
        </w:tc>
      </w:tr>
      <w:tr w:rsidR="009A3399" w:rsidRPr="009A3399" w:rsidTr="006A3C39">
        <w:trPr>
          <w:trHeight w:val="370"/>
          <w:jc w:val="center"/>
        </w:trPr>
        <w:tc>
          <w:tcPr>
            <w:tcW w:w="2164"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86 kg N ha</w:t>
            </w:r>
            <w:r w:rsidRPr="009A3399">
              <w:rPr>
                <w:rFonts w:ascii="Arial" w:hAnsi="Arial" w:cs="Arial"/>
                <w:vertAlign w:val="superscript"/>
              </w:rPr>
              <w:t>-1</w:t>
            </w:r>
          </w:p>
        </w:tc>
        <w:tc>
          <w:tcPr>
            <w:tcW w:w="90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30.58b</w:t>
            </w: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38.98a</w:t>
            </w: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30.48ab</w:t>
            </w: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28.21b</w:t>
            </w: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30.18ab</w:t>
            </w:r>
          </w:p>
        </w:tc>
      </w:tr>
      <w:tr w:rsidR="009A3399" w:rsidRPr="009A3399" w:rsidTr="006A3C39">
        <w:trPr>
          <w:trHeight w:val="380"/>
          <w:jc w:val="center"/>
        </w:trPr>
        <w:tc>
          <w:tcPr>
            <w:tcW w:w="2164"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129 kg N ha</w:t>
            </w:r>
            <w:r w:rsidRPr="009A3399">
              <w:rPr>
                <w:rFonts w:ascii="Arial" w:hAnsi="Arial" w:cs="Arial"/>
                <w:vertAlign w:val="superscript"/>
              </w:rPr>
              <w:t>-1</w:t>
            </w:r>
          </w:p>
        </w:tc>
        <w:tc>
          <w:tcPr>
            <w:tcW w:w="900"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31.44a</w:t>
            </w:r>
          </w:p>
        </w:tc>
        <w:tc>
          <w:tcPr>
            <w:tcW w:w="960"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39.34a</w:t>
            </w:r>
          </w:p>
        </w:tc>
        <w:tc>
          <w:tcPr>
            <w:tcW w:w="960"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30.94a</w:t>
            </w:r>
          </w:p>
        </w:tc>
        <w:tc>
          <w:tcPr>
            <w:tcW w:w="960"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29.67a</w:t>
            </w:r>
          </w:p>
        </w:tc>
        <w:tc>
          <w:tcPr>
            <w:tcW w:w="960"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30.77a</w:t>
            </w:r>
          </w:p>
        </w:tc>
      </w:tr>
      <w:tr w:rsidR="009A3399" w:rsidRPr="009A3399" w:rsidTr="006A3C39">
        <w:trPr>
          <w:trHeight w:val="360"/>
          <w:jc w:val="center"/>
        </w:trPr>
        <w:tc>
          <w:tcPr>
            <w:tcW w:w="2164"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 xml:space="preserve">LSD </w:t>
            </w:r>
            <w:r w:rsidRPr="009A3399">
              <w:rPr>
                <w:rFonts w:ascii="Arial" w:hAnsi="Arial" w:cs="Arial"/>
                <w:vertAlign w:val="subscript"/>
              </w:rPr>
              <w:t>0.05</w:t>
            </w:r>
          </w:p>
        </w:tc>
        <w:tc>
          <w:tcPr>
            <w:tcW w:w="900"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0.77</w:t>
            </w:r>
          </w:p>
        </w:tc>
        <w:tc>
          <w:tcPr>
            <w:tcW w:w="960"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1.32</w:t>
            </w:r>
          </w:p>
        </w:tc>
        <w:tc>
          <w:tcPr>
            <w:tcW w:w="960"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0.53</w:t>
            </w:r>
          </w:p>
        </w:tc>
        <w:tc>
          <w:tcPr>
            <w:tcW w:w="960"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0.71</w:t>
            </w:r>
          </w:p>
        </w:tc>
        <w:tc>
          <w:tcPr>
            <w:tcW w:w="960"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0.67</w:t>
            </w:r>
          </w:p>
        </w:tc>
      </w:tr>
      <w:tr w:rsidR="009A3399" w:rsidRPr="009A3399" w:rsidTr="006A3C39">
        <w:trPr>
          <w:trHeight w:val="300"/>
          <w:jc w:val="center"/>
        </w:trPr>
        <w:tc>
          <w:tcPr>
            <w:tcW w:w="6904" w:type="dxa"/>
            <w:gridSpan w:val="6"/>
            <w:tcBorders>
              <w:top w:val="single" w:sz="8" w:space="0" w:color="auto"/>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b/>
                <w:bCs/>
              </w:rPr>
            </w:pPr>
            <w:r w:rsidRPr="009A3399">
              <w:rPr>
                <w:rFonts w:ascii="Arial" w:hAnsi="Arial" w:cs="Arial"/>
                <w:b/>
                <w:bCs/>
              </w:rPr>
              <w:t>Phosphorous</w:t>
            </w:r>
          </w:p>
        </w:tc>
      </w:tr>
      <w:tr w:rsidR="009A3399" w:rsidRPr="009A3399" w:rsidTr="006A3C39">
        <w:trPr>
          <w:trHeight w:val="370"/>
          <w:jc w:val="center"/>
        </w:trPr>
        <w:tc>
          <w:tcPr>
            <w:tcW w:w="2164"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0 kg P ha</w:t>
            </w:r>
            <w:r w:rsidRPr="009A3399">
              <w:rPr>
                <w:rFonts w:ascii="Arial" w:hAnsi="Arial" w:cs="Arial"/>
                <w:vertAlign w:val="superscript"/>
              </w:rPr>
              <w:t>-1</w:t>
            </w:r>
          </w:p>
        </w:tc>
        <w:tc>
          <w:tcPr>
            <w:tcW w:w="90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30.23</w:t>
            </w: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37.09b</w:t>
            </w: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30.3</w:t>
            </w: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28.38</w:t>
            </w: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29.89</w:t>
            </w:r>
          </w:p>
        </w:tc>
      </w:tr>
      <w:tr w:rsidR="009A3399" w:rsidRPr="009A3399" w:rsidTr="006A3C39">
        <w:trPr>
          <w:trHeight w:val="370"/>
          <w:jc w:val="center"/>
        </w:trPr>
        <w:tc>
          <w:tcPr>
            <w:tcW w:w="2164"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6 kg P ha</w:t>
            </w:r>
            <w:r w:rsidRPr="009A3399">
              <w:rPr>
                <w:rFonts w:ascii="Arial" w:hAnsi="Arial" w:cs="Arial"/>
                <w:vertAlign w:val="superscript"/>
              </w:rPr>
              <w:t>-1</w:t>
            </w:r>
          </w:p>
        </w:tc>
        <w:tc>
          <w:tcPr>
            <w:tcW w:w="90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30.38</w:t>
            </w: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38.09ab</w:t>
            </w: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30.38</w:t>
            </w: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28.41</w:t>
            </w: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30.04</w:t>
            </w:r>
          </w:p>
        </w:tc>
      </w:tr>
      <w:tr w:rsidR="009A3399" w:rsidRPr="009A3399" w:rsidTr="006A3C39">
        <w:trPr>
          <w:trHeight w:val="370"/>
          <w:jc w:val="center"/>
        </w:trPr>
        <w:tc>
          <w:tcPr>
            <w:tcW w:w="2164"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12 kg P ha</w:t>
            </w:r>
            <w:r w:rsidRPr="009A3399">
              <w:rPr>
                <w:rFonts w:ascii="Arial" w:hAnsi="Arial" w:cs="Arial"/>
                <w:vertAlign w:val="superscript"/>
              </w:rPr>
              <w:t>-1</w:t>
            </w:r>
          </w:p>
        </w:tc>
        <w:tc>
          <w:tcPr>
            <w:tcW w:w="90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30.61</w:t>
            </w: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38.78ab</w:t>
            </w: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30.42</w:t>
            </w: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28.51</w:t>
            </w: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30.09</w:t>
            </w:r>
          </w:p>
        </w:tc>
      </w:tr>
      <w:tr w:rsidR="009A3399" w:rsidRPr="009A3399" w:rsidTr="006A3C39">
        <w:trPr>
          <w:trHeight w:val="380"/>
          <w:jc w:val="center"/>
        </w:trPr>
        <w:tc>
          <w:tcPr>
            <w:tcW w:w="2164"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18kg P ha</w:t>
            </w:r>
            <w:r w:rsidRPr="009A3399">
              <w:rPr>
                <w:rFonts w:ascii="Arial" w:hAnsi="Arial" w:cs="Arial"/>
                <w:vertAlign w:val="superscript"/>
              </w:rPr>
              <w:t>-1</w:t>
            </w:r>
          </w:p>
        </w:tc>
        <w:tc>
          <w:tcPr>
            <w:tcW w:w="900"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30.79</w:t>
            </w:r>
          </w:p>
        </w:tc>
        <w:tc>
          <w:tcPr>
            <w:tcW w:w="960"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39.15a</w:t>
            </w:r>
          </w:p>
        </w:tc>
        <w:tc>
          <w:tcPr>
            <w:tcW w:w="960"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30.53</w:t>
            </w:r>
          </w:p>
        </w:tc>
        <w:tc>
          <w:tcPr>
            <w:tcW w:w="960"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28.6</w:t>
            </w:r>
          </w:p>
        </w:tc>
        <w:tc>
          <w:tcPr>
            <w:tcW w:w="960"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30.35</w:t>
            </w:r>
          </w:p>
        </w:tc>
      </w:tr>
      <w:tr w:rsidR="009A3399" w:rsidRPr="009A3399" w:rsidTr="006A3C39">
        <w:trPr>
          <w:trHeight w:val="360"/>
          <w:jc w:val="center"/>
        </w:trPr>
        <w:tc>
          <w:tcPr>
            <w:tcW w:w="2164"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 xml:space="preserve">LSD </w:t>
            </w:r>
            <w:r w:rsidRPr="009A3399">
              <w:rPr>
                <w:rFonts w:ascii="Arial" w:hAnsi="Arial" w:cs="Arial"/>
                <w:vertAlign w:val="subscript"/>
              </w:rPr>
              <w:t>0.05</w:t>
            </w:r>
          </w:p>
        </w:tc>
        <w:tc>
          <w:tcPr>
            <w:tcW w:w="900"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0.77</w:t>
            </w:r>
          </w:p>
        </w:tc>
        <w:tc>
          <w:tcPr>
            <w:tcW w:w="960"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1.32</w:t>
            </w:r>
          </w:p>
        </w:tc>
        <w:tc>
          <w:tcPr>
            <w:tcW w:w="960"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0.53</w:t>
            </w:r>
          </w:p>
        </w:tc>
        <w:tc>
          <w:tcPr>
            <w:tcW w:w="960"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0.71</w:t>
            </w:r>
          </w:p>
        </w:tc>
        <w:tc>
          <w:tcPr>
            <w:tcW w:w="960" w:type="dxa"/>
            <w:tcBorders>
              <w:top w:val="nil"/>
              <w:left w:val="nil"/>
              <w:bottom w:val="single" w:sz="8"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0.67</w:t>
            </w:r>
          </w:p>
        </w:tc>
      </w:tr>
      <w:tr w:rsidR="009A3399" w:rsidRPr="009A3399" w:rsidTr="006A3C39">
        <w:trPr>
          <w:trHeight w:val="310"/>
          <w:jc w:val="center"/>
        </w:trPr>
        <w:tc>
          <w:tcPr>
            <w:tcW w:w="2164"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b/>
                <w:bCs/>
              </w:rPr>
            </w:pPr>
            <w:r w:rsidRPr="009A3399">
              <w:rPr>
                <w:rFonts w:ascii="Arial" w:hAnsi="Arial" w:cs="Arial"/>
                <w:b/>
                <w:bCs/>
              </w:rPr>
              <w:t>Pr&gt; F</w:t>
            </w:r>
          </w:p>
        </w:tc>
        <w:tc>
          <w:tcPr>
            <w:tcW w:w="90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b/>
                <w:bCs/>
              </w:rPr>
            </w:pP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b/>
                <w:bCs/>
              </w:rPr>
            </w:pP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b/>
                <w:bCs/>
              </w:rPr>
            </w:pP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b/>
                <w:bCs/>
              </w:rPr>
            </w:pP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b/>
                <w:bCs/>
              </w:rPr>
            </w:pPr>
          </w:p>
        </w:tc>
      </w:tr>
      <w:tr w:rsidR="009A3399" w:rsidRPr="009A3399" w:rsidTr="006A3C39">
        <w:trPr>
          <w:trHeight w:val="310"/>
          <w:jc w:val="center"/>
        </w:trPr>
        <w:tc>
          <w:tcPr>
            <w:tcW w:w="2164"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Nitrogen</w:t>
            </w:r>
          </w:p>
        </w:tc>
        <w:tc>
          <w:tcPr>
            <w:tcW w:w="90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w:t>
            </w: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w:t>
            </w: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w:t>
            </w: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w:t>
            </w: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w:t>
            </w:r>
          </w:p>
        </w:tc>
      </w:tr>
      <w:tr w:rsidR="009A3399" w:rsidRPr="009A3399" w:rsidTr="006A3C39">
        <w:trPr>
          <w:trHeight w:val="620"/>
          <w:jc w:val="center"/>
        </w:trPr>
        <w:tc>
          <w:tcPr>
            <w:tcW w:w="2164"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Phosphorus</w:t>
            </w:r>
          </w:p>
        </w:tc>
        <w:tc>
          <w:tcPr>
            <w:tcW w:w="90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ns</w:t>
            </w: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ns</w:t>
            </w: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ns</w:t>
            </w: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ns</w:t>
            </w:r>
          </w:p>
        </w:tc>
        <w:tc>
          <w:tcPr>
            <w:tcW w:w="960" w:type="dxa"/>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ns</w:t>
            </w:r>
          </w:p>
        </w:tc>
      </w:tr>
      <w:tr w:rsidR="009A3399" w:rsidRPr="009A3399" w:rsidTr="006A3C39">
        <w:trPr>
          <w:trHeight w:val="320"/>
          <w:jc w:val="center"/>
        </w:trPr>
        <w:tc>
          <w:tcPr>
            <w:tcW w:w="2164" w:type="dxa"/>
            <w:tcBorders>
              <w:top w:val="nil"/>
              <w:left w:val="nil"/>
              <w:bottom w:val="single" w:sz="4"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N×P</w:t>
            </w:r>
          </w:p>
        </w:tc>
        <w:tc>
          <w:tcPr>
            <w:tcW w:w="900" w:type="dxa"/>
            <w:tcBorders>
              <w:top w:val="nil"/>
              <w:left w:val="nil"/>
              <w:bottom w:val="single" w:sz="4"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ns</w:t>
            </w:r>
          </w:p>
        </w:tc>
        <w:tc>
          <w:tcPr>
            <w:tcW w:w="960" w:type="dxa"/>
            <w:tcBorders>
              <w:top w:val="nil"/>
              <w:left w:val="nil"/>
              <w:bottom w:val="single" w:sz="4"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ns</w:t>
            </w:r>
          </w:p>
        </w:tc>
        <w:tc>
          <w:tcPr>
            <w:tcW w:w="960" w:type="dxa"/>
            <w:tcBorders>
              <w:top w:val="nil"/>
              <w:left w:val="nil"/>
              <w:bottom w:val="single" w:sz="4"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ns</w:t>
            </w:r>
          </w:p>
        </w:tc>
        <w:tc>
          <w:tcPr>
            <w:tcW w:w="960" w:type="dxa"/>
            <w:tcBorders>
              <w:top w:val="nil"/>
              <w:left w:val="nil"/>
              <w:bottom w:val="single" w:sz="4"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ns</w:t>
            </w:r>
          </w:p>
        </w:tc>
        <w:tc>
          <w:tcPr>
            <w:tcW w:w="960" w:type="dxa"/>
            <w:tcBorders>
              <w:top w:val="nil"/>
              <w:left w:val="nil"/>
              <w:bottom w:val="single" w:sz="4"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ns</w:t>
            </w:r>
          </w:p>
        </w:tc>
      </w:tr>
      <w:tr w:rsidR="009A3399" w:rsidRPr="009A3399" w:rsidTr="006A3C39">
        <w:trPr>
          <w:trHeight w:val="320"/>
          <w:jc w:val="center"/>
        </w:trPr>
        <w:tc>
          <w:tcPr>
            <w:tcW w:w="2164" w:type="dxa"/>
            <w:tcBorders>
              <w:top w:val="single" w:sz="4" w:space="0" w:color="auto"/>
              <w:bottom w:val="single" w:sz="4"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CV%</w:t>
            </w:r>
          </w:p>
        </w:tc>
        <w:tc>
          <w:tcPr>
            <w:tcW w:w="900" w:type="dxa"/>
            <w:tcBorders>
              <w:top w:val="single" w:sz="4" w:space="0" w:color="auto"/>
              <w:left w:val="nil"/>
              <w:bottom w:val="single" w:sz="4"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3.01</w:t>
            </w:r>
          </w:p>
        </w:tc>
        <w:tc>
          <w:tcPr>
            <w:tcW w:w="960" w:type="dxa"/>
            <w:tcBorders>
              <w:top w:val="single" w:sz="4" w:space="0" w:color="auto"/>
              <w:left w:val="nil"/>
              <w:bottom w:val="single" w:sz="4"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4.41</w:t>
            </w:r>
          </w:p>
        </w:tc>
        <w:tc>
          <w:tcPr>
            <w:tcW w:w="960" w:type="dxa"/>
            <w:tcBorders>
              <w:top w:val="single" w:sz="4" w:space="0" w:color="auto"/>
              <w:left w:val="nil"/>
              <w:bottom w:val="single" w:sz="4"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2.11</w:t>
            </w:r>
          </w:p>
        </w:tc>
        <w:tc>
          <w:tcPr>
            <w:tcW w:w="960" w:type="dxa"/>
            <w:tcBorders>
              <w:top w:val="single" w:sz="4" w:space="0" w:color="auto"/>
              <w:left w:val="nil"/>
              <w:bottom w:val="single" w:sz="4" w:space="0" w:color="auto"/>
              <w:right w:val="nil"/>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3.02</w:t>
            </w:r>
          </w:p>
        </w:tc>
        <w:tc>
          <w:tcPr>
            <w:tcW w:w="960" w:type="dxa"/>
            <w:tcBorders>
              <w:top w:val="single" w:sz="4" w:space="0" w:color="auto"/>
              <w:left w:val="nil"/>
              <w:bottom w:val="single" w:sz="4" w:space="0" w:color="auto"/>
            </w:tcBorders>
            <w:shd w:val="clear" w:color="auto" w:fill="auto"/>
            <w:vAlign w:val="center"/>
            <w:hideMark/>
          </w:tcPr>
          <w:p w:rsidR="009A3399" w:rsidRPr="009A3399" w:rsidRDefault="009A3399" w:rsidP="009A3399">
            <w:pPr>
              <w:spacing w:after="120"/>
              <w:jc w:val="both"/>
              <w:rPr>
                <w:rFonts w:ascii="Arial" w:hAnsi="Arial" w:cs="Arial"/>
              </w:rPr>
            </w:pPr>
            <w:r w:rsidRPr="009A3399">
              <w:rPr>
                <w:rFonts w:ascii="Arial" w:hAnsi="Arial" w:cs="Arial"/>
              </w:rPr>
              <w:t>2.65</w:t>
            </w:r>
          </w:p>
        </w:tc>
      </w:tr>
    </w:tbl>
    <w:p w:rsidR="009A3399" w:rsidRDefault="009A3399" w:rsidP="009A3399">
      <w:pPr>
        <w:spacing w:after="120"/>
        <w:jc w:val="both"/>
        <w:rPr>
          <w:rFonts w:ascii="Arial" w:hAnsi="Arial" w:cs="Arial"/>
          <w:b/>
          <w:bCs/>
        </w:rPr>
      </w:pPr>
    </w:p>
    <w:p w:rsidR="009A3399" w:rsidRDefault="009A3399" w:rsidP="009A3399">
      <w:pPr>
        <w:spacing w:after="120"/>
        <w:jc w:val="both"/>
        <w:rPr>
          <w:rFonts w:ascii="Arial" w:hAnsi="Arial" w:cs="Arial"/>
        </w:rPr>
      </w:pPr>
    </w:p>
    <w:p w:rsidR="009A3399" w:rsidRDefault="009A3399" w:rsidP="009A3399">
      <w:pPr>
        <w:spacing w:after="120"/>
        <w:jc w:val="both"/>
        <w:rPr>
          <w:rFonts w:ascii="Arial" w:hAnsi="Arial" w:cs="Arial"/>
        </w:rPr>
      </w:pPr>
    </w:p>
    <w:p w:rsidR="009A3399" w:rsidRDefault="009A3399" w:rsidP="009A3399">
      <w:pPr>
        <w:spacing w:after="120"/>
        <w:jc w:val="both"/>
        <w:rPr>
          <w:rFonts w:ascii="Arial" w:hAnsi="Arial" w:cs="Arial"/>
        </w:rPr>
      </w:pPr>
    </w:p>
    <w:p w:rsidR="009A3399" w:rsidRDefault="009A3399" w:rsidP="009A3399">
      <w:pPr>
        <w:spacing w:after="120"/>
        <w:jc w:val="both"/>
        <w:rPr>
          <w:rFonts w:ascii="Arial" w:hAnsi="Arial" w:cs="Arial"/>
        </w:rPr>
      </w:pPr>
    </w:p>
    <w:p w:rsidR="009A3399" w:rsidRDefault="009A3399" w:rsidP="009A3399">
      <w:pPr>
        <w:spacing w:after="120"/>
        <w:jc w:val="both"/>
        <w:rPr>
          <w:rFonts w:ascii="Arial" w:hAnsi="Arial" w:cs="Arial"/>
        </w:rPr>
      </w:pPr>
    </w:p>
    <w:p w:rsidR="009A3399" w:rsidRDefault="009A3399" w:rsidP="009A3399">
      <w:pPr>
        <w:spacing w:after="120"/>
        <w:jc w:val="both"/>
        <w:rPr>
          <w:rFonts w:ascii="Arial" w:hAnsi="Arial" w:cs="Arial"/>
        </w:rPr>
      </w:pPr>
    </w:p>
    <w:p w:rsidR="009A3399" w:rsidRDefault="009A3399" w:rsidP="009A3399">
      <w:pPr>
        <w:spacing w:after="120"/>
        <w:jc w:val="both"/>
        <w:rPr>
          <w:rFonts w:ascii="Arial" w:hAnsi="Arial" w:cs="Arial"/>
        </w:rPr>
      </w:pPr>
    </w:p>
    <w:p w:rsidR="009A3399" w:rsidRDefault="009A3399" w:rsidP="009A3399">
      <w:pPr>
        <w:spacing w:after="120"/>
        <w:jc w:val="both"/>
        <w:rPr>
          <w:rFonts w:ascii="Arial" w:hAnsi="Arial" w:cs="Arial"/>
        </w:rPr>
      </w:pPr>
    </w:p>
    <w:p w:rsidR="009A3399" w:rsidRDefault="009A3399" w:rsidP="009A3399">
      <w:pPr>
        <w:spacing w:after="120"/>
        <w:jc w:val="both"/>
        <w:rPr>
          <w:rFonts w:ascii="Arial" w:hAnsi="Arial" w:cs="Arial"/>
        </w:rPr>
      </w:pPr>
    </w:p>
    <w:p w:rsidR="009A3399" w:rsidRDefault="009A3399" w:rsidP="009A3399">
      <w:pPr>
        <w:spacing w:after="120"/>
        <w:jc w:val="both"/>
        <w:rPr>
          <w:rFonts w:ascii="Arial" w:hAnsi="Arial" w:cs="Arial"/>
        </w:rPr>
      </w:pPr>
    </w:p>
    <w:p w:rsidR="009A3399" w:rsidRDefault="009A3399" w:rsidP="009A3399">
      <w:pPr>
        <w:spacing w:after="120"/>
        <w:jc w:val="both"/>
        <w:rPr>
          <w:rFonts w:ascii="Arial" w:hAnsi="Arial" w:cs="Arial"/>
        </w:rPr>
      </w:pPr>
    </w:p>
    <w:p w:rsidR="009A3399" w:rsidRDefault="009A3399" w:rsidP="009A3399">
      <w:pPr>
        <w:spacing w:after="120"/>
        <w:jc w:val="both"/>
        <w:rPr>
          <w:rFonts w:ascii="Arial" w:hAnsi="Arial" w:cs="Arial"/>
        </w:rPr>
      </w:pPr>
    </w:p>
    <w:p w:rsidR="009A3399" w:rsidRDefault="009A3399" w:rsidP="009A3399">
      <w:pPr>
        <w:spacing w:after="120"/>
        <w:jc w:val="both"/>
        <w:rPr>
          <w:rFonts w:ascii="Arial" w:hAnsi="Arial" w:cs="Arial"/>
        </w:rPr>
      </w:pPr>
    </w:p>
    <w:p w:rsidR="009A3399" w:rsidRDefault="009A3399" w:rsidP="009A3399">
      <w:pPr>
        <w:spacing w:after="120"/>
        <w:jc w:val="both"/>
        <w:rPr>
          <w:rFonts w:ascii="Arial" w:hAnsi="Arial" w:cs="Arial"/>
        </w:rPr>
      </w:pPr>
    </w:p>
    <w:p w:rsidR="009A3399" w:rsidRDefault="009A3399" w:rsidP="009A3399">
      <w:pPr>
        <w:spacing w:after="120"/>
        <w:jc w:val="both"/>
        <w:rPr>
          <w:rFonts w:ascii="Arial" w:hAnsi="Arial" w:cs="Arial"/>
        </w:rPr>
      </w:pPr>
    </w:p>
    <w:p w:rsidR="009A3399" w:rsidRDefault="009A3399" w:rsidP="009A3399">
      <w:pPr>
        <w:spacing w:after="120"/>
        <w:jc w:val="both"/>
        <w:rPr>
          <w:rFonts w:ascii="Arial" w:hAnsi="Arial" w:cs="Arial"/>
        </w:rPr>
      </w:pPr>
    </w:p>
    <w:p w:rsidR="009A3399" w:rsidRDefault="009A3399" w:rsidP="009A3399">
      <w:pPr>
        <w:spacing w:after="120"/>
        <w:jc w:val="both"/>
        <w:rPr>
          <w:rFonts w:ascii="Arial" w:hAnsi="Arial" w:cs="Arial"/>
        </w:rPr>
      </w:pPr>
    </w:p>
    <w:p w:rsidR="009A3399" w:rsidRDefault="009A3399" w:rsidP="009A3399">
      <w:pPr>
        <w:spacing w:after="120"/>
        <w:jc w:val="both"/>
        <w:rPr>
          <w:rFonts w:ascii="Arial" w:hAnsi="Arial" w:cs="Arial"/>
        </w:rPr>
      </w:pPr>
    </w:p>
    <w:p w:rsidR="009A3399" w:rsidRDefault="009A3399" w:rsidP="009A3399">
      <w:pPr>
        <w:spacing w:after="120"/>
        <w:jc w:val="both"/>
        <w:rPr>
          <w:rFonts w:ascii="Arial" w:hAnsi="Arial" w:cs="Arial"/>
        </w:rPr>
      </w:pPr>
    </w:p>
    <w:p w:rsidR="009A3399" w:rsidRDefault="009A3399" w:rsidP="009A3399">
      <w:pPr>
        <w:spacing w:after="120"/>
        <w:jc w:val="both"/>
        <w:rPr>
          <w:rFonts w:ascii="Arial" w:hAnsi="Arial" w:cs="Arial"/>
        </w:rPr>
      </w:pPr>
    </w:p>
    <w:p w:rsidR="00312D0F" w:rsidRPr="00312D0F" w:rsidRDefault="00312D0F" w:rsidP="00312D0F">
      <w:pPr>
        <w:spacing w:after="120"/>
        <w:jc w:val="both"/>
        <w:rPr>
          <w:rFonts w:ascii="Arial" w:hAnsi="Arial" w:cs="Arial"/>
        </w:rPr>
      </w:pPr>
      <w:r w:rsidRPr="00312D0F">
        <w:rPr>
          <w:rFonts w:ascii="Arial" w:hAnsi="Arial" w:cs="Arial"/>
        </w:rPr>
        <w:t>*Means followed by different letter in the same column are significantly different by LSD test at 5% level</w:t>
      </w:r>
      <w:commentRangeEnd w:id="39"/>
      <w:r w:rsidR="00BD1B94">
        <w:rPr>
          <w:rStyle w:val="CommentReference"/>
          <w:rFonts w:ascii="Times New Roman" w:hAnsi="Times New Roman"/>
          <w:lang w:val="nb-NO" w:eastAsia="nb-NO"/>
        </w:rPr>
        <w:commentReference w:id="39"/>
      </w:r>
      <w:r w:rsidRPr="00312D0F">
        <w:rPr>
          <w:rFonts w:ascii="Arial" w:hAnsi="Arial" w:cs="Arial"/>
        </w:rPr>
        <w:t>.</w:t>
      </w:r>
    </w:p>
    <w:p w:rsidR="009A3399" w:rsidRDefault="009A3399" w:rsidP="009A3399">
      <w:pPr>
        <w:spacing w:after="120"/>
        <w:jc w:val="both"/>
        <w:rPr>
          <w:rFonts w:ascii="Arial" w:hAnsi="Arial" w:cs="Arial"/>
        </w:rPr>
      </w:pPr>
    </w:p>
    <w:p w:rsidR="009A3399" w:rsidRDefault="009A3399" w:rsidP="009A3399">
      <w:pPr>
        <w:spacing w:after="120"/>
        <w:jc w:val="both"/>
        <w:rPr>
          <w:rFonts w:ascii="Arial" w:hAnsi="Arial" w:cs="Arial"/>
        </w:rPr>
      </w:pPr>
    </w:p>
    <w:p w:rsidR="009A3399" w:rsidRDefault="009A3399" w:rsidP="009A3399">
      <w:pPr>
        <w:spacing w:after="120"/>
        <w:jc w:val="both"/>
        <w:rPr>
          <w:rFonts w:ascii="Arial" w:hAnsi="Arial" w:cs="Arial"/>
        </w:rPr>
      </w:pPr>
    </w:p>
    <w:p w:rsidR="009A3399" w:rsidRDefault="009A3399" w:rsidP="009A3399">
      <w:pPr>
        <w:spacing w:after="120"/>
        <w:jc w:val="both"/>
        <w:rPr>
          <w:rFonts w:ascii="Arial" w:hAnsi="Arial" w:cs="Arial"/>
        </w:rPr>
      </w:pPr>
    </w:p>
    <w:p w:rsidR="009A3399" w:rsidRDefault="009A3399" w:rsidP="009A3399">
      <w:pPr>
        <w:spacing w:after="120"/>
        <w:jc w:val="both"/>
        <w:rPr>
          <w:rFonts w:ascii="Arial" w:hAnsi="Arial" w:cs="Arial"/>
        </w:rPr>
      </w:pPr>
    </w:p>
    <w:p w:rsidR="009A3399" w:rsidRDefault="009A3399" w:rsidP="009A3399">
      <w:pPr>
        <w:spacing w:after="120"/>
        <w:jc w:val="both"/>
        <w:rPr>
          <w:rFonts w:ascii="Arial" w:hAnsi="Arial" w:cs="Arial"/>
        </w:rPr>
      </w:pPr>
    </w:p>
    <w:p w:rsidR="009A3399" w:rsidRDefault="009A3399" w:rsidP="009A3399">
      <w:pPr>
        <w:spacing w:after="120"/>
        <w:jc w:val="both"/>
        <w:rPr>
          <w:rFonts w:ascii="Arial" w:hAnsi="Arial" w:cs="Arial"/>
        </w:rPr>
      </w:pPr>
    </w:p>
    <w:p w:rsidR="009A3399" w:rsidRDefault="009A3399" w:rsidP="009A3399">
      <w:pPr>
        <w:spacing w:after="120"/>
        <w:jc w:val="both"/>
        <w:rPr>
          <w:rFonts w:ascii="Arial" w:hAnsi="Arial" w:cs="Arial"/>
        </w:rPr>
      </w:pPr>
    </w:p>
    <w:p w:rsidR="009A3399" w:rsidRDefault="009A3399" w:rsidP="009A3399">
      <w:pPr>
        <w:spacing w:after="120"/>
        <w:jc w:val="both"/>
        <w:rPr>
          <w:rFonts w:ascii="Arial" w:hAnsi="Arial" w:cs="Arial"/>
        </w:rPr>
      </w:pPr>
    </w:p>
    <w:p w:rsidR="009A3399" w:rsidRDefault="009A3399" w:rsidP="009A3399">
      <w:pPr>
        <w:spacing w:after="120"/>
        <w:jc w:val="both"/>
        <w:rPr>
          <w:rFonts w:ascii="Arial" w:hAnsi="Arial" w:cs="Arial"/>
        </w:rPr>
      </w:pPr>
    </w:p>
    <w:p w:rsidR="009A3399" w:rsidRPr="009A3399" w:rsidRDefault="009A3399" w:rsidP="00B0743B">
      <w:pPr>
        <w:spacing w:after="120"/>
        <w:ind w:left="900" w:hanging="900"/>
        <w:jc w:val="both"/>
        <w:rPr>
          <w:rFonts w:ascii="Arial" w:hAnsi="Arial" w:cs="Arial"/>
          <w:b/>
          <w:bCs/>
        </w:rPr>
      </w:pPr>
      <w:r w:rsidRPr="009A3399">
        <w:rPr>
          <w:rFonts w:ascii="Arial" w:hAnsi="Arial" w:cs="Arial"/>
          <w:b/>
          <w:bCs/>
        </w:rPr>
        <w:lastRenderedPageBreak/>
        <w:t xml:space="preserve">Table 8. </w:t>
      </w:r>
      <w:commentRangeStart w:id="40"/>
      <w:r w:rsidRPr="009A3399">
        <w:rPr>
          <w:rFonts w:ascii="Arial" w:hAnsi="Arial" w:cs="Arial"/>
          <w:b/>
          <w:bCs/>
        </w:rPr>
        <w:t xml:space="preserve">Mean </w:t>
      </w:r>
      <w:commentRangeEnd w:id="40"/>
      <w:r w:rsidR="00A32362">
        <w:rPr>
          <w:rStyle w:val="CommentReference"/>
          <w:rFonts w:ascii="Times New Roman" w:hAnsi="Times New Roman"/>
          <w:lang w:val="nb-NO" w:eastAsia="nb-NO"/>
        </w:rPr>
        <w:commentReference w:id="40"/>
      </w:r>
      <w:r w:rsidRPr="009A3399">
        <w:rPr>
          <w:rFonts w:ascii="Arial" w:hAnsi="Arial" w:cs="Arial"/>
          <w:b/>
          <w:bCs/>
        </w:rPr>
        <w:t xml:space="preserve">effects of nitrogen and </w:t>
      </w:r>
      <w:r w:rsidR="0033505F">
        <w:rPr>
          <w:rFonts w:ascii="Arial" w:hAnsi="Arial" w:cs="Arial"/>
          <w:b/>
          <w:bCs/>
        </w:rPr>
        <w:t>phosphorus</w:t>
      </w:r>
      <w:r w:rsidRPr="009A3399">
        <w:rPr>
          <w:rFonts w:ascii="Arial" w:hAnsi="Arial" w:cs="Arial"/>
          <w:b/>
          <w:bCs/>
        </w:rPr>
        <w:t xml:space="preserve"> fertilizers on yield and yield components of rice during dry season</w:t>
      </w:r>
    </w:p>
    <w:p w:rsidR="009A3399" w:rsidRDefault="009A3399" w:rsidP="009A3399">
      <w:pPr>
        <w:spacing w:after="120"/>
        <w:jc w:val="both"/>
        <w:rPr>
          <w:rFonts w:ascii="Arial" w:hAnsi="Arial" w:cs="Arial"/>
        </w:rPr>
      </w:pPr>
    </w:p>
    <w:tbl>
      <w:tblPr>
        <w:tblW w:w="5000" w:type="pct"/>
        <w:jc w:val="center"/>
        <w:tblLook w:val="04A0"/>
      </w:tblPr>
      <w:tblGrid>
        <w:gridCol w:w="1558"/>
        <w:gridCol w:w="1033"/>
        <w:gridCol w:w="1307"/>
        <w:gridCol w:w="1208"/>
        <w:gridCol w:w="942"/>
        <w:gridCol w:w="1072"/>
        <w:gridCol w:w="1056"/>
        <w:gridCol w:w="248"/>
      </w:tblGrid>
      <w:tr w:rsidR="00B35220" w:rsidRPr="009A3399" w:rsidTr="00B35220">
        <w:trPr>
          <w:gridAfter w:val="1"/>
          <w:wAfter w:w="148" w:type="pct"/>
          <w:trHeight w:val="450"/>
          <w:jc w:val="center"/>
        </w:trPr>
        <w:tc>
          <w:tcPr>
            <w:tcW w:w="925" w:type="pct"/>
            <w:vMerge w:val="restart"/>
            <w:tcBorders>
              <w:top w:val="single" w:sz="8" w:space="0" w:color="auto"/>
              <w:left w:val="nil"/>
              <w:bottom w:val="single" w:sz="8" w:space="0" w:color="000000"/>
              <w:right w:val="nil"/>
            </w:tcBorders>
            <w:shd w:val="clear" w:color="auto" w:fill="auto"/>
            <w:noWrap/>
            <w:vAlign w:val="center"/>
            <w:hideMark/>
          </w:tcPr>
          <w:p w:rsidR="009A3399" w:rsidRPr="009A3399" w:rsidRDefault="009A3399" w:rsidP="00B35220">
            <w:pPr>
              <w:spacing w:after="120"/>
              <w:ind w:left="90"/>
              <w:jc w:val="both"/>
              <w:rPr>
                <w:rFonts w:ascii="Arial" w:hAnsi="Arial" w:cs="Arial"/>
                <w:b/>
                <w:bCs/>
              </w:rPr>
            </w:pPr>
            <w:r w:rsidRPr="009A3399">
              <w:rPr>
                <w:rFonts w:ascii="Arial" w:hAnsi="Arial" w:cs="Arial"/>
                <w:b/>
                <w:bCs/>
              </w:rPr>
              <w:t>Treatments</w:t>
            </w:r>
          </w:p>
        </w:tc>
        <w:tc>
          <w:tcPr>
            <w:tcW w:w="613" w:type="pct"/>
            <w:vMerge w:val="restart"/>
            <w:tcBorders>
              <w:top w:val="single" w:sz="8" w:space="0" w:color="auto"/>
              <w:left w:val="nil"/>
              <w:bottom w:val="single" w:sz="8" w:space="0" w:color="000000"/>
              <w:right w:val="nil"/>
            </w:tcBorders>
            <w:shd w:val="clear" w:color="auto" w:fill="auto"/>
            <w:vAlign w:val="center"/>
            <w:hideMark/>
          </w:tcPr>
          <w:p w:rsidR="009A3399" w:rsidRPr="009A3399" w:rsidRDefault="009A3399" w:rsidP="002E11B1">
            <w:pPr>
              <w:spacing w:after="120"/>
              <w:jc w:val="center"/>
              <w:rPr>
                <w:rFonts w:ascii="Arial" w:hAnsi="Arial" w:cs="Arial"/>
                <w:b/>
                <w:bCs/>
              </w:rPr>
            </w:pPr>
            <w:r w:rsidRPr="009A3399">
              <w:rPr>
                <w:rFonts w:ascii="Arial" w:hAnsi="Arial" w:cs="Arial"/>
                <w:b/>
                <w:bCs/>
              </w:rPr>
              <w:t>Panicle length (cm)</w:t>
            </w:r>
          </w:p>
        </w:tc>
        <w:tc>
          <w:tcPr>
            <w:tcW w:w="776" w:type="pct"/>
            <w:vMerge w:val="restart"/>
            <w:tcBorders>
              <w:top w:val="single" w:sz="8" w:space="0" w:color="auto"/>
              <w:left w:val="nil"/>
              <w:bottom w:val="single" w:sz="8" w:space="0" w:color="000000"/>
              <w:right w:val="nil"/>
            </w:tcBorders>
            <w:shd w:val="clear" w:color="auto" w:fill="auto"/>
            <w:vAlign w:val="center"/>
            <w:hideMark/>
          </w:tcPr>
          <w:p w:rsidR="009A3399" w:rsidRPr="009A3399" w:rsidRDefault="009A3399" w:rsidP="002E11B1">
            <w:pPr>
              <w:spacing w:after="120"/>
              <w:jc w:val="center"/>
              <w:rPr>
                <w:rFonts w:ascii="Arial" w:hAnsi="Arial" w:cs="Arial"/>
                <w:b/>
                <w:bCs/>
              </w:rPr>
            </w:pPr>
            <w:r w:rsidRPr="009A3399">
              <w:rPr>
                <w:rFonts w:ascii="Arial" w:hAnsi="Arial" w:cs="Arial"/>
                <w:b/>
                <w:bCs/>
              </w:rPr>
              <w:t>No. of panicles hill</w:t>
            </w:r>
            <w:r w:rsidRPr="009A3399">
              <w:rPr>
                <w:rFonts w:ascii="Arial" w:hAnsi="Arial" w:cs="Arial"/>
                <w:b/>
                <w:bCs/>
                <w:vertAlign w:val="superscript"/>
              </w:rPr>
              <w:t>-1</w:t>
            </w:r>
          </w:p>
        </w:tc>
        <w:tc>
          <w:tcPr>
            <w:tcW w:w="717" w:type="pct"/>
            <w:vMerge w:val="restart"/>
            <w:tcBorders>
              <w:top w:val="single" w:sz="8" w:space="0" w:color="auto"/>
              <w:left w:val="nil"/>
              <w:bottom w:val="single" w:sz="8" w:space="0" w:color="000000"/>
              <w:right w:val="nil"/>
            </w:tcBorders>
            <w:shd w:val="clear" w:color="auto" w:fill="auto"/>
            <w:vAlign w:val="center"/>
            <w:hideMark/>
          </w:tcPr>
          <w:p w:rsidR="009A3399" w:rsidRPr="009A3399" w:rsidRDefault="009A3399" w:rsidP="002E11B1">
            <w:pPr>
              <w:spacing w:after="120"/>
              <w:jc w:val="center"/>
              <w:rPr>
                <w:rFonts w:ascii="Arial" w:hAnsi="Arial" w:cs="Arial"/>
                <w:b/>
                <w:bCs/>
              </w:rPr>
            </w:pPr>
            <w:r w:rsidRPr="009A3399">
              <w:rPr>
                <w:rFonts w:ascii="Arial" w:hAnsi="Arial" w:cs="Arial"/>
                <w:b/>
                <w:bCs/>
              </w:rPr>
              <w:t>No. of spikelets panicle</w:t>
            </w:r>
            <w:r w:rsidRPr="009A3399">
              <w:rPr>
                <w:rFonts w:ascii="Arial" w:hAnsi="Arial" w:cs="Arial"/>
                <w:b/>
                <w:bCs/>
                <w:vertAlign w:val="superscript"/>
              </w:rPr>
              <w:t>-1</w:t>
            </w:r>
          </w:p>
        </w:tc>
        <w:tc>
          <w:tcPr>
            <w:tcW w:w="559" w:type="pct"/>
            <w:vMerge w:val="restart"/>
            <w:tcBorders>
              <w:top w:val="single" w:sz="8" w:space="0" w:color="auto"/>
              <w:left w:val="nil"/>
              <w:bottom w:val="single" w:sz="8" w:space="0" w:color="000000"/>
              <w:right w:val="nil"/>
            </w:tcBorders>
            <w:shd w:val="clear" w:color="auto" w:fill="auto"/>
            <w:vAlign w:val="center"/>
            <w:hideMark/>
          </w:tcPr>
          <w:p w:rsidR="009A3399" w:rsidRPr="009A3399" w:rsidRDefault="009A3399" w:rsidP="002E11B1">
            <w:pPr>
              <w:spacing w:after="120"/>
              <w:jc w:val="center"/>
              <w:rPr>
                <w:rFonts w:ascii="Arial" w:hAnsi="Arial" w:cs="Arial"/>
                <w:b/>
                <w:bCs/>
              </w:rPr>
            </w:pPr>
            <w:r w:rsidRPr="009A3399">
              <w:rPr>
                <w:rFonts w:ascii="Arial" w:hAnsi="Arial" w:cs="Arial"/>
                <w:b/>
                <w:bCs/>
              </w:rPr>
              <w:t>Filled grain %</w:t>
            </w:r>
          </w:p>
        </w:tc>
        <w:tc>
          <w:tcPr>
            <w:tcW w:w="636" w:type="pct"/>
            <w:vMerge w:val="restart"/>
            <w:tcBorders>
              <w:top w:val="single" w:sz="8" w:space="0" w:color="auto"/>
              <w:left w:val="nil"/>
              <w:bottom w:val="single" w:sz="8" w:space="0" w:color="000000"/>
              <w:right w:val="nil"/>
            </w:tcBorders>
            <w:shd w:val="clear" w:color="auto" w:fill="auto"/>
            <w:vAlign w:val="center"/>
            <w:hideMark/>
          </w:tcPr>
          <w:p w:rsidR="009A3399" w:rsidRPr="009A3399" w:rsidRDefault="009A3399" w:rsidP="002E11B1">
            <w:pPr>
              <w:spacing w:after="120"/>
              <w:jc w:val="center"/>
              <w:rPr>
                <w:rFonts w:ascii="Arial" w:hAnsi="Arial" w:cs="Arial"/>
                <w:b/>
                <w:bCs/>
              </w:rPr>
            </w:pPr>
            <w:r w:rsidRPr="009A3399">
              <w:rPr>
                <w:rFonts w:ascii="Arial" w:hAnsi="Arial" w:cs="Arial"/>
                <w:b/>
                <w:bCs/>
              </w:rPr>
              <w:t>1000 grain weight (g)</w:t>
            </w:r>
          </w:p>
        </w:tc>
        <w:tc>
          <w:tcPr>
            <w:tcW w:w="627" w:type="pct"/>
            <w:vMerge w:val="restart"/>
            <w:tcBorders>
              <w:top w:val="single" w:sz="8" w:space="0" w:color="auto"/>
              <w:left w:val="nil"/>
              <w:bottom w:val="single" w:sz="8" w:space="0" w:color="000000"/>
              <w:right w:val="nil"/>
            </w:tcBorders>
            <w:shd w:val="clear" w:color="auto" w:fill="auto"/>
            <w:vAlign w:val="center"/>
            <w:hideMark/>
          </w:tcPr>
          <w:p w:rsidR="009A3399" w:rsidRPr="009A3399" w:rsidRDefault="009A3399" w:rsidP="00B35220">
            <w:pPr>
              <w:spacing w:after="120"/>
              <w:ind w:left="-190"/>
              <w:jc w:val="center"/>
              <w:rPr>
                <w:rFonts w:ascii="Arial" w:hAnsi="Arial" w:cs="Arial"/>
                <w:b/>
                <w:bCs/>
              </w:rPr>
            </w:pPr>
            <w:r w:rsidRPr="009A3399">
              <w:rPr>
                <w:rFonts w:ascii="Arial" w:hAnsi="Arial" w:cs="Arial"/>
                <w:b/>
                <w:bCs/>
              </w:rPr>
              <w:t>Grain yield  (g plant</w:t>
            </w:r>
            <w:r w:rsidRPr="009A3399">
              <w:rPr>
                <w:rFonts w:ascii="Arial" w:hAnsi="Arial" w:cs="Arial"/>
                <w:b/>
                <w:bCs/>
                <w:vertAlign w:val="superscript"/>
              </w:rPr>
              <w:t>-1</w:t>
            </w:r>
            <w:r w:rsidRPr="009A3399">
              <w:rPr>
                <w:rFonts w:ascii="Arial" w:hAnsi="Arial" w:cs="Arial"/>
                <w:b/>
                <w:bCs/>
              </w:rPr>
              <w:t>)</w:t>
            </w:r>
          </w:p>
        </w:tc>
      </w:tr>
      <w:tr w:rsidR="00B35220" w:rsidRPr="009A3399" w:rsidTr="00B35220">
        <w:trPr>
          <w:trHeight w:val="315"/>
          <w:jc w:val="center"/>
        </w:trPr>
        <w:tc>
          <w:tcPr>
            <w:tcW w:w="925" w:type="pct"/>
            <w:vMerge/>
            <w:tcBorders>
              <w:top w:val="single" w:sz="8" w:space="0" w:color="auto"/>
              <w:left w:val="nil"/>
              <w:bottom w:val="single" w:sz="8" w:space="0" w:color="000000"/>
              <w:right w:val="nil"/>
            </w:tcBorders>
            <w:vAlign w:val="center"/>
            <w:hideMark/>
          </w:tcPr>
          <w:p w:rsidR="009A3399" w:rsidRPr="009A3399" w:rsidRDefault="009A3399" w:rsidP="00B35220">
            <w:pPr>
              <w:spacing w:after="120"/>
              <w:ind w:left="90"/>
              <w:jc w:val="both"/>
              <w:rPr>
                <w:rFonts w:ascii="Arial" w:hAnsi="Arial" w:cs="Arial"/>
                <w:b/>
                <w:bCs/>
              </w:rPr>
            </w:pPr>
          </w:p>
        </w:tc>
        <w:tc>
          <w:tcPr>
            <w:tcW w:w="613" w:type="pct"/>
            <w:vMerge/>
            <w:tcBorders>
              <w:top w:val="single" w:sz="8" w:space="0" w:color="auto"/>
              <w:left w:val="nil"/>
              <w:bottom w:val="single" w:sz="8" w:space="0" w:color="000000"/>
              <w:right w:val="nil"/>
            </w:tcBorders>
            <w:vAlign w:val="center"/>
            <w:hideMark/>
          </w:tcPr>
          <w:p w:rsidR="009A3399" w:rsidRPr="009A3399" w:rsidRDefault="009A3399" w:rsidP="009A3399">
            <w:pPr>
              <w:spacing w:after="120"/>
              <w:jc w:val="both"/>
              <w:rPr>
                <w:rFonts w:ascii="Arial" w:hAnsi="Arial" w:cs="Arial"/>
                <w:b/>
                <w:bCs/>
              </w:rPr>
            </w:pPr>
          </w:p>
        </w:tc>
        <w:tc>
          <w:tcPr>
            <w:tcW w:w="776" w:type="pct"/>
            <w:vMerge/>
            <w:tcBorders>
              <w:top w:val="single" w:sz="8" w:space="0" w:color="auto"/>
              <w:left w:val="nil"/>
              <w:bottom w:val="single" w:sz="8" w:space="0" w:color="000000"/>
              <w:right w:val="nil"/>
            </w:tcBorders>
            <w:vAlign w:val="center"/>
            <w:hideMark/>
          </w:tcPr>
          <w:p w:rsidR="009A3399" w:rsidRPr="009A3399" w:rsidRDefault="009A3399" w:rsidP="009A3399">
            <w:pPr>
              <w:spacing w:after="120"/>
              <w:jc w:val="both"/>
              <w:rPr>
                <w:rFonts w:ascii="Arial" w:hAnsi="Arial" w:cs="Arial"/>
                <w:b/>
                <w:bCs/>
              </w:rPr>
            </w:pPr>
          </w:p>
        </w:tc>
        <w:tc>
          <w:tcPr>
            <w:tcW w:w="717" w:type="pct"/>
            <w:vMerge/>
            <w:tcBorders>
              <w:top w:val="single" w:sz="8" w:space="0" w:color="auto"/>
              <w:left w:val="nil"/>
              <w:bottom w:val="single" w:sz="8" w:space="0" w:color="000000"/>
              <w:right w:val="nil"/>
            </w:tcBorders>
            <w:vAlign w:val="center"/>
            <w:hideMark/>
          </w:tcPr>
          <w:p w:rsidR="009A3399" w:rsidRPr="009A3399" w:rsidRDefault="009A3399" w:rsidP="009A3399">
            <w:pPr>
              <w:spacing w:after="120"/>
              <w:jc w:val="both"/>
              <w:rPr>
                <w:rFonts w:ascii="Arial" w:hAnsi="Arial" w:cs="Arial"/>
                <w:b/>
                <w:bCs/>
              </w:rPr>
            </w:pPr>
          </w:p>
        </w:tc>
        <w:tc>
          <w:tcPr>
            <w:tcW w:w="559" w:type="pct"/>
            <w:vMerge/>
            <w:tcBorders>
              <w:top w:val="single" w:sz="8" w:space="0" w:color="auto"/>
              <w:left w:val="nil"/>
              <w:bottom w:val="single" w:sz="8" w:space="0" w:color="000000"/>
              <w:right w:val="nil"/>
            </w:tcBorders>
            <w:vAlign w:val="center"/>
            <w:hideMark/>
          </w:tcPr>
          <w:p w:rsidR="009A3399" w:rsidRPr="009A3399" w:rsidRDefault="009A3399" w:rsidP="009A3399">
            <w:pPr>
              <w:spacing w:after="120"/>
              <w:jc w:val="both"/>
              <w:rPr>
                <w:rFonts w:ascii="Arial" w:hAnsi="Arial" w:cs="Arial"/>
                <w:b/>
                <w:bCs/>
              </w:rPr>
            </w:pPr>
          </w:p>
        </w:tc>
        <w:tc>
          <w:tcPr>
            <w:tcW w:w="636" w:type="pct"/>
            <w:vMerge/>
            <w:tcBorders>
              <w:top w:val="single" w:sz="8" w:space="0" w:color="auto"/>
              <w:left w:val="nil"/>
              <w:bottom w:val="single" w:sz="8" w:space="0" w:color="000000"/>
              <w:right w:val="nil"/>
            </w:tcBorders>
            <w:vAlign w:val="center"/>
            <w:hideMark/>
          </w:tcPr>
          <w:p w:rsidR="009A3399" w:rsidRPr="009A3399" w:rsidRDefault="009A3399" w:rsidP="009A3399">
            <w:pPr>
              <w:spacing w:after="120"/>
              <w:jc w:val="both"/>
              <w:rPr>
                <w:rFonts w:ascii="Arial" w:hAnsi="Arial" w:cs="Arial"/>
                <w:b/>
                <w:bCs/>
              </w:rPr>
            </w:pPr>
          </w:p>
        </w:tc>
        <w:tc>
          <w:tcPr>
            <w:tcW w:w="627" w:type="pct"/>
            <w:vMerge/>
            <w:tcBorders>
              <w:top w:val="single" w:sz="8" w:space="0" w:color="auto"/>
              <w:left w:val="nil"/>
              <w:bottom w:val="single" w:sz="8" w:space="0" w:color="000000"/>
              <w:right w:val="nil"/>
            </w:tcBorders>
            <w:vAlign w:val="center"/>
            <w:hideMark/>
          </w:tcPr>
          <w:p w:rsidR="009A3399" w:rsidRPr="009A3399" w:rsidRDefault="009A3399" w:rsidP="009A3399">
            <w:pPr>
              <w:spacing w:after="120"/>
              <w:jc w:val="both"/>
              <w:rPr>
                <w:rFonts w:ascii="Arial" w:hAnsi="Arial" w:cs="Arial"/>
                <w:b/>
                <w:bCs/>
              </w:rPr>
            </w:pPr>
          </w:p>
        </w:tc>
        <w:tc>
          <w:tcPr>
            <w:tcW w:w="148" w:type="pct"/>
            <w:tcBorders>
              <w:top w:val="nil"/>
              <w:left w:val="nil"/>
              <w:bottom w:val="nil"/>
              <w:right w:val="nil"/>
            </w:tcBorders>
            <w:shd w:val="clear" w:color="auto" w:fill="auto"/>
            <w:noWrap/>
            <w:vAlign w:val="bottom"/>
            <w:hideMark/>
          </w:tcPr>
          <w:p w:rsidR="009A3399" w:rsidRPr="009A3399" w:rsidRDefault="009A3399" w:rsidP="009A3399">
            <w:pPr>
              <w:spacing w:after="120"/>
              <w:jc w:val="both"/>
              <w:rPr>
                <w:rFonts w:ascii="Arial" w:hAnsi="Arial" w:cs="Arial"/>
                <w:b/>
                <w:bCs/>
              </w:rPr>
            </w:pPr>
          </w:p>
        </w:tc>
      </w:tr>
      <w:tr w:rsidR="00B35220" w:rsidRPr="009A3399" w:rsidTr="00B35220">
        <w:trPr>
          <w:trHeight w:val="315"/>
          <w:jc w:val="center"/>
        </w:trPr>
        <w:tc>
          <w:tcPr>
            <w:tcW w:w="925" w:type="pct"/>
            <w:tcBorders>
              <w:top w:val="nil"/>
              <w:left w:val="nil"/>
              <w:bottom w:val="nil"/>
              <w:right w:val="nil"/>
            </w:tcBorders>
            <w:shd w:val="clear" w:color="auto" w:fill="auto"/>
            <w:vAlign w:val="center"/>
            <w:hideMark/>
          </w:tcPr>
          <w:p w:rsidR="009A3399" w:rsidRPr="009A3399" w:rsidRDefault="009A3399" w:rsidP="00B35220">
            <w:pPr>
              <w:spacing w:after="120"/>
              <w:ind w:left="90"/>
              <w:jc w:val="both"/>
              <w:rPr>
                <w:rFonts w:ascii="Arial" w:hAnsi="Arial" w:cs="Arial"/>
                <w:b/>
                <w:bCs/>
              </w:rPr>
            </w:pPr>
            <w:r w:rsidRPr="009A3399">
              <w:rPr>
                <w:rFonts w:ascii="Arial" w:hAnsi="Arial" w:cs="Arial"/>
                <w:b/>
                <w:bCs/>
              </w:rPr>
              <w:t>Nitrogen</w:t>
            </w:r>
          </w:p>
        </w:tc>
        <w:tc>
          <w:tcPr>
            <w:tcW w:w="613" w:type="pct"/>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b/>
                <w:bCs/>
              </w:rPr>
            </w:pPr>
          </w:p>
        </w:tc>
        <w:tc>
          <w:tcPr>
            <w:tcW w:w="776" w:type="pct"/>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p>
        </w:tc>
        <w:tc>
          <w:tcPr>
            <w:tcW w:w="717" w:type="pct"/>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p>
        </w:tc>
        <w:tc>
          <w:tcPr>
            <w:tcW w:w="559" w:type="pct"/>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p>
        </w:tc>
        <w:tc>
          <w:tcPr>
            <w:tcW w:w="636" w:type="pct"/>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p>
        </w:tc>
        <w:tc>
          <w:tcPr>
            <w:tcW w:w="627" w:type="pct"/>
            <w:tcBorders>
              <w:top w:val="nil"/>
              <w:left w:val="nil"/>
              <w:bottom w:val="nil"/>
              <w:right w:val="nil"/>
            </w:tcBorders>
            <w:shd w:val="clear" w:color="auto" w:fill="auto"/>
            <w:vAlign w:val="center"/>
            <w:hideMark/>
          </w:tcPr>
          <w:p w:rsidR="009A3399" w:rsidRPr="009A3399" w:rsidRDefault="009A3399" w:rsidP="009A3399">
            <w:pPr>
              <w:spacing w:after="120"/>
              <w:jc w:val="both"/>
              <w:rPr>
                <w:rFonts w:ascii="Arial" w:hAnsi="Arial" w:cs="Arial"/>
              </w:rPr>
            </w:pPr>
          </w:p>
        </w:tc>
        <w:tc>
          <w:tcPr>
            <w:tcW w:w="148" w:type="pct"/>
            <w:vAlign w:val="center"/>
            <w:hideMark/>
          </w:tcPr>
          <w:p w:rsidR="009A3399" w:rsidRPr="009A3399" w:rsidRDefault="009A3399" w:rsidP="009A3399">
            <w:pPr>
              <w:spacing w:after="120"/>
              <w:jc w:val="both"/>
              <w:rPr>
                <w:rFonts w:ascii="Arial" w:hAnsi="Arial" w:cs="Arial"/>
              </w:rPr>
            </w:pPr>
          </w:p>
        </w:tc>
      </w:tr>
      <w:tr w:rsidR="00B35220" w:rsidRPr="009A3399" w:rsidTr="00B35220">
        <w:trPr>
          <w:trHeight w:val="375"/>
          <w:jc w:val="center"/>
        </w:trPr>
        <w:tc>
          <w:tcPr>
            <w:tcW w:w="925" w:type="pct"/>
            <w:tcBorders>
              <w:top w:val="nil"/>
              <w:left w:val="nil"/>
              <w:bottom w:val="nil"/>
              <w:right w:val="nil"/>
            </w:tcBorders>
            <w:shd w:val="clear" w:color="auto" w:fill="auto"/>
            <w:vAlign w:val="center"/>
            <w:hideMark/>
          </w:tcPr>
          <w:p w:rsidR="00312D0F" w:rsidRPr="009A3399" w:rsidRDefault="00312D0F" w:rsidP="00B35220">
            <w:pPr>
              <w:spacing w:after="120"/>
              <w:ind w:left="90"/>
              <w:jc w:val="both"/>
              <w:rPr>
                <w:rFonts w:ascii="Arial" w:hAnsi="Arial" w:cs="Arial"/>
              </w:rPr>
            </w:pPr>
            <w:r w:rsidRPr="009A3399">
              <w:rPr>
                <w:rFonts w:ascii="Arial" w:hAnsi="Arial" w:cs="Arial"/>
              </w:rPr>
              <w:t>0     kg N ha</w:t>
            </w:r>
            <w:r w:rsidRPr="009A3399">
              <w:rPr>
                <w:rFonts w:ascii="Arial" w:hAnsi="Arial" w:cs="Arial"/>
                <w:vertAlign w:val="superscript"/>
              </w:rPr>
              <w:t>-1</w:t>
            </w:r>
          </w:p>
        </w:tc>
        <w:tc>
          <w:tcPr>
            <w:tcW w:w="613"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20.81d</w:t>
            </w:r>
          </w:p>
        </w:tc>
        <w:tc>
          <w:tcPr>
            <w:tcW w:w="776"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21.67  b</w:t>
            </w:r>
          </w:p>
        </w:tc>
        <w:tc>
          <w:tcPr>
            <w:tcW w:w="717"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103.50 c</w:t>
            </w:r>
          </w:p>
        </w:tc>
        <w:tc>
          <w:tcPr>
            <w:tcW w:w="559"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69.04</w:t>
            </w:r>
          </w:p>
        </w:tc>
        <w:tc>
          <w:tcPr>
            <w:tcW w:w="636"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19.04</w:t>
            </w:r>
          </w:p>
        </w:tc>
        <w:tc>
          <w:tcPr>
            <w:tcW w:w="627"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37.08  c</w:t>
            </w:r>
          </w:p>
        </w:tc>
        <w:tc>
          <w:tcPr>
            <w:tcW w:w="148" w:type="pct"/>
            <w:vAlign w:val="center"/>
            <w:hideMark/>
          </w:tcPr>
          <w:p w:rsidR="00312D0F" w:rsidRPr="009A3399" w:rsidRDefault="00312D0F" w:rsidP="00312D0F">
            <w:pPr>
              <w:spacing w:after="120"/>
              <w:jc w:val="both"/>
              <w:rPr>
                <w:rFonts w:ascii="Arial" w:hAnsi="Arial" w:cs="Arial"/>
              </w:rPr>
            </w:pPr>
          </w:p>
        </w:tc>
      </w:tr>
      <w:tr w:rsidR="00B35220" w:rsidRPr="009A3399" w:rsidTr="00B35220">
        <w:trPr>
          <w:trHeight w:val="375"/>
          <w:jc w:val="center"/>
        </w:trPr>
        <w:tc>
          <w:tcPr>
            <w:tcW w:w="925" w:type="pct"/>
            <w:tcBorders>
              <w:top w:val="nil"/>
              <w:left w:val="nil"/>
              <w:bottom w:val="nil"/>
              <w:right w:val="nil"/>
            </w:tcBorders>
            <w:shd w:val="clear" w:color="auto" w:fill="auto"/>
            <w:vAlign w:val="center"/>
            <w:hideMark/>
          </w:tcPr>
          <w:p w:rsidR="00312D0F" w:rsidRPr="009A3399" w:rsidRDefault="00312D0F" w:rsidP="00B35220">
            <w:pPr>
              <w:spacing w:after="120"/>
              <w:ind w:left="90"/>
              <w:jc w:val="both"/>
              <w:rPr>
                <w:rFonts w:ascii="Arial" w:hAnsi="Arial" w:cs="Arial"/>
              </w:rPr>
            </w:pPr>
            <w:r w:rsidRPr="009A3399">
              <w:rPr>
                <w:rFonts w:ascii="Arial" w:hAnsi="Arial" w:cs="Arial"/>
              </w:rPr>
              <w:t>43   kg N ha</w:t>
            </w:r>
            <w:r w:rsidRPr="009A3399">
              <w:rPr>
                <w:rFonts w:ascii="Arial" w:hAnsi="Arial" w:cs="Arial"/>
                <w:vertAlign w:val="superscript"/>
              </w:rPr>
              <w:t>-1</w:t>
            </w:r>
          </w:p>
        </w:tc>
        <w:tc>
          <w:tcPr>
            <w:tcW w:w="613"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22.08c</w:t>
            </w:r>
          </w:p>
        </w:tc>
        <w:tc>
          <w:tcPr>
            <w:tcW w:w="776"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21.75  c</w:t>
            </w:r>
          </w:p>
        </w:tc>
        <w:tc>
          <w:tcPr>
            <w:tcW w:w="717"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109.00 b</w:t>
            </w:r>
          </w:p>
        </w:tc>
        <w:tc>
          <w:tcPr>
            <w:tcW w:w="559"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69.91</w:t>
            </w:r>
          </w:p>
        </w:tc>
        <w:tc>
          <w:tcPr>
            <w:tcW w:w="636"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19.13</w:t>
            </w:r>
          </w:p>
        </w:tc>
        <w:tc>
          <w:tcPr>
            <w:tcW w:w="627"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39.17  b</w:t>
            </w:r>
          </w:p>
        </w:tc>
        <w:tc>
          <w:tcPr>
            <w:tcW w:w="148" w:type="pct"/>
            <w:vAlign w:val="center"/>
            <w:hideMark/>
          </w:tcPr>
          <w:p w:rsidR="00312D0F" w:rsidRPr="009A3399" w:rsidRDefault="00312D0F" w:rsidP="00312D0F">
            <w:pPr>
              <w:spacing w:after="120"/>
              <w:jc w:val="both"/>
              <w:rPr>
                <w:rFonts w:ascii="Arial" w:hAnsi="Arial" w:cs="Arial"/>
              </w:rPr>
            </w:pPr>
          </w:p>
        </w:tc>
      </w:tr>
      <w:tr w:rsidR="00B35220" w:rsidRPr="009A3399" w:rsidTr="00B35220">
        <w:trPr>
          <w:trHeight w:val="375"/>
          <w:jc w:val="center"/>
        </w:trPr>
        <w:tc>
          <w:tcPr>
            <w:tcW w:w="925" w:type="pct"/>
            <w:tcBorders>
              <w:top w:val="nil"/>
              <w:left w:val="nil"/>
              <w:bottom w:val="nil"/>
              <w:right w:val="nil"/>
            </w:tcBorders>
            <w:shd w:val="clear" w:color="auto" w:fill="auto"/>
            <w:vAlign w:val="center"/>
            <w:hideMark/>
          </w:tcPr>
          <w:p w:rsidR="00312D0F" w:rsidRPr="009A3399" w:rsidRDefault="00312D0F" w:rsidP="00B35220">
            <w:pPr>
              <w:spacing w:after="120"/>
              <w:ind w:left="90"/>
              <w:jc w:val="both"/>
              <w:rPr>
                <w:rFonts w:ascii="Arial" w:hAnsi="Arial" w:cs="Arial"/>
              </w:rPr>
            </w:pPr>
            <w:r w:rsidRPr="009A3399">
              <w:rPr>
                <w:rFonts w:ascii="Arial" w:hAnsi="Arial" w:cs="Arial"/>
              </w:rPr>
              <w:t>86   kg N ha</w:t>
            </w:r>
            <w:r w:rsidRPr="009A3399">
              <w:rPr>
                <w:rFonts w:ascii="Arial" w:hAnsi="Arial" w:cs="Arial"/>
                <w:vertAlign w:val="superscript"/>
              </w:rPr>
              <w:t>-1</w:t>
            </w:r>
          </w:p>
        </w:tc>
        <w:tc>
          <w:tcPr>
            <w:tcW w:w="613"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22.93c</w:t>
            </w:r>
          </w:p>
        </w:tc>
        <w:tc>
          <w:tcPr>
            <w:tcW w:w="776"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22.83  ab</w:t>
            </w:r>
          </w:p>
        </w:tc>
        <w:tc>
          <w:tcPr>
            <w:tcW w:w="717"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110.70 b</w:t>
            </w:r>
          </w:p>
        </w:tc>
        <w:tc>
          <w:tcPr>
            <w:tcW w:w="559"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69.94</w:t>
            </w:r>
          </w:p>
        </w:tc>
        <w:tc>
          <w:tcPr>
            <w:tcW w:w="636"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19.19</w:t>
            </w:r>
          </w:p>
        </w:tc>
        <w:tc>
          <w:tcPr>
            <w:tcW w:w="627"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41.06  b</w:t>
            </w:r>
          </w:p>
        </w:tc>
        <w:tc>
          <w:tcPr>
            <w:tcW w:w="148" w:type="pct"/>
            <w:vAlign w:val="center"/>
            <w:hideMark/>
          </w:tcPr>
          <w:p w:rsidR="00312D0F" w:rsidRPr="009A3399" w:rsidRDefault="00312D0F" w:rsidP="00312D0F">
            <w:pPr>
              <w:spacing w:after="120"/>
              <w:jc w:val="both"/>
              <w:rPr>
                <w:rFonts w:ascii="Arial" w:hAnsi="Arial" w:cs="Arial"/>
              </w:rPr>
            </w:pPr>
          </w:p>
        </w:tc>
      </w:tr>
      <w:tr w:rsidR="00B35220" w:rsidRPr="009A3399" w:rsidTr="00B35220">
        <w:trPr>
          <w:trHeight w:val="375"/>
          <w:jc w:val="center"/>
        </w:trPr>
        <w:tc>
          <w:tcPr>
            <w:tcW w:w="925" w:type="pct"/>
            <w:tcBorders>
              <w:top w:val="nil"/>
              <w:left w:val="nil"/>
              <w:bottom w:val="single" w:sz="4" w:space="0" w:color="auto"/>
              <w:right w:val="nil"/>
            </w:tcBorders>
            <w:shd w:val="clear" w:color="auto" w:fill="auto"/>
            <w:vAlign w:val="center"/>
            <w:hideMark/>
          </w:tcPr>
          <w:p w:rsidR="00312D0F" w:rsidRPr="009A3399" w:rsidRDefault="00312D0F" w:rsidP="00B35220">
            <w:pPr>
              <w:spacing w:after="120"/>
              <w:ind w:left="90"/>
              <w:jc w:val="both"/>
              <w:rPr>
                <w:rFonts w:ascii="Arial" w:hAnsi="Arial" w:cs="Arial"/>
              </w:rPr>
            </w:pPr>
            <w:r w:rsidRPr="009A3399">
              <w:rPr>
                <w:rFonts w:ascii="Arial" w:hAnsi="Arial" w:cs="Arial"/>
              </w:rPr>
              <w:t>129 kg N ha</w:t>
            </w:r>
            <w:r w:rsidRPr="009A3399">
              <w:rPr>
                <w:rFonts w:ascii="Arial" w:hAnsi="Arial" w:cs="Arial"/>
                <w:vertAlign w:val="superscript"/>
              </w:rPr>
              <w:t>-1</w:t>
            </w:r>
          </w:p>
        </w:tc>
        <w:tc>
          <w:tcPr>
            <w:tcW w:w="613" w:type="pct"/>
            <w:tcBorders>
              <w:top w:val="nil"/>
              <w:left w:val="nil"/>
              <w:bottom w:val="single" w:sz="4" w:space="0" w:color="auto"/>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23.90a</w:t>
            </w:r>
          </w:p>
        </w:tc>
        <w:tc>
          <w:tcPr>
            <w:tcW w:w="776" w:type="pct"/>
            <w:tcBorders>
              <w:top w:val="nil"/>
              <w:left w:val="nil"/>
              <w:bottom w:val="single" w:sz="4" w:space="0" w:color="auto"/>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24.42  a</w:t>
            </w:r>
          </w:p>
        </w:tc>
        <w:tc>
          <w:tcPr>
            <w:tcW w:w="717" w:type="pct"/>
            <w:tcBorders>
              <w:top w:val="nil"/>
              <w:left w:val="nil"/>
              <w:bottom w:val="single" w:sz="4" w:space="0" w:color="auto"/>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120.10 a</w:t>
            </w:r>
          </w:p>
        </w:tc>
        <w:tc>
          <w:tcPr>
            <w:tcW w:w="559" w:type="pct"/>
            <w:tcBorders>
              <w:top w:val="nil"/>
              <w:left w:val="nil"/>
              <w:bottom w:val="single" w:sz="4" w:space="0" w:color="auto"/>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70.08</w:t>
            </w:r>
          </w:p>
        </w:tc>
        <w:tc>
          <w:tcPr>
            <w:tcW w:w="636" w:type="pct"/>
            <w:tcBorders>
              <w:top w:val="nil"/>
              <w:left w:val="nil"/>
              <w:bottom w:val="single" w:sz="4" w:space="0" w:color="auto"/>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19.31</w:t>
            </w:r>
          </w:p>
        </w:tc>
        <w:tc>
          <w:tcPr>
            <w:tcW w:w="627" w:type="pct"/>
            <w:tcBorders>
              <w:top w:val="nil"/>
              <w:left w:val="nil"/>
              <w:bottom w:val="single" w:sz="4" w:space="0" w:color="auto"/>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44.18  a</w:t>
            </w:r>
          </w:p>
        </w:tc>
        <w:tc>
          <w:tcPr>
            <w:tcW w:w="148" w:type="pct"/>
            <w:vAlign w:val="center"/>
            <w:hideMark/>
          </w:tcPr>
          <w:p w:rsidR="00312D0F" w:rsidRPr="009A3399" w:rsidRDefault="00312D0F" w:rsidP="00312D0F">
            <w:pPr>
              <w:spacing w:after="120"/>
              <w:jc w:val="both"/>
              <w:rPr>
                <w:rFonts w:ascii="Arial" w:hAnsi="Arial" w:cs="Arial"/>
              </w:rPr>
            </w:pPr>
          </w:p>
        </w:tc>
      </w:tr>
      <w:tr w:rsidR="00B35220" w:rsidRPr="009A3399" w:rsidTr="00B35220">
        <w:trPr>
          <w:trHeight w:val="390"/>
          <w:jc w:val="center"/>
        </w:trPr>
        <w:tc>
          <w:tcPr>
            <w:tcW w:w="925" w:type="pct"/>
            <w:tcBorders>
              <w:top w:val="nil"/>
              <w:left w:val="nil"/>
              <w:bottom w:val="single" w:sz="8" w:space="0" w:color="auto"/>
              <w:right w:val="nil"/>
            </w:tcBorders>
            <w:shd w:val="clear" w:color="auto" w:fill="auto"/>
            <w:noWrap/>
            <w:vAlign w:val="center"/>
            <w:hideMark/>
          </w:tcPr>
          <w:p w:rsidR="00312D0F" w:rsidRPr="009A3399" w:rsidRDefault="00312D0F" w:rsidP="00B35220">
            <w:pPr>
              <w:spacing w:after="120"/>
              <w:ind w:left="90"/>
              <w:jc w:val="both"/>
              <w:rPr>
                <w:rFonts w:ascii="Arial" w:hAnsi="Arial" w:cs="Arial"/>
              </w:rPr>
            </w:pPr>
            <w:r w:rsidRPr="009A3399">
              <w:rPr>
                <w:rFonts w:ascii="Arial" w:hAnsi="Arial" w:cs="Arial"/>
              </w:rPr>
              <w:t xml:space="preserve">LSD </w:t>
            </w:r>
            <w:r w:rsidRPr="009A3399">
              <w:rPr>
                <w:rFonts w:ascii="Arial" w:hAnsi="Arial" w:cs="Arial"/>
                <w:vertAlign w:val="subscript"/>
              </w:rPr>
              <w:t>0.05</w:t>
            </w:r>
          </w:p>
        </w:tc>
        <w:tc>
          <w:tcPr>
            <w:tcW w:w="613" w:type="pct"/>
            <w:tcBorders>
              <w:top w:val="nil"/>
              <w:left w:val="nil"/>
              <w:bottom w:val="single" w:sz="8" w:space="0" w:color="auto"/>
              <w:right w:val="nil"/>
            </w:tcBorders>
            <w:shd w:val="clear" w:color="auto" w:fill="auto"/>
            <w:noWrap/>
            <w:vAlign w:val="center"/>
            <w:hideMark/>
          </w:tcPr>
          <w:p w:rsidR="00312D0F" w:rsidRPr="009A3399" w:rsidRDefault="00312D0F" w:rsidP="00312D0F">
            <w:pPr>
              <w:spacing w:after="120"/>
              <w:jc w:val="center"/>
              <w:rPr>
                <w:rFonts w:ascii="Arial" w:hAnsi="Arial" w:cs="Arial"/>
              </w:rPr>
            </w:pPr>
            <w:r>
              <w:rPr>
                <w:color w:val="000000"/>
              </w:rPr>
              <w:t>0.5</w:t>
            </w:r>
          </w:p>
        </w:tc>
        <w:tc>
          <w:tcPr>
            <w:tcW w:w="776" w:type="pct"/>
            <w:tcBorders>
              <w:top w:val="nil"/>
              <w:left w:val="nil"/>
              <w:bottom w:val="single" w:sz="8" w:space="0" w:color="auto"/>
              <w:right w:val="nil"/>
            </w:tcBorders>
            <w:shd w:val="clear" w:color="auto" w:fill="auto"/>
            <w:vAlign w:val="center"/>
            <w:hideMark/>
          </w:tcPr>
          <w:p w:rsidR="00312D0F" w:rsidRPr="009A3399" w:rsidRDefault="00312D0F" w:rsidP="00312D0F">
            <w:pPr>
              <w:spacing w:after="120"/>
              <w:jc w:val="center"/>
              <w:rPr>
                <w:rFonts w:ascii="Arial" w:hAnsi="Arial" w:cs="Arial"/>
              </w:rPr>
            </w:pPr>
            <w:r>
              <w:rPr>
                <w:color w:val="000000"/>
              </w:rPr>
              <w:t>1.74</w:t>
            </w:r>
          </w:p>
        </w:tc>
        <w:tc>
          <w:tcPr>
            <w:tcW w:w="717" w:type="pct"/>
            <w:tcBorders>
              <w:top w:val="nil"/>
              <w:left w:val="nil"/>
              <w:bottom w:val="single" w:sz="8" w:space="0" w:color="auto"/>
              <w:right w:val="nil"/>
            </w:tcBorders>
            <w:shd w:val="clear" w:color="auto" w:fill="auto"/>
            <w:vAlign w:val="center"/>
            <w:hideMark/>
          </w:tcPr>
          <w:p w:rsidR="00312D0F" w:rsidRPr="009A3399" w:rsidRDefault="00312D0F" w:rsidP="00312D0F">
            <w:pPr>
              <w:spacing w:after="120"/>
              <w:jc w:val="center"/>
              <w:rPr>
                <w:rFonts w:ascii="Arial" w:hAnsi="Arial" w:cs="Arial"/>
              </w:rPr>
            </w:pPr>
            <w:r>
              <w:rPr>
                <w:color w:val="000000"/>
              </w:rPr>
              <w:t>5.31</w:t>
            </w:r>
          </w:p>
        </w:tc>
        <w:tc>
          <w:tcPr>
            <w:tcW w:w="559" w:type="pct"/>
            <w:tcBorders>
              <w:top w:val="nil"/>
              <w:left w:val="nil"/>
              <w:bottom w:val="single" w:sz="8" w:space="0" w:color="auto"/>
              <w:right w:val="nil"/>
            </w:tcBorders>
            <w:shd w:val="clear" w:color="auto" w:fill="auto"/>
            <w:vAlign w:val="center"/>
            <w:hideMark/>
          </w:tcPr>
          <w:p w:rsidR="00312D0F" w:rsidRPr="009A3399" w:rsidRDefault="00312D0F" w:rsidP="00312D0F">
            <w:pPr>
              <w:spacing w:after="120"/>
              <w:jc w:val="center"/>
              <w:rPr>
                <w:rFonts w:ascii="Arial" w:hAnsi="Arial" w:cs="Arial"/>
              </w:rPr>
            </w:pPr>
            <w:r>
              <w:rPr>
                <w:color w:val="000000"/>
              </w:rPr>
              <w:t>1.13</w:t>
            </w:r>
          </w:p>
        </w:tc>
        <w:tc>
          <w:tcPr>
            <w:tcW w:w="636" w:type="pct"/>
            <w:tcBorders>
              <w:top w:val="nil"/>
              <w:left w:val="nil"/>
              <w:bottom w:val="single" w:sz="8" w:space="0" w:color="auto"/>
              <w:right w:val="nil"/>
            </w:tcBorders>
            <w:shd w:val="clear" w:color="auto" w:fill="auto"/>
            <w:vAlign w:val="center"/>
            <w:hideMark/>
          </w:tcPr>
          <w:p w:rsidR="00312D0F" w:rsidRPr="009A3399" w:rsidRDefault="00312D0F" w:rsidP="00312D0F">
            <w:pPr>
              <w:spacing w:after="120"/>
              <w:jc w:val="center"/>
              <w:rPr>
                <w:rFonts w:ascii="Arial" w:hAnsi="Arial" w:cs="Arial"/>
              </w:rPr>
            </w:pPr>
            <w:r>
              <w:rPr>
                <w:color w:val="000000"/>
              </w:rPr>
              <w:t>0.60</w:t>
            </w:r>
          </w:p>
        </w:tc>
        <w:tc>
          <w:tcPr>
            <w:tcW w:w="627" w:type="pct"/>
            <w:tcBorders>
              <w:top w:val="nil"/>
              <w:left w:val="nil"/>
              <w:bottom w:val="single" w:sz="8" w:space="0" w:color="auto"/>
              <w:right w:val="nil"/>
            </w:tcBorders>
            <w:shd w:val="clear" w:color="auto" w:fill="auto"/>
            <w:vAlign w:val="center"/>
            <w:hideMark/>
          </w:tcPr>
          <w:p w:rsidR="00312D0F" w:rsidRPr="009A3399" w:rsidRDefault="00312D0F" w:rsidP="00312D0F">
            <w:pPr>
              <w:spacing w:after="120"/>
              <w:jc w:val="center"/>
              <w:rPr>
                <w:rFonts w:ascii="Arial" w:hAnsi="Arial" w:cs="Arial"/>
              </w:rPr>
            </w:pPr>
            <w:r>
              <w:rPr>
                <w:color w:val="000000"/>
              </w:rPr>
              <w:t>1.7</w:t>
            </w:r>
          </w:p>
        </w:tc>
        <w:tc>
          <w:tcPr>
            <w:tcW w:w="148" w:type="pct"/>
            <w:vAlign w:val="center"/>
            <w:hideMark/>
          </w:tcPr>
          <w:p w:rsidR="00312D0F" w:rsidRPr="009A3399" w:rsidRDefault="00312D0F" w:rsidP="00312D0F">
            <w:pPr>
              <w:spacing w:after="120"/>
              <w:jc w:val="both"/>
              <w:rPr>
                <w:rFonts w:ascii="Arial" w:hAnsi="Arial" w:cs="Arial"/>
              </w:rPr>
            </w:pPr>
          </w:p>
        </w:tc>
      </w:tr>
      <w:tr w:rsidR="00B35220" w:rsidRPr="009A3399" w:rsidTr="00B35220">
        <w:trPr>
          <w:trHeight w:val="315"/>
          <w:jc w:val="center"/>
        </w:trPr>
        <w:tc>
          <w:tcPr>
            <w:tcW w:w="925" w:type="pct"/>
            <w:tcBorders>
              <w:top w:val="nil"/>
              <w:left w:val="nil"/>
              <w:bottom w:val="nil"/>
              <w:right w:val="nil"/>
            </w:tcBorders>
            <w:shd w:val="clear" w:color="auto" w:fill="auto"/>
            <w:noWrap/>
            <w:vAlign w:val="center"/>
            <w:hideMark/>
          </w:tcPr>
          <w:p w:rsidR="00312D0F" w:rsidRPr="009A3399" w:rsidRDefault="00312D0F" w:rsidP="00B35220">
            <w:pPr>
              <w:spacing w:after="120"/>
              <w:ind w:left="90"/>
              <w:jc w:val="both"/>
              <w:rPr>
                <w:rFonts w:ascii="Arial" w:hAnsi="Arial" w:cs="Arial"/>
                <w:b/>
                <w:bCs/>
              </w:rPr>
            </w:pPr>
            <w:r w:rsidRPr="009A3399">
              <w:rPr>
                <w:rFonts w:ascii="Arial" w:hAnsi="Arial" w:cs="Arial"/>
                <w:b/>
                <w:bCs/>
              </w:rPr>
              <w:t>Phosphrous</w:t>
            </w:r>
          </w:p>
        </w:tc>
        <w:tc>
          <w:tcPr>
            <w:tcW w:w="613" w:type="pct"/>
            <w:tcBorders>
              <w:top w:val="nil"/>
              <w:left w:val="nil"/>
              <w:bottom w:val="nil"/>
              <w:right w:val="nil"/>
            </w:tcBorders>
            <w:shd w:val="clear" w:color="auto" w:fill="auto"/>
            <w:noWrap/>
            <w:vAlign w:val="center"/>
            <w:hideMark/>
          </w:tcPr>
          <w:p w:rsidR="00312D0F" w:rsidRPr="009A3399" w:rsidRDefault="00312D0F" w:rsidP="00312D0F">
            <w:pPr>
              <w:spacing w:after="120"/>
              <w:jc w:val="both"/>
              <w:rPr>
                <w:rFonts w:ascii="Arial" w:hAnsi="Arial" w:cs="Arial"/>
                <w:b/>
                <w:bCs/>
              </w:rPr>
            </w:pPr>
          </w:p>
        </w:tc>
        <w:tc>
          <w:tcPr>
            <w:tcW w:w="776" w:type="pct"/>
            <w:tcBorders>
              <w:top w:val="nil"/>
              <w:left w:val="nil"/>
              <w:bottom w:val="nil"/>
              <w:right w:val="nil"/>
            </w:tcBorders>
            <w:shd w:val="clear" w:color="auto" w:fill="auto"/>
            <w:vAlign w:val="center"/>
            <w:hideMark/>
          </w:tcPr>
          <w:p w:rsidR="00312D0F" w:rsidRPr="009A3399" w:rsidRDefault="00312D0F" w:rsidP="00312D0F">
            <w:pPr>
              <w:spacing w:after="120"/>
              <w:jc w:val="both"/>
              <w:rPr>
                <w:rFonts w:ascii="Arial" w:hAnsi="Arial" w:cs="Arial"/>
              </w:rPr>
            </w:pPr>
          </w:p>
        </w:tc>
        <w:tc>
          <w:tcPr>
            <w:tcW w:w="717" w:type="pct"/>
            <w:tcBorders>
              <w:top w:val="nil"/>
              <w:left w:val="nil"/>
              <w:bottom w:val="nil"/>
              <w:right w:val="nil"/>
            </w:tcBorders>
            <w:shd w:val="clear" w:color="auto" w:fill="auto"/>
            <w:vAlign w:val="center"/>
            <w:hideMark/>
          </w:tcPr>
          <w:p w:rsidR="00312D0F" w:rsidRPr="009A3399" w:rsidRDefault="00312D0F" w:rsidP="00312D0F">
            <w:pPr>
              <w:spacing w:after="120"/>
              <w:jc w:val="both"/>
              <w:rPr>
                <w:rFonts w:ascii="Arial" w:hAnsi="Arial" w:cs="Arial"/>
              </w:rPr>
            </w:pPr>
          </w:p>
        </w:tc>
        <w:tc>
          <w:tcPr>
            <w:tcW w:w="559" w:type="pct"/>
            <w:tcBorders>
              <w:top w:val="nil"/>
              <w:left w:val="nil"/>
              <w:bottom w:val="nil"/>
              <w:right w:val="nil"/>
            </w:tcBorders>
            <w:shd w:val="clear" w:color="auto" w:fill="auto"/>
            <w:vAlign w:val="center"/>
            <w:hideMark/>
          </w:tcPr>
          <w:p w:rsidR="00312D0F" w:rsidRPr="009A3399" w:rsidRDefault="00312D0F" w:rsidP="00312D0F">
            <w:pPr>
              <w:spacing w:after="120"/>
              <w:jc w:val="both"/>
              <w:rPr>
                <w:rFonts w:ascii="Arial" w:hAnsi="Arial" w:cs="Arial"/>
              </w:rPr>
            </w:pPr>
          </w:p>
        </w:tc>
        <w:tc>
          <w:tcPr>
            <w:tcW w:w="636" w:type="pct"/>
            <w:tcBorders>
              <w:top w:val="nil"/>
              <w:left w:val="nil"/>
              <w:bottom w:val="nil"/>
              <w:right w:val="nil"/>
            </w:tcBorders>
            <w:shd w:val="clear" w:color="auto" w:fill="auto"/>
            <w:vAlign w:val="center"/>
            <w:hideMark/>
          </w:tcPr>
          <w:p w:rsidR="00312D0F" w:rsidRPr="009A3399" w:rsidRDefault="00312D0F" w:rsidP="00312D0F">
            <w:pPr>
              <w:spacing w:after="120"/>
              <w:jc w:val="both"/>
              <w:rPr>
                <w:rFonts w:ascii="Arial" w:hAnsi="Arial" w:cs="Arial"/>
              </w:rPr>
            </w:pPr>
          </w:p>
        </w:tc>
        <w:tc>
          <w:tcPr>
            <w:tcW w:w="627" w:type="pct"/>
            <w:tcBorders>
              <w:top w:val="nil"/>
              <w:left w:val="nil"/>
              <w:bottom w:val="nil"/>
              <w:right w:val="nil"/>
            </w:tcBorders>
            <w:shd w:val="clear" w:color="auto" w:fill="auto"/>
            <w:vAlign w:val="center"/>
            <w:hideMark/>
          </w:tcPr>
          <w:p w:rsidR="00312D0F" w:rsidRPr="009A3399" w:rsidRDefault="00312D0F" w:rsidP="00312D0F">
            <w:pPr>
              <w:spacing w:after="120"/>
              <w:jc w:val="both"/>
              <w:rPr>
                <w:rFonts w:ascii="Arial" w:hAnsi="Arial" w:cs="Arial"/>
              </w:rPr>
            </w:pPr>
          </w:p>
        </w:tc>
        <w:tc>
          <w:tcPr>
            <w:tcW w:w="148" w:type="pct"/>
            <w:vAlign w:val="center"/>
            <w:hideMark/>
          </w:tcPr>
          <w:p w:rsidR="00312D0F" w:rsidRPr="009A3399" w:rsidRDefault="00312D0F" w:rsidP="00312D0F">
            <w:pPr>
              <w:spacing w:after="120"/>
              <w:jc w:val="both"/>
              <w:rPr>
                <w:rFonts w:ascii="Arial" w:hAnsi="Arial" w:cs="Arial"/>
              </w:rPr>
            </w:pPr>
          </w:p>
        </w:tc>
      </w:tr>
      <w:tr w:rsidR="00B35220" w:rsidRPr="009A3399" w:rsidTr="00B35220">
        <w:trPr>
          <w:trHeight w:val="375"/>
          <w:jc w:val="center"/>
        </w:trPr>
        <w:tc>
          <w:tcPr>
            <w:tcW w:w="925" w:type="pct"/>
            <w:tcBorders>
              <w:top w:val="nil"/>
              <w:left w:val="nil"/>
              <w:bottom w:val="nil"/>
              <w:right w:val="nil"/>
            </w:tcBorders>
            <w:shd w:val="clear" w:color="auto" w:fill="auto"/>
            <w:vAlign w:val="center"/>
            <w:hideMark/>
          </w:tcPr>
          <w:p w:rsidR="00312D0F" w:rsidRPr="009A3399" w:rsidRDefault="00312D0F" w:rsidP="00B35220">
            <w:pPr>
              <w:spacing w:after="120"/>
              <w:ind w:left="90"/>
              <w:jc w:val="both"/>
              <w:rPr>
                <w:rFonts w:ascii="Arial" w:hAnsi="Arial" w:cs="Arial"/>
              </w:rPr>
            </w:pPr>
            <w:r w:rsidRPr="009A3399">
              <w:rPr>
                <w:rFonts w:ascii="Arial" w:hAnsi="Arial" w:cs="Arial"/>
              </w:rPr>
              <w:t>0    kg P ha</w:t>
            </w:r>
            <w:r w:rsidRPr="009A3399">
              <w:rPr>
                <w:rFonts w:ascii="Arial" w:hAnsi="Arial" w:cs="Arial"/>
                <w:vertAlign w:val="superscript"/>
              </w:rPr>
              <w:t>-1</w:t>
            </w:r>
          </w:p>
        </w:tc>
        <w:tc>
          <w:tcPr>
            <w:tcW w:w="613"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21.55c</w:t>
            </w:r>
          </w:p>
        </w:tc>
        <w:tc>
          <w:tcPr>
            <w:tcW w:w="776"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21.67  b</w:t>
            </w:r>
          </w:p>
        </w:tc>
        <w:tc>
          <w:tcPr>
            <w:tcW w:w="717"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106.62 b</w:t>
            </w:r>
          </w:p>
        </w:tc>
        <w:tc>
          <w:tcPr>
            <w:tcW w:w="559"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67.78  b</w:t>
            </w:r>
          </w:p>
        </w:tc>
        <w:tc>
          <w:tcPr>
            <w:tcW w:w="636"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18.97</w:t>
            </w:r>
          </w:p>
        </w:tc>
        <w:tc>
          <w:tcPr>
            <w:tcW w:w="627"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38.86  b</w:t>
            </w:r>
          </w:p>
        </w:tc>
        <w:tc>
          <w:tcPr>
            <w:tcW w:w="148" w:type="pct"/>
            <w:vAlign w:val="center"/>
            <w:hideMark/>
          </w:tcPr>
          <w:p w:rsidR="00312D0F" w:rsidRPr="009A3399" w:rsidRDefault="00312D0F" w:rsidP="00312D0F">
            <w:pPr>
              <w:spacing w:after="120"/>
              <w:jc w:val="both"/>
              <w:rPr>
                <w:rFonts w:ascii="Arial" w:hAnsi="Arial" w:cs="Arial"/>
              </w:rPr>
            </w:pPr>
          </w:p>
        </w:tc>
      </w:tr>
      <w:tr w:rsidR="00B35220" w:rsidRPr="009A3399" w:rsidTr="00B35220">
        <w:trPr>
          <w:trHeight w:val="375"/>
          <w:jc w:val="center"/>
        </w:trPr>
        <w:tc>
          <w:tcPr>
            <w:tcW w:w="925" w:type="pct"/>
            <w:tcBorders>
              <w:top w:val="nil"/>
              <w:left w:val="nil"/>
              <w:bottom w:val="nil"/>
              <w:right w:val="nil"/>
            </w:tcBorders>
            <w:shd w:val="clear" w:color="auto" w:fill="auto"/>
            <w:vAlign w:val="center"/>
            <w:hideMark/>
          </w:tcPr>
          <w:p w:rsidR="00312D0F" w:rsidRPr="009A3399" w:rsidRDefault="00312D0F" w:rsidP="00B35220">
            <w:pPr>
              <w:spacing w:after="120"/>
              <w:ind w:left="90"/>
              <w:jc w:val="both"/>
              <w:rPr>
                <w:rFonts w:ascii="Arial" w:hAnsi="Arial" w:cs="Arial"/>
              </w:rPr>
            </w:pPr>
            <w:r w:rsidRPr="009A3399">
              <w:rPr>
                <w:rFonts w:ascii="Arial" w:hAnsi="Arial" w:cs="Arial"/>
              </w:rPr>
              <w:t>6    kg P ha</w:t>
            </w:r>
            <w:r w:rsidRPr="009A3399">
              <w:rPr>
                <w:rFonts w:ascii="Arial" w:hAnsi="Arial" w:cs="Arial"/>
                <w:vertAlign w:val="superscript"/>
              </w:rPr>
              <w:t>-1</w:t>
            </w:r>
          </w:p>
        </w:tc>
        <w:tc>
          <w:tcPr>
            <w:tcW w:w="613"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22.12b</w:t>
            </w:r>
          </w:p>
        </w:tc>
        <w:tc>
          <w:tcPr>
            <w:tcW w:w="776"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 xml:space="preserve">   22.25 ab</w:t>
            </w:r>
          </w:p>
        </w:tc>
        <w:tc>
          <w:tcPr>
            <w:tcW w:w="717"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106.73 b</w:t>
            </w:r>
          </w:p>
        </w:tc>
        <w:tc>
          <w:tcPr>
            <w:tcW w:w="559"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69.91  a</w:t>
            </w:r>
          </w:p>
        </w:tc>
        <w:tc>
          <w:tcPr>
            <w:tcW w:w="636"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19.11</w:t>
            </w:r>
          </w:p>
        </w:tc>
        <w:tc>
          <w:tcPr>
            <w:tcW w:w="627"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39.16  b</w:t>
            </w:r>
          </w:p>
        </w:tc>
        <w:tc>
          <w:tcPr>
            <w:tcW w:w="148" w:type="pct"/>
            <w:vAlign w:val="center"/>
            <w:hideMark/>
          </w:tcPr>
          <w:p w:rsidR="00312D0F" w:rsidRPr="009A3399" w:rsidRDefault="00312D0F" w:rsidP="00312D0F">
            <w:pPr>
              <w:spacing w:after="120"/>
              <w:jc w:val="both"/>
              <w:rPr>
                <w:rFonts w:ascii="Arial" w:hAnsi="Arial" w:cs="Arial"/>
              </w:rPr>
            </w:pPr>
          </w:p>
        </w:tc>
      </w:tr>
      <w:tr w:rsidR="00B35220" w:rsidRPr="009A3399" w:rsidTr="00B35220">
        <w:trPr>
          <w:trHeight w:val="375"/>
          <w:jc w:val="center"/>
        </w:trPr>
        <w:tc>
          <w:tcPr>
            <w:tcW w:w="925" w:type="pct"/>
            <w:tcBorders>
              <w:top w:val="nil"/>
              <w:left w:val="nil"/>
              <w:bottom w:val="nil"/>
              <w:right w:val="nil"/>
            </w:tcBorders>
            <w:shd w:val="clear" w:color="auto" w:fill="auto"/>
            <w:vAlign w:val="center"/>
            <w:hideMark/>
          </w:tcPr>
          <w:p w:rsidR="00312D0F" w:rsidRPr="009A3399" w:rsidRDefault="00312D0F" w:rsidP="00B35220">
            <w:pPr>
              <w:spacing w:after="120"/>
              <w:ind w:left="90"/>
              <w:jc w:val="both"/>
              <w:rPr>
                <w:rFonts w:ascii="Arial" w:hAnsi="Arial" w:cs="Arial"/>
              </w:rPr>
            </w:pPr>
            <w:r w:rsidRPr="009A3399">
              <w:rPr>
                <w:rFonts w:ascii="Arial" w:hAnsi="Arial" w:cs="Arial"/>
              </w:rPr>
              <w:t>12  kg P ha</w:t>
            </w:r>
            <w:r w:rsidRPr="009A3399">
              <w:rPr>
                <w:rFonts w:ascii="Arial" w:hAnsi="Arial" w:cs="Arial"/>
                <w:vertAlign w:val="superscript"/>
              </w:rPr>
              <w:t>-1</w:t>
            </w:r>
          </w:p>
        </w:tc>
        <w:tc>
          <w:tcPr>
            <w:tcW w:w="613"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22.84a</w:t>
            </w:r>
          </w:p>
        </w:tc>
        <w:tc>
          <w:tcPr>
            <w:tcW w:w="776"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23.08  ab</w:t>
            </w:r>
          </w:p>
        </w:tc>
        <w:tc>
          <w:tcPr>
            <w:tcW w:w="717"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110.11 b</w:t>
            </w:r>
          </w:p>
        </w:tc>
        <w:tc>
          <w:tcPr>
            <w:tcW w:w="559"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70.12  a</w:t>
            </w:r>
          </w:p>
        </w:tc>
        <w:tc>
          <w:tcPr>
            <w:tcW w:w="636"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19.28</w:t>
            </w:r>
          </w:p>
        </w:tc>
        <w:tc>
          <w:tcPr>
            <w:tcW w:w="627"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42.39  a</w:t>
            </w:r>
          </w:p>
        </w:tc>
        <w:tc>
          <w:tcPr>
            <w:tcW w:w="148" w:type="pct"/>
            <w:vAlign w:val="center"/>
            <w:hideMark/>
          </w:tcPr>
          <w:p w:rsidR="00312D0F" w:rsidRPr="009A3399" w:rsidRDefault="00312D0F" w:rsidP="00312D0F">
            <w:pPr>
              <w:spacing w:after="120"/>
              <w:jc w:val="both"/>
              <w:rPr>
                <w:rFonts w:ascii="Arial" w:hAnsi="Arial" w:cs="Arial"/>
              </w:rPr>
            </w:pPr>
          </w:p>
        </w:tc>
      </w:tr>
      <w:tr w:rsidR="00B35220" w:rsidRPr="009A3399" w:rsidTr="00B35220">
        <w:trPr>
          <w:trHeight w:val="375"/>
          <w:jc w:val="center"/>
        </w:trPr>
        <w:tc>
          <w:tcPr>
            <w:tcW w:w="925" w:type="pct"/>
            <w:tcBorders>
              <w:top w:val="nil"/>
              <w:left w:val="nil"/>
              <w:bottom w:val="single" w:sz="4" w:space="0" w:color="auto"/>
              <w:right w:val="nil"/>
            </w:tcBorders>
            <w:shd w:val="clear" w:color="auto" w:fill="auto"/>
            <w:vAlign w:val="center"/>
            <w:hideMark/>
          </w:tcPr>
          <w:p w:rsidR="00312D0F" w:rsidRPr="009A3399" w:rsidRDefault="00312D0F" w:rsidP="00B35220">
            <w:pPr>
              <w:spacing w:after="120"/>
              <w:ind w:left="90"/>
              <w:jc w:val="both"/>
              <w:rPr>
                <w:rFonts w:ascii="Arial" w:hAnsi="Arial" w:cs="Arial"/>
              </w:rPr>
            </w:pPr>
            <w:r w:rsidRPr="009A3399">
              <w:rPr>
                <w:rFonts w:ascii="Arial" w:hAnsi="Arial" w:cs="Arial"/>
              </w:rPr>
              <w:t>18  kg P ha</w:t>
            </w:r>
            <w:r w:rsidRPr="009A3399">
              <w:rPr>
                <w:rFonts w:ascii="Arial" w:hAnsi="Arial" w:cs="Arial"/>
                <w:vertAlign w:val="superscript"/>
              </w:rPr>
              <w:t>-1</w:t>
            </w:r>
          </w:p>
        </w:tc>
        <w:tc>
          <w:tcPr>
            <w:tcW w:w="613" w:type="pct"/>
            <w:tcBorders>
              <w:top w:val="nil"/>
              <w:left w:val="nil"/>
              <w:bottom w:val="single" w:sz="4" w:space="0" w:color="auto"/>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23.21a</w:t>
            </w:r>
          </w:p>
        </w:tc>
        <w:tc>
          <w:tcPr>
            <w:tcW w:w="776" w:type="pct"/>
            <w:tcBorders>
              <w:top w:val="nil"/>
              <w:left w:val="nil"/>
              <w:bottom w:val="single" w:sz="4" w:space="0" w:color="auto"/>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23.67  a</w:t>
            </w:r>
          </w:p>
        </w:tc>
        <w:tc>
          <w:tcPr>
            <w:tcW w:w="717" w:type="pct"/>
            <w:tcBorders>
              <w:top w:val="nil"/>
              <w:left w:val="nil"/>
              <w:bottom w:val="single" w:sz="4" w:space="0" w:color="auto"/>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120.27 a</w:t>
            </w:r>
          </w:p>
        </w:tc>
        <w:tc>
          <w:tcPr>
            <w:tcW w:w="559" w:type="pct"/>
            <w:tcBorders>
              <w:top w:val="nil"/>
              <w:left w:val="nil"/>
              <w:bottom w:val="single" w:sz="4" w:space="0" w:color="auto"/>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70.26  a</w:t>
            </w:r>
          </w:p>
        </w:tc>
        <w:tc>
          <w:tcPr>
            <w:tcW w:w="636" w:type="pct"/>
            <w:tcBorders>
              <w:top w:val="nil"/>
              <w:left w:val="nil"/>
              <w:bottom w:val="single" w:sz="4" w:space="0" w:color="auto"/>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19.30</w:t>
            </w:r>
          </w:p>
        </w:tc>
        <w:tc>
          <w:tcPr>
            <w:tcW w:w="627" w:type="pct"/>
            <w:tcBorders>
              <w:top w:val="nil"/>
              <w:left w:val="nil"/>
              <w:bottom w:val="single" w:sz="4" w:space="0" w:color="auto"/>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42.70  a</w:t>
            </w:r>
          </w:p>
        </w:tc>
        <w:tc>
          <w:tcPr>
            <w:tcW w:w="148" w:type="pct"/>
            <w:vAlign w:val="center"/>
            <w:hideMark/>
          </w:tcPr>
          <w:p w:rsidR="00312D0F" w:rsidRPr="009A3399" w:rsidRDefault="00312D0F" w:rsidP="00312D0F">
            <w:pPr>
              <w:spacing w:after="120"/>
              <w:jc w:val="both"/>
              <w:rPr>
                <w:rFonts w:ascii="Arial" w:hAnsi="Arial" w:cs="Arial"/>
              </w:rPr>
            </w:pPr>
          </w:p>
        </w:tc>
      </w:tr>
      <w:tr w:rsidR="00B35220" w:rsidRPr="009A3399" w:rsidTr="00B35220">
        <w:trPr>
          <w:trHeight w:val="390"/>
          <w:jc w:val="center"/>
        </w:trPr>
        <w:tc>
          <w:tcPr>
            <w:tcW w:w="925" w:type="pct"/>
            <w:tcBorders>
              <w:top w:val="nil"/>
              <w:left w:val="nil"/>
              <w:bottom w:val="single" w:sz="8" w:space="0" w:color="auto"/>
              <w:right w:val="nil"/>
            </w:tcBorders>
            <w:shd w:val="clear" w:color="auto" w:fill="auto"/>
            <w:noWrap/>
            <w:vAlign w:val="center"/>
            <w:hideMark/>
          </w:tcPr>
          <w:p w:rsidR="00312D0F" w:rsidRPr="009A3399" w:rsidRDefault="00312D0F" w:rsidP="00B35220">
            <w:pPr>
              <w:spacing w:after="120"/>
              <w:ind w:left="90"/>
              <w:jc w:val="both"/>
              <w:rPr>
                <w:rFonts w:ascii="Arial" w:hAnsi="Arial" w:cs="Arial"/>
              </w:rPr>
            </w:pPr>
            <w:r w:rsidRPr="009A3399">
              <w:rPr>
                <w:rFonts w:ascii="Arial" w:hAnsi="Arial" w:cs="Arial"/>
              </w:rPr>
              <w:t xml:space="preserve">LSD </w:t>
            </w:r>
            <w:r w:rsidRPr="009A3399">
              <w:rPr>
                <w:rFonts w:ascii="Arial" w:hAnsi="Arial" w:cs="Arial"/>
                <w:vertAlign w:val="subscript"/>
              </w:rPr>
              <w:t>0.05</w:t>
            </w:r>
          </w:p>
        </w:tc>
        <w:tc>
          <w:tcPr>
            <w:tcW w:w="613" w:type="pct"/>
            <w:tcBorders>
              <w:top w:val="nil"/>
              <w:left w:val="nil"/>
              <w:bottom w:val="single" w:sz="8" w:space="0" w:color="auto"/>
              <w:right w:val="nil"/>
            </w:tcBorders>
            <w:shd w:val="clear" w:color="auto" w:fill="auto"/>
            <w:noWrap/>
            <w:vAlign w:val="center"/>
            <w:hideMark/>
          </w:tcPr>
          <w:p w:rsidR="00312D0F" w:rsidRPr="009A3399" w:rsidRDefault="00312D0F" w:rsidP="00312D0F">
            <w:pPr>
              <w:spacing w:after="120"/>
              <w:jc w:val="center"/>
              <w:rPr>
                <w:rFonts w:ascii="Arial" w:hAnsi="Arial" w:cs="Arial"/>
              </w:rPr>
            </w:pPr>
            <w:r>
              <w:rPr>
                <w:color w:val="000000"/>
              </w:rPr>
              <w:t>0.5</w:t>
            </w:r>
          </w:p>
        </w:tc>
        <w:tc>
          <w:tcPr>
            <w:tcW w:w="776" w:type="pct"/>
            <w:tcBorders>
              <w:top w:val="nil"/>
              <w:left w:val="nil"/>
              <w:bottom w:val="single" w:sz="8" w:space="0" w:color="auto"/>
              <w:right w:val="nil"/>
            </w:tcBorders>
            <w:shd w:val="clear" w:color="auto" w:fill="auto"/>
            <w:vAlign w:val="center"/>
            <w:hideMark/>
          </w:tcPr>
          <w:p w:rsidR="00312D0F" w:rsidRPr="009A3399" w:rsidRDefault="00312D0F" w:rsidP="00312D0F">
            <w:pPr>
              <w:spacing w:after="120"/>
              <w:jc w:val="center"/>
              <w:rPr>
                <w:rFonts w:ascii="Arial" w:hAnsi="Arial" w:cs="Arial"/>
              </w:rPr>
            </w:pPr>
            <w:r>
              <w:rPr>
                <w:color w:val="000000"/>
              </w:rPr>
              <w:t>1.74</w:t>
            </w:r>
          </w:p>
        </w:tc>
        <w:tc>
          <w:tcPr>
            <w:tcW w:w="717" w:type="pct"/>
            <w:tcBorders>
              <w:top w:val="nil"/>
              <w:left w:val="nil"/>
              <w:bottom w:val="single" w:sz="8" w:space="0" w:color="auto"/>
              <w:right w:val="nil"/>
            </w:tcBorders>
            <w:shd w:val="clear" w:color="auto" w:fill="auto"/>
            <w:vAlign w:val="center"/>
            <w:hideMark/>
          </w:tcPr>
          <w:p w:rsidR="00312D0F" w:rsidRPr="009A3399" w:rsidRDefault="00312D0F" w:rsidP="00312D0F">
            <w:pPr>
              <w:spacing w:after="120"/>
              <w:jc w:val="center"/>
              <w:rPr>
                <w:rFonts w:ascii="Arial" w:hAnsi="Arial" w:cs="Arial"/>
              </w:rPr>
            </w:pPr>
            <w:r>
              <w:rPr>
                <w:color w:val="000000"/>
              </w:rPr>
              <w:t>5.31</w:t>
            </w:r>
          </w:p>
        </w:tc>
        <w:tc>
          <w:tcPr>
            <w:tcW w:w="559" w:type="pct"/>
            <w:tcBorders>
              <w:top w:val="nil"/>
              <w:left w:val="nil"/>
              <w:bottom w:val="single" w:sz="8" w:space="0" w:color="auto"/>
              <w:right w:val="nil"/>
            </w:tcBorders>
            <w:shd w:val="clear" w:color="auto" w:fill="auto"/>
            <w:vAlign w:val="center"/>
            <w:hideMark/>
          </w:tcPr>
          <w:p w:rsidR="00312D0F" w:rsidRPr="009A3399" w:rsidRDefault="00312D0F" w:rsidP="00312D0F">
            <w:pPr>
              <w:spacing w:after="120"/>
              <w:jc w:val="center"/>
              <w:rPr>
                <w:rFonts w:ascii="Arial" w:hAnsi="Arial" w:cs="Arial"/>
              </w:rPr>
            </w:pPr>
            <w:r>
              <w:rPr>
                <w:color w:val="000000"/>
              </w:rPr>
              <w:t>1.13</w:t>
            </w:r>
          </w:p>
        </w:tc>
        <w:tc>
          <w:tcPr>
            <w:tcW w:w="636" w:type="pct"/>
            <w:tcBorders>
              <w:top w:val="nil"/>
              <w:left w:val="nil"/>
              <w:bottom w:val="single" w:sz="8" w:space="0" w:color="auto"/>
              <w:right w:val="nil"/>
            </w:tcBorders>
            <w:shd w:val="clear" w:color="auto" w:fill="auto"/>
            <w:vAlign w:val="center"/>
            <w:hideMark/>
          </w:tcPr>
          <w:p w:rsidR="00312D0F" w:rsidRPr="009A3399" w:rsidRDefault="00312D0F" w:rsidP="00312D0F">
            <w:pPr>
              <w:spacing w:after="120"/>
              <w:jc w:val="center"/>
              <w:rPr>
                <w:rFonts w:ascii="Arial" w:hAnsi="Arial" w:cs="Arial"/>
              </w:rPr>
            </w:pPr>
            <w:r>
              <w:rPr>
                <w:color w:val="000000"/>
              </w:rPr>
              <w:t>0.60</w:t>
            </w:r>
          </w:p>
        </w:tc>
        <w:tc>
          <w:tcPr>
            <w:tcW w:w="627" w:type="pct"/>
            <w:tcBorders>
              <w:top w:val="nil"/>
              <w:left w:val="nil"/>
              <w:bottom w:val="single" w:sz="8" w:space="0" w:color="auto"/>
              <w:right w:val="nil"/>
            </w:tcBorders>
            <w:shd w:val="clear" w:color="auto" w:fill="auto"/>
            <w:vAlign w:val="center"/>
            <w:hideMark/>
          </w:tcPr>
          <w:p w:rsidR="00312D0F" w:rsidRPr="009A3399" w:rsidRDefault="00312D0F" w:rsidP="00312D0F">
            <w:pPr>
              <w:spacing w:after="120"/>
              <w:jc w:val="center"/>
              <w:rPr>
                <w:rFonts w:ascii="Arial" w:hAnsi="Arial" w:cs="Arial"/>
              </w:rPr>
            </w:pPr>
            <w:r>
              <w:rPr>
                <w:color w:val="000000"/>
              </w:rPr>
              <w:t>1.90</w:t>
            </w:r>
          </w:p>
        </w:tc>
        <w:tc>
          <w:tcPr>
            <w:tcW w:w="148" w:type="pct"/>
            <w:vAlign w:val="center"/>
            <w:hideMark/>
          </w:tcPr>
          <w:p w:rsidR="00312D0F" w:rsidRPr="009A3399" w:rsidRDefault="00312D0F" w:rsidP="00312D0F">
            <w:pPr>
              <w:spacing w:after="120"/>
              <w:jc w:val="both"/>
              <w:rPr>
                <w:rFonts w:ascii="Arial" w:hAnsi="Arial" w:cs="Arial"/>
              </w:rPr>
            </w:pPr>
          </w:p>
        </w:tc>
      </w:tr>
      <w:tr w:rsidR="00B35220" w:rsidRPr="009A3399" w:rsidTr="00B35220">
        <w:trPr>
          <w:trHeight w:val="315"/>
          <w:jc w:val="center"/>
        </w:trPr>
        <w:tc>
          <w:tcPr>
            <w:tcW w:w="925" w:type="pct"/>
            <w:tcBorders>
              <w:top w:val="nil"/>
              <w:left w:val="nil"/>
              <w:bottom w:val="nil"/>
              <w:right w:val="nil"/>
            </w:tcBorders>
            <w:shd w:val="clear" w:color="auto" w:fill="auto"/>
            <w:noWrap/>
            <w:vAlign w:val="center"/>
            <w:hideMark/>
          </w:tcPr>
          <w:p w:rsidR="00312D0F" w:rsidRPr="009A3399" w:rsidRDefault="00312D0F" w:rsidP="00B35220">
            <w:pPr>
              <w:spacing w:after="120"/>
              <w:ind w:left="90"/>
              <w:jc w:val="both"/>
              <w:rPr>
                <w:rFonts w:ascii="Arial" w:hAnsi="Arial" w:cs="Arial"/>
                <w:b/>
                <w:bCs/>
              </w:rPr>
            </w:pPr>
            <w:r w:rsidRPr="009A3399">
              <w:rPr>
                <w:rFonts w:ascii="Arial" w:hAnsi="Arial" w:cs="Arial"/>
                <w:b/>
                <w:bCs/>
              </w:rPr>
              <w:t>Pr ≥ F</w:t>
            </w:r>
          </w:p>
        </w:tc>
        <w:tc>
          <w:tcPr>
            <w:tcW w:w="613" w:type="pct"/>
            <w:tcBorders>
              <w:top w:val="nil"/>
              <w:left w:val="nil"/>
              <w:bottom w:val="nil"/>
              <w:right w:val="nil"/>
            </w:tcBorders>
            <w:shd w:val="clear" w:color="auto" w:fill="auto"/>
            <w:noWrap/>
            <w:vAlign w:val="center"/>
            <w:hideMark/>
          </w:tcPr>
          <w:p w:rsidR="00312D0F" w:rsidRPr="009A3399" w:rsidRDefault="00312D0F" w:rsidP="00312D0F">
            <w:pPr>
              <w:spacing w:after="120"/>
              <w:jc w:val="center"/>
              <w:rPr>
                <w:rFonts w:ascii="Arial" w:hAnsi="Arial" w:cs="Arial"/>
                <w:b/>
                <w:bCs/>
              </w:rPr>
            </w:pPr>
          </w:p>
        </w:tc>
        <w:tc>
          <w:tcPr>
            <w:tcW w:w="776" w:type="pct"/>
            <w:tcBorders>
              <w:top w:val="nil"/>
              <w:left w:val="nil"/>
              <w:bottom w:val="nil"/>
              <w:right w:val="nil"/>
            </w:tcBorders>
            <w:shd w:val="clear" w:color="auto" w:fill="auto"/>
            <w:vAlign w:val="center"/>
            <w:hideMark/>
          </w:tcPr>
          <w:p w:rsidR="00312D0F" w:rsidRPr="009A3399" w:rsidRDefault="00312D0F" w:rsidP="00312D0F">
            <w:pPr>
              <w:spacing w:after="120"/>
              <w:jc w:val="center"/>
              <w:rPr>
                <w:rFonts w:ascii="Arial" w:hAnsi="Arial" w:cs="Arial"/>
              </w:rPr>
            </w:pPr>
          </w:p>
        </w:tc>
        <w:tc>
          <w:tcPr>
            <w:tcW w:w="717" w:type="pct"/>
            <w:tcBorders>
              <w:top w:val="nil"/>
              <w:left w:val="nil"/>
              <w:bottom w:val="nil"/>
              <w:right w:val="nil"/>
            </w:tcBorders>
            <w:shd w:val="clear" w:color="auto" w:fill="auto"/>
            <w:vAlign w:val="center"/>
            <w:hideMark/>
          </w:tcPr>
          <w:p w:rsidR="00312D0F" w:rsidRPr="009A3399" w:rsidRDefault="00312D0F" w:rsidP="00312D0F">
            <w:pPr>
              <w:spacing w:after="120"/>
              <w:jc w:val="center"/>
              <w:rPr>
                <w:rFonts w:ascii="Arial" w:hAnsi="Arial" w:cs="Arial"/>
              </w:rPr>
            </w:pPr>
          </w:p>
        </w:tc>
        <w:tc>
          <w:tcPr>
            <w:tcW w:w="559" w:type="pct"/>
            <w:tcBorders>
              <w:top w:val="nil"/>
              <w:left w:val="nil"/>
              <w:bottom w:val="nil"/>
              <w:right w:val="nil"/>
            </w:tcBorders>
            <w:shd w:val="clear" w:color="auto" w:fill="auto"/>
            <w:vAlign w:val="center"/>
            <w:hideMark/>
          </w:tcPr>
          <w:p w:rsidR="00312D0F" w:rsidRPr="009A3399" w:rsidRDefault="00312D0F" w:rsidP="00312D0F">
            <w:pPr>
              <w:spacing w:after="120"/>
              <w:jc w:val="center"/>
              <w:rPr>
                <w:rFonts w:ascii="Arial" w:hAnsi="Arial" w:cs="Arial"/>
              </w:rPr>
            </w:pPr>
          </w:p>
        </w:tc>
        <w:tc>
          <w:tcPr>
            <w:tcW w:w="636" w:type="pct"/>
            <w:tcBorders>
              <w:top w:val="nil"/>
              <w:left w:val="nil"/>
              <w:bottom w:val="nil"/>
              <w:right w:val="nil"/>
            </w:tcBorders>
            <w:shd w:val="clear" w:color="auto" w:fill="auto"/>
            <w:vAlign w:val="center"/>
            <w:hideMark/>
          </w:tcPr>
          <w:p w:rsidR="00312D0F" w:rsidRPr="009A3399" w:rsidRDefault="00312D0F" w:rsidP="00312D0F">
            <w:pPr>
              <w:spacing w:after="120"/>
              <w:jc w:val="center"/>
              <w:rPr>
                <w:rFonts w:ascii="Arial" w:hAnsi="Arial" w:cs="Arial"/>
              </w:rPr>
            </w:pPr>
          </w:p>
        </w:tc>
        <w:tc>
          <w:tcPr>
            <w:tcW w:w="627" w:type="pct"/>
            <w:tcBorders>
              <w:top w:val="nil"/>
              <w:left w:val="nil"/>
              <w:bottom w:val="nil"/>
              <w:right w:val="nil"/>
            </w:tcBorders>
            <w:shd w:val="clear" w:color="auto" w:fill="auto"/>
            <w:vAlign w:val="center"/>
            <w:hideMark/>
          </w:tcPr>
          <w:p w:rsidR="00312D0F" w:rsidRPr="009A3399" w:rsidRDefault="00312D0F" w:rsidP="00312D0F">
            <w:pPr>
              <w:spacing w:after="120"/>
              <w:jc w:val="center"/>
              <w:rPr>
                <w:rFonts w:ascii="Arial" w:hAnsi="Arial" w:cs="Arial"/>
              </w:rPr>
            </w:pPr>
          </w:p>
        </w:tc>
        <w:tc>
          <w:tcPr>
            <w:tcW w:w="148" w:type="pct"/>
            <w:vAlign w:val="center"/>
            <w:hideMark/>
          </w:tcPr>
          <w:p w:rsidR="00312D0F" w:rsidRPr="009A3399" w:rsidRDefault="00312D0F" w:rsidP="00312D0F">
            <w:pPr>
              <w:spacing w:after="120"/>
              <w:jc w:val="both"/>
              <w:rPr>
                <w:rFonts w:ascii="Arial" w:hAnsi="Arial" w:cs="Arial"/>
              </w:rPr>
            </w:pPr>
          </w:p>
        </w:tc>
      </w:tr>
      <w:tr w:rsidR="00B35220" w:rsidRPr="009A3399" w:rsidTr="00B35220">
        <w:trPr>
          <w:trHeight w:val="315"/>
          <w:jc w:val="center"/>
        </w:trPr>
        <w:tc>
          <w:tcPr>
            <w:tcW w:w="925" w:type="pct"/>
            <w:tcBorders>
              <w:top w:val="nil"/>
              <w:left w:val="nil"/>
              <w:bottom w:val="nil"/>
              <w:right w:val="nil"/>
            </w:tcBorders>
            <w:shd w:val="clear" w:color="auto" w:fill="auto"/>
            <w:noWrap/>
            <w:vAlign w:val="center"/>
            <w:hideMark/>
          </w:tcPr>
          <w:p w:rsidR="00312D0F" w:rsidRPr="009A3399" w:rsidRDefault="00312D0F" w:rsidP="00B35220">
            <w:pPr>
              <w:spacing w:after="120"/>
              <w:ind w:left="90"/>
              <w:jc w:val="both"/>
              <w:rPr>
                <w:rFonts w:ascii="Arial" w:hAnsi="Arial" w:cs="Arial"/>
              </w:rPr>
            </w:pPr>
            <w:r w:rsidRPr="009A3399">
              <w:rPr>
                <w:rFonts w:ascii="Arial" w:hAnsi="Arial" w:cs="Arial"/>
              </w:rPr>
              <w:t>Nitrogen</w:t>
            </w:r>
          </w:p>
        </w:tc>
        <w:tc>
          <w:tcPr>
            <w:tcW w:w="613"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w:t>
            </w:r>
          </w:p>
        </w:tc>
        <w:tc>
          <w:tcPr>
            <w:tcW w:w="776"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w:t>
            </w:r>
          </w:p>
        </w:tc>
        <w:tc>
          <w:tcPr>
            <w:tcW w:w="717"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w:t>
            </w:r>
          </w:p>
        </w:tc>
        <w:tc>
          <w:tcPr>
            <w:tcW w:w="559"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ns</w:t>
            </w:r>
          </w:p>
        </w:tc>
        <w:tc>
          <w:tcPr>
            <w:tcW w:w="636"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ns</w:t>
            </w:r>
          </w:p>
        </w:tc>
        <w:tc>
          <w:tcPr>
            <w:tcW w:w="627"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w:t>
            </w:r>
          </w:p>
        </w:tc>
        <w:tc>
          <w:tcPr>
            <w:tcW w:w="148" w:type="pct"/>
            <w:vAlign w:val="center"/>
            <w:hideMark/>
          </w:tcPr>
          <w:p w:rsidR="00312D0F" w:rsidRPr="009A3399" w:rsidRDefault="00312D0F" w:rsidP="00312D0F">
            <w:pPr>
              <w:spacing w:after="120"/>
              <w:jc w:val="both"/>
              <w:rPr>
                <w:rFonts w:ascii="Arial" w:hAnsi="Arial" w:cs="Arial"/>
              </w:rPr>
            </w:pPr>
          </w:p>
        </w:tc>
      </w:tr>
      <w:tr w:rsidR="00B35220" w:rsidRPr="009A3399" w:rsidTr="00B35220">
        <w:trPr>
          <w:trHeight w:val="315"/>
          <w:jc w:val="center"/>
        </w:trPr>
        <w:tc>
          <w:tcPr>
            <w:tcW w:w="925" w:type="pct"/>
            <w:tcBorders>
              <w:top w:val="nil"/>
              <w:left w:val="nil"/>
              <w:bottom w:val="nil"/>
              <w:right w:val="nil"/>
            </w:tcBorders>
            <w:shd w:val="clear" w:color="auto" w:fill="auto"/>
            <w:noWrap/>
            <w:vAlign w:val="center"/>
            <w:hideMark/>
          </w:tcPr>
          <w:p w:rsidR="00312D0F" w:rsidRPr="009A3399" w:rsidRDefault="00312D0F" w:rsidP="00B35220">
            <w:pPr>
              <w:spacing w:after="120"/>
              <w:ind w:left="90"/>
              <w:jc w:val="both"/>
              <w:rPr>
                <w:rFonts w:ascii="Arial" w:hAnsi="Arial" w:cs="Arial"/>
              </w:rPr>
            </w:pPr>
            <w:r w:rsidRPr="009A3399">
              <w:rPr>
                <w:rFonts w:ascii="Arial" w:hAnsi="Arial" w:cs="Arial"/>
              </w:rPr>
              <w:t>Phosphrous</w:t>
            </w:r>
          </w:p>
        </w:tc>
        <w:tc>
          <w:tcPr>
            <w:tcW w:w="613"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w:t>
            </w:r>
          </w:p>
        </w:tc>
        <w:tc>
          <w:tcPr>
            <w:tcW w:w="776"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ns</w:t>
            </w:r>
          </w:p>
        </w:tc>
        <w:tc>
          <w:tcPr>
            <w:tcW w:w="717"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w:t>
            </w:r>
          </w:p>
        </w:tc>
        <w:tc>
          <w:tcPr>
            <w:tcW w:w="559"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w:t>
            </w:r>
          </w:p>
        </w:tc>
        <w:tc>
          <w:tcPr>
            <w:tcW w:w="636"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ns</w:t>
            </w:r>
          </w:p>
        </w:tc>
        <w:tc>
          <w:tcPr>
            <w:tcW w:w="627" w:type="pct"/>
            <w:tcBorders>
              <w:top w:val="nil"/>
              <w:left w:val="nil"/>
              <w:bottom w:val="nil"/>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w:t>
            </w:r>
          </w:p>
        </w:tc>
        <w:tc>
          <w:tcPr>
            <w:tcW w:w="148" w:type="pct"/>
            <w:vAlign w:val="center"/>
            <w:hideMark/>
          </w:tcPr>
          <w:p w:rsidR="00312D0F" w:rsidRPr="009A3399" w:rsidRDefault="00312D0F" w:rsidP="00312D0F">
            <w:pPr>
              <w:spacing w:after="120"/>
              <w:jc w:val="both"/>
              <w:rPr>
                <w:rFonts w:ascii="Arial" w:hAnsi="Arial" w:cs="Arial"/>
              </w:rPr>
            </w:pPr>
          </w:p>
        </w:tc>
      </w:tr>
      <w:tr w:rsidR="00B35220" w:rsidRPr="009A3399" w:rsidTr="00B35220">
        <w:trPr>
          <w:trHeight w:val="315"/>
          <w:jc w:val="center"/>
        </w:trPr>
        <w:tc>
          <w:tcPr>
            <w:tcW w:w="925" w:type="pct"/>
            <w:tcBorders>
              <w:top w:val="nil"/>
              <w:left w:val="nil"/>
              <w:bottom w:val="single" w:sz="4" w:space="0" w:color="auto"/>
              <w:right w:val="nil"/>
            </w:tcBorders>
            <w:shd w:val="clear" w:color="auto" w:fill="auto"/>
            <w:noWrap/>
            <w:vAlign w:val="center"/>
            <w:hideMark/>
          </w:tcPr>
          <w:p w:rsidR="00312D0F" w:rsidRPr="009A3399" w:rsidRDefault="00312D0F" w:rsidP="00B35220">
            <w:pPr>
              <w:spacing w:after="120"/>
              <w:ind w:left="90"/>
              <w:jc w:val="both"/>
              <w:rPr>
                <w:rFonts w:ascii="Arial" w:hAnsi="Arial" w:cs="Arial"/>
              </w:rPr>
            </w:pPr>
            <w:r w:rsidRPr="009A3399">
              <w:rPr>
                <w:rFonts w:ascii="Arial" w:hAnsi="Arial" w:cs="Arial"/>
              </w:rPr>
              <w:t>N x P</w:t>
            </w:r>
          </w:p>
        </w:tc>
        <w:tc>
          <w:tcPr>
            <w:tcW w:w="613" w:type="pct"/>
            <w:tcBorders>
              <w:top w:val="nil"/>
              <w:left w:val="nil"/>
              <w:bottom w:val="single" w:sz="4" w:space="0" w:color="auto"/>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w:t>
            </w:r>
          </w:p>
        </w:tc>
        <w:tc>
          <w:tcPr>
            <w:tcW w:w="776" w:type="pct"/>
            <w:tcBorders>
              <w:top w:val="nil"/>
              <w:left w:val="nil"/>
              <w:bottom w:val="single" w:sz="4" w:space="0" w:color="auto"/>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ns</w:t>
            </w:r>
          </w:p>
        </w:tc>
        <w:tc>
          <w:tcPr>
            <w:tcW w:w="717" w:type="pct"/>
            <w:tcBorders>
              <w:top w:val="nil"/>
              <w:left w:val="nil"/>
              <w:bottom w:val="single" w:sz="4" w:space="0" w:color="auto"/>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w:t>
            </w:r>
          </w:p>
        </w:tc>
        <w:tc>
          <w:tcPr>
            <w:tcW w:w="559" w:type="pct"/>
            <w:tcBorders>
              <w:top w:val="nil"/>
              <w:left w:val="nil"/>
              <w:bottom w:val="single" w:sz="4" w:space="0" w:color="auto"/>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ns</w:t>
            </w:r>
          </w:p>
        </w:tc>
        <w:tc>
          <w:tcPr>
            <w:tcW w:w="636" w:type="pct"/>
            <w:tcBorders>
              <w:top w:val="nil"/>
              <w:left w:val="nil"/>
              <w:bottom w:val="single" w:sz="4" w:space="0" w:color="auto"/>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ns</w:t>
            </w:r>
          </w:p>
        </w:tc>
        <w:tc>
          <w:tcPr>
            <w:tcW w:w="627" w:type="pct"/>
            <w:tcBorders>
              <w:top w:val="nil"/>
              <w:left w:val="nil"/>
              <w:bottom w:val="single" w:sz="4" w:space="0" w:color="auto"/>
              <w:right w:val="nil"/>
            </w:tcBorders>
            <w:shd w:val="clear" w:color="auto" w:fill="auto"/>
            <w:noWrap/>
            <w:vAlign w:val="bottom"/>
            <w:hideMark/>
          </w:tcPr>
          <w:p w:rsidR="00312D0F" w:rsidRPr="009A3399" w:rsidRDefault="00312D0F" w:rsidP="00312D0F">
            <w:pPr>
              <w:spacing w:after="120"/>
              <w:jc w:val="center"/>
              <w:rPr>
                <w:rFonts w:ascii="Arial" w:hAnsi="Arial" w:cs="Arial"/>
              </w:rPr>
            </w:pPr>
            <w:r>
              <w:rPr>
                <w:color w:val="000000"/>
              </w:rPr>
              <w:t>**</w:t>
            </w:r>
          </w:p>
        </w:tc>
        <w:tc>
          <w:tcPr>
            <w:tcW w:w="148" w:type="pct"/>
            <w:vAlign w:val="center"/>
            <w:hideMark/>
          </w:tcPr>
          <w:p w:rsidR="00312D0F" w:rsidRPr="009A3399" w:rsidRDefault="00312D0F" w:rsidP="00312D0F">
            <w:pPr>
              <w:spacing w:after="120"/>
              <w:jc w:val="both"/>
              <w:rPr>
                <w:rFonts w:ascii="Arial" w:hAnsi="Arial" w:cs="Arial"/>
              </w:rPr>
            </w:pPr>
          </w:p>
        </w:tc>
      </w:tr>
      <w:tr w:rsidR="00B35220" w:rsidRPr="009A3399" w:rsidTr="00B35220">
        <w:trPr>
          <w:trHeight w:val="315"/>
          <w:jc w:val="center"/>
        </w:trPr>
        <w:tc>
          <w:tcPr>
            <w:tcW w:w="925" w:type="pct"/>
            <w:tcBorders>
              <w:top w:val="nil"/>
              <w:left w:val="nil"/>
              <w:bottom w:val="single" w:sz="4" w:space="0" w:color="auto"/>
              <w:right w:val="nil"/>
            </w:tcBorders>
            <w:shd w:val="clear" w:color="auto" w:fill="auto"/>
            <w:noWrap/>
            <w:vAlign w:val="center"/>
            <w:hideMark/>
          </w:tcPr>
          <w:p w:rsidR="00312D0F" w:rsidRPr="009A3399" w:rsidRDefault="00312D0F" w:rsidP="00B35220">
            <w:pPr>
              <w:spacing w:after="120"/>
              <w:ind w:left="90"/>
              <w:jc w:val="both"/>
              <w:rPr>
                <w:rFonts w:ascii="Arial" w:hAnsi="Arial" w:cs="Arial"/>
              </w:rPr>
            </w:pPr>
            <w:r w:rsidRPr="009A3399">
              <w:rPr>
                <w:rFonts w:ascii="Arial" w:hAnsi="Arial" w:cs="Arial"/>
              </w:rPr>
              <w:t>CV %</w:t>
            </w:r>
          </w:p>
        </w:tc>
        <w:tc>
          <w:tcPr>
            <w:tcW w:w="613" w:type="pct"/>
            <w:tcBorders>
              <w:top w:val="nil"/>
              <w:left w:val="nil"/>
              <w:bottom w:val="single" w:sz="4" w:space="0" w:color="auto"/>
              <w:right w:val="nil"/>
            </w:tcBorders>
            <w:shd w:val="clear" w:color="auto" w:fill="auto"/>
            <w:noWrap/>
            <w:vAlign w:val="center"/>
            <w:hideMark/>
          </w:tcPr>
          <w:p w:rsidR="00312D0F" w:rsidRPr="009A3399" w:rsidRDefault="00312D0F" w:rsidP="00312D0F">
            <w:pPr>
              <w:spacing w:after="120"/>
              <w:jc w:val="center"/>
              <w:rPr>
                <w:rFonts w:ascii="Arial" w:hAnsi="Arial" w:cs="Arial"/>
              </w:rPr>
            </w:pPr>
            <w:r>
              <w:rPr>
                <w:color w:val="000000"/>
              </w:rPr>
              <w:t>2.69</w:t>
            </w:r>
          </w:p>
        </w:tc>
        <w:tc>
          <w:tcPr>
            <w:tcW w:w="776" w:type="pct"/>
            <w:tcBorders>
              <w:top w:val="nil"/>
              <w:left w:val="nil"/>
              <w:bottom w:val="single" w:sz="4" w:space="0" w:color="auto"/>
              <w:right w:val="nil"/>
            </w:tcBorders>
            <w:shd w:val="clear" w:color="auto" w:fill="auto"/>
            <w:noWrap/>
            <w:vAlign w:val="center"/>
            <w:hideMark/>
          </w:tcPr>
          <w:p w:rsidR="00312D0F" w:rsidRPr="009A3399" w:rsidRDefault="00312D0F" w:rsidP="00312D0F">
            <w:pPr>
              <w:spacing w:after="120"/>
              <w:jc w:val="center"/>
              <w:rPr>
                <w:rFonts w:ascii="Arial" w:hAnsi="Arial" w:cs="Arial"/>
              </w:rPr>
            </w:pPr>
            <w:r>
              <w:rPr>
                <w:color w:val="000000"/>
              </w:rPr>
              <w:t>9.20</w:t>
            </w:r>
          </w:p>
        </w:tc>
        <w:tc>
          <w:tcPr>
            <w:tcW w:w="717" w:type="pct"/>
            <w:tcBorders>
              <w:top w:val="nil"/>
              <w:left w:val="nil"/>
              <w:bottom w:val="single" w:sz="4" w:space="0" w:color="auto"/>
              <w:right w:val="nil"/>
            </w:tcBorders>
            <w:shd w:val="clear" w:color="auto" w:fill="auto"/>
            <w:noWrap/>
            <w:vAlign w:val="center"/>
            <w:hideMark/>
          </w:tcPr>
          <w:p w:rsidR="00312D0F" w:rsidRPr="009A3399" w:rsidRDefault="00312D0F" w:rsidP="00312D0F">
            <w:pPr>
              <w:spacing w:after="120"/>
              <w:jc w:val="center"/>
              <w:rPr>
                <w:rFonts w:ascii="Arial" w:hAnsi="Arial" w:cs="Arial"/>
              </w:rPr>
            </w:pPr>
            <w:r>
              <w:rPr>
                <w:color w:val="000000"/>
              </w:rPr>
              <w:t>5.74</w:t>
            </w:r>
          </w:p>
        </w:tc>
        <w:tc>
          <w:tcPr>
            <w:tcW w:w="559" w:type="pct"/>
            <w:tcBorders>
              <w:top w:val="nil"/>
              <w:left w:val="nil"/>
              <w:bottom w:val="single" w:sz="4" w:space="0" w:color="auto"/>
              <w:right w:val="nil"/>
            </w:tcBorders>
            <w:shd w:val="clear" w:color="auto" w:fill="auto"/>
            <w:noWrap/>
            <w:vAlign w:val="center"/>
            <w:hideMark/>
          </w:tcPr>
          <w:p w:rsidR="00312D0F" w:rsidRPr="009A3399" w:rsidRDefault="00312D0F" w:rsidP="00312D0F">
            <w:pPr>
              <w:spacing w:after="120"/>
              <w:jc w:val="center"/>
              <w:rPr>
                <w:rFonts w:ascii="Arial" w:hAnsi="Arial" w:cs="Arial"/>
              </w:rPr>
            </w:pPr>
            <w:r>
              <w:rPr>
                <w:color w:val="000000"/>
              </w:rPr>
              <w:t>1.94</w:t>
            </w:r>
          </w:p>
        </w:tc>
        <w:tc>
          <w:tcPr>
            <w:tcW w:w="636" w:type="pct"/>
            <w:tcBorders>
              <w:top w:val="nil"/>
              <w:left w:val="nil"/>
              <w:bottom w:val="single" w:sz="4" w:space="0" w:color="auto"/>
              <w:right w:val="nil"/>
            </w:tcBorders>
            <w:shd w:val="clear" w:color="auto" w:fill="auto"/>
            <w:noWrap/>
            <w:vAlign w:val="center"/>
            <w:hideMark/>
          </w:tcPr>
          <w:p w:rsidR="00312D0F" w:rsidRPr="009A3399" w:rsidRDefault="00312D0F" w:rsidP="00312D0F">
            <w:pPr>
              <w:spacing w:after="120"/>
              <w:jc w:val="center"/>
              <w:rPr>
                <w:rFonts w:ascii="Arial" w:hAnsi="Arial" w:cs="Arial"/>
              </w:rPr>
            </w:pPr>
            <w:r>
              <w:rPr>
                <w:color w:val="000000"/>
              </w:rPr>
              <w:t>3.70</w:t>
            </w:r>
          </w:p>
        </w:tc>
        <w:tc>
          <w:tcPr>
            <w:tcW w:w="627" w:type="pct"/>
            <w:tcBorders>
              <w:top w:val="nil"/>
              <w:left w:val="nil"/>
              <w:bottom w:val="single" w:sz="4" w:space="0" w:color="auto"/>
              <w:right w:val="nil"/>
            </w:tcBorders>
            <w:shd w:val="clear" w:color="auto" w:fill="auto"/>
            <w:noWrap/>
            <w:vAlign w:val="center"/>
            <w:hideMark/>
          </w:tcPr>
          <w:p w:rsidR="00312D0F" w:rsidRPr="009A3399" w:rsidRDefault="00312D0F" w:rsidP="00312D0F">
            <w:pPr>
              <w:spacing w:after="120"/>
              <w:jc w:val="center"/>
              <w:rPr>
                <w:rFonts w:ascii="Arial" w:hAnsi="Arial" w:cs="Arial"/>
              </w:rPr>
            </w:pPr>
            <w:r>
              <w:rPr>
                <w:color w:val="000000"/>
              </w:rPr>
              <w:t>5.14</w:t>
            </w:r>
          </w:p>
        </w:tc>
        <w:tc>
          <w:tcPr>
            <w:tcW w:w="148" w:type="pct"/>
            <w:vAlign w:val="center"/>
            <w:hideMark/>
          </w:tcPr>
          <w:p w:rsidR="00312D0F" w:rsidRPr="009A3399" w:rsidRDefault="00312D0F" w:rsidP="00312D0F">
            <w:pPr>
              <w:spacing w:after="120"/>
              <w:jc w:val="both"/>
              <w:rPr>
                <w:rFonts w:ascii="Arial" w:hAnsi="Arial" w:cs="Arial"/>
              </w:rPr>
            </w:pPr>
          </w:p>
        </w:tc>
      </w:tr>
    </w:tbl>
    <w:p w:rsidR="00312D0F" w:rsidRPr="00312D0F" w:rsidRDefault="00312D0F" w:rsidP="00312D0F">
      <w:pPr>
        <w:spacing w:after="120"/>
        <w:jc w:val="both"/>
        <w:rPr>
          <w:rFonts w:ascii="Arial" w:hAnsi="Arial" w:cs="Arial"/>
        </w:rPr>
      </w:pPr>
      <w:r w:rsidRPr="00312D0F">
        <w:rPr>
          <w:rFonts w:ascii="Arial" w:hAnsi="Arial" w:cs="Arial"/>
        </w:rPr>
        <w:t>*Means followed by different letter in the same column are significantly different by LSD test at 5% level.</w:t>
      </w:r>
    </w:p>
    <w:p w:rsidR="009A3399" w:rsidRDefault="009A3399" w:rsidP="009A3399">
      <w:pPr>
        <w:spacing w:after="120"/>
        <w:jc w:val="both"/>
        <w:rPr>
          <w:rFonts w:ascii="Arial" w:hAnsi="Arial" w:cs="Arial"/>
        </w:rPr>
      </w:pPr>
    </w:p>
    <w:p w:rsidR="009A3399" w:rsidRDefault="00767519" w:rsidP="009A3399">
      <w:pPr>
        <w:spacing w:after="120"/>
        <w:jc w:val="both"/>
        <w:rPr>
          <w:rFonts w:ascii="Arial" w:hAnsi="Arial" w:cs="Arial"/>
        </w:rPr>
      </w:pPr>
      <w:r>
        <w:rPr>
          <w:noProof/>
        </w:rPr>
        <w:lastRenderedPageBreak/>
        <w:drawing>
          <wp:anchor distT="0" distB="0" distL="114300" distR="114300" simplePos="0" relativeHeight="251677184" behindDoc="0" locked="0" layoutInCell="1" allowOverlap="1">
            <wp:simplePos x="0" y="0"/>
            <wp:positionH relativeFrom="margin">
              <wp:posOffset>404495</wp:posOffset>
            </wp:positionH>
            <wp:positionV relativeFrom="page">
              <wp:posOffset>1021715</wp:posOffset>
            </wp:positionV>
            <wp:extent cx="4572000" cy="2639695"/>
            <wp:effectExtent l="0" t="0" r="0" b="8255"/>
            <wp:wrapTopAndBottom/>
            <wp:docPr id="2" name="Chart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36D60AB-9B07-1AAB-42A1-AC13DC4424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B81A08">
        <w:rPr>
          <w:noProof/>
        </w:rPr>
        <w:softHyphen/>
      </w:r>
    </w:p>
    <w:p w:rsidR="009A3399" w:rsidRDefault="00767519" w:rsidP="00767519">
      <w:pPr>
        <w:spacing w:after="120"/>
        <w:ind w:left="900" w:hanging="900"/>
        <w:jc w:val="both"/>
        <w:rPr>
          <w:rFonts w:ascii="Arial" w:hAnsi="Arial" w:cs="Arial"/>
        </w:rPr>
      </w:pPr>
      <w:commentRangeStart w:id="41"/>
      <w:r>
        <w:rPr>
          <w:rFonts w:ascii="Arial" w:hAnsi="Arial" w:cs="Arial"/>
          <w:b/>
          <w:bCs/>
        </w:rPr>
        <w:t>F</w:t>
      </w:r>
      <w:r w:rsidRPr="00E70B1C">
        <w:rPr>
          <w:rFonts w:ascii="Arial" w:hAnsi="Arial" w:cs="Arial"/>
          <w:b/>
          <w:bCs/>
        </w:rPr>
        <w:t xml:space="preserve">igure </w:t>
      </w:r>
      <w:r>
        <w:rPr>
          <w:rFonts w:ascii="Arial" w:hAnsi="Arial" w:cs="Arial"/>
          <w:b/>
          <w:bCs/>
        </w:rPr>
        <w:t>5</w:t>
      </w:r>
      <w:r w:rsidRPr="00E70B1C">
        <w:rPr>
          <w:rFonts w:ascii="Arial" w:hAnsi="Arial" w:cs="Arial"/>
          <w:b/>
          <w:bCs/>
        </w:rPr>
        <w:t xml:space="preserve">. Mean values of </w:t>
      </w:r>
      <w:r>
        <w:rPr>
          <w:rFonts w:ascii="Arial" w:hAnsi="Arial" w:cs="Arial"/>
          <w:b/>
          <w:bCs/>
        </w:rPr>
        <w:t>grain yield (g plant</w:t>
      </w:r>
      <w:r w:rsidRPr="00767519">
        <w:rPr>
          <w:rFonts w:ascii="Arial" w:hAnsi="Arial" w:cs="Arial"/>
          <w:b/>
          <w:bCs/>
          <w:vertAlign w:val="superscript"/>
        </w:rPr>
        <w:t>-1</w:t>
      </w:r>
      <w:r>
        <w:rPr>
          <w:rFonts w:ascii="Arial" w:hAnsi="Arial" w:cs="Arial"/>
          <w:b/>
          <w:bCs/>
        </w:rPr>
        <w:t xml:space="preserve">) </w:t>
      </w:r>
      <w:r w:rsidRPr="00E70B1C">
        <w:rPr>
          <w:rFonts w:ascii="Arial" w:hAnsi="Arial" w:cs="Arial"/>
          <w:b/>
          <w:bCs/>
        </w:rPr>
        <w:t xml:space="preserve">as affected by different rates of nitrogen and </w:t>
      </w:r>
      <w:r>
        <w:rPr>
          <w:rFonts w:ascii="Arial" w:hAnsi="Arial" w:cs="Arial"/>
          <w:b/>
          <w:bCs/>
        </w:rPr>
        <w:t>phosphorus</w:t>
      </w:r>
      <w:r w:rsidRPr="00E70B1C">
        <w:rPr>
          <w:rFonts w:ascii="Arial" w:hAnsi="Arial" w:cs="Arial"/>
          <w:b/>
          <w:bCs/>
        </w:rPr>
        <w:t xml:space="preserve"> fertilizers during the </w:t>
      </w:r>
      <w:r w:rsidRPr="00767519">
        <w:rPr>
          <w:b/>
          <w:bCs/>
        </w:rPr>
        <w:t>dry</w:t>
      </w:r>
      <w:r w:rsidRPr="00E70B1C">
        <w:rPr>
          <w:rFonts w:ascii="Arial" w:hAnsi="Arial" w:cs="Arial"/>
          <w:b/>
          <w:bCs/>
        </w:rPr>
        <w:t xml:space="preserve"> season</w:t>
      </w:r>
      <w:commentRangeEnd w:id="41"/>
      <w:r w:rsidR="00A32362">
        <w:rPr>
          <w:rStyle w:val="CommentReference"/>
          <w:rFonts w:ascii="Times New Roman" w:hAnsi="Times New Roman"/>
          <w:lang w:val="nb-NO" w:eastAsia="nb-NO"/>
        </w:rPr>
        <w:commentReference w:id="41"/>
      </w:r>
    </w:p>
    <w:p w:rsidR="00767519" w:rsidRDefault="00767519" w:rsidP="009A3399">
      <w:pPr>
        <w:spacing w:after="120"/>
        <w:ind w:left="990" w:hanging="990"/>
        <w:jc w:val="both"/>
        <w:rPr>
          <w:rFonts w:ascii="Arial" w:hAnsi="Arial" w:cs="Arial"/>
          <w:b/>
          <w:bCs/>
        </w:rPr>
      </w:pPr>
    </w:p>
    <w:p w:rsidR="00767519" w:rsidRDefault="00767519" w:rsidP="009A3399">
      <w:pPr>
        <w:spacing w:after="120"/>
        <w:ind w:left="990" w:hanging="990"/>
        <w:jc w:val="both"/>
        <w:rPr>
          <w:rFonts w:ascii="Arial" w:hAnsi="Arial" w:cs="Arial"/>
          <w:b/>
          <w:bCs/>
        </w:rPr>
      </w:pPr>
    </w:p>
    <w:p w:rsidR="00A51D4A" w:rsidRDefault="00A51D4A" w:rsidP="009A3399">
      <w:pPr>
        <w:spacing w:after="120"/>
        <w:ind w:left="990" w:hanging="990"/>
        <w:jc w:val="both"/>
        <w:rPr>
          <w:rFonts w:ascii="Arial" w:hAnsi="Arial" w:cs="Arial"/>
          <w:b/>
          <w:bCs/>
        </w:rPr>
      </w:pPr>
      <w:r>
        <w:rPr>
          <w:rFonts w:ascii="Arial" w:hAnsi="Arial" w:cs="Arial"/>
          <w:b/>
          <w:bCs/>
        </w:rPr>
        <w:br w:type="page"/>
      </w:r>
    </w:p>
    <w:p w:rsidR="009A3399" w:rsidRDefault="009A3399" w:rsidP="009A3399">
      <w:pPr>
        <w:spacing w:after="120"/>
        <w:ind w:left="990" w:hanging="990"/>
        <w:jc w:val="both"/>
        <w:rPr>
          <w:rFonts w:ascii="Arial" w:hAnsi="Arial" w:cs="Arial"/>
          <w:b/>
          <w:bCs/>
        </w:rPr>
      </w:pPr>
      <w:r w:rsidRPr="009A3399">
        <w:rPr>
          <w:rFonts w:ascii="Arial" w:hAnsi="Arial" w:cs="Arial"/>
          <w:b/>
          <w:bCs/>
        </w:rPr>
        <w:lastRenderedPageBreak/>
        <w:t xml:space="preserve">Table 9. </w:t>
      </w:r>
      <w:commentRangeStart w:id="42"/>
      <w:r w:rsidRPr="009A3399">
        <w:rPr>
          <w:rFonts w:ascii="Arial" w:hAnsi="Arial" w:cs="Arial"/>
          <w:b/>
          <w:bCs/>
        </w:rPr>
        <w:t>Mean</w:t>
      </w:r>
      <w:commentRangeEnd w:id="42"/>
      <w:r w:rsidR="00A32362">
        <w:rPr>
          <w:rStyle w:val="CommentReference"/>
          <w:rFonts w:ascii="Times New Roman" w:hAnsi="Times New Roman"/>
          <w:lang w:val="nb-NO" w:eastAsia="nb-NO"/>
        </w:rPr>
        <w:commentReference w:id="42"/>
      </w:r>
      <w:r w:rsidRPr="009A3399">
        <w:rPr>
          <w:rFonts w:ascii="Arial" w:hAnsi="Arial" w:cs="Arial"/>
          <w:b/>
          <w:bCs/>
        </w:rPr>
        <w:t xml:space="preserve"> effects of nitrogen and </w:t>
      </w:r>
      <w:r w:rsidR="0033505F">
        <w:rPr>
          <w:rFonts w:ascii="Arial" w:hAnsi="Arial" w:cs="Arial"/>
          <w:b/>
          <w:bCs/>
        </w:rPr>
        <w:t>phosphorus</w:t>
      </w:r>
      <w:r w:rsidRPr="009A3399">
        <w:rPr>
          <w:rFonts w:ascii="Arial" w:hAnsi="Arial" w:cs="Arial"/>
          <w:b/>
          <w:bCs/>
        </w:rPr>
        <w:t xml:space="preserve"> fertilizers on yield and yield components of rice during wet season</w:t>
      </w:r>
    </w:p>
    <w:p w:rsidR="009A3399" w:rsidRDefault="009A3399" w:rsidP="009A3399">
      <w:pPr>
        <w:spacing w:after="120"/>
        <w:ind w:left="990" w:hanging="990"/>
        <w:jc w:val="both"/>
        <w:rPr>
          <w:rFonts w:ascii="Arial" w:hAnsi="Arial" w:cs="Arial"/>
          <w:b/>
          <w:bCs/>
        </w:rPr>
      </w:pPr>
    </w:p>
    <w:tbl>
      <w:tblPr>
        <w:tblW w:w="5211" w:type="pct"/>
        <w:jc w:val="center"/>
        <w:tblLook w:val="04A0"/>
      </w:tblPr>
      <w:tblGrid>
        <w:gridCol w:w="1514"/>
        <w:gridCol w:w="1117"/>
        <w:gridCol w:w="1134"/>
        <w:gridCol w:w="1118"/>
        <w:gridCol w:w="1117"/>
        <w:gridCol w:w="1317"/>
        <w:gridCol w:w="1234"/>
        <w:gridCol w:w="228"/>
      </w:tblGrid>
      <w:tr w:rsidR="009A3399" w:rsidRPr="00554651" w:rsidTr="00B81A08">
        <w:trPr>
          <w:gridAfter w:val="1"/>
          <w:wAfter w:w="130" w:type="pct"/>
          <w:trHeight w:val="450"/>
          <w:jc w:val="center"/>
        </w:trPr>
        <w:tc>
          <w:tcPr>
            <w:tcW w:w="862" w:type="pct"/>
            <w:vMerge w:val="restart"/>
            <w:tcBorders>
              <w:top w:val="single" w:sz="8" w:space="0" w:color="auto"/>
              <w:left w:val="nil"/>
              <w:bottom w:val="single" w:sz="8" w:space="0" w:color="000000"/>
              <w:right w:val="nil"/>
            </w:tcBorders>
            <w:shd w:val="clear" w:color="auto" w:fill="auto"/>
            <w:noWrap/>
            <w:vAlign w:val="center"/>
            <w:hideMark/>
          </w:tcPr>
          <w:p w:rsidR="009A3399" w:rsidRPr="00554651" w:rsidRDefault="009A3399" w:rsidP="006A3C39">
            <w:pPr>
              <w:jc w:val="center"/>
              <w:rPr>
                <w:rFonts w:ascii="Arial" w:hAnsi="Arial" w:cs="Arial"/>
                <w:b/>
                <w:bCs/>
                <w:color w:val="000000"/>
              </w:rPr>
            </w:pPr>
            <w:r w:rsidRPr="00554651">
              <w:rPr>
                <w:rFonts w:ascii="Arial" w:hAnsi="Arial" w:cs="Arial"/>
                <w:b/>
                <w:bCs/>
                <w:color w:val="000000"/>
              </w:rPr>
              <w:t>Treatments</w:t>
            </w:r>
          </w:p>
        </w:tc>
        <w:tc>
          <w:tcPr>
            <w:tcW w:w="636" w:type="pct"/>
            <w:vMerge w:val="restart"/>
            <w:tcBorders>
              <w:top w:val="single" w:sz="8" w:space="0" w:color="auto"/>
              <w:left w:val="nil"/>
              <w:bottom w:val="single" w:sz="8" w:space="0" w:color="000000"/>
              <w:right w:val="nil"/>
            </w:tcBorders>
            <w:shd w:val="clear" w:color="auto" w:fill="auto"/>
            <w:vAlign w:val="center"/>
            <w:hideMark/>
          </w:tcPr>
          <w:p w:rsidR="009A3399" w:rsidRPr="00554651" w:rsidRDefault="009A3399" w:rsidP="002E11B1">
            <w:pPr>
              <w:jc w:val="center"/>
              <w:rPr>
                <w:rFonts w:ascii="Arial" w:hAnsi="Arial" w:cs="Arial"/>
                <w:b/>
                <w:bCs/>
                <w:color w:val="000000"/>
              </w:rPr>
            </w:pPr>
            <w:r w:rsidRPr="00554651">
              <w:rPr>
                <w:rFonts w:ascii="Arial" w:hAnsi="Arial" w:cs="Arial"/>
                <w:b/>
                <w:bCs/>
                <w:color w:val="000000"/>
              </w:rPr>
              <w:t>Panicle length (cm)</w:t>
            </w:r>
          </w:p>
        </w:tc>
        <w:tc>
          <w:tcPr>
            <w:tcW w:w="646" w:type="pct"/>
            <w:vMerge w:val="restart"/>
            <w:tcBorders>
              <w:top w:val="single" w:sz="8" w:space="0" w:color="auto"/>
              <w:left w:val="nil"/>
              <w:bottom w:val="single" w:sz="8" w:space="0" w:color="000000"/>
              <w:right w:val="nil"/>
            </w:tcBorders>
            <w:shd w:val="clear" w:color="auto" w:fill="auto"/>
            <w:vAlign w:val="center"/>
            <w:hideMark/>
          </w:tcPr>
          <w:p w:rsidR="009A3399" w:rsidRPr="00554651" w:rsidRDefault="009A3399" w:rsidP="002E11B1">
            <w:pPr>
              <w:jc w:val="center"/>
              <w:rPr>
                <w:rFonts w:ascii="Arial" w:hAnsi="Arial" w:cs="Arial"/>
                <w:b/>
                <w:bCs/>
                <w:color w:val="000000"/>
              </w:rPr>
            </w:pPr>
            <w:r w:rsidRPr="00554651">
              <w:rPr>
                <w:rFonts w:ascii="Arial" w:hAnsi="Arial" w:cs="Arial"/>
                <w:b/>
                <w:bCs/>
                <w:color w:val="000000"/>
              </w:rPr>
              <w:t>No. of panicles hill</w:t>
            </w:r>
            <w:r w:rsidRPr="00554651">
              <w:rPr>
                <w:rFonts w:ascii="Arial" w:hAnsi="Arial" w:cs="Arial"/>
                <w:b/>
                <w:bCs/>
                <w:color w:val="000000"/>
                <w:vertAlign w:val="superscript"/>
              </w:rPr>
              <w:t>-1</w:t>
            </w:r>
          </w:p>
        </w:tc>
        <w:tc>
          <w:tcPr>
            <w:tcW w:w="637" w:type="pct"/>
            <w:vMerge w:val="restart"/>
            <w:tcBorders>
              <w:top w:val="single" w:sz="8" w:space="0" w:color="auto"/>
              <w:left w:val="nil"/>
              <w:bottom w:val="single" w:sz="8" w:space="0" w:color="000000"/>
              <w:right w:val="nil"/>
            </w:tcBorders>
            <w:shd w:val="clear" w:color="auto" w:fill="auto"/>
            <w:vAlign w:val="center"/>
            <w:hideMark/>
          </w:tcPr>
          <w:p w:rsidR="009A3399" w:rsidRPr="00554651" w:rsidRDefault="009A3399" w:rsidP="002E11B1">
            <w:pPr>
              <w:jc w:val="center"/>
              <w:rPr>
                <w:rFonts w:ascii="Arial" w:hAnsi="Arial" w:cs="Arial"/>
                <w:b/>
                <w:bCs/>
                <w:color w:val="000000"/>
              </w:rPr>
            </w:pPr>
            <w:r w:rsidRPr="00554651">
              <w:rPr>
                <w:rFonts w:ascii="Arial" w:hAnsi="Arial" w:cs="Arial"/>
                <w:b/>
                <w:bCs/>
                <w:color w:val="000000"/>
              </w:rPr>
              <w:t>No. of spikelets panicle</w:t>
            </w:r>
            <w:r w:rsidRPr="00554651">
              <w:rPr>
                <w:rFonts w:ascii="Arial" w:hAnsi="Arial" w:cs="Arial"/>
                <w:b/>
                <w:bCs/>
                <w:color w:val="000000"/>
                <w:vertAlign w:val="superscript"/>
              </w:rPr>
              <w:t>-1</w:t>
            </w:r>
          </w:p>
        </w:tc>
        <w:tc>
          <w:tcPr>
            <w:tcW w:w="636" w:type="pct"/>
            <w:vMerge w:val="restart"/>
            <w:tcBorders>
              <w:top w:val="single" w:sz="8" w:space="0" w:color="auto"/>
              <w:left w:val="nil"/>
              <w:bottom w:val="single" w:sz="8" w:space="0" w:color="000000"/>
              <w:right w:val="nil"/>
            </w:tcBorders>
            <w:shd w:val="clear" w:color="auto" w:fill="auto"/>
            <w:vAlign w:val="center"/>
            <w:hideMark/>
          </w:tcPr>
          <w:p w:rsidR="009A3399" w:rsidRPr="00554651" w:rsidRDefault="009A3399" w:rsidP="002E11B1">
            <w:pPr>
              <w:jc w:val="center"/>
              <w:rPr>
                <w:rFonts w:ascii="Arial" w:hAnsi="Arial" w:cs="Arial"/>
                <w:b/>
                <w:bCs/>
                <w:color w:val="000000"/>
              </w:rPr>
            </w:pPr>
            <w:r w:rsidRPr="00554651">
              <w:rPr>
                <w:rFonts w:ascii="Arial" w:hAnsi="Arial" w:cs="Arial"/>
                <w:b/>
                <w:bCs/>
                <w:color w:val="000000"/>
              </w:rPr>
              <w:t>Filled grain %</w:t>
            </w:r>
          </w:p>
        </w:tc>
        <w:tc>
          <w:tcPr>
            <w:tcW w:w="750" w:type="pct"/>
            <w:vMerge w:val="restart"/>
            <w:tcBorders>
              <w:top w:val="single" w:sz="8" w:space="0" w:color="auto"/>
              <w:left w:val="nil"/>
              <w:bottom w:val="single" w:sz="8" w:space="0" w:color="000000"/>
              <w:right w:val="nil"/>
            </w:tcBorders>
            <w:shd w:val="clear" w:color="auto" w:fill="auto"/>
            <w:vAlign w:val="center"/>
            <w:hideMark/>
          </w:tcPr>
          <w:p w:rsidR="009A3399" w:rsidRPr="00554651" w:rsidRDefault="009A3399" w:rsidP="002E11B1">
            <w:pPr>
              <w:jc w:val="center"/>
              <w:rPr>
                <w:rFonts w:ascii="Arial" w:hAnsi="Arial" w:cs="Arial"/>
                <w:b/>
                <w:bCs/>
                <w:color w:val="000000"/>
              </w:rPr>
            </w:pPr>
            <w:r w:rsidRPr="00554651">
              <w:rPr>
                <w:rFonts w:ascii="Arial" w:hAnsi="Arial" w:cs="Arial"/>
                <w:b/>
                <w:bCs/>
                <w:color w:val="000000"/>
              </w:rPr>
              <w:t>1000 grain weight (g)</w:t>
            </w:r>
          </w:p>
        </w:tc>
        <w:tc>
          <w:tcPr>
            <w:tcW w:w="703" w:type="pct"/>
            <w:vMerge w:val="restart"/>
            <w:tcBorders>
              <w:top w:val="single" w:sz="8" w:space="0" w:color="auto"/>
              <w:left w:val="nil"/>
              <w:bottom w:val="single" w:sz="8" w:space="0" w:color="000000"/>
              <w:right w:val="nil"/>
            </w:tcBorders>
            <w:shd w:val="clear" w:color="auto" w:fill="auto"/>
            <w:vAlign w:val="center"/>
            <w:hideMark/>
          </w:tcPr>
          <w:p w:rsidR="009A3399" w:rsidRPr="00554651" w:rsidRDefault="009A3399" w:rsidP="002E11B1">
            <w:pPr>
              <w:jc w:val="center"/>
              <w:rPr>
                <w:rFonts w:ascii="Arial" w:hAnsi="Arial" w:cs="Arial"/>
                <w:b/>
                <w:bCs/>
                <w:color w:val="000000"/>
              </w:rPr>
            </w:pPr>
            <w:r w:rsidRPr="00554651">
              <w:rPr>
                <w:rFonts w:ascii="Arial" w:hAnsi="Arial" w:cs="Arial"/>
                <w:b/>
                <w:bCs/>
                <w:color w:val="000000"/>
              </w:rPr>
              <w:t>Grain yield  (g plant</w:t>
            </w:r>
            <w:r w:rsidRPr="00554651">
              <w:rPr>
                <w:rFonts w:ascii="Arial" w:hAnsi="Arial" w:cs="Arial"/>
                <w:b/>
                <w:bCs/>
                <w:color w:val="000000"/>
                <w:vertAlign w:val="superscript"/>
              </w:rPr>
              <w:t>-1</w:t>
            </w:r>
            <w:r w:rsidRPr="00554651">
              <w:rPr>
                <w:rFonts w:ascii="Arial" w:hAnsi="Arial" w:cs="Arial"/>
                <w:b/>
                <w:bCs/>
                <w:color w:val="000000"/>
              </w:rPr>
              <w:t>)</w:t>
            </w:r>
          </w:p>
        </w:tc>
      </w:tr>
      <w:tr w:rsidR="009A3399" w:rsidRPr="00554651" w:rsidTr="00B81A08">
        <w:trPr>
          <w:trHeight w:val="450"/>
          <w:jc w:val="center"/>
        </w:trPr>
        <w:tc>
          <w:tcPr>
            <w:tcW w:w="862" w:type="pct"/>
            <w:vMerge/>
            <w:tcBorders>
              <w:top w:val="single" w:sz="8" w:space="0" w:color="auto"/>
              <w:left w:val="nil"/>
              <w:bottom w:val="single" w:sz="8" w:space="0" w:color="000000"/>
              <w:right w:val="nil"/>
            </w:tcBorders>
            <w:vAlign w:val="center"/>
            <w:hideMark/>
          </w:tcPr>
          <w:p w:rsidR="009A3399" w:rsidRPr="00554651" w:rsidRDefault="009A3399" w:rsidP="006A3C39">
            <w:pPr>
              <w:rPr>
                <w:rFonts w:ascii="Arial" w:hAnsi="Arial" w:cs="Arial"/>
                <w:b/>
                <w:bCs/>
                <w:color w:val="000000"/>
              </w:rPr>
            </w:pPr>
          </w:p>
        </w:tc>
        <w:tc>
          <w:tcPr>
            <w:tcW w:w="636" w:type="pct"/>
            <w:vMerge/>
            <w:tcBorders>
              <w:top w:val="single" w:sz="8" w:space="0" w:color="auto"/>
              <w:left w:val="nil"/>
              <w:bottom w:val="single" w:sz="8" w:space="0" w:color="000000"/>
              <w:right w:val="nil"/>
            </w:tcBorders>
            <w:vAlign w:val="center"/>
            <w:hideMark/>
          </w:tcPr>
          <w:p w:rsidR="009A3399" w:rsidRPr="00554651" w:rsidRDefault="009A3399" w:rsidP="006A3C39">
            <w:pPr>
              <w:rPr>
                <w:rFonts w:ascii="Arial" w:hAnsi="Arial" w:cs="Arial"/>
                <w:b/>
                <w:bCs/>
                <w:color w:val="000000"/>
              </w:rPr>
            </w:pPr>
          </w:p>
        </w:tc>
        <w:tc>
          <w:tcPr>
            <w:tcW w:w="646" w:type="pct"/>
            <w:vMerge/>
            <w:tcBorders>
              <w:top w:val="single" w:sz="8" w:space="0" w:color="auto"/>
              <w:left w:val="nil"/>
              <w:bottom w:val="single" w:sz="8" w:space="0" w:color="000000"/>
              <w:right w:val="nil"/>
            </w:tcBorders>
            <w:vAlign w:val="center"/>
            <w:hideMark/>
          </w:tcPr>
          <w:p w:rsidR="009A3399" w:rsidRPr="00554651" w:rsidRDefault="009A3399" w:rsidP="006A3C39">
            <w:pPr>
              <w:rPr>
                <w:rFonts w:ascii="Arial" w:hAnsi="Arial" w:cs="Arial"/>
                <w:b/>
                <w:bCs/>
                <w:color w:val="000000"/>
              </w:rPr>
            </w:pPr>
          </w:p>
        </w:tc>
        <w:tc>
          <w:tcPr>
            <w:tcW w:w="637" w:type="pct"/>
            <w:vMerge/>
            <w:tcBorders>
              <w:top w:val="single" w:sz="8" w:space="0" w:color="auto"/>
              <w:left w:val="nil"/>
              <w:bottom w:val="single" w:sz="8" w:space="0" w:color="000000"/>
              <w:right w:val="nil"/>
            </w:tcBorders>
            <w:vAlign w:val="center"/>
            <w:hideMark/>
          </w:tcPr>
          <w:p w:rsidR="009A3399" w:rsidRPr="00554651" w:rsidRDefault="009A3399" w:rsidP="006A3C39">
            <w:pPr>
              <w:rPr>
                <w:rFonts w:ascii="Arial" w:hAnsi="Arial" w:cs="Arial"/>
                <w:b/>
                <w:bCs/>
                <w:color w:val="000000"/>
              </w:rPr>
            </w:pPr>
          </w:p>
        </w:tc>
        <w:tc>
          <w:tcPr>
            <w:tcW w:w="636" w:type="pct"/>
            <w:vMerge/>
            <w:tcBorders>
              <w:top w:val="single" w:sz="8" w:space="0" w:color="auto"/>
              <w:left w:val="nil"/>
              <w:bottom w:val="single" w:sz="8" w:space="0" w:color="000000"/>
              <w:right w:val="nil"/>
            </w:tcBorders>
            <w:vAlign w:val="center"/>
            <w:hideMark/>
          </w:tcPr>
          <w:p w:rsidR="009A3399" w:rsidRPr="00554651" w:rsidRDefault="009A3399" w:rsidP="006A3C39">
            <w:pPr>
              <w:rPr>
                <w:rFonts w:ascii="Arial" w:hAnsi="Arial" w:cs="Arial"/>
                <w:b/>
                <w:bCs/>
                <w:color w:val="000000"/>
              </w:rPr>
            </w:pPr>
          </w:p>
        </w:tc>
        <w:tc>
          <w:tcPr>
            <w:tcW w:w="750" w:type="pct"/>
            <w:vMerge/>
            <w:tcBorders>
              <w:top w:val="single" w:sz="8" w:space="0" w:color="auto"/>
              <w:left w:val="nil"/>
              <w:bottom w:val="single" w:sz="8" w:space="0" w:color="000000"/>
              <w:right w:val="nil"/>
            </w:tcBorders>
            <w:vAlign w:val="center"/>
            <w:hideMark/>
          </w:tcPr>
          <w:p w:rsidR="009A3399" w:rsidRPr="00554651" w:rsidRDefault="009A3399" w:rsidP="006A3C39">
            <w:pPr>
              <w:rPr>
                <w:rFonts w:ascii="Arial" w:hAnsi="Arial" w:cs="Arial"/>
                <w:b/>
                <w:bCs/>
                <w:color w:val="000000"/>
              </w:rPr>
            </w:pPr>
          </w:p>
        </w:tc>
        <w:tc>
          <w:tcPr>
            <w:tcW w:w="703" w:type="pct"/>
            <w:vMerge/>
            <w:tcBorders>
              <w:top w:val="single" w:sz="8" w:space="0" w:color="auto"/>
              <w:left w:val="nil"/>
              <w:bottom w:val="single" w:sz="8" w:space="0" w:color="000000"/>
              <w:right w:val="nil"/>
            </w:tcBorders>
            <w:vAlign w:val="center"/>
            <w:hideMark/>
          </w:tcPr>
          <w:p w:rsidR="009A3399" w:rsidRPr="00554651" w:rsidRDefault="009A3399" w:rsidP="006A3C39">
            <w:pPr>
              <w:rPr>
                <w:rFonts w:ascii="Arial" w:hAnsi="Arial" w:cs="Arial"/>
                <w:b/>
                <w:bCs/>
                <w:color w:val="000000"/>
              </w:rPr>
            </w:pPr>
          </w:p>
        </w:tc>
        <w:tc>
          <w:tcPr>
            <w:tcW w:w="130" w:type="pct"/>
            <w:tcBorders>
              <w:top w:val="nil"/>
              <w:left w:val="nil"/>
              <w:bottom w:val="nil"/>
              <w:right w:val="nil"/>
            </w:tcBorders>
            <w:shd w:val="clear" w:color="auto" w:fill="auto"/>
            <w:noWrap/>
            <w:vAlign w:val="bottom"/>
            <w:hideMark/>
          </w:tcPr>
          <w:p w:rsidR="009A3399" w:rsidRPr="00554651" w:rsidRDefault="009A3399" w:rsidP="006A3C39">
            <w:pPr>
              <w:jc w:val="center"/>
              <w:rPr>
                <w:rFonts w:ascii="Arial" w:hAnsi="Arial" w:cs="Arial"/>
                <w:b/>
                <w:bCs/>
                <w:color w:val="000000"/>
              </w:rPr>
            </w:pPr>
          </w:p>
        </w:tc>
      </w:tr>
      <w:tr w:rsidR="009A3399" w:rsidRPr="00554651" w:rsidTr="00B81A08">
        <w:trPr>
          <w:trHeight w:val="315"/>
          <w:jc w:val="center"/>
        </w:trPr>
        <w:tc>
          <w:tcPr>
            <w:tcW w:w="862" w:type="pct"/>
            <w:tcBorders>
              <w:top w:val="nil"/>
              <w:left w:val="nil"/>
              <w:bottom w:val="nil"/>
              <w:right w:val="nil"/>
            </w:tcBorders>
            <w:shd w:val="clear" w:color="auto" w:fill="auto"/>
            <w:vAlign w:val="center"/>
            <w:hideMark/>
          </w:tcPr>
          <w:p w:rsidR="009A3399" w:rsidRPr="00554651" w:rsidRDefault="009A3399" w:rsidP="006A3C39">
            <w:pPr>
              <w:jc w:val="both"/>
              <w:rPr>
                <w:rFonts w:ascii="Arial" w:hAnsi="Arial" w:cs="Arial"/>
                <w:b/>
                <w:bCs/>
                <w:color w:val="000000"/>
              </w:rPr>
            </w:pPr>
            <w:r w:rsidRPr="00554651">
              <w:rPr>
                <w:rFonts w:ascii="Arial" w:hAnsi="Arial" w:cs="Arial"/>
                <w:b/>
                <w:bCs/>
                <w:color w:val="000000"/>
              </w:rPr>
              <w:t>Nitrogen</w:t>
            </w:r>
          </w:p>
        </w:tc>
        <w:tc>
          <w:tcPr>
            <w:tcW w:w="636" w:type="pct"/>
            <w:tcBorders>
              <w:top w:val="nil"/>
              <w:left w:val="nil"/>
              <w:bottom w:val="nil"/>
              <w:right w:val="nil"/>
            </w:tcBorders>
            <w:shd w:val="clear" w:color="auto" w:fill="auto"/>
            <w:vAlign w:val="center"/>
            <w:hideMark/>
          </w:tcPr>
          <w:p w:rsidR="009A3399" w:rsidRPr="00554651" w:rsidRDefault="009A3399" w:rsidP="006A3C39">
            <w:pPr>
              <w:jc w:val="both"/>
              <w:rPr>
                <w:rFonts w:ascii="Arial" w:hAnsi="Arial" w:cs="Arial"/>
                <w:b/>
                <w:bCs/>
                <w:color w:val="000000"/>
              </w:rPr>
            </w:pPr>
          </w:p>
        </w:tc>
        <w:tc>
          <w:tcPr>
            <w:tcW w:w="646" w:type="pct"/>
            <w:tcBorders>
              <w:top w:val="nil"/>
              <w:left w:val="nil"/>
              <w:bottom w:val="nil"/>
              <w:right w:val="nil"/>
            </w:tcBorders>
            <w:shd w:val="clear" w:color="auto" w:fill="auto"/>
            <w:vAlign w:val="center"/>
            <w:hideMark/>
          </w:tcPr>
          <w:p w:rsidR="009A3399" w:rsidRPr="00554651" w:rsidRDefault="009A3399" w:rsidP="006A3C39">
            <w:pPr>
              <w:jc w:val="center"/>
              <w:rPr>
                <w:rFonts w:ascii="Arial" w:hAnsi="Arial" w:cs="Arial"/>
              </w:rPr>
            </w:pPr>
          </w:p>
        </w:tc>
        <w:tc>
          <w:tcPr>
            <w:tcW w:w="637" w:type="pct"/>
            <w:tcBorders>
              <w:top w:val="nil"/>
              <w:left w:val="nil"/>
              <w:bottom w:val="nil"/>
              <w:right w:val="nil"/>
            </w:tcBorders>
            <w:shd w:val="clear" w:color="auto" w:fill="auto"/>
            <w:vAlign w:val="center"/>
            <w:hideMark/>
          </w:tcPr>
          <w:p w:rsidR="009A3399" w:rsidRPr="00554651" w:rsidRDefault="009A3399" w:rsidP="006A3C39">
            <w:pPr>
              <w:jc w:val="center"/>
              <w:rPr>
                <w:rFonts w:ascii="Arial" w:hAnsi="Arial" w:cs="Arial"/>
              </w:rPr>
            </w:pPr>
          </w:p>
        </w:tc>
        <w:tc>
          <w:tcPr>
            <w:tcW w:w="636" w:type="pct"/>
            <w:tcBorders>
              <w:top w:val="nil"/>
              <w:left w:val="nil"/>
              <w:bottom w:val="nil"/>
              <w:right w:val="nil"/>
            </w:tcBorders>
            <w:shd w:val="clear" w:color="auto" w:fill="auto"/>
            <w:vAlign w:val="center"/>
            <w:hideMark/>
          </w:tcPr>
          <w:p w:rsidR="009A3399" w:rsidRPr="00554651" w:rsidRDefault="009A3399" w:rsidP="006A3C39">
            <w:pPr>
              <w:jc w:val="center"/>
              <w:rPr>
                <w:rFonts w:ascii="Arial" w:hAnsi="Arial" w:cs="Arial"/>
              </w:rPr>
            </w:pPr>
          </w:p>
        </w:tc>
        <w:tc>
          <w:tcPr>
            <w:tcW w:w="750" w:type="pct"/>
            <w:tcBorders>
              <w:top w:val="nil"/>
              <w:left w:val="nil"/>
              <w:bottom w:val="nil"/>
              <w:right w:val="nil"/>
            </w:tcBorders>
            <w:shd w:val="clear" w:color="auto" w:fill="auto"/>
            <w:vAlign w:val="center"/>
            <w:hideMark/>
          </w:tcPr>
          <w:p w:rsidR="009A3399" w:rsidRPr="00554651" w:rsidRDefault="009A3399" w:rsidP="006A3C39">
            <w:pPr>
              <w:jc w:val="center"/>
              <w:rPr>
                <w:rFonts w:ascii="Arial" w:hAnsi="Arial" w:cs="Arial"/>
              </w:rPr>
            </w:pPr>
          </w:p>
        </w:tc>
        <w:tc>
          <w:tcPr>
            <w:tcW w:w="703" w:type="pct"/>
            <w:tcBorders>
              <w:top w:val="nil"/>
              <w:left w:val="nil"/>
              <w:bottom w:val="nil"/>
              <w:right w:val="nil"/>
            </w:tcBorders>
            <w:shd w:val="clear" w:color="auto" w:fill="auto"/>
            <w:vAlign w:val="center"/>
            <w:hideMark/>
          </w:tcPr>
          <w:p w:rsidR="009A3399" w:rsidRPr="00554651" w:rsidRDefault="009A3399" w:rsidP="006A3C39">
            <w:pPr>
              <w:jc w:val="center"/>
              <w:rPr>
                <w:rFonts w:ascii="Arial" w:hAnsi="Arial" w:cs="Arial"/>
              </w:rPr>
            </w:pPr>
          </w:p>
        </w:tc>
        <w:tc>
          <w:tcPr>
            <w:tcW w:w="130" w:type="pct"/>
            <w:vAlign w:val="center"/>
            <w:hideMark/>
          </w:tcPr>
          <w:p w:rsidR="009A3399" w:rsidRPr="00554651" w:rsidRDefault="009A3399" w:rsidP="006A3C39">
            <w:pPr>
              <w:rPr>
                <w:rFonts w:ascii="Arial" w:hAnsi="Arial" w:cs="Arial"/>
              </w:rPr>
            </w:pPr>
          </w:p>
        </w:tc>
      </w:tr>
      <w:tr w:rsidR="00B35220" w:rsidRPr="00554651" w:rsidTr="00B81A08">
        <w:trPr>
          <w:trHeight w:val="375"/>
          <w:jc w:val="center"/>
        </w:trPr>
        <w:tc>
          <w:tcPr>
            <w:tcW w:w="862" w:type="pct"/>
            <w:tcBorders>
              <w:top w:val="nil"/>
              <w:left w:val="nil"/>
              <w:bottom w:val="nil"/>
              <w:right w:val="nil"/>
            </w:tcBorders>
            <w:shd w:val="clear" w:color="auto" w:fill="auto"/>
            <w:vAlign w:val="center"/>
            <w:hideMark/>
          </w:tcPr>
          <w:p w:rsidR="00B35220" w:rsidRPr="00554651" w:rsidRDefault="00B35220" w:rsidP="00B35220">
            <w:pPr>
              <w:rPr>
                <w:rFonts w:ascii="Arial" w:hAnsi="Arial" w:cs="Arial"/>
                <w:color w:val="000000"/>
              </w:rPr>
            </w:pPr>
            <w:r w:rsidRPr="00554651">
              <w:rPr>
                <w:rFonts w:ascii="Arial" w:hAnsi="Arial" w:cs="Arial"/>
                <w:color w:val="000000"/>
              </w:rPr>
              <w:t>0     kg N ha</w:t>
            </w:r>
            <w:r w:rsidRPr="00554651">
              <w:rPr>
                <w:rFonts w:ascii="Arial" w:hAnsi="Arial" w:cs="Arial"/>
                <w:color w:val="000000"/>
                <w:vertAlign w:val="superscript"/>
              </w:rPr>
              <w:t>-1</w:t>
            </w:r>
          </w:p>
        </w:tc>
        <w:tc>
          <w:tcPr>
            <w:tcW w:w="636"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20.87  b</w:t>
            </w:r>
          </w:p>
        </w:tc>
        <w:tc>
          <w:tcPr>
            <w:tcW w:w="646"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12.50  b</w:t>
            </w:r>
          </w:p>
        </w:tc>
        <w:tc>
          <w:tcPr>
            <w:tcW w:w="637"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80.01 b</w:t>
            </w:r>
          </w:p>
        </w:tc>
        <w:tc>
          <w:tcPr>
            <w:tcW w:w="636"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84.39</w:t>
            </w:r>
          </w:p>
        </w:tc>
        <w:tc>
          <w:tcPr>
            <w:tcW w:w="750"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18.52</w:t>
            </w:r>
          </w:p>
        </w:tc>
        <w:tc>
          <w:tcPr>
            <w:tcW w:w="703"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27.43  c</w:t>
            </w:r>
          </w:p>
        </w:tc>
        <w:tc>
          <w:tcPr>
            <w:tcW w:w="130" w:type="pct"/>
            <w:vAlign w:val="center"/>
            <w:hideMark/>
          </w:tcPr>
          <w:p w:rsidR="00B35220" w:rsidRPr="00554651" w:rsidRDefault="00B35220" w:rsidP="00B35220">
            <w:pPr>
              <w:rPr>
                <w:rFonts w:ascii="Arial" w:hAnsi="Arial" w:cs="Arial"/>
              </w:rPr>
            </w:pPr>
          </w:p>
        </w:tc>
      </w:tr>
      <w:tr w:rsidR="00B35220" w:rsidRPr="00554651" w:rsidTr="00B81A08">
        <w:trPr>
          <w:trHeight w:val="375"/>
          <w:jc w:val="center"/>
        </w:trPr>
        <w:tc>
          <w:tcPr>
            <w:tcW w:w="862" w:type="pct"/>
            <w:tcBorders>
              <w:top w:val="nil"/>
              <w:left w:val="nil"/>
              <w:bottom w:val="nil"/>
              <w:right w:val="nil"/>
            </w:tcBorders>
            <w:shd w:val="clear" w:color="auto" w:fill="auto"/>
            <w:vAlign w:val="center"/>
            <w:hideMark/>
          </w:tcPr>
          <w:p w:rsidR="00B35220" w:rsidRPr="00554651" w:rsidRDefault="00B35220" w:rsidP="00B35220">
            <w:pPr>
              <w:rPr>
                <w:rFonts w:ascii="Arial" w:hAnsi="Arial" w:cs="Arial"/>
                <w:color w:val="000000"/>
              </w:rPr>
            </w:pPr>
            <w:r w:rsidRPr="00554651">
              <w:rPr>
                <w:rFonts w:ascii="Arial" w:hAnsi="Arial" w:cs="Arial"/>
                <w:color w:val="000000"/>
              </w:rPr>
              <w:t>43   kg N ha</w:t>
            </w:r>
            <w:r w:rsidRPr="00554651">
              <w:rPr>
                <w:rFonts w:ascii="Arial" w:hAnsi="Arial" w:cs="Arial"/>
                <w:color w:val="000000"/>
                <w:vertAlign w:val="superscript"/>
              </w:rPr>
              <w:t>-1</w:t>
            </w:r>
          </w:p>
        </w:tc>
        <w:tc>
          <w:tcPr>
            <w:tcW w:w="636"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21.13  b</w:t>
            </w:r>
          </w:p>
        </w:tc>
        <w:tc>
          <w:tcPr>
            <w:tcW w:w="646"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13.83  b</w:t>
            </w:r>
          </w:p>
        </w:tc>
        <w:tc>
          <w:tcPr>
            <w:tcW w:w="637"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83.77  b</w:t>
            </w:r>
          </w:p>
        </w:tc>
        <w:tc>
          <w:tcPr>
            <w:tcW w:w="636"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84.43</w:t>
            </w:r>
          </w:p>
        </w:tc>
        <w:tc>
          <w:tcPr>
            <w:tcW w:w="750"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18.56</w:t>
            </w:r>
          </w:p>
        </w:tc>
        <w:tc>
          <w:tcPr>
            <w:tcW w:w="703"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28.93   bc</w:t>
            </w:r>
          </w:p>
        </w:tc>
        <w:tc>
          <w:tcPr>
            <w:tcW w:w="130" w:type="pct"/>
            <w:vAlign w:val="center"/>
            <w:hideMark/>
          </w:tcPr>
          <w:p w:rsidR="00B35220" w:rsidRPr="00554651" w:rsidRDefault="00B35220" w:rsidP="00B35220">
            <w:pPr>
              <w:rPr>
                <w:rFonts w:ascii="Arial" w:hAnsi="Arial" w:cs="Arial"/>
              </w:rPr>
            </w:pPr>
          </w:p>
        </w:tc>
      </w:tr>
      <w:tr w:rsidR="00B35220" w:rsidRPr="00554651" w:rsidTr="00B81A08">
        <w:trPr>
          <w:trHeight w:val="375"/>
          <w:jc w:val="center"/>
        </w:trPr>
        <w:tc>
          <w:tcPr>
            <w:tcW w:w="862" w:type="pct"/>
            <w:tcBorders>
              <w:top w:val="nil"/>
              <w:left w:val="nil"/>
              <w:bottom w:val="nil"/>
              <w:right w:val="nil"/>
            </w:tcBorders>
            <w:shd w:val="clear" w:color="auto" w:fill="auto"/>
            <w:vAlign w:val="center"/>
            <w:hideMark/>
          </w:tcPr>
          <w:p w:rsidR="00B35220" w:rsidRPr="00554651" w:rsidRDefault="00B35220" w:rsidP="00B35220">
            <w:pPr>
              <w:rPr>
                <w:rFonts w:ascii="Arial" w:hAnsi="Arial" w:cs="Arial"/>
                <w:color w:val="000000"/>
              </w:rPr>
            </w:pPr>
            <w:r w:rsidRPr="00554651">
              <w:rPr>
                <w:rFonts w:ascii="Arial" w:hAnsi="Arial" w:cs="Arial"/>
                <w:color w:val="000000"/>
              </w:rPr>
              <w:t>86   kg N ha</w:t>
            </w:r>
            <w:r w:rsidRPr="00554651">
              <w:rPr>
                <w:rFonts w:ascii="Arial" w:hAnsi="Arial" w:cs="Arial"/>
                <w:color w:val="000000"/>
                <w:vertAlign w:val="superscript"/>
              </w:rPr>
              <w:t>-1</w:t>
            </w:r>
          </w:p>
        </w:tc>
        <w:tc>
          <w:tcPr>
            <w:tcW w:w="636"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21.84  a</w:t>
            </w:r>
          </w:p>
        </w:tc>
        <w:tc>
          <w:tcPr>
            <w:tcW w:w="646"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16.75  a</w:t>
            </w:r>
          </w:p>
        </w:tc>
        <w:tc>
          <w:tcPr>
            <w:tcW w:w="637"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97.79  a</w:t>
            </w:r>
          </w:p>
        </w:tc>
        <w:tc>
          <w:tcPr>
            <w:tcW w:w="636"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84.48</w:t>
            </w:r>
          </w:p>
        </w:tc>
        <w:tc>
          <w:tcPr>
            <w:tcW w:w="750"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18.75</w:t>
            </w:r>
          </w:p>
        </w:tc>
        <w:tc>
          <w:tcPr>
            <w:tcW w:w="703"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30.33  b</w:t>
            </w:r>
          </w:p>
        </w:tc>
        <w:tc>
          <w:tcPr>
            <w:tcW w:w="130" w:type="pct"/>
            <w:vAlign w:val="center"/>
            <w:hideMark/>
          </w:tcPr>
          <w:p w:rsidR="00B35220" w:rsidRPr="00554651" w:rsidRDefault="00B35220" w:rsidP="00B35220">
            <w:pPr>
              <w:rPr>
                <w:rFonts w:ascii="Arial" w:hAnsi="Arial" w:cs="Arial"/>
              </w:rPr>
            </w:pPr>
          </w:p>
        </w:tc>
      </w:tr>
      <w:tr w:rsidR="00B35220" w:rsidRPr="00554651" w:rsidTr="00B81A08">
        <w:trPr>
          <w:trHeight w:val="375"/>
          <w:jc w:val="center"/>
        </w:trPr>
        <w:tc>
          <w:tcPr>
            <w:tcW w:w="862" w:type="pct"/>
            <w:tcBorders>
              <w:top w:val="nil"/>
              <w:left w:val="nil"/>
              <w:bottom w:val="single" w:sz="4" w:space="0" w:color="auto"/>
              <w:right w:val="nil"/>
            </w:tcBorders>
            <w:shd w:val="clear" w:color="auto" w:fill="auto"/>
            <w:vAlign w:val="center"/>
            <w:hideMark/>
          </w:tcPr>
          <w:p w:rsidR="00B35220" w:rsidRPr="00554651" w:rsidRDefault="00B35220" w:rsidP="00B35220">
            <w:pPr>
              <w:rPr>
                <w:rFonts w:ascii="Arial" w:hAnsi="Arial" w:cs="Arial"/>
                <w:color w:val="000000"/>
              </w:rPr>
            </w:pPr>
            <w:r w:rsidRPr="00554651">
              <w:rPr>
                <w:rFonts w:ascii="Arial" w:hAnsi="Arial" w:cs="Arial"/>
                <w:color w:val="000000"/>
              </w:rPr>
              <w:t>129 kg N ha</w:t>
            </w:r>
            <w:r w:rsidRPr="00554651">
              <w:rPr>
                <w:rFonts w:ascii="Arial" w:hAnsi="Arial" w:cs="Arial"/>
                <w:color w:val="000000"/>
                <w:vertAlign w:val="superscript"/>
              </w:rPr>
              <w:t>-1</w:t>
            </w:r>
          </w:p>
        </w:tc>
        <w:tc>
          <w:tcPr>
            <w:tcW w:w="636"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22.29  a</w:t>
            </w:r>
          </w:p>
        </w:tc>
        <w:tc>
          <w:tcPr>
            <w:tcW w:w="646"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17.33  a</w:t>
            </w:r>
          </w:p>
        </w:tc>
        <w:tc>
          <w:tcPr>
            <w:tcW w:w="637"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105.70  a</w:t>
            </w:r>
          </w:p>
        </w:tc>
        <w:tc>
          <w:tcPr>
            <w:tcW w:w="636"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87.51</w:t>
            </w:r>
          </w:p>
        </w:tc>
        <w:tc>
          <w:tcPr>
            <w:tcW w:w="750"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18.78</w:t>
            </w:r>
          </w:p>
        </w:tc>
        <w:tc>
          <w:tcPr>
            <w:tcW w:w="703"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37.65  a</w:t>
            </w:r>
          </w:p>
        </w:tc>
        <w:tc>
          <w:tcPr>
            <w:tcW w:w="130" w:type="pct"/>
            <w:vAlign w:val="center"/>
            <w:hideMark/>
          </w:tcPr>
          <w:p w:rsidR="00B35220" w:rsidRPr="00554651" w:rsidRDefault="00B35220" w:rsidP="00B35220">
            <w:pPr>
              <w:rPr>
                <w:rFonts w:ascii="Arial" w:hAnsi="Arial" w:cs="Arial"/>
              </w:rPr>
            </w:pPr>
          </w:p>
        </w:tc>
      </w:tr>
      <w:tr w:rsidR="00B35220" w:rsidRPr="00554651" w:rsidTr="00B81A08">
        <w:trPr>
          <w:trHeight w:val="375"/>
          <w:jc w:val="center"/>
        </w:trPr>
        <w:tc>
          <w:tcPr>
            <w:tcW w:w="862" w:type="pct"/>
            <w:tcBorders>
              <w:top w:val="nil"/>
              <w:left w:val="nil"/>
              <w:bottom w:val="single" w:sz="4" w:space="0" w:color="auto"/>
              <w:right w:val="nil"/>
            </w:tcBorders>
            <w:shd w:val="clear" w:color="auto" w:fill="auto"/>
            <w:noWrap/>
            <w:vAlign w:val="center"/>
            <w:hideMark/>
          </w:tcPr>
          <w:p w:rsidR="00B35220" w:rsidRPr="00554651" w:rsidRDefault="00B35220" w:rsidP="00B35220">
            <w:pPr>
              <w:rPr>
                <w:rFonts w:ascii="Arial" w:hAnsi="Arial" w:cs="Arial"/>
                <w:color w:val="000000"/>
              </w:rPr>
            </w:pPr>
            <w:r w:rsidRPr="00554651">
              <w:rPr>
                <w:rFonts w:ascii="Arial" w:hAnsi="Arial" w:cs="Arial"/>
                <w:color w:val="000000"/>
              </w:rPr>
              <w:t xml:space="preserve">LSD </w:t>
            </w:r>
            <w:r w:rsidRPr="00554651">
              <w:rPr>
                <w:rFonts w:ascii="Arial" w:hAnsi="Arial" w:cs="Arial"/>
                <w:color w:val="000000"/>
                <w:vertAlign w:val="subscript"/>
              </w:rPr>
              <w:t>0.05</w:t>
            </w:r>
          </w:p>
        </w:tc>
        <w:tc>
          <w:tcPr>
            <w:tcW w:w="636" w:type="pct"/>
            <w:tcBorders>
              <w:top w:val="single" w:sz="4" w:space="0" w:color="auto"/>
              <w:left w:val="nil"/>
              <w:bottom w:val="single" w:sz="4" w:space="0" w:color="auto"/>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0.45</w:t>
            </w:r>
          </w:p>
        </w:tc>
        <w:tc>
          <w:tcPr>
            <w:tcW w:w="646" w:type="pct"/>
            <w:tcBorders>
              <w:top w:val="single" w:sz="4" w:space="0" w:color="auto"/>
              <w:left w:val="nil"/>
              <w:bottom w:val="single" w:sz="4" w:space="0" w:color="auto"/>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2.01</w:t>
            </w:r>
          </w:p>
        </w:tc>
        <w:tc>
          <w:tcPr>
            <w:tcW w:w="637" w:type="pct"/>
            <w:tcBorders>
              <w:top w:val="single" w:sz="4" w:space="0" w:color="auto"/>
              <w:left w:val="nil"/>
              <w:bottom w:val="single" w:sz="4" w:space="0" w:color="auto"/>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9.95</w:t>
            </w:r>
          </w:p>
        </w:tc>
        <w:tc>
          <w:tcPr>
            <w:tcW w:w="636" w:type="pct"/>
            <w:tcBorders>
              <w:top w:val="single" w:sz="4" w:space="0" w:color="auto"/>
              <w:left w:val="nil"/>
              <w:bottom w:val="single" w:sz="4" w:space="0" w:color="auto"/>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3.05</w:t>
            </w:r>
          </w:p>
        </w:tc>
        <w:tc>
          <w:tcPr>
            <w:tcW w:w="750" w:type="pct"/>
            <w:tcBorders>
              <w:top w:val="single" w:sz="4" w:space="0" w:color="auto"/>
              <w:left w:val="nil"/>
              <w:bottom w:val="single" w:sz="4" w:space="0" w:color="auto"/>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0.37</w:t>
            </w:r>
          </w:p>
        </w:tc>
        <w:tc>
          <w:tcPr>
            <w:tcW w:w="703" w:type="pct"/>
            <w:tcBorders>
              <w:top w:val="single" w:sz="4" w:space="0" w:color="auto"/>
              <w:left w:val="nil"/>
              <w:bottom w:val="single" w:sz="4" w:space="0" w:color="auto"/>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2.62</w:t>
            </w:r>
          </w:p>
        </w:tc>
        <w:tc>
          <w:tcPr>
            <w:tcW w:w="130" w:type="pct"/>
            <w:vAlign w:val="center"/>
            <w:hideMark/>
          </w:tcPr>
          <w:p w:rsidR="00B35220" w:rsidRPr="00554651" w:rsidRDefault="00B35220" w:rsidP="00B35220">
            <w:pPr>
              <w:rPr>
                <w:rFonts w:ascii="Arial" w:hAnsi="Arial" w:cs="Arial"/>
              </w:rPr>
            </w:pPr>
          </w:p>
        </w:tc>
      </w:tr>
      <w:tr w:rsidR="00B35220" w:rsidRPr="00554651" w:rsidTr="00B81A08">
        <w:trPr>
          <w:trHeight w:val="315"/>
          <w:jc w:val="center"/>
        </w:trPr>
        <w:tc>
          <w:tcPr>
            <w:tcW w:w="862" w:type="pct"/>
            <w:tcBorders>
              <w:top w:val="nil"/>
              <w:left w:val="nil"/>
              <w:bottom w:val="nil"/>
              <w:right w:val="nil"/>
            </w:tcBorders>
            <w:shd w:val="clear" w:color="auto" w:fill="auto"/>
            <w:noWrap/>
            <w:vAlign w:val="center"/>
            <w:hideMark/>
          </w:tcPr>
          <w:p w:rsidR="00B35220" w:rsidRPr="00554651" w:rsidRDefault="00B35220" w:rsidP="00B35220">
            <w:pPr>
              <w:rPr>
                <w:rFonts w:ascii="Arial" w:hAnsi="Arial" w:cs="Arial"/>
                <w:b/>
                <w:bCs/>
                <w:color w:val="000000"/>
              </w:rPr>
            </w:pPr>
            <w:r w:rsidRPr="00554651">
              <w:rPr>
                <w:rFonts w:ascii="Arial" w:hAnsi="Arial" w:cs="Arial"/>
                <w:b/>
                <w:bCs/>
                <w:color w:val="000000"/>
              </w:rPr>
              <w:t>Phosphrous</w:t>
            </w:r>
          </w:p>
        </w:tc>
        <w:tc>
          <w:tcPr>
            <w:tcW w:w="636" w:type="pct"/>
            <w:tcBorders>
              <w:top w:val="nil"/>
              <w:left w:val="nil"/>
              <w:bottom w:val="nil"/>
              <w:right w:val="nil"/>
            </w:tcBorders>
            <w:shd w:val="clear" w:color="auto" w:fill="auto"/>
            <w:noWrap/>
            <w:vAlign w:val="center"/>
            <w:hideMark/>
          </w:tcPr>
          <w:p w:rsidR="00B35220" w:rsidRPr="00554651" w:rsidRDefault="00B35220" w:rsidP="00B35220">
            <w:pPr>
              <w:rPr>
                <w:rFonts w:ascii="Arial" w:hAnsi="Arial" w:cs="Arial"/>
                <w:b/>
                <w:bCs/>
                <w:color w:val="000000"/>
              </w:rPr>
            </w:pPr>
          </w:p>
        </w:tc>
        <w:tc>
          <w:tcPr>
            <w:tcW w:w="646" w:type="pct"/>
            <w:tcBorders>
              <w:top w:val="nil"/>
              <w:left w:val="nil"/>
              <w:bottom w:val="nil"/>
              <w:right w:val="nil"/>
            </w:tcBorders>
            <w:shd w:val="clear" w:color="auto" w:fill="auto"/>
            <w:vAlign w:val="center"/>
            <w:hideMark/>
          </w:tcPr>
          <w:p w:rsidR="00B35220" w:rsidRPr="00554651" w:rsidRDefault="00B35220" w:rsidP="00B35220">
            <w:pPr>
              <w:jc w:val="center"/>
              <w:rPr>
                <w:rFonts w:ascii="Arial" w:hAnsi="Arial" w:cs="Arial"/>
              </w:rPr>
            </w:pPr>
          </w:p>
        </w:tc>
        <w:tc>
          <w:tcPr>
            <w:tcW w:w="637" w:type="pct"/>
            <w:tcBorders>
              <w:top w:val="nil"/>
              <w:left w:val="nil"/>
              <w:bottom w:val="nil"/>
              <w:right w:val="nil"/>
            </w:tcBorders>
            <w:shd w:val="clear" w:color="auto" w:fill="auto"/>
            <w:vAlign w:val="center"/>
            <w:hideMark/>
          </w:tcPr>
          <w:p w:rsidR="00B35220" w:rsidRPr="00554651" w:rsidRDefault="00B35220" w:rsidP="00B35220">
            <w:pPr>
              <w:jc w:val="center"/>
              <w:rPr>
                <w:rFonts w:ascii="Arial" w:hAnsi="Arial" w:cs="Arial"/>
              </w:rPr>
            </w:pPr>
          </w:p>
        </w:tc>
        <w:tc>
          <w:tcPr>
            <w:tcW w:w="636" w:type="pct"/>
            <w:tcBorders>
              <w:top w:val="nil"/>
              <w:left w:val="nil"/>
              <w:bottom w:val="nil"/>
              <w:right w:val="nil"/>
            </w:tcBorders>
            <w:shd w:val="clear" w:color="auto" w:fill="auto"/>
            <w:vAlign w:val="center"/>
            <w:hideMark/>
          </w:tcPr>
          <w:p w:rsidR="00B35220" w:rsidRPr="00554651" w:rsidRDefault="00B35220" w:rsidP="00B35220">
            <w:pPr>
              <w:jc w:val="center"/>
              <w:rPr>
                <w:rFonts w:ascii="Arial" w:hAnsi="Arial" w:cs="Arial"/>
              </w:rPr>
            </w:pPr>
          </w:p>
        </w:tc>
        <w:tc>
          <w:tcPr>
            <w:tcW w:w="750" w:type="pct"/>
            <w:tcBorders>
              <w:top w:val="nil"/>
              <w:left w:val="nil"/>
              <w:bottom w:val="nil"/>
              <w:right w:val="nil"/>
            </w:tcBorders>
            <w:shd w:val="clear" w:color="auto" w:fill="auto"/>
            <w:vAlign w:val="center"/>
            <w:hideMark/>
          </w:tcPr>
          <w:p w:rsidR="00B35220" w:rsidRPr="00554651" w:rsidRDefault="00B35220" w:rsidP="00B35220">
            <w:pPr>
              <w:jc w:val="center"/>
              <w:rPr>
                <w:rFonts w:ascii="Arial" w:hAnsi="Arial" w:cs="Arial"/>
              </w:rPr>
            </w:pPr>
          </w:p>
        </w:tc>
        <w:tc>
          <w:tcPr>
            <w:tcW w:w="703" w:type="pct"/>
            <w:tcBorders>
              <w:top w:val="nil"/>
              <w:left w:val="nil"/>
              <w:bottom w:val="nil"/>
              <w:right w:val="nil"/>
            </w:tcBorders>
            <w:shd w:val="clear" w:color="auto" w:fill="auto"/>
            <w:vAlign w:val="center"/>
            <w:hideMark/>
          </w:tcPr>
          <w:p w:rsidR="00B35220" w:rsidRPr="00554651" w:rsidRDefault="00B35220" w:rsidP="00B35220">
            <w:pPr>
              <w:jc w:val="center"/>
              <w:rPr>
                <w:rFonts w:ascii="Arial" w:hAnsi="Arial" w:cs="Arial"/>
              </w:rPr>
            </w:pPr>
          </w:p>
        </w:tc>
        <w:tc>
          <w:tcPr>
            <w:tcW w:w="130" w:type="pct"/>
            <w:vAlign w:val="center"/>
            <w:hideMark/>
          </w:tcPr>
          <w:p w:rsidR="00B35220" w:rsidRPr="00554651" w:rsidRDefault="00B35220" w:rsidP="00B35220">
            <w:pPr>
              <w:rPr>
                <w:rFonts w:ascii="Arial" w:hAnsi="Arial" w:cs="Arial"/>
              </w:rPr>
            </w:pPr>
          </w:p>
        </w:tc>
      </w:tr>
      <w:tr w:rsidR="00B35220" w:rsidRPr="00554651" w:rsidTr="00B81A08">
        <w:trPr>
          <w:trHeight w:val="375"/>
          <w:jc w:val="center"/>
        </w:trPr>
        <w:tc>
          <w:tcPr>
            <w:tcW w:w="862" w:type="pct"/>
            <w:tcBorders>
              <w:top w:val="nil"/>
              <w:left w:val="nil"/>
              <w:bottom w:val="nil"/>
              <w:right w:val="nil"/>
            </w:tcBorders>
            <w:shd w:val="clear" w:color="auto" w:fill="auto"/>
            <w:vAlign w:val="center"/>
            <w:hideMark/>
          </w:tcPr>
          <w:p w:rsidR="00B35220" w:rsidRPr="00554651" w:rsidRDefault="00B35220" w:rsidP="00B35220">
            <w:pPr>
              <w:rPr>
                <w:rFonts w:ascii="Arial" w:hAnsi="Arial" w:cs="Arial"/>
                <w:color w:val="000000"/>
              </w:rPr>
            </w:pPr>
            <w:r w:rsidRPr="00554651">
              <w:rPr>
                <w:rFonts w:ascii="Arial" w:hAnsi="Arial" w:cs="Arial"/>
                <w:color w:val="000000"/>
              </w:rPr>
              <w:t>0    kg P ha</w:t>
            </w:r>
            <w:r w:rsidRPr="00554651">
              <w:rPr>
                <w:rFonts w:ascii="Arial" w:hAnsi="Arial" w:cs="Arial"/>
                <w:color w:val="000000"/>
                <w:vertAlign w:val="superscript"/>
              </w:rPr>
              <w:t>-1</w:t>
            </w:r>
          </w:p>
        </w:tc>
        <w:tc>
          <w:tcPr>
            <w:tcW w:w="636"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21.16   b</w:t>
            </w:r>
          </w:p>
        </w:tc>
        <w:tc>
          <w:tcPr>
            <w:tcW w:w="646"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13.75  c</w:t>
            </w:r>
          </w:p>
        </w:tc>
        <w:tc>
          <w:tcPr>
            <w:tcW w:w="637"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83.87  b</w:t>
            </w:r>
          </w:p>
        </w:tc>
        <w:tc>
          <w:tcPr>
            <w:tcW w:w="636"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84.39</w:t>
            </w:r>
          </w:p>
        </w:tc>
        <w:tc>
          <w:tcPr>
            <w:tcW w:w="750"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18.55</w:t>
            </w:r>
          </w:p>
        </w:tc>
        <w:tc>
          <w:tcPr>
            <w:tcW w:w="703"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28.51  c</w:t>
            </w:r>
          </w:p>
        </w:tc>
        <w:tc>
          <w:tcPr>
            <w:tcW w:w="130" w:type="pct"/>
            <w:vAlign w:val="center"/>
            <w:hideMark/>
          </w:tcPr>
          <w:p w:rsidR="00B35220" w:rsidRPr="00554651" w:rsidRDefault="00B35220" w:rsidP="00B35220">
            <w:pPr>
              <w:rPr>
                <w:rFonts w:ascii="Arial" w:hAnsi="Arial" w:cs="Arial"/>
              </w:rPr>
            </w:pPr>
          </w:p>
        </w:tc>
      </w:tr>
      <w:tr w:rsidR="00B35220" w:rsidRPr="00554651" w:rsidTr="00B81A08">
        <w:trPr>
          <w:trHeight w:val="375"/>
          <w:jc w:val="center"/>
        </w:trPr>
        <w:tc>
          <w:tcPr>
            <w:tcW w:w="862" w:type="pct"/>
            <w:tcBorders>
              <w:top w:val="nil"/>
              <w:left w:val="nil"/>
              <w:bottom w:val="nil"/>
              <w:right w:val="nil"/>
            </w:tcBorders>
            <w:shd w:val="clear" w:color="auto" w:fill="auto"/>
            <w:vAlign w:val="center"/>
            <w:hideMark/>
          </w:tcPr>
          <w:p w:rsidR="00B35220" w:rsidRPr="00554651" w:rsidRDefault="00B35220" w:rsidP="00B35220">
            <w:pPr>
              <w:rPr>
                <w:rFonts w:ascii="Arial" w:hAnsi="Arial" w:cs="Arial"/>
                <w:color w:val="000000"/>
              </w:rPr>
            </w:pPr>
            <w:r w:rsidRPr="00554651">
              <w:rPr>
                <w:rFonts w:ascii="Arial" w:hAnsi="Arial" w:cs="Arial"/>
                <w:color w:val="000000"/>
              </w:rPr>
              <w:t>6    kg P ha</w:t>
            </w:r>
            <w:r w:rsidRPr="00554651">
              <w:rPr>
                <w:rFonts w:ascii="Arial" w:hAnsi="Arial" w:cs="Arial"/>
                <w:color w:val="000000"/>
                <w:vertAlign w:val="superscript"/>
              </w:rPr>
              <w:t>-1</w:t>
            </w:r>
          </w:p>
        </w:tc>
        <w:tc>
          <w:tcPr>
            <w:tcW w:w="636"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21.20   b</w:t>
            </w:r>
          </w:p>
        </w:tc>
        <w:tc>
          <w:tcPr>
            <w:tcW w:w="646"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14.08   bc</w:t>
            </w:r>
          </w:p>
        </w:tc>
        <w:tc>
          <w:tcPr>
            <w:tcW w:w="637"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84.12  b</w:t>
            </w:r>
          </w:p>
        </w:tc>
        <w:tc>
          <w:tcPr>
            <w:tcW w:w="636"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84.43</w:t>
            </w:r>
          </w:p>
        </w:tc>
        <w:tc>
          <w:tcPr>
            <w:tcW w:w="750"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18.56</w:t>
            </w:r>
          </w:p>
        </w:tc>
        <w:tc>
          <w:tcPr>
            <w:tcW w:w="703"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28.60  c</w:t>
            </w:r>
          </w:p>
        </w:tc>
        <w:tc>
          <w:tcPr>
            <w:tcW w:w="130" w:type="pct"/>
            <w:vAlign w:val="center"/>
            <w:hideMark/>
          </w:tcPr>
          <w:p w:rsidR="00B35220" w:rsidRPr="00554651" w:rsidRDefault="00B35220" w:rsidP="00B35220">
            <w:pPr>
              <w:rPr>
                <w:rFonts w:ascii="Arial" w:hAnsi="Arial" w:cs="Arial"/>
              </w:rPr>
            </w:pPr>
          </w:p>
        </w:tc>
      </w:tr>
      <w:tr w:rsidR="00B35220" w:rsidRPr="00554651" w:rsidTr="00B81A08">
        <w:trPr>
          <w:trHeight w:val="375"/>
          <w:jc w:val="center"/>
        </w:trPr>
        <w:tc>
          <w:tcPr>
            <w:tcW w:w="862" w:type="pct"/>
            <w:tcBorders>
              <w:top w:val="nil"/>
              <w:left w:val="nil"/>
              <w:bottom w:val="nil"/>
              <w:right w:val="nil"/>
            </w:tcBorders>
            <w:shd w:val="clear" w:color="auto" w:fill="auto"/>
            <w:vAlign w:val="center"/>
            <w:hideMark/>
          </w:tcPr>
          <w:p w:rsidR="00B35220" w:rsidRPr="00554651" w:rsidRDefault="00B35220" w:rsidP="00B35220">
            <w:pPr>
              <w:rPr>
                <w:rFonts w:ascii="Arial" w:hAnsi="Arial" w:cs="Arial"/>
                <w:color w:val="000000"/>
              </w:rPr>
            </w:pPr>
            <w:r w:rsidRPr="00554651">
              <w:rPr>
                <w:rFonts w:ascii="Arial" w:hAnsi="Arial" w:cs="Arial"/>
                <w:color w:val="000000"/>
              </w:rPr>
              <w:t>12  kg P ha</w:t>
            </w:r>
            <w:r w:rsidRPr="00554651">
              <w:rPr>
                <w:rFonts w:ascii="Arial" w:hAnsi="Arial" w:cs="Arial"/>
                <w:color w:val="000000"/>
                <w:vertAlign w:val="superscript"/>
              </w:rPr>
              <w:t>-1</w:t>
            </w:r>
          </w:p>
        </w:tc>
        <w:tc>
          <w:tcPr>
            <w:tcW w:w="636"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21.26  b</w:t>
            </w:r>
          </w:p>
        </w:tc>
        <w:tc>
          <w:tcPr>
            <w:tcW w:w="646"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15.83   ab</w:t>
            </w:r>
          </w:p>
        </w:tc>
        <w:tc>
          <w:tcPr>
            <w:tcW w:w="637"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87.46  b</w:t>
            </w:r>
          </w:p>
        </w:tc>
        <w:tc>
          <w:tcPr>
            <w:tcW w:w="636"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84.48</w:t>
            </w:r>
          </w:p>
        </w:tc>
        <w:tc>
          <w:tcPr>
            <w:tcW w:w="750"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18.58</w:t>
            </w:r>
          </w:p>
        </w:tc>
        <w:tc>
          <w:tcPr>
            <w:tcW w:w="703"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31.99  b</w:t>
            </w:r>
          </w:p>
        </w:tc>
        <w:tc>
          <w:tcPr>
            <w:tcW w:w="130" w:type="pct"/>
            <w:vAlign w:val="center"/>
            <w:hideMark/>
          </w:tcPr>
          <w:p w:rsidR="00B35220" w:rsidRPr="00554651" w:rsidRDefault="00B35220" w:rsidP="00B35220">
            <w:pPr>
              <w:rPr>
                <w:rFonts w:ascii="Arial" w:hAnsi="Arial" w:cs="Arial"/>
              </w:rPr>
            </w:pPr>
          </w:p>
        </w:tc>
      </w:tr>
      <w:tr w:rsidR="00B35220" w:rsidRPr="00554651" w:rsidTr="00B81A08">
        <w:trPr>
          <w:trHeight w:val="375"/>
          <w:jc w:val="center"/>
        </w:trPr>
        <w:tc>
          <w:tcPr>
            <w:tcW w:w="862" w:type="pct"/>
            <w:tcBorders>
              <w:top w:val="nil"/>
              <w:left w:val="nil"/>
              <w:bottom w:val="single" w:sz="4" w:space="0" w:color="auto"/>
              <w:right w:val="nil"/>
            </w:tcBorders>
            <w:shd w:val="clear" w:color="auto" w:fill="auto"/>
            <w:vAlign w:val="center"/>
            <w:hideMark/>
          </w:tcPr>
          <w:p w:rsidR="00B35220" w:rsidRPr="00554651" w:rsidRDefault="00B35220" w:rsidP="00B35220">
            <w:pPr>
              <w:rPr>
                <w:rFonts w:ascii="Arial" w:hAnsi="Arial" w:cs="Arial"/>
                <w:color w:val="000000"/>
              </w:rPr>
            </w:pPr>
            <w:r w:rsidRPr="00554651">
              <w:rPr>
                <w:rFonts w:ascii="Arial" w:hAnsi="Arial" w:cs="Arial"/>
                <w:color w:val="000000"/>
              </w:rPr>
              <w:t>18  kg P ha</w:t>
            </w:r>
            <w:r w:rsidRPr="00554651">
              <w:rPr>
                <w:rFonts w:ascii="Arial" w:hAnsi="Arial" w:cs="Arial"/>
                <w:color w:val="000000"/>
                <w:vertAlign w:val="superscript"/>
              </w:rPr>
              <w:t>-1</w:t>
            </w:r>
          </w:p>
        </w:tc>
        <w:tc>
          <w:tcPr>
            <w:tcW w:w="636"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22.51  a</w:t>
            </w:r>
          </w:p>
        </w:tc>
        <w:tc>
          <w:tcPr>
            <w:tcW w:w="646"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16.75  a</w:t>
            </w:r>
          </w:p>
        </w:tc>
        <w:tc>
          <w:tcPr>
            <w:tcW w:w="637"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111.82  a</w:t>
            </w:r>
          </w:p>
        </w:tc>
        <w:tc>
          <w:tcPr>
            <w:tcW w:w="636"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95.80</w:t>
            </w:r>
          </w:p>
        </w:tc>
        <w:tc>
          <w:tcPr>
            <w:tcW w:w="750"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18.92</w:t>
            </w:r>
          </w:p>
        </w:tc>
        <w:tc>
          <w:tcPr>
            <w:tcW w:w="703"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35.22  a</w:t>
            </w:r>
          </w:p>
        </w:tc>
        <w:tc>
          <w:tcPr>
            <w:tcW w:w="130" w:type="pct"/>
            <w:vAlign w:val="center"/>
            <w:hideMark/>
          </w:tcPr>
          <w:p w:rsidR="00B35220" w:rsidRPr="00554651" w:rsidRDefault="00B35220" w:rsidP="00B35220">
            <w:pPr>
              <w:rPr>
                <w:rFonts w:ascii="Arial" w:hAnsi="Arial" w:cs="Arial"/>
              </w:rPr>
            </w:pPr>
          </w:p>
        </w:tc>
      </w:tr>
      <w:tr w:rsidR="00B35220" w:rsidRPr="00554651" w:rsidTr="00B81A08">
        <w:trPr>
          <w:trHeight w:val="375"/>
          <w:jc w:val="center"/>
        </w:trPr>
        <w:tc>
          <w:tcPr>
            <w:tcW w:w="862" w:type="pct"/>
            <w:tcBorders>
              <w:top w:val="nil"/>
              <w:left w:val="nil"/>
              <w:bottom w:val="single" w:sz="4" w:space="0" w:color="auto"/>
              <w:right w:val="nil"/>
            </w:tcBorders>
            <w:shd w:val="clear" w:color="auto" w:fill="auto"/>
            <w:noWrap/>
            <w:vAlign w:val="center"/>
            <w:hideMark/>
          </w:tcPr>
          <w:p w:rsidR="00B35220" w:rsidRPr="00554651" w:rsidRDefault="00B35220" w:rsidP="00B35220">
            <w:pPr>
              <w:rPr>
                <w:rFonts w:ascii="Arial" w:hAnsi="Arial" w:cs="Arial"/>
                <w:color w:val="000000"/>
              </w:rPr>
            </w:pPr>
            <w:r w:rsidRPr="00554651">
              <w:rPr>
                <w:rFonts w:ascii="Arial" w:hAnsi="Arial" w:cs="Arial"/>
                <w:color w:val="000000"/>
              </w:rPr>
              <w:t xml:space="preserve">LSD </w:t>
            </w:r>
            <w:r w:rsidRPr="00554651">
              <w:rPr>
                <w:rFonts w:ascii="Arial" w:hAnsi="Arial" w:cs="Arial"/>
                <w:color w:val="000000"/>
                <w:vertAlign w:val="subscript"/>
              </w:rPr>
              <w:t>0.05</w:t>
            </w:r>
          </w:p>
        </w:tc>
        <w:tc>
          <w:tcPr>
            <w:tcW w:w="636" w:type="pct"/>
            <w:tcBorders>
              <w:top w:val="single" w:sz="4" w:space="0" w:color="auto"/>
              <w:left w:val="nil"/>
              <w:bottom w:val="single" w:sz="4" w:space="0" w:color="auto"/>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0.45</w:t>
            </w:r>
          </w:p>
        </w:tc>
        <w:tc>
          <w:tcPr>
            <w:tcW w:w="646" w:type="pct"/>
            <w:tcBorders>
              <w:top w:val="single" w:sz="4" w:space="0" w:color="auto"/>
              <w:left w:val="nil"/>
              <w:bottom w:val="single" w:sz="4" w:space="0" w:color="auto"/>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2.01</w:t>
            </w:r>
          </w:p>
        </w:tc>
        <w:tc>
          <w:tcPr>
            <w:tcW w:w="637" w:type="pct"/>
            <w:tcBorders>
              <w:top w:val="single" w:sz="4" w:space="0" w:color="auto"/>
              <w:left w:val="nil"/>
              <w:bottom w:val="single" w:sz="4" w:space="0" w:color="auto"/>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9.95</w:t>
            </w:r>
          </w:p>
        </w:tc>
        <w:tc>
          <w:tcPr>
            <w:tcW w:w="636" w:type="pct"/>
            <w:tcBorders>
              <w:top w:val="single" w:sz="4" w:space="0" w:color="auto"/>
              <w:left w:val="nil"/>
              <w:bottom w:val="single" w:sz="4" w:space="0" w:color="auto"/>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3.05</w:t>
            </w:r>
          </w:p>
        </w:tc>
        <w:tc>
          <w:tcPr>
            <w:tcW w:w="750" w:type="pct"/>
            <w:tcBorders>
              <w:top w:val="single" w:sz="4" w:space="0" w:color="auto"/>
              <w:left w:val="nil"/>
              <w:bottom w:val="single" w:sz="4" w:space="0" w:color="auto"/>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0.37</w:t>
            </w:r>
          </w:p>
        </w:tc>
        <w:tc>
          <w:tcPr>
            <w:tcW w:w="703" w:type="pct"/>
            <w:tcBorders>
              <w:top w:val="single" w:sz="4" w:space="0" w:color="auto"/>
              <w:left w:val="nil"/>
              <w:bottom w:val="single" w:sz="4" w:space="0" w:color="auto"/>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2.62</w:t>
            </w:r>
          </w:p>
        </w:tc>
        <w:tc>
          <w:tcPr>
            <w:tcW w:w="130" w:type="pct"/>
            <w:vAlign w:val="center"/>
            <w:hideMark/>
          </w:tcPr>
          <w:p w:rsidR="00B35220" w:rsidRPr="00554651" w:rsidRDefault="00B35220" w:rsidP="00B35220">
            <w:pPr>
              <w:rPr>
                <w:rFonts w:ascii="Arial" w:hAnsi="Arial" w:cs="Arial"/>
              </w:rPr>
            </w:pPr>
          </w:p>
        </w:tc>
      </w:tr>
      <w:tr w:rsidR="00B35220" w:rsidRPr="00554651" w:rsidTr="00B81A08">
        <w:trPr>
          <w:trHeight w:val="315"/>
          <w:jc w:val="center"/>
        </w:trPr>
        <w:tc>
          <w:tcPr>
            <w:tcW w:w="862" w:type="pct"/>
            <w:tcBorders>
              <w:top w:val="nil"/>
              <w:left w:val="nil"/>
              <w:bottom w:val="nil"/>
              <w:right w:val="nil"/>
            </w:tcBorders>
            <w:shd w:val="clear" w:color="auto" w:fill="auto"/>
            <w:noWrap/>
            <w:vAlign w:val="center"/>
            <w:hideMark/>
          </w:tcPr>
          <w:p w:rsidR="00B35220" w:rsidRPr="00554651" w:rsidRDefault="00B35220" w:rsidP="00B35220">
            <w:pPr>
              <w:rPr>
                <w:rFonts w:ascii="Arial" w:hAnsi="Arial" w:cs="Arial"/>
                <w:b/>
                <w:bCs/>
                <w:color w:val="000000"/>
              </w:rPr>
            </w:pPr>
            <w:r w:rsidRPr="00554651">
              <w:rPr>
                <w:rFonts w:ascii="Arial" w:hAnsi="Arial" w:cs="Arial"/>
                <w:b/>
                <w:bCs/>
                <w:color w:val="000000"/>
              </w:rPr>
              <w:t>Pr ≥ F</w:t>
            </w:r>
          </w:p>
        </w:tc>
        <w:tc>
          <w:tcPr>
            <w:tcW w:w="636" w:type="pct"/>
            <w:tcBorders>
              <w:top w:val="nil"/>
              <w:left w:val="nil"/>
              <w:bottom w:val="nil"/>
              <w:right w:val="nil"/>
            </w:tcBorders>
            <w:shd w:val="clear" w:color="auto" w:fill="auto"/>
            <w:noWrap/>
            <w:vAlign w:val="center"/>
            <w:hideMark/>
          </w:tcPr>
          <w:p w:rsidR="00B35220" w:rsidRPr="00554651" w:rsidRDefault="00B35220" w:rsidP="00B35220">
            <w:pPr>
              <w:rPr>
                <w:rFonts w:ascii="Arial" w:hAnsi="Arial" w:cs="Arial"/>
                <w:b/>
                <w:bCs/>
                <w:color w:val="000000"/>
              </w:rPr>
            </w:pPr>
          </w:p>
        </w:tc>
        <w:tc>
          <w:tcPr>
            <w:tcW w:w="646" w:type="pct"/>
            <w:tcBorders>
              <w:top w:val="nil"/>
              <w:left w:val="nil"/>
              <w:bottom w:val="nil"/>
              <w:right w:val="nil"/>
            </w:tcBorders>
            <w:shd w:val="clear" w:color="auto" w:fill="auto"/>
            <w:vAlign w:val="center"/>
            <w:hideMark/>
          </w:tcPr>
          <w:p w:rsidR="00B35220" w:rsidRPr="00554651" w:rsidRDefault="00B35220" w:rsidP="00B35220">
            <w:pPr>
              <w:jc w:val="center"/>
              <w:rPr>
                <w:rFonts w:ascii="Arial" w:hAnsi="Arial" w:cs="Arial"/>
              </w:rPr>
            </w:pPr>
          </w:p>
        </w:tc>
        <w:tc>
          <w:tcPr>
            <w:tcW w:w="637" w:type="pct"/>
            <w:tcBorders>
              <w:top w:val="nil"/>
              <w:left w:val="nil"/>
              <w:bottom w:val="nil"/>
              <w:right w:val="nil"/>
            </w:tcBorders>
            <w:shd w:val="clear" w:color="auto" w:fill="auto"/>
            <w:vAlign w:val="center"/>
            <w:hideMark/>
          </w:tcPr>
          <w:p w:rsidR="00B35220" w:rsidRPr="00554651" w:rsidRDefault="00B35220" w:rsidP="00B35220">
            <w:pPr>
              <w:jc w:val="center"/>
              <w:rPr>
                <w:rFonts w:ascii="Arial" w:hAnsi="Arial" w:cs="Arial"/>
              </w:rPr>
            </w:pPr>
          </w:p>
        </w:tc>
        <w:tc>
          <w:tcPr>
            <w:tcW w:w="636" w:type="pct"/>
            <w:tcBorders>
              <w:top w:val="nil"/>
              <w:left w:val="nil"/>
              <w:bottom w:val="nil"/>
              <w:right w:val="nil"/>
            </w:tcBorders>
            <w:shd w:val="clear" w:color="auto" w:fill="auto"/>
            <w:vAlign w:val="center"/>
            <w:hideMark/>
          </w:tcPr>
          <w:p w:rsidR="00B35220" w:rsidRPr="00554651" w:rsidRDefault="00B35220" w:rsidP="00B35220">
            <w:pPr>
              <w:jc w:val="center"/>
              <w:rPr>
                <w:rFonts w:ascii="Arial" w:hAnsi="Arial" w:cs="Arial"/>
              </w:rPr>
            </w:pPr>
          </w:p>
        </w:tc>
        <w:tc>
          <w:tcPr>
            <w:tcW w:w="750" w:type="pct"/>
            <w:tcBorders>
              <w:top w:val="nil"/>
              <w:left w:val="nil"/>
              <w:bottom w:val="nil"/>
              <w:right w:val="nil"/>
            </w:tcBorders>
            <w:shd w:val="clear" w:color="auto" w:fill="auto"/>
            <w:vAlign w:val="center"/>
            <w:hideMark/>
          </w:tcPr>
          <w:p w:rsidR="00B35220" w:rsidRPr="00554651" w:rsidRDefault="00B35220" w:rsidP="00B35220">
            <w:pPr>
              <w:jc w:val="center"/>
              <w:rPr>
                <w:rFonts w:ascii="Arial" w:hAnsi="Arial" w:cs="Arial"/>
              </w:rPr>
            </w:pPr>
          </w:p>
        </w:tc>
        <w:tc>
          <w:tcPr>
            <w:tcW w:w="703" w:type="pct"/>
            <w:tcBorders>
              <w:top w:val="nil"/>
              <w:left w:val="nil"/>
              <w:bottom w:val="nil"/>
              <w:right w:val="nil"/>
            </w:tcBorders>
            <w:shd w:val="clear" w:color="auto" w:fill="auto"/>
            <w:vAlign w:val="center"/>
            <w:hideMark/>
          </w:tcPr>
          <w:p w:rsidR="00B35220" w:rsidRPr="00554651" w:rsidRDefault="00B35220" w:rsidP="00B35220">
            <w:pPr>
              <w:jc w:val="center"/>
              <w:rPr>
                <w:rFonts w:ascii="Arial" w:hAnsi="Arial" w:cs="Arial"/>
              </w:rPr>
            </w:pPr>
          </w:p>
        </w:tc>
        <w:tc>
          <w:tcPr>
            <w:tcW w:w="130" w:type="pct"/>
            <w:vAlign w:val="center"/>
            <w:hideMark/>
          </w:tcPr>
          <w:p w:rsidR="00B35220" w:rsidRPr="00554651" w:rsidRDefault="00B35220" w:rsidP="00B35220">
            <w:pPr>
              <w:rPr>
                <w:rFonts w:ascii="Arial" w:hAnsi="Arial" w:cs="Arial"/>
              </w:rPr>
            </w:pPr>
          </w:p>
        </w:tc>
      </w:tr>
      <w:tr w:rsidR="00B35220" w:rsidRPr="00554651" w:rsidTr="00B81A08">
        <w:trPr>
          <w:trHeight w:val="315"/>
          <w:jc w:val="center"/>
        </w:trPr>
        <w:tc>
          <w:tcPr>
            <w:tcW w:w="862" w:type="pct"/>
            <w:tcBorders>
              <w:top w:val="nil"/>
              <w:left w:val="nil"/>
              <w:bottom w:val="nil"/>
              <w:right w:val="nil"/>
            </w:tcBorders>
            <w:shd w:val="clear" w:color="auto" w:fill="auto"/>
            <w:noWrap/>
            <w:vAlign w:val="center"/>
            <w:hideMark/>
          </w:tcPr>
          <w:p w:rsidR="00B35220" w:rsidRPr="00554651" w:rsidRDefault="00B35220" w:rsidP="00B35220">
            <w:pPr>
              <w:rPr>
                <w:rFonts w:ascii="Arial" w:hAnsi="Arial" w:cs="Arial"/>
                <w:color w:val="000000"/>
              </w:rPr>
            </w:pPr>
            <w:r w:rsidRPr="00554651">
              <w:rPr>
                <w:rFonts w:ascii="Arial" w:hAnsi="Arial" w:cs="Arial"/>
                <w:color w:val="000000"/>
              </w:rPr>
              <w:t>Nitrogen</w:t>
            </w:r>
          </w:p>
        </w:tc>
        <w:tc>
          <w:tcPr>
            <w:tcW w:w="636"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w:t>
            </w:r>
          </w:p>
        </w:tc>
        <w:tc>
          <w:tcPr>
            <w:tcW w:w="646"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w:t>
            </w:r>
          </w:p>
        </w:tc>
        <w:tc>
          <w:tcPr>
            <w:tcW w:w="637"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w:t>
            </w:r>
          </w:p>
        </w:tc>
        <w:tc>
          <w:tcPr>
            <w:tcW w:w="636"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ns</w:t>
            </w:r>
          </w:p>
        </w:tc>
        <w:tc>
          <w:tcPr>
            <w:tcW w:w="750"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ns</w:t>
            </w:r>
          </w:p>
        </w:tc>
        <w:tc>
          <w:tcPr>
            <w:tcW w:w="703"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w:t>
            </w:r>
          </w:p>
        </w:tc>
        <w:tc>
          <w:tcPr>
            <w:tcW w:w="130" w:type="pct"/>
            <w:vAlign w:val="center"/>
            <w:hideMark/>
          </w:tcPr>
          <w:p w:rsidR="00B35220" w:rsidRPr="00554651" w:rsidRDefault="00B35220" w:rsidP="00B35220">
            <w:pPr>
              <w:rPr>
                <w:rFonts w:ascii="Arial" w:hAnsi="Arial" w:cs="Arial"/>
              </w:rPr>
            </w:pPr>
          </w:p>
        </w:tc>
      </w:tr>
      <w:tr w:rsidR="00B35220" w:rsidRPr="00554651" w:rsidTr="00B81A08">
        <w:trPr>
          <w:trHeight w:val="315"/>
          <w:jc w:val="center"/>
        </w:trPr>
        <w:tc>
          <w:tcPr>
            <w:tcW w:w="862" w:type="pct"/>
            <w:tcBorders>
              <w:top w:val="nil"/>
              <w:left w:val="nil"/>
              <w:bottom w:val="nil"/>
              <w:right w:val="nil"/>
            </w:tcBorders>
            <w:shd w:val="clear" w:color="auto" w:fill="auto"/>
            <w:noWrap/>
            <w:vAlign w:val="center"/>
            <w:hideMark/>
          </w:tcPr>
          <w:p w:rsidR="00B35220" w:rsidRPr="00554651" w:rsidRDefault="00B35220" w:rsidP="00B35220">
            <w:pPr>
              <w:rPr>
                <w:rFonts w:ascii="Arial" w:hAnsi="Arial" w:cs="Arial"/>
                <w:color w:val="000000"/>
              </w:rPr>
            </w:pPr>
            <w:r w:rsidRPr="00554651">
              <w:rPr>
                <w:rFonts w:ascii="Arial" w:hAnsi="Arial" w:cs="Arial"/>
                <w:color w:val="000000"/>
              </w:rPr>
              <w:t>Phosphrous</w:t>
            </w:r>
          </w:p>
        </w:tc>
        <w:tc>
          <w:tcPr>
            <w:tcW w:w="636"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w:t>
            </w:r>
          </w:p>
        </w:tc>
        <w:tc>
          <w:tcPr>
            <w:tcW w:w="646"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w:t>
            </w:r>
          </w:p>
        </w:tc>
        <w:tc>
          <w:tcPr>
            <w:tcW w:w="637"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w:t>
            </w:r>
          </w:p>
        </w:tc>
        <w:tc>
          <w:tcPr>
            <w:tcW w:w="636"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ns</w:t>
            </w:r>
          </w:p>
        </w:tc>
        <w:tc>
          <w:tcPr>
            <w:tcW w:w="750"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ns</w:t>
            </w:r>
          </w:p>
        </w:tc>
        <w:tc>
          <w:tcPr>
            <w:tcW w:w="703"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w:t>
            </w:r>
          </w:p>
        </w:tc>
        <w:tc>
          <w:tcPr>
            <w:tcW w:w="130" w:type="pct"/>
            <w:vAlign w:val="center"/>
            <w:hideMark/>
          </w:tcPr>
          <w:p w:rsidR="00B35220" w:rsidRPr="00554651" w:rsidRDefault="00B35220" w:rsidP="00B35220">
            <w:pPr>
              <w:rPr>
                <w:rFonts w:ascii="Arial" w:hAnsi="Arial" w:cs="Arial"/>
              </w:rPr>
            </w:pPr>
          </w:p>
        </w:tc>
      </w:tr>
      <w:tr w:rsidR="00B35220" w:rsidRPr="00554651" w:rsidTr="00B81A08">
        <w:trPr>
          <w:trHeight w:val="315"/>
          <w:jc w:val="center"/>
        </w:trPr>
        <w:tc>
          <w:tcPr>
            <w:tcW w:w="862" w:type="pct"/>
            <w:tcBorders>
              <w:top w:val="nil"/>
              <w:left w:val="nil"/>
              <w:bottom w:val="single" w:sz="4" w:space="0" w:color="auto"/>
              <w:right w:val="nil"/>
            </w:tcBorders>
            <w:shd w:val="clear" w:color="auto" w:fill="auto"/>
            <w:noWrap/>
            <w:vAlign w:val="center"/>
            <w:hideMark/>
          </w:tcPr>
          <w:p w:rsidR="00B35220" w:rsidRPr="00554651" w:rsidRDefault="00B35220" w:rsidP="00B35220">
            <w:pPr>
              <w:rPr>
                <w:rFonts w:ascii="Arial" w:hAnsi="Arial" w:cs="Arial"/>
                <w:color w:val="000000"/>
              </w:rPr>
            </w:pPr>
            <w:r w:rsidRPr="00554651">
              <w:rPr>
                <w:rFonts w:ascii="Arial" w:hAnsi="Arial" w:cs="Arial"/>
                <w:color w:val="000000"/>
              </w:rPr>
              <w:t>N x P</w:t>
            </w:r>
          </w:p>
        </w:tc>
        <w:tc>
          <w:tcPr>
            <w:tcW w:w="636"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w:t>
            </w:r>
          </w:p>
        </w:tc>
        <w:tc>
          <w:tcPr>
            <w:tcW w:w="646"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ns</w:t>
            </w:r>
          </w:p>
        </w:tc>
        <w:tc>
          <w:tcPr>
            <w:tcW w:w="637"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w:t>
            </w:r>
          </w:p>
        </w:tc>
        <w:tc>
          <w:tcPr>
            <w:tcW w:w="636"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ns</w:t>
            </w:r>
          </w:p>
        </w:tc>
        <w:tc>
          <w:tcPr>
            <w:tcW w:w="750"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ns</w:t>
            </w:r>
          </w:p>
        </w:tc>
        <w:tc>
          <w:tcPr>
            <w:tcW w:w="703" w:type="pct"/>
            <w:tcBorders>
              <w:top w:val="nil"/>
              <w:left w:val="nil"/>
              <w:bottom w:val="nil"/>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w:t>
            </w:r>
          </w:p>
        </w:tc>
        <w:tc>
          <w:tcPr>
            <w:tcW w:w="130" w:type="pct"/>
            <w:vAlign w:val="center"/>
            <w:hideMark/>
          </w:tcPr>
          <w:p w:rsidR="00B35220" w:rsidRPr="00554651" w:rsidRDefault="00B35220" w:rsidP="00B35220">
            <w:pPr>
              <w:rPr>
                <w:rFonts w:ascii="Arial" w:hAnsi="Arial" w:cs="Arial"/>
              </w:rPr>
            </w:pPr>
          </w:p>
        </w:tc>
      </w:tr>
      <w:tr w:rsidR="00B35220" w:rsidRPr="00554651" w:rsidTr="00B81A08">
        <w:trPr>
          <w:trHeight w:val="315"/>
          <w:jc w:val="center"/>
        </w:trPr>
        <w:tc>
          <w:tcPr>
            <w:tcW w:w="862" w:type="pct"/>
            <w:tcBorders>
              <w:top w:val="nil"/>
              <w:left w:val="nil"/>
              <w:bottom w:val="single" w:sz="4" w:space="0" w:color="auto"/>
              <w:right w:val="nil"/>
            </w:tcBorders>
            <w:shd w:val="clear" w:color="auto" w:fill="auto"/>
            <w:noWrap/>
            <w:vAlign w:val="center"/>
            <w:hideMark/>
          </w:tcPr>
          <w:p w:rsidR="00B35220" w:rsidRPr="00554651" w:rsidRDefault="00B35220" w:rsidP="00B35220">
            <w:pPr>
              <w:rPr>
                <w:rFonts w:ascii="Arial" w:hAnsi="Arial" w:cs="Arial"/>
                <w:color w:val="000000"/>
              </w:rPr>
            </w:pPr>
            <w:r w:rsidRPr="00554651">
              <w:rPr>
                <w:rFonts w:ascii="Arial" w:hAnsi="Arial" w:cs="Arial"/>
                <w:color w:val="000000"/>
              </w:rPr>
              <w:t>CV %</w:t>
            </w:r>
          </w:p>
        </w:tc>
        <w:tc>
          <w:tcPr>
            <w:tcW w:w="636" w:type="pct"/>
            <w:tcBorders>
              <w:top w:val="single" w:sz="4" w:space="0" w:color="auto"/>
              <w:left w:val="nil"/>
              <w:bottom w:val="single" w:sz="4" w:space="0" w:color="auto"/>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3.41</w:t>
            </w:r>
          </w:p>
        </w:tc>
        <w:tc>
          <w:tcPr>
            <w:tcW w:w="646" w:type="pct"/>
            <w:tcBorders>
              <w:top w:val="single" w:sz="4" w:space="0" w:color="auto"/>
              <w:left w:val="nil"/>
              <w:bottom w:val="single" w:sz="4" w:space="0" w:color="auto"/>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15.98</w:t>
            </w:r>
          </w:p>
        </w:tc>
        <w:tc>
          <w:tcPr>
            <w:tcW w:w="637" w:type="pct"/>
            <w:tcBorders>
              <w:top w:val="single" w:sz="4" w:space="0" w:color="auto"/>
              <w:left w:val="nil"/>
              <w:bottom w:val="single" w:sz="4" w:space="0" w:color="auto"/>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13.01</w:t>
            </w:r>
          </w:p>
        </w:tc>
        <w:tc>
          <w:tcPr>
            <w:tcW w:w="636" w:type="pct"/>
            <w:tcBorders>
              <w:top w:val="single" w:sz="4" w:space="0" w:color="auto"/>
              <w:left w:val="nil"/>
              <w:bottom w:val="single" w:sz="4" w:space="0" w:color="auto"/>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4.29</w:t>
            </w:r>
          </w:p>
        </w:tc>
        <w:tc>
          <w:tcPr>
            <w:tcW w:w="750" w:type="pct"/>
            <w:tcBorders>
              <w:top w:val="single" w:sz="4" w:space="0" w:color="auto"/>
              <w:left w:val="nil"/>
              <w:bottom w:val="single" w:sz="4" w:space="0" w:color="auto"/>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2.32</w:t>
            </w:r>
          </w:p>
        </w:tc>
        <w:tc>
          <w:tcPr>
            <w:tcW w:w="703" w:type="pct"/>
            <w:tcBorders>
              <w:top w:val="single" w:sz="4" w:space="0" w:color="auto"/>
              <w:left w:val="nil"/>
              <w:bottom w:val="single" w:sz="4" w:space="0" w:color="auto"/>
              <w:right w:val="nil"/>
            </w:tcBorders>
            <w:shd w:val="clear" w:color="auto" w:fill="auto"/>
            <w:noWrap/>
            <w:vAlign w:val="center"/>
            <w:hideMark/>
          </w:tcPr>
          <w:p w:rsidR="00B35220" w:rsidRPr="00554651" w:rsidRDefault="00B35220" w:rsidP="00B35220">
            <w:pPr>
              <w:jc w:val="center"/>
              <w:rPr>
                <w:rFonts w:ascii="Arial" w:hAnsi="Arial" w:cs="Arial"/>
                <w:color w:val="000000"/>
              </w:rPr>
            </w:pPr>
            <w:r>
              <w:rPr>
                <w:color w:val="000000"/>
              </w:rPr>
              <w:t>10.11</w:t>
            </w:r>
          </w:p>
        </w:tc>
        <w:tc>
          <w:tcPr>
            <w:tcW w:w="130" w:type="pct"/>
            <w:vAlign w:val="center"/>
            <w:hideMark/>
          </w:tcPr>
          <w:p w:rsidR="00B35220" w:rsidRPr="00554651" w:rsidRDefault="00B35220" w:rsidP="00B35220">
            <w:pPr>
              <w:rPr>
                <w:rFonts w:ascii="Arial" w:hAnsi="Arial" w:cs="Arial"/>
              </w:rPr>
            </w:pPr>
          </w:p>
        </w:tc>
      </w:tr>
    </w:tbl>
    <w:p w:rsidR="009A3399" w:rsidRPr="009A3399" w:rsidRDefault="009A3399" w:rsidP="009A3399">
      <w:pPr>
        <w:spacing w:after="120"/>
        <w:ind w:left="990" w:hanging="990"/>
        <w:jc w:val="both"/>
        <w:rPr>
          <w:rFonts w:ascii="Arial" w:hAnsi="Arial" w:cs="Arial"/>
        </w:rPr>
      </w:pPr>
    </w:p>
    <w:p w:rsidR="00B35220" w:rsidRDefault="00B35220" w:rsidP="00B35220">
      <w:pPr>
        <w:spacing w:after="120"/>
        <w:jc w:val="both"/>
        <w:rPr>
          <w:rFonts w:ascii="Arial" w:hAnsi="Arial" w:cs="Arial"/>
        </w:rPr>
      </w:pPr>
      <w:r w:rsidRPr="00B35220">
        <w:rPr>
          <w:rFonts w:ascii="Arial" w:hAnsi="Arial" w:cs="Arial"/>
        </w:rPr>
        <w:t>*Means followed by different letter in the same column are significantly different by LSD test at 5% level.</w:t>
      </w:r>
    </w:p>
    <w:p w:rsidR="00767519" w:rsidRDefault="00767519" w:rsidP="00B35220">
      <w:pPr>
        <w:spacing w:after="120"/>
        <w:jc w:val="both"/>
        <w:rPr>
          <w:rFonts w:ascii="Arial" w:hAnsi="Arial" w:cs="Arial"/>
        </w:rPr>
      </w:pPr>
    </w:p>
    <w:p w:rsidR="00767519" w:rsidRPr="00B35220" w:rsidRDefault="00B81A08" w:rsidP="00B35220">
      <w:pPr>
        <w:spacing w:after="120"/>
        <w:jc w:val="both"/>
        <w:rPr>
          <w:rFonts w:ascii="Arial" w:hAnsi="Arial" w:cs="Arial"/>
        </w:rPr>
      </w:pPr>
      <w:r>
        <w:rPr>
          <w:noProof/>
        </w:rPr>
        <w:lastRenderedPageBreak/>
        <w:drawing>
          <wp:anchor distT="0" distB="0" distL="114300" distR="114300" simplePos="0" relativeHeight="251678208" behindDoc="0" locked="0" layoutInCell="1" allowOverlap="1">
            <wp:simplePos x="0" y="0"/>
            <wp:positionH relativeFrom="margin">
              <wp:posOffset>451036</wp:posOffset>
            </wp:positionH>
            <wp:positionV relativeFrom="page">
              <wp:posOffset>1027416</wp:posOffset>
            </wp:positionV>
            <wp:extent cx="4572000" cy="2879090"/>
            <wp:effectExtent l="0" t="0" r="0" b="16510"/>
            <wp:wrapTopAndBottom/>
            <wp:docPr id="3" name="Chart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4DD9531-3DBD-0E98-A5BA-5A11BB8F15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767519" w:rsidRDefault="00767519" w:rsidP="00767519">
      <w:pPr>
        <w:spacing w:after="120"/>
        <w:ind w:left="900" w:hanging="900"/>
        <w:jc w:val="both"/>
        <w:rPr>
          <w:rFonts w:ascii="Arial" w:hAnsi="Arial" w:cs="Arial"/>
        </w:rPr>
      </w:pPr>
      <w:r>
        <w:rPr>
          <w:rFonts w:ascii="Arial" w:hAnsi="Arial" w:cs="Arial"/>
          <w:b/>
          <w:bCs/>
        </w:rPr>
        <w:t>F</w:t>
      </w:r>
      <w:r w:rsidRPr="00E70B1C">
        <w:rPr>
          <w:rFonts w:ascii="Arial" w:hAnsi="Arial" w:cs="Arial"/>
          <w:b/>
          <w:bCs/>
        </w:rPr>
        <w:t xml:space="preserve">igure </w:t>
      </w:r>
      <w:r>
        <w:rPr>
          <w:rFonts w:ascii="Arial" w:hAnsi="Arial" w:cs="Arial"/>
          <w:b/>
          <w:bCs/>
        </w:rPr>
        <w:t>6</w:t>
      </w:r>
      <w:r w:rsidRPr="00E70B1C">
        <w:rPr>
          <w:rFonts w:ascii="Arial" w:hAnsi="Arial" w:cs="Arial"/>
          <w:b/>
          <w:bCs/>
        </w:rPr>
        <w:t xml:space="preserve">. Mean values of </w:t>
      </w:r>
      <w:r>
        <w:rPr>
          <w:rFonts w:ascii="Arial" w:hAnsi="Arial" w:cs="Arial"/>
          <w:b/>
          <w:bCs/>
        </w:rPr>
        <w:t>grain yield (g plant</w:t>
      </w:r>
      <w:r w:rsidRPr="00767519">
        <w:rPr>
          <w:rFonts w:ascii="Arial" w:hAnsi="Arial" w:cs="Arial"/>
          <w:b/>
          <w:bCs/>
          <w:vertAlign w:val="superscript"/>
        </w:rPr>
        <w:t>-1</w:t>
      </w:r>
      <w:r>
        <w:rPr>
          <w:rFonts w:ascii="Arial" w:hAnsi="Arial" w:cs="Arial"/>
          <w:b/>
          <w:bCs/>
        </w:rPr>
        <w:t xml:space="preserve">) </w:t>
      </w:r>
      <w:r w:rsidRPr="00E70B1C">
        <w:rPr>
          <w:rFonts w:ascii="Arial" w:hAnsi="Arial" w:cs="Arial"/>
          <w:b/>
          <w:bCs/>
        </w:rPr>
        <w:t xml:space="preserve">as affected by different rates of nitrogen and </w:t>
      </w:r>
      <w:r>
        <w:rPr>
          <w:rFonts w:ascii="Arial" w:hAnsi="Arial" w:cs="Arial"/>
          <w:b/>
          <w:bCs/>
        </w:rPr>
        <w:t>phosphorus</w:t>
      </w:r>
      <w:r w:rsidRPr="00E70B1C">
        <w:rPr>
          <w:rFonts w:ascii="Arial" w:hAnsi="Arial" w:cs="Arial"/>
          <w:b/>
          <w:bCs/>
        </w:rPr>
        <w:t xml:space="preserve"> fertilizers during the </w:t>
      </w:r>
      <w:r>
        <w:rPr>
          <w:b/>
          <w:bCs/>
        </w:rPr>
        <w:t>wet</w:t>
      </w:r>
      <w:r w:rsidRPr="00E70B1C">
        <w:rPr>
          <w:rFonts w:ascii="Arial" w:hAnsi="Arial" w:cs="Arial"/>
          <w:b/>
          <w:bCs/>
        </w:rPr>
        <w:t xml:space="preserve"> season</w:t>
      </w:r>
    </w:p>
    <w:p w:rsidR="009A3399" w:rsidRPr="009A3399" w:rsidRDefault="009A3399" w:rsidP="009A3399">
      <w:pPr>
        <w:spacing w:after="120"/>
        <w:jc w:val="both"/>
        <w:rPr>
          <w:rFonts w:ascii="Arial" w:hAnsi="Arial" w:cs="Arial"/>
          <w:b/>
          <w:bCs/>
          <w:sz w:val="24"/>
          <w:szCs w:val="24"/>
        </w:rPr>
      </w:pPr>
    </w:p>
    <w:p w:rsidR="009A3399" w:rsidRPr="009A3399" w:rsidRDefault="009A3399" w:rsidP="009A3399">
      <w:pPr>
        <w:spacing w:after="120"/>
        <w:jc w:val="both"/>
        <w:rPr>
          <w:rFonts w:ascii="Arial" w:hAnsi="Arial" w:cs="Arial"/>
          <w:b/>
          <w:bCs/>
          <w:sz w:val="24"/>
          <w:szCs w:val="24"/>
        </w:rPr>
      </w:pPr>
      <w:commentRangeStart w:id="43"/>
      <w:r w:rsidRPr="009A3399">
        <w:rPr>
          <w:rFonts w:ascii="Arial" w:hAnsi="Arial" w:cs="Arial"/>
          <w:b/>
          <w:bCs/>
          <w:sz w:val="24"/>
          <w:szCs w:val="24"/>
        </w:rPr>
        <w:t>5. DISCUSSION</w:t>
      </w:r>
      <w:commentRangeEnd w:id="43"/>
      <w:r w:rsidR="00234366">
        <w:rPr>
          <w:rStyle w:val="CommentReference"/>
          <w:rFonts w:ascii="Times New Roman" w:hAnsi="Times New Roman"/>
          <w:lang w:val="nb-NO" w:eastAsia="nb-NO"/>
        </w:rPr>
        <w:commentReference w:id="43"/>
      </w:r>
    </w:p>
    <w:p w:rsidR="009A3399" w:rsidRPr="009A3399" w:rsidRDefault="009A3399" w:rsidP="009A3399">
      <w:pPr>
        <w:spacing w:after="120"/>
        <w:jc w:val="both"/>
        <w:rPr>
          <w:rFonts w:ascii="Arial" w:hAnsi="Arial" w:cs="Arial"/>
        </w:rPr>
      </w:pPr>
      <w:r w:rsidRPr="009A3399">
        <w:rPr>
          <w:rFonts w:ascii="Arial" w:hAnsi="Arial" w:cs="Arial"/>
        </w:rPr>
        <w:t xml:space="preserve">The findings of </w:t>
      </w:r>
      <w:commentRangeStart w:id="44"/>
      <w:r w:rsidRPr="009A3399">
        <w:rPr>
          <w:rFonts w:ascii="Arial" w:hAnsi="Arial" w:cs="Arial"/>
        </w:rPr>
        <w:t>this</w:t>
      </w:r>
      <w:commentRangeEnd w:id="44"/>
      <w:r w:rsidR="00BD1B94">
        <w:rPr>
          <w:rStyle w:val="CommentReference"/>
          <w:rFonts w:ascii="Times New Roman" w:hAnsi="Times New Roman"/>
          <w:lang w:val="nb-NO" w:eastAsia="nb-NO"/>
        </w:rPr>
        <w:commentReference w:id="44"/>
      </w:r>
      <w:r w:rsidRPr="009A3399">
        <w:rPr>
          <w:rFonts w:ascii="Arial" w:hAnsi="Arial" w:cs="Arial"/>
        </w:rPr>
        <w:t xml:space="preserve"> study provide a comprehensive understanding of how N and P fertilization influence the growth and yield of rice under submerged </w:t>
      </w:r>
      <w:commentRangeStart w:id="45"/>
      <w:r w:rsidRPr="009A3399">
        <w:rPr>
          <w:rFonts w:ascii="Arial" w:hAnsi="Arial" w:cs="Arial"/>
        </w:rPr>
        <w:t>conditions</w:t>
      </w:r>
      <w:commentRangeEnd w:id="45"/>
      <w:r w:rsidR="00BD1B94">
        <w:rPr>
          <w:rStyle w:val="CommentReference"/>
          <w:rFonts w:ascii="Times New Roman" w:hAnsi="Times New Roman"/>
          <w:lang w:val="nb-NO" w:eastAsia="nb-NO"/>
        </w:rPr>
        <w:commentReference w:id="45"/>
      </w:r>
      <w:r w:rsidRPr="009A3399">
        <w:rPr>
          <w:rFonts w:ascii="Arial" w:hAnsi="Arial" w:cs="Arial"/>
        </w:rPr>
        <w:t>. The results align with existing literature while also offering new insights into optimizing nutrient management for sustainable rice production in Myanmar.</w:t>
      </w:r>
    </w:p>
    <w:p w:rsidR="009A3399" w:rsidRPr="009A3399" w:rsidRDefault="009A3399" w:rsidP="009A3399">
      <w:pPr>
        <w:spacing w:after="120"/>
        <w:jc w:val="both"/>
        <w:rPr>
          <w:rFonts w:ascii="Arial" w:hAnsi="Arial" w:cs="Arial"/>
          <w:b/>
          <w:bCs/>
          <w:sz w:val="22"/>
          <w:szCs w:val="22"/>
        </w:rPr>
      </w:pPr>
      <w:r w:rsidRPr="009A3399">
        <w:rPr>
          <w:rFonts w:ascii="Arial" w:hAnsi="Arial" w:cs="Arial"/>
          <w:b/>
          <w:bCs/>
          <w:sz w:val="22"/>
          <w:szCs w:val="22"/>
        </w:rPr>
        <w:t>5.1 Plant height</w:t>
      </w:r>
    </w:p>
    <w:p w:rsidR="00023755" w:rsidRPr="009A3399" w:rsidRDefault="00023755" w:rsidP="009A3399">
      <w:pPr>
        <w:spacing w:after="120"/>
        <w:jc w:val="both"/>
        <w:rPr>
          <w:rFonts w:ascii="Arial" w:hAnsi="Arial" w:cs="Arial"/>
        </w:rPr>
      </w:pPr>
      <w:r w:rsidRPr="00023755">
        <w:rPr>
          <w:rFonts w:ascii="Arial" w:hAnsi="Arial" w:cs="Arial"/>
        </w:rPr>
        <w:t xml:space="preserve">The significant increase in plant height with higher N application rates underlines the critical role of N in promoting vegetative growth. N enhances cell elongation and division, which directly contributes to increased plant height [9]. P, although less influential than N, also contributed positively to plant height, particularly at higher application rates. This supports earlier findings that P improves root development and energy transfer processes, enabling better nutrient uptake and overall plant growth [10]. The significant interaction effects between N and P suggest that their combined application creates synergistic </w:t>
      </w:r>
      <w:commentRangeStart w:id="46"/>
      <w:r w:rsidRPr="00023755">
        <w:rPr>
          <w:rFonts w:ascii="Arial" w:hAnsi="Arial" w:cs="Arial"/>
        </w:rPr>
        <w:t>benefits, consistent with the principles of integrated nutrient management</w:t>
      </w:r>
      <w:commentRangeEnd w:id="46"/>
      <w:r w:rsidR="00BD1B94">
        <w:rPr>
          <w:rStyle w:val="CommentReference"/>
          <w:rFonts w:ascii="Times New Roman" w:hAnsi="Times New Roman"/>
          <w:lang w:val="nb-NO" w:eastAsia="nb-NO"/>
        </w:rPr>
        <w:commentReference w:id="46"/>
      </w:r>
    </w:p>
    <w:p w:rsidR="009A3399" w:rsidRPr="002E11B1" w:rsidRDefault="009A3399" w:rsidP="009A3399">
      <w:pPr>
        <w:spacing w:after="120"/>
        <w:jc w:val="both"/>
        <w:rPr>
          <w:rFonts w:ascii="Arial" w:hAnsi="Arial" w:cs="Arial"/>
          <w:b/>
          <w:bCs/>
          <w:sz w:val="22"/>
          <w:szCs w:val="22"/>
        </w:rPr>
      </w:pPr>
      <w:r w:rsidRPr="002E11B1">
        <w:rPr>
          <w:rFonts w:ascii="Arial" w:hAnsi="Arial" w:cs="Arial"/>
          <w:b/>
          <w:bCs/>
          <w:sz w:val="22"/>
          <w:szCs w:val="22"/>
        </w:rPr>
        <w:t>5.2 Number of tillers hill</w:t>
      </w:r>
      <w:r w:rsidRPr="002E11B1">
        <w:rPr>
          <w:rFonts w:ascii="Arial" w:hAnsi="Arial" w:cs="Arial"/>
          <w:b/>
          <w:bCs/>
          <w:sz w:val="22"/>
          <w:szCs w:val="22"/>
          <w:vertAlign w:val="superscript"/>
        </w:rPr>
        <w:t>-1</w:t>
      </w:r>
    </w:p>
    <w:p w:rsidR="00023755" w:rsidRPr="009A3399" w:rsidRDefault="00023755" w:rsidP="009A3399">
      <w:pPr>
        <w:spacing w:after="120"/>
        <w:jc w:val="both"/>
        <w:rPr>
          <w:rFonts w:ascii="Arial" w:hAnsi="Arial" w:cs="Arial"/>
        </w:rPr>
      </w:pPr>
      <w:r w:rsidRPr="00023755">
        <w:rPr>
          <w:rFonts w:ascii="Arial" w:hAnsi="Arial" w:cs="Arial"/>
        </w:rPr>
        <w:t>Tillering is a key determinant of rice yield, as it directly influences the number of productive panicles per unit area.The significant enhancement in tiller production with increased N levels highlights N's role in promoting tillering capacity, especially during later growth stages</w:t>
      </w:r>
      <w:r>
        <w:rPr>
          <w:rFonts w:ascii="Arial" w:hAnsi="Arial" w:cs="Arial"/>
        </w:rPr>
        <w:t xml:space="preserve"> [1</w:t>
      </w:r>
      <w:r w:rsidR="00287B73">
        <w:rPr>
          <w:rFonts w:ascii="Arial" w:hAnsi="Arial" w:cs="Arial"/>
        </w:rPr>
        <w:t>1</w:t>
      </w:r>
      <w:r>
        <w:rPr>
          <w:rFonts w:ascii="Arial" w:hAnsi="Arial" w:cs="Arial"/>
        </w:rPr>
        <w:t>]</w:t>
      </w:r>
      <w:r w:rsidRPr="00023755">
        <w:rPr>
          <w:rFonts w:ascii="Arial" w:hAnsi="Arial" w:cs="Arial"/>
        </w:rPr>
        <w:t>. The positive impact of P on tiller production can be attributed to its role in improving root vigor and nutrient uptake efficiency. The significant interaction effects (N × P) further highlight the importance of balanced N and P fertilization for maximizing tiller density, which is crucial for achieving high yields.</w:t>
      </w:r>
    </w:p>
    <w:p w:rsidR="00B0743B" w:rsidRDefault="00B0743B" w:rsidP="009A3399">
      <w:pPr>
        <w:spacing w:after="120"/>
        <w:jc w:val="both"/>
        <w:rPr>
          <w:rFonts w:ascii="Arial" w:hAnsi="Arial" w:cs="Arial"/>
          <w:b/>
          <w:bCs/>
          <w:sz w:val="22"/>
          <w:szCs w:val="22"/>
        </w:rPr>
      </w:pPr>
      <w:r>
        <w:rPr>
          <w:rFonts w:ascii="Arial" w:hAnsi="Arial" w:cs="Arial"/>
          <w:b/>
          <w:bCs/>
          <w:sz w:val="22"/>
          <w:szCs w:val="22"/>
        </w:rPr>
        <w:br w:type="page"/>
      </w:r>
    </w:p>
    <w:p w:rsidR="009A3399" w:rsidRPr="009A3399" w:rsidRDefault="009A3399" w:rsidP="009A3399">
      <w:pPr>
        <w:spacing w:after="120"/>
        <w:jc w:val="both"/>
        <w:rPr>
          <w:rFonts w:ascii="Arial" w:hAnsi="Arial" w:cs="Arial"/>
          <w:b/>
          <w:bCs/>
          <w:sz w:val="22"/>
          <w:szCs w:val="22"/>
        </w:rPr>
      </w:pPr>
      <w:r w:rsidRPr="009A3399">
        <w:rPr>
          <w:rFonts w:ascii="Arial" w:hAnsi="Arial" w:cs="Arial"/>
          <w:b/>
          <w:bCs/>
          <w:sz w:val="22"/>
          <w:szCs w:val="22"/>
        </w:rPr>
        <w:lastRenderedPageBreak/>
        <w:t>5.3 SPAD readings</w:t>
      </w:r>
    </w:p>
    <w:p w:rsidR="00287B73" w:rsidRDefault="00287B73" w:rsidP="00023755">
      <w:pPr>
        <w:spacing w:after="160"/>
        <w:jc w:val="both"/>
        <w:rPr>
          <w:rFonts w:ascii="Arial" w:hAnsi="Arial" w:cs="Arial"/>
        </w:rPr>
      </w:pPr>
      <w:r w:rsidRPr="00287B73">
        <w:rPr>
          <w:rFonts w:ascii="Arial" w:hAnsi="Arial" w:cs="Arial"/>
        </w:rPr>
        <w:t xml:space="preserve">SPAD readings, an indicator of chlorophyll content and photosynthetic capacity, were significantly influenced </w:t>
      </w:r>
      <w:commentRangeStart w:id="47"/>
      <w:r w:rsidRPr="00287B73">
        <w:rPr>
          <w:rFonts w:ascii="Arial" w:hAnsi="Arial" w:cs="Arial"/>
        </w:rPr>
        <w:t>by N but not phosphorus</w:t>
      </w:r>
      <w:commentRangeEnd w:id="47"/>
      <w:r w:rsidR="00234366">
        <w:rPr>
          <w:rStyle w:val="CommentReference"/>
          <w:rFonts w:ascii="Times New Roman" w:hAnsi="Times New Roman"/>
          <w:lang w:val="nb-NO" w:eastAsia="nb-NO"/>
        </w:rPr>
        <w:commentReference w:id="47"/>
      </w:r>
      <w:r w:rsidRPr="00287B73">
        <w:rPr>
          <w:rFonts w:ascii="Arial" w:hAnsi="Arial" w:cs="Arial"/>
        </w:rPr>
        <w:t>. The observed increase in SPAD values with higher N levels reflects nitrogen's role in chlorophyll synthesis and photosynthesis [1</w:t>
      </w:r>
      <w:r>
        <w:rPr>
          <w:rFonts w:ascii="Arial" w:hAnsi="Arial" w:cs="Arial"/>
        </w:rPr>
        <w:t>2</w:t>
      </w:r>
      <w:r w:rsidRPr="00287B73">
        <w:rPr>
          <w:rFonts w:ascii="Arial" w:hAnsi="Arial" w:cs="Arial"/>
        </w:rPr>
        <w:t>]. These findings are consistent with earlier research indicating that N deficiency limits chlorophyll production, thereby reducing photosynthetic efficiency and grain yield potential [1</w:t>
      </w:r>
      <w:r>
        <w:rPr>
          <w:rFonts w:ascii="Arial" w:hAnsi="Arial" w:cs="Arial"/>
        </w:rPr>
        <w:t>3</w:t>
      </w:r>
      <w:r w:rsidRPr="00287B73">
        <w:rPr>
          <w:rFonts w:ascii="Arial" w:hAnsi="Arial" w:cs="Arial"/>
        </w:rPr>
        <w:t>]. The lack of significant P effects on SPAD readings suggests that P primarily influences other physiological processes, such as energy metabolism and root development, rather than directly affecting chlorophyll content.</w:t>
      </w:r>
    </w:p>
    <w:p w:rsidR="00287B73" w:rsidRPr="00B66518" w:rsidRDefault="00287B73" w:rsidP="00287B73">
      <w:pPr>
        <w:spacing w:after="160"/>
        <w:jc w:val="both"/>
        <w:rPr>
          <w:rFonts w:ascii="Arial" w:hAnsi="Arial" w:cs="Arial"/>
          <w:b/>
          <w:bCs/>
        </w:rPr>
      </w:pPr>
      <w:r w:rsidRPr="00B66518">
        <w:rPr>
          <w:rFonts w:ascii="Arial" w:hAnsi="Arial" w:cs="Arial"/>
          <w:b/>
          <w:bCs/>
        </w:rPr>
        <w:t>5.4 Yield and Yield-</w:t>
      </w:r>
      <w:commentRangeStart w:id="48"/>
      <w:r w:rsidRPr="00B66518">
        <w:rPr>
          <w:rFonts w:ascii="Arial" w:hAnsi="Arial" w:cs="Arial"/>
          <w:b/>
          <w:bCs/>
        </w:rPr>
        <w:t>Contributing Characters</w:t>
      </w:r>
      <w:commentRangeEnd w:id="48"/>
      <w:r w:rsidR="00BD1B94">
        <w:rPr>
          <w:rStyle w:val="CommentReference"/>
          <w:rFonts w:ascii="Times New Roman" w:hAnsi="Times New Roman"/>
          <w:lang w:val="nb-NO" w:eastAsia="nb-NO"/>
        </w:rPr>
        <w:commentReference w:id="48"/>
      </w:r>
    </w:p>
    <w:p w:rsidR="00287B73" w:rsidRPr="00B66518" w:rsidRDefault="00287B73" w:rsidP="00287B73">
      <w:pPr>
        <w:spacing w:after="160"/>
        <w:jc w:val="both"/>
        <w:rPr>
          <w:rFonts w:ascii="Arial" w:hAnsi="Arial" w:cs="Arial"/>
        </w:rPr>
      </w:pPr>
      <w:r w:rsidRPr="00B66518">
        <w:rPr>
          <w:rFonts w:ascii="Arial" w:hAnsi="Arial" w:cs="Arial"/>
        </w:rPr>
        <w:t>The application of nitrogen and phosphorus significantly improved yield and its components, including the number of panicles hill</w:t>
      </w:r>
      <w:r w:rsidRPr="00B66518">
        <w:rPr>
          <w:rFonts w:ascii="Cambria Math" w:hAnsi="Cambria Math" w:cs="Cambria Math"/>
        </w:rPr>
        <w:t>⁻</w:t>
      </w:r>
      <w:r w:rsidRPr="00B66518">
        <w:rPr>
          <w:rFonts w:ascii="Arial" w:hAnsi="Arial" w:cs="Arial"/>
        </w:rPr>
        <w:t>¹, spikelets panicle</w:t>
      </w:r>
      <w:r w:rsidRPr="00B66518">
        <w:rPr>
          <w:rFonts w:ascii="Cambria Math" w:hAnsi="Cambria Math" w:cs="Cambria Math"/>
        </w:rPr>
        <w:t>⁻</w:t>
      </w:r>
      <w:r w:rsidRPr="00B66518">
        <w:rPr>
          <w:rFonts w:ascii="Arial" w:hAnsi="Arial" w:cs="Arial"/>
        </w:rPr>
        <w:t>¹, and grain yield (Tables 8 and 9). The highest grain yields were achieved with 129 kg N ha</w:t>
      </w:r>
      <w:r w:rsidRPr="00B66518">
        <w:rPr>
          <w:rFonts w:ascii="Cambria Math" w:hAnsi="Cambria Math" w:cs="Cambria Math"/>
        </w:rPr>
        <w:t>⁻</w:t>
      </w:r>
      <w:r w:rsidRPr="00B66518">
        <w:rPr>
          <w:rFonts w:ascii="Arial" w:hAnsi="Arial" w:cs="Arial"/>
        </w:rPr>
        <w:t>¹ and 18 kg P ha</w:t>
      </w:r>
      <w:r w:rsidRPr="00B66518">
        <w:rPr>
          <w:rFonts w:ascii="Cambria Math" w:hAnsi="Cambria Math" w:cs="Cambria Math"/>
        </w:rPr>
        <w:t>⁻</w:t>
      </w:r>
      <w:r w:rsidRPr="00B66518">
        <w:rPr>
          <w:rFonts w:ascii="Arial" w:hAnsi="Arial" w:cs="Arial"/>
        </w:rPr>
        <w:t>¹, demonstrating the importance of optimal fertilizer rates for maximizing productivity.</w:t>
      </w:r>
    </w:p>
    <w:p w:rsidR="00287B73" w:rsidRPr="00B66518" w:rsidRDefault="00287B73" w:rsidP="00287B73">
      <w:pPr>
        <w:spacing w:after="160"/>
        <w:jc w:val="both"/>
        <w:rPr>
          <w:rFonts w:ascii="Arial" w:hAnsi="Arial" w:cs="Arial"/>
        </w:rPr>
      </w:pPr>
      <w:r w:rsidRPr="00B66518">
        <w:rPr>
          <w:rFonts w:ascii="Arial" w:hAnsi="Arial" w:cs="Arial"/>
          <w:b/>
          <w:bCs/>
        </w:rPr>
        <w:t>Nitrogen's Role</w:t>
      </w:r>
      <w:r w:rsidRPr="00B66518">
        <w:rPr>
          <w:rFonts w:ascii="Arial" w:hAnsi="Arial" w:cs="Arial"/>
        </w:rPr>
        <w:t>: Nitrogen played a pivotal role in enhancing yield-contributing traits by promoting vegetative growth, enhancing chlorophyll synthesis, and increasing the number of productive tillers. The significant increase in the number of spikelets panicle</w:t>
      </w:r>
      <w:r w:rsidR="00A678EF" w:rsidRPr="00A678EF">
        <w:rPr>
          <w:rFonts w:ascii="Arial" w:hAnsi="Arial" w:cs="Arial"/>
          <w:vertAlign w:val="superscript"/>
        </w:rPr>
        <w:t>-1</w:t>
      </w:r>
      <w:r w:rsidRPr="00B66518">
        <w:rPr>
          <w:rFonts w:ascii="Arial" w:hAnsi="Arial" w:cs="Arial"/>
        </w:rPr>
        <w:t xml:space="preserve"> and the percentage of filled grains with higher nitrogen levels underscores its critical function in grain formation and filling [</w:t>
      </w:r>
      <w:r w:rsidR="00B66518" w:rsidRPr="00B66518">
        <w:rPr>
          <w:rFonts w:ascii="Arial" w:hAnsi="Arial" w:cs="Arial"/>
        </w:rPr>
        <w:t>14</w:t>
      </w:r>
      <w:r w:rsidRPr="00B66518">
        <w:rPr>
          <w:rFonts w:ascii="Arial" w:hAnsi="Arial" w:cs="Arial"/>
        </w:rPr>
        <w:t>]. The significant differences in these parameters are due to nitrogen's essential role in photosynthesis, protein synthesis, and overall plant metabolism, which are vital for achieving high yields [</w:t>
      </w:r>
      <w:r w:rsidR="00B66518" w:rsidRPr="00B66518">
        <w:rPr>
          <w:rFonts w:ascii="Arial" w:hAnsi="Arial" w:cs="Arial"/>
        </w:rPr>
        <w:t>15</w:t>
      </w:r>
      <w:r w:rsidRPr="00B66518">
        <w:rPr>
          <w:rFonts w:ascii="Arial" w:hAnsi="Arial" w:cs="Arial"/>
        </w:rPr>
        <w:t>].</w:t>
      </w:r>
    </w:p>
    <w:p w:rsidR="00287B73" w:rsidRPr="00B66518" w:rsidRDefault="00287B73" w:rsidP="00287B73">
      <w:pPr>
        <w:spacing w:after="160"/>
        <w:jc w:val="both"/>
        <w:rPr>
          <w:rFonts w:ascii="Arial" w:hAnsi="Arial" w:cs="Arial"/>
        </w:rPr>
      </w:pPr>
      <w:r w:rsidRPr="00B66518">
        <w:rPr>
          <w:rFonts w:ascii="Arial" w:hAnsi="Arial" w:cs="Arial"/>
          <w:b/>
          <w:bCs/>
        </w:rPr>
        <w:t>Phosphorus's Role</w:t>
      </w:r>
      <w:r w:rsidRPr="00B66518">
        <w:rPr>
          <w:rFonts w:ascii="Arial" w:hAnsi="Arial" w:cs="Arial"/>
        </w:rPr>
        <w:t>: Phosphorus, although less influential than nitrogen, positively impacted yield components by improving root development and energy transfer processes. The enhancement in panicle length and grain weight with adequate phosphorus application highlights its importance in ensuring efficient nutrient uptake and utilization [</w:t>
      </w:r>
      <w:r w:rsidR="00B66518" w:rsidRPr="00B66518">
        <w:rPr>
          <w:rFonts w:ascii="Arial" w:hAnsi="Arial" w:cs="Arial"/>
        </w:rPr>
        <w:t>16</w:t>
      </w:r>
      <w:r w:rsidRPr="00B66518">
        <w:rPr>
          <w:rFonts w:ascii="Arial" w:hAnsi="Arial" w:cs="Arial"/>
        </w:rPr>
        <w:t>]. The more pronounced effect of phosphorus on grain yield during the wet season suggests that seasonal variations in soil moisture and temperature regimes can influence nutrient availability and uptake efficiency. The significant differences observed are due to phosphorus's role in root vigor and energy metabolism, which support better nutrient and water uptake, especially under submerged conditions [</w:t>
      </w:r>
      <w:r w:rsidR="00B66518" w:rsidRPr="00B66518">
        <w:rPr>
          <w:rFonts w:ascii="Arial" w:hAnsi="Arial" w:cs="Arial"/>
        </w:rPr>
        <w:t>17</w:t>
      </w:r>
      <w:r w:rsidRPr="00B66518">
        <w:rPr>
          <w:rFonts w:ascii="Arial" w:hAnsi="Arial" w:cs="Arial"/>
        </w:rPr>
        <w:t>].</w:t>
      </w:r>
    </w:p>
    <w:p w:rsidR="00287B73" w:rsidRPr="004E2D9D" w:rsidRDefault="00287B73" w:rsidP="00287B73">
      <w:pPr>
        <w:spacing w:after="160"/>
        <w:jc w:val="both"/>
        <w:rPr>
          <w:rFonts w:ascii="Arial" w:hAnsi="Arial" w:cs="Arial"/>
        </w:rPr>
      </w:pPr>
      <w:r w:rsidRPr="001C7CF8">
        <w:rPr>
          <w:rFonts w:ascii="Arial" w:hAnsi="Arial" w:cs="Arial"/>
          <w:b/>
          <w:bCs/>
        </w:rPr>
        <w:t>Interaction Effects:</w:t>
      </w:r>
      <w:r w:rsidRPr="001C7CF8">
        <w:rPr>
          <w:rFonts w:ascii="Arial" w:hAnsi="Arial" w:cs="Arial"/>
        </w:rPr>
        <w:t xml:space="preserve"> The significant interaction effects (N × P) further highlight the need for integrated nutrient management strategies that consider both nutrients simultaneously. Balanced N and P fertilization not only maximizes yield but also ensures sustainable rice production by minimizing adverse environmental impacts [</w:t>
      </w:r>
      <w:r w:rsidR="001C7CF8" w:rsidRPr="001C7CF8">
        <w:rPr>
          <w:rFonts w:ascii="Arial" w:hAnsi="Arial" w:cs="Arial"/>
        </w:rPr>
        <w:t>18</w:t>
      </w:r>
      <w:r w:rsidRPr="001C7CF8">
        <w:rPr>
          <w:rFonts w:ascii="Arial" w:hAnsi="Arial" w:cs="Arial"/>
        </w:rPr>
        <w:t>]. The interaction effects are significant because the synergistic action of N and P ensures that plants receive both the structural materials and energy required for optimal growth and development, leading to maximized yield potential [</w:t>
      </w:r>
      <w:r w:rsidR="001C7CF8" w:rsidRPr="001C7CF8">
        <w:rPr>
          <w:rFonts w:ascii="Arial" w:hAnsi="Arial" w:cs="Arial"/>
        </w:rPr>
        <w:t>19</w:t>
      </w:r>
      <w:r w:rsidRPr="001C7CF8">
        <w:rPr>
          <w:rFonts w:ascii="Arial" w:hAnsi="Arial" w:cs="Arial"/>
        </w:rPr>
        <w:t>].</w:t>
      </w:r>
    </w:p>
    <w:p w:rsidR="009A3399" w:rsidRDefault="009A3399" w:rsidP="00023755">
      <w:pPr>
        <w:spacing w:after="120"/>
        <w:jc w:val="both"/>
        <w:rPr>
          <w:rFonts w:ascii="Arial" w:hAnsi="Arial" w:cs="Arial"/>
        </w:rPr>
      </w:pPr>
    </w:p>
    <w:p w:rsidR="009A3399" w:rsidRPr="009A3399" w:rsidRDefault="009A3399" w:rsidP="009A3399">
      <w:pPr>
        <w:spacing w:after="120"/>
        <w:jc w:val="both"/>
        <w:rPr>
          <w:rFonts w:ascii="Arial" w:hAnsi="Arial" w:cs="Arial"/>
          <w:b/>
          <w:bCs/>
          <w:sz w:val="24"/>
          <w:szCs w:val="24"/>
        </w:rPr>
      </w:pPr>
      <w:r w:rsidRPr="009A3399">
        <w:rPr>
          <w:rFonts w:ascii="Arial" w:hAnsi="Arial" w:cs="Arial"/>
          <w:b/>
          <w:bCs/>
          <w:sz w:val="24"/>
          <w:szCs w:val="24"/>
        </w:rPr>
        <w:t>6. CONCLUSION</w:t>
      </w:r>
    </w:p>
    <w:p w:rsidR="00234366" w:rsidRDefault="009A3399" w:rsidP="00602E3F">
      <w:pPr>
        <w:spacing w:after="120"/>
        <w:jc w:val="both"/>
        <w:rPr>
          <w:rFonts w:ascii="Arial" w:hAnsi="Arial" w:cs="Arial"/>
        </w:rPr>
      </w:pPr>
      <w:commentRangeStart w:id="49"/>
      <w:r w:rsidRPr="009A3399">
        <w:rPr>
          <w:rFonts w:ascii="Arial" w:hAnsi="Arial" w:cs="Arial"/>
        </w:rPr>
        <w:t xml:space="preserve">This </w:t>
      </w:r>
      <w:commentRangeEnd w:id="49"/>
      <w:r w:rsidR="00234366">
        <w:rPr>
          <w:rStyle w:val="CommentReference"/>
          <w:rFonts w:ascii="Times New Roman" w:hAnsi="Times New Roman"/>
          <w:lang w:val="nb-NO" w:eastAsia="nb-NO"/>
        </w:rPr>
        <w:commentReference w:id="49"/>
      </w:r>
      <w:r w:rsidRPr="009A3399">
        <w:rPr>
          <w:rFonts w:ascii="Arial" w:hAnsi="Arial" w:cs="Arial"/>
        </w:rPr>
        <w:t xml:space="preserve">study investigated the effects of N and P fertilizers on the growth and yield-contributing characters of rice under submerged conditions at Yezin Agricultural University, </w:t>
      </w:r>
      <w:commentRangeStart w:id="50"/>
      <w:r w:rsidRPr="009A3399">
        <w:rPr>
          <w:rFonts w:ascii="Arial" w:hAnsi="Arial" w:cs="Arial"/>
        </w:rPr>
        <w:t>Myanmar</w:t>
      </w:r>
      <w:commentRangeEnd w:id="50"/>
      <w:r w:rsidR="00234366">
        <w:rPr>
          <w:rStyle w:val="CommentReference"/>
          <w:rFonts w:ascii="Times New Roman" w:hAnsi="Times New Roman"/>
          <w:lang w:val="nb-NO" w:eastAsia="nb-NO"/>
        </w:rPr>
        <w:commentReference w:id="50"/>
      </w:r>
      <w:r w:rsidRPr="009A3399">
        <w:rPr>
          <w:rFonts w:ascii="Arial" w:hAnsi="Arial" w:cs="Arial"/>
        </w:rPr>
        <w:t>. The findings revealed that nitrogen significantly influenced plant height, number of tillers hill-1, SPAD readings, and yield components during both dry and wet seasons, with optimal results observed at 129 kg N ha</w:t>
      </w:r>
      <w:r w:rsidRPr="009A3399">
        <w:rPr>
          <w:rFonts w:ascii="Cambria Math" w:hAnsi="Cambria Math" w:cs="Cambria Math"/>
        </w:rPr>
        <w:t>⁻</w:t>
      </w:r>
      <w:r w:rsidRPr="009A3399">
        <w:rPr>
          <w:rFonts w:ascii="Arial" w:hAnsi="Arial" w:cs="Arial"/>
        </w:rPr>
        <w:t>¹. P also positively i</w:t>
      </w:r>
      <w:r w:rsidR="00234366">
        <w:rPr>
          <w:rFonts w:ascii="Arial" w:hAnsi="Arial" w:cs="Arial"/>
        </w:rPr>
        <w:t>nfluenced</w:t>
      </w:r>
      <w:r w:rsidRPr="009A3399">
        <w:rPr>
          <w:rFonts w:ascii="Arial" w:hAnsi="Arial" w:cs="Arial"/>
        </w:rPr>
        <w:t xml:space="preserve"> these parameters, though its effects were less pronounced compared to N, with the highest values recorded at 18 kg P ha</w:t>
      </w:r>
      <w:r w:rsidRPr="009A3399">
        <w:rPr>
          <w:rFonts w:ascii="Cambria Math" w:hAnsi="Cambria Math" w:cs="Cambria Math"/>
        </w:rPr>
        <w:t>⁻</w:t>
      </w:r>
      <w:r w:rsidRPr="009A3399">
        <w:rPr>
          <w:rFonts w:ascii="Arial" w:hAnsi="Arial" w:cs="Arial"/>
        </w:rPr>
        <w:t xml:space="preserve">¹. The interaction between N and P was significant across most parameters, indicating their synergistic effects when applied together. Plant height increased consistently with </w:t>
      </w:r>
      <w:r w:rsidRPr="009A3399">
        <w:rPr>
          <w:rFonts w:ascii="Arial" w:hAnsi="Arial" w:cs="Arial"/>
        </w:rPr>
        <w:lastRenderedPageBreak/>
        <w:t>higher N levels, while P contributed marginally but significantly. N played a critical role in enhancing tiller production, particularly during later growth stages, with the highest number of tillers observed at 129 kg N ha</w:t>
      </w:r>
      <w:r w:rsidRPr="009A3399">
        <w:rPr>
          <w:rFonts w:ascii="Cambria Math" w:hAnsi="Cambria Math" w:cs="Cambria Math"/>
        </w:rPr>
        <w:t>⁻</w:t>
      </w:r>
      <w:r w:rsidRPr="009A3399">
        <w:rPr>
          <w:rFonts w:ascii="Arial" w:hAnsi="Arial" w:cs="Arial"/>
        </w:rPr>
        <w:t>¹. SPAD readings were markedly higher with N application, reflecting its importance in photosynthesis and grain yield potential, whereas P had no significant effect on SPAD values. Yield and yield-contributing traits, including panicle length, spikelets panicle</w:t>
      </w:r>
      <w:r w:rsidRPr="00602E3F">
        <w:rPr>
          <w:rFonts w:ascii="Arial" w:hAnsi="Arial" w:cs="Arial"/>
          <w:vertAlign w:val="superscript"/>
        </w:rPr>
        <w:t>-1</w:t>
      </w:r>
      <w:r w:rsidRPr="009A3399">
        <w:rPr>
          <w:rFonts w:ascii="Arial" w:hAnsi="Arial" w:cs="Arial"/>
        </w:rPr>
        <w:t>, filled grain percentage, and grain yield, were significantly improved by both N and P, with the highest grain yields achieved at 129 kg N ha</w:t>
      </w:r>
      <w:r w:rsidRPr="009A3399">
        <w:rPr>
          <w:rFonts w:ascii="Cambria Math" w:hAnsi="Cambria Math" w:cs="Cambria Math"/>
        </w:rPr>
        <w:t>⁻</w:t>
      </w:r>
      <w:r w:rsidRPr="009A3399">
        <w:rPr>
          <w:rFonts w:ascii="Arial" w:hAnsi="Arial" w:cs="Arial"/>
        </w:rPr>
        <w:t>¹ and 18 kg P ha</w:t>
      </w:r>
      <w:r w:rsidRPr="009A3399">
        <w:rPr>
          <w:rFonts w:ascii="Cambria Math" w:hAnsi="Cambria Math" w:cs="Cambria Math"/>
        </w:rPr>
        <w:t>⁻</w:t>
      </w:r>
      <w:r w:rsidRPr="009A3399">
        <w:rPr>
          <w:rFonts w:ascii="Arial" w:hAnsi="Arial" w:cs="Arial"/>
        </w:rPr>
        <w:t xml:space="preserve">¹. Notably, P demonstrated a more pronounced impact on grain yield during the wet season compared to the dry season, highlighting seasonal variations in nutrient response. </w:t>
      </w:r>
    </w:p>
    <w:p w:rsidR="00234366" w:rsidRDefault="009A3399" w:rsidP="00602E3F">
      <w:pPr>
        <w:spacing w:after="120"/>
        <w:jc w:val="both"/>
        <w:rPr>
          <w:rFonts w:ascii="Arial" w:hAnsi="Arial" w:cs="Arial"/>
        </w:rPr>
      </w:pPr>
      <w:commentRangeStart w:id="51"/>
      <w:r w:rsidRPr="009A3399">
        <w:rPr>
          <w:rFonts w:ascii="Arial" w:hAnsi="Arial" w:cs="Arial"/>
        </w:rPr>
        <w:t>The identified optimal application rates (129 kg N ha</w:t>
      </w:r>
      <w:r w:rsidRPr="009A3399">
        <w:rPr>
          <w:rFonts w:ascii="Cambria Math" w:hAnsi="Cambria Math" w:cs="Cambria Math"/>
        </w:rPr>
        <w:t>⁻</w:t>
      </w:r>
      <w:r w:rsidRPr="009A3399">
        <w:rPr>
          <w:rFonts w:ascii="Arial" w:hAnsi="Arial" w:cs="Arial"/>
        </w:rPr>
        <w:t>¹ and 18 kg P ha</w:t>
      </w:r>
      <w:r w:rsidRPr="009A3399">
        <w:rPr>
          <w:rFonts w:ascii="Cambria Math" w:hAnsi="Cambria Math" w:cs="Cambria Math"/>
        </w:rPr>
        <w:t>⁻</w:t>
      </w:r>
      <w:r w:rsidRPr="009A3399">
        <w:rPr>
          <w:rFonts w:ascii="Arial" w:hAnsi="Arial" w:cs="Arial"/>
        </w:rPr>
        <w:t xml:space="preserve">¹) provide actionable guidelines for farmers in Myanmar to enhance yields sustainably. </w:t>
      </w:r>
      <w:commentRangeEnd w:id="51"/>
      <w:r w:rsidR="00234366">
        <w:rPr>
          <w:rStyle w:val="CommentReference"/>
          <w:rFonts w:ascii="Times New Roman" w:hAnsi="Times New Roman"/>
          <w:lang w:val="nb-NO" w:eastAsia="nb-NO"/>
        </w:rPr>
        <w:commentReference w:id="51"/>
      </w:r>
    </w:p>
    <w:p w:rsidR="00602E3F" w:rsidRPr="00602E3F" w:rsidRDefault="00602E3F" w:rsidP="00234366">
      <w:pPr>
        <w:spacing w:after="120"/>
        <w:ind w:firstLine="720"/>
        <w:jc w:val="both"/>
        <w:rPr>
          <w:rFonts w:ascii="Arial" w:hAnsi="Arial" w:cs="Arial"/>
        </w:rPr>
      </w:pPr>
      <w:r w:rsidRPr="00602E3F">
        <w:rPr>
          <w:rFonts w:ascii="Arial" w:hAnsi="Arial" w:cs="Arial"/>
        </w:rPr>
        <w:t>However, the study's limitations</w:t>
      </w:r>
      <w:r w:rsidR="00234366">
        <w:rPr>
          <w:rFonts w:ascii="Arial" w:hAnsi="Arial" w:cs="Arial"/>
        </w:rPr>
        <w:t xml:space="preserve"> </w:t>
      </w:r>
      <w:r w:rsidRPr="00602E3F">
        <w:rPr>
          <w:rFonts w:ascii="Arial" w:hAnsi="Arial" w:cs="Arial"/>
        </w:rPr>
        <w:t>such as its controlled pot conditions and the absence of a long-term environmental impact assessment</w:t>
      </w:r>
      <w:r w:rsidR="00234366">
        <w:rPr>
          <w:rFonts w:ascii="Arial" w:hAnsi="Arial" w:cs="Arial"/>
        </w:rPr>
        <w:t xml:space="preserve"> </w:t>
      </w:r>
      <w:r w:rsidRPr="00602E3F">
        <w:rPr>
          <w:rFonts w:ascii="Arial" w:hAnsi="Arial" w:cs="Arial"/>
        </w:rPr>
        <w:t xml:space="preserve">highlight the necessity for field validation and more extensive research </w:t>
      </w:r>
      <w:r w:rsidR="00234366">
        <w:rPr>
          <w:rFonts w:ascii="Arial" w:hAnsi="Arial" w:cs="Arial"/>
        </w:rPr>
        <w:t>on</w:t>
      </w:r>
      <w:r w:rsidRPr="00602E3F">
        <w:rPr>
          <w:rFonts w:ascii="Arial" w:hAnsi="Arial" w:cs="Arial"/>
        </w:rPr>
        <w:t xml:space="preserve"> soil health.</w:t>
      </w:r>
    </w:p>
    <w:p w:rsidR="008D1E57" w:rsidRDefault="008D1E57" w:rsidP="009A3399">
      <w:pPr>
        <w:spacing w:after="120"/>
        <w:jc w:val="both"/>
        <w:rPr>
          <w:rFonts w:ascii="Arial" w:hAnsi="Arial" w:cs="Arial"/>
        </w:rPr>
      </w:pPr>
    </w:p>
    <w:p w:rsidR="008D1E57" w:rsidRPr="008D1E57" w:rsidRDefault="008D1E57" w:rsidP="008D1E57">
      <w:pPr>
        <w:spacing w:after="120"/>
        <w:jc w:val="both"/>
        <w:rPr>
          <w:rFonts w:ascii="Arial" w:hAnsi="Arial" w:cs="Arial"/>
        </w:rPr>
      </w:pPr>
      <w:r w:rsidRPr="008D1E57">
        <w:rPr>
          <w:rFonts w:ascii="Arial" w:hAnsi="Arial" w:cs="Arial"/>
          <w:b/>
        </w:rPr>
        <w:t xml:space="preserve">Disclaimer (Artificial intelligence) </w:t>
      </w:r>
      <w:r w:rsidRPr="008D1E57">
        <w:rPr>
          <w:rFonts w:ascii="Arial" w:hAnsi="Arial" w:cs="Arial"/>
        </w:rPr>
        <w:t xml:space="preserve">Author(s) hereby declare that NO generative AI technologies such as Large Language Models (ChatGPT, COPILOT, etc.) and text-to-image generators have been used during the writing or editing of this manuscript. </w:t>
      </w:r>
    </w:p>
    <w:p w:rsidR="009A3399" w:rsidRDefault="009A3399" w:rsidP="009A3399">
      <w:pPr>
        <w:spacing w:after="120"/>
        <w:jc w:val="both"/>
        <w:rPr>
          <w:rFonts w:ascii="Arial" w:hAnsi="Arial" w:cs="Arial"/>
        </w:rPr>
      </w:pPr>
    </w:p>
    <w:p w:rsidR="009A3399" w:rsidRDefault="009A3399" w:rsidP="009A3399">
      <w:pPr>
        <w:spacing w:after="120"/>
        <w:jc w:val="both"/>
        <w:rPr>
          <w:rFonts w:ascii="Arial" w:hAnsi="Arial" w:cs="Arial"/>
          <w:b/>
          <w:bCs/>
          <w:sz w:val="24"/>
          <w:szCs w:val="24"/>
        </w:rPr>
      </w:pPr>
      <w:commentRangeStart w:id="52"/>
      <w:r w:rsidRPr="009A3399">
        <w:rPr>
          <w:rFonts w:ascii="Arial" w:hAnsi="Arial" w:cs="Arial"/>
          <w:b/>
          <w:bCs/>
          <w:sz w:val="24"/>
          <w:szCs w:val="24"/>
        </w:rPr>
        <w:t>REFERENCES</w:t>
      </w:r>
      <w:commentRangeEnd w:id="52"/>
      <w:r w:rsidR="00A32362">
        <w:rPr>
          <w:rStyle w:val="CommentReference"/>
          <w:rFonts w:ascii="Times New Roman" w:hAnsi="Times New Roman"/>
          <w:lang w:val="nb-NO" w:eastAsia="nb-NO"/>
        </w:rPr>
        <w:commentReference w:id="52"/>
      </w:r>
    </w:p>
    <w:p w:rsidR="00FB23B7" w:rsidRPr="009A3399" w:rsidRDefault="00FB23B7" w:rsidP="009A3399">
      <w:pPr>
        <w:spacing w:after="120"/>
        <w:jc w:val="both"/>
        <w:rPr>
          <w:rFonts w:ascii="Arial" w:hAnsi="Arial" w:cs="Arial"/>
          <w:b/>
          <w:bCs/>
          <w:sz w:val="24"/>
          <w:szCs w:val="24"/>
        </w:rPr>
      </w:pPr>
    </w:p>
    <w:p w:rsidR="009A3399" w:rsidRPr="00FB23B7" w:rsidRDefault="009A3399" w:rsidP="009A3399">
      <w:pPr>
        <w:pStyle w:val="ListParagraph"/>
        <w:numPr>
          <w:ilvl w:val="0"/>
          <w:numId w:val="39"/>
        </w:numPr>
        <w:spacing w:after="120"/>
        <w:ind w:left="360"/>
        <w:jc w:val="both"/>
        <w:rPr>
          <w:rFonts w:ascii="Arial" w:hAnsi="Arial" w:cs="Arial"/>
          <w:sz w:val="20"/>
          <w:szCs w:val="20"/>
        </w:rPr>
      </w:pPr>
      <w:r w:rsidRPr="00FB23B7">
        <w:rPr>
          <w:rFonts w:ascii="Arial" w:hAnsi="Arial" w:cs="Arial"/>
          <w:sz w:val="20"/>
          <w:szCs w:val="20"/>
        </w:rPr>
        <w:t xml:space="preserve">Prom-U-Thai, C., &amp;Rerkasem, B. (2020). Rice quality improvement. A review. Agronomy for Sustainable Development, 40(4), 28. </w:t>
      </w:r>
    </w:p>
    <w:p w:rsidR="009A3399" w:rsidRPr="00FB23B7" w:rsidRDefault="009A3399" w:rsidP="009A3399">
      <w:pPr>
        <w:pStyle w:val="ListParagraph"/>
        <w:numPr>
          <w:ilvl w:val="0"/>
          <w:numId w:val="39"/>
        </w:numPr>
        <w:spacing w:after="120"/>
        <w:ind w:left="360"/>
        <w:jc w:val="both"/>
        <w:rPr>
          <w:rFonts w:ascii="Arial" w:hAnsi="Arial" w:cs="Arial"/>
          <w:sz w:val="20"/>
          <w:szCs w:val="20"/>
        </w:rPr>
      </w:pPr>
      <w:r w:rsidRPr="00FB23B7">
        <w:rPr>
          <w:rFonts w:ascii="Arial" w:hAnsi="Arial" w:cs="Arial"/>
          <w:sz w:val="20"/>
          <w:szCs w:val="20"/>
        </w:rPr>
        <w:t xml:space="preserve">Connor, M., Quilloy, R., de Guia, A. H., &amp; Singleton, G. (2022). Sustainable rice production in Myanmar impacts on food security and livelihood changes. International Journal of Agricultural Sustainability, 20(1), 88-102. </w:t>
      </w:r>
    </w:p>
    <w:p w:rsidR="009A3399" w:rsidRPr="00FB23B7" w:rsidRDefault="009A3399" w:rsidP="009A3399">
      <w:pPr>
        <w:pStyle w:val="ListParagraph"/>
        <w:numPr>
          <w:ilvl w:val="0"/>
          <w:numId w:val="39"/>
        </w:numPr>
        <w:spacing w:after="120"/>
        <w:ind w:left="360"/>
        <w:jc w:val="both"/>
        <w:rPr>
          <w:rFonts w:ascii="Arial" w:hAnsi="Arial" w:cs="Arial"/>
          <w:sz w:val="20"/>
          <w:szCs w:val="20"/>
        </w:rPr>
      </w:pPr>
      <w:r w:rsidRPr="00FB23B7">
        <w:rPr>
          <w:rFonts w:ascii="Arial" w:hAnsi="Arial" w:cs="Arial"/>
          <w:sz w:val="20"/>
          <w:szCs w:val="20"/>
        </w:rPr>
        <w:t xml:space="preserve">Kurosaki, T. (2008). Crop choice, farm income, and political control in Myanmar. Journal of the Asia Pacific Economy, 13(2), 180-203. </w:t>
      </w:r>
    </w:p>
    <w:p w:rsidR="009A3399" w:rsidRPr="00FB23B7" w:rsidRDefault="009A3399" w:rsidP="009A3399">
      <w:pPr>
        <w:pStyle w:val="ListParagraph"/>
        <w:numPr>
          <w:ilvl w:val="0"/>
          <w:numId w:val="39"/>
        </w:numPr>
        <w:spacing w:after="120"/>
        <w:ind w:left="360"/>
        <w:jc w:val="both"/>
        <w:rPr>
          <w:rFonts w:ascii="Arial" w:hAnsi="Arial" w:cs="Arial"/>
          <w:sz w:val="20"/>
          <w:szCs w:val="20"/>
        </w:rPr>
      </w:pPr>
      <w:r w:rsidRPr="00FB23B7">
        <w:rPr>
          <w:rFonts w:ascii="Arial" w:hAnsi="Arial" w:cs="Arial"/>
          <w:sz w:val="20"/>
          <w:szCs w:val="20"/>
        </w:rPr>
        <w:t xml:space="preserve">Jahan, A., Islam, A., Sarkar, M. I. U., Iqbal, M., Ahmed, M. N., &amp; Islam, M. R. (2022). Nitrogen response of two high yielding rice varieties as influenced by nitrogen levels and growing seasons. Geology, Ecology, and Landscapes, 6(1), 24-31. </w:t>
      </w:r>
    </w:p>
    <w:p w:rsidR="009A3399" w:rsidRPr="00FB23B7" w:rsidRDefault="009A3399" w:rsidP="009A3399">
      <w:pPr>
        <w:pStyle w:val="ListParagraph"/>
        <w:numPr>
          <w:ilvl w:val="0"/>
          <w:numId w:val="39"/>
        </w:numPr>
        <w:spacing w:after="120"/>
        <w:ind w:left="360"/>
        <w:jc w:val="both"/>
        <w:rPr>
          <w:rFonts w:ascii="Arial" w:hAnsi="Arial" w:cs="Arial"/>
          <w:sz w:val="20"/>
          <w:szCs w:val="20"/>
        </w:rPr>
      </w:pPr>
      <w:r w:rsidRPr="00FB23B7">
        <w:rPr>
          <w:rFonts w:ascii="Arial" w:hAnsi="Arial" w:cs="Arial"/>
          <w:sz w:val="20"/>
          <w:szCs w:val="20"/>
        </w:rPr>
        <w:t xml:space="preserve">Meng, X., Chen, W. W., Wang, Y. Y., Huang, Z. R., Ye, X., Chen, L. S., &amp; Yang, L. T. (2021). Effects of phosphorus deficiency on the absorption of mineral nutrients, photosynthetic system performance and antioxidant metabolism in Citrus grandis. PloS one, 16(2), e0246944. </w:t>
      </w:r>
    </w:p>
    <w:p w:rsidR="009A3399" w:rsidRPr="00FB23B7" w:rsidRDefault="009A3399" w:rsidP="009A3399">
      <w:pPr>
        <w:pStyle w:val="ListParagraph"/>
        <w:numPr>
          <w:ilvl w:val="0"/>
          <w:numId w:val="39"/>
        </w:numPr>
        <w:spacing w:after="120"/>
        <w:ind w:left="360"/>
        <w:jc w:val="both"/>
        <w:rPr>
          <w:rFonts w:ascii="Arial" w:hAnsi="Arial" w:cs="Arial"/>
          <w:sz w:val="20"/>
          <w:szCs w:val="20"/>
        </w:rPr>
      </w:pPr>
      <w:r w:rsidRPr="00FB23B7">
        <w:rPr>
          <w:rFonts w:ascii="Arial" w:hAnsi="Arial" w:cs="Arial"/>
          <w:sz w:val="20"/>
          <w:szCs w:val="20"/>
        </w:rPr>
        <w:t>Pahalvi, H. N., Rafiya, L., Rashid, S., Nisar, B., &amp; Kamili, A. N. (2021). Chemical fertilizers and their impact on soil health. Microbiota and Biofertilizers, Vol 2: Ecofriendly tools for reclamation of degraded soil environs, 1-20.</w:t>
      </w:r>
    </w:p>
    <w:p w:rsidR="009A3399" w:rsidRPr="00FB23B7" w:rsidRDefault="009A3399" w:rsidP="009A3399">
      <w:pPr>
        <w:pStyle w:val="ListParagraph"/>
        <w:numPr>
          <w:ilvl w:val="0"/>
          <w:numId w:val="39"/>
        </w:numPr>
        <w:spacing w:after="120"/>
        <w:ind w:left="360"/>
        <w:jc w:val="both"/>
        <w:rPr>
          <w:rFonts w:ascii="Arial" w:hAnsi="Arial" w:cs="Arial"/>
          <w:sz w:val="20"/>
          <w:szCs w:val="20"/>
        </w:rPr>
      </w:pPr>
      <w:r w:rsidRPr="00FB23B7">
        <w:rPr>
          <w:rFonts w:ascii="Arial" w:hAnsi="Arial" w:cs="Arial"/>
          <w:sz w:val="20"/>
          <w:szCs w:val="20"/>
        </w:rPr>
        <w:t>Pandey, C., &amp; Diwan, H. (2018). Comprehensive assessment of fertiliser-linked environmental externalities and its key determinants: IWRM approach. Interdisciplinary Environmental Review, 19(1), 44-90.</w:t>
      </w:r>
    </w:p>
    <w:p w:rsidR="009A3399" w:rsidRPr="00FB23B7" w:rsidRDefault="009A3399" w:rsidP="009A3399">
      <w:pPr>
        <w:pStyle w:val="ListParagraph"/>
        <w:numPr>
          <w:ilvl w:val="0"/>
          <w:numId w:val="39"/>
        </w:numPr>
        <w:spacing w:after="120"/>
        <w:ind w:left="360"/>
        <w:jc w:val="both"/>
        <w:rPr>
          <w:rFonts w:ascii="Arial" w:hAnsi="Arial" w:cs="Arial"/>
          <w:sz w:val="20"/>
          <w:szCs w:val="20"/>
        </w:rPr>
      </w:pPr>
      <w:r w:rsidRPr="00FB23B7">
        <w:rPr>
          <w:rFonts w:ascii="Arial" w:hAnsi="Arial" w:cs="Arial"/>
          <w:sz w:val="20"/>
          <w:szCs w:val="20"/>
        </w:rPr>
        <w:t>Gomez, K. A. (1984). Statistical procedures for agricultural research. John NewYork: Wiley and Sons.</w:t>
      </w:r>
    </w:p>
    <w:p w:rsidR="009A3399" w:rsidRPr="00FB23B7" w:rsidRDefault="009A3399" w:rsidP="009A3399">
      <w:pPr>
        <w:pStyle w:val="ListParagraph"/>
        <w:numPr>
          <w:ilvl w:val="0"/>
          <w:numId w:val="39"/>
        </w:numPr>
        <w:spacing w:after="120"/>
        <w:ind w:left="360"/>
        <w:jc w:val="both"/>
        <w:rPr>
          <w:rFonts w:ascii="Arial" w:hAnsi="Arial" w:cs="Arial"/>
          <w:sz w:val="20"/>
          <w:szCs w:val="20"/>
        </w:rPr>
      </w:pPr>
      <w:r w:rsidRPr="00FB23B7">
        <w:rPr>
          <w:rFonts w:ascii="Arial" w:hAnsi="Arial" w:cs="Arial"/>
          <w:sz w:val="20"/>
          <w:szCs w:val="20"/>
        </w:rPr>
        <w:t>Wang, B., Zhou, G., Guo, S., Li, X., Yuan, J., &amp; Hu, A. (2022). Improving nitrogen use efficiency in rice for sustainable agriculture: strategies and future perspectives. Life, 12(10), 1653.</w:t>
      </w:r>
    </w:p>
    <w:p w:rsidR="009A3399" w:rsidRPr="00FB23B7" w:rsidRDefault="009A3399" w:rsidP="009A3399">
      <w:pPr>
        <w:pStyle w:val="ListParagraph"/>
        <w:numPr>
          <w:ilvl w:val="0"/>
          <w:numId w:val="39"/>
        </w:numPr>
        <w:spacing w:after="120"/>
        <w:ind w:left="360"/>
        <w:jc w:val="both"/>
        <w:rPr>
          <w:rFonts w:ascii="Arial" w:hAnsi="Arial" w:cs="Arial"/>
          <w:sz w:val="20"/>
          <w:szCs w:val="20"/>
        </w:rPr>
      </w:pPr>
      <w:r w:rsidRPr="00FB23B7">
        <w:rPr>
          <w:rFonts w:ascii="Arial" w:hAnsi="Arial" w:cs="Arial"/>
          <w:sz w:val="20"/>
          <w:szCs w:val="20"/>
        </w:rPr>
        <w:lastRenderedPageBreak/>
        <w:t>Fageria, N. K., Knupp, A. M., &amp; Moraes, M. F. (2013). Phosphorus nutrition of lowland rice in tropical lowland soil. Communications in Soil Science and Plant Analysis, 44(20), 2932-2940.</w:t>
      </w:r>
    </w:p>
    <w:p w:rsidR="009A3399" w:rsidRPr="00FB23B7" w:rsidRDefault="009A3399" w:rsidP="009A3399">
      <w:pPr>
        <w:pStyle w:val="ListParagraph"/>
        <w:numPr>
          <w:ilvl w:val="0"/>
          <w:numId w:val="39"/>
        </w:numPr>
        <w:spacing w:after="120"/>
        <w:ind w:left="360"/>
        <w:jc w:val="both"/>
        <w:rPr>
          <w:rFonts w:ascii="Arial" w:hAnsi="Arial" w:cs="Arial"/>
          <w:sz w:val="20"/>
          <w:szCs w:val="20"/>
        </w:rPr>
      </w:pPr>
      <w:r w:rsidRPr="00FB23B7">
        <w:rPr>
          <w:rFonts w:ascii="Arial" w:hAnsi="Arial" w:cs="Arial"/>
          <w:sz w:val="20"/>
          <w:szCs w:val="20"/>
        </w:rPr>
        <w:t xml:space="preserve">Khan, A. R., Chandra, D., Nanda, P., Singh, S. S., Ghorai, A. K., &amp; Singh, S. R. (2004). Integrated nutrient management for sustainable rice production. Archives of Agronomy and Soil Science, 50(2), 161-165. </w:t>
      </w:r>
    </w:p>
    <w:p w:rsidR="009A3399" w:rsidRPr="00FB23B7" w:rsidRDefault="009A3399" w:rsidP="009A3399">
      <w:pPr>
        <w:pStyle w:val="ListParagraph"/>
        <w:numPr>
          <w:ilvl w:val="0"/>
          <w:numId w:val="39"/>
        </w:numPr>
        <w:spacing w:after="120"/>
        <w:ind w:left="360"/>
        <w:jc w:val="both"/>
        <w:rPr>
          <w:rFonts w:ascii="Arial" w:hAnsi="Arial" w:cs="Arial"/>
          <w:sz w:val="20"/>
          <w:szCs w:val="20"/>
        </w:rPr>
      </w:pPr>
      <w:r w:rsidRPr="00FB23B7">
        <w:rPr>
          <w:rFonts w:ascii="Arial" w:hAnsi="Arial" w:cs="Arial"/>
          <w:sz w:val="20"/>
          <w:szCs w:val="20"/>
        </w:rPr>
        <w:t>Jauhari, A. A., Minarsih, S., Hindarwati, Y., Pramono, J., Susila, A., Sudarto, S., ... &amp;Samijan, S. (2025). Rice yield enhancement and environmental sustainability with precision nutrient management. Glob. J. Environ. Sci. Manag., 77-92.</w:t>
      </w:r>
    </w:p>
    <w:p w:rsidR="009A3399" w:rsidRPr="00FB23B7" w:rsidRDefault="009A3399" w:rsidP="009A3399">
      <w:pPr>
        <w:pStyle w:val="ListParagraph"/>
        <w:numPr>
          <w:ilvl w:val="0"/>
          <w:numId w:val="39"/>
        </w:numPr>
        <w:spacing w:after="120"/>
        <w:ind w:left="360"/>
        <w:jc w:val="both"/>
        <w:rPr>
          <w:rFonts w:ascii="Arial" w:hAnsi="Arial" w:cs="Arial"/>
          <w:sz w:val="20"/>
          <w:szCs w:val="20"/>
        </w:rPr>
      </w:pPr>
      <w:r w:rsidRPr="00FB23B7">
        <w:rPr>
          <w:rFonts w:ascii="Arial" w:hAnsi="Arial" w:cs="Arial"/>
          <w:sz w:val="20"/>
          <w:szCs w:val="20"/>
        </w:rPr>
        <w:t>Wang, B., Zhou, G., Guo, S., Li, X., Yuan, J., &amp; Hu, A. (2022). Improving nitrogen use efficiency in rice for sustainable agriculture: strategies and future perspectives. Life, 12(10), 1653.</w:t>
      </w:r>
    </w:p>
    <w:p w:rsidR="009A3399" w:rsidRPr="00FB23B7" w:rsidRDefault="009A3399" w:rsidP="009A3399">
      <w:pPr>
        <w:pStyle w:val="ListParagraph"/>
        <w:numPr>
          <w:ilvl w:val="0"/>
          <w:numId w:val="39"/>
        </w:numPr>
        <w:spacing w:after="120"/>
        <w:ind w:left="360"/>
        <w:jc w:val="both"/>
        <w:rPr>
          <w:rFonts w:ascii="Arial" w:hAnsi="Arial" w:cs="Arial"/>
          <w:sz w:val="20"/>
          <w:szCs w:val="20"/>
        </w:rPr>
      </w:pPr>
      <w:r w:rsidRPr="00FB23B7">
        <w:rPr>
          <w:rFonts w:ascii="Arial" w:hAnsi="Arial" w:cs="Arial"/>
          <w:sz w:val="20"/>
          <w:szCs w:val="20"/>
        </w:rPr>
        <w:t>Basosi, R., Spinelli, D., Fierro, A., &amp; Jez, S. (2014). Mineral nitrogen fertilizers: environmental impact of production and use. Fertil. Compon. Uses Agric. Environ. Impacts, 1, 3-43.</w:t>
      </w:r>
    </w:p>
    <w:p w:rsidR="00C03515" w:rsidRPr="00B66518" w:rsidRDefault="009A3399" w:rsidP="006A3C39">
      <w:pPr>
        <w:pStyle w:val="ListParagraph"/>
        <w:numPr>
          <w:ilvl w:val="0"/>
          <w:numId w:val="39"/>
        </w:numPr>
        <w:spacing w:after="120"/>
        <w:ind w:left="360"/>
        <w:jc w:val="both"/>
        <w:rPr>
          <w:rFonts w:ascii="Arial" w:hAnsi="Arial" w:cs="Arial"/>
          <w:b/>
          <w:bCs/>
        </w:rPr>
      </w:pPr>
      <w:r w:rsidRPr="00602E3F">
        <w:rPr>
          <w:rFonts w:ascii="Arial" w:hAnsi="Arial" w:cs="Arial"/>
          <w:sz w:val="20"/>
          <w:szCs w:val="20"/>
        </w:rPr>
        <w:t>Basosi, R., Spinelli, D., Fierro, A., &amp; Jez, S. (2014). Mineral nitrogen fertilizers: environmental impact of production and use. Fertil. Compon. Uses Agric. Environ. Impacts, 1, 3-43.</w:t>
      </w:r>
    </w:p>
    <w:p w:rsidR="00B66518" w:rsidRDefault="00B66518" w:rsidP="006A3C39">
      <w:pPr>
        <w:pStyle w:val="ListParagraph"/>
        <w:numPr>
          <w:ilvl w:val="0"/>
          <w:numId w:val="39"/>
        </w:numPr>
        <w:spacing w:after="120"/>
        <w:ind w:left="360"/>
        <w:jc w:val="both"/>
        <w:rPr>
          <w:rFonts w:ascii="Arial" w:hAnsi="Arial" w:cs="Arial"/>
          <w:sz w:val="20"/>
          <w:szCs w:val="20"/>
        </w:rPr>
      </w:pPr>
      <w:r w:rsidRPr="00B66518">
        <w:rPr>
          <w:rFonts w:ascii="Arial" w:hAnsi="Arial" w:cs="Arial"/>
          <w:sz w:val="20"/>
          <w:szCs w:val="20"/>
        </w:rPr>
        <w:t>Abdi, F., Niknezhad, Y., Fallah, H., Dastan, S., &amp;Barari Tari, D. (2020). Field trial evidence of silicon and phosphorus application to improve rice growth and nutrients uptake in Northern Iran. </w:t>
      </w:r>
      <w:r w:rsidRPr="00B66518">
        <w:rPr>
          <w:rFonts w:ascii="Arial" w:hAnsi="Arial" w:cs="Arial"/>
          <w:i/>
          <w:iCs/>
          <w:sz w:val="20"/>
          <w:szCs w:val="20"/>
        </w:rPr>
        <w:t>Journal of Plant Nutrition</w:t>
      </w:r>
      <w:r w:rsidRPr="00B66518">
        <w:rPr>
          <w:rFonts w:ascii="Arial" w:hAnsi="Arial" w:cs="Arial"/>
          <w:sz w:val="20"/>
          <w:szCs w:val="20"/>
        </w:rPr>
        <w:t>, </w:t>
      </w:r>
      <w:r w:rsidRPr="00B66518">
        <w:rPr>
          <w:rFonts w:ascii="Arial" w:hAnsi="Arial" w:cs="Arial"/>
          <w:i/>
          <w:iCs/>
          <w:sz w:val="20"/>
          <w:szCs w:val="20"/>
        </w:rPr>
        <w:t>44</w:t>
      </w:r>
      <w:r w:rsidRPr="00B66518">
        <w:rPr>
          <w:rFonts w:ascii="Arial" w:hAnsi="Arial" w:cs="Arial"/>
          <w:sz w:val="20"/>
          <w:szCs w:val="20"/>
        </w:rPr>
        <w:t>(9), 1268-1286.</w:t>
      </w:r>
    </w:p>
    <w:p w:rsidR="00B66518" w:rsidRDefault="00B66518" w:rsidP="006A3C39">
      <w:pPr>
        <w:pStyle w:val="ListParagraph"/>
        <w:numPr>
          <w:ilvl w:val="0"/>
          <w:numId w:val="39"/>
        </w:numPr>
        <w:spacing w:after="120"/>
        <w:ind w:left="360"/>
        <w:jc w:val="both"/>
        <w:rPr>
          <w:rFonts w:ascii="Arial" w:hAnsi="Arial" w:cs="Arial"/>
          <w:sz w:val="20"/>
          <w:szCs w:val="20"/>
        </w:rPr>
      </w:pPr>
      <w:r w:rsidRPr="00B66518">
        <w:rPr>
          <w:rFonts w:ascii="Arial" w:hAnsi="Arial" w:cs="Arial"/>
          <w:sz w:val="20"/>
          <w:szCs w:val="20"/>
        </w:rPr>
        <w:t>Okada, K., Kondo, M., Ando, H., &amp; Kakuda, K. I. (2004). Phosphorus application affects root length distribution and water uptake of upland rice in a column experiment. </w:t>
      </w:r>
      <w:r w:rsidRPr="00B66518">
        <w:rPr>
          <w:rFonts w:ascii="Arial" w:hAnsi="Arial" w:cs="Arial"/>
          <w:i/>
          <w:iCs/>
          <w:sz w:val="20"/>
          <w:szCs w:val="20"/>
        </w:rPr>
        <w:t>Soil science and plant nutrition</w:t>
      </w:r>
      <w:r w:rsidRPr="00B66518">
        <w:rPr>
          <w:rFonts w:ascii="Arial" w:hAnsi="Arial" w:cs="Arial"/>
          <w:sz w:val="20"/>
          <w:szCs w:val="20"/>
        </w:rPr>
        <w:t>, </w:t>
      </w:r>
      <w:r w:rsidRPr="00B66518">
        <w:rPr>
          <w:rFonts w:ascii="Arial" w:hAnsi="Arial" w:cs="Arial"/>
          <w:i/>
          <w:iCs/>
          <w:sz w:val="20"/>
          <w:szCs w:val="20"/>
        </w:rPr>
        <w:t>50</w:t>
      </w:r>
      <w:r w:rsidRPr="00B66518">
        <w:rPr>
          <w:rFonts w:ascii="Arial" w:hAnsi="Arial" w:cs="Arial"/>
          <w:sz w:val="20"/>
          <w:szCs w:val="20"/>
        </w:rPr>
        <w:t>(2), 257-261.</w:t>
      </w:r>
    </w:p>
    <w:p w:rsidR="00B66518" w:rsidRDefault="00A474BF" w:rsidP="006A3C39">
      <w:pPr>
        <w:pStyle w:val="ListParagraph"/>
        <w:numPr>
          <w:ilvl w:val="0"/>
          <w:numId w:val="39"/>
        </w:numPr>
        <w:spacing w:after="120"/>
        <w:ind w:left="360"/>
        <w:jc w:val="both"/>
        <w:rPr>
          <w:rFonts w:ascii="Arial" w:hAnsi="Arial" w:cs="Arial"/>
          <w:sz w:val="20"/>
          <w:szCs w:val="20"/>
        </w:rPr>
      </w:pPr>
      <w:r w:rsidRPr="00A474BF">
        <w:rPr>
          <w:rFonts w:ascii="Arial" w:hAnsi="Arial" w:cs="Arial"/>
          <w:sz w:val="20"/>
          <w:szCs w:val="20"/>
        </w:rPr>
        <w:t>Hou, W., Tränkner, M., Lu, J., Yan, J., Huang, S., Ren, T., ... &amp; Li, X. (2019). Interactive effects of nitrogen and potassium on photosynthesis and photosynthetic nitrogen allocation of rice leaves. </w:t>
      </w:r>
      <w:r w:rsidRPr="00A474BF">
        <w:rPr>
          <w:rFonts w:ascii="Arial" w:hAnsi="Arial" w:cs="Arial"/>
          <w:i/>
          <w:iCs/>
          <w:sz w:val="20"/>
          <w:szCs w:val="20"/>
        </w:rPr>
        <w:t>BMC plant biology</w:t>
      </w:r>
      <w:r w:rsidRPr="00A474BF">
        <w:rPr>
          <w:rFonts w:ascii="Arial" w:hAnsi="Arial" w:cs="Arial"/>
          <w:sz w:val="20"/>
          <w:szCs w:val="20"/>
        </w:rPr>
        <w:t>, </w:t>
      </w:r>
      <w:r w:rsidRPr="00A474BF">
        <w:rPr>
          <w:rFonts w:ascii="Arial" w:hAnsi="Arial" w:cs="Arial"/>
          <w:i/>
          <w:iCs/>
          <w:sz w:val="20"/>
          <w:szCs w:val="20"/>
        </w:rPr>
        <w:t>19</w:t>
      </w:r>
      <w:r w:rsidRPr="00A474BF">
        <w:rPr>
          <w:rFonts w:ascii="Arial" w:hAnsi="Arial" w:cs="Arial"/>
          <w:sz w:val="20"/>
          <w:szCs w:val="20"/>
        </w:rPr>
        <w:t>, 1-13.</w:t>
      </w:r>
    </w:p>
    <w:p w:rsidR="00A474BF" w:rsidRPr="00B66518" w:rsidRDefault="00A474BF" w:rsidP="006A3C39">
      <w:pPr>
        <w:pStyle w:val="ListParagraph"/>
        <w:numPr>
          <w:ilvl w:val="0"/>
          <w:numId w:val="39"/>
        </w:numPr>
        <w:spacing w:after="120"/>
        <w:ind w:left="360"/>
        <w:jc w:val="both"/>
        <w:rPr>
          <w:rFonts w:ascii="Arial" w:hAnsi="Arial" w:cs="Arial"/>
          <w:sz w:val="20"/>
          <w:szCs w:val="20"/>
        </w:rPr>
      </w:pPr>
      <w:r w:rsidRPr="00A474BF">
        <w:rPr>
          <w:rFonts w:ascii="Arial" w:hAnsi="Arial" w:cs="Arial"/>
          <w:sz w:val="20"/>
          <w:szCs w:val="20"/>
        </w:rPr>
        <w:t>Duncan, E. G., O'Sullivan, C. A., Roper, M. M., Palta, J., Whisson, K., &amp; Peoples, M. B. (2018). Yield and nitrogen use efficiency of wheat increased with root length and biomass due to nitrogen, phosphorus, and potassium interactions. </w:t>
      </w:r>
      <w:r w:rsidRPr="00A474BF">
        <w:rPr>
          <w:rFonts w:ascii="Arial" w:hAnsi="Arial" w:cs="Arial"/>
          <w:i/>
          <w:iCs/>
          <w:sz w:val="20"/>
          <w:szCs w:val="20"/>
        </w:rPr>
        <w:t>Journal of Plant Nutrition and Soil Science</w:t>
      </w:r>
      <w:r w:rsidRPr="00A474BF">
        <w:rPr>
          <w:rFonts w:ascii="Arial" w:hAnsi="Arial" w:cs="Arial"/>
          <w:sz w:val="20"/>
          <w:szCs w:val="20"/>
        </w:rPr>
        <w:t>, </w:t>
      </w:r>
      <w:r w:rsidRPr="00A474BF">
        <w:rPr>
          <w:rFonts w:ascii="Arial" w:hAnsi="Arial" w:cs="Arial"/>
          <w:i/>
          <w:iCs/>
          <w:sz w:val="20"/>
          <w:szCs w:val="20"/>
        </w:rPr>
        <w:t>181</w:t>
      </w:r>
      <w:r w:rsidRPr="00A474BF">
        <w:rPr>
          <w:rFonts w:ascii="Arial" w:hAnsi="Arial" w:cs="Arial"/>
          <w:sz w:val="20"/>
          <w:szCs w:val="20"/>
        </w:rPr>
        <w:t>(3), 364-373.</w:t>
      </w:r>
    </w:p>
    <w:sectPr w:rsidR="00A474BF" w:rsidRPr="00B66518" w:rsidSect="00F0307F">
      <w:type w:val="continuous"/>
      <w:pgSz w:w="12240" w:h="15840"/>
      <w:pgMar w:top="1440" w:right="2016" w:bottom="2016" w:left="2016" w:header="720" w:footer="1123"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dmin" w:date="2025-04-08T12:08:00Z" w:initials="A">
    <w:p w:rsidR="009C1A4E" w:rsidRDefault="009C1A4E">
      <w:pPr>
        <w:pStyle w:val="CommentText"/>
      </w:pPr>
      <w:r>
        <w:rPr>
          <w:rStyle w:val="CommentReference"/>
        </w:rPr>
        <w:annotationRef/>
      </w:r>
      <w:r>
        <w:t>delete</w:t>
      </w:r>
    </w:p>
  </w:comment>
  <w:comment w:id="2" w:author="Admin" w:date="2025-04-08T12:09:00Z" w:initials="A">
    <w:p w:rsidR="009C1A4E" w:rsidRDefault="009C1A4E">
      <w:pPr>
        <w:pStyle w:val="CommentText"/>
      </w:pPr>
      <w:r>
        <w:rPr>
          <w:rStyle w:val="CommentReference"/>
        </w:rPr>
        <w:annotationRef/>
      </w:r>
      <w:r>
        <w:t>attributes</w:t>
      </w:r>
    </w:p>
  </w:comment>
  <w:comment w:id="3" w:author="Admin" w:date="2025-04-08T13:06:00Z" w:initials="A">
    <w:p w:rsidR="00AA37A7" w:rsidRDefault="00AA37A7">
      <w:pPr>
        <w:pStyle w:val="CommentText"/>
      </w:pPr>
      <w:r>
        <w:rPr>
          <w:rStyle w:val="CommentReference"/>
        </w:rPr>
        <w:annotationRef/>
      </w:r>
      <w:r>
        <w:t>Delete</w:t>
      </w:r>
    </w:p>
  </w:comment>
  <w:comment w:id="5" w:author="Admin" w:date="2025-04-08T11:47:00Z" w:initials="A">
    <w:p w:rsidR="00C63FF6" w:rsidRDefault="00C63FF6">
      <w:pPr>
        <w:pStyle w:val="CommentText"/>
      </w:pPr>
      <w:r>
        <w:rPr>
          <w:rStyle w:val="CommentReference"/>
        </w:rPr>
        <w:annotationRef/>
      </w:r>
      <w:r>
        <w:t xml:space="preserve">The present </w:t>
      </w:r>
    </w:p>
  </w:comment>
  <w:comment w:id="6" w:author="Admin" w:date="2025-04-08T11:47:00Z" w:initials="A">
    <w:p w:rsidR="00C63FF6" w:rsidRDefault="00C63FF6">
      <w:pPr>
        <w:pStyle w:val="CommentText"/>
      </w:pPr>
      <w:r>
        <w:rPr>
          <w:rStyle w:val="CommentReference"/>
        </w:rPr>
        <w:annotationRef/>
      </w:r>
      <w:r>
        <w:t>attributes</w:t>
      </w:r>
    </w:p>
  </w:comment>
  <w:comment w:id="7" w:author="Admin" w:date="2025-04-08T11:50:00Z" w:initials="A">
    <w:p w:rsidR="00C63FF6" w:rsidRDefault="00C63FF6">
      <w:pPr>
        <w:pStyle w:val="CommentText"/>
      </w:pPr>
      <w:r>
        <w:rPr>
          <w:rStyle w:val="CommentReference"/>
        </w:rPr>
        <w:annotationRef/>
      </w:r>
      <w:r>
        <w:t>during dry and wet seasons</w:t>
      </w:r>
    </w:p>
  </w:comment>
  <w:comment w:id="8" w:author="Admin" w:date="2025-04-08T11:53:00Z" w:initials="A">
    <w:p w:rsidR="00BB4D73" w:rsidRDefault="00BB4D73">
      <w:pPr>
        <w:pStyle w:val="CommentText"/>
      </w:pPr>
      <w:r>
        <w:rPr>
          <w:rStyle w:val="CommentReference"/>
        </w:rPr>
        <w:annotationRef/>
      </w:r>
      <w:r>
        <w:t>increased yield upto</w:t>
      </w:r>
    </w:p>
  </w:comment>
  <w:comment w:id="9" w:author="Admin" w:date="2025-04-08T11:56:00Z" w:initials="A">
    <w:p w:rsidR="00BB4D73" w:rsidRDefault="00BB4D73">
      <w:pPr>
        <w:pStyle w:val="CommentText"/>
      </w:pPr>
      <w:r>
        <w:rPr>
          <w:rStyle w:val="CommentReference"/>
        </w:rPr>
        <w:annotationRef/>
      </w:r>
      <w:r>
        <w:t>the growth and yield</w:t>
      </w:r>
    </w:p>
  </w:comment>
  <w:comment w:id="10" w:author="Admin" w:date="2025-04-08T11:57:00Z" w:initials="A">
    <w:p w:rsidR="00BB4D73" w:rsidRDefault="00BB4D73">
      <w:pPr>
        <w:pStyle w:val="CommentText"/>
      </w:pPr>
      <w:r>
        <w:rPr>
          <w:rStyle w:val="CommentReference"/>
        </w:rPr>
        <w:annotationRef/>
      </w:r>
      <w:r>
        <w:t>and performed less</w:t>
      </w:r>
    </w:p>
  </w:comment>
  <w:comment w:id="11" w:author="Admin" w:date="2025-04-08T11:58:00Z" w:initials="A">
    <w:p w:rsidR="00BB4D73" w:rsidRDefault="00BB4D73">
      <w:pPr>
        <w:pStyle w:val="CommentText"/>
      </w:pPr>
      <w:r>
        <w:rPr>
          <w:rStyle w:val="CommentReference"/>
        </w:rPr>
        <w:annotationRef/>
      </w:r>
      <w:r>
        <w:t>12-18</w:t>
      </w:r>
    </w:p>
  </w:comment>
  <w:comment w:id="12" w:author="Admin" w:date="2025-04-08T11:58:00Z" w:initials="A">
    <w:p w:rsidR="00BB4D73" w:rsidRDefault="00BB4D73">
      <w:pPr>
        <w:pStyle w:val="CommentText"/>
      </w:pPr>
      <w:r>
        <w:rPr>
          <w:rStyle w:val="CommentReference"/>
        </w:rPr>
        <w:annotationRef/>
      </w:r>
      <w:r>
        <w:t>effects</w:t>
      </w:r>
    </w:p>
  </w:comment>
  <w:comment w:id="13" w:author="Admin" w:date="2025-04-08T11:59:00Z" w:initials="A">
    <w:p w:rsidR="00BB4D73" w:rsidRDefault="00BB4D73">
      <w:pPr>
        <w:pStyle w:val="CommentText"/>
      </w:pPr>
      <w:r>
        <w:rPr>
          <w:rStyle w:val="CommentReference"/>
        </w:rPr>
        <w:annotationRef/>
      </w:r>
      <w:r>
        <w:t>among the nutrients</w:t>
      </w:r>
    </w:p>
  </w:comment>
  <w:comment w:id="14" w:author="Admin" w:date="2025-04-08T12:05:00Z" w:initials="A">
    <w:p w:rsidR="009C1A4E" w:rsidRDefault="009C1A4E">
      <w:pPr>
        <w:pStyle w:val="CommentText"/>
      </w:pPr>
      <w:r>
        <w:rPr>
          <w:rStyle w:val="CommentReference"/>
        </w:rPr>
        <w:annotationRef/>
      </w:r>
      <w:r>
        <w:t>N and P</w:t>
      </w:r>
    </w:p>
  </w:comment>
  <w:comment w:id="15" w:author="Admin" w:date="2025-04-08T12:05:00Z" w:initials="A">
    <w:p w:rsidR="009C1A4E" w:rsidRDefault="009C1A4E">
      <w:pPr>
        <w:pStyle w:val="CommentText"/>
      </w:pPr>
      <w:r>
        <w:rPr>
          <w:rStyle w:val="CommentReference"/>
        </w:rPr>
        <w:annotationRef/>
      </w:r>
      <w:r>
        <w:t xml:space="preserve">Significant influence </w:t>
      </w:r>
    </w:p>
  </w:comment>
  <w:comment w:id="16" w:author="Admin" w:date="2025-04-08T13:08:00Z" w:initials="A">
    <w:p w:rsidR="009C1A4E" w:rsidRDefault="009C1A4E">
      <w:pPr>
        <w:pStyle w:val="CommentText"/>
      </w:pPr>
      <w:r>
        <w:rPr>
          <w:rStyle w:val="CommentReference"/>
        </w:rPr>
        <w:annotationRef/>
      </w:r>
      <w:r>
        <w:t>under</w:t>
      </w:r>
      <w:r w:rsidR="00AA37A7">
        <w:t xml:space="preserve"> dry and wet seasons</w:t>
      </w:r>
      <w:r>
        <w:t>.</w:t>
      </w:r>
    </w:p>
  </w:comment>
  <w:comment w:id="17" w:author="Admin" w:date="2025-04-08T12:18:00Z" w:initials="A">
    <w:p w:rsidR="005E4E31" w:rsidRDefault="005E4E31">
      <w:pPr>
        <w:pStyle w:val="CommentText"/>
      </w:pPr>
      <w:r>
        <w:rPr>
          <w:rStyle w:val="CommentReference"/>
        </w:rPr>
        <w:annotationRef/>
      </w:r>
      <w:r>
        <w:t>Delete</w:t>
      </w:r>
    </w:p>
  </w:comment>
  <w:comment w:id="18" w:author="Admin" w:date="2025-04-08T12:19:00Z" w:initials="A">
    <w:p w:rsidR="005E4E31" w:rsidRDefault="005E4E31">
      <w:pPr>
        <w:pStyle w:val="CommentText"/>
      </w:pPr>
      <w:r>
        <w:rPr>
          <w:rStyle w:val="CommentReference"/>
        </w:rPr>
        <w:annotationRef/>
      </w:r>
      <w:r>
        <w:t>Superoptimal dose</w:t>
      </w:r>
    </w:p>
  </w:comment>
  <w:comment w:id="19" w:author="Admin" w:date="2025-04-08T12:22:00Z" w:initials="A">
    <w:p w:rsidR="005E4E31" w:rsidRDefault="005E4E31" w:rsidP="005E4E31">
      <w:pPr>
        <w:pStyle w:val="CommentText"/>
      </w:pPr>
      <w:r>
        <w:rPr>
          <w:rStyle w:val="CommentReference"/>
        </w:rPr>
        <w:annotationRef/>
      </w:r>
      <w:r>
        <w:t>optimal nutrient supply with optimum N toP ratio to</w:t>
      </w:r>
    </w:p>
    <w:p w:rsidR="005E4E31" w:rsidRDefault="005E4E31">
      <w:pPr>
        <w:pStyle w:val="CommentText"/>
      </w:pPr>
    </w:p>
  </w:comment>
  <w:comment w:id="20" w:author="Admin" w:date="2025-04-08T12:23:00Z" w:initials="A">
    <w:p w:rsidR="004511F5" w:rsidRDefault="004511F5">
      <w:pPr>
        <w:pStyle w:val="CommentText"/>
      </w:pPr>
      <w:r>
        <w:rPr>
          <w:rStyle w:val="CommentReference"/>
        </w:rPr>
        <w:annotationRef/>
      </w:r>
      <w:r>
        <w:t>Nutrient management stratagies</w:t>
      </w:r>
    </w:p>
  </w:comment>
  <w:comment w:id="21" w:author="Admin" w:date="2025-04-08T12:24:00Z" w:initials="A">
    <w:p w:rsidR="004511F5" w:rsidRDefault="004511F5">
      <w:pPr>
        <w:pStyle w:val="CommentText"/>
      </w:pPr>
      <w:r>
        <w:rPr>
          <w:rStyle w:val="CommentReference"/>
        </w:rPr>
        <w:annotationRef/>
      </w:r>
      <w:r>
        <w:t>The present study</w:t>
      </w:r>
    </w:p>
  </w:comment>
  <w:comment w:id="22" w:author="Admin" w:date="2025-04-08T12:37:00Z" w:initials="A">
    <w:p w:rsidR="00654058" w:rsidRDefault="00654058">
      <w:pPr>
        <w:pStyle w:val="CommentText"/>
      </w:pPr>
      <w:r>
        <w:rPr>
          <w:rStyle w:val="CommentReference"/>
        </w:rPr>
        <w:annotationRef/>
      </w:r>
      <w:r>
        <w:t>the study to aims to evaluate the efffect of nitrogen and phosphorus fertilization on growth and yield of rice and aslo to revalidate the recommended dose of nitrogen and phosphorus rate of application.</w:t>
      </w:r>
    </w:p>
  </w:comment>
  <w:comment w:id="23" w:author="Admin" w:date="2025-04-08T12:35:00Z" w:initials="A">
    <w:p w:rsidR="00654058" w:rsidRDefault="00654058">
      <w:pPr>
        <w:pStyle w:val="CommentText"/>
      </w:pPr>
      <w:r>
        <w:rPr>
          <w:rStyle w:val="CommentReference"/>
        </w:rPr>
        <w:annotationRef/>
      </w:r>
      <w:r>
        <w:t>Delelte</w:t>
      </w:r>
    </w:p>
  </w:comment>
  <w:comment w:id="24" w:author="Admin" w:date="2025-04-08T13:08:00Z" w:initials="A">
    <w:p w:rsidR="00654058" w:rsidRDefault="00654058">
      <w:pPr>
        <w:pStyle w:val="CommentText"/>
      </w:pPr>
      <w:r>
        <w:rPr>
          <w:rStyle w:val="CommentReference"/>
        </w:rPr>
        <w:annotationRef/>
      </w:r>
      <w:r>
        <w:t>And cultiva</w:t>
      </w:r>
      <w:r w:rsidR="00AA37A7">
        <w:t>ted under dry and wet seasons</w:t>
      </w:r>
    </w:p>
  </w:comment>
  <w:comment w:id="25" w:author="Admin" w:date="2025-04-08T12:54:00Z" w:initials="A">
    <w:p w:rsidR="00A32362" w:rsidRDefault="00A32362">
      <w:pPr>
        <w:pStyle w:val="CommentText"/>
      </w:pPr>
      <w:r>
        <w:rPr>
          <w:rStyle w:val="CommentReference"/>
        </w:rPr>
        <w:annotationRef/>
      </w:r>
      <w:r>
        <w:t xml:space="preserve">Include brief description of the experimental site and mention the standard protocal adopted </w:t>
      </w:r>
    </w:p>
  </w:comment>
  <w:comment w:id="26" w:author="Admin" w:date="2025-04-08T12:40:00Z" w:initials="A">
    <w:p w:rsidR="00654058" w:rsidRDefault="00654058">
      <w:pPr>
        <w:pStyle w:val="CommentText"/>
      </w:pPr>
      <w:r>
        <w:rPr>
          <w:rStyle w:val="CommentReference"/>
        </w:rPr>
        <w:annotationRef/>
      </w:r>
      <w:r>
        <w:t>Delete</w:t>
      </w:r>
    </w:p>
  </w:comment>
  <w:comment w:id="27" w:author="Admin" w:date="2025-04-08T12:40:00Z" w:initials="A">
    <w:p w:rsidR="00654058" w:rsidRDefault="00654058">
      <w:pPr>
        <w:pStyle w:val="CommentText"/>
      </w:pPr>
      <w:r>
        <w:rPr>
          <w:rStyle w:val="CommentReference"/>
        </w:rPr>
        <w:annotationRef/>
      </w:r>
      <w:r>
        <w:t>Parameters</w:t>
      </w:r>
    </w:p>
  </w:comment>
  <w:comment w:id="28" w:author="Admin" w:date="2025-04-08T13:10:00Z" w:initials="A">
    <w:p w:rsidR="00AA37A7" w:rsidRDefault="00AA37A7">
      <w:pPr>
        <w:pStyle w:val="CommentText"/>
      </w:pPr>
      <w:r>
        <w:rPr>
          <w:rStyle w:val="CommentReference"/>
        </w:rPr>
        <w:annotationRef/>
      </w:r>
      <w:r>
        <w:t>Sand (%)</w:t>
      </w:r>
    </w:p>
  </w:comment>
  <w:comment w:id="29" w:author="Admin" w:date="2025-04-08T13:10:00Z" w:initials="A">
    <w:p w:rsidR="00AA37A7" w:rsidRDefault="00AA37A7">
      <w:pPr>
        <w:pStyle w:val="CommentText"/>
      </w:pPr>
      <w:r>
        <w:rPr>
          <w:rStyle w:val="CommentReference"/>
        </w:rPr>
        <w:annotationRef/>
      </w:r>
      <w:r>
        <w:t>Silt (%)</w:t>
      </w:r>
    </w:p>
  </w:comment>
  <w:comment w:id="30" w:author="Admin" w:date="2025-04-08T13:10:00Z" w:initials="A">
    <w:p w:rsidR="00AA37A7" w:rsidRDefault="00AA37A7">
      <w:pPr>
        <w:pStyle w:val="CommentText"/>
      </w:pPr>
      <w:r>
        <w:rPr>
          <w:rStyle w:val="CommentReference"/>
        </w:rPr>
        <w:annotationRef/>
      </w:r>
      <w:r>
        <w:t>Clay(%)</w:t>
      </w:r>
    </w:p>
  </w:comment>
  <w:comment w:id="31" w:author="Admin" w:date="2025-04-08T13:10:00Z" w:initials="A">
    <w:p w:rsidR="00AA37A7" w:rsidRDefault="00AA37A7">
      <w:pPr>
        <w:pStyle w:val="CommentText"/>
      </w:pPr>
      <w:r>
        <w:rPr>
          <w:rStyle w:val="CommentReference"/>
        </w:rPr>
        <w:annotationRef/>
      </w:r>
      <w:r>
        <w:t>pH (1:2.5)</w:t>
      </w:r>
    </w:p>
  </w:comment>
  <w:comment w:id="32" w:author="Admin" w:date="2025-04-08T13:09:00Z" w:initials="A">
    <w:p w:rsidR="00AA37A7" w:rsidRDefault="00AA37A7">
      <w:pPr>
        <w:pStyle w:val="CommentText"/>
      </w:pPr>
      <w:r>
        <w:rPr>
          <w:rStyle w:val="CommentReference"/>
        </w:rPr>
        <w:annotationRef/>
      </w:r>
      <w:r>
        <w:t>Cmol(p+) kg</w:t>
      </w:r>
      <w:r w:rsidRPr="00AA37A7">
        <w:rPr>
          <w:vertAlign w:val="superscript"/>
        </w:rPr>
        <w:t>-1</w:t>
      </w:r>
    </w:p>
  </w:comment>
  <w:comment w:id="33" w:author="Admin" w:date="2025-04-08T12:53:00Z" w:initials="A">
    <w:p w:rsidR="00096954" w:rsidRDefault="00096954">
      <w:pPr>
        <w:pStyle w:val="CommentText"/>
      </w:pPr>
      <w:r>
        <w:rPr>
          <w:rStyle w:val="CommentReference"/>
        </w:rPr>
        <w:annotationRef/>
      </w:r>
      <w:r>
        <w:t>Check the value, seems to be high in loamy sand soil</w:t>
      </w:r>
    </w:p>
  </w:comment>
  <w:comment w:id="34" w:author="Admin" w:date="2025-04-08T12:53:00Z" w:initials="A">
    <w:p w:rsidR="00654058" w:rsidRDefault="00654058">
      <w:pPr>
        <w:pStyle w:val="CommentText"/>
      </w:pPr>
      <w:r>
        <w:rPr>
          <w:rStyle w:val="CommentReference"/>
        </w:rPr>
        <w:annotationRef/>
      </w:r>
      <w:r>
        <w:t>Provide Available N</w:t>
      </w:r>
    </w:p>
  </w:comment>
  <w:comment w:id="35" w:author="Admin" w:date="2025-04-08T13:20:00Z" w:initials="A">
    <w:p w:rsidR="00BD1B94" w:rsidRDefault="00BD1B94">
      <w:pPr>
        <w:pStyle w:val="CommentText"/>
      </w:pPr>
      <w:r>
        <w:rPr>
          <w:rStyle w:val="CommentReference"/>
        </w:rPr>
        <w:annotationRef/>
      </w:r>
      <w:r>
        <w:t>3. Results and Discussion , Check as per Journal format</w:t>
      </w:r>
    </w:p>
  </w:comment>
  <w:comment w:id="36" w:author="Admin" w:date="2025-04-08T13:13:00Z" w:initials="A">
    <w:p w:rsidR="00AA37A7" w:rsidRDefault="00AA37A7">
      <w:pPr>
        <w:pStyle w:val="CommentText"/>
      </w:pPr>
      <w:r>
        <w:rPr>
          <w:rStyle w:val="CommentReference"/>
        </w:rPr>
        <w:annotationRef/>
      </w:r>
      <w:r>
        <w:t>Growth attributes : better to provide the growth attributes at 84 DAT or at harvest and elloborate seperatley for dry and wet seasons.</w:t>
      </w:r>
    </w:p>
    <w:p w:rsidR="00AA37A7" w:rsidRDefault="00AA37A7">
      <w:pPr>
        <w:pStyle w:val="CommentText"/>
      </w:pPr>
    </w:p>
    <w:p w:rsidR="00AA37A7" w:rsidRDefault="00AA37A7">
      <w:pPr>
        <w:pStyle w:val="CommentText"/>
      </w:pPr>
      <w:r>
        <w:t>Simillar to yield attributes</w:t>
      </w:r>
    </w:p>
  </w:comment>
  <w:comment w:id="37" w:author="Admin" w:date="2025-04-08T15:06:00Z" w:initials="A">
    <w:p w:rsidR="00234366" w:rsidRDefault="00234366">
      <w:pPr>
        <w:pStyle w:val="CommentText"/>
      </w:pPr>
      <w:r>
        <w:rPr>
          <w:rStyle w:val="CommentReference"/>
        </w:rPr>
        <w:annotationRef/>
      </w:r>
      <w:r>
        <w:t>Rewrite</w:t>
      </w:r>
    </w:p>
  </w:comment>
  <w:comment w:id="38" w:author="Admin" w:date="2025-04-08T15:08:00Z" w:initials="A">
    <w:p w:rsidR="00234366" w:rsidRDefault="00234366">
      <w:pPr>
        <w:pStyle w:val="CommentText"/>
      </w:pPr>
      <w:r>
        <w:rPr>
          <w:rStyle w:val="CommentReference"/>
        </w:rPr>
        <w:annotationRef/>
      </w:r>
      <w:r>
        <w:t xml:space="preserve">Lesser yield was obtained compared to dry season. Justify </w:t>
      </w:r>
    </w:p>
  </w:comment>
  <w:comment w:id="39" w:author="Admin" w:date="2025-04-08T13:16:00Z" w:initials="A">
    <w:p w:rsidR="00BD1B94" w:rsidRDefault="00BD1B94">
      <w:pPr>
        <w:pStyle w:val="CommentText"/>
      </w:pPr>
      <w:r>
        <w:rPr>
          <w:rStyle w:val="CommentReference"/>
        </w:rPr>
        <w:annotationRef/>
      </w:r>
      <w:r>
        <w:t>Club into single table considering the data of 84DAT or at harvest</w:t>
      </w:r>
    </w:p>
  </w:comment>
  <w:comment w:id="40" w:author="Admin" w:date="2025-04-08T12:56:00Z" w:initials="A">
    <w:p w:rsidR="00A32362" w:rsidRDefault="00A32362">
      <w:pPr>
        <w:pStyle w:val="CommentText"/>
      </w:pPr>
      <w:r>
        <w:rPr>
          <w:rStyle w:val="CommentReference"/>
        </w:rPr>
        <w:annotationRef/>
      </w:r>
      <w:r>
        <w:t>Delete</w:t>
      </w:r>
    </w:p>
  </w:comment>
  <w:comment w:id="41" w:author="Admin" w:date="2025-04-08T13:00:00Z" w:initials="A">
    <w:p w:rsidR="00A32362" w:rsidRDefault="00A32362">
      <w:pPr>
        <w:pStyle w:val="CommentText"/>
      </w:pPr>
      <w:r>
        <w:rPr>
          <w:rStyle w:val="CommentReference"/>
        </w:rPr>
        <w:annotationRef/>
      </w:r>
      <w:r>
        <w:t>Club Dry and wet seanon in one graph</w:t>
      </w:r>
    </w:p>
  </w:comment>
  <w:comment w:id="42" w:author="Admin" w:date="2025-04-08T13:00:00Z" w:initials="A">
    <w:p w:rsidR="00A32362" w:rsidRDefault="00A32362">
      <w:pPr>
        <w:pStyle w:val="CommentText"/>
      </w:pPr>
      <w:r>
        <w:rPr>
          <w:rStyle w:val="CommentReference"/>
        </w:rPr>
        <w:annotationRef/>
      </w:r>
      <w:r>
        <w:t>Delete</w:t>
      </w:r>
    </w:p>
  </w:comment>
  <w:comment w:id="43" w:author="Admin" w:date="2025-04-08T15:10:00Z" w:initials="A">
    <w:p w:rsidR="00234366" w:rsidRDefault="00234366">
      <w:pPr>
        <w:pStyle w:val="CommentText"/>
      </w:pPr>
      <w:r>
        <w:rPr>
          <w:rStyle w:val="CommentReference"/>
        </w:rPr>
        <w:annotationRef/>
      </w:r>
      <w:r>
        <w:t>Check wether it is seperate chapter or merged with Results</w:t>
      </w:r>
    </w:p>
  </w:comment>
  <w:comment w:id="44" w:author="Admin" w:date="2025-04-08T13:18:00Z" w:initials="A">
    <w:p w:rsidR="00BD1B94" w:rsidRDefault="00BD1B94">
      <w:pPr>
        <w:pStyle w:val="CommentText"/>
      </w:pPr>
      <w:r>
        <w:rPr>
          <w:rStyle w:val="CommentReference"/>
        </w:rPr>
        <w:annotationRef/>
      </w:r>
      <w:r>
        <w:t>the present</w:t>
      </w:r>
    </w:p>
  </w:comment>
  <w:comment w:id="45" w:author="Admin" w:date="2025-04-08T13:18:00Z" w:initials="A">
    <w:p w:rsidR="00BD1B94" w:rsidRDefault="00BD1B94">
      <w:pPr>
        <w:pStyle w:val="CommentText"/>
      </w:pPr>
      <w:r>
        <w:rPr>
          <w:rStyle w:val="CommentReference"/>
        </w:rPr>
        <w:annotationRef/>
      </w:r>
      <w:r>
        <w:t>during dry and wet seasons</w:t>
      </w:r>
    </w:p>
  </w:comment>
  <w:comment w:id="46" w:author="Admin" w:date="2025-04-08T13:19:00Z" w:initials="A">
    <w:p w:rsidR="00BD1B94" w:rsidRDefault="00BD1B94">
      <w:pPr>
        <w:pStyle w:val="CommentText"/>
      </w:pPr>
      <w:r>
        <w:rPr>
          <w:rStyle w:val="CommentReference"/>
        </w:rPr>
        <w:annotationRef/>
      </w:r>
      <w:r>
        <w:t>effects</w:t>
      </w:r>
    </w:p>
  </w:comment>
  <w:comment w:id="47" w:author="Admin" w:date="2025-04-08T15:11:00Z" w:initials="A">
    <w:p w:rsidR="00234366" w:rsidRDefault="00234366">
      <w:pPr>
        <w:pStyle w:val="CommentText"/>
      </w:pPr>
      <w:r>
        <w:rPr>
          <w:rStyle w:val="CommentReference"/>
        </w:rPr>
        <w:annotationRef/>
      </w:r>
      <w:r>
        <w:t>due to increased levels of N but not positively with levels of P application.</w:t>
      </w:r>
    </w:p>
  </w:comment>
  <w:comment w:id="48" w:author="Admin" w:date="2025-04-08T13:21:00Z" w:initials="A">
    <w:p w:rsidR="00BD1B94" w:rsidRDefault="00BD1B94">
      <w:pPr>
        <w:pStyle w:val="CommentText"/>
      </w:pPr>
      <w:r>
        <w:rPr>
          <w:rStyle w:val="CommentReference"/>
        </w:rPr>
        <w:annotationRef/>
      </w:r>
      <w:r>
        <w:t>attributes</w:t>
      </w:r>
    </w:p>
  </w:comment>
  <w:comment w:id="49" w:author="Admin" w:date="2025-04-08T15:12:00Z" w:initials="A">
    <w:p w:rsidR="00234366" w:rsidRDefault="00234366">
      <w:pPr>
        <w:pStyle w:val="CommentText"/>
      </w:pPr>
      <w:r>
        <w:rPr>
          <w:rStyle w:val="CommentReference"/>
        </w:rPr>
        <w:annotationRef/>
      </w:r>
      <w:r>
        <w:t>The</w:t>
      </w:r>
    </w:p>
  </w:comment>
  <w:comment w:id="50" w:author="Admin" w:date="2025-04-08T15:12:00Z" w:initials="A">
    <w:p w:rsidR="00234366" w:rsidRDefault="00234366">
      <w:pPr>
        <w:pStyle w:val="CommentText"/>
      </w:pPr>
      <w:r>
        <w:rPr>
          <w:rStyle w:val="CommentReference"/>
        </w:rPr>
        <w:annotationRef/>
      </w:r>
      <w:r>
        <w:t>During dry and wet seasons</w:t>
      </w:r>
    </w:p>
  </w:comment>
  <w:comment w:id="51" w:author="Admin" w:date="2025-04-08T15:16:00Z" w:initials="A">
    <w:p w:rsidR="00234366" w:rsidRDefault="00234366">
      <w:pPr>
        <w:pStyle w:val="CommentText"/>
      </w:pPr>
      <w:r>
        <w:rPr>
          <w:rStyle w:val="CommentReference"/>
        </w:rPr>
        <w:annotationRef/>
      </w:r>
      <w:r>
        <w:t xml:space="preserve">include B:C, and finalize </w:t>
      </w:r>
      <w:r w:rsidR="002166E3">
        <w:t>levels of P 12 or 18 kg ha-1 as both are on par with each other.</w:t>
      </w:r>
    </w:p>
  </w:comment>
  <w:comment w:id="52" w:author="Admin" w:date="2025-04-08T12:59:00Z" w:initials="A">
    <w:p w:rsidR="00A32362" w:rsidRDefault="00A32362">
      <w:pPr>
        <w:pStyle w:val="CommentText"/>
      </w:pPr>
      <w:r>
        <w:rPr>
          <w:rStyle w:val="CommentReference"/>
        </w:rPr>
        <w:annotationRef/>
      </w:r>
      <w:r>
        <w:t>Follow as per journal format and arrange in A - Z</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AE9" w:rsidRDefault="00570AE9" w:rsidP="00C37E61">
      <w:r>
        <w:separator/>
      </w:r>
    </w:p>
  </w:endnote>
  <w:endnote w:type="continuationSeparator" w:id="1">
    <w:p w:rsidR="00570AE9" w:rsidRDefault="00570AE9"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D94" w:rsidRDefault="00E75D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D94" w:rsidRPr="00577B23" w:rsidRDefault="00E75D94" w:rsidP="00577B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D94" w:rsidRPr="00F0307F" w:rsidRDefault="00E75D94" w:rsidP="00F0307F">
    <w:pPr>
      <w:pStyle w:val="Footer"/>
    </w:pPr>
    <w:bookmarkStart w:id="4" w:name="_GoBack"/>
    <w:bookmarkEnd w:id="4"/>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AE9" w:rsidRDefault="00570AE9" w:rsidP="00C37E61">
      <w:r>
        <w:separator/>
      </w:r>
    </w:p>
  </w:footnote>
  <w:footnote w:type="continuationSeparator" w:id="1">
    <w:p w:rsidR="00570AE9" w:rsidRDefault="00570AE9"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D94" w:rsidRDefault="00E75D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08321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D94" w:rsidRDefault="00E75D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08322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D94" w:rsidRPr="00296529" w:rsidRDefault="00E75D94" w:rsidP="00296529">
    <w:pPr>
      <w:ind w:left="2160"/>
      <w:jc w:val="center"/>
      <w:rPr>
        <w:rFonts w:ascii="Times New Roman" w:eastAsia="Calibri" w:hAnsi="Times New Roman"/>
        <w:i/>
        <w:sz w:val="18"/>
        <w:szCs w:val="22"/>
      </w:rPr>
    </w:pPr>
    <w:r w:rsidRPr="00B1268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08321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E75D94" w:rsidRPr="00296529" w:rsidRDefault="00E75D94" w:rsidP="00296529">
    <w:pPr>
      <w:ind w:left="4320"/>
      <w:rPr>
        <w:rFonts w:ascii="Times New Roman" w:eastAsia="Calibri" w:hAnsi="Times New Roman"/>
        <w:i/>
        <w:sz w:val="18"/>
        <w:szCs w:val="22"/>
      </w:rPr>
    </w:pPr>
    <w:r>
      <w:rPr>
        <w:rFonts w:ascii="Times New Roman" w:eastAsia="Calibri" w:hAnsi="Times New Roman"/>
        <w:i/>
        <w:sz w:val="18"/>
        <w:szCs w:val="22"/>
      </w:rPr>
      <w:t>.</w:t>
    </w:r>
  </w:p>
  <w:p w:rsidR="00E75D94" w:rsidRPr="00296529" w:rsidRDefault="00E75D94" w:rsidP="00296529">
    <w:pPr>
      <w:jc w:val="center"/>
      <w:rPr>
        <w:rFonts w:ascii="Times New Roman" w:eastAsia="Calibri" w:hAnsi="Times New Roman"/>
        <w:i/>
        <w:sz w:val="18"/>
        <w:szCs w:val="22"/>
      </w:rPr>
    </w:pPr>
    <w:r>
      <w:rPr>
        <w:rFonts w:ascii="Times New Roman" w:eastAsia="Calibri" w:hAnsi="Times New Roman"/>
        <w:i/>
        <w:sz w:val="18"/>
        <w:szCs w:val="22"/>
      </w:rPr>
      <w:t>.</w:t>
    </w:r>
  </w:p>
  <w:p w:rsidR="00E75D94" w:rsidRPr="00296529" w:rsidRDefault="00E75D94"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E75D94" w:rsidRDefault="00E75D94" w:rsidP="00296529">
    <w:pPr>
      <w:jc w:val="center"/>
      <w:rPr>
        <w:rFonts w:ascii="Times New Roman" w:eastAsia="Calibri" w:hAnsi="Times New Roman"/>
        <w:i/>
        <w:sz w:val="18"/>
        <w:szCs w:val="22"/>
      </w:rPr>
    </w:pPr>
  </w:p>
  <w:p w:rsidR="00E75D94" w:rsidRDefault="00E75D94"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E75D94" w:rsidRDefault="00E75D94">
    <w:pPr>
      <w:pStyle w:val="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D2A4653"/>
    <w:multiLevelType w:val="hybridMultilevel"/>
    <w:tmpl w:val="A282C56E"/>
    <w:lvl w:ilvl="0" w:tplc="BDC234C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2614DA6"/>
    <w:multiLevelType w:val="multilevel"/>
    <w:tmpl w:val="46B04D90"/>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7D617E"/>
    <w:multiLevelType w:val="hybridMultilevel"/>
    <w:tmpl w:val="C2301E0C"/>
    <w:lvl w:ilvl="0" w:tplc="C282868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65C5BD8"/>
    <w:multiLevelType w:val="hybridMultilevel"/>
    <w:tmpl w:val="EF8A0F16"/>
    <w:lvl w:ilvl="0" w:tplc="4ABC7F1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27B5763C"/>
    <w:multiLevelType w:val="hybridMultilevel"/>
    <w:tmpl w:val="02364C68"/>
    <w:lvl w:ilvl="0" w:tplc="0409000F">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6">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2A2875B9"/>
    <w:multiLevelType w:val="hybridMultilevel"/>
    <w:tmpl w:val="5A7834DA"/>
    <w:lvl w:ilvl="0" w:tplc="E7D0DAB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35F65F2F"/>
    <w:multiLevelType w:val="hybridMultilevel"/>
    <w:tmpl w:val="7A742B4E"/>
    <w:lvl w:ilvl="0" w:tplc="AF20EBC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5A3A20"/>
    <w:multiLevelType w:val="hybridMultilevel"/>
    <w:tmpl w:val="45D8D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376AF5"/>
    <w:multiLevelType w:val="multilevel"/>
    <w:tmpl w:val="021C45A2"/>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8"/>
  </w:num>
  <w:num w:numId="9">
    <w:abstractNumId w:val="33"/>
  </w:num>
  <w:num w:numId="10">
    <w:abstractNumId w:val="2"/>
  </w:num>
  <w:num w:numId="11">
    <w:abstractNumId w:val="26"/>
  </w:num>
  <w:num w:numId="12">
    <w:abstractNumId w:val="3"/>
  </w:num>
  <w:num w:numId="13">
    <w:abstractNumId w:val="25"/>
  </w:num>
  <w:num w:numId="14">
    <w:abstractNumId w:val="10"/>
  </w:num>
  <w:num w:numId="15">
    <w:abstractNumId w:val="29"/>
  </w:num>
  <w:num w:numId="16">
    <w:abstractNumId w:val="5"/>
  </w:num>
  <w:num w:numId="17">
    <w:abstractNumId w:val="30"/>
  </w:num>
  <w:num w:numId="18">
    <w:abstractNumId w:val="20"/>
  </w:num>
  <w:num w:numId="19">
    <w:abstractNumId w:val="37"/>
  </w:num>
  <w:num w:numId="20">
    <w:abstractNumId w:val="16"/>
  </w:num>
  <w:num w:numId="21">
    <w:abstractNumId w:val="11"/>
  </w:num>
  <w:num w:numId="22">
    <w:abstractNumId w:val="19"/>
  </w:num>
  <w:num w:numId="23">
    <w:abstractNumId w:val="27"/>
  </w:num>
  <w:num w:numId="24">
    <w:abstractNumId w:val="34"/>
  </w:num>
  <w:num w:numId="25">
    <w:abstractNumId w:val="4"/>
  </w:num>
  <w:num w:numId="26">
    <w:abstractNumId w:val="23"/>
  </w:num>
  <w:num w:numId="27">
    <w:abstractNumId w:val="28"/>
  </w:num>
  <w:num w:numId="28">
    <w:abstractNumId w:val="35"/>
  </w:num>
  <w:num w:numId="29">
    <w:abstractNumId w:val="32"/>
  </w:num>
  <w:num w:numId="30">
    <w:abstractNumId w:val="12"/>
  </w:num>
  <w:num w:numId="31">
    <w:abstractNumId w:val="24"/>
  </w:num>
  <w:num w:numId="32">
    <w:abstractNumId w:val="6"/>
  </w:num>
  <w:num w:numId="33">
    <w:abstractNumId w:val="8"/>
  </w:num>
  <w:num w:numId="34">
    <w:abstractNumId w:val="36"/>
  </w:num>
  <w:num w:numId="35">
    <w:abstractNumId w:val="14"/>
  </w:num>
  <w:num w:numId="36">
    <w:abstractNumId w:val="13"/>
  </w:num>
  <w:num w:numId="37">
    <w:abstractNumId w:val="17"/>
  </w:num>
  <w:num w:numId="38">
    <w:abstractNumId w:val="21"/>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doNotExpandShiftReturn/>
  </w:compat>
  <w:rsids>
    <w:rsidRoot w:val="00AA6219"/>
    <w:rsid w:val="00000F8F"/>
    <w:rsid w:val="000025B4"/>
    <w:rsid w:val="00023755"/>
    <w:rsid w:val="00025930"/>
    <w:rsid w:val="00026629"/>
    <w:rsid w:val="00030174"/>
    <w:rsid w:val="00035087"/>
    <w:rsid w:val="00044280"/>
    <w:rsid w:val="0004579C"/>
    <w:rsid w:val="00054D5A"/>
    <w:rsid w:val="0005567F"/>
    <w:rsid w:val="0006057C"/>
    <w:rsid w:val="000643B9"/>
    <w:rsid w:val="00067797"/>
    <w:rsid w:val="00072766"/>
    <w:rsid w:val="000825D0"/>
    <w:rsid w:val="00083DD7"/>
    <w:rsid w:val="00090431"/>
    <w:rsid w:val="00090D6E"/>
    <w:rsid w:val="0009179A"/>
    <w:rsid w:val="0009213F"/>
    <w:rsid w:val="00094FD8"/>
    <w:rsid w:val="00095A66"/>
    <w:rsid w:val="00096954"/>
    <w:rsid w:val="000A40D8"/>
    <w:rsid w:val="000A47FA"/>
    <w:rsid w:val="000A65D3"/>
    <w:rsid w:val="000A75C9"/>
    <w:rsid w:val="000A7813"/>
    <w:rsid w:val="000B1E33"/>
    <w:rsid w:val="000B6F67"/>
    <w:rsid w:val="000B71DE"/>
    <w:rsid w:val="000D02B4"/>
    <w:rsid w:val="000D1DE5"/>
    <w:rsid w:val="000D689F"/>
    <w:rsid w:val="000D74BA"/>
    <w:rsid w:val="000E3680"/>
    <w:rsid w:val="000E7B7B"/>
    <w:rsid w:val="000E7D62"/>
    <w:rsid w:val="000F17AF"/>
    <w:rsid w:val="000F42AE"/>
    <w:rsid w:val="000F5E7A"/>
    <w:rsid w:val="000F6E8A"/>
    <w:rsid w:val="00102120"/>
    <w:rsid w:val="00103357"/>
    <w:rsid w:val="001063B6"/>
    <w:rsid w:val="001108F4"/>
    <w:rsid w:val="00112D76"/>
    <w:rsid w:val="001155BF"/>
    <w:rsid w:val="00115644"/>
    <w:rsid w:val="00120B03"/>
    <w:rsid w:val="00123C9F"/>
    <w:rsid w:val="001243A9"/>
    <w:rsid w:val="00126190"/>
    <w:rsid w:val="00130F17"/>
    <w:rsid w:val="001320BF"/>
    <w:rsid w:val="00132168"/>
    <w:rsid w:val="00134068"/>
    <w:rsid w:val="00144C72"/>
    <w:rsid w:val="001451A1"/>
    <w:rsid w:val="00150005"/>
    <w:rsid w:val="00151D69"/>
    <w:rsid w:val="00153A35"/>
    <w:rsid w:val="0015463C"/>
    <w:rsid w:val="0015668A"/>
    <w:rsid w:val="00163BC4"/>
    <w:rsid w:val="001644C8"/>
    <w:rsid w:val="00164694"/>
    <w:rsid w:val="00164E2E"/>
    <w:rsid w:val="00170C59"/>
    <w:rsid w:val="001760EC"/>
    <w:rsid w:val="00176DF1"/>
    <w:rsid w:val="001802C0"/>
    <w:rsid w:val="00182F54"/>
    <w:rsid w:val="00183F41"/>
    <w:rsid w:val="00191062"/>
    <w:rsid w:val="00192B72"/>
    <w:rsid w:val="00197319"/>
    <w:rsid w:val="001A29D8"/>
    <w:rsid w:val="001A5AC6"/>
    <w:rsid w:val="001A5CAA"/>
    <w:rsid w:val="001A6E35"/>
    <w:rsid w:val="001B0427"/>
    <w:rsid w:val="001B04DA"/>
    <w:rsid w:val="001C7CF8"/>
    <w:rsid w:val="001D0E76"/>
    <w:rsid w:val="001D3A51"/>
    <w:rsid w:val="001D77E2"/>
    <w:rsid w:val="001E10D2"/>
    <w:rsid w:val="001E25B4"/>
    <w:rsid w:val="001E44FE"/>
    <w:rsid w:val="001E7848"/>
    <w:rsid w:val="001F072A"/>
    <w:rsid w:val="001F4547"/>
    <w:rsid w:val="001F59EE"/>
    <w:rsid w:val="00200595"/>
    <w:rsid w:val="002041E3"/>
    <w:rsid w:val="00204835"/>
    <w:rsid w:val="00214E64"/>
    <w:rsid w:val="002166E3"/>
    <w:rsid w:val="002173BB"/>
    <w:rsid w:val="00226556"/>
    <w:rsid w:val="002272FA"/>
    <w:rsid w:val="00230B78"/>
    <w:rsid w:val="00230C88"/>
    <w:rsid w:val="00231920"/>
    <w:rsid w:val="0023195C"/>
    <w:rsid w:val="00231A06"/>
    <w:rsid w:val="00234366"/>
    <w:rsid w:val="00234BFE"/>
    <w:rsid w:val="00234C05"/>
    <w:rsid w:val="0024282C"/>
    <w:rsid w:val="00244C16"/>
    <w:rsid w:val="002460DC"/>
    <w:rsid w:val="00250985"/>
    <w:rsid w:val="002516C1"/>
    <w:rsid w:val="00252080"/>
    <w:rsid w:val="002556F6"/>
    <w:rsid w:val="00257481"/>
    <w:rsid w:val="00263B29"/>
    <w:rsid w:val="00265957"/>
    <w:rsid w:val="00274D51"/>
    <w:rsid w:val="00274FE5"/>
    <w:rsid w:val="0027698F"/>
    <w:rsid w:val="00283105"/>
    <w:rsid w:val="00284C4C"/>
    <w:rsid w:val="00287B73"/>
    <w:rsid w:val="00287E68"/>
    <w:rsid w:val="0029179F"/>
    <w:rsid w:val="00296529"/>
    <w:rsid w:val="002A48F5"/>
    <w:rsid w:val="002B27FB"/>
    <w:rsid w:val="002B362B"/>
    <w:rsid w:val="002B57D2"/>
    <w:rsid w:val="002B685A"/>
    <w:rsid w:val="002C38A1"/>
    <w:rsid w:val="002C57D2"/>
    <w:rsid w:val="002C5B23"/>
    <w:rsid w:val="002D3645"/>
    <w:rsid w:val="002D4C79"/>
    <w:rsid w:val="002D5E46"/>
    <w:rsid w:val="002D7196"/>
    <w:rsid w:val="002D79D6"/>
    <w:rsid w:val="002E0D56"/>
    <w:rsid w:val="002E11B1"/>
    <w:rsid w:val="002E22D8"/>
    <w:rsid w:val="002F13D8"/>
    <w:rsid w:val="002F49AA"/>
    <w:rsid w:val="0031248C"/>
    <w:rsid w:val="00312D0F"/>
    <w:rsid w:val="00313757"/>
    <w:rsid w:val="00315186"/>
    <w:rsid w:val="00321047"/>
    <w:rsid w:val="003262E5"/>
    <w:rsid w:val="0033343E"/>
    <w:rsid w:val="0033505F"/>
    <w:rsid w:val="00336FC1"/>
    <w:rsid w:val="00344511"/>
    <w:rsid w:val="003501E7"/>
    <w:rsid w:val="003512C2"/>
    <w:rsid w:val="00351500"/>
    <w:rsid w:val="0035169C"/>
    <w:rsid w:val="003526FC"/>
    <w:rsid w:val="003569C3"/>
    <w:rsid w:val="00356EC1"/>
    <w:rsid w:val="0036026D"/>
    <w:rsid w:val="00364E55"/>
    <w:rsid w:val="00365DB9"/>
    <w:rsid w:val="003706E6"/>
    <w:rsid w:val="00371FB6"/>
    <w:rsid w:val="0037290B"/>
    <w:rsid w:val="003763C1"/>
    <w:rsid w:val="00376BBE"/>
    <w:rsid w:val="0037791D"/>
    <w:rsid w:val="00380B15"/>
    <w:rsid w:val="00382D03"/>
    <w:rsid w:val="00384B68"/>
    <w:rsid w:val="003876A9"/>
    <w:rsid w:val="003910FB"/>
    <w:rsid w:val="0039224F"/>
    <w:rsid w:val="0039252E"/>
    <w:rsid w:val="00395891"/>
    <w:rsid w:val="003A43A4"/>
    <w:rsid w:val="003A7E18"/>
    <w:rsid w:val="003B1497"/>
    <w:rsid w:val="003C34A4"/>
    <w:rsid w:val="003C3CE2"/>
    <w:rsid w:val="003C4C86"/>
    <w:rsid w:val="003C6258"/>
    <w:rsid w:val="003D1D54"/>
    <w:rsid w:val="003E04BC"/>
    <w:rsid w:val="003E1DEF"/>
    <w:rsid w:val="003E2904"/>
    <w:rsid w:val="003E5239"/>
    <w:rsid w:val="003F3BF3"/>
    <w:rsid w:val="003F4E46"/>
    <w:rsid w:val="003F56A8"/>
    <w:rsid w:val="003F6F3A"/>
    <w:rsid w:val="00401927"/>
    <w:rsid w:val="0041027F"/>
    <w:rsid w:val="00411F7A"/>
    <w:rsid w:val="00412475"/>
    <w:rsid w:val="004203B5"/>
    <w:rsid w:val="00420573"/>
    <w:rsid w:val="004225F4"/>
    <w:rsid w:val="00422687"/>
    <w:rsid w:val="00423789"/>
    <w:rsid w:val="00424845"/>
    <w:rsid w:val="00425A08"/>
    <w:rsid w:val="0042720D"/>
    <w:rsid w:val="0044051F"/>
    <w:rsid w:val="00440F43"/>
    <w:rsid w:val="00441B6F"/>
    <w:rsid w:val="00443127"/>
    <w:rsid w:val="00446221"/>
    <w:rsid w:val="00450E62"/>
    <w:rsid w:val="004511F5"/>
    <w:rsid w:val="00451971"/>
    <w:rsid w:val="00451BAC"/>
    <w:rsid w:val="004539DB"/>
    <w:rsid w:val="0045639C"/>
    <w:rsid w:val="004564FA"/>
    <w:rsid w:val="0045727E"/>
    <w:rsid w:val="00460140"/>
    <w:rsid w:val="00470F30"/>
    <w:rsid w:val="00471A80"/>
    <w:rsid w:val="00476EE9"/>
    <w:rsid w:val="0047747E"/>
    <w:rsid w:val="00480497"/>
    <w:rsid w:val="00481FE4"/>
    <w:rsid w:val="00482020"/>
    <w:rsid w:val="00483285"/>
    <w:rsid w:val="0048666B"/>
    <w:rsid w:val="004A46F9"/>
    <w:rsid w:val="004A7EEE"/>
    <w:rsid w:val="004B1509"/>
    <w:rsid w:val="004B1BAD"/>
    <w:rsid w:val="004B2BF9"/>
    <w:rsid w:val="004B6523"/>
    <w:rsid w:val="004C065D"/>
    <w:rsid w:val="004C525B"/>
    <w:rsid w:val="004D2418"/>
    <w:rsid w:val="004D25DF"/>
    <w:rsid w:val="004D305E"/>
    <w:rsid w:val="004D4277"/>
    <w:rsid w:val="004D687C"/>
    <w:rsid w:val="004E090B"/>
    <w:rsid w:val="004E293B"/>
    <w:rsid w:val="004E2EF9"/>
    <w:rsid w:val="004E71EC"/>
    <w:rsid w:val="004F31CF"/>
    <w:rsid w:val="004F3AEA"/>
    <w:rsid w:val="005024B8"/>
    <w:rsid w:val="00502516"/>
    <w:rsid w:val="00505F06"/>
    <w:rsid w:val="00506828"/>
    <w:rsid w:val="0051627A"/>
    <w:rsid w:val="005204E3"/>
    <w:rsid w:val="00522A9F"/>
    <w:rsid w:val="005267FB"/>
    <w:rsid w:val="00527AD6"/>
    <w:rsid w:val="0053056E"/>
    <w:rsid w:val="00534D77"/>
    <w:rsid w:val="005539B0"/>
    <w:rsid w:val="00554FDA"/>
    <w:rsid w:val="00565285"/>
    <w:rsid w:val="00570556"/>
    <w:rsid w:val="00570AE9"/>
    <w:rsid w:val="00572EC4"/>
    <w:rsid w:val="00573508"/>
    <w:rsid w:val="005774DE"/>
    <w:rsid w:val="00577B23"/>
    <w:rsid w:val="005828CD"/>
    <w:rsid w:val="0059112D"/>
    <w:rsid w:val="005A07D6"/>
    <w:rsid w:val="005A27B9"/>
    <w:rsid w:val="005A69B8"/>
    <w:rsid w:val="005B0152"/>
    <w:rsid w:val="005B126E"/>
    <w:rsid w:val="005B2403"/>
    <w:rsid w:val="005B315B"/>
    <w:rsid w:val="005B5CEF"/>
    <w:rsid w:val="005B635A"/>
    <w:rsid w:val="005C18E4"/>
    <w:rsid w:val="005C32E7"/>
    <w:rsid w:val="005C784C"/>
    <w:rsid w:val="005D068A"/>
    <w:rsid w:val="005D17F6"/>
    <w:rsid w:val="005D1C04"/>
    <w:rsid w:val="005D5561"/>
    <w:rsid w:val="005D59DA"/>
    <w:rsid w:val="005D5D14"/>
    <w:rsid w:val="005E0EA6"/>
    <w:rsid w:val="005E4E31"/>
    <w:rsid w:val="005E5539"/>
    <w:rsid w:val="005E753F"/>
    <w:rsid w:val="005F1FFE"/>
    <w:rsid w:val="00600E3E"/>
    <w:rsid w:val="00602BF5"/>
    <w:rsid w:val="00602E3F"/>
    <w:rsid w:val="006030D8"/>
    <w:rsid w:val="006067DE"/>
    <w:rsid w:val="006068D1"/>
    <w:rsid w:val="00613757"/>
    <w:rsid w:val="00615E4C"/>
    <w:rsid w:val="00617FDD"/>
    <w:rsid w:val="00630B90"/>
    <w:rsid w:val="00630E41"/>
    <w:rsid w:val="00633614"/>
    <w:rsid w:val="00633F68"/>
    <w:rsid w:val="00635236"/>
    <w:rsid w:val="00635CDF"/>
    <w:rsid w:val="00636EB2"/>
    <w:rsid w:val="006375B8"/>
    <w:rsid w:val="00653E19"/>
    <w:rsid w:val="00654058"/>
    <w:rsid w:val="0065709E"/>
    <w:rsid w:val="00660C58"/>
    <w:rsid w:val="0066510A"/>
    <w:rsid w:val="00666D59"/>
    <w:rsid w:val="00670DAD"/>
    <w:rsid w:val="00672CBF"/>
    <w:rsid w:val="00673F9F"/>
    <w:rsid w:val="00674AE3"/>
    <w:rsid w:val="00686953"/>
    <w:rsid w:val="00687DEA"/>
    <w:rsid w:val="00687E67"/>
    <w:rsid w:val="006965CA"/>
    <w:rsid w:val="006967F7"/>
    <w:rsid w:val="006A250C"/>
    <w:rsid w:val="006A3C39"/>
    <w:rsid w:val="006B1E82"/>
    <w:rsid w:val="006B21D3"/>
    <w:rsid w:val="006B2FF4"/>
    <w:rsid w:val="006B31B1"/>
    <w:rsid w:val="006B34D8"/>
    <w:rsid w:val="006B3F4F"/>
    <w:rsid w:val="006B57D0"/>
    <w:rsid w:val="006C1F26"/>
    <w:rsid w:val="006D30FF"/>
    <w:rsid w:val="006D39C3"/>
    <w:rsid w:val="006D6940"/>
    <w:rsid w:val="006E4EDB"/>
    <w:rsid w:val="006F11EC"/>
    <w:rsid w:val="006F43BC"/>
    <w:rsid w:val="006F4408"/>
    <w:rsid w:val="0070082C"/>
    <w:rsid w:val="007069D4"/>
    <w:rsid w:val="007229F3"/>
    <w:rsid w:val="00725A48"/>
    <w:rsid w:val="00730389"/>
    <w:rsid w:val="00732DDC"/>
    <w:rsid w:val="007369E6"/>
    <w:rsid w:val="00737FFC"/>
    <w:rsid w:val="007441A0"/>
    <w:rsid w:val="00746E59"/>
    <w:rsid w:val="00750700"/>
    <w:rsid w:val="00754C9A"/>
    <w:rsid w:val="0075599A"/>
    <w:rsid w:val="00761D52"/>
    <w:rsid w:val="0076472B"/>
    <w:rsid w:val="00765461"/>
    <w:rsid w:val="00767519"/>
    <w:rsid w:val="007677A6"/>
    <w:rsid w:val="0077749E"/>
    <w:rsid w:val="00781026"/>
    <w:rsid w:val="0078397E"/>
    <w:rsid w:val="00790128"/>
    <w:rsid w:val="00790ADA"/>
    <w:rsid w:val="00791323"/>
    <w:rsid w:val="007A02B1"/>
    <w:rsid w:val="007A653C"/>
    <w:rsid w:val="007B2BC1"/>
    <w:rsid w:val="007B72B2"/>
    <w:rsid w:val="007B7B4E"/>
    <w:rsid w:val="007C139A"/>
    <w:rsid w:val="007C2BE0"/>
    <w:rsid w:val="007C38B0"/>
    <w:rsid w:val="007C7204"/>
    <w:rsid w:val="007C7788"/>
    <w:rsid w:val="007D074E"/>
    <w:rsid w:val="007D2288"/>
    <w:rsid w:val="007E088F"/>
    <w:rsid w:val="007E3EE4"/>
    <w:rsid w:val="007E65B0"/>
    <w:rsid w:val="007F3A2A"/>
    <w:rsid w:val="007F4DE8"/>
    <w:rsid w:val="007F6E98"/>
    <w:rsid w:val="007F7B32"/>
    <w:rsid w:val="007F7ED6"/>
    <w:rsid w:val="00804BC2"/>
    <w:rsid w:val="0080602A"/>
    <w:rsid w:val="00807E2E"/>
    <w:rsid w:val="0081431A"/>
    <w:rsid w:val="00816306"/>
    <w:rsid w:val="008274BA"/>
    <w:rsid w:val="0083216F"/>
    <w:rsid w:val="008325A4"/>
    <w:rsid w:val="00835215"/>
    <w:rsid w:val="00842FB9"/>
    <w:rsid w:val="00843967"/>
    <w:rsid w:val="008461DF"/>
    <w:rsid w:val="008536DF"/>
    <w:rsid w:val="00860000"/>
    <w:rsid w:val="0086028F"/>
    <w:rsid w:val="0086257F"/>
    <w:rsid w:val="00863BD3"/>
    <w:rsid w:val="008641ED"/>
    <w:rsid w:val="00866D66"/>
    <w:rsid w:val="008671C6"/>
    <w:rsid w:val="00875803"/>
    <w:rsid w:val="0088215E"/>
    <w:rsid w:val="00891297"/>
    <w:rsid w:val="008915D7"/>
    <w:rsid w:val="008A288C"/>
    <w:rsid w:val="008A3C97"/>
    <w:rsid w:val="008A5FC2"/>
    <w:rsid w:val="008B2308"/>
    <w:rsid w:val="008B3C2C"/>
    <w:rsid w:val="008B459E"/>
    <w:rsid w:val="008D0C9B"/>
    <w:rsid w:val="008D1E57"/>
    <w:rsid w:val="008E13AE"/>
    <w:rsid w:val="008E1506"/>
    <w:rsid w:val="008E4A42"/>
    <w:rsid w:val="008E6385"/>
    <w:rsid w:val="008E710C"/>
    <w:rsid w:val="008F39DE"/>
    <w:rsid w:val="008F40E2"/>
    <w:rsid w:val="008F5D73"/>
    <w:rsid w:val="008F69D6"/>
    <w:rsid w:val="008F7471"/>
    <w:rsid w:val="009002E6"/>
    <w:rsid w:val="00900E71"/>
    <w:rsid w:val="009012D4"/>
    <w:rsid w:val="00902823"/>
    <w:rsid w:val="00907112"/>
    <w:rsid w:val="00915CA6"/>
    <w:rsid w:val="00922E3A"/>
    <w:rsid w:val="00926562"/>
    <w:rsid w:val="00927834"/>
    <w:rsid w:val="0093292F"/>
    <w:rsid w:val="00937C7D"/>
    <w:rsid w:val="00937F3C"/>
    <w:rsid w:val="009419DB"/>
    <w:rsid w:val="00945C9B"/>
    <w:rsid w:val="009500A6"/>
    <w:rsid w:val="00950350"/>
    <w:rsid w:val="009514A1"/>
    <w:rsid w:val="00951F82"/>
    <w:rsid w:val="009567AF"/>
    <w:rsid w:val="00957C18"/>
    <w:rsid w:val="009616C2"/>
    <w:rsid w:val="009659BA"/>
    <w:rsid w:val="00970EED"/>
    <w:rsid w:val="00977CC3"/>
    <w:rsid w:val="00983040"/>
    <w:rsid w:val="009A3399"/>
    <w:rsid w:val="009A472C"/>
    <w:rsid w:val="009A4E53"/>
    <w:rsid w:val="009B068A"/>
    <w:rsid w:val="009B249F"/>
    <w:rsid w:val="009B3FB9"/>
    <w:rsid w:val="009B4BA9"/>
    <w:rsid w:val="009C1A4E"/>
    <w:rsid w:val="009C2465"/>
    <w:rsid w:val="009D35A0"/>
    <w:rsid w:val="009D7EB7"/>
    <w:rsid w:val="009D7FF3"/>
    <w:rsid w:val="009E048A"/>
    <w:rsid w:val="009E08E9"/>
    <w:rsid w:val="009E3DB9"/>
    <w:rsid w:val="009E6A77"/>
    <w:rsid w:val="009E6E35"/>
    <w:rsid w:val="009E7350"/>
    <w:rsid w:val="009F0029"/>
    <w:rsid w:val="009F0EDA"/>
    <w:rsid w:val="009F2A17"/>
    <w:rsid w:val="009F3261"/>
    <w:rsid w:val="00A01473"/>
    <w:rsid w:val="00A03B96"/>
    <w:rsid w:val="00A05B19"/>
    <w:rsid w:val="00A1134E"/>
    <w:rsid w:val="00A12C6E"/>
    <w:rsid w:val="00A17847"/>
    <w:rsid w:val="00A24E7E"/>
    <w:rsid w:val="00A258C3"/>
    <w:rsid w:val="00A312C8"/>
    <w:rsid w:val="00A32362"/>
    <w:rsid w:val="00A32E6E"/>
    <w:rsid w:val="00A339F4"/>
    <w:rsid w:val="00A347C0"/>
    <w:rsid w:val="00A474BF"/>
    <w:rsid w:val="00A51210"/>
    <w:rsid w:val="00A51431"/>
    <w:rsid w:val="00A51759"/>
    <w:rsid w:val="00A51D4A"/>
    <w:rsid w:val="00A539AD"/>
    <w:rsid w:val="00A577EF"/>
    <w:rsid w:val="00A678EF"/>
    <w:rsid w:val="00A71D8A"/>
    <w:rsid w:val="00A73097"/>
    <w:rsid w:val="00A87E29"/>
    <w:rsid w:val="00A94063"/>
    <w:rsid w:val="00A946EE"/>
    <w:rsid w:val="00AA37A7"/>
    <w:rsid w:val="00AA3D0B"/>
    <w:rsid w:val="00AA6219"/>
    <w:rsid w:val="00AA74E0"/>
    <w:rsid w:val="00AB703F"/>
    <w:rsid w:val="00AC6BB8"/>
    <w:rsid w:val="00AD1B0A"/>
    <w:rsid w:val="00AE008F"/>
    <w:rsid w:val="00AE124A"/>
    <w:rsid w:val="00AE4303"/>
    <w:rsid w:val="00AE6BF4"/>
    <w:rsid w:val="00AE6EDC"/>
    <w:rsid w:val="00AF01D3"/>
    <w:rsid w:val="00AF6E62"/>
    <w:rsid w:val="00B01F85"/>
    <w:rsid w:val="00B01FCD"/>
    <w:rsid w:val="00B061FF"/>
    <w:rsid w:val="00B0743B"/>
    <w:rsid w:val="00B078FE"/>
    <w:rsid w:val="00B12683"/>
    <w:rsid w:val="00B16A97"/>
    <w:rsid w:val="00B1776C"/>
    <w:rsid w:val="00B17A88"/>
    <w:rsid w:val="00B22227"/>
    <w:rsid w:val="00B24A1A"/>
    <w:rsid w:val="00B261C4"/>
    <w:rsid w:val="00B35220"/>
    <w:rsid w:val="00B3565A"/>
    <w:rsid w:val="00B41924"/>
    <w:rsid w:val="00B44D90"/>
    <w:rsid w:val="00B5030A"/>
    <w:rsid w:val="00B52583"/>
    <w:rsid w:val="00B52896"/>
    <w:rsid w:val="00B52DB1"/>
    <w:rsid w:val="00B62136"/>
    <w:rsid w:val="00B66518"/>
    <w:rsid w:val="00B67B95"/>
    <w:rsid w:val="00B74A5C"/>
    <w:rsid w:val="00B819D4"/>
    <w:rsid w:val="00B81A08"/>
    <w:rsid w:val="00B824B5"/>
    <w:rsid w:val="00B90FE6"/>
    <w:rsid w:val="00B95236"/>
    <w:rsid w:val="00B96BD9"/>
    <w:rsid w:val="00B972DC"/>
    <w:rsid w:val="00BA1B01"/>
    <w:rsid w:val="00BA2641"/>
    <w:rsid w:val="00BA703E"/>
    <w:rsid w:val="00BB167E"/>
    <w:rsid w:val="00BB37AA"/>
    <w:rsid w:val="00BB4D73"/>
    <w:rsid w:val="00BB64BB"/>
    <w:rsid w:val="00BC4B85"/>
    <w:rsid w:val="00BC53A0"/>
    <w:rsid w:val="00BC62B5"/>
    <w:rsid w:val="00BD0C00"/>
    <w:rsid w:val="00BD1B94"/>
    <w:rsid w:val="00BD28DF"/>
    <w:rsid w:val="00BD3400"/>
    <w:rsid w:val="00BD4D17"/>
    <w:rsid w:val="00BE2CB7"/>
    <w:rsid w:val="00BE2FB2"/>
    <w:rsid w:val="00BE400B"/>
    <w:rsid w:val="00BE530E"/>
    <w:rsid w:val="00BE62AD"/>
    <w:rsid w:val="00BE7AE4"/>
    <w:rsid w:val="00BF005C"/>
    <w:rsid w:val="00BF0A99"/>
    <w:rsid w:val="00BF121F"/>
    <w:rsid w:val="00BF1F80"/>
    <w:rsid w:val="00C03515"/>
    <w:rsid w:val="00C06CA0"/>
    <w:rsid w:val="00C10E5B"/>
    <w:rsid w:val="00C12FE8"/>
    <w:rsid w:val="00C153A3"/>
    <w:rsid w:val="00C15669"/>
    <w:rsid w:val="00C15E02"/>
    <w:rsid w:val="00C166EF"/>
    <w:rsid w:val="00C17EB0"/>
    <w:rsid w:val="00C227F4"/>
    <w:rsid w:val="00C23FFF"/>
    <w:rsid w:val="00C24DDE"/>
    <w:rsid w:val="00C25920"/>
    <w:rsid w:val="00C25B63"/>
    <w:rsid w:val="00C27F5F"/>
    <w:rsid w:val="00C30A0F"/>
    <w:rsid w:val="00C3447B"/>
    <w:rsid w:val="00C34BCE"/>
    <w:rsid w:val="00C36962"/>
    <w:rsid w:val="00C371AF"/>
    <w:rsid w:val="00C37E61"/>
    <w:rsid w:val="00C41453"/>
    <w:rsid w:val="00C42359"/>
    <w:rsid w:val="00C42560"/>
    <w:rsid w:val="00C547FA"/>
    <w:rsid w:val="00C63FF6"/>
    <w:rsid w:val="00C6661B"/>
    <w:rsid w:val="00C70F1B"/>
    <w:rsid w:val="00C71A47"/>
    <w:rsid w:val="00C7464C"/>
    <w:rsid w:val="00C845F3"/>
    <w:rsid w:val="00C85588"/>
    <w:rsid w:val="00C9196E"/>
    <w:rsid w:val="00C94246"/>
    <w:rsid w:val="00C97CDD"/>
    <w:rsid w:val="00CA2C8E"/>
    <w:rsid w:val="00CB156A"/>
    <w:rsid w:val="00CB75D2"/>
    <w:rsid w:val="00CC00A4"/>
    <w:rsid w:val="00CC3B70"/>
    <w:rsid w:val="00CD0562"/>
    <w:rsid w:val="00CD2026"/>
    <w:rsid w:val="00CD6755"/>
    <w:rsid w:val="00CD6856"/>
    <w:rsid w:val="00CE0089"/>
    <w:rsid w:val="00CE1A09"/>
    <w:rsid w:val="00CE793C"/>
    <w:rsid w:val="00CF193C"/>
    <w:rsid w:val="00CF1F85"/>
    <w:rsid w:val="00D048FD"/>
    <w:rsid w:val="00D0650E"/>
    <w:rsid w:val="00D139CB"/>
    <w:rsid w:val="00D15DE5"/>
    <w:rsid w:val="00D173F1"/>
    <w:rsid w:val="00D204C0"/>
    <w:rsid w:val="00D22996"/>
    <w:rsid w:val="00D2655B"/>
    <w:rsid w:val="00D32352"/>
    <w:rsid w:val="00D4338A"/>
    <w:rsid w:val="00D51290"/>
    <w:rsid w:val="00D51C3F"/>
    <w:rsid w:val="00D53DCF"/>
    <w:rsid w:val="00D5469C"/>
    <w:rsid w:val="00D54954"/>
    <w:rsid w:val="00D60AB6"/>
    <w:rsid w:val="00D63EE0"/>
    <w:rsid w:val="00D74B6F"/>
    <w:rsid w:val="00D74CB0"/>
    <w:rsid w:val="00D8295D"/>
    <w:rsid w:val="00D83006"/>
    <w:rsid w:val="00D9314E"/>
    <w:rsid w:val="00D93BB4"/>
    <w:rsid w:val="00D95784"/>
    <w:rsid w:val="00DA13E3"/>
    <w:rsid w:val="00DA75F2"/>
    <w:rsid w:val="00DB1AE6"/>
    <w:rsid w:val="00DB4013"/>
    <w:rsid w:val="00DB58B5"/>
    <w:rsid w:val="00DB656F"/>
    <w:rsid w:val="00DB71A3"/>
    <w:rsid w:val="00DB772B"/>
    <w:rsid w:val="00DC2A65"/>
    <w:rsid w:val="00DC2BA6"/>
    <w:rsid w:val="00DC360B"/>
    <w:rsid w:val="00DE0555"/>
    <w:rsid w:val="00DE15F0"/>
    <w:rsid w:val="00DE3561"/>
    <w:rsid w:val="00DE4893"/>
    <w:rsid w:val="00DE5663"/>
    <w:rsid w:val="00DE78AA"/>
    <w:rsid w:val="00DF2E62"/>
    <w:rsid w:val="00DF4B9B"/>
    <w:rsid w:val="00DF5CA2"/>
    <w:rsid w:val="00E0181E"/>
    <w:rsid w:val="00E0388B"/>
    <w:rsid w:val="00E053D0"/>
    <w:rsid w:val="00E10202"/>
    <w:rsid w:val="00E10F62"/>
    <w:rsid w:val="00E1416F"/>
    <w:rsid w:val="00E1588F"/>
    <w:rsid w:val="00E15994"/>
    <w:rsid w:val="00E3114E"/>
    <w:rsid w:val="00E31A70"/>
    <w:rsid w:val="00E337DF"/>
    <w:rsid w:val="00E3404C"/>
    <w:rsid w:val="00E35B02"/>
    <w:rsid w:val="00E36FBD"/>
    <w:rsid w:val="00E42013"/>
    <w:rsid w:val="00E55CE9"/>
    <w:rsid w:val="00E66496"/>
    <w:rsid w:val="00E66B35"/>
    <w:rsid w:val="00E66E10"/>
    <w:rsid w:val="00E70B1C"/>
    <w:rsid w:val="00E72F56"/>
    <w:rsid w:val="00E734D4"/>
    <w:rsid w:val="00E736F2"/>
    <w:rsid w:val="00E740C6"/>
    <w:rsid w:val="00E75D94"/>
    <w:rsid w:val="00E769F6"/>
    <w:rsid w:val="00E76BDE"/>
    <w:rsid w:val="00E81F4F"/>
    <w:rsid w:val="00E83C24"/>
    <w:rsid w:val="00E8407C"/>
    <w:rsid w:val="00E84F3C"/>
    <w:rsid w:val="00E86358"/>
    <w:rsid w:val="00E964D8"/>
    <w:rsid w:val="00EA012C"/>
    <w:rsid w:val="00EA5BAF"/>
    <w:rsid w:val="00EA77CB"/>
    <w:rsid w:val="00EB379A"/>
    <w:rsid w:val="00EB45E2"/>
    <w:rsid w:val="00EB76A2"/>
    <w:rsid w:val="00EC2BEB"/>
    <w:rsid w:val="00EC2EB9"/>
    <w:rsid w:val="00EC35A1"/>
    <w:rsid w:val="00EC42A7"/>
    <w:rsid w:val="00EC6A55"/>
    <w:rsid w:val="00ED0288"/>
    <w:rsid w:val="00ED1E91"/>
    <w:rsid w:val="00EE0454"/>
    <w:rsid w:val="00EE3CED"/>
    <w:rsid w:val="00EE52CB"/>
    <w:rsid w:val="00EF17DA"/>
    <w:rsid w:val="00EF3971"/>
    <w:rsid w:val="00EF581D"/>
    <w:rsid w:val="00EF7C82"/>
    <w:rsid w:val="00EF7FD8"/>
    <w:rsid w:val="00F02408"/>
    <w:rsid w:val="00F0307F"/>
    <w:rsid w:val="00F06F59"/>
    <w:rsid w:val="00F1662D"/>
    <w:rsid w:val="00F1793A"/>
    <w:rsid w:val="00F17988"/>
    <w:rsid w:val="00F23555"/>
    <w:rsid w:val="00F2649B"/>
    <w:rsid w:val="00F34151"/>
    <w:rsid w:val="00F409F0"/>
    <w:rsid w:val="00F40AEE"/>
    <w:rsid w:val="00F46292"/>
    <w:rsid w:val="00F469F0"/>
    <w:rsid w:val="00F479C7"/>
    <w:rsid w:val="00F53273"/>
    <w:rsid w:val="00F53B2D"/>
    <w:rsid w:val="00F6343F"/>
    <w:rsid w:val="00F64965"/>
    <w:rsid w:val="00F66010"/>
    <w:rsid w:val="00F755E4"/>
    <w:rsid w:val="00F77D02"/>
    <w:rsid w:val="00F8417C"/>
    <w:rsid w:val="00F90566"/>
    <w:rsid w:val="00F93272"/>
    <w:rsid w:val="00F9448C"/>
    <w:rsid w:val="00F951A0"/>
    <w:rsid w:val="00FA4767"/>
    <w:rsid w:val="00FA50FE"/>
    <w:rsid w:val="00FA7B25"/>
    <w:rsid w:val="00FB23B7"/>
    <w:rsid w:val="00FB3A86"/>
    <w:rsid w:val="00FB4759"/>
    <w:rsid w:val="00FB4D3B"/>
    <w:rsid w:val="00FB7BFD"/>
    <w:rsid w:val="00FC0B7E"/>
    <w:rsid w:val="00FC29B6"/>
    <w:rsid w:val="00FC6DA2"/>
    <w:rsid w:val="00FD14B2"/>
    <w:rsid w:val="00FD36C8"/>
    <w:rsid w:val="00FD3E6D"/>
    <w:rsid w:val="00FD71D2"/>
    <w:rsid w:val="00FE3C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20"/>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PlaceholderText">
    <w:name w:val="Placeholder Text"/>
    <w:basedOn w:val="DefaultParagraphFont"/>
    <w:uiPriority w:val="99"/>
    <w:semiHidden/>
    <w:rsid w:val="0076472B"/>
    <w:rPr>
      <w:color w:val="666666"/>
    </w:rPr>
  </w:style>
  <w:style w:type="paragraph" w:styleId="ListParagraph">
    <w:name w:val="List Paragraph"/>
    <w:basedOn w:val="Normal"/>
    <w:uiPriority w:val="34"/>
    <w:qFormat/>
    <w:rsid w:val="009B4BA9"/>
    <w:pPr>
      <w:spacing w:after="160" w:line="259" w:lineRule="auto"/>
      <w:ind w:left="720"/>
      <w:contextualSpacing/>
    </w:pPr>
    <w:rPr>
      <w:rFonts w:asciiTheme="minorHAnsi" w:eastAsiaTheme="minorHAnsi" w:hAnsiTheme="minorHAnsi" w:cstheme="minorBidi"/>
      <w:kern w:val="2"/>
      <w:sz w:val="22"/>
      <w:szCs w:val="22"/>
    </w:rPr>
  </w:style>
  <w:style w:type="paragraph" w:styleId="NormalWeb">
    <w:name w:val="Normal (Web)"/>
    <w:basedOn w:val="Normal"/>
    <w:semiHidden/>
    <w:unhideWhenUsed/>
    <w:rsid w:val="0078397E"/>
    <w:rPr>
      <w:rFonts w:ascii="Times New Roman" w:hAnsi="Times New Roman"/>
      <w:sz w:val="24"/>
      <w:szCs w:val="24"/>
    </w:rPr>
  </w:style>
  <w:style w:type="character" w:customStyle="1" w:styleId="UnresolvedMention">
    <w:name w:val="Unresolved Mention"/>
    <w:basedOn w:val="DefaultParagraphFont"/>
    <w:uiPriority w:val="99"/>
    <w:semiHidden/>
    <w:unhideWhenUsed/>
    <w:rsid w:val="00C03515"/>
    <w:rPr>
      <w:color w:val="605E5C"/>
      <w:shd w:val="clear" w:color="auto" w:fill="E1DFDD"/>
    </w:rPr>
  </w:style>
  <w:style w:type="paragraph" w:styleId="CommentSubject">
    <w:name w:val="annotation subject"/>
    <w:basedOn w:val="CommentText"/>
    <w:next w:val="CommentText"/>
    <w:link w:val="CommentSubjectChar"/>
    <w:semiHidden/>
    <w:unhideWhenUsed/>
    <w:rsid w:val="00C63FF6"/>
    <w:rPr>
      <w:rFonts w:ascii="Helvetica" w:hAnsi="Helvetica"/>
      <w:b/>
      <w:bCs/>
      <w:lang w:val="en-US" w:eastAsia="en-US"/>
    </w:rPr>
  </w:style>
  <w:style w:type="character" w:customStyle="1" w:styleId="CommentSubjectChar">
    <w:name w:val="Comment Subject Char"/>
    <w:basedOn w:val="CommentTextChar"/>
    <w:link w:val="CommentSubject"/>
    <w:semiHidden/>
    <w:rsid w:val="00C63FF6"/>
    <w:rPr>
      <w:rFonts w:ascii="Helvetica" w:hAnsi="Helvetica"/>
      <w:b/>
      <w:bCs/>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813400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2886259">
      <w:bodyDiv w:val="1"/>
      <w:marLeft w:val="0"/>
      <w:marRight w:val="0"/>
      <w:marTop w:val="0"/>
      <w:marBottom w:val="0"/>
      <w:divBdr>
        <w:top w:val="none" w:sz="0" w:space="0" w:color="auto"/>
        <w:left w:val="none" w:sz="0" w:space="0" w:color="auto"/>
        <w:bottom w:val="none" w:sz="0" w:space="0" w:color="auto"/>
        <w:right w:val="none" w:sz="0" w:space="0" w:color="auto"/>
      </w:divBdr>
    </w:div>
    <w:div w:id="355617079">
      <w:bodyDiv w:val="1"/>
      <w:marLeft w:val="0"/>
      <w:marRight w:val="0"/>
      <w:marTop w:val="0"/>
      <w:marBottom w:val="0"/>
      <w:divBdr>
        <w:top w:val="none" w:sz="0" w:space="0" w:color="auto"/>
        <w:left w:val="none" w:sz="0" w:space="0" w:color="auto"/>
        <w:bottom w:val="none" w:sz="0" w:space="0" w:color="auto"/>
        <w:right w:val="none" w:sz="0" w:space="0" w:color="auto"/>
      </w:divBdr>
    </w:div>
    <w:div w:id="62424100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834029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4081143">
      <w:bodyDiv w:val="1"/>
      <w:marLeft w:val="0"/>
      <w:marRight w:val="0"/>
      <w:marTop w:val="0"/>
      <w:marBottom w:val="0"/>
      <w:divBdr>
        <w:top w:val="none" w:sz="0" w:space="0" w:color="auto"/>
        <w:left w:val="none" w:sz="0" w:space="0" w:color="auto"/>
        <w:bottom w:val="none" w:sz="0" w:space="0" w:color="auto"/>
        <w:right w:val="none" w:sz="0" w:space="0" w:color="auto"/>
      </w:divBdr>
    </w:div>
    <w:div w:id="1540895710">
      <w:bodyDiv w:val="1"/>
      <w:marLeft w:val="0"/>
      <w:marRight w:val="0"/>
      <w:marTop w:val="0"/>
      <w:marBottom w:val="0"/>
      <w:divBdr>
        <w:top w:val="none" w:sz="0" w:space="0" w:color="auto"/>
        <w:left w:val="none" w:sz="0" w:space="0" w:color="auto"/>
        <w:bottom w:val="none" w:sz="0" w:space="0" w:color="auto"/>
        <w:right w:val="none" w:sz="0" w:space="0" w:color="auto"/>
      </w:divBdr>
    </w:div>
    <w:div w:id="174294286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5131642">
      <w:bodyDiv w:val="1"/>
      <w:marLeft w:val="0"/>
      <w:marRight w:val="0"/>
      <w:marTop w:val="0"/>
      <w:marBottom w:val="0"/>
      <w:divBdr>
        <w:top w:val="none" w:sz="0" w:space="0" w:color="auto"/>
        <w:left w:val="none" w:sz="0" w:space="0" w:color="auto"/>
        <w:bottom w:val="none" w:sz="0" w:space="0" w:color="auto"/>
        <w:right w:val="none" w:sz="0" w:space="0" w:color="auto"/>
      </w:divBdr>
    </w:div>
    <w:div w:id="179054067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085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3" Type="http://schemas.openxmlformats.org/officeDocument/2006/relationships/numbering" Target="numbering.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4.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SMK\dry%20yield%20for%20std%20erro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SMK\wet%20yield%20for%20std%20erro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Desktop\SMK\dry%20yield%20for%20std%20erro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enovo\Desktop\SMK\wet%20yield%20for%20std%20erro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master\dry%20yield%20for%20std%20erro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master\wet%20yield%20for%20std%20erro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'Plant height'!$D$69</c:f>
              <c:strCache>
                <c:ptCount val="1"/>
                <c:pt idx="0">
                  <c:v>N0P0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'Plant height'!$E$68:$J$68</c:f>
              <c:strCache>
                <c:ptCount val="6"/>
                <c:pt idx="0">
                  <c:v>14 DAT</c:v>
                </c:pt>
                <c:pt idx="1">
                  <c:v>28 DAT</c:v>
                </c:pt>
                <c:pt idx="2">
                  <c:v>42 DAT</c:v>
                </c:pt>
                <c:pt idx="3">
                  <c:v>56 DAT</c:v>
                </c:pt>
                <c:pt idx="4">
                  <c:v>70 DAT</c:v>
                </c:pt>
                <c:pt idx="5">
                  <c:v>84 DAT</c:v>
                </c:pt>
              </c:strCache>
            </c:strRef>
          </c:cat>
          <c:val>
            <c:numRef>
              <c:f>'Plant height'!$E$69:$J$69</c:f>
              <c:numCache>
                <c:formatCode>0.00</c:formatCode>
                <c:ptCount val="6"/>
                <c:pt idx="0">
                  <c:v>31</c:v>
                </c:pt>
                <c:pt idx="1">
                  <c:v>64.023333333333284</c:v>
                </c:pt>
                <c:pt idx="2">
                  <c:v>83.13000000000001</c:v>
                </c:pt>
                <c:pt idx="3">
                  <c:v>95.63</c:v>
                </c:pt>
                <c:pt idx="4">
                  <c:v>102.36999999999999</c:v>
                </c:pt>
                <c:pt idx="5">
                  <c:v>103.86999999999999</c:v>
                </c:pt>
              </c:numCache>
            </c:numRef>
          </c:val>
          <c:extLst xmlns:c16r2="http://schemas.microsoft.com/office/drawing/2015/06/chart">
            <c:ext xmlns:c16="http://schemas.microsoft.com/office/drawing/2014/chart" uri="{C3380CC4-5D6E-409C-BE32-E72D297353CC}">
              <c16:uniqueId val="{00000000-6E46-4154-826B-CD5D67300590}"/>
            </c:ext>
          </c:extLst>
        </c:ser>
        <c:ser>
          <c:idx val="1"/>
          <c:order val="1"/>
          <c:tx>
            <c:strRef>
              <c:f>'Plant height'!$D$70</c:f>
              <c:strCache>
                <c:ptCount val="1"/>
                <c:pt idx="0">
                  <c:v>N0P1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'Plant height'!$E$68:$J$68</c:f>
              <c:strCache>
                <c:ptCount val="6"/>
                <c:pt idx="0">
                  <c:v>14 DAT</c:v>
                </c:pt>
                <c:pt idx="1">
                  <c:v>28 DAT</c:v>
                </c:pt>
                <c:pt idx="2">
                  <c:v>42 DAT</c:v>
                </c:pt>
                <c:pt idx="3">
                  <c:v>56 DAT</c:v>
                </c:pt>
                <c:pt idx="4">
                  <c:v>70 DAT</c:v>
                </c:pt>
                <c:pt idx="5">
                  <c:v>84 DAT</c:v>
                </c:pt>
              </c:strCache>
            </c:strRef>
          </c:cat>
          <c:val>
            <c:numRef>
              <c:f>'Plant height'!$E$70:$J$70</c:f>
              <c:numCache>
                <c:formatCode>0.00</c:formatCode>
                <c:ptCount val="6"/>
                <c:pt idx="0">
                  <c:v>31.479999999999993</c:v>
                </c:pt>
                <c:pt idx="1">
                  <c:v>64.053333333333285</c:v>
                </c:pt>
                <c:pt idx="2">
                  <c:v>83.22</c:v>
                </c:pt>
                <c:pt idx="3">
                  <c:v>95.679999999999978</c:v>
                </c:pt>
                <c:pt idx="4">
                  <c:v>102.56</c:v>
                </c:pt>
                <c:pt idx="5">
                  <c:v>103.88</c:v>
                </c:pt>
              </c:numCache>
            </c:numRef>
          </c:val>
          <c:extLst xmlns:c16r2="http://schemas.microsoft.com/office/drawing/2015/06/chart">
            <c:ext xmlns:c16="http://schemas.microsoft.com/office/drawing/2014/chart" uri="{C3380CC4-5D6E-409C-BE32-E72D297353CC}">
              <c16:uniqueId val="{00000001-6E46-4154-826B-CD5D67300590}"/>
            </c:ext>
          </c:extLst>
        </c:ser>
        <c:ser>
          <c:idx val="2"/>
          <c:order val="2"/>
          <c:tx>
            <c:strRef>
              <c:f>'Plant height'!$D$71</c:f>
              <c:strCache>
                <c:ptCount val="1"/>
                <c:pt idx="0">
                  <c:v>N0P2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'Plant height'!$E$68:$J$68</c:f>
              <c:strCache>
                <c:ptCount val="6"/>
                <c:pt idx="0">
                  <c:v>14 DAT</c:v>
                </c:pt>
                <c:pt idx="1">
                  <c:v>28 DAT</c:v>
                </c:pt>
                <c:pt idx="2">
                  <c:v>42 DAT</c:v>
                </c:pt>
                <c:pt idx="3">
                  <c:v>56 DAT</c:v>
                </c:pt>
                <c:pt idx="4">
                  <c:v>70 DAT</c:v>
                </c:pt>
                <c:pt idx="5">
                  <c:v>84 DAT</c:v>
                </c:pt>
              </c:strCache>
            </c:strRef>
          </c:cat>
          <c:val>
            <c:numRef>
              <c:f>'Plant height'!$E$71:$J$71</c:f>
              <c:numCache>
                <c:formatCode>0.00</c:formatCode>
                <c:ptCount val="6"/>
                <c:pt idx="0">
                  <c:v>31.983333333333306</c:v>
                </c:pt>
                <c:pt idx="1">
                  <c:v>64.563333333333318</c:v>
                </c:pt>
                <c:pt idx="2">
                  <c:v>83.649999999999991</c:v>
                </c:pt>
                <c:pt idx="3">
                  <c:v>95.780000000000015</c:v>
                </c:pt>
                <c:pt idx="4">
                  <c:v>102.86999999999999</c:v>
                </c:pt>
                <c:pt idx="5">
                  <c:v>104.08999999999999</c:v>
                </c:pt>
              </c:numCache>
            </c:numRef>
          </c:val>
          <c:extLst xmlns:c16r2="http://schemas.microsoft.com/office/drawing/2015/06/chart">
            <c:ext xmlns:c16="http://schemas.microsoft.com/office/drawing/2014/chart" uri="{C3380CC4-5D6E-409C-BE32-E72D297353CC}">
              <c16:uniqueId val="{00000002-6E46-4154-826B-CD5D67300590}"/>
            </c:ext>
          </c:extLst>
        </c:ser>
        <c:ser>
          <c:idx val="3"/>
          <c:order val="3"/>
          <c:tx>
            <c:strRef>
              <c:f>'Plant height'!$D$72</c:f>
              <c:strCache>
                <c:ptCount val="1"/>
                <c:pt idx="0">
                  <c:v>N0P3</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'Plant height'!$E$68:$J$68</c:f>
              <c:strCache>
                <c:ptCount val="6"/>
                <c:pt idx="0">
                  <c:v>14 DAT</c:v>
                </c:pt>
                <c:pt idx="1">
                  <c:v>28 DAT</c:v>
                </c:pt>
                <c:pt idx="2">
                  <c:v>42 DAT</c:v>
                </c:pt>
                <c:pt idx="3">
                  <c:v>56 DAT</c:v>
                </c:pt>
                <c:pt idx="4">
                  <c:v>70 DAT</c:v>
                </c:pt>
                <c:pt idx="5">
                  <c:v>84 DAT</c:v>
                </c:pt>
              </c:strCache>
            </c:strRef>
          </c:cat>
          <c:val>
            <c:numRef>
              <c:f>'Plant height'!$E$72:$J$72</c:f>
              <c:numCache>
                <c:formatCode>0.00</c:formatCode>
                <c:ptCount val="6"/>
                <c:pt idx="0">
                  <c:v>32.25</c:v>
                </c:pt>
                <c:pt idx="1">
                  <c:v>64.873333333333264</c:v>
                </c:pt>
                <c:pt idx="2">
                  <c:v>83.88000000000001</c:v>
                </c:pt>
                <c:pt idx="3">
                  <c:v>95.88</c:v>
                </c:pt>
                <c:pt idx="4">
                  <c:v>102.95</c:v>
                </c:pt>
                <c:pt idx="5">
                  <c:v>104.32000000000001</c:v>
                </c:pt>
              </c:numCache>
            </c:numRef>
          </c:val>
          <c:extLst xmlns:c16r2="http://schemas.microsoft.com/office/drawing/2015/06/chart">
            <c:ext xmlns:c16="http://schemas.microsoft.com/office/drawing/2014/chart" uri="{C3380CC4-5D6E-409C-BE32-E72D297353CC}">
              <c16:uniqueId val="{00000003-6E46-4154-826B-CD5D67300590}"/>
            </c:ext>
          </c:extLst>
        </c:ser>
        <c:ser>
          <c:idx val="4"/>
          <c:order val="4"/>
          <c:tx>
            <c:strRef>
              <c:f>'Plant height'!$D$73</c:f>
              <c:strCache>
                <c:ptCount val="1"/>
                <c:pt idx="0">
                  <c:v>N1P0</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'Plant height'!$E$68:$J$68</c:f>
              <c:strCache>
                <c:ptCount val="6"/>
                <c:pt idx="0">
                  <c:v>14 DAT</c:v>
                </c:pt>
                <c:pt idx="1">
                  <c:v>28 DAT</c:v>
                </c:pt>
                <c:pt idx="2">
                  <c:v>42 DAT</c:v>
                </c:pt>
                <c:pt idx="3">
                  <c:v>56 DAT</c:v>
                </c:pt>
                <c:pt idx="4">
                  <c:v>70 DAT</c:v>
                </c:pt>
                <c:pt idx="5">
                  <c:v>84 DAT</c:v>
                </c:pt>
              </c:strCache>
            </c:strRef>
          </c:cat>
          <c:val>
            <c:numRef>
              <c:f>'Plant height'!$E$73:$J$73</c:f>
              <c:numCache>
                <c:formatCode>0.00</c:formatCode>
                <c:ptCount val="6"/>
                <c:pt idx="0">
                  <c:v>32.380000000000003</c:v>
                </c:pt>
                <c:pt idx="1">
                  <c:v>64.923333333333318</c:v>
                </c:pt>
                <c:pt idx="2">
                  <c:v>84.649999999999991</c:v>
                </c:pt>
                <c:pt idx="3">
                  <c:v>96.42</c:v>
                </c:pt>
                <c:pt idx="4">
                  <c:v>103.56</c:v>
                </c:pt>
                <c:pt idx="5">
                  <c:v>105.64999999999999</c:v>
                </c:pt>
              </c:numCache>
            </c:numRef>
          </c:val>
          <c:extLst xmlns:c16r2="http://schemas.microsoft.com/office/drawing/2015/06/chart">
            <c:ext xmlns:c16="http://schemas.microsoft.com/office/drawing/2014/chart" uri="{C3380CC4-5D6E-409C-BE32-E72D297353CC}">
              <c16:uniqueId val="{00000004-6E46-4154-826B-CD5D67300590}"/>
            </c:ext>
          </c:extLst>
        </c:ser>
        <c:ser>
          <c:idx val="5"/>
          <c:order val="5"/>
          <c:tx>
            <c:strRef>
              <c:f>'Plant height'!$D$74</c:f>
              <c:strCache>
                <c:ptCount val="1"/>
                <c:pt idx="0">
                  <c:v>N1P1</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'Plant height'!$E$68:$J$68</c:f>
              <c:strCache>
                <c:ptCount val="6"/>
                <c:pt idx="0">
                  <c:v>14 DAT</c:v>
                </c:pt>
                <c:pt idx="1">
                  <c:v>28 DAT</c:v>
                </c:pt>
                <c:pt idx="2">
                  <c:v>42 DAT</c:v>
                </c:pt>
                <c:pt idx="3">
                  <c:v>56 DAT</c:v>
                </c:pt>
                <c:pt idx="4">
                  <c:v>70 DAT</c:v>
                </c:pt>
                <c:pt idx="5">
                  <c:v>84 DAT</c:v>
                </c:pt>
              </c:strCache>
            </c:strRef>
          </c:cat>
          <c:val>
            <c:numRef>
              <c:f>'Plant height'!$E$74:$J$74</c:f>
              <c:numCache>
                <c:formatCode>0.00</c:formatCode>
                <c:ptCount val="6"/>
                <c:pt idx="0">
                  <c:v>32.58</c:v>
                </c:pt>
                <c:pt idx="1">
                  <c:v>65.413333333333341</c:v>
                </c:pt>
                <c:pt idx="2">
                  <c:v>84.79</c:v>
                </c:pt>
                <c:pt idx="3">
                  <c:v>96.57</c:v>
                </c:pt>
                <c:pt idx="4">
                  <c:v>103.83</c:v>
                </c:pt>
                <c:pt idx="5">
                  <c:v>105.88</c:v>
                </c:pt>
              </c:numCache>
            </c:numRef>
          </c:val>
          <c:extLst xmlns:c16r2="http://schemas.microsoft.com/office/drawing/2015/06/chart">
            <c:ext xmlns:c16="http://schemas.microsoft.com/office/drawing/2014/chart" uri="{C3380CC4-5D6E-409C-BE32-E72D297353CC}">
              <c16:uniqueId val="{00000005-6E46-4154-826B-CD5D67300590}"/>
            </c:ext>
          </c:extLst>
        </c:ser>
        <c:ser>
          <c:idx val="6"/>
          <c:order val="6"/>
          <c:tx>
            <c:strRef>
              <c:f>'Plant height'!$D$75</c:f>
              <c:strCache>
                <c:ptCount val="1"/>
                <c:pt idx="0">
                  <c:v>N1P2</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'Plant height'!$E$68:$J$68</c:f>
              <c:strCache>
                <c:ptCount val="6"/>
                <c:pt idx="0">
                  <c:v>14 DAT</c:v>
                </c:pt>
                <c:pt idx="1">
                  <c:v>28 DAT</c:v>
                </c:pt>
                <c:pt idx="2">
                  <c:v>42 DAT</c:v>
                </c:pt>
                <c:pt idx="3">
                  <c:v>56 DAT</c:v>
                </c:pt>
                <c:pt idx="4">
                  <c:v>70 DAT</c:v>
                </c:pt>
                <c:pt idx="5">
                  <c:v>84 DAT</c:v>
                </c:pt>
              </c:strCache>
            </c:strRef>
          </c:cat>
          <c:val>
            <c:numRef>
              <c:f>'Plant height'!$E$75:$J$75</c:f>
              <c:numCache>
                <c:formatCode>0.00</c:formatCode>
                <c:ptCount val="6"/>
                <c:pt idx="0">
                  <c:v>33.110000000000007</c:v>
                </c:pt>
                <c:pt idx="1">
                  <c:v>66.023333333333284</c:v>
                </c:pt>
                <c:pt idx="2">
                  <c:v>85.98</c:v>
                </c:pt>
                <c:pt idx="3">
                  <c:v>97.679999999999978</c:v>
                </c:pt>
                <c:pt idx="4">
                  <c:v>106.75</c:v>
                </c:pt>
                <c:pt idx="5">
                  <c:v>107.86</c:v>
                </c:pt>
              </c:numCache>
            </c:numRef>
          </c:val>
          <c:extLst xmlns:c16r2="http://schemas.microsoft.com/office/drawing/2015/06/chart">
            <c:ext xmlns:c16="http://schemas.microsoft.com/office/drawing/2014/chart" uri="{C3380CC4-5D6E-409C-BE32-E72D297353CC}">
              <c16:uniqueId val="{00000006-6E46-4154-826B-CD5D67300590}"/>
            </c:ext>
          </c:extLst>
        </c:ser>
        <c:ser>
          <c:idx val="7"/>
          <c:order val="7"/>
          <c:tx>
            <c:strRef>
              <c:f>'Plant height'!$D$76</c:f>
              <c:strCache>
                <c:ptCount val="1"/>
                <c:pt idx="0">
                  <c:v>N1P3</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'Plant height'!$E$68:$J$68</c:f>
              <c:strCache>
                <c:ptCount val="6"/>
                <c:pt idx="0">
                  <c:v>14 DAT</c:v>
                </c:pt>
                <c:pt idx="1">
                  <c:v>28 DAT</c:v>
                </c:pt>
                <c:pt idx="2">
                  <c:v>42 DAT</c:v>
                </c:pt>
                <c:pt idx="3">
                  <c:v>56 DAT</c:v>
                </c:pt>
                <c:pt idx="4">
                  <c:v>70 DAT</c:v>
                </c:pt>
                <c:pt idx="5">
                  <c:v>84 DAT</c:v>
                </c:pt>
              </c:strCache>
            </c:strRef>
          </c:cat>
          <c:val>
            <c:numRef>
              <c:f>'Plant height'!$E$76:$J$76</c:f>
              <c:numCache>
                <c:formatCode>0.00</c:formatCode>
                <c:ptCount val="6"/>
                <c:pt idx="0">
                  <c:v>33.6</c:v>
                </c:pt>
                <c:pt idx="1">
                  <c:v>67.573333333333295</c:v>
                </c:pt>
                <c:pt idx="2">
                  <c:v>85.77</c:v>
                </c:pt>
                <c:pt idx="3">
                  <c:v>98.940000000000026</c:v>
                </c:pt>
                <c:pt idx="4">
                  <c:v>109.11999999999999</c:v>
                </c:pt>
                <c:pt idx="5">
                  <c:v>110.35000000000001</c:v>
                </c:pt>
              </c:numCache>
            </c:numRef>
          </c:val>
          <c:extLst xmlns:c16r2="http://schemas.microsoft.com/office/drawing/2015/06/chart">
            <c:ext xmlns:c16="http://schemas.microsoft.com/office/drawing/2014/chart" uri="{C3380CC4-5D6E-409C-BE32-E72D297353CC}">
              <c16:uniqueId val="{00000007-6E46-4154-826B-CD5D67300590}"/>
            </c:ext>
          </c:extLst>
        </c:ser>
        <c:ser>
          <c:idx val="8"/>
          <c:order val="8"/>
          <c:tx>
            <c:strRef>
              <c:f>'Plant height'!$D$77</c:f>
              <c:strCache>
                <c:ptCount val="1"/>
                <c:pt idx="0">
                  <c:v>N2P0</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'Plant height'!$E$68:$J$68</c:f>
              <c:strCache>
                <c:ptCount val="6"/>
                <c:pt idx="0">
                  <c:v>14 DAT</c:v>
                </c:pt>
                <c:pt idx="1">
                  <c:v>28 DAT</c:v>
                </c:pt>
                <c:pt idx="2">
                  <c:v>42 DAT</c:v>
                </c:pt>
                <c:pt idx="3">
                  <c:v>56 DAT</c:v>
                </c:pt>
                <c:pt idx="4">
                  <c:v>70 DAT</c:v>
                </c:pt>
                <c:pt idx="5">
                  <c:v>84 DAT</c:v>
                </c:pt>
              </c:strCache>
            </c:strRef>
          </c:cat>
          <c:val>
            <c:numRef>
              <c:f>'Plant height'!$E$77:$J$77</c:f>
              <c:numCache>
                <c:formatCode>0.00</c:formatCode>
                <c:ptCount val="6"/>
                <c:pt idx="0">
                  <c:v>32.830000000000005</c:v>
                </c:pt>
                <c:pt idx="1">
                  <c:v>65.743333333333311</c:v>
                </c:pt>
                <c:pt idx="2">
                  <c:v>85.07</c:v>
                </c:pt>
                <c:pt idx="3">
                  <c:v>96.89</c:v>
                </c:pt>
                <c:pt idx="4">
                  <c:v>105.66000000000001</c:v>
                </c:pt>
                <c:pt idx="5">
                  <c:v>107.55</c:v>
                </c:pt>
              </c:numCache>
            </c:numRef>
          </c:val>
          <c:extLst xmlns:c16r2="http://schemas.microsoft.com/office/drawing/2015/06/chart">
            <c:ext xmlns:c16="http://schemas.microsoft.com/office/drawing/2014/chart" uri="{C3380CC4-5D6E-409C-BE32-E72D297353CC}">
              <c16:uniqueId val="{00000008-6E46-4154-826B-CD5D67300590}"/>
            </c:ext>
          </c:extLst>
        </c:ser>
        <c:ser>
          <c:idx val="9"/>
          <c:order val="9"/>
          <c:tx>
            <c:strRef>
              <c:f>'Plant height'!$D$78</c:f>
              <c:strCache>
                <c:ptCount val="1"/>
                <c:pt idx="0">
                  <c:v>N2P1</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'Plant height'!$E$68:$J$68</c:f>
              <c:strCache>
                <c:ptCount val="6"/>
                <c:pt idx="0">
                  <c:v>14 DAT</c:v>
                </c:pt>
                <c:pt idx="1">
                  <c:v>28 DAT</c:v>
                </c:pt>
                <c:pt idx="2">
                  <c:v>42 DAT</c:v>
                </c:pt>
                <c:pt idx="3">
                  <c:v>56 DAT</c:v>
                </c:pt>
                <c:pt idx="4">
                  <c:v>70 DAT</c:v>
                </c:pt>
                <c:pt idx="5">
                  <c:v>84 DAT</c:v>
                </c:pt>
              </c:strCache>
            </c:strRef>
          </c:cat>
          <c:val>
            <c:numRef>
              <c:f>'Plant height'!$E$78:$J$78</c:f>
              <c:numCache>
                <c:formatCode>0.00</c:formatCode>
                <c:ptCount val="6"/>
                <c:pt idx="0">
                  <c:v>33.130000000000003</c:v>
                </c:pt>
                <c:pt idx="1">
                  <c:v>66.743333333333311</c:v>
                </c:pt>
                <c:pt idx="2">
                  <c:v>86.34</c:v>
                </c:pt>
                <c:pt idx="3">
                  <c:v>97.679999999999978</c:v>
                </c:pt>
                <c:pt idx="4">
                  <c:v>106.83</c:v>
                </c:pt>
                <c:pt idx="5">
                  <c:v>108.08999999999999</c:v>
                </c:pt>
              </c:numCache>
            </c:numRef>
          </c:val>
          <c:extLst xmlns:c16r2="http://schemas.microsoft.com/office/drawing/2015/06/chart">
            <c:ext xmlns:c16="http://schemas.microsoft.com/office/drawing/2014/chart" uri="{C3380CC4-5D6E-409C-BE32-E72D297353CC}">
              <c16:uniqueId val="{00000009-6E46-4154-826B-CD5D67300590}"/>
            </c:ext>
          </c:extLst>
        </c:ser>
        <c:ser>
          <c:idx val="10"/>
          <c:order val="10"/>
          <c:tx>
            <c:strRef>
              <c:f>'Plant height'!$D$79</c:f>
              <c:strCache>
                <c:ptCount val="1"/>
                <c:pt idx="0">
                  <c:v>N2P2</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'Plant height'!$E$68:$J$68</c:f>
              <c:strCache>
                <c:ptCount val="6"/>
                <c:pt idx="0">
                  <c:v>14 DAT</c:v>
                </c:pt>
                <c:pt idx="1">
                  <c:v>28 DAT</c:v>
                </c:pt>
                <c:pt idx="2">
                  <c:v>42 DAT</c:v>
                </c:pt>
                <c:pt idx="3">
                  <c:v>56 DAT</c:v>
                </c:pt>
                <c:pt idx="4">
                  <c:v>70 DAT</c:v>
                </c:pt>
                <c:pt idx="5">
                  <c:v>84 DAT</c:v>
                </c:pt>
              </c:strCache>
            </c:strRef>
          </c:cat>
          <c:val>
            <c:numRef>
              <c:f>'Plant height'!$E$79:$J$79</c:f>
              <c:numCache>
                <c:formatCode>0.00</c:formatCode>
                <c:ptCount val="6"/>
                <c:pt idx="0">
                  <c:v>33.940000000000005</c:v>
                </c:pt>
                <c:pt idx="1">
                  <c:v>68.453333333333319</c:v>
                </c:pt>
                <c:pt idx="2">
                  <c:v>86.55</c:v>
                </c:pt>
                <c:pt idx="3">
                  <c:v>99.61</c:v>
                </c:pt>
                <c:pt idx="4">
                  <c:v>110.03000000000002</c:v>
                </c:pt>
                <c:pt idx="5">
                  <c:v>111.2</c:v>
                </c:pt>
              </c:numCache>
            </c:numRef>
          </c:val>
          <c:extLst xmlns:c16r2="http://schemas.microsoft.com/office/drawing/2015/06/chart">
            <c:ext xmlns:c16="http://schemas.microsoft.com/office/drawing/2014/chart" uri="{C3380CC4-5D6E-409C-BE32-E72D297353CC}">
              <c16:uniqueId val="{0000000A-6E46-4154-826B-CD5D67300590}"/>
            </c:ext>
          </c:extLst>
        </c:ser>
        <c:ser>
          <c:idx val="11"/>
          <c:order val="11"/>
          <c:tx>
            <c:strRef>
              <c:f>'Plant height'!$D$80</c:f>
              <c:strCache>
                <c:ptCount val="1"/>
                <c:pt idx="0">
                  <c:v>N2P3</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'Plant height'!$E$68:$J$68</c:f>
              <c:strCache>
                <c:ptCount val="6"/>
                <c:pt idx="0">
                  <c:v>14 DAT</c:v>
                </c:pt>
                <c:pt idx="1">
                  <c:v>28 DAT</c:v>
                </c:pt>
                <c:pt idx="2">
                  <c:v>42 DAT</c:v>
                </c:pt>
                <c:pt idx="3">
                  <c:v>56 DAT</c:v>
                </c:pt>
                <c:pt idx="4">
                  <c:v>70 DAT</c:v>
                </c:pt>
                <c:pt idx="5">
                  <c:v>84 DAT</c:v>
                </c:pt>
              </c:strCache>
            </c:strRef>
          </c:cat>
          <c:val>
            <c:numRef>
              <c:f>'Plant height'!$E$80:$J$80</c:f>
              <c:numCache>
                <c:formatCode>0.00</c:formatCode>
                <c:ptCount val="6"/>
                <c:pt idx="0">
                  <c:v>35.5</c:v>
                </c:pt>
                <c:pt idx="1">
                  <c:v>69.066666666666663</c:v>
                </c:pt>
                <c:pt idx="2">
                  <c:v>88.086666666666673</c:v>
                </c:pt>
                <c:pt idx="3">
                  <c:v>100.66999999999999</c:v>
                </c:pt>
                <c:pt idx="4">
                  <c:v>110.85000000000001</c:v>
                </c:pt>
                <c:pt idx="5">
                  <c:v>111.77</c:v>
                </c:pt>
              </c:numCache>
            </c:numRef>
          </c:val>
          <c:extLst xmlns:c16r2="http://schemas.microsoft.com/office/drawing/2015/06/chart">
            <c:ext xmlns:c16="http://schemas.microsoft.com/office/drawing/2014/chart" uri="{C3380CC4-5D6E-409C-BE32-E72D297353CC}">
              <c16:uniqueId val="{0000000B-6E46-4154-826B-CD5D67300590}"/>
            </c:ext>
          </c:extLst>
        </c:ser>
        <c:ser>
          <c:idx val="12"/>
          <c:order val="12"/>
          <c:tx>
            <c:strRef>
              <c:f>'Plant height'!$D$81</c:f>
              <c:strCache>
                <c:ptCount val="1"/>
                <c:pt idx="0">
                  <c:v>N3P0</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strRef>
              <c:f>'Plant height'!$E$68:$J$68</c:f>
              <c:strCache>
                <c:ptCount val="6"/>
                <c:pt idx="0">
                  <c:v>14 DAT</c:v>
                </c:pt>
                <c:pt idx="1">
                  <c:v>28 DAT</c:v>
                </c:pt>
                <c:pt idx="2">
                  <c:v>42 DAT</c:v>
                </c:pt>
                <c:pt idx="3">
                  <c:v>56 DAT</c:v>
                </c:pt>
                <c:pt idx="4">
                  <c:v>70 DAT</c:v>
                </c:pt>
                <c:pt idx="5">
                  <c:v>84 DAT</c:v>
                </c:pt>
              </c:strCache>
            </c:strRef>
          </c:cat>
          <c:val>
            <c:numRef>
              <c:f>'Plant height'!$E$81:$J$81</c:f>
              <c:numCache>
                <c:formatCode>0.00</c:formatCode>
                <c:ptCount val="6"/>
                <c:pt idx="0">
                  <c:v>33.31</c:v>
                </c:pt>
                <c:pt idx="1">
                  <c:v>67.336666666666673</c:v>
                </c:pt>
                <c:pt idx="2">
                  <c:v>86.98</c:v>
                </c:pt>
                <c:pt idx="3">
                  <c:v>98.350000000000009</c:v>
                </c:pt>
                <c:pt idx="4">
                  <c:v>108.64999999999999</c:v>
                </c:pt>
                <c:pt idx="5">
                  <c:v>110.06</c:v>
                </c:pt>
              </c:numCache>
            </c:numRef>
          </c:val>
          <c:extLst xmlns:c16r2="http://schemas.microsoft.com/office/drawing/2015/06/chart">
            <c:ext xmlns:c16="http://schemas.microsoft.com/office/drawing/2014/chart" uri="{C3380CC4-5D6E-409C-BE32-E72D297353CC}">
              <c16:uniqueId val="{0000000C-6E46-4154-826B-CD5D67300590}"/>
            </c:ext>
          </c:extLst>
        </c:ser>
        <c:ser>
          <c:idx val="13"/>
          <c:order val="13"/>
          <c:tx>
            <c:strRef>
              <c:f>'Plant height'!$D$82</c:f>
              <c:strCache>
                <c:ptCount val="1"/>
                <c:pt idx="0">
                  <c:v>N3P1</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strRef>
              <c:f>'Plant height'!$E$68:$J$68</c:f>
              <c:strCache>
                <c:ptCount val="6"/>
                <c:pt idx="0">
                  <c:v>14 DAT</c:v>
                </c:pt>
                <c:pt idx="1">
                  <c:v>28 DAT</c:v>
                </c:pt>
                <c:pt idx="2">
                  <c:v>42 DAT</c:v>
                </c:pt>
                <c:pt idx="3">
                  <c:v>56 DAT</c:v>
                </c:pt>
                <c:pt idx="4">
                  <c:v>70 DAT</c:v>
                </c:pt>
                <c:pt idx="5">
                  <c:v>84 DAT</c:v>
                </c:pt>
              </c:strCache>
            </c:strRef>
          </c:cat>
          <c:val>
            <c:numRef>
              <c:f>'Plant height'!$E$82:$J$82</c:f>
              <c:numCache>
                <c:formatCode>0.00</c:formatCode>
                <c:ptCount val="6"/>
                <c:pt idx="0">
                  <c:v>34.83</c:v>
                </c:pt>
                <c:pt idx="1">
                  <c:v>68.953333333333319</c:v>
                </c:pt>
                <c:pt idx="2">
                  <c:v>87.42</c:v>
                </c:pt>
                <c:pt idx="3">
                  <c:v>100.45</c:v>
                </c:pt>
                <c:pt idx="4">
                  <c:v>110.54</c:v>
                </c:pt>
                <c:pt idx="5">
                  <c:v>111.56</c:v>
                </c:pt>
              </c:numCache>
            </c:numRef>
          </c:val>
          <c:extLst xmlns:c16r2="http://schemas.microsoft.com/office/drawing/2015/06/chart">
            <c:ext xmlns:c16="http://schemas.microsoft.com/office/drawing/2014/chart" uri="{C3380CC4-5D6E-409C-BE32-E72D297353CC}">
              <c16:uniqueId val="{0000000D-6E46-4154-826B-CD5D67300590}"/>
            </c:ext>
          </c:extLst>
        </c:ser>
        <c:ser>
          <c:idx val="14"/>
          <c:order val="14"/>
          <c:tx>
            <c:strRef>
              <c:f>'Plant height'!$D$83</c:f>
              <c:strCache>
                <c:ptCount val="1"/>
                <c:pt idx="0">
                  <c:v>N3P2</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strRef>
              <c:f>'Plant height'!$E$68:$J$68</c:f>
              <c:strCache>
                <c:ptCount val="6"/>
                <c:pt idx="0">
                  <c:v>14 DAT</c:v>
                </c:pt>
                <c:pt idx="1">
                  <c:v>28 DAT</c:v>
                </c:pt>
                <c:pt idx="2">
                  <c:v>42 DAT</c:v>
                </c:pt>
                <c:pt idx="3">
                  <c:v>56 DAT</c:v>
                </c:pt>
                <c:pt idx="4">
                  <c:v>70 DAT</c:v>
                </c:pt>
                <c:pt idx="5">
                  <c:v>84 DAT</c:v>
                </c:pt>
              </c:strCache>
            </c:strRef>
          </c:cat>
          <c:val>
            <c:numRef>
              <c:f>'Plant height'!$E$83:$J$83</c:f>
              <c:numCache>
                <c:formatCode>0.00</c:formatCode>
                <c:ptCount val="6"/>
                <c:pt idx="0">
                  <c:v>35.94</c:v>
                </c:pt>
                <c:pt idx="1">
                  <c:v>69.736666666666665</c:v>
                </c:pt>
                <c:pt idx="2">
                  <c:v>89.736666666666665</c:v>
                </c:pt>
                <c:pt idx="3">
                  <c:v>101.86666666666667</c:v>
                </c:pt>
                <c:pt idx="4">
                  <c:v>110.91333333333334</c:v>
                </c:pt>
                <c:pt idx="5">
                  <c:v>112.01333333333334</c:v>
                </c:pt>
              </c:numCache>
            </c:numRef>
          </c:val>
          <c:extLst xmlns:c16r2="http://schemas.microsoft.com/office/drawing/2015/06/chart">
            <c:ext xmlns:c16="http://schemas.microsoft.com/office/drawing/2014/chart" uri="{C3380CC4-5D6E-409C-BE32-E72D297353CC}">
              <c16:uniqueId val="{0000000E-6E46-4154-826B-CD5D67300590}"/>
            </c:ext>
          </c:extLst>
        </c:ser>
        <c:ser>
          <c:idx val="15"/>
          <c:order val="15"/>
          <c:tx>
            <c:strRef>
              <c:f>'Plant height'!$D$84</c:f>
              <c:strCache>
                <c:ptCount val="1"/>
                <c:pt idx="0">
                  <c:v>N3P3</c:v>
                </c:pt>
              </c:strCache>
            </c:strRef>
          </c:tx>
          <c:spPr>
            <a:ln w="28575" cap="rnd">
              <a:solidFill>
                <a:srgbClr val="FF0000"/>
              </a:solidFill>
              <a:round/>
            </a:ln>
            <a:effectLst/>
          </c:spPr>
          <c:marker>
            <c:symbol val="diamond"/>
            <c:size val="7"/>
            <c:spPr>
              <a:solidFill>
                <a:srgbClr val="FF0000"/>
              </a:solidFill>
              <a:ln w="9525">
                <a:noFill/>
              </a:ln>
              <a:effectLst/>
            </c:spPr>
          </c:marker>
          <c:cat>
            <c:strRef>
              <c:f>'Plant height'!$E$68:$J$68</c:f>
              <c:strCache>
                <c:ptCount val="6"/>
                <c:pt idx="0">
                  <c:v>14 DAT</c:v>
                </c:pt>
                <c:pt idx="1">
                  <c:v>28 DAT</c:v>
                </c:pt>
                <c:pt idx="2">
                  <c:v>42 DAT</c:v>
                </c:pt>
                <c:pt idx="3">
                  <c:v>56 DAT</c:v>
                </c:pt>
                <c:pt idx="4">
                  <c:v>70 DAT</c:v>
                </c:pt>
                <c:pt idx="5">
                  <c:v>84 DAT</c:v>
                </c:pt>
              </c:strCache>
            </c:strRef>
          </c:cat>
          <c:val>
            <c:numRef>
              <c:f>'Plant height'!$E$84:$J$84</c:f>
              <c:numCache>
                <c:formatCode>0.00</c:formatCode>
                <c:ptCount val="6"/>
                <c:pt idx="0">
                  <c:v>37</c:v>
                </c:pt>
                <c:pt idx="1">
                  <c:v>70.643333333333302</c:v>
                </c:pt>
                <c:pt idx="2">
                  <c:v>91.063333333333318</c:v>
                </c:pt>
                <c:pt idx="3">
                  <c:v>103.45666666666666</c:v>
                </c:pt>
                <c:pt idx="4">
                  <c:v>111.75999999999999</c:v>
                </c:pt>
                <c:pt idx="5">
                  <c:v>112.83666666666666</c:v>
                </c:pt>
              </c:numCache>
            </c:numRef>
          </c:val>
          <c:extLst xmlns:c16r2="http://schemas.microsoft.com/office/drawing/2015/06/chart">
            <c:ext xmlns:c16="http://schemas.microsoft.com/office/drawing/2014/chart" uri="{C3380CC4-5D6E-409C-BE32-E72D297353CC}">
              <c16:uniqueId val="{0000000F-6E46-4154-826B-CD5D67300590}"/>
            </c:ext>
          </c:extLst>
        </c:ser>
        <c:marker val="1"/>
        <c:axId val="89453312"/>
        <c:axId val="89455616"/>
      </c:lineChart>
      <c:catAx>
        <c:axId val="89453312"/>
        <c:scaling>
          <c:orientation val="minMax"/>
        </c:scaling>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t>Days After Transplanting (DAT)</a:t>
                </a:r>
              </a:p>
            </c:rich>
          </c:tx>
          <c:layout>
            <c:manualLayout>
              <c:xMode val="edge"/>
              <c:yMode val="edge"/>
              <c:x val="0.35501968503937026"/>
              <c:y val="0.90645815106445027"/>
            </c:manualLayout>
          </c:layout>
          <c:spPr>
            <a:noFill/>
            <a:ln>
              <a:noFill/>
            </a:ln>
            <a:effectLst/>
          </c:spPr>
        </c:title>
        <c:numFmt formatCode="General" sourceLinked="1"/>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9455616"/>
        <c:crosses val="autoZero"/>
        <c:auto val="1"/>
        <c:lblAlgn val="ctr"/>
        <c:lblOffset val="100"/>
      </c:catAx>
      <c:valAx>
        <c:axId val="89455616"/>
        <c:scaling>
          <c:orientation val="minMax"/>
          <c:min val="20"/>
        </c:scaling>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t>Plant height (cm)</a:t>
                </a:r>
              </a:p>
            </c:rich>
          </c:tx>
          <c:layout>
            <c:manualLayout>
              <c:xMode val="edge"/>
              <c:yMode val="edge"/>
              <c:x val="8.3333333333333367E-3"/>
              <c:y val="0.31708442694663186"/>
            </c:manualLayout>
          </c:layout>
          <c:spPr>
            <a:noFill/>
            <a:ln>
              <a:noFill/>
            </a:ln>
            <a:effectLst/>
          </c:spPr>
        </c:title>
        <c:numFmt formatCode="0" sourceLinked="0"/>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9453312"/>
        <c:crosses val="autoZero"/>
        <c:crossBetween val="between"/>
      </c:valAx>
      <c:spPr>
        <a:noFill/>
        <a:ln>
          <a:noFill/>
        </a:ln>
        <a:effectLst/>
      </c:spPr>
    </c:plotArea>
    <c:legend>
      <c:legendPos val="t"/>
      <c:layout>
        <c:manualLayout>
          <c:xMode val="edge"/>
          <c:yMode val="edge"/>
          <c:x val="7.2222222222221731E-4"/>
          <c:y val="2.7777777777777801E-2"/>
          <c:w val="0.99855555555555553"/>
          <c:h val="0.14409886264216978"/>
        </c:manualLayout>
      </c:layout>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chart>
  <c:spPr>
    <a:solidFill>
      <a:schemeClr val="bg1"/>
    </a:solid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'Plant Height'!$C$70</c:f>
              <c:strCache>
                <c:ptCount val="1"/>
                <c:pt idx="0">
                  <c:v>N0P0</c:v>
                </c:pt>
              </c:strCache>
            </c:strRef>
          </c:tx>
          <c:spPr>
            <a:ln w="28575" cap="rnd">
              <a:solidFill>
                <a:srgbClr val="FFFF00"/>
              </a:solidFill>
              <a:round/>
            </a:ln>
            <a:effectLst/>
          </c:spPr>
          <c:marker>
            <c:symbol val="circle"/>
            <c:size val="5"/>
            <c:spPr>
              <a:solidFill>
                <a:srgbClr val="FFFF00"/>
              </a:solidFill>
              <a:ln w="9525">
                <a:noFill/>
              </a:ln>
              <a:effectLst/>
            </c:spPr>
          </c:marker>
          <c:cat>
            <c:strRef>
              <c:f>'Plant Height'!$D$69:$I$69</c:f>
              <c:strCache>
                <c:ptCount val="6"/>
                <c:pt idx="0">
                  <c:v>14 DAT</c:v>
                </c:pt>
                <c:pt idx="1">
                  <c:v>28 DAT</c:v>
                </c:pt>
                <c:pt idx="2">
                  <c:v>42 DAT</c:v>
                </c:pt>
                <c:pt idx="3">
                  <c:v>56 DAT</c:v>
                </c:pt>
                <c:pt idx="4">
                  <c:v>70 DAT</c:v>
                </c:pt>
                <c:pt idx="5">
                  <c:v>84 DAT</c:v>
                </c:pt>
              </c:strCache>
            </c:strRef>
          </c:cat>
          <c:val>
            <c:numRef>
              <c:f>'Plant Height'!$D$70:$I$70</c:f>
              <c:numCache>
                <c:formatCode>0.00</c:formatCode>
                <c:ptCount val="6"/>
                <c:pt idx="0">
                  <c:v>30.647500000000001</c:v>
                </c:pt>
                <c:pt idx="1">
                  <c:v>46.887499999999996</c:v>
                </c:pt>
                <c:pt idx="2">
                  <c:v>65.69</c:v>
                </c:pt>
                <c:pt idx="3">
                  <c:v>78.095000000000013</c:v>
                </c:pt>
                <c:pt idx="4">
                  <c:v>93.052500000000009</c:v>
                </c:pt>
                <c:pt idx="5">
                  <c:v>96.842500000000001</c:v>
                </c:pt>
              </c:numCache>
            </c:numRef>
          </c:val>
          <c:extLst xmlns:c16r2="http://schemas.microsoft.com/office/drawing/2015/06/chart">
            <c:ext xmlns:c16="http://schemas.microsoft.com/office/drawing/2014/chart" uri="{C3380CC4-5D6E-409C-BE32-E72D297353CC}">
              <c16:uniqueId val="{00000000-11DF-4659-98F3-C8F83CB93A79}"/>
            </c:ext>
          </c:extLst>
        </c:ser>
        <c:ser>
          <c:idx val="1"/>
          <c:order val="1"/>
          <c:tx>
            <c:strRef>
              <c:f>'Plant Height'!$C$71</c:f>
              <c:strCache>
                <c:ptCount val="1"/>
                <c:pt idx="0">
                  <c:v>N0P1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'Plant Height'!$D$69:$I$69</c:f>
              <c:strCache>
                <c:ptCount val="6"/>
                <c:pt idx="0">
                  <c:v>14 DAT</c:v>
                </c:pt>
                <c:pt idx="1">
                  <c:v>28 DAT</c:v>
                </c:pt>
                <c:pt idx="2">
                  <c:v>42 DAT</c:v>
                </c:pt>
                <c:pt idx="3">
                  <c:v>56 DAT</c:v>
                </c:pt>
                <c:pt idx="4">
                  <c:v>70 DAT</c:v>
                </c:pt>
                <c:pt idx="5">
                  <c:v>84 DAT</c:v>
                </c:pt>
              </c:strCache>
            </c:strRef>
          </c:cat>
          <c:val>
            <c:numRef>
              <c:f>'Plant Height'!$D$71:$I$71</c:f>
              <c:numCache>
                <c:formatCode>0.00</c:formatCode>
                <c:ptCount val="6"/>
                <c:pt idx="0">
                  <c:v>34.996875000000003</c:v>
                </c:pt>
                <c:pt idx="1">
                  <c:v>51.806875000000005</c:v>
                </c:pt>
                <c:pt idx="2">
                  <c:v>71.945000000000007</c:v>
                </c:pt>
                <c:pt idx="3">
                  <c:v>83.341250000000031</c:v>
                </c:pt>
                <c:pt idx="4">
                  <c:v>98.533125000000027</c:v>
                </c:pt>
                <c:pt idx="5">
                  <c:v>100.53562500000002</c:v>
                </c:pt>
              </c:numCache>
            </c:numRef>
          </c:val>
          <c:extLst xmlns:c16r2="http://schemas.microsoft.com/office/drawing/2015/06/chart">
            <c:ext xmlns:c16="http://schemas.microsoft.com/office/drawing/2014/chart" uri="{C3380CC4-5D6E-409C-BE32-E72D297353CC}">
              <c16:uniqueId val="{00000001-11DF-4659-98F3-C8F83CB93A79}"/>
            </c:ext>
          </c:extLst>
        </c:ser>
        <c:ser>
          <c:idx val="2"/>
          <c:order val="2"/>
          <c:tx>
            <c:strRef>
              <c:f>'Plant Height'!$C$72</c:f>
              <c:strCache>
                <c:ptCount val="1"/>
                <c:pt idx="0">
                  <c:v>N0P2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'Plant Height'!$D$69:$I$69</c:f>
              <c:strCache>
                <c:ptCount val="6"/>
                <c:pt idx="0">
                  <c:v>14 DAT</c:v>
                </c:pt>
                <c:pt idx="1">
                  <c:v>28 DAT</c:v>
                </c:pt>
                <c:pt idx="2">
                  <c:v>42 DAT</c:v>
                </c:pt>
                <c:pt idx="3">
                  <c:v>56 DAT</c:v>
                </c:pt>
                <c:pt idx="4">
                  <c:v>70 DAT</c:v>
                </c:pt>
                <c:pt idx="5">
                  <c:v>84 DAT</c:v>
                </c:pt>
              </c:strCache>
            </c:strRef>
          </c:cat>
          <c:val>
            <c:numRef>
              <c:f>'Plant Height'!$D$72:$I$72</c:f>
              <c:numCache>
                <c:formatCode>0.00</c:formatCode>
                <c:ptCount val="6"/>
                <c:pt idx="0">
                  <c:v>36.37921875</c:v>
                </c:pt>
                <c:pt idx="1">
                  <c:v>53.536718750000013</c:v>
                </c:pt>
                <c:pt idx="2">
                  <c:v>73.996250000000046</c:v>
                </c:pt>
                <c:pt idx="3">
                  <c:v>84.485312499999978</c:v>
                </c:pt>
                <c:pt idx="4">
                  <c:v>99.693281250000013</c:v>
                </c:pt>
                <c:pt idx="5">
                  <c:v>101.58140625000001</c:v>
                </c:pt>
              </c:numCache>
            </c:numRef>
          </c:val>
          <c:extLst xmlns:c16r2="http://schemas.microsoft.com/office/drawing/2015/06/chart">
            <c:ext xmlns:c16="http://schemas.microsoft.com/office/drawing/2014/chart" uri="{C3380CC4-5D6E-409C-BE32-E72D297353CC}">
              <c16:uniqueId val="{00000002-11DF-4659-98F3-C8F83CB93A79}"/>
            </c:ext>
          </c:extLst>
        </c:ser>
        <c:ser>
          <c:idx val="3"/>
          <c:order val="3"/>
          <c:tx>
            <c:strRef>
              <c:f>'Plant Height'!$C$73</c:f>
              <c:strCache>
                <c:ptCount val="1"/>
                <c:pt idx="0">
                  <c:v>N0P3</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'Plant Height'!$D$69:$I$69</c:f>
              <c:strCache>
                <c:ptCount val="6"/>
                <c:pt idx="0">
                  <c:v>14 DAT</c:v>
                </c:pt>
                <c:pt idx="1">
                  <c:v>28 DAT</c:v>
                </c:pt>
                <c:pt idx="2">
                  <c:v>42 DAT</c:v>
                </c:pt>
                <c:pt idx="3">
                  <c:v>56 DAT</c:v>
                </c:pt>
                <c:pt idx="4">
                  <c:v>70 DAT</c:v>
                </c:pt>
                <c:pt idx="5">
                  <c:v>84 DAT</c:v>
                </c:pt>
              </c:strCache>
            </c:strRef>
          </c:cat>
          <c:val>
            <c:numRef>
              <c:f>'Plant Height'!$D$73:$I$73</c:f>
              <c:numCache>
                <c:formatCode>0.00</c:formatCode>
                <c:ptCount val="6"/>
                <c:pt idx="0">
                  <c:v>36.829804687499994</c:v>
                </c:pt>
                <c:pt idx="1">
                  <c:v>54.464179687500007</c:v>
                </c:pt>
                <c:pt idx="2">
                  <c:v>75.249062500000022</c:v>
                </c:pt>
                <c:pt idx="3">
                  <c:v>84.538828124999938</c:v>
                </c:pt>
                <c:pt idx="4">
                  <c:v>100.74082031250001</c:v>
                </c:pt>
                <c:pt idx="5">
                  <c:v>102.14285156249996</c:v>
                </c:pt>
              </c:numCache>
            </c:numRef>
          </c:val>
          <c:extLst xmlns:c16r2="http://schemas.microsoft.com/office/drawing/2015/06/chart">
            <c:ext xmlns:c16="http://schemas.microsoft.com/office/drawing/2014/chart" uri="{C3380CC4-5D6E-409C-BE32-E72D297353CC}">
              <c16:uniqueId val="{00000003-11DF-4659-98F3-C8F83CB93A79}"/>
            </c:ext>
          </c:extLst>
        </c:ser>
        <c:ser>
          <c:idx val="4"/>
          <c:order val="4"/>
          <c:tx>
            <c:strRef>
              <c:f>'Plant Height'!$C$74</c:f>
              <c:strCache>
                <c:ptCount val="1"/>
                <c:pt idx="0">
                  <c:v>N1P0</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'Plant Height'!$D$69:$I$69</c:f>
              <c:strCache>
                <c:ptCount val="6"/>
                <c:pt idx="0">
                  <c:v>14 DAT</c:v>
                </c:pt>
                <c:pt idx="1">
                  <c:v>28 DAT</c:v>
                </c:pt>
                <c:pt idx="2">
                  <c:v>42 DAT</c:v>
                </c:pt>
                <c:pt idx="3">
                  <c:v>56 DAT</c:v>
                </c:pt>
                <c:pt idx="4">
                  <c:v>70 DAT</c:v>
                </c:pt>
                <c:pt idx="5">
                  <c:v>84 DAT</c:v>
                </c:pt>
              </c:strCache>
            </c:strRef>
          </c:cat>
          <c:val>
            <c:numRef>
              <c:f>'Plant Height'!$D$74:$I$74</c:f>
              <c:numCache>
                <c:formatCode>0.00</c:formatCode>
                <c:ptCount val="6"/>
                <c:pt idx="0">
                  <c:v>37.212451171875003</c:v>
                </c:pt>
                <c:pt idx="1">
                  <c:v>54.861044921875006</c:v>
                </c:pt>
                <c:pt idx="2">
                  <c:v>76.104765624999999</c:v>
                </c:pt>
                <c:pt idx="3">
                  <c:v>85.944707031250005</c:v>
                </c:pt>
                <c:pt idx="4">
                  <c:v>101.44520507812504</c:v>
                </c:pt>
                <c:pt idx="5">
                  <c:v>102.55071289062495</c:v>
                </c:pt>
              </c:numCache>
            </c:numRef>
          </c:val>
          <c:extLst xmlns:c16r2="http://schemas.microsoft.com/office/drawing/2015/06/chart">
            <c:ext xmlns:c16="http://schemas.microsoft.com/office/drawing/2014/chart" uri="{C3380CC4-5D6E-409C-BE32-E72D297353CC}">
              <c16:uniqueId val="{00000004-11DF-4659-98F3-C8F83CB93A79}"/>
            </c:ext>
          </c:extLst>
        </c:ser>
        <c:ser>
          <c:idx val="5"/>
          <c:order val="5"/>
          <c:tx>
            <c:strRef>
              <c:f>'Plant Height'!$C$75</c:f>
              <c:strCache>
                <c:ptCount val="1"/>
                <c:pt idx="0">
                  <c:v>N1P1</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'Plant Height'!$D$69:$I$69</c:f>
              <c:strCache>
                <c:ptCount val="6"/>
                <c:pt idx="0">
                  <c:v>14 DAT</c:v>
                </c:pt>
                <c:pt idx="1">
                  <c:v>28 DAT</c:v>
                </c:pt>
                <c:pt idx="2">
                  <c:v>42 DAT</c:v>
                </c:pt>
                <c:pt idx="3">
                  <c:v>56 DAT</c:v>
                </c:pt>
                <c:pt idx="4">
                  <c:v>70 DAT</c:v>
                </c:pt>
                <c:pt idx="5">
                  <c:v>84 DAT</c:v>
                </c:pt>
              </c:strCache>
            </c:strRef>
          </c:cat>
          <c:val>
            <c:numRef>
              <c:f>'Plant Height'!$D$75:$I$75</c:f>
              <c:numCache>
                <c:formatCode>0.00</c:formatCode>
                <c:ptCount val="6"/>
                <c:pt idx="0">
                  <c:v>37.540612792968766</c:v>
                </c:pt>
                <c:pt idx="1">
                  <c:v>55.185261230468761</c:v>
                </c:pt>
                <c:pt idx="2">
                  <c:v>76.62869140624997</c:v>
                </c:pt>
                <c:pt idx="3">
                  <c:v>86.64867675781251</c:v>
                </c:pt>
                <c:pt idx="4">
                  <c:v>101.85380126953125</c:v>
                </c:pt>
                <c:pt idx="5">
                  <c:v>102.80517822265618</c:v>
                </c:pt>
              </c:numCache>
            </c:numRef>
          </c:val>
          <c:extLst xmlns:c16r2="http://schemas.microsoft.com/office/drawing/2015/06/chart">
            <c:ext xmlns:c16="http://schemas.microsoft.com/office/drawing/2014/chart" uri="{C3380CC4-5D6E-409C-BE32-E72D297353CC}">
              <c16:uniqueId val="{00000005-11DF-4659-98F3-C8F83CB93A79}"/>
            </c:ext>
          </c:extLst>
        </c:ser>
        <c:ser>
          <c:idx val="6"/>
          <c:order val="6"/>
          <c:tx>
            <c:strRef>
              <c:f>'Plant Height'!$C$76</c:f>
              <c:strCache>
                <c:ptCount val="1"/>
                <c:pt idx="0">
                  <c:v>N1P2</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'Plant Height'!$D$69:$I$69</c:f>
              <c:strCache>
                <c:ptCount val="6"/>
                <c:pt idx="0">
                  <c:v>14 DAT</c:v>
                </c:pt>
                <c:pt idx="1">
                  <c:v>28 DAT</c:v>
                </c:pt>
                <c:pt idx="2">
                  <c:v>42 DAT</c:v>
                </c:pt>
                <c:pt idx="3">
                  <c:v>56 DAT</c:v>
                </c:pt>
                <c:pt idx="4">
                  <c:v>70 DAT</c:v>
                </c:pt>
                <c:pt idx="5">
                  <c:v>84 DAT</c:v>
                </c:pt>
              </c:strCache>
            </c:strRef>
          </c:cat>
          <c:val>
            <c:numRef>
              <c:f>'Plant Height'!$D$76:$I$76</c:f>
              <c:numCache>
                <c:formatCode>0.00</c:formatCode>
                <c:ptCount val="6"/>
                <c:pt idx="0">
                  <c:v>38.065153198242186</c:v>
                </c:pt>
                <c:pt idx="1">
                  <c:v>56.151315307617175</c:v>
                </c:pt>
                <c:pt idx="2">
                  <c:v>78.144672851562461</c:v>
                </c:pt>
                <c:pt idx="3">
                  <c:v>88.394669189453168</c:v>
                </c:pt>
                <c:pt idx="4">
                  <c:v>103.19595031738278</c:v>
                </c:pt>
                <c:pt idx="5">
                  <c:v>103.76129455566408</c:v>
                </c:pt>
              </c:numCache>
            </c:numRef>
          </c:val>
          <c:extLst xmlns:c16r2="http://schemas.microsoft.com/office/drawing/2015/06/chart">
            <c:ext xmlns:c16="http://schemas.microsoft.com/office/drawing/2014/chart" uri="{C3380CC4-5D6E-409C-BE32-E72D297353CC}">
              <c16:uniqueId val="{00000006-11DF-4659-98F3-C8F83CB93A79}"/>
            </c:ext>
          </c:extLst>
        </c:ser>
        <c:ser>
          <c:idx val="7"/>
          <c:order val="7"/>
          <c:tx>
            <c:strRef>
              <c:f>'Plant Height'!$C$77</c:f>
              <c:strCache>
                <c:ptCount val="1"/>
                <c:pt idx="0">
                  <c:v>N1P3</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'Plant Height'!$D$69:$I$69</c:f>
              <c:strCache>
                <c:ptCount val="6"/>
                <c:pt idx="0">
                  <c:v>14 DAT</c:v>
                </c:pt>
                <c:pt idx="1">
                  <c:v>28 DAT</c:v>
                </c:pt>
                <c:pt idx="2">
                  <c:v>42 DAT</c:v>
                </c:pt>
                <c:pt idx="3">
                  <c:v>56 DAT</c:v>
                </c:pt>
                <c:pt idx="4">
                  <c:v>70 DAT</c:v>
                </c:pt>
                <c:pt idx="5">
                  <c:v>84 DAT</c:v>
                </c:pt>
              </c:strCache>
            </c:strRef>
          </c:cat>
          <c:val>
            <c:numRef>
              <c:f>'Plant Height'!$D$77:$I$77</c:f>
              <c:numCache>
                <c:formatCode>0.00</c:formatCode>
                <c:ptCount val="6"/>
                <c:pt idx="0">
                  <c:v>39.276288299560548</c:v>
                </c:pt>
                <c:pt idx="1">
                  <c:v>57.49532882690432</c:v>
                </c:pt>
                <c:pt idx="2">
                  <c:v>79.273668212890584</c:v>
                </c:pt>
                <c:pt idx="3">
                  <c:v>91.618667297363302</c:v>
                </c:pt>
                <c:pt idx="4">
                  <c:v>104.54148757934574</c:v>
                </c:pt>
                <c:pt idx="5">
                  <c:v>105.185323638916</c:v>
                </c:pt>
              </c:numCache>
            </c:numRef>
          </c:val>
          <c:extLst xmlns:c16r2="http://schemas.microsoft.com/office/drawing/2015/06/chart">
            <c:ext xmlns:c16="http://schemas.microsoft.com/office/drawing/2014/chart" uri="{C3380CC4-5D6E-409C-BE32-E72D297353CC}">
              <c16:uniqueId val="{00000007-11DF-4659-98F3-C8F83CB93A79}"/>
            </c:ext>
          </c:extLst>
        </c:ser>
        <c:ser>
          <c:idx val="8"/>
          <c:order val="8"/>
          <c:tx>
            <c:strRef>
              <c:f>'Plant Height'!$C$78</c:f>
              <c:strCache>
                <c:ptCount val="1"/>
                <c:pt idx="0">
                  <c:v>N2P0</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'Plant Height'!$D$69:$I$69</c:f>
              <c:strCache>
                <c:ptCount val="6"/>
                <c:pt idx="0">
                  <c:v>14 DAT</c:v>
                </c:pt>
                <c:pt idx="1">
                  <c:v>28 DAT</c:v>
                </c:pt>
                <c:pt idx="2">
                  <c:v>42 DAT</c:v>
                </c:pt>
                <c:pt idx="3">
                  <c:v>56 DAT</c:v>
                </c:pt>
                <c:pt idx="4">
                  <c:v>70 DAT</c:v>
                </c:pt>
                <c:pt idx="5">
                  <c:v>84 DAT</c:v>
                </c:pt>
              </c:strCache>
            </c:strRef>
          </c:cat>
          <c:val>
            <c:numRef>
              <c:f>'Plant Height'!$D$78:$I$78</c:f>
              <c:numCache>
                <c:formatCode>0.00</c:formatCode>
                <c:ptCount val="6"/>
                <c:pt idx="0">
                  <c:v>38.364072074890124</c:v>
                </c:pt>
                <c:pt idx="1">
                  <c:v>56.271332206726086</c:v>
                </c:pt>
                <c:pt idx="2">
                  <c:v>78.258417053222615</c:v>
                </c:pt>
                <c:pt idx="3">
                  <c:v>89.214666824340881</c:v>
                </c:pt>
                <c:pt idx="4">
                  <c:v>103.1178718948364</c:v>
                </c:pt>
                <c:pt idx="5">
                  <c:v>104.02133090972897</c:v>
                </c:pt>
              </c:numCache>
            </c:numRef>
          </c:val>
          <c:extLst xmlns:c16r2="http://schemas.microsoft.com/office/drawing/2015/06/chart">
            <c:ext xmlns:c16="http://schemas.microsoft.com/office/drawing/2014/chart" uri="{C3380CC4-5D6E-409C-BE32-E72D297353CC}">
              <c16:uniqueId val="{00000008-11DF-4659-98F3-C8F83CB93A79}"/>
            </c:ext>
          </c:extLst>
        </c:ser>
        <c:ser>
          <c:idx val="9"/>
          <c:order val="9"/>
          <c:tx>
            <c:strRef>
              <c:f>'Plant Height'!$C$79</c:f>
              <c:strCache>
                <c:ptCount val="1"/>
                <c:pt idx="0">
                  <c:v>N2P1</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'Plant Height'!$D$69:$I$69</c:f>
              <c:strCache>
                <c:ptCount val="6"/>
                <c:pt idx="0">
                  <c:v>14 DAT</c:v>
                </c:pt>
                <c:pt idx="1">
                  <c:v>28 DAT</c:v>
                </c:pt>
                <c:pt idx="2">
                  <c:v>42 DAT</c:v>
                </c:pt>
                <c:pt idx="3">
                  <c:v>56 DAT</c:v>
                </c:pt>
                <c:pt idx="4">
                  <c:v>70 DAT</c:v>
                </c:pt>
                <c:pt idx="5">
                  <c:v>84 DAT</c:v>
                </c:pt>
              </c:strCache>
            </c:strRef>
          </c:cat>
          <c:val>
            <c:numRef>
              <c:f>'Plant Height'!$D$79:$I$79</c:f>
              <c:numCache>
                <c:formatCode>0.00</c:formatCode>
                <c:ptCount val="6"/>
                <c:pt idx="0">
                  <c:v>38.601018018722534</c:v>
                </c:pt>
                <c:pt idx="1">
                  <c:v>56.802833051681489</c:v>
                </c:pt>
                <c:pt idx="2">
                  <c:v>78.724604263305707</c:v>
                </c:pt>
                <c:pt idx="3">
                  <c:v>90.816166706085198</c:v>
                </c:pt>
                <c:pt idx="4">
                  <c:v>103.5119679737091</c:v>
                </c:pt>
                <c:pt idx="5">
                  <c:v>104.06533272743222</c:v>
                </c:pt>
              </c:numCache>
            </c:numRef>
          </c:val>
          <c:extLst xmlns:c16r2="http://schemas.microsoft.com/office/drawing/2015/06/chart">
            <c:ext xmlns:c16="http://schemas.microsoft.com/office/drawing/2014/chart" uri="{C3380CC4-5D6E-409C-BE32-E72D297353CC}">
              <c16:uniqueId val="{00000009-11DF-4659-98F3-C8F83CB93A79}"/>
            </c:ext>
          </c:extLst>
        </c:ser>
        <c:ser>
          <c:idx val="10"/>
          <c:order val="10"/>
          <c:tx>
            <c:strRef>
              <c:f>'Plant Height'!$C$80</c:f>
              <c:strCache>
                <c:ptCount val="1"/>
                <c:pt idx="0">
                  <c:v>N2P2</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'Plant Height'!$D$69:$I$69</c:f>
              <c:strCache>
                <c:ptCount val="6"/>
                <c:pt idx="0">
                  <c:v>14 DAT</c:v>
                </c:pt>
                <c:pt idx="1">
                  <c:v>28 DAT</c:v>
                </c:pt>
                <c:pt idx="2">
                  <c:v>42 DAT</c:v>
                </c:pt>
                <c:pt idx="3">
                  <c:v>56 DAT</c:v>
                </c:pt>
                <c:pt idx="4">
                  <c:v>70 DAT</c:v>
                </c:pt>
                <c:pt idx="5">
                  <c:v>84 DAT</c:v>
                </c:pt>
              </c:strCache>
            </c:strRef>
          </c:cat>
          <c:val>
            <c:numRef>
              <c:f>'Plant Height'!$D$80:$I$80</c:f>
              <c:numCache>
                <c:formatCode>0.00</c:formatCode>
                <c:ptCount val="6"/>
                <c:pt idx="0">
                  <c:v>39.715254504680615</c:v>
                </c:pt>
                <c:pt idx="1">
                  <c:v>57.930708262920383</c:v>
                </c:pt>
                <c:pt idx="2">
                  <c:v>79.953651065826421</c:v>
                </c:pt>
                <c:pt idx="3">
                  <c:v>92.446541676521278</c:v>
                </c:pt>
                <c:pt idx="4">
                  <c:v>104.69549199342725</c:v>
                </c:pt>
                <c:pt idx="5">
                  <c:v>105.4113331818581</c:v>
                </c:pt>
              </c:numCache>
            </c:numRef>
          </c:val>
          <c:extLst xmlns:c16r2="http://schemas.microsoft.com/office/drawing/2015/06/chart">
            <c:ext xmlns:c16="http://schemas.microsoft.com/office/drawing/2014/chart" uri="{C3380CC4-5D6E-409C-BE32-E72D297353CC}">
              <c16:uniqueId val="{0000000A-11DF-4659-98F3-C8F83CB93A79}"/>
            </c:ext>
          </c:extLst>
        </c:ser>
        <c:ser>
          <c:idx val="11"/>
          <c:order val="11"/>
          <c:tx>
            <c:strRef>
              <c:f>'Plant Height'!$C$81</c:f>
              <c:strCache>
                <c:ptCount val="1"/>
                <c:pt idx="0">
                  <c:v>N2P3</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'Plant Height'!$D$69:$I$69</c:f>
              <c:strCache>
                <c:ptCount val="6"/>
                <c:pt idx="0">
                  <c:v>14 DAT</c:v>
                </c:pt>
                <c:pt idx="1">
                  <c:v>28 DAT</c:v>
                </c:pt>
                <c:pt idx="2">
                  <c:v>42 DAT</c:v>
                </c:pt>
                <c:pt idx="3">
                  <c:v>56 DAT</c:v>
                </c:pt>
                <c:pt idx="4">
                  <c:v>70 DAT</c:v>
                </c:pt>
                <c:pt idx="5">
                  <c:v>84 DAT</c:v>
                </c:pt>
              </c:strCache>
            </c:strRef>
          </c:cat>
          <c:val>
            <c:numRef>
              <c:f>'Plant Height'!$D$81:$I$81</c:f>
              <c:numCache>
                <c:formatCode>0.00</c:formatCode>
                <c:ptCount val="6"/>
                <c:pt idx="0">
                  <c:v>40.641313626170174</c:v>
                </c:pt>
                <c:pt idx="1">
                  <c:v>59.252677065730069</c:v>
                </c:pt>
                <c:pt idx="2">
                  <c:v>80.843412766456538</c:v>
                </c:pt>
                <c:pt idx="3">
                  <c:v>94.281635419130325</c:v>
                </c:pt>
                <c:pt idx="4">
                  <c:v>105.8313729983568</c:v>
                </c:pt>
                <c:pt idx="5">
                  <c:v>106.54283329546449</c:v>
                </c:pt>
              </c:numCache>
            </c:numRef>
          </c:val>
          <c:extLst xmlns:c16r2="http://schemas.microsoft.com/office/drawing/2015/06/chart">
            <c:ext xmlns:c16="http://schemas.microsoft.com/office/drawing/2014/chart" uri="{C3380CC4-5D6E-409C-BE32-E72D297353CC}">
              <c16:uniqueId val="{0000000B-11DF-4659-98F3-C8F83CB93A79}"/>
            </c:ext>
          </c:extLst>
        </c:ser>
        <c:ser>
          <c:idx val="12"/>
          <c:order val="12"/>
          <c:tx>
            <c:strRef>
              <c:f>'Plant Height'!$C$82</c:f>
              <c:strCache>
                <c:ptCount val="1"/>
                <c:pt idx="0">
                  <c:v>N3P0</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strRef>
              <c:f>'Plant Height'!$D$69:$I$69</c:f>
              <c:strCache>
                <c:ptCount val="6"/>
                <c:pt idx="0">
                  <c:v>14 DAT</c:v>
                </c:pt>
                <c:pt idx="1">
                  <c:v>28 DAT</c:v>
                </c:pt>
                <c:pt idx="2">
                  <c:v>42 DAT</c:v>
                </c:pt>
                <c:pt idx="3">
                  <c:v>56 DAT</c:v>
                </c:pt>
                <c:pt idx="4">
                  <c:v>70 DAT</c:v>
                </c:pt>
                <c:pt idx="5">
                  <c:v>84 DAT</c:v>
                </c:pt>
              </c:strCache>
            </c:strRef>
          </c:cat>
          <c:val>
            <c:numRef>
              <c:f>'Plant Height'!$D$82:$I$82</c:f>
              <c:numCache>
                <c:formatCode>0.00</c:formatCode>
                <c:ptCount val="6"/>
                <c:pt idx="0">
                  <c:v>39.470328406542528</c:v>
                </c:pt>
                <c:pt idx="1">
                  <c:v>57.858169266432498</c:v>
                </c:pt>
                <c:pt idx="2">
                  <c:v>79.720853191614154</c:v>
                </c:pt>
                <c:pt idx="3">
                  <c:v>92.465408854782524</c:v>
                </c:pt>
                <c:pt idx="4">
                  <c:v>104.43534324958921</c:v>
                </c:pt>
                <c:pt idx="5">
                  <c:v>105.11820832386611</c:v>
                </c:pt>
              </c:numCache>
            </c:numRef>
          </c:val>
          <c:extLst xmlns:c16r2="http://schemas.microsoft.com/office/drawing/2015/06/chart">
            <c:ext xmlns:c16="http://schemas.microsoft.com/office/drawing/2014/chart" uri="{C3380CC4-5D6E-409C-BE32-E72D297353CC}">
              <c16:uniqueId val="{0000000C-11DF-4659-98F3-C8F83CB93A79}"/>
            </c:ext>
          </c:extLst>
        </c:ser>
        <c:ser>
          <c:idx val="13"/>
          <c:order val="13"/>
          <c:tx>
            <c:strRef>
              <c:f>'Plant Height'!$C$83</c:f>
              <c:strCache>
                <c:ptCount val="1"/>
                <c:pt idx="0">
                  <c:v>N3P1</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strRef>
              <c:f>'Plant Height'!$D$69:$I$69</c:f>
              <c:strCache>
                <c:ptCount val="6"/>
                <c:pt idx="0">
                  <c:v>14 DAT</c:v>
                </c:pt>
                <c:pt idx="1">
                  <c:v>28 DAT</c:v>
                </c:pt>
                <c:pt idx="2">
                  <c:v>42 DAT</c:v>
                </c:pt>
                <c:pt idx="3">
                  <c:v>56 DAT</c:v>
                </c:pt>
                <c:pt idx="4">
                  <c:v>70 DAT</c:v>
                </c:pt>
                <c:pt idx="5">
                  <c:v>84 DAT</c:v>
                </c:pt>
              </c:strCache>
            </c:strRef>
          </c:cat>
          <c:val>
            <c:numRef>
              <c:f>'Plant Height'!$D$83:$I$83</c:f>
              <c:numCache>
                <c:formatCode>0.00</c:formatCode>
                <c:ptCount val="6"/>
                <c:pt idx="0">
                  <c:v>40.107582101635622</c:v>
                </c:pt>
                <c:pt idx="1">
                  <c:v>58.467042316608122</c:v>
                </c:pt>
                <c:pt idx="2">
                  <c:v>80.642713297903541</c:v>
                </c:pt>
                <c:pt idx="3">
                  <c:v>94.103852213695589</c:v>
                </c:pt>
                <c:pt idx="4">
                  <c:v>105.36883581239726</c:v>
                </c:pt>
                <c:pt idx="5">
                  <c:v>106.1920520809665</c:v>
                </c:pt>
              </c:numCache>
            </c:numRef>
          </c:val>
          <c:extLst xmlns:c16r2="http://schemas.microsoft.com/office/drawing/2015/06/chart">
            <c:ext xmlns:c16="http://schemas.microsoft.com/office/drawing/2014/chart" uri="{C3380CC4-5D6E-409C-BE32-E72D297353CC}">
              <c16:uniqueId val="{0000000D-11DF-4659-98F3-C8F83CB93A79}"/>
            </c:ext>
          </c:extLst>
        </c:ser>
        <c:ser>
          <c:idx val="14"/>
          <c:order val="14"/>
          <c:tx>
            <c:strRef>
              <c:f>'Plant Height'!$C$84</c:f>
              <c:strCache>
                <c:ptCount val="1"/>
                <c:pt idx="0">
                  <c:v>N3P2</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strRef>
              <c:f>'Plant Height'!$D$69:$I$69</c:f>
              <c:strCache>
                <c:ptCount val="6"/>
                <c:pt idx="0">
                  <c:v>14 DAT</c:v>
                </c:pt>
                <c:pt idx="1">
                  <c:v>28 DAT</c:v>
                </c:pt>
                <c:pt idx="2">
                  <c:v>42 DAT</c:v>
                </c:pt>
                <c:pt idx="3">
                  <c:v>56 DAT</c:v>
                </c:pt>
                <c:pt idx="4">
                  <c:v>70 DAT</c:v>
                </c:pt>
                <c:pt idx="5">
                  <c:v>84 DAT</c:v>
                </c:pt>
              </c:strCache>
            </c:strRef>
          </c:cat>
          <c:val>
            <c:numRef>
              <c:f>'Plant Height'!$D$84:$I$84</c:f>
              <c:numCache>
                <c:formatCode>0.00</c:formatCode>
                <c:ptCount val="6"/>
                <c:pt idx="0">
                  <c:v>41.071895525408905</c:v>
                </c:pt>
                <c:pt idx="1">
                  <c:v>59.256760579152015</c:v>
                </c:pt>
                <c:pt idx="2">
                  <c:v>81.440678324475883</c:v>
                </c:pt>
                <c:pt idx="3">
                  <c:v>96.763463053423877</c:v>
                </c:pt>
                <c:pt idx="4">
                  <c:v>106.47970895309926</c:v>
                </c:pt>
                <c:pt idx="5">
                  <c:v>107.15801302024163</c:v>
                </c:pt>
              </c:numCache>
            </c:numRef>
          </c:val>
          <c:extLst xmlns:c16r2="http://schemas.microsoft.com/office/drawing/2015/06/chart">
            <c:ext xmlns:c16="http://schemas.microsoft.com/office/drawing/2014/chart" uri="{C3380CC4-5D6E-409C-BE32-E72D297353CC}">
              <c16:uniqueId val="{0000000E-11DF-4659-98F3-C8F83CB93A79}"/>
            </c:ext>
          </c:extLst>
        </c:ser>
        <c:ser>
          <c:idx val="15"/>
          <c:order val="15"/>
          <c:tx>
            <c:strRef>
              <c:f>'Plant Height'!$C$85</c:f>
              <c:strCache>
                <c:ptCount val="1"/>
                <c:pt idx="0">
                  <c:v>N3P3</c:v>
                </c:pt>
              </c:strCache>
            </c:strRef>
          </c:tx>
          <c:spPr>
            <a:ln w="28575" cap="rnd">
              <a:solidFill>
                <a:srgbClr val="FF0000"/>
              </a:solidFill>
              <a:round/>
            </a:ln>
            <a:effectLst/>
          </c:spPr>
          <c:marker>
            <c:symbol val="diamond"/>
            <c:size val="7"/>
            <c:spPr>
              <a:solidFill>
                <a:srgbClr val="FF0000"/>
              </a:solidFill>
              <a:ln w="9525">
                <a:noFill/>
              </a:ln>
              <a:effectLst/>
            </c:spPr>
          </c:marker>
          <c:cat>
            <c:strRef>
              <c:f>'Plant Height'!$D$69:$I$69</c:f>
              <c:strCache>
                <c:ptCount val="6"/>
                <c:pt idx="0">
                  <c:v>14 DAT</c:v>
                </c:pt>
                <c:pt idx="1">
                  <c:v>28 DAT</c:v>
                </c:pt>
                <c:pt idx="2">
                  <c:v>42 DAT</c:v>
                </c:pt>
                <c:pt idx="3">
                  <c:v>56 DAT</c:v>
                </c:pt>
                <c:pt idx="4">
                  <c:v>70 DAT</c:v>
                </c:pt>
                <c:pt idx="5">
                  <c:v>84 DAT</c:v>
                </c:pt>
              </c:strCache>
            </c:strRef>
          </c:cat>
          <c:val>
            <c:numRef>
              <c:f>'Plant Height'!$D$85:$I$85</c:f>
              <c:numCache>
                <c:formatCode>0.00</c:formatCode>
                <c:ptCount val="6"/>
                <c:pt idx="0">
                  <c:v>41.727973881352227</c:v>
                </c:pt>
                <c:pt idx="1">
                  <c:v>60.754190144788012</c:v>
                </c:pt>
                <c:pt idx="2">
                  <c:v>82.097669581119021</c:v>
                </c:pt>
                <c:pt idx="3">
                  <c:v>97.740865763355998</c:v>
                </c:pt>
                <c:pt idx="4">
                  <c:v>107.10492723827483</c:v>
                </c:pt>
                <c:pt idx="5">
                  <c:v>108.02450325506042</c:v>
                </c:pt>
              </c:numCache>
            </c:numRef>
          </c:val>
          <c:extLst xmlns:c16r2="http://schemas.microsoft.com/office/drawing/2015/06/chart">
            <c:ext xmlns:c16="http://schemas.microsoft.com/office/drawing/2014/chart" uri="{C3380CC4-5D6E-409C-BE32-E72D297353CC}">
              <c16:uniqueId val="{0000000F-11DF-4659-98F3-C8F83CB93A79}"/>
            </c:ext>
          </c:extLst>
        </c:ser>
        <c:marker val="1"/>
        <c:axId val="73160960"/>
        <c:axId val="73167232"/>
      </c:lineChart>
      <c:catAx>
        <c:axId val="73160960"/>
        <c:scaling>
          <c:orientation val="minMax"/>
        </c:scaling>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t>Days After Transplanting (DAT)</a:t>
                </a:r>
              </a:p>
            </c:rich>
          </c:tx>
          <c:layout>
            <c:manualLayout>
              <c:xMode val="edge"/>
              <c:yMode val="edge"/>
              <c:x val="0.30004746281714795"/>
              <c:y val="0.89256926217556143"/>
            </c:manualLayout>
          </c:layout>
          <c:spPr>
            <a:noFill/>
            <a:ln>
              <a:noFill/>
            </a:ln>
            <a:effectLst/>
          </c:spPr>
        </c:title>
        <c:numFmt formatCode="General" sourceLinked="1"/>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3167232"/>
        <c:crosses val="autoZero"/>
        <c:auto val="1"/>
        <c:lblAlgn val="ctr"/>
        <c:lblOffset val="100"/>
      </c:catAx>
      <c:valAx>
        <c:axId val="73167232"/>
        <c:scaling>
          <c:orientation val="minMax"/>
          <c:min val="20"/>
        </c:scaling>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t>Plant height (cm)</a:t>
                </a:r>
              </a:p>
            </c:rich>
          </c:tx>
          <c:layout>
            <c:manualLayout>
              <c:xMode val="edge"/>
              <c:yMode val="edge"/>
              <c:x val="1.6666666666666673E-2"/>
              <c:y val="0.30811716243802861"/>
            </c:manualLayout>
          </c:layout>
          <c:spPr>
            <a:noFill/>
            <a:ln>
              <a:noFill/>
            </a:ln>
            <a:effectLst/>
          </c:spPr>
        </c:title>
        <c:numFmt formatCode="0" sourceLinked="0"/>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3160960"/>
        <c:crosses val="autoZero"/>
        <c:crossBetween val="between"/>
      </c:valAx>
      <c:spPr>
        <a:noFill/>
        <a:ln>
          <a:noFill/>
        </a:ln>
        <a:effectLst/>
      </c:spPr>
    </c:plotArea>
    <c:legend>
      <c:legendPos val="t"/>
      <c:layout>
        <c:manualLayout>
          <c:xMode val="edge"/>
          <c:yMode val="edge"/>
          <c:x val="1.0499501389639893E-2"/>
          <c:y val="3.5847255565478887E-2"/>
          <c:w val="0.987334208223972"/>
          <c:h val="0.11575678040244972"/>
        </c:manualLayout>
      </c:layout>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chart>
  <c:spPr>
    <a:solidFill>
      <a:schemeClr val="bg1"/>
    </a:solid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'\Users\Lenovo\AppData\Roaming\Microsoft\Excel\[Book1 (version 1).xlsb]Sheet1'!$B$73</c:f>
              <c:strCache>
                <c:ptCount val="1"/>
                <c:pt idx="0">
                  <c:v>N0P0</c:v>
                </c:pt>
              </c:strCache>
            </c:strRef>
          </c:tx>
          <c:spPr>
            <a:ln w="28575" cap="rnd">
              <a:solidFill>
                <a:srgbClr val="FFFF00"/>
              </a:solidFill>
              <a:round/>
            </a:ln>
            <a:effectLst/>
          </c:spPr>
          <c:marker>
            <c:symbol val="square"/>
            <c:size val="5"/>
            <c:spPr>
              <a:solidFill>
                <a:srgbClr val="FFFF00"/>
              </a:solidFill>
              <a:ln w="9525">
                <a:noFill/>
              </a:ln>
              <a:effectLst/>
            </c:spPr>
          </c:marker>
          <c:cat>
            <c:strRef>
              <c:f>'\Users\Lenovo\AppData\Roaming\Microsoft\Excel\[Book1 (version 1).xlsb]Sheet1'!$C$72:$H$72</c:f>
              <c:strCache>
                <c:ptCount val="6"/>
                <c:pt idx="0">
                  <c:v>14 DAT</c:v>
                </c:pt>
                <c:pt idx="1">
                  <c:v>28 DAT</c:v>
                </c:pt>
                <c:pt idx="2">
                  <c:v>42 DAT</c:v>
                </c:pt>
                <c:pt idx="3">
                  <c:v>56 DAT</c:v>
                </c:pt>
                <c:pt idx="4">
                  <c:v>70 DAT</c:v>
                </c:pt>
                <c:pt idx="5">
                  <c:v>84 DAT</c:v>
                </c:pt>
              </c:strCache>
            </c:strRef>
          </c:cat>
          <c:val>
            <c:numRef>
              <c:f>'\Users\Lenovo\AppData\Roaming\Microsoft\Excel\[Book1 (version 1).xlsb]Sheet1'!$C$73:$H$73</c:f>
              <c:numCache>
                <c:formatCode>General</c:formatCode>
                <c:ptCount val="6"/>
                <c:pt idx="0">
                  <c:v>4</c:v>
                </c:pt>
                <c:pt idx="1">
                  <c:v>7</c:v>
                </c:pt>
                <c:pt idx="2">
                  <c:v>7.666666666666667</c:v>
                </c:pt>
                <c:pt idx="3">
                  <c:v>29</c:v>
                </c:pt>
                <c:pt idx="4">
                  <c:v>25</c:v>
                </c:pt>
                <c:pt idx="5">
                  <c:v>23.333333333333318</c:v>
                </c:pt>
              </c:numCache>
            </c:numRef>
          </c:val>
          <c:extLst xmlns:c16r2="http://schemas.microsoft.com/office/drawing/2015/06/chart">
            <c:ext xmlns:c16="http://schemas.microsoft.com/office/drawing/2014/chart" uri="{C3380CC4-5D6E-409C-BE32-E72D297353CC}">
              <c16:uniqueId val="{00000000-A044-448B-AADF-50AF266E7260}"/>
            </c:ext>
          </c:extLst>
        </c:ser>
        <c:ser>
          <c:idx val="1"/>
          <c:order val="1"/>
          <c:tx>
            <c:strRef>
              <c:f>'\Users\Lenovo\AppData\Roaming\Microsoft\Excel\[Book1 (version 1).xlsb]Sheet1'!$B$74</c:f>
              <c:strCache>
                <c:ptCount val="1"/>
                <c:pt idx="0">
                  <c:v>N0P1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'\Users\Lenovo\AppData\Roaming\Microsoft\Excel\[Book1 (version 1).xlsb]Sheet1'!$C$72:$H$72</c:f>
              <c:strCache>
                <c:ptCount val="6"/>
                <c:pt idx="0">
                  <c:v>14 DAT</c:v>
                </c:pt>
                <c:pt idx="1">
                  <c:v>28 DAT</c:v>
                </c:pt>
                <c:pt idx="2">
                  <c:v>42 DAT</c:v>
                </c:pt>
                <c:pt idx="3">
                  <c:v>56 DAT</c:v>
                </c:pt>
                <c:pt idx="4">
                  <c:v>70 DAT</c:v>
                </c:pt>
                <c:pt idx="5">
                  <c:v>84 DAT</c:v>
                </c:pt>
              </c:strCache>
            </c:strRef>
          </c:cat>
          <c:val>
            <c:numRef>
              <c:f>'\Users\Lenovo\AppData\Roaming\Microsoft\Excel\[Book1 (version 1).xlsb]Sheet1'!$C$74:$H$74</c:f>
              <c:numCache>
                <c:formatCode>General</c:formatCode>
                <c:ptCount val="6"/>
                <c:pt idx="0">
                  <c:v>4</c:v>
                </c:pt>
                <c:pt idx="1">
                  <c:v>7</c:v>
                </c:pt>
                <c:pt idx="2">
                  <c:v>7.666666666666667</c:v>
                </c:pt>
                <c:pt idx="3">
                  <c:v>29</c:v>
                </c:pt>
                <c:pt idx="4">
                  <c:v>26</c:v>
                </c:pt>
                <c:pt idx="5">
                  <c:v>26</c:v>
                </c:pt>
              </c:numCache>
            </c:numRef>
          </c:val>
          <c:extLst xmlns:c16r2="http://schemas.microsoft.com/office/drawing/2015/06/chart">
            <c:ext xmlns:c16="http://schemas.microsoft.com/office/drawing/2014/chart" uri="{C3380CC4-5D6E-409C-BE32-E72D297353CC}">
              <c16:uniqueId val="{00000001-A044-448B-AADF-50AF266E7260}"/>
            </c:ext>
          </c:extLst>
        </c:ser>
        <c:ser>
          <c:idx val="2"/>
          <c:order val="2"/>
          <c:tx>
            <c:strRef>
              <c:f>'\Users\Lenovo\AppData\Roaming\Microsoft\Excel\[Book1 (version 1).xlsb]Sheet1'!$B$75</c:f>
              <c:strCache>
                <c:ptCount val="1"/>
                <c:pt idx="0">
                  <c:v>N0P2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'\Users\Lenovo\AppData\Roaming\Microsoft\Excel\[Book1 (version 1).xlsb]Sheet1'!$C$72:$H$72</c:f>
              <c:strCache>
                <c:ptCount val="6"/>
                <c:pt idx="0">
                  <c:v>14 DAT</c:v>
                </c:pt>
                <c:pt idx="1">
                  <c:v>28 DAT</c:v>
                </c:pt>
                <c:pt idx="2">
                  <c:v>42 DAT</c:v>
                </c:pt>
                <c:pt idx="3">
                  <c:v>56 DAT</c:v>
                </c:pt>
                <c:pt idx="4">
                  <c:v>70 DAT</c:v>
                </c:pt>
                <c:pt idx="5">
                  <c:v>84 DAT</c:v>
                </c:pt>
              </c:strCache>
            </c:strRef>
          </c:cat>
          <c:val>
            <c:numRef>
              <c:f>'\Users\Lenovo\AppData\Roaming\Microsoft\Excel\[Book1 (version 1).xlsb]Sheet1'!$C$75:$H$75</c:f>
              <c:numCache>
                <c:formatCode>General</c:formatCode>
                <c:ptCount val="6"/>
                <c:pt idx="0">
                  <c:v>4</c:v>
                </c:pt>
                <c:pt idx="1">
                  <c:v>7</c:v>
                </c:pt>
                <c:pt idx="2">
                  <c:v>8</c:v>
                </c:pt>
                <c:pt idx="3">
                  <c:v>29</c:v>
                </c:pt>
                <c:pt idx="4">
                  <c:v>26</c:v>
                </c:pt>
                <c:pt idx="5">
                  <c:v>26</c:v>
                </c:pt>
              </c:numCache>
            </c:numRef>
          </c:val>
          <c:extLst xmlns:c16r2="http://schemas.microsoft.com/office/drawing/2015/06/chart">
            <c:ext xmlns:c16="http://schemas.microsoft.com/office/drawing/2014/chart" uri="{C3380CC4-5D6E-409C-BE32-E72D297353CC}">
              <c16:uniqueId val="{00000002-A044-448B-AADF-50AF266E7260}"/>
            </c:ext>
          </c:extLst>
        </c:ser>
        <c:ser>
          <c:idx val="3"/>
          <c:order val="3"/>
          <c:tx>
            <c:strRef>
              <c:f>'\Users\Lenovo\AppData\Roaming\Microsoft\Excel\[Book1 (version 1).xlsb]Sheet1'!$B$76</c:f>
              <c:strCache>
                <c:ptCount val="1"/>
                <c:pt idx="0">
                  <c:v>N0P3</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'\Users\Lenovo\AppData\Roaming\Microsoft\Excel\[Book1 (version 1).xlsb]Sheet1'!$C$72:$H$72</c:f>
              <c:strCache>
                <c:ptCount val="6"/>
                <c:pt idx="0">
                  <c:v>14 DAT</c:v>
                </c:pt>
                <c:pt idx="1">
                  <c:v>28 DAT</c:v>
                </c:pt>
                <c:pt idx="2">
                  <c:v>42 DAT</c:v>
                </c:pt>
                <c:pt idx="3">
                  <c:v>56 DAT</c:v>
                </c:pt>
                <c:pt idx="4">
                  <c:v>70 DAT</c:v>
                </c:pt>
                <c:pt idx="5">
                  <c:v>84 DAT</c:v>
                </c:pt>
              </c:strCache>
            </c:strRef>
          </c:cat>
          <c:val>
            <c:numRef>
              <c:f>'\Users\Lenovo\AppData\Roaming\Microsoft\Excel\[Book1 (version 1).xlsb]Sheet1'!$C$76:$H$76</c:f>
              <c:numCache>
                <c:formatCode>General</c:formatCode>
                <c:ptCount val="6"/>
                <c:pt idx="0">
                  <c:v>4</c:v>
                </c:pt>
                <c:pt idx="1">
                  <c:v>7</c:v>
                </c:pt>
                <c:pt idx="2">
                  <c:v>8.3333333333333357</c:v>
                </c:pt>
                <c:pt idx="3">
                  <c:v>29</c:v>
                </c:pt>
                <c:pt idx="4">
                  <c:v>26</c:v>
                </c:pt>
                <c:pt idx="5">
                  <c:v>26</c:v>
                </c:pt>
              </c:numCache>
            </c:numRef>
          </c:val>
          <c:extLst xmlns:c16r2="http://schemas.microsoft.com/office/drawing/2015/06/chart">
            <c:ext xmlns:c16="http://schemas.microsoft.com/office/drawing/2014/chart" uri="{C3380CC4-5D6E-409C-BE32-E72D297353CC}">
              <c16:uniqueId val="{00000003-A044-448B-AADF-50AF266E7260}"/>
            </c:ext>
          </c:extLst>
        </c:ser>
        <c:ser>
          <c:idx val="4"/>
          <c:order val="4"/>
          <c:tx>
            <c:strRef>
              <c:f>'\Users\Lenovo\AppData\Roaming\Microsoft\Excel\[Book1 (version 1).xlsb]Sheet1'!$B$77</c:f>
              <c:strCache>
                <c:ptCount val="1"/>
                <c:pt idx="0">
                  <c:v>N1P0</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'\Users\Lenovo\AppData\Roaming\Microsoft\Excel\[Book1 (version 1).xlsb]Sheet1'!$C$72:$H$72</c:f>
              <c:strCache>
                <c:ptCount val="6"/>
                <c:pt idx="0">
                  <c:v>14 DAT</c:v>
                </c:pt>
                <c:pt idx="1">
                  <c:v>28 DAT</c:v>
                </c:pt>
                <c:pt idx="2">
                  <c:v>42 DAT</c:v>
                </c:pt>
                <c:pt idx="3">
                  <c:v>56 DAT</c:v>
                </c:pt>
                <c:pt idx="4">
                  <c:v>70 DAT</c:v>
                </c:pt>
                <c:pt idx="5">
                  <c:v>84 DAT</c:v>
                </c:pt>
              </c:strCache>
            </c:strRef>
          </c:cat>
          <c:val>
            <c:numRef>
              <c:f>'\Users\Lenovo\AppData\Roaming\Microsoft\Excel\[Book1 (version 1).xlsb]Sheet1'!$C$77:$H$77</c:f>
              <c:numCache>
                <c:formatCode>General</c:formatCode>
                <c:ptCount val="6"/>
                <c:pt idx="0">
                  <c:v>4</c:v>
                </c:pt>
                <c:pt idx="1">
                  <c:v>7</c:v>
                </c:pt>
                <c:pt idx="2">
                  <c:v>8.6666666666666714</c:v>
                </c:pt>
                <c:pt idx="3">
                  <c:v>29</c:v>
                </c:pt>
                <c:pt idx="4">
                  <c:v>26</c:v>
                </c:pt>
                <c:pt idx="5">
                  <c:v>26</c:v>
                </c:pt>
              </c:numCache>
            </c:numRef>
          </c:val>
          <c:extLst xmlns:c16r2="http://schemas.microsoft.com/office/drawing/2015/06/chart">
            <c:ext xmlns:c16="http://schemas.microsoft.com/office/drawing/2014/chart" uri="{C3380CC4-5D6E-409C-BE32-E72D297353CC}">
              <c16:uniqueId val="{00000004-A044-448B-AADF-50AF266E7260}"/>
            </c:ext>
          </c:extLst>
        </c:ser>
        <c:ser>
          <c:idx val="5"/>
          <c:order val="5"/>
          <c:tx>
            <c:strRef>
              <c:f>'\Users\Lenovo\AppData\Roaming\Microsoft\Excel\[Book1 (version 1).xlsb]Sheet1'!$B$78</c:f>
              <c:strCache>
                <c:ptCount val="1"/>
                <c:pt idx="0">
                  <c:v>N1P1</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'\Users\Lenovo\AppData\Roaming\Microsoft\Excel\[Book1 (version 1).xlsb]Sheet1'!$C$72:$H$72</c:f>
              <c:strCache>
                <c:ptCount val="6"/>
                <c:pt idx="0">
                  <c:v>14 DAT</c:v>
                </c:pt>
                <c:pt idx="1">
                  <c:v>28 DAT</c:v>
                </c:pt>
                <c:pt idx="2">
                  <c:v>42 DAT</c:v>
                </c:pt>
                <c:pt idx="3">
                  <c:v>56 DAT</c:v>
                </c:pt>
                <c:pt idx="4">
                  <c:v>70 DAT</c:v>
                </c:pt>
                <c:pt idx="5">
                  <c:v>84 DAT</c:v>
                </c:pt>
              </c:strCache>
            </c:strRef>
          </c:cat>
          <c:val>
            <c:numRef>
              <c:f>'\Users\Lenovo\AppData\Roaming\Microsoft\Excel\[Book1 (version 1).xlsb]Sheet1'!$C$78:$H$78</c:f>
              <c:numCache>
                <c:formatCode>General</c:formatCode>
                <c:ptCount val="6"/>
                <c:pt idx="0">
                  <c:v>4</c:v>
                </c:pt>
                <c:pt idx="1">
                  <c:v>7</c:v>
                </c:pt>
                <c:pt idx="2">
                  <c:v>9</c:v>
                </c:pt>
                <c:pt idx="3">
                  <c:v>29</c:v>
                </c:pt>
                <c:pt idx="4">
                  <c:v>26</c:v>
                </c:pt>
                <c:pt idx="5">
                  <c:v>26</c:v>
                </c:pt>
              </c:numCache>
            </c:numRef>
          </c:val>
          <c:extLst xmlns:c16r2="http://schemas.microsoft.com/office/drawing/2015/06/chart">
            <c:ext xmlns:c16="http://schemas.microsoft.com/office/drawing/2014/chart" uri="{C3380CC4-5D6E-409C-BE32-E72D297353CC}">
              <c16:uniqueId val="{00000005-A044-448B-AADF-50AF266E7260}"/>
            </c:ext>
          </c:extLst>
        </c:ser>
        <c:ser>
          <c:idx val="6"/>
          <c:order val="6"/>
          <c:tx>
            <c:strRef>
              <c:f>'\Users\Lenovo\AppData\Roaming\Microsoft\Excel\[Book1 (version 1).xlsb]Sheet1'!$B$79</c:f>
              <c:strCache>
                <c:ptCount val="1"/>
                <c:pt idx="0">
                  <c:v>N1P2</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'\Users\Lenovo\AppData\Roaming\Microsoft\Excel\[Book1 (version 1).xlsb]Sheet1'!$C$72:$H$72</c:f>
              <c:strCache>
                <c:ptCount val="6"/>
                <c:pt idx="0">
                  <c:v>14 DAT</c:v>
                </c:pt>
                <c:pt idx="1">
                  <c:v>28 DAT</c:v>
                </c:pt>
                <c:pt idx="2">
                  <c:v>42 DAT</c:v>
                </c:pt>
                <c:pt idx="3">
                  <c:v>56 DAT</c:v>
                </c:pt>
                <c:pt idx="4">
                  <c:v>70 DAT</c:v>
                </c:pt>
                <c:pt idx="5">
                  <c:v>84 DAT</c:v>
                </c:pt>
              </c:strCache>
            </c:strRef>
          </c:cat>
          <c:val>
            <c:numRef>
              <c:f>'\Users\Lenovo\AppData\Roaming\Microsoft\Excel\[Book1 (version 1).xlsb]Sheet1'!$C$79:$H$79</c:f>
              <c:numCache>
                <c:formatCode>General</c:formatCode>
                <c:ptCount val="6"/>
                <c:pt idx="0">
                  <c:v>4</c:v>
                </c:pt>
                <c:pt idx="1">
                  <c:v>7</c:v>
                </c:pt>
                <c:pt idx="2">
                  <c:v>9.3333333333333357</c:v>
                </c:pt>
                <c:pt idx="3">
                  <c:v>29</c:v>
                </c:pt>
                <c:pt idx="4">
                  <c:v>26</c:v>
                </c:pt>
                <c:pt idx="5">
                  <c:v>26</c:v>
                </c:pt>
              </c:numCache>
            </c:numRef>
          </c:val>
          <c:extLst xmlns:c16r2="http://schemas.microsoft.com/office/drawing/2015/06/chart">
            <c:ext xmlns:c16="http://schemas.microsoft.com/office/drawing/2014/chart" uri="{C3380CC4-5D6E-409C-BE32-E72D297353CC}">
              <c16:uniqueId val="{00000006-A044-448B-AADF-50AF266E7260}"/>
            </c:ext>
          </c:extLst>
        </c:ser>
        <c:ser>
          <c:idx val="7"/>
          <c:order val="7"/>
          <c:tx>
            <c:strRef>
              <c:f>'\Users\Lenovo\AppData\Roaming\Microsoft\Excel\[Book1 (version 1).xlsb]Sheet1'!$B$80</c:f>
              <c:strCache>
                <c:ptCount val="1"/>
                <c:pt idx="0">
                  <c:v>N1P3</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'\Users\Lenovo\AppData\Roaming\Microsoft\Excel\[Book1 (version 1).xlsb]Sheet1'!$C$72:$H$72</c:f>
              <c:strCache>
                <c:ptCount val="6"/>
                <c:pt idx="0">
                  <c:v>14 DAT</c:v>
                </c:pt>
                <c:pt idx="1">
                  <c:v>28 DAT</c:v>
                </c:pt>
                <c:pt idx="2">
                  <c:v>42 DAT</c:v>
                </c:pt>
                <c:pt idx="3">
                  <c:v>56 DAT</c:v>
                </c:pt>
                <c:pt idx="4">
                  <c:v>70 DAT</c:v>
                </c:pt>
                <c:pt idx="5">
                  <c:v>84 DAT</c:v>
                </c:pt>
              </c:strCache>
            </c:strRef>
          </c:cat>
          <c:val>
            <c:numRef>
              <c:f>'\Users\Lenovo\AppData\Roaming\Microsoft\Excel\[Book1 (version 1).xlsb]Sheet1'!$C$80:$H$80</c:f>
              <c:numCache>
                <c:formatCode>General</c:formatCode>
                <c:ptCount val="6"/>
                <c:pt idx="0">
                  <c:v>4</c:v>
                </c:pt>
                <c:pt idx="1">
                  <c:v>7</c:v>
                </c:pt>
                <c:pt idx="2">
                  <c:v>10</c:v>
                </c:pt>
                <c:pt idx="3">
                  <c:v>29</c:v>
                </c:pt>
                <c:pt idx="4">
                  <c:v>26</c:v>
                </c:pt>
                <c:pt idx="5">
                  <c:v>26</c:v>
                </c:pt>
              </c:numCache>
            </c:numRef>
          </c:val>
          <c:extLst xmlns:c16r2="http://schemas.microsoft.com/office/drawing/2015/06/chart">
            <c:ext xmlns:c16="http://schemas.microsoft.com/office/drawing/2014/chart" uri="{C3380CC4-5D6E-409C-BE32-E72D297353CC}">
              <c16:uniqueId val="{00000007-A044-448B-AADF-50AF266E7260}"/>
            </c:ext>
          </c:extLst>
        </c:ser>
        <c:ser>
          <c:idx val="8"/>
          <c:order val="8"/>
          <c:tx>
            <c:strRef>
              <c:f>'\Users\Lenovo\AppData\Roaming\Microsoft\Excel\[Book1 (version 1).xlsb]Sheet1'!$B$81</c:f>
              <c:strCache>
                <c:ptCount val="1"/>
                <c:pt idx="0">
                  <c:v>N2P0</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'\Users\Lenovo\AppData\Roaming\Microsoft\Excel\[Book1 (version 1).xlsb]Sheet1'!$C$72:$H$72</c:f>
              <c:strCache>
                <c:ptCount val="6"/>
                <c:pt idx="0">
                  <c:v>14 DAT</c:v>
                </c:pt>
                <c:pt idx="1">
                  <c:v>28 DAT</c:v>
                </c:pt>
                <c:pt idx="2">
                  <c:v>42 DAT</c:v>
                </c:pt>
                <c:pt idx="3">
                  <c:v>56 DAT</c:v>
                </c:pt>
                <c:pt idx="4">
                  <c:v>70 DAT</c:v>
                </c:pt>
                <c:pt idx="5">
                  <c:v>84 DAT</c:v>
                </c:pt>
              </c:strCache>
            </c:strRef>
          </c:cat>
          <c:val>
            <c:numRef>
              <c:f>'\Users\Lenovo\AppData\Roaming\Microsoft\Excel\[Book1 (version 1).xlsb]Sheet1'!$C$81:$H$81</c:f>
              <c:numCache>
                <c:formatCode>General</c:formatCode>
                <c:ptCount val="6"/>
                <c:pt idx="0">
                  <c:v>4</c:v>
                </c:pt>
                <c:pt idx="1">
                  <c:v>7</c:v>
                </c:pt>
                <c:pt idx="2">
                  <c:v>10</c:v>
                </c:pt>
                <c:pt idx="3">
                  <c:v>29</c:v>
                </c:pt>
                <c:pt idx="4">
                  <c:v>26</c:v>
                </c:pt>
                <c:pt idx="5">
                  <c:v>26</c:v>
                </c:pt>
              </c:numCache>
            </c:numRef>
          </c:val>
          <c:extLst xmlns:c16r2="http://schemas.microsoft.com/office/drawing/2015/06/chart">
            <c:ext xmlns:c16="http://schemas.microsoft.com/office/drawing/2014/chart" uri="{C3380CC4-5D6E-409C-BE32-E72D297353CC}">
              <c16:uniqueId val="{00000008-A044-448B-AADF-50AF266E7260}"/>
            </c:ext>
          </c:extLst>
        </c:ser>
        <c:ser>
          <c:idx val="9"/>
          <c:order val="9"/>
          <c:tx>
            <c:strRef>
              <c:f>'\Users\Lenovo\AppData\Roaming\Microsoft\Excel\[Book1 (version 1).xlsb]Sheet1'!$B$82</c:f>
              <c:strCache>
                <c:ptCount val="1"/>
                <c:pt idx="0">
                  <c:v>N2P1</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'\Users\Lenovo\AppData\Roaming\Microsoft\Excel\[Book1 (version 1).xlsb]Sheet1'!$C$72:$H$72</c:f>
              <c:strCache>
                <c:ptCount val="6"/>
                <c:pt idx="0">
                  <c:v>14 DAT</c:v>
                </c:pt>
                <c:pt idx="1">
                  <c:v>28 DAT</c:v>
                </c:pt>
                <c:pt idx="2">
                  <c:v>42 DAT</c:v>
                </c:pt>
                <c:pt idx="3">
                  <c:v>56 DAT</c:v>
                </c:pt>
                <c:pt idx="4">
                  <c:v>70 DAT</c:v>
                </c:pt>
                <c:pt idx="5">
                  <c:v>84 DAT</c:v>
                </c:pt>
              </c:strCache>
            </c:strRef>
          </c:cat>
          <c:val>
            <c:numRef>
              <c:f>'\Users\Lenovo\AppData\Roaming\Microsoft\Excel\[Book1 (version 1).xlsb]Sheet1'!$C$82:$H$82</c:f>
              <c:numCache>
                <c:formatCode>General</c:formatCode>
                <c:ptCount val="6"/>
                <c:pt idx="0">
                  <c:v>4</c:v>
                </c:pt>
                <c:pt idx="1">
                  <c:v>7</c:v>
                </c:pt>
                <c:pt idx="2">
                  <c:v>10</c:v>
                </c:pt>
                <c:pt idx="3">
                  <c:v>29</c:v>
                </c:pt>
                <c:pt idx="4">
                  <c:v>26</c:v>
                </c:pt>
                <c:pt idx="5">
                  <c:v>26</c:v>
                </c:pt>
              </c:numCache>
            </c:numRef>
          </c:val>
          <c:extLst xmlns:c16r2="http://schemas.microsoft.com/office/drawing/2015/06/chart">
            <c:ext xmlns:c16="http://schemas.microsoft.com/office/drawing/2014/chart" uri="{C3380CC4-5D6E-409C-BE32-E72D297353CC}">
              <c16:uniqueId val="{00000009-A044-448B-AADF-50AF266E7260}"/>
            </c:ext>
          </c:extLst>
        </c:ser>
        <c:ser>
          <c:idx val="10"/>
          <c:order val="10"/>
          <c:tx>
            <c:strRef>
              <c:f>'\Users\Lenovo\AppData\Roaming\Microsoft\Excel\[Book1 (version 1).xlsb]Sheet1'!$B$83</c:f>
              <c:strCache>
                <c:ptCount val="1"/>
                <c:pt idx="0">
                  <c:v>N2P2</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'\Users\Lenovo\AppData\Roaming\Microsoft\Excel\[Book1 (version 1).xlsb]Sheet1'!$C$72:$H$72</c:f>
              <c:strCache>
                <c:ptCount val="6"/>
                <c:pt idx="0">
                  <c:v>14 DAT</c:v>
                </c:pt>
                <c:pt idx="1">
                  <c:v>28 DAT</c:v>
                </c:pt>
                <c:pt idx="2">
                  <c:v>42 DAT</c:v>
                </c:pt>
                <c:pt idx="3">
                  <c:v>56 DAT</c:v>
                </c:pt>
                <c:pt idx="4">
                  <c:v>70 DAT</c:v>
                </c:pt>
                <c:pt idx="5">
                  <c:v>84 DAT</c:v>
                </c:pt>
              </c:strCache>
            </c:strRef>
          </c:cat>
          <c:val>
            <c:numRef>
              <c:f>'\Users\Lenovo\AppData\Roaming\Microsoft\Excel\[Book1 (version 1).xlsb]Sheet1'!$C$83:$H$83</c:f>
              <c:numCache>
                <c:formatCode>General</c:formatCode>
                <c:ptCount val="6"/>
                <c:pt idx="0">
                  <c:v>4</c:v>
                </c:pt>
                <c:pt idx="1">
                  <c:v>7</c:v>
                </c:pt>
                <c:pt idx="2">
                  <c:v>10</c:v>
                </c:pt>
                <c:pt idx="3">
                  <c:v>29</c:v>
                </c:pt>
                <c:pt idx="4">
                  <c:v>26</c:v>
                </c:pt>
                <c:pt idx="5">
                  <c:v>26</c:v>
                </c:pt>
              </c:numCache>
            </c:numRef>
          </c:val>
          <c:extLst xmlns:c16r2="http://schemas.microsoft.com/office/drawing/2015/06/chart">
            <c:ext xmlns:c16="http://schemas.microsoft.com/office/drawing/2014/chart" uri="{C3380CC4-5D6E-409C-BE32-E72D297353CC}">
              <c16:uniqueId val="{0000000A-A044-448B-AADF-50AF266E7260}"/>
            </c:ext>
          </c:extLst>
        </c:ser>
        <c:ser>
          <c:idx val="11"/>
          <c:order val="11"/>
          <c:tx>
            <c:strRef>
              <c:f>'\Users\Lenovo\AppData\Roaming\Microsoft\Excel\[Book1 (version 1).xlsb]Sheet1'!$B$84</c:f>
              <c:strCache>
                <c:ptCount val="1"/>
                <c:pt idx="0">
                  <c:v>N2P3</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'\Users\Lenovo\AppData\Roaming\Microsoft\Excel\[Book1 (version 1).xlsb]Sheet1'!$C$72:$H$72</c:f>
              <c:strCache>
                <c:ptCount val="6"/>
                <c:pt idx="0">
                  <c:v>14 DAT</c:v>
                </c:pt>
                <c:pt idx="1">
                  <c:v>28 DAT</c:v>
                </c:pt>
                <c:pt idx="2">
                  <c:v>42 DAT</c:v>
                </c:pt>
                <c:pt idx="3">
                  <c:v>56 DAT</c:v>
                </c:pt>
                <c:pt idx="4">
                  <c:v>70 DAT</c:v>
                </c:pt>
                <c:pt idx="5">
                  <c:v>84 DAT</c:v>
                </c:pt>
              </c:strCache>
            </c:strRef>
          </c:cat>
          <c:val>
            <c:numRef>
              <c:f>'\Users\Lenovo\AppData\Roaming\Microsoft\Excel\[Book1 (version 1).xlsb]Sheet1'!$C$84:$H$84</c:f>
              <c:numCache>
                <c:formatCode>General</c:formatCode>
                <c:ptCount val="6"/>
                <c:pt idx="0">
                  <c:v>4</c:v>
                </c:pt>
                <c:pt idx="1">
                  <c:v>7</c:v>
                </c:pt>
                <c:pt idx="2">
                  <c:v>10</c:v>
                </c:pt>
                <c:pt idx="3">
                  <c:v>30</c:v>
                </c:pt>
                <c:pt idx="4">
                  <c:v>26</c:v>
                </c:pt>
                <c:pt idx="5">
                  <c:v>26</c:v>
                </c:pt>
              </c:numCache>
            </c:numRef>
          </c:val>
          <c:extLst xmlns:c16r2="http://schemas.microsoft.com/office/drawing/2015/06/chart">
            <c:ext xmlns:c16="http://schemas.microsoft.com/office/drawing/2014/chart" uri="{C3380CC4-5D6E-409C-BE32-E72D297353CC}">
              <c16:uniqueId val="{0000000B-A044-448B-AADF-50AF266E7260}"/>
            </c:ext>
          </c:extLst>
        </c:ser>
        <c:ser>
          <c:idx val="12"/>
          <c:order val="12"/>
          <c:tx>
            <c:strRef>
              <c:f>'\Users\Lenovo\AppData\Roaming\Microsoft\Excel\[Book1 (version 1).xlsb]Sheet1'!$B$85</c:f>
              <c:strCache>
                <c:ptCount val="1"/>
                <c:pt idx="0">
                  <c:v>N3P0</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strRef>
              <c:f>'\Users\Lenovo\AppData\Roaming\Microsoft\Excel\[Book1 (version 1).xlsb]Sheet1'!$C$72:$H$72</c:f>
              <c:strCache>
                <c:ptCount val="6"/>
                <c:pt idx="0">
                  <c:v>14 DAT</c:v>
                </c:pt>
                <c:pt idx="1">
                  <c:v>28 DAT</c:v>
                </c:pt>
                <c:pt idx="2">
                  <c:v>42 DAT</c:v>
                </c:pt>
                <c:pt idx="3">
                  <c:v>56 DAT</c:v>
                </c:pt>
                <c:pt idx="4">
                  <c:v>70 DAT</c:v>
                </c:pt>
                <c:pt idx="5">
                  <c:v>84 DAT</c:v>
                </c:pt>
              </c:strCache>
            </c:strRef>
          </c:cat>
          <c:val>
            <c:numRef>
              <c:f>'\Users\Lenovo\AppData\Roaming\Microsoft\Excel\[Book1 (version 1).xlsb]Sheet1'!$C$85:$H$85</c:f>
              <c:numCache>
                <c:formatCode>General</c:formatCode>
                <c:ptCount val="6"/>
                <c:pt idx="0">
                  <c:v>4</c:v>
                </c:pt>
                <c:pt idx="1">
                  <c:v>7</c:v>
                </c:pt>
                <c:pt idx="2">
                  <c:v>10</c:v>
                </c:pt>
                <c:pt idx="3">
                  <c:v>31</c:v>
                </c:pt>
                <c:pt idx="4">
                  <c:v>26</c:v>
                </c:pt>
                <c:pt idx="5">
                  <c:v>26</c:v>
                </c:pt>
              </c:numCache>
            </c:numRef>
          </c:val>
          <c:extLst xmlns:c16r2="http://schemas.microsoft.com/office/drawing/2015/06/chart">
            <c:ext xmlns:c16="http://schemas.microsoft.com/office/drawing/2014/chart" uri="{C3380CC4-5D6E-409C-BE32-E72D297353CC}">
              <c16:uniqueId val="{0000000C-A044-448B-AADF-50AF266E7260}"/>
            </c:ext>
          </c:extLst>
        </c:ser>
        <c:ser>
          <c:idx val="13"/>
          <c:order val="13"/>
          <c:tx>
            <c:strRef>
              <c:f>'\Users\Lenovo\AppData\Roaming\Microsoft\Excel\[Book1 (version 1).xlsb]Sheet1'!$B$86</c:f>
              <c:strCache>
                <c:ptCount val="1"/>
                <c:pt idx="0">
                  <c:v>N3P1</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strRef>
              <c:f>'\Users\Lenovo\AppData\Roaming\Microsoft\Excel\[Book1 (version 1).xlsb]Sheet1'!$C$72:$H$72</c:f>
              <c:strCache>
                <c:ptCount val="6"/>
                <c:pt idx="0">
                  <c:v>14 DAT</c:v>
                </c:pt>
                <c:pt idx="1">
                  <c:v>28 DAT</c:v>
                </c:pt>
                <c:pt idx="2">
                  <c:v>42 DAT</c:v>
                </c:pt>
                <c:pt idx="3">
                  <c:v>56 DAT</c:v>
                </c:pt>
                <c:pt idx="4">
                  <c:v>70 DAT</c:v>
                </c:pt>
                <c:pt idx="5">
                  <c:v>84 DAT</c:v>
                </c:pt>
              </c:strCache>
            </c:strRef>
          </c:cat>
          <c:val>
            <c:numRef>
              <c:f>'\Users\Lenovo\AppData\Roaming\Microsoft\Excel\[Book1 (version 1).xlsb]Sheet1'!$C$86:$H$86</c:f>
              <c:numCache>
                <c:formatCode>General</c:formatCode>
                <c:ptCount val="6"/>
                <c:pt idx="0">
                  <c:v>4.3333333333333348</c:v>
                </c:pt>
                <c:pt idx="1">
                  <c:v>7</c:v>
                </c:pt>
                <c:pt idx="2">
                  <c:v>10</c:v>
                </c:pt>
                <c:pt idx="3">
                  <c:v>31</c:v>
                </c:pt>
                <c:pt idx="4">
                  <c:v>27</c:v>
                </c:pt>
                <c:pt idx="5">
                  <c:v>27</c:v>
                </c:pt>
              </c:numCache>
            </c:numRef>
          </c:val>
          <c:extLst xmlns:c16r2="http://schemas.microsoft.com/office/drawing/2015/06/chart">
            <c:ext xmlns:c16="http://schemas.microsoft.com/office/drawing/2014/chart" uri="{C3380CC4-5D6E-409C-BE32-E72D297353CC}">
              <c16:uniqueId val="{0000000D-A044-448B-AADF-50AF266E7260}"/>
            </c:ext>
          </c:extLst>
        </c:ser>
        <c:ser>
          <c:idx val="14"/>
          <c:order val="14"/>
          <c:tx>
            <c:strRef>
              <c:f>'\Users\Lenovo\AppData\Roaming\Microsoft\Excel\[Book1 (version 1).xlsb]Sheet1'!$B$87</c:f>
              <c:strCache>
                <c:ptCount val="1"/>
                <c:pt idx="0">
                  <c:v>N3P2</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strRef>
              <c:f>'\Users\Lenovo\AppData\Roaming\Microsoft\Excel\[Book1 (version 1).xlsb]Sheet1'!$C$72:$H$72</c:f>
              <c:strCache>
                <c:ptCount val="6"/>
                <c:pt idx="0">
                  <c:v>14 DAT</c:v>
                </c:pt>
                <c:pt idx="1">
                  <c:v>28 DAT</c:v>
                </c:pt>
                <c:pt idx="2">
                  <c:v>42 DAT</c:v>
                </c:pt>
                <c:pt idx="3">
                  <c:v>56 DAT</c:v>
                </c:pt>
                <c:pt idx="4">
                  <c:v>70 DAT</c:v>
                </c:pt>
                <c:pt idx="5">
                  <c:v>84 DAT</c:v>
                </c:pt>
              </c:strCache>
            </c:strRef>
          </c:cat>
          <c:val>
            <c:numRef>
              <c:f>'\Users\Lenovo\AppData\Roaming\Microsoft\Excel\[Book1 (version 1).xlsb]Sheet1'!$C$87:$H$87</c:f>
              <c:numCache>
                <c:formatCode>General</c:formatCode>
                <c:ptCount val="6"/>
                <c:pt idx="0">
                  <c:v>4.666666666666667</c:v>
                </c:pt>
                <c:pt idx="1">
                  <c:v>7.3333333333333348</c:v>
                </c:pt>
                <c:pt idx="2">
                  <c:v>17</c:v>
                </c:pt>
                <c:pt idx="3">
                  <c:v>33</c:v>
                </c:pt>
                <c:pt idx="4">
                  <c:v>29</c:v>
                </c:pt>
                <c:pt idx="5">
                  <c:v>29</c:v>
                </c:pt>
              </c:numCache>
            </c:numRef>
          </c:val>
          <c:extLst xmlns:c16r2="http://schemas.microsoft.com/office/drawing/2015/06/chart">
            <c:ext xmlns:c16="http://schemas.microsoft.com/office/drawing/2014/chart" uri="{C3380CC4-5D6E-409C-BE32-E72D297353CC}">
              <c16:uniqueId val="{0000000E-A044-448B-AADF-50AF266E7260}"/>
            </c:ext>
          </c:extLst>
        </c:ser>
        <c:ser>
          <c:idx val="15"/>
          <c:order val="15"/>
          <c:tx>
            <c:strRef>
              <c:f>'\Users\Lenovo\AppData\Roaming\Microsoft\Excel\[Book1 (version 1).xlsb]Sheet1'!$B$88</c:f>
              <c:strCache>
                <c:ptCount val="1"/>
                <c:pt idx="0">
                  <c:v>N3P3</c:v>
                </c:pt>
              </c:strCache>
            </c:strRef>
          </c:tx>
          <c:spPr>
            <a:ln w="28575" cap="rnd">
              <a:solidFill>
                <a:srgbClr val="FF0000"/>
              </a:solidFill>
              <a:round/>
            </a:ln>
            <a:effectLst/>
          </c:spPr>
          <c:marker>
            <c:symbol val="diamond"/>
            <c:size val="7"/>
            <c:spPr>
              <a:solidFill>
                <a:srgbClr val="FF0000"/>
              </a:solidFill>
              <a:ln w="9525">
                <a:noFill/>
              </a:ln>
              <a:effectLst/>
            </c:spPr>
          </c:marker>
          <c:cat>
            <c:strRef>
              <c:f>'\Users\Lenovo\AppData\Roaming\Microsoft\Excel\[Book1 (version 1).xlsb]Sheet1'!$C$72:$H$72</c:f>
              <c:strCache>
                <c:ptCount val="6"/>
                <c:pt idx="0">
                  <c:v>14 DAT</c:v>
                </c:pt>
                <c:pt idx="1">
                  <c:v>28 DAT</c:v>
                </c:pt>
                <c:pt idx="2">
                  <c:v>42 DAT</c:v>
                </c:pt>
                <c:pt idx="3">
                  <c:v>56 DAT</c:v>
                </c:pt>
                <c:pt idx="4">
                  <c:v>70 DAT</c:v>
                </c:pt>
                <c:pt idx="5">
                  <c:v>84 DAT</c:v>
                </c:pt>
              </c:strCache>
            </c:strRef>
          </c:cat>
          <c:val>
            <c:numRef>
              <c:f>'\Users\Lenovo\AppData\Roaming\Microsoft\Excel\[Book1 (version 1).xlsb]Sheet1'!$C$88:$H$88</c:f>
              <c:numCache>
                <c:formatCode>General</c:formatCode>
                <c:ptCount val="6"/>
                <c:pt idx="0">
                  <c:v>4.666666666666667</c:v>
                </c:pt>
                <c:pt idx="1">
                  <c:v>8.3333333333333357</c:v>
                </c:pt>
                <c:pt idx="2">
                  <c:v>18</c:v>
                </c:pt>
                <c:pt idx="3">
                  <c:v>33.666666666666636</c:v>
                </c:pt>
                <c:pt idx="4">
                  <c:v>30</c:v>
                </c:pt>
                <c:pt idx="5">
                  <c:v>29.666666666666668</c:v>
                </c:pt>
              </c:numCache>
            </c:numRef>
          </c:val>
          <c:extLst xmlns:c16r2="http://schemas.microsoft.com/office/drawing/2015/06/chart">
            <c:ext xmlns:c16="http://schemas.microsoft.com/office/drawing/2014/chart" uri="{C3380CC4-5D6E-409C-BE32-E72D297353CC}">
              <c16:uniqueId val="{0000000F-A044-448B-AADF-50AF266E7260}"/>
            </c:ext>
          </c:extLst>
        </c:ser>
        <c:marker val="1"/>
        <c:axId val="73378048"/>
        <c:axId val="73412992"/>
      </c:lineChart>
      <c:catAx>
        <c:axId val="73378048"/>
        <c:scaling>
          <c:orientation val="minMax"/>
        </c:scaling>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t>Days After Transplanting (DAT)</a:t>
                </a:r>
              </a:p>
            </c:rich>
          </c:tx>
          <c:layout>
            <c:manualLayout>
              <c:xMode val="edge"/>
              <c:yMode val="edge"/>
              <c:x val="0.29056472963356728"/>
              <c:y val="0.90645816775504495"/>
            </c:manualLayout>
          </c:layout>
          <c:spPr>
            <a:noFill/>
            <a:ln>
              <a:noFill/>
            </a:ln>
            <a:effectLst/>
          </c:spPr>
        </c:title>
        <c:numFmt formatCode="General" sourceLinked="1"/>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3412992"/>
        <c:crosses val="autoZero"/>
        <c:auto val="1"/>
        <c:lblAlgn val="ctr"/>
        <c:lblOffset val="100"/>
      </c:catAx>
      <c:valAx>
        <c:axId val="73412992"/>
        <c:scaling>
          <c:orientation val="minMax"/>
          <c:max val="35"/>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t>No. of tillers hill</a:t>
                </a:r>
                <a:r>
                  <a:rPr lang="en-US" b="1" baseline="30000"/>
                  <a:t>-1</a:t>
                </a:r>
              </a:p>
            </c:rich>
          </c:tx>
          <c:layout>
            <c:manualLayout>
              <c:xMode val="edge"/>
              <c:yMode val="edge"/>
              <c:x val="1.3888888888888897E-2"/>
              <c:y val="0.2947003499562556"/>
            </c:manualLayout>
          </c:layout>
          <c:spPr>
            <a:noFill/>
            <a:ln>
              <a:noFill/>
            </a:ln>
            <a:effectLst/>
          </c:spPr>
        </c:title>
        <c:numFmt formatCode="0" sourceLinked="0"/>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3378048"/>
        <c:crosses val="autoZero"/>
        <c:crossBetween val="between"/>
      </c:valAx>
      <c:spPr>
        <a:noFill/>
        <a:ln>
          <a:noFill/>
        </a:ln>
        <a:effectLst/>
      </c:spPr>
    </c:plotArea>
    <c:legend>
      <c:legendPos val="t"/>
      <c:layout>
        <c:manualLayout>
          <c:xMode val="edge"/>
          <c:yMode val="edge"/>
          <c:x val="0"/>
          <c:y val="2.7777777777777801E-2"/>
          <c:w val="0.99855555555555553"/>
          <c:h val="0.1269393409157189"/>
        </c:manualLayout>
      </c:layout>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chart>
  <c:spPr>
    <a:solidFill>
      <a:schemeClr val="bg1"/>
    </a:solid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Tiller!$D$70</c:f>
              <c:strCache>
                <c:ptCount val="1"/>
                <c:pt idx="0">
                  <c:v>N0P0</c:v>
                </c:pt>
              </c:strCache>
            </c:strRef>
          </c:tx>
          <c:spPr>
            <a:ln w="28575" cap="rnd">
              <a:solidFill>
                <a:srgbClr val="FFFF00"/>
              </a:solidFill>
              <a:round/>
            </a:ln>
            <a:effectLst/>
          </c:spPr>
          <c:marker>
            <c:symbol val="circle"/>
            <c:size val="5"/>
            <c:spPr>
              <a:solidFill>
                <a:srgbClr val="FFFF00"/>
              </a:solidFill>
              <a:ln w="9525">
                <a:noFill/>
              </a:ln>
              <a:effectLst/>
            </c:spPr>
          </c:marker>
          <c:cat>
            <c:strRef>
              <c:f>Tiller!$E$69:$J$69</c:f>
              <c:strCache>
                <c:ptCount val="6"/>
                <c:pt idx="0">
                  <c:v>14 DAT</c:v>
                </c:pt>
                <c:pt idx="1">
                  <c:v>28 DAT</c:v>
                </c:pt>
                <c:pt idx="2">
                  <c:v>42 DAT</c:v>
                </c:pt>
                <c:pt idx="3">
                  <c:v>56 DAT</c:v>
                </c:pt>
                <c:pt idx="4">
                  <c:v>70 DAT</c:v>
                </c:pt>
                <c:pt idx="5">
                  <c:v>84 DAT</c:v>
                </c:pt>
              </c:strCache>
            </c:strRef>
          </c:cat>
          <c:val>
            <c:numRef>
              <c:f>Tiller!$E$70:$J$70</c:f>
              <c:numCache>
                <c:formatCode>0.00</c:formatCode>
                <c:ptCount val="6"/>
                <c:pt idx="0">
                  <c:v>3.3333333333333335</c:v>
                </c:pt>
                <c:pt idx="1">
                  <c:v>8</c:v>
                </c:pt>
                <c:pt idx="2">
                  <c:v>8</c:v>
                </c:pt>
                <c:pt idx="3">
                  <c:v>27</c:v>
                </c:pt>
                <c:pt idx="4">
                  <c:v>24.333333333333318</c:v>
                </c:pt>
                <c:pt idx="5">
                  <c:v>21</c:v>
                </c:pt>
              </c:numCache>
            </c:numRef>
          </c:val>
          <c:extLst xmlns:c16r2="http://schemas.microsoft.com/office/drawing/2015/06/chart">
            <c:ext xmlns:c16="http://schemas.microsoft.com/office/drawing/2014/chart" uri="{C3380CC4-5D6E-409C-BE32-E72D297353CC}">
              <c16:uniqueId val="{00000000-DBD5-4DA3-A558-68941B30ECF2}"/>
            </c:ext>
          </c:extLst>
        </c:ser>
        <c:ser>
          <c:idx val="1"/>
          <c:order val="1"/>
          <c:tx>
            <c:strRef>
              <c:f>Tiller!$D$71</c:f>
              <c:strCache>
                <c:ptCount val="1"/>
                <c:pt idx="0">
                  <c:v>N0P1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Tiller!$E$69:$J$69</c:f>
              <c:strCache>
                <c:ptCount val="6"/>
                <c:pt idx="0">
                  <c:v>14 DAT</c:v>
                </c:pt>
                <c:pt idx="1">
                  <c:v>28 DAT</c:v>
                </c:pt>
                <c:pt idx="2">
                  <c:v>42 DAT</c:v>
                </c:pt>
                <c:pt idx="3">
                  <c:v>56 DAT</c:v>
                </c:pt>
                <c:pt idx="4">
                  <c:v>70 DAT</c:v>
                </c:pt>
                <c:pt idx="5">
                  <c:v>84 DAT</c:v>
                </c:pt>
              </c:strCache>
            </c:strRef>
          </c:cat>
          <c:val>
            <c:numRef>
              <c:f>Tiller!$E$71:$J$71</c:f>
              <c:numCache>
                <c:formatCode>0.00</c:formatCode>
                <c:ptCount val="6"/>
                <c:pt idx="0">
                  <c:v>3</c:v>
                </c:pt>
                <c:pt idx="1">
                  <c:v>8</c:v>
                </c:pt>
                <c:pt idx="2">
                  <c:v>7.666666666666667</c:v>
                </c:pt>
                <c:pt idx="3">
                  <c:v>27</c:v>
                </c:pt>
                <c:pt idx="4">
                  <c:v>25</c:v>
                </c:pt>
                <c:pt idx="5">
                  <c:v>24.666666666666668</c:v>
                </c:pt>
              </c:numCache>
            </c:numRef>
          </c:val>
          <c:extLst xmlns:c16r2="http://schemas.microsoft.com/office/drawing/2015/06/chart">
            <c:ext xmlns:c16="http://schemas.microsoft.com/office/drawing/2014/chart" uri="{C3380CC4-5D6E-409C-BE32-E72D297353CC}">
              <c16:uniqueId val="{00000001-DBD5-4DA3-A558-68941B30ECF2}"/>
            </c:ext>
          </c:extLst>
        </c:ser>
        <c:ser>
          <c:idx val="2"/>
          <c:order val="2"/>
          <c:tx>
            <c:strRef>
              <c:f>Tiller!$D$72</c:f>
              <c:strCache>
                <c:ptCount val="1"/>
                <c:pt idx="0">
                  <c:v>N0P2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Tiller!$E$69:$J$69</c:f>
              <c:strCache>
                <c:ptCount val="6"/>
                <c:pt idx="0">
                  <c:v>14 DAT</c:v>
                </c:pt>
                <c:pt idx="1">
                  <c:v>28 DAT</c:v>
                </c:pt>
                <c:pt idx="2">
                  <c:v>42 DAT</c:v>
                </c:pt>
                <c:pt idx="3">
                  <c:v>56 DAT</c:v>
                </c:pt>
                <c:pt idx="4">
                  <c:v>70 DAT</c:v>
                </c:pt>
                <c:pt idx="5">
                  <c:v>84 DAT</c:v>
                </c:pt>
              </c:strCache>
            </c:strRef>
          </c:cat>
          <c:val>
            <c:numRef>
              <c:f>Tiller!$E$72:$J$72</c:f>
              <c:numCache>
                <c:formatCode>0.00</c:formatCode>
                <c:ptCount val="6"/>
                <c:pt idx="0">
                  <c:v>3</c:v>
                </c:pt>
                <c:pt idx="1">
                  <c:v>8</c:v>
                </c:pt>
                <c:pt idx="2">
                  <c:v>8</c:v>
                </c:pt>
                <c:pt idx="3">
                  <c:v>27</c:v>
                </c:pt>
                <c:pt idx="4">
                  <c:v>25</c:v>
                </c:pt>
                <c:pt idx="5">
                  <c:v>25</c:v>
                </c:pt>
              </c:numCache>
            </c:numRef>
          </c:val>
          <c:extLst xmlns:c16r2="http://schemas.microsoft.com/office/drawing/2015/06/chart">
            <c:ext xmlns:c16="http://schemas.microsoft.com/office/drawing/2014/chart" uri="{C3380CC4-5D6E-409C-BE32-E72D297353CC}">
              <c16:uniqueId val="{00000002-DBD5-4DA3-A558-68941B30ECF2}"/>
            </c:ext>
          </c:extLst>
        </c:ser>
        <c:ser>
          <c:idx val="3"/>
          <c:order val="3"/>
          <c:tx>
            <c:strRef>
              <c:f>Tiller!$D$73</c:f>
              <c:strCache>
                <c:ptCount val="1"/>
                <c:pt idx="0">
                  <c:v>N0P3</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Tiller!$E$69:$J$69</c:f>
              <c:strCache>
                <c:ptCount val="6"/>
                <c:pt idx="0">
                  <c:v>14 DAT</c:v>
                </c:pt>
                <c:pt idx="1">
                  <c:v>28 DAT</c:v>
                </c:pt>
                <c:pt idx="2">
                  <c:v>42 DAT</c:v>
                </c:pt>
                <c:pt idx="3">
                  <c:v>56 DAT</c:v>
                </c:pt>
                <c:pt idx="4">
                  <c:v>70 DAT</c:v>
                </c:pt>
                <c:pt idx="5">
                  <c:v>84 DAT</c:v>
                </c:pt>
              </c:strCache>
            </c:strRef>
          </c:cat>
          <c:val>
            <c:numRef>
              <c:f>Tiller!$E$73:$J$73</c:f>
              <c:numCache>
                <c:formatCode>0.00</c:formatCode>
                <c:ptCount val="6"/>
                <c:pt idx="0">
                  <c:v>3</c:v>
                </c:pt>
                <c:pt idx="1">
                  <c:v>8</c:v>
                </c:pt>
                <c:pt idx="2">
                  <c:v>8.3333333333333357</c:v>
                </c:pt>
                <c:pt idx="3">
                  <c:v>27.666666666666668</c:v>
                </c:pt>
                <c:pt idx="4">
                  <c:v>25</c:v>
                </c:pt>
                <c:pt idx="5">
                  <c:v>25</c:v>
                </c:pt>
              </c:numCache>
            </c:numRef>
          </c:val>
          <c:extLst xmlns:c16r2="http://schemas.microsoft.com/office/drawing/2015/06/chart">
            <c:ext xmlns:c16="http://schemas.microsoft.com/office/drawing/2014/chart" uri="{C3380CC4-5D6E-409C-BE32-E72D297353CC}">
              <c16:uniqueId val="{00000003-DBD5-4DA3-A558-68941B30ECF2}"/>
            </c:ext>
          </c:extLst>
        </c:ser>
        <c:ser>
          <c:idx val="4"/>
          <c:order val="4"/>
          <c:tx>
            <c:strRef>
              <c:f>Tiller!$D$74</c:f>
              <c:strCache>
                <c:ptCount val="1"/>
                <c:pt idx="0">
                  <c:v>N1P0</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Tiller!$E$69:$J$69</c:f>
              <c:strCache>
                <c:ptCount val="6"/>
                <c:pt idx="0">
                  <c:v>14 DAT</c:v>
                </c:pt>
                <c:pt idx="1">
                  <c:v>28 DAT</c:v>
                </c:pt>
                <c:pt idx="2">
                  <c:v>42 DAT</c:v>
                </c:pt>
                <c:pt idx="3">
                  <c:v>56 DAT</c:v>
                </c:pt>
                <c:pt idx="4">
                  <c:v>70 DAT</c:v>
                </c:pt>
                <c:pt idx="5">
                  <c:v>84 DAT</c:v>
                </c:pt>
              </c:strCache>
            </c:strRef>
          </c:cat>
          <c:val>
            <c:numRef>
              <c:f>Tiller!$E$74:$J$74</c:f>
              <c:numCache>
                <c:formatCode>0.00</c:formatCode>
                <c:ptCount val="6"/>
                <c:pt idx="0">
                  <c:v>3</c:v>
                </c:pt>
                <c:pt idx="1">
                  <c:v>8</c:v>
                </c:pt>
                <c:pt idx="2">
                  <c:v>8.6666666666666714</c:v>
                </c:pt>
                <c:pt idx="3">
                  <c:v>28</c:v>
                </c:pt>
                <c:pt idx="4">
                  <c:v>26</c:v>
                </c:pt>
                <c:pt idx="5">
                  <c:v>25</c:v>
                </c:pt>
              </c:numCache>
            </c:numRef>
          </c:val>
          <c:extLst xmlns:c16r2="http://schemas.microsoft.com/office/drawing/2015/06/chart">
            <c:ext xmlns:c16="http://schemas.microsoft.com/office/drawing/2014/chart" uri="{C3380CC4-5D6E-409C-BE32-E72D297353CC}">
              <c16:uniqueId val="{00000004-DBD5-4DA3-A558-68941B30ECF2}"/>
            </c:ext>
          </c:extLst>
        </c:ser>
        <c:ser>
          <c:idx val="5"/>
          <c:order val="5"/>
          <c:tx>
            <c:strRef>
              <c:f>Tiller!$D$75</c:f>
              <c:strCache>
                <c:ptCount val="1"/>
                <c:pt idx="0">
                  <c:v>N1P1</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Tiller!$E$69:$J$69</c:f>
              <c:strCache>
                <c:ptCount val="6"/>
                <c:pt idx="0">
                  <c:v>14 DAT</c:v>
                </c:pt>
                <c:pt idx="1">
                  <c:v>28 DAT</c:v>
                </c:pt>
                <c:pt idx="2">
                  <c:v>42 DAT</c:v>
                </c:pt>
                <c:pt idx="3">
                  <c:v>56 DAT</c:v>
                </c:pt>
                <c:pt idx="4">
                  <c:v>70 DAT</c:v>
                </c:pt>
                <c:pt idx="5">
                  <c:v>84 DAT</c:v>
                </c:pt>
              </c:strCache>
            </c:strRef>
          </c:cat>
          <c:val>
            <c:numRef>
              <c:f>Tiller!$E$75:$J$75</c:f>
              <c:numCache>
                <c:formatCode>0.00</c:formatCode>
                <c:ptCount val="6"/>
                <c:pt idx="0">
                  <c:v>3</c:v>
                </c:pt>
                <c:pt idx="1">
                  <c:v>8</c:v>
                </c:pt>
                <c:pt idx="2">
                  <c:v>9</c:v>
                </c:pt>
                <c:pt idx="3">
                  <c:v>28</c:v>
                </c:pt>
                <c:pt idx="4">
                  <c:v>26</c:v>
                </c:pt>
                <c:pt idx="5">
                  <c:v>25</c:v>
                </c:pt>
              </c:numCache>
            </c:numRef>
          </c:val>
          <c:extLst xmlns:c16r2="http://schemas.microsoft.com/office/drawing/2015/06/chart">
            <c:ext xmlns:c16="http://schemas.microsoft.com/office/drawing/2014/chart" uri="{C3380CC4-5D6E-409C-BE32-E72D297353CC}">
              <c16:uniqueId val="{00000005-DBD5-4DA3-A558-68941B30ECF2}"/>
            </c:ext>
          </c:extLst>
        </c:ser>
        <c:ser>
          <c:idx val="6"/>
          <c:order val="6"/>
          <c:tx>
            <c:strRef>
              <c:f>Tiller!$D$76</c:f>
              <c:strCache>
                <c:ptCount val="1"/>
                <c:pt idx="0">
                  <c:v>N1P2</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Tiller!$E$69:$J$69</c:f>
              <c:strCache>
                <c:ptCount val="6"/>
                <c:pt idx="0">
                  <c:v>14 DAT</c:v>
                </c:pt>
                <c:pt idx="1">
                  <c:v>28 DAT</c:v>
                </c:pt>
                <c:pt idx="2">
                  <c:v>42 DAT</c:v>
                </c:pt>
                <c:pt idx="3">
                  <c:v>56 DAT</c:v>
                </c:pt>
                <c:pt idx="4">
                  <c:v>70 DAT</c:v>
                </c:pt>
                <c:pt idx="5">
                  <c:v>84 DAT</c:v>
                </c:pt>
              </c:strCache>
            </c:strRef>
          </c:cat>
          <c:val>
            <c:numRef>
              <c:f>Tiller!$E$76:$J$76</c:f>
              <c:numCache>
                <c:formatCode>0.00</c:formatCode>
                <c:ptCount val="6"/>
                <c:pt idx="0">
                  <c:v>3</c:v>
                </c:pt>
                <c:pt idx="1">
                  <c:v>8</c:v>
                </c:pt>
                <c:pt idx="2">
                  <c:v>9.3333333333333357</c:v>
                </c:pt>
                <c:pt idx="3">
                  <c:v>28</c:v>
                </c:pt>
                <c:pt idx="4">
                  <c:v>26</c:v>
                </c:pt>
                <c:pt idx="5">
                  <c:v>25</c:v>
                </c:pt>
              </c:numCache>
            </c:numRef>
          </c:val>
          <c:extLst xmlns:c16r2="http://schemas.microsoft.com/office/drawing/2015/06/chart">
            <c:ext xmlns:c16="http://schemas.microsoft.com/office/drawing/2014/chart" uri="{C3380CC4-5D6E-409C-BE32-E72D297353CC}">
              <c16:uniqueId val="{00000006-DBD5-4DA3-A558-68941B30ECF2}"/>
            </c:ext>
          </c:extLst>
        </c:ser>
        <c:ser>
          <c:idx val="7"/>
          <c:order val="7"/>
          <c:tx>
            <c:strRef>
              <c:f>Tiller!$D$77</c:f>
              <c:strCache>
                <c:ptCount val="1"/>
                <c:pt idx="0">
                  <c:v>N1P3</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Tiller!$E$69:$J$69</c:f>
              <c:strCache>
                <c:ptCount val="6"/>
                <c:pt idx="0">
                  <c:v>14 DAT</c:v>
                </c:pt>
                <c:pt idx="1">
                  <c:v>28 DAT</c:v>
                </c:pt>
                <c:pt idx="2">
                  <c:v>42 DAT</c:v>
                </c:pt>
                <c:pt idx="3">
                  <c:v>56 DAT</c:v>
                </c:pt>
                <c:pt idx="4">
                  <c:v>70 DAT</c:v>
                </c:pt>
                <c:pt idx="5">
                  <c:v>84 DAT</c:v>
                </c:pt>
              </c:strCache>
            </c:strRef>
          </c:cat>
          <c:val>
            <c:numRef>
              <c:f>Tiller!$E$77:$J$77</c:f>
              <c:numCache>
                <c:formatCode>0.00</c:formatCode>
                <c:ptCount val="6"/>
                <c:pt idx="0">
                  <c:v>3</c:v>
                </c:pt>
                <c:pt idx="1">
                  <c:v>8</c:v>
                </c:pt>
                <c:pt idx="2">
                  <c:v>10</c:v>
                </c:pt>
                <c:pt idx="3">
                  <c:v>28</c:v>
                </c:pt>
                <c:pt idx="4">
                  <c:v>26</c:v>
                </c:pt>
                <c:pt idx="5">
                  <c:v>25</c:v>
                </c:pt>
              </c:numCache>
            </c:numRef>
          </c:val>
          <c:extLst xmlns:c16r2="http://schemas.microsoft.com/office/drawing/2015/06/chart">
            <c:ext xmlns:c16="http://schemas.microsoft.com/office/drawing/2014/chart" uri="{C3380CC4-5D6E-409C-BE32-E72D297353CC}">
              <c16:uniqueId val="{00000007-DBD5-4DA3-A558-68941B30ECF2}"/>
            </c:ext>
          </c:extLst>
        </c:ser>
        <c:ser>
          <c:idx val="8"/>
          <c:order val="8"/>
          <c:tx>
            <c:strRef>
              <c:f>Tiller!$D$78</c:f>
              <c:strCache>
                <c:ptCount val="1"/>
                <c:pt idx="0">
                  <c:v>N2P0</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Tiller!$E$69:$J$69</c:f>
              <c:strCache>
                <c:ptCount val="6"/>
                <c:pt idx="0">
                  <c:v>14 DAT</c:v>
                </c:pt>
                <c:pt idx="1">
                  <c:v>28 DAT</c:v>
                </c:pt>
                <c:pt idx="2">
                  <c:v>42 DAT</c:v>
                </c:pt>
                <c:pt idx="3">
                  <c:v>56 DAT</c:v>
                </c:pt>
                <c:pt idx="4">
                  <c:v>70 DAT</c:v>
                </c:pt>
                <c:pt idx="5">
                  <c:v>84 DAT</c:v>
                </c:pt>
              </c:strCache>
            </c:strRef>
          </c:cat>
          <c:val>
            <c:numRef>
              <c:f>Tiller!$E$78:$J$78</c:f>
              <c:numCache>
                <c:formatCode>0.00</c:formatCode>
                <c:ptCount val="6"/>
                <c:pt idx="0">
                  <c:v>3</c:v>
                </c:pt>
                <c:pt idx="1">
                  <c:v>8</c:v>
                </c:pt>
                <c:pt idx="2">
                  <c:v>10</c:v>
                </c:pt>
                <c:pt idx="3">
                  <c:v>28</c:v>
                </c:pt>
                <c:pt idx="4">
                  <c:v>26</c:v>
                </c:pt>
                <c:pt idx="5">
                  <c:v>25</c:v>
                </c:pt>
              </c:numCache>
            </c:numRef>
          </c:val>
          <c:extLst xmlns:c16r2="http://schemas.microsoft.com/office/drawing/2015/06/chart">
            <c:ext xmlns:c16="http://schemas.microsoft.com/office/drawing/2014/chart" uri="{C3380CC4-5D6E-409C-BE32-E72D297353CC}">
              <c16:uniqueId val="{00000008-DBD5-4DA3-A558-68941B30ECF2}"/>
            </c:ext>
          </c:extLst>
        </c:ser>
        <c:ser>
          <c:idx val="9"/>
          <c:order val="9"/>
          <c:tx>
            <c:strRef>
              <c:f>Tiller!$D$79</c:f>
              <c:strCache>
                <c:ptCount val="1"/>
                <c:pt idx="0">
                  <c:v>N2P1</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Tiller!$E$69:$J$69</c:f>
              <c:strCache>
                <c:ptCount val="6"/>
                <c:pt idx="0">
                  <c:v>14 DAT</c:v>
                </c:pt>
                <c:pt idx="1">
                  <c:v>28 DAT</c:v>
                </c:pt>
                <c:pt idx="2">
                  <c:v>42 DAT</c:v>
                </c:pt>
                <c:pt idx="3">
                  <c:v>56 DAT</c:v>
                </c:pt>
                <c:pt idx="4">
                  <c:v>70 DAT</c:v>
                </c:pt>
                <c:pt idx="5">
                  <c:v>84 DAT</c:v>
                </c:pt>
              </c:strCache>
            </c:strRef>
          </c:cat>
          <c:val>
            <c:numRef>
              <c:f>Tiller!$E$79:$J$79</c:f>
              <c:numCache>
                <c:formatCode>0.00</c:formatCode>
                <c:ptCount val="6"/>
                <c:pt idx="0">
                  <c:v>3</c:v>
                </c:pt>
                <c:pt idx="1">
                  <c:v>8</c:v>
                </c:pt>
                <c:pt idx="2">
                  <c:v>10</c:v>
                </c:pt>
                <c:pt idx="3">
                  <c:v>28</c:v>
                </c:pt>
                <c:pt idx="4">
                  <c:v>26</c:v>
                </c:pt>
                <c:pt idx="5">
                  <c:v>25</c:v>
                </c:pt>
              </c:numCache>
            </c:numRef>
          </c:val>
          <c:extLst xmlns:c16r2="http://schemas.microsoft.com/office/drawing/2015/06/chart">
            <c:ext xmlns:c16="http://schemas.microsoft.com/office/drawing/2014/chart" uri="{C3380CC4-5D6E-409C-BE32-E72D297353CC}">
              <c16:uniqueId val="{00000009-DBD5-4DA3-A558-68941B30ECF2}"/>
            </c:ext>
          </c:extLst>
        </c:ser>
        <c:ser>
          <c:idx val="10"/>
          <c:order val="10"/>
          <c:tx>
            <c:strRef>
              <c:f>Tiller!$D$80</c:f>
              <c:strCache>
                <c:ptCount val="1"/>
                <c:pt idx="0">
                  <c:v>N2P2</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Tiller!$E$69:$J$69</c:f>
              <c:strCache>
                <c:ptCount val="6"/>
                <c:pt idx="0">
                  <c:v>14 DAT</c:v>
                </c:pt>
                <c:pt idx="1">
                  <c:v>28 DAT</c:v>
                </c:pt>
                <c:pt idx="2">
                  <c:v>42 DAT</c:v>
                </c:pt>
                <c:pt idx="3">
                  <c:v>56 DAT</c:v>
                </c:pt>
                <c:pt idx="4">
                  <c:v>70 DAT</c:v>
                </c:pt>
                <c:pt idx="5">
                  <c:v>84 DAT</c:v>
                </c:pt>
              </c:strCache>
            </c:strRef>
          </c:cat>
          <c:val>
            <c:numRef>
              <c:f>Tiller!$E$80:$J$80</c:f>
              <c:numCache>
                <c:formatCode>0.00</c:formatCode>
                <c:ptCount val="6"/>
                <c:pt idx="0">
                  <c:v>3</c:v>
                </c:pt>
                <c:pt idx="1">
                  <c:v>8</c:v>
                </c:pt>
                <c:pt idx="2">
                  <c:v>10</c:v>
                </c:pt>
                <c:pt idx="3">
                  <c:v>28</c:v>
                </c:pt>
                <c:pt idx="4">
                  <c:v>26</c:v>
                </c:pt>
                <c:pt idx="5">
                  <c:v>25</c:v>
                </c:pt>
              </c:numCache>
            </c:numRef>
          </c:val>
          <c:extLst xmlns:c16r2="http://schemas.microsoft.com/office/drawing/2015/06/chart">
            <c:ext xmlns:c16="http://schemas.microsoft.com/office/drawing/2014/chart" uri="{C3380CC4-5D6E-409C-BE32-E72D297353CC}">
              <c16:uniqueId val="{0000000A-DBD5-4DA3-A558-68941B30ECF2}"/>
            </c:ext>
          </c:extLst>
        </c:ser>
        <c:ser>
          <c:idx val="11"/>
          <c:order val="11"/>
          <c:tx>
            <c:strRef>
              <c:f>Tiller!$D$81</c:f>
              <c:strCache>
                <c:ptCount val="1"/>
                <c:pt idx="0">
                  <c:v>N2P3</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Tiller!$E$69:$J$69</c:f>
              <c:strCache>
                <c:ptCount val="6"/>
                <c:pt idx="0">
                  <c:v>14 DAT</c:v>
                </c:pt>
                <c:pt idx="1">
                  <c:v>28 DAT</c:v>
                </c:pt>
                <c:pt idx="2">
                  <c:v>42 DAT</c:v>
                </c:pt>
                <c:pt idx="3">
                  <c:v>56 DAT</c:v>
                </c:pt>
                <c:pt idx="4">
                  <c:v>70 DAT</c:v>
                </c:pt>
                <c:pt idx="5">
                  <c:v>84 DAT</c:v>
                </c:pt>
              </c:strCache>
            </c:strRef>
          </c:cat>
          <c:val>
            <c:numRef>
              <c:f>Tiller!$E$81:$J$81</c:f>
              <c:numCache>
                <c:formatCode>0.00</c:formatCode>
                <c:ptCount val="6"/>
                <c:pt idx="0">
                  <c:v>3</c:v>
                </c:pt>
                <c:pt idx="1">
                  <c:v>8</c:v>
                </c:pt>
                <c:pt idx="2">
                  <c:v>10</c:v>
                </c:pt>
                <c:pt idx="3">
                  <c:v>29</c:v>
                </c:pt>
                <c:pt idx="4">
                  <c:v>26</c:v>
                </c:pt>
                <c:pt idx="5">
                  <c:v>25</c:v>
                </c:pt>
              </c:numCache>
            </c:numRef>
          </c:val>
          <c:extLst xmlns:c16r2="http://schemas.microsoft.com/office/drawing/2015/06/chart">
            <c:ext xmlns:c16="http://schemas.microsoft.com/office/drawing/2014/chart" uri="{C3380CC4-5D6E-409C-BE32-E72D297353CC}">
              <c16:uniqueId val="{0000000B-DBD5-4DA3-A558-68941B30ECF2}"/>
            </c:ext>
          </c:extLst>
        </c:ser>
        <c:ser>
          <c:idx val="12"/>
          <c:order val="12"/>
          <c:tx>
            <c:strRef>
              <c:f>Tiller!$D$82</c:f>
              <c:strCache>
                <c:ptCount val="1"/>
                <c:pt idx="0">
                  <c:v>N3P0</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strRef>
              <c:f>Tiller!$E$69:$J$69</c:f>
              <c:strCache>
                <c:ptCount val="6"/>
                <c:pt idx="0">
                  <c:v>14 DAT</c:v>
                </c:pt>
                <c:pt idx="1">
                  <c:v>28 DAT</c:v>
                </c:pt>
                <c:pt idx="2">
                  <c:v>42 DAT</c:v>
                </c:pt>
                <c:pt idx="3">
                  <c:v>56 DAT</c:v>
                </c:pt>
                <c:pt idx="4">
                  <c:v>70 DAT</c:v>
                </c:pt>
                <c:pt idx="5">
                  <c:v>84 DAT</c:v>
                </c:pt>
              </c:strCache>
            </c:strRef>
          </c:cat>
          <c:val>
            <c:numRef>
              <c:f>Tiller!$E$82:$J$82</c:f>
              <c:numCache>
                <c:formatCode>0.00</c:formatCode>
                <c:ptCount val="6"/>
                <c:pt idx="0">
                  <c:v>3</c:v>
                </c:pt>
                <c:pt idx="1">
                  <c:v>8</c:v>
                </c:pt>
                <c:pt idx="2">
                  <c:v>11</c:v>
                </c:pt>
                <c:pt idx="3">
                  <c:v>30</c:v>
                </c:pt>
                <c:pt idx="4">
                  <c:v>26</c:v>
                </c:pt>
                <c:pt idx="5">
                  <c:v>25</c:v>
                </c:pt>
              </c:numCache>
            </c:numRef>
          </c:val>
          <c:extLst xmlns:c16r2="http://schemas.microsoft.com/office/drawing/2015/06/chart">
            <c:ext xmlns:c16="http://schemas.microsoft.com/office/drawing/2014/chart" uri="{C3380CC4-5D6E-409C-BE32-E72D297353CC}">
              <c16:uniqueId val="{0000000C-DBD5-4DA3-A558-68941B30ECF2}"/>
            </c:ext>
          </c:extLst>
        </c:ser>
        <c:ser>
          <c:idx val="13"/>
          <c:order val="13"/>
          <c:tx>
            <c:strRef>
              <c:f>Tiller!$D$83</c:f>
              <c:strCache>
                <c:ptCount val="1"/>
                <c:pt idx="0">
                  <c:v>N3P1</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strRef>
              <c:f>Tiller!$E$69:$J$69</c:f>
              <c:strCache>
                <c:ptCount val="6"/>
                <c:pt idx="0">
                  <c:v>14 DAT</c:v>
                </c:pt>
                <c:pt idx="1">
                  <c:v>28 DAT</c:v>
                </c:pt>
                <c:pt idx="2">
                  <c:v>42 DAT</c:v>
                </c:pt>
                <c:pt idx="3">
                  <c:v>56 DAT</c:v>
                </c:pt>
                <c:pt idx="4">
                  <c:v>70 DAT</c:v>
                </c:pt>
                <c:pt idx="5">
                  <c:v>84 DAT</c:v>
                </c:pt>
              </c:strCache>
            </c:strRef>
          </c:cat>
          <c:val>
            <c:numRef>
              <c:f>Tiller!$E$83:$J$83</c:f>
              <c:numCache>
                <c:formatCode>0.00</c:formatCode>
                <c:ptCount val="6"/>
                <c:pt idx="0">
                  <c:v>3</c:v>
                </c:pt>
                <c:pt idx="1">
                  <c:v>8</c:v>
                </c:pt>
                <c:pt idx="2">
                  <c:v>10</c:v>
                </c:pt>
                <c:pt idx="3">
                  <c:v>30</c:v>
                </c:pt>
                <c:pt idx="4">
                  <c:v>25.666666666666668</c:v>
                </c:pt>
                <c:pt idx="5">
                  <c:v>26</c:v>
                </c:pt>
              </c:numCache>
            </c:numRef>
          </c:val>
          <c:extLst xmlns:c16r2="http://schemas.microsoft.com/office/drawing/2015/06/chart">
            <c:ext xmlns:c16="http://schemas.microsoft.com/office/drawing/2014/chart" uri="{C3380CC4-5D6E-409C-BE32-E72D297353CC}">
              <c16:uniqueId val="{0000000D-DBD5-4DA3-A558-68941B30ECF2}"/>
            </c:ext>
          </c:extLst>
        </c:ser>
        <c:ser>
          <c:idx val="14"/>
          <c:order val="14"/>
          <c:tx>
            <c:strRef>
              <c:f>Tiller!$D$84</c:f>
              <c:strCache>
                <c:ptCount val="1"/>
                <c:pt idx="0">
                  <c:v>N3P2</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strRef>
              <c:f>Tiller!$E$69:$J$69</c:f>
              <c:strCache>
                <c:ptCount val="6"/>
                <c:pt idx="0">
                  <c:v>14 DAT</c:v>
                </c:pt>
                <c:pt idx="1">
                  <c:v>28 DAT</c:v>
                </c:pt>
                <c:pt idx="2">
                  <c:v>42 DAT</c:v>
                </c:pt>
                <c:pt idx="3">
                  <c:v>56 DAT</c:v>
                </c:pt>
                <c:pt idx="4">
                  <c:v>70 DAT</c:v>
                </c:pt>
                <c:pt idx="5">
                  <c:v>84 DAT</c:v>
                </c:pt>
              </c:strCache>
            </c:strRef>
          </c:cat>
          <c:val>
            <c:numRef>
              <c:f>Tiller!$E$84:$J$84</c:f>
              <c:numCache>
                <c:formatCode>0.00</c:formatCode>
                <c:ptCount val="6"/>
                <c:pt idx="0">
                  <c:v>4.3333333333333348</c:v>
                </c:pt>
                <c:pt idx="1">
                  <c:v>8.6666666666666714</c:v>
                </c:pt>
                <c:pt idx="2">
                  <c:v>16</c:v>
                </c:pt>
                <c:pt idx="3">
                  <c:v>31</c:v>
                </c:pt>
                <c:pt idx="4">
                  <c:v>27</c:v>
                </c:pt>
                <c:pt idx="5">
                  <c:v>28</c:v>
                </c:pt>
              </c:numCache>
            </c:numRef>
          </c:val>
          <c:extLst xmlns:c16r2="http://schemas.microsoft.com/office/drawing/2015/06/chart">
            <c:ext xmlns:c16="http://schemas.microsoft.com/office/drawing/2014/chart" uri="{C3380CC4-5D6E-409C-BE32-E72D297353CC}">
              <c16:uniqueId val="{0000000E-DBD5-4DA3-A558-68941B30ECF2}"/>
            </c:ext>
          </c:extLst>
        </c:ser>
        <c:ser>
          <c:idx val="15"/>
          <c:order val="15"/>
          <c:tx>
            <c:strRef>
              <c:f>Tiller!$D$85</c:f>
              <c:strCache>
                <c:ptCount val="1"/>
                <c:pt idx="0">
                  <c:v>N3P3</c:v>
                </c:pt>
              </c:strCache>
            </c:strRef>
          </c:tx>
          <c:spPr>
            <a:ln w="28575" cap="rnd">
              <a:solidFill>
                <a:srgbClr val="FF0000"/>
              </a:solidFill>
              <a:round/>
            </a:ln>
            <a:effectLst/>
          </c:spPr>
          <c:marker>
            <c:symbol val="diamond"/>
            <c:size val="7"/>
            <c:spPr>
              <a:solidFill>
                <a:srgbClr val="FF0000"/>
              </a:solidFill>
              <a:ln w="9525">
                <a:noFill/>
              </a:ln>
              <a:effectLst/>
            </c:spPr>
          </c:marker>
          <c:cat>
            <c:strRef>
              <c:f>Tiller!$E$69:$J$69</c:f>
              <c:strCache>
                <c:ptCount val="6"/>
                <c:pt idx="0">
                  <c:v>14 DAT</c:v>
                </c:pt>
                <c:pt idx="1">
                  <c:v>28 DAT</c:v>
                </c:pt>
                <c:pt idx="2">
                  <c:v>42 DAT</c:v>
                </c:pt>
                <c:pt idx="3">
                  <c:v>56 DAT</c:v>
                </c:pt>
                <c:pt idx="4">
                  <c:v>70 DAT</c:v>
                </c:pt>
                <c:pt idx="5">
                  <c:v>84 DAT</c:v>
                </c:pt>
              </c:strCache>
            </c:strRef>
          </c:cat>
          <c:val>
            <c:numRef>
              <c:f>Tiller!$E$85:$J$85</c:f>
              <c:numCache>
                <c:formatCode>0.00</c:formatCode>
                <c:ptCount val="6"/>
                <c:pt idx="0">
                  <c:v>4.666666666666667</c:v>
                </c:pt>
                <c:pt idx="1">
                  <c:v>11.333333333333334</c:v>
                </c:pt>
                <c:pt idx="2">
                  <c:v>17</c:v>
                </c:pt>
                <c:pt idx="3">
                  <c:v>31.333333333333318</c:v>
                </c:pt>
                <c:pt idx="4">
                  <c:v>28.333333333333318</c:v>
                </c:pt>
                <c:pt idx="5">
                  <c:v>28.666666666666668</c:v>
                </c:pt>
              </c:numCache>
            </c:numRef>
          </c:val>
          <c:extLst xmlns:c16r2="http://schemas.microsoft.com/office/drawing/2015/06/chart">
            <c:ext xmlns:c16="http://schemas.microsoft.com/office/drawing/2014/chart" uri="{C3380CC4-5D6E-409C-BE32-E72D297353CC}">
              <c16:uniqueId val="{0000000F-DBD5-4DA3-A558-68941B30ECF2}"/>
            </c:ext>
          </c:extLst>
        </c:ser>
        <c:marker val="1"/>
        <c:axId val="86243584"/>
        <c:axId val="87372160"/>
      </c:lineChart>
      <c:catAx>
        <c:axId val="86243584"/>
        <c:scaling>
          <c:orientation val="minMax"/>
        </c:scaling>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t>Days After Transplanting (DAT)</a:t>
                </a:r>
              </a:p>
            </c:rich>
          </c:tx>
          <c:layout>
            <c:manualLayout>
              <c:xMode val="edge"/>
              <c:yMode val="edge"/>
              <c:x val="0.36248490813648321"/>
              <c:y val="0.91108778069407992"/>
            </c:manualLayout>
          </c:layout>
          <c:spPr>
            <a:noFill/>
            <a:ln>
              <a:noFill/>
            </a:ln>
            <a:effectLst/>
          </c:spPr>
        </c:title>
        <c:numFmt formatCode="General" sourceLinked="1"/>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7372160"/>
        <c:crosses val="autoZero"/>
        <c:auto val="1"/>
        <c:lblAlgn val="ctr"/>
        <c:lblOffset val="100"/>
      </c:catAx>
      <c:valAx>
        <c:axId val="87372160"/>
        <c:scaling>
          <c:orientation val="minMax"/>
        </c:scaling>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t>No. of tillers hill</a:t>
                </a:r>
                <a:r>
                  <a:rPr lang="en-US" b="1" baseline="30000"/>
                  <a:t>-1</a:t>
                </a:r>
              </a:p>
            </c:rich>
          </c:tx>
          <c:layout>
            <c:manualLayout>
              <c:xMode val="edge"/>
              <c:yMode val="edge"/>
              <c:x val="2.2222276470595423E-2"/>
              <c:y val="0.29292157939154612"/>
            </c:manualLayout>
          </c:layout>
          <c:spPr>
            <a:noFill/>
            <a:ln>
              <a:noFill/>
            </a:ln>
            <a:effectLst/>
          </c:spPr>
        </c:title>
        <c:numFmt formatCode="0" sourceLinked="0"/>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6243584"/>
        <c:crosses val="autoZero"/>
        <c:crossBetween val="between"/>
      </c:valAx>
      <c:spPr>
        <a:noFill/>
        <a:ln>
          <a:noFill/>
        </a:ln>
        <a:effectLst/>
      </c:spPr>
    </c:plotArea>
    <c:legend>
      <c:legendPos val="t"/>
      <c:layout>
        <c:manualLayout>
          <c:xMode val="edge"/>
          <c:yMode val="edge"/>
          <c:x val="8.4779628867892119E-3"/>
          <c:y val="5.1984071710078905E-3"/>
          <c:w val="0.99152205583677022"/>
          <c:h val="0.20664499100533787"/>
        </c:manualLayout>
      </c:layout>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chart>
  <c:spPr>
    <a:solidFill>
      <a:schemeClr val="bg1"/>
    </a:solid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spPr>
            <a:pattFill prst="pct20">
              <a:fgClr>
                <a:schemeClr val="accent1"/>
              </a:fgClr>
              <a:bgClr>
                <a:schemeClr val="bg1"/>
              </a:bgClr>
            </a:pattFill>
            <a:ln>
              <a:solidFill>
                <a:schemeClr val="tx1"/>
              </a:solidFill>
            </a:ln>
            <a:effectLst/>
          </c:spPr>
          <c:errBars>
            <c:errBarType val="both"/>
            <c:errValType val="cust"/>
            <c:plus>
              <c:numRef>
                <c:f>Yield!$J$7:$J$22</c:f>
                <c:numCache>
                  <c:formatCode>General</c:formatCode>
                  <c:ptCount val="16"/>
                  <c:pt idx="0">
                    <c:v>0.31085902485424571</c:v>
                  </c:pt>
                  <c:pt idx="1">
                    <c:v>0.35118845842842256</c:v>
                  </c:pt>
                  <c:pt idx="2">
                    <c:v>0.72794230540613614</c:v>
                  </c:pt>
                  <c:pt idx="3">
                    <c:v>1.6715661319054462</c:v>
                  </c:pt>
                  <c:pt idx="4">
                    <c:v>0.65383484153109916</c:v>
                  </c:pt>
                  <c:pt idx="5">
                    <c:v>0.55148284953689197</c:v>
                  </c:pt>
                  <c:pt idx="6">
                    <c:v>0.41884762543595033</c:v>
                  </c:pt>
                  <c:pt idx="7">
                    <c:v>0.21571586249817792</c:v>
                  </c:pt>
                  <c:pt idx="8">
                    <c:v>2.4937521929814936</c:v>
                  </c:pt>
                  <c:pt idx="9">
                    <c:v>4.6231410678599545</c:v>
                  </c:pt>
                  <c:pt idx="10">
                    <c:v>5.43169402672868</c:v>
                  </c:pt>
                  <c:pt idx="11">
                    <c:v>3.1479252426532214</c:v>
                  </c:pt>
                  <c:pt idx="12">
                    <c:v>0.36018513757973442</c:v>
                  </c:pt>
                  <c:pt idx="13">
                    <c:v>1.5502687938978013</c:v>
                  </c:pt>
                  <c:pt idx="14">
                    <c:v>1.4379151574414955</c:v>
                  </c:pt>
                  <c:pt idx="15">
                    <c:v>5.0332229568475786E-2</c:v>
                  </c:pt>
                </c:numCache>
              </c:numRef>
            </c:plus>
            <c:minus>
              <c:numRef>
                <c:f>Yield!$J$7:$J$22</c:f>
                <c:numCache>
                  <c:formatCode>General</c:formatCode>
                  <c:ptCount val="16"/>
                  <c:pt idx="0">
                    <c:v>0.31085902485424571</c:v>
                  </c:pt>
                  <c:pt idx="1">
                    <c:v>0.35118845842842256</c:v>
                  </c:pt>
                  <c:pt idx="2">
                    <c:v>0.72794230540613614</c:v>
                  </c:pt>
                  <c:pt idx="3">
                    <c:v>1.6715661319054462</c:v>
                  </c:pt>
                  <c:pt idx="4">
                    <c:v>0.65383484153109916</c:v>
                  </c:pt>
                  <c:pt idx="5">
                    <c:v>0.55148284953689197</c:v>
                  </c:pt>
                  <c:pt idx="6">
                    <c:v>0.41884762543595033</c:v>
                  </c:pt>
                  <c:pt idx="7">
                    <c:v>0.21571586249817792</c:v>
                  </c:pt>
                  <c:pt idx="8">
                    <c:v>2.4937521929814936</c:v>
                  </c:pt>
                  <c:pt idx="9">
                    <c:v>4.6231410678599545</c:v>
                  </c:pt>
                  <c:pt idx="10">
                    <c:v>5.43169402672868</c:v>
                  </c:pt>
                  <c:pt idx="11">
                    <c:v>3.1479252426532214</c:v>
                  </c:pt>
                  <c:pt idx="12">
                    <c:v>0.36018513757973442</c:v>
                  </c:pt>
                  <c:pt idx="13">
                    <c:v>1.5502687938978013</c:v>
                  </c:pt>
                  <c:pt idx="14">
                    <c:v>1.4379151574414955</c:v>
                  </c:pt>
                  <c:pt idx="15">
                    <c:v>5.0332229568475786E-2</c:v>
                  </c:pt>
                </c:numCache>
              </c:numRef>
            </c:minus>
            <c:spPr>
              <a:noFill/>
              <a:ln w="9525" cap="flat" cmpd="sng" algn="ctr">
                <a:solidFill>
                  <a:schemeClr val="tx1">
                    <a:lumMod val="65000"/>
                    <a:lumOff val="35000"/>
                  </a:schemeClr>
                </a:solidFill>
                <a:round/>
              </a:ln>
              <a:effectLst/>
            </c:spPr>
          </c:errBars>
          <c:cat>
            <c:strRef>
              <c:f>Yield!$H$7:$H$22</c:f>
              <c:strCache>
                <c:ptCount val="16"/>
                <c:pt idx="0">
                  <c:v>N0P0</c:v>
                </c:pt>
                <c:pt idx="1">
                  <c:v>N0P1</c:v>
                </c:pt>
                <c:pt idx="2">
                  <c:v>N0P2</c:v>
                </c:pt>
                <c:pt idx="3">
                  <c:v>N0P3</c:v>
                </c:pt>
                <c:pt idx="4">
                  <c:v>N1P0</c:v>
                </c:pt>
                <c:pt idx="5">
                  <c:v>N1P1</c:v>
                </c:pt>
                <c:pt idx="6">
                  <c:v>N1P2</c:v>
                </c:pt>
                <c:pt idx="7">
                  <c:v>N1P3</c:v>
                </c:pt>
                <c:pt idx="8">
                  <c:v>N2P0</c:v>
                </c:pt>
                <c:pt idx="9">
                  <c:v>N2P1</c:v>
                </c:pt>
                <c:pt idx="10">
                  <c:v>N2P2</c:v>
                </c:pt>
                <c:pt idx="11">
                  <c:v>N2P3</c:v>
                </c:pt>
                <c:pt idx="12">
                  <c:v>N3P0</c:v>
                </c:pt>
                <c:pt idx="13">
                  <c:v>N3P1</c:v>
                </c:pt>
                <c:pt idx="14">
                  <c:v>N3P2</c:v>
                </c:pt>
                <c:pt idx="15">
                  <c:v>N3P3</c:v>
                </c:pt>
              </c:strCache>
            </c:strRef>
          </c:cat>
          <c:val>
            <c:numRef>
              <c:f>Yield!$I$7:$I$22</c:f>
              <c:numCache>
                <c:formatCode>0.00</c:formatCode>
                <c:ptCount val="16"/>
                <c:pt idx="0">
                  <c:v>36.976666666666631</c:v>
                </c:pt>
                <c:pt idx="1">
                  <c:v>36.966666666666626</c:v>
                </c:pt>
                <c:pt idx="2">
                  <c:v>38.130000000000003</c:v>
                </c:pt>
                <c:pt idx="3">
                  <c:v>36.826666666666632</c:v>
                </c:pt>
                <c:pt idx="4">
                  <c:v>47.100000000000009</c:v>
                </c:pt>
                <c:pt idx="5">
                  <c:v>46.906666666666631</c:v>
                </c:pt>
                <c:pt idx="6">
                  <c:v>48.126666666666637</c:v>
                </c:pt>
                <c:pt idx="7">
                  <c:v>47.973333333333329</c:v>
                </c:pt>
                <c:pt idx="8">
                  <c:v>56.160000000000011</c:v>
                </c:pt>
                <c:pt idx="9">
                  <c:v>67.216666666666683</c:v>
                </c:pt>
                <c:pt idx="10">
                  <c:v>69.09</c:v>
                </c:pt>
                <c:pt idx="11">
                  <c:v>70.823333333333267</c:v>
                </c:pt>
                <c:pt idx="12">
                  <c:v>62.263333333333343</c:v>
                </c:pt>
                <c:pt idx="13">
                  <c:v>73.21333333333331</c:v>
                </c:pt>
                <c:pt idx="14">
                  <c:v>88.990000000000023</c:v>
                </c:pt>
                <c:pt idx="15">
                  <c:v>89.876666666666651</c:v>
                </c:pt>
              </c:numCache>
            </c:numRef>
          </c:val>
          <c:extLst xmlns:c16r2="http://schemas.microsoft.com/office/drawing/2015/06/chart">
            <c:ext xmlns:c16="http://schemas.microsoft.com/office/drawing/2014/chart" uri="{C3380CC4-5D6E-409C-BE32-E72D297353CC}">
              <c16:uniqueId val="{00000000-1D85-486F-BDC9-8CC2604B6F9A}"/>
            </c:ext>
          </c:extLst>
        </c:ser>
        <c:gapWidth val="100"/>
        <c:overlap val="-15"/>
        <c:axId val="87421696"/>
        <c:axId val="87423616"/>
      </c:barChart>
      <c:catAx>
        <c:axId val="87421696"/>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kern="1200" baseline="0">
                    <a:solidFill>
                      <a:sysClr val="windowText" lastClr="000000">
                        <a:lumMod val="65000"/>
                        <a:lumOff val="35000"/>
                      </a:sysClr>
                    </a:solidFill>
                  </a:rPr>
                  <a:t>Treatments</a:t>
                </a:r>
              </a:p>
            </c:rich>
          </c:tx>
          <c:spPr>
            <a:noFill/>
            <a:ln>
              <a:noFill/>
            </a:ln>
            <a:effectLst/>
          </c:spPr>
        </c:title>
        <c:numFmt formatCode="General" sourceLinked="1"/>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423616"/>
        <c:crosses val="autoZero"/>
        <c:auto val="1"/>
        <c:lblAlgn val="ctr"/>
        <c:lblOffset val="100"/>
      </c:catAx>
      <c:valAx>
        <c:axId val="87423616"/>
        <c:scaling>
          <c:orientation val="minMax"/>
          <c:min val="20"/>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kern="1200" baseline="0">
                    <a:solidFill>
                      <a:sysClr val="windowText" lastClr="000000"/>
                    </a:solidFill>
                  </a:rPr>
                  <a:t>Grain yield (g plant</a:t>
                </a:r>
                <a:r>
                  <a:rPr lang="en-US" sz="1000" b="1" i="0" u="none" strike="noStrike" kern="1200" baseline="30000">
                    <a:solidFill>
                      <a:sysClr val="windowText" lastClr="000000"/>
                    </a:solidFill>
                  </a:rPr>
                  <a:t>-1</a:t>
                </a:r>
                <a:r>
                  <a:rPr lang="en-US" sz="1000" b="1" i="0" u="none" strike="noStrike" kern="1200" baseline="0">
                    <a:solidFill>
                      <a:sysClr val="windowText" lastClr="000000"/>
                    </a:solidFill>
                  </a:rPr>
                  <a:t>)</a:t>
                </a:r>
              </a:p>
            </c:rich>
          </c:tx>
          <c:layout>
            <c:manualLayout>
              <c:xMode val="edge"/>
              <c:yMode val="edge"/>
              <c:x val="2.5000000000000001E-2"/>
              <c:y val="0.17371501902589756"/>
            </c:manualLayout>
          </c:layout>
          <c:spPr>
            <a:noFill/>
            <a:ln>
              <a:noFill/>
            </a:ln>
            <a:effectLst/>
          </c:spPr>
        </c:title>
        <c:numFmt formatCode="0" sourceLinked="0"/>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42169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3659492563429571"/>
          <c:y val="7.5962007033962248E-2"/>
          <c:w val="0.84396062992125953"/>
          <c:h val="0.73201025754677684"/>
        </c:manualLayout>
      </c:layout>
      <c:barChart>
        <c:barDir val="col"/>
        <c:grouping val="clustered"/>
        <c:ser>
          <c:idx val="0"/>
          <c:order val="0"/>
          <c:spPr>
            <a:pattFill prst="ltDnDiag">
              <a:fgClr>
                <a:schemeClr val="tx1"/>
              </a:fgClr>
              <a:bgClr>
                <a:schemeClr val="bg1"/>
              </a:bgClr>
            </a:pattFill>
            <a:ln>
              <a:solidFill>
                <a:schemeClr val="tx1"/>
              </a:solidFill>
            </a:ln>
            <a:effectLst/>
          </c:spPr>
          <c:errBars>
            <c:errBarType val="both"/>
            <c:errValType val="cust"/>
            <c:plus>
              <c:numRef>
                <c:f>Yield!$J$7:$J$22</c:f>
                <c:numCache>
                  <c:formatCode>General</c:formatCode>
                  <c:ptCount val="16"/>
                  <c:pt idx="0">
                    <c:v>3.1943126542862608</c:v>
                  </c:pt>
                  <c:pt idx="1">
                    <c:v>3.0896170204951514</c:v>
                  </c:pt>
                  <c:pt idx="2">
                    <c:v>2.5925470101813008</c:v>
                  </c:pt>
                  <c:pt idx="3">
                    <c:v>2.390613589297387</c:v>
                  </c:pt>
                  <c:pt idx="4">
                    <c:v>4.1945957294277294</c:v>
                  </c:pt>
                  <c:pt idx="5">
                    <c:v>4.0832136036868798</c:v>
                  </c:pt>
                  <c:pt idx="6">
                    <c:v>3.18289176693145</c:v>
                  </c:pt>
                  <c:pt idx="7">
                    <c:v>0.73221126277416293</c:v>
                  </c:pt>
                  <c:pt idx="8">
                    <c:v>5.1595445535434488</c:v>
                  </c:pt>
                  <c:pt idx="9">
                    <c:v>5.1726814451823175</c:v>
                  </c:pt>
                  <c:pt idx="10">
                    <c:v>5.3015689501630874</c:v>
                  </c:pt>
                  <c:pt idx="11">
                    <c:v>2.4399385238157101</c:v>
                  </c:pt>
                  <c:pt idx="12">
                    <c:v>5.8389839298745221</c:v>
                  </c:pt>
                  <c:pt idx="13">
                    <c:v>6.1571015908461417</c:v>
                  </c:pt>
                  <c:pt idx="14">
                    <c:v>2.2281457163599812</c:v>
                  </c:pt>
                  <c:pt idx="15">
                    <c:v>2.405888609225288</c:v>
                  </c:pt>
                </c:numCache>
              </c:numRef>
            </c:plus>
            <c:minus>
              <c:numRef>
                <c:f>Yield!$J$7:$J$22</c:f>
                <c:numCache>
                  <c:formatCode>General</c:formatCode>
                  <c:ptCount val="16"/>
                  <c:pt idx="0">
                    <c:v>3.1943126542862608</c:v>
                  </c:pt>
                  <c:pt idx="1">
                    <c:v>3.0896170204951514</c:v>
                  </c:pt>
                  <c:pt idx="2">
                    <c:v>2.5925470101813008</c:v>
                  </c:pt>
                  <c:pt idx="3">
                    <c:v>2.390613589297387</c:v>
                  </c:pt>
                  <c:pt idx="4">
                    <c:v>4.1945957294277294</c:v>
                  </c:pt>
                  <c:pt idx="5">
                    <c:v>4.0832136036868798</c:v>
                  </c:pt>
                  <c:pt idx="6">
                    <c:v>3.18289176693145</c:v>
                  </c:pt>
                  <c:pt idx="7">
                    <c:v>0.73221126277416293</c:v>
                  </c:pt>
                  <c:pt idx="8">
                    <c:v>5.1595445535434488</c:v>
                  </c:pt>
                  <c:pt idx="9">
                    <c:v>5.1726814451823175</c:v>
                  </c:pt>
                  <c:pt idx="10">
                    <c:v>5.3015689501630874</c:v>
                  </c:pt>
                  <c:pt idx="11">
                    <c:v>2.4399385238157101</c:v>
                  </c:pt>
                  <c:pt idx="12">
                    <c:v>5.8389839298745221</c:v>
                  </c:pt>
                  <c:pt idx="13">
                    <c:v>6.1571015908461417</c:v>
                  </c:pt>
                  <c:pt idx="14">
                    <c:v>2.2281457163599812</c:v>
                  </c:pt>
                  <c:pt idx="15">
                    <c:v>2.405888609225288</c:v>
                  </c:pt>
                </c:numCache>
              </c:numRef>
            </c:minus>
            <c:spPr>
              <a:noFill/>
              <a:ln w="9525" cap="flat" cmpd="sng" algn="ctr">
                <a:solidFill>
                  <a:schemeClr val="tx1">
                    <a:lumMod val="65000"/>
                    <a:lumOff val="35000"/>
                  </a:schemeClr>
                </a:solidFill>
                <a:round/>
              </a:ln>
              <a:effectLst/>
            </c:spPr>
          </c:errBars>
          <c:cat>
            <c:strRef>
              <c:f>Yield!$H$7:$H$22</c:f>
              <c:strCache>
                <c:ptCount val="16"/>
                <c:pt idx="0">
                  <c:v>N0P0</c:v>
                </c:pt>
                <c:pt idx="1">
                  <c:v>N0P1</c:v>
                </c:pt>
                <c:pt idx="2">
                  <c:v>N0P2</c:v>
                </c:pt>
                <c:pt idx="3">
                  <c:v>N0P3</c:v>
                </c:pt>
                <c:pt idx="4">
                  <c:v>N1P0</c:v>
                </c:pt>
                <c:pt idx="5">
                  <c:v>N1P1</c:v>
                </c:pt>
                <c:pt idx="6">
                  <c:v>N1P2</c:v>
                </c:pt>
                <c:pt idx="7">
                  <c:v>N1P3</c:v>
                </c:pt>
                <c:pt idx="8">
                  <c:v>N2P0</c:v>
                </c:pt>
                <c:pt idx="9">
                  <c:v>N2P1</c:v>
                </c:pt>
                <c:pt idx="10">
                  <c:v>N2P2</c:v>
                </c:pt>
                <c:pt idx="11">
                  <c:v>N2P3</c:v>
                </c:pt>
                <c:pt idx="12">
                  <c:v>N3P0</c:v>
                </c:pt>
                <c:pt idx="13">
                  <c:v>N3P1</c:v>
                </c:pt>
                <c:pt idx="14">
                  <c:v>N3P2</c:v>
                </c:pt>
                <c:pt idx="15">
                  <c:v>N3P3</c:v>
                </c:pt>
              </c:strCache>
            </c:strRef>
          </c:cat>
          <c:val>
            <c:numRef>
              <c:f>Yield!$I$7:$I$22</c:f>
              <c:numCache>
                <c:formatCode>0.00</c:formatCode>
                <c:ptCount val="16"/>
                <c:pt idx="0">
                  <c:v>27.093333333333316</c:v>
                </c:pt>
                <c:pt idx="1">
                  <c:v>27.213333333333317</c:v>
                </c:pt>
                <c:pt idx="2">
                  <c:v>27.51</c:v>
                </c:pt>
                <c:pt idx="3">
                  <c:v>27.886666666666667</c:v>
                </c:pt>
                <c:pt idx="4">
                  <c:v>28.026666666666667</c:v>
                </c:pt>
                <c:pt idx="5">
                  <c:v>28.043333333333315</c:v>
                </c:pt>
                <c:pt idx="6">
                  <c:v>28.66</c:v>
                </c:pt>
                <c:pt idx="7">
                  <c:v>30.986666666666661</c:v>
                </c:pt>
                <c:pt idx="8">
                  <c:v>29.180000000000003</c:v>
                </c:pt>
                <c:pt idx="9">
                  <c:v>29.206666666666667</c:v>
                </c:pt>
                <c:pt idx="10">
                  <c:v>29.326666666666668</c:v>
                </c:pt>
                <c:pt idx="11">
                  <c:v>33.61</c:v>
                </c:pt>
                <c:pt idx="12">
                  <c:v>29.74666666666667</c:v>
                </c:pt>
                <c:pt idx="13">
                  <c:v>29.950000000000003</c:v>
                </c:pt>
                <c:pt idx="14">
                  <c:v>42.476666666666631</c:v>
                </c:pt>
                <c:pt idx="15">
                  <c:v>48.410000000000004</c:v>
                </c:pt>
              </c:numCache>
            </c:numRef>
          </c:val>
          <c:extLst xmlns:c16r2="http://schemas.microsoft.com/office/drawing/2015/06/chart">
            <c:ext xmlns:c16="http://schemas.microsoft.com/office/drawing/2014/chart" uri="{C3380CC4-5D6E-409C-BE32-E72D297353CC}">
              <c16:uniqueId val="{00000000-71C8-46CF-B8BA-AAEF85FE73E8}"/>
            </c:ext>
          </c:extLst>
        </c:ser>
        <c:gapWidth val="100"/>
        <c:overlap val="-15"/>
        <c:axId val="89434752"/>
        <c:axId val="89682688"/>
      </c:barChart>
      <c:catAx>
        <c:axId val="89434752"/>
        <c:scaling>
          <c:orientation val="minMax"/>
        </c:scaling>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Treatments</a:t>
                </a:r>
              </a:p>
            </c:rich>
          </c:tx>
          <c:layout>
            <c:manualLayout>
              <c:xMode val="edge"/>
              <c:yMode val="edge"/>
              <c:x val="0.47113757655293076"/>
              <c:y val="0.93654733678736257"/>
            </c:manualLayout>
          </c:layout>
          <c:spPr>
            <a:noFill/>
            <a:ln>
              <a:noFill/>
            </a:ln>
            <a:effectLst/>
          </c:spPr>
        </c:title>
        <c:numFmt formatCode="General" sourceLinked="1"/>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9682688"/>
        <c:crosses val="autoZero"/>
        <c:auto val="1"/>
        <c:lblAlgn val="ctr"/>
        <c:lblOffset val="100"/>
      </c:catAx>
      <c:valAx>
        <c:axId val="89682688"/>
        <c:scaling>
          <c:orientation val="minMax"/>
          <c:max val="55"/>
          <c:min val="15"/>
        </c:scaling>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Grain yield (g plant</a:t>
                </a:r>
                <a:r>
                  <a:rPr lang="en-US" b="1" baseline="30000">
                    <a:solidFill>
                      <a:sysClr val="windowText" lastClr="000000"/>
                    </a:solidFill>
                  </a:rPr>
                  <a:t>-1</a:t>
                </a:r>
                <a:r>
                  <a:rPr lang="en-US" b="1">
                    <a:solidFill>
                      <a:sysClr val="windowText" lastClr="000000"/>
                    </a:solidFill>
                  </a:rPr>
                  <a:t>)</a:t>
                </a:r>
              </a:p>
            </c:rich>
          </c:tx>
          <c:layout>
            <c:manualLayout>
              <c:xMode val="edge"/>
              <c:yMode val="edge"/>
              <c:x val="1.1111111111111117E-2"/>
              <c:y val="0.21286802065612545"/>
            </c:manualLayout>
          </c:layout>
          <c:spPr>
            <a:noFill/>
            <a:ln>
              <a:noFill/>
            </a:ln>
            <a:effectLst/>
          </c:spPr>
        </c:title>
        <c:numFmt formatCode="0" sourceLinked="0"/>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434752"/>
        <c:crosses val="autoZero"/>
        <c:crossBetween val="between"/>
        <c:majorUnit val="5"/>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9DFEF0F-3F28-4B64-ACDC-C2EDBFBBC09A}">
  <we:reference id="wa200004980" version="1.1.0.0" store="en-US" storeType="OMEX"/>
  <we:alternateReferences>
    <we:reference id="wa200004980" version="1.1.0.0" store="WA200004980"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A03970D2-BE7C-4F0C-8813-819EDB1656D4}">
  <we:reference id="wa200007444" version="1.0.0.1" store="en-US" storeType="OMEX"/>
  <we:alternateReferences>
    <we:reference id="WA200007444" version="1.0.0.1" store="" storeType="OMEX"/>
  </we:alternateReferences>
  <we:properties>
    <we:property name="AfforaiDocumentStorage" value="&quot;{79AACA4D-5D31-4296-8AEC-31E9EB4D436F}&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AfforaiDocumentStorage>
  <Style>apa</Style>
  <Locale>en-US</Locale>
  <ItemStore>JTdCJTdE</ItemStore>
  <CitationStore>JTdCJTdE</CitationStore>
  <ResearchAssistantSession>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</ResearchAssistantSession>
</AfforaiDocumentStorage>
</file>

<file path=customXml/itemProps1.xml><?xml version="1.0" encoding="utf-8"?>
<ds:datastoreItem xmlns:ds="http://schemas.openxmlformats.org/officeDocument/2006/customXml" ds:itemID="{BAF952F0-798A-439B-AF06-3057D33D8604}">
  <ds:schemaRefs>
    <ds:schemaRef ds:uri="http://schemas.openxmlformats.org/officeDocument/2006/bibliography"/>
  </ds:schemaRefs>
</ds:datastoreItem>
</file>

<file path=customXml/itemProps2.xml><?xml version="1.0" encoding="utf-8"?>
<ds:datastoreItem xmlns:ds="http://schemas.openxmlformats.org/officeDocument/2006/customXml" ds:itemID="{79AACA4D-5D31-4296-8AEC-31E9EB4D436F}">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395</TotalTime>
  <Pages>22</Pages>
  <Words>5242</Words>
  <Characters>29885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35057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Admin</cp:lastModifiedBy>
  <cp:revision>19</cp:revision>
  <cp:lastPrinted>2025-04-08T06:30:00Z</cp:lastPrinted>
  <dcterms:created xsi:type="dcterms:W3CDTF">2025-04-03T04:47:00Z</dcterms:created>
  <dcterms:modified xsi:type="dcterms:W3CDTF">2025-04-08T09:46:00Z</dcterms:modified>
</cp:coreProperties>
</file>