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BE" w:rsidRDefault="00146ABE">
      <w:pPr>
        <w:pStyle w:val="BodyText"/>
        <w:spacing w:before="101"/>
        <w:rPr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146ABE">
        <w:trPr>
          <w:trHeight w:val="287"/>
        </w:trPr>
        <w:tc>
          <w:tcPr>
            <w:tcW w:w="5166" w:type="dxa"/>
          </w:tcPr>
          <w:p w:rsidR="00146ABE" w:rsidRDefault="00FB59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15771" w:type="dxa"/>
          </w:tcPr>
          <w:p w:rsidR="00146ABE" w:rsidRDefault="00FB590A">
            <w:pPr>
              <w:pStyle w:val="TableParagraph"/>
              <w:spacing w:before="28"/>
              <w:ind w:left="109"/>
              <w:rPr>
                <w:rFonts w:ascii="Arial"/>
                <w:b/>
                <w:sz w:val="20"/>
              </w:rPr>
            </w:pPr>
            <w:hyperlink r:id="rId7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Asian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Research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in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Computer</w:t>
              </w:r>
              <w:r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Science</w:t>
              </w:r>
            </w:hyperlink>
          </w:p>
        </w:tc>
      </w:tr>
      <w:tr w:rsidR="00146ABE">
        <w:trPr>
          <w:trHeight w:val="292"/>
        </w:trPr>
        <w:tc>
          <w:tcPr>
            <w:tcW w:w="5166" w:type="dxa"/>
          </w:tcPr>
          <w:p w:rsidR="00146ABE" w:rsidRDefault="00FB590A">
            <w:pPr>
              <w:pStyle w:val="TableParagraph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71" w:type="dxa"/>
          </w:tcPr>
          <w:p w:rsidR="00146ABE" w:rsidRDefault="00FB590A">
            <w:pPr>
              <w:pStyle w:val="TableParagraph"/>
              <w:spacing w:before="29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Ms_AJRCOS_134294</w:t>
            </w:r>
          </w:p>
        </w:tc>
      </w:tr>
      <w:tr w:rsidR="00146ABE">
        <w:trPr>
          <w:trHeight w:val="647"/>
        </w:trPr>
        <w:tc>
          <w:tcPr>
            <w:tcW w:w="5166" w:type="dxa"/>
          </w:tcPr>
          <w:p w:rsidR="00146ABE" w:rsidRDefault="00FB59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15771" w:type="dxa"/>
          </w:tcPr>
          <w:p w:rsidR="00146ABE" w:rsidRDefault="00FB590A">
            <w:pPr>
              <w:pStyle w:val="TableParagraph"/>
              <w:spacing w:before="206"/>
              <w:ind w:left="109"/>
              <w:rPr>
                <w:rFonts w:ascii="Arial"/>
                <w:b/>
                <w:sz w:val="20"/>
              </w:rPr>
            </w:pPr>
            <w:bookmarkStart w:id="0" w:name="_GoBack"/>
            <w:proofErr w:type="spellStart"/>
            <w:r>
              <w:rPr>
                <w:rFonts w:ascii="Arial"/>
                <w:b/>
                <w:sz w:val="20"/>
              </w:rPr>
              <w:t>EngageNet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Model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Engagement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through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Facial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Expression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Behavior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Analysis</w:t>
            </w:r>
            <w:bookmarkEnd w:id="0"/>
          </w:p>
        </w:tc>
      </w:tr>
      <w:tr w:rsidR="00146ABE">
        <w:trPr>
          <w:trHeight w:val="335"/>
        </w:trPr>
        <w:tc>
          <w:tcPr>
            <w:tcW w:w="5166" w:type="dxa"/>
          </w:tcPr>
          <w:p w:rsidR="00146ABE" w:rsidRDefault="00FB590A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71" w:type="dxa"/>
          </w:tcPr>
          <w:p w:rsidR="00146ABE" w:rsidRDefault="00FB590A">
            <w:pPr>
              <w:pStyle w:val="TableParagraph"/>
              <w:spacing w:before="52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Original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spacing w:before="229"/>
        <w:rPr>
          <w:b w:val="0"/>
        </w:rPr>
      </w:pPr>
    </w:p>
    <w:p w:rsidR="00146ABE" w:rsidRDefault="00FB590A">
      <w:pPr>
        <w:pStyle w:val="BodyText"/>
        <w:ind w:left="165"/>
      </w:pPr>
      <w:r>
        <w:rPr>
          <w:u w:val="single"/>
        </w:rPr>
        <w:t>General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Peer</w:t>
      </w:r>
      <w:r>
        <w:rPr>
          <w:spacing w:val="-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146ABE" w:rsidRDefault="00146ABE">
      <w:pPr>
        <w:pStyle w:val="BodyText"/>
        <w:spacing w:before="1"/>
      </w:pPr>
    </w:p>
    <w:p w:rsidR="00146ABE" w:rsidRDefault="00FB590A">
      <w:pPr>
        <w:pStyle w:val="BodyText"/>
        <w:ind w:left="165"/>
      </w:pPr>
      <w:r>
        <w:rPr>
          <w:color w:val="000000"/>
          <w:highlight w:val="yellow"/>
        </w:rPr>
        <w:t>Artificial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146ABE" w:rsidRDefault="00146ABE">
      <w:pPr>
        <w:pStyle w:val="BodyText"/>
        <w:spacing w:before="1"/>
      </w:pPr>
    </w:p>
    <w:p w:rsidR="00146ABE" w:rsidRDefault="00FB590A">
      <w:pPr>
        <w:ind w:left="165" w:right="5876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journal’s peer</w:t>
      </w:r>
      <w:r>
        <w:rPr>
          <w:spacing w:val="-3"/>
          <w:sz w:val="20"/>
        </w:rPr>
        <w:t xml:space="preserve"> </w:t>
      </w:r>
      <w:r>
        <w:rPr>
          <w:sz w:val="20"/>
        </w:rPr>
        <w:t>review policy</w:t>
      </w:r>
      <w:r>
        <w:rPr>
          <w:spacing w:val="-3"/>
          <w:sz w:val="20"/>
        </w:rPr>
        <w:t xml:space="preserve"> </w:t>
      </w:r>
      <w:r>
        <w:rPr>
          <w:sz w:val="20"/>
        </w:rPr>
        <w:t>states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that </w:t>
      </w:r>
      <w:r>
        <w:rPr>
          <w:b/>
          <w:sz w:val="20"/>
          <w:u w:val="single"/>
        </w:rPr>
        <w:t>NO</w:t>
      </w:r>
      <w:r>
        <w:rPr>
          <w:b/>
          <w:sz w:val="20"/>
        </w:rPr>
        <w:t xml:space="preserve"> </w:t>
      </w:r>
      <w:r>
        <w:rPr>
          <w:sz w:val="20"/>
        </w:rPr>
        <w:t>manuscript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rejected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 of</w:t>
      </w:r>
      <w:r>
        <w:rPr>
          <w:spacing w:val="-3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 Novelty’</w:t>
      </w:r>
      <w:r>
        <w:rPr>
          <w:sz w:val="20"/>
        </w:rPr>
        <w:t>, provided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manuscript</w:t>
      </w:r>
      <w:r>
        <w:rPr>
          <w:spacing w:val="-1"/>
          <w:sz w:val="20"/>
        </w:rPr>
        <w:t xml:space="preserve"> </w:t>
      </w:r>
      <w:r>
        <w:rPr>
          <w:sz w:val="20"/>
        </w:rPr>
        <w:t>is scientifically</w:t>
      </w:r>
      <w:r>
        <w:rPr>
          <w:spacing w:val="-3"/>
          <w:sz w:val="20"/>
        </w:rPr>
        <w:t xml:space="preserve"> </w:t>
      </w:r>
      <w:r>
        <w:rPr>
          <w:sz w:val="20"/>
        </w:rPr>
        <w:t>robust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technically sound. To know the complete guidelines for the Peer Review process, reviewers are requested to visit this link:</w:t>
      </w:r>
    </w:p>
    <w:p w:rsidR="00146ABE" w:rsidRDefault="00146ABE">
      <w:pPr>
        <w:pStyle w:val="BodyText"/>
        <w:spacing w:before="2"/>
        <w:rPr>
          <w:b w:val="0"/>
        </w:rPr>
      </w:pPr>
    </w:p>
    <w:p w:rsidR="00146ABE" w:rsidRDefault="00FB590A">
      <w:pPr>
        <w:ind w:left="165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146ABE" w:rsidRDefault="00146ABE">
      <w:pPr>
        <w:pStyle w:val="BodyText"/>
        <w:spacing w:before="226"/>
        <w:rPr>
          <w:b w:val="0"/>
        </w:rPr>
      </w:pPr>
    </w:p>
    <w:p w:rsidR="00146ABE" w:rsidRDefault="00FB590A">
      <w:pPr>
        <w:pStyle w:val="BodyText"/>
        <w:ind w:left="165"/>
      </w:pPr>
      <w:r>
        <w:rPr>
          <w:color w:val="000000"/>
          <w:highlight w:val="yellow"/>
          <w:u w:val="single"/>
        </w:rPr>
        <w:t>Impor</w:t>
      </w:r>
      <w:r>
        <w:rPr>
          <w:color w:val="000000"/>
          <w:highlight w:val="yellow"/>
          <w:u w:val="single"/>
        </w:rPr>
        <w:t>tant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10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146ABE" w:rsidRDefault="00146ABE">
      <w:pPr>
        <w:pStyle w:val="BodyText"/>
        <w:spacing w:before="1"/>
      </w:pPr>
    </w:p>
    <w:p w:rsidR="00146ABE" w:rsidRDefault="00FB590A">
      <w:pPr>
        <w:ind w:left="165" w:right="11775"/>
        <w:rPr>
          <w:sz w:val="20"/>
        </w:rPr>
      </w:pPr>
      <w:r>
        <w:rPr>
          <w:sz w:val="20"/>
        </w:rPr>
        <w:t>Peer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Comments</w:t>
      </w:r>
      <w:r>
        <w:rPr>
          <w:spacing w:val="-9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Policy:</w:t>
      </w:r>
      <w:r>
        <w:rPr>
          <w:spacing w:val="-3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10">
        <w:r>
          <w:rPr>
            <w:color w:val="0000FF"/>
            <w:sz w:val="20"/>
            <w:u w:val="single" w:color="0000FF"/>
          </w:rPr>
          <w:t>https://r1.reviewerhub.org/benefits-for-reviewers</w:t>
        </w:r>
      </w:hyperlink>
    </w:p>
    <w:p w:rsidR="00146ABE" w:rsidRDefault="00146ABE">
      <w:pPr>
        <w:rPr>
          <w:sz w:val="20"/>
        </w:rPr>
        <w:sectPr w:rsidR="00146ABE">
          <w:headerReference w:type="default" r:id="rId11"/>
          <w:footerReference w:type="default" r:id="rId12"/>
          <w:type w:val="continuous"/>
          <w:pgSz w:w="23820" w:h="16840" w:orient="landscape"/>
          <w:pgMar w:top="1820" w:right="1275" w:bottom="880" w:left="1275" w:header="1286" w:footer="690" w:gutter="0"/>
          <w:pgNumType w:start="1"/>
          <w:cols w:space="720"/>
        </w:sectPr>
      </w:pPr>
    </w:p>
    <w:p w:rsidR="00146ABE" w:rsidRDefault="00146ABE">
      <w:pPr>
        <w:pStyle w:val="BodyText"/>
        <w:spacing w:before="8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146ABE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146ABE" w:rsidRDefault="00FB590A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2"/>
                <w:sz w:val="20"/>
              </w:rPr>
              <w:t xml:space="preserve"> Comments</w:t>
            </w:r>
          </w:p>
        </w:tc>
      </w:tr>
      <w:tr w:rsidR="00146ABE">
        <w:trPr>
          <w:trHeight w:val="4604"/>
        </w:trPr>
        <w:tc>
          <w:tcPr>
            <w:tcW w:w="5353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146ABE" w:rsidRDefault="00FB590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suggested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emphasise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work.</w:t>
            </w:r>
          </w:p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  <w:p w:rsidR="00146ABE" w:rsidRDefault="00146AB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110" w:right="63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suggested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clarify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affect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effectiveness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model.</w:t>
            </w:r>
          </w:p>
          <w:p w:rsidR="00146ABE" w:rsidRDefault="00FB590A">
            <w:pPr>
              <w:pStyle w:val="TableParagraph"/>
              <w:spacing w:before="1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The article does not adequately discuss the impact of environmental factors (e.g. lighting, background noise,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camera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etc.) 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accuracy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expression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eye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tracking. 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online learning environments, differences in students' devices and network environments can significantly affect the performance of the model.</w:t>
            </w:r>
          </w:p>
          <w:p w:rsidR="00146ABE" w:rsidRDefault="00FB590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suggested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accordingly.</w:t>
            </w:r>
          </w:p>
          <w:p w:rsidR="00146ABE" w:rsidRDefault="00146ABE">
            <w:pPr>
              <w:pStyle w:val="TableParagraph"/>
              <w:spacing w:before="226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"/>
              <w:ind w:left="110" w:right="16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additional 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introduce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extended and </w:t>
            </w:r>
            <w:proofErr w:type="spellStart"/>
            <w:r>
              <w:rPr>
                <w:b/>
                <w:sz w:val="20"/>
              </w:rPr>
              <w:t>optimised</w:t>
            </w:r>
            <w:proofErr w:type="spellEnd"/>
            <w:r>
              <w:rPr>
                <w:b/>
                <w:sz w:val="20"/>
              </w:rPr>
              <w:t xml:space="preserve"> in the future, i.e. future research directions:</w:t>
            </w:r>
          </w:p>
          <w:p w:rsidR="00146ABE" w:rsidRDefault="00FB590A">
            <w:pPr>
              <w:pStyle w:val="TableParagraph"/>
              <w:spacing w:line="230" w:lineRule="atLeast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Further refinement of emotional states: Currently, the article adopts five emotional states (anger, happiness, neutrality, sadness and sur</w:t>
            </w:r>
            <w:r>
              <w:rPr>
                <w:b/>
                <w:sz w:val="20"/>
              </w:rPr>
              <w:t>prise), but learners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may also experience more subtle emotional changes such as anxiety, confusion or curiosity in online learning. In the future, more refined affective states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may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considered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inclusion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 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accurately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learners'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psychological </w:t>
            </w:r>
            <w:r>
              <w:rPr>
                <w:b/>
                <w:spacing w:val="-2"/>
                <w:sz w:val="20"/>
              </w:rPr>
              <w:t>changes.</w:t>
            </w:r>
          </w:p>
        </w:tc>
        <w:tc>
          <w:tcPr>
            <w:tcW w:w="6443" w:type="dxa"/>
          </w:tcPr>
          <w:p w:rsidR="00146ABE" w:rsidRDefault="00FB590A">
            <w:pPr>
              <w:pStyle w:val="TableParagraph"/>
              <w:spacing w:before="1"/>
              <w:ind w:left="105" w:right="17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should write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146ABE">
        <w:trPr>
          <w:trHeight w:val="3221"/>
        </w:trPr>
        <w:tc>
          <w:tcPr>
            <w:tcW w:w="5353" w:type="dxa"/>
          </w:tcPr>
          <w:p w:rsidR="00146ABE" w:rsidRDefault="00FB590A">
            <w:pPr>
              <w:pStyle w:val="TableParagraph"/>
              <w:ind w:left="470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INNOVATIVE: This manuscript proposes a deep learning-based multimodal approach to assess learner engagement in online learning environment</w:t>
            </w:r>
            <w:r>
              <w:rPr>
                <w:b/>
                <w:sz w:val="20"/>
              </w:rPr>
              <w:t>s, combining techniques such as facial expression recognition, eye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movement tracking,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eye opening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closing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analysis.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approach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 new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powerful tool for the field of online education to objectively assess learner engagement.</w:t>
            </w:r>
          </w:p>
          <w:p w:rsidR="00146ABE" w:rsidRDefault="00FB590A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Practicality: one of the major challenges currently facing online learning is how to effectively measure learner engagement, especially in virtual environments where there is no direct interaction. The authors' proposed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helps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</w:t>
            </w:r>
            <w:r>
              <w:rPr>
                <w:b/>
                <w:sz w:val="20"/>
              </w:rPr>
              <w:t>omotes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progress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learning assessment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 introducing new assessment tools.</w:t>
            </w:r>
          </w:p>
          <w:p w:rsidR="00146ABE" w:rsidRDefault="00FB590A">
            <w:pPr>
              <w:pStyle w:val="TableParagraph"/>
              <w:spacing w:before="213" w:line="230" w:lineRule="atLeast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REFERENCE VALUE: The methodology in this paper not only provides a valuable reference for academic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research,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but also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 wide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range 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enhancement 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 practices and personalized learning, which can help teachers better understand and improve learner engagement, and thus enhance teaching and learning effectiveness.</w:t>
            </w: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</w:tc>
      </w:tr>
      <w:tr w:rsidR="00146ABE">
        <w:trPr>
          <w:trHeight w:val="1262"/>
        </w:trPr>
        <w:tc>
          <w:tcPr>
            <w:tcW w:w="5353" w:type="dxa"/>
          </w:tcPr>
          <w:p w:rsidR="00146ABE" w:rsidRDefault="00FB590A">
            <w:pPr>
              <w:pStyle w:val="TableParagraph"/>
              <w:spacing w:line="22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 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146ABE" w:rsidRDefault="00FB590A">
            <w:pPr>
              <w:pStyle w:val="TableParagraph"/>
              <w:spacing w:line="22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2"/>
                <w:sz w:val="20"/>
              </w:rPr>
              <w:t xml:space="preserve"> title)</w:t>
            </w: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spacing w:line="292" w:lineRule="exact"/>
              <w:ind w:left="470"/>
              <w:rPr>
                <w:rFonts w:ascii="Yu Gothic UI"/>
                <w:b/>
                <w:sz w:val="20"/>
              </w:rPr>
            </w:pPr>
            <w:r>
              <w:rPr>
                <w:rFonts w:ascii="Yu Gothic UI"/>
                <w:b/>
                <w:spacing w:val="-5"/>
                <w:sz w:val="20"/>
              </w:rPr>
              <w:t>Yes</w:t>
            </w: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</w:tc>
      </w:tr>
      <w:tr w:rsidR="00146ABE">
        <w:trPr>
          <w:trHeight w:val="1262"/>
        </w:trPr>
        <w:tc>
          <w:tcPr>
            <w:tcW w:w="5353" w:type="dxa"/>
          </w:tcPr>
          <w:p w:rsidR="00146ABE" w:rsidRDefault="00FB590A">
            <w:pPr>
              <w:pStyle w:val="TableParagraph"/>
              <w:spacing w:before="2" w:line="237" w:lineRule="auto"/>
              <w:ind w:left="470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</w:tc>
      </w:tr>
      <w:tr w:rsidR="00146ABE">
        <w:trPr>
          <w:trHeight w:val="700"/>
        </w:trPr>
        <w:tc>
          <w:tcPr>
            <w:tcW w:w="5353" w:type="dxa"/>
          </w:tcPr>
          <w:p w:rsidR="00146ABE" w:rsidRDefault="00FB590A">
            <w:pPr>
              <w:pStyle w:val="TableParagraph"/>
              <w:spacing w:before="4" w:line="235" w:lineRule="auto"/>
              <w:ind w:left="470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spacing w:line="293" w:lineRule="exact"/>
              <w:rPr>
                <w:rFonts w:ascii="Yu Gothic UI"/>
                <w:b/>
                <w:sz w:val="20"/>
              </w:rPr>
            </w:pPr>
            <w:r>
              <w:rPr>
                <w:rFonts w:ascii="Yu Gothic UI"/>
                <w:b/>
                <w:spacing w:val="-5"/>
                <w:sz w:val="20"/>
              </w:rPr>
              <w:t>Yes</w:t>
            </w: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</w:tc>
      </w:tr>
      <w:tr w:rsidR="00146ABE">
        <w:trPr>
          <w:trHeight w:val="705"/>
        </w:trPr>
        <w:tc>
          <w:tcPr>
            <w:tcW w:w="5353" w:type="dxa"/>
          </w:tcPr>
          <w:p w:rsidR="00146ABE" w:rsidRDefault="00FB590A">
            <w:pPr>
              <w:pStyle w:val="TableParagraph"/>
              <w:spacing w:line="230" w:lineRule="atLeast"/>
              <w:ind w:left="470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spacing w:before="1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 xml:space="preserve">The references cited in the article are adequate and </w:t>
            </w:r>
            <w:r>
              <w:rPr>
                <w:rFonts w:ascii="SimSun"/>
                <w:spacing w:val="-2"/>
                <w:sz w:val="20"/>
              </w:rPr>
              <w:t>current</w:t>
            </w: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46ABE" w:rsidRDefault="00146ABE">
      <w:pPr>
        <w:pStyle w:val="TableParagraph"/>
        <w:rPr>
          <w:sz w:val="20"/>
        </w:rPr>
        <w:sectPr w:rsidR="00146ABE">
          <w:pgSz w:w="23820" w:h="16840" w:orient="landscape"/>
          <w:pgMar w:top="1820" w:right="1275" w:bottom="2162" w:left="1275" w:header="1286" w:footer="69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146ABE">
        <w:trPr>
          <w:trHeight w:val="685"/>
        </w:trPr>
        <w:tc>
          <w:tcPr>
            <w:tcW w:w="5353" w:type="dxa"/>
          </w:tcPr>
          <w:p w:rsidR="00146ABE" w:rsidRDefault="00FB590A">
            <w:pPr>
              <w:pStyle w:val="TableParagraph"/>
              <w:ind w:left="470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62" w:type="dxa"/>
          </w:tcPr>
          <w:p w:rsidR="00146ABE" w:rsidRDefault="00FB590A">
            <w:pPr>
              <w:pStyle w:val="TableParagraph"/>
              <w:spacing w:line="292" w:lineRule="exact"/>
              <w:rPr>
                <w:rFonts w:ascii="Yu Gothic UI"/>
                <w:b/>
                <w:sz w:val="20"/>
              </w:rPr>
            </w:pPr>
            <w:r>
              <w:rPr>
                <w:rFonts w:ascii="Yu Gothic UI"/>
                <w:b/>
                <w:spacing w:val="-5"/>
                <w:sz w:val="20"/>
              </w:rPr>
              <w:t>Yes</w:t>
            </w: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146ABE">
        <w:trPr>
          <w:trHeight w:val="1181"/>
        </w:trPr>
        <w:tc>
          <w:tcPr>
            <w:tcW w:w="5353" w:type="dxa"/>
          </w:tcPr>
          <w:p w:rsidR="00146ABE" w:rsidRDefault="00FB590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62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3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spacing w:before="15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8642"/>
        <w:gridCol w:w="5679"/>
      </w:tblGrid>
      <w:tr w:rsidR="00146ABE">
        <w:trPr>
          <w:trHeight w:val="453"/>
        </w:trPr>
        <w:tc>
          <w:tcPr>
            <w:tcW w:w="21157" w:type="dxa"/>
            <w:gridSpan w:val="3"/>
            <w:tcBorders>
              <w:top w:val="nil"/>
              <w:left w:val="nil"/>
              <w:right w:val="nil"/>
            </w:tcBorders>
          </w:tcPr>
          <w:p w:rsidR="00146ABE" w:rsidRDefault="00FB590A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7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>2:</w:t>
            </w:r>
          </w:p>
        </w:tc>
      </w:tr>
      <w:tr w:rsidR="00146ABE">
        <w:trPr>
          <w:trHeight w:val="935"/>
        </w:trPr>
        <w:tc>
          <w:tcPr>
            <w:tcW w:w="6836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42" w:type="dxa"/>
          </w:tcPr>
          <w:p w:rsidR="00146ABE" w:rsidRDefault="00FB590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79" w:type="dxa"/>
          </w:tcPr>
          <w:p w:rsidR="00146ABE" w:rsidRDefault="00FB590A">
            <w:pPr>
              <w:pStyle w:val="TableParagraph"/>
              <w:ind w:left="4" w:right="13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  <w:tr w:rsidR="00146ABE">
        <w:trPr>
          <w:trHeight w:val="916"/>
        </w:trPr>
        <w:tc>
          <w:tcPr>
            <w:tcW w:w="6836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2" w:type="dxa"/>
          </w:tcPr>
          <w:p w:rsidR="00146ABE" w:rsidRDefault="00146ABE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ind w:left="105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 xml:space="preserve">No ethical issues were </w:t>
            </w:r>
            <w:r>
              <w:rPr>
                <w:rFonts w:ascii="SimSun"/>
                <w:spacing w:val="-2"/>
                <w:sz w:val="20"/>
              </w:rPr>
              <w:t>evident.</w:t>
            </w:r>
          </w:p>
        </w:tc>
        <w:tc>
          <w:tcPr>
            <w:tcW w:w="5679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146ABE">
        <w:trPr>
          <w:trHeight w:val="700"/>
        </w:trPr>
        <w:tc>
          <w:tcPr>
            <w:tcW w:w="6836" w:type="dxa"/>
          </w:tcPr>
          <w:p w:rsidR="00146ABE" w:rsidRDefault="00146AB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2" w:type="dxa"/>
          </w:tcPr>
          <w:p w:rsidR="00146ABE" w:rsidRDefault="00FB590A">
            <w:pPr>
              <w:pStyle w:val="TableParagraph"/>
              <w:spacing w:before="1"/>
              <w:ind w:left="105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 xml:space="preserve">No competing </w:t>
            </w:r>
            <w:proofErr w:type="gramStart"/>
            <w:r>
              <w:rPr>
                <w:rFonts w:ascii="SimSun"/>
                <w:sz w:val="20"/>
              </w:rPr>
              <w:t>interests</w:t>
            </w:r>
            <w:proofErr w:type="gramEnd"/>
            <w:r>
              <w:rPr>
                <w:rFonts w:ascii="SimSun"/>
                <w:sz w:val="20"/>
              </w:rPr>
              <w:t xml:space="preserve"> issues were </w:t>
            </w:r>
            <w:r>
              <w:rPr>
                <w:rFonts w:ascii="SimSun"/>
                <w:spacing w:val="-2"/>
                <w:sz w:val="20"/>
              </w:rPr>
              <w:t>identified.</w:t>
            </w:r>
          </w:p>
        </w:tc>
        <w:tc>
          <w:tcPr>
            <w:tcW w:w="5679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146ABE">
        <w:trPr>
          <w:trHeight w:val="695"/>
        </w:trPr>
        <w:tc>
          <w:tcPr>
            <w:tcW w:w="6836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42" w:type="dxa"/>
          </w:tcPr>
          <w:p w:rsidR="00146ABE" w:rsidRDefault="00FB590A">
            <w:pPr>
              <w:pStyle w:val="TableParagraph"/>
              <w:spacing w:before="1"/>
              <w:ind w:left="105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 xml:space="preserve">No plagiarism issues were </w:t>
            </w:r>
            <w:r>
              <w:rPr>
                <w:rFonts w:ascii="SimSun"/>
                <w:spacing w:val="-2"/>
                <w:sz w:val="20"/>
              </w:rPr>
              <w:t>identified.</w:t>
            </w:r>
          </w:p>
        </w:tc>
        <w:tc>
          <w:tcPr>
            <w:tcW w:w="5679" w:type="dxa"/>
          </w:tcPr>
          <w:p w:rsidR="00146ABE" w:rsidRDefault="00146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spacing w:before="11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8"/>
      </w:tblGrid>
      <w:tr w:rsidR="00146ABE">
        <w:trPr>
          <w:trHeight w:val="453"/>
        </w:trPr>
        <w:tc>
          <w:tcPr>
            <w:tcW w:w="21158" w:type="dxa"/>
            <w:tcBorders>
              <w:top w:val="nil"/>
              <w:left w:val="nil"/>
              <w:right w:val="nil"/>
            </w:tcBorders>
          </w:tcPr>
          <w:p w:rsidR="00146ABE" w:rsidRDefault="00FB590A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3: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Declaration</w:t>
            </w:r>
            <w:r>
              <w:rPr>
                <w:b/>
                <w:color w:val="000000"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Competing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Interest</w:t>
            </w:r>
            <w:r>
              <w:rPr>
                <w:b/>
                <w:color w:val="000000"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the</w:t>
            </w:r>
            <w:r>
              <w:rPr>
                <w:b/>
                <w:color w:val="000000"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Reviewer:</w:t>
            </w:r>
          </w:p>
        </w:tc>
      </w:tr>
      <w:tr w:rsidR="00146ABE">
        <w:trPr>
          <w:trHeight w:val="230"/>
        </w:trPr>
        <w:tc>
          <w:tcPr>
            <w:tcW w:w="21158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</w:tr>
    </w:tbl>
    <w:p w:rsidR="00146ABE" w:rsidRDefault="00146ABE">
      <w:pPr>
        <w:pStyle w:val="BodyText"/>
        <w:rPr>
          <w:b w:val="0"/>
        </w:rPr>
      </w:pPr>
    </w:p>
    <w:p w:rsidR="00146ABE" w:rsidRDefault="00146ABE">
      <w:pPr>
        <w:pStyle w:val="BodyText"/>
        <w:spacing w:before="4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1"/>
        <w:gridCol w:w="9616"/>
      </w:tblGrid>
      <w:tr w:rsidR="00146ABE">
        <w:trPr>
          <w:trHeight w:val="453"/>
        </w:trPr>
        <w:tc>
          <w:tcPr>
            <w:tcW w:w="21157" w:type="dxa"/>
            <w:gridSpan w:val="2"/>
            <w:tcBorders>
              <w:top w:val="nil"/>
              <w:left w:val="nil"/>
              <w:right w:val="nil"/>
            </w:tcBorders>
          </w:tcPr>
          <w:p w:rsidR="00146ABE" w:rsidRDefault="00FB590A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4: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Objective</w:t>
            </w:r>
            <w:r>
              <w:rPr>
                <w:b/>
                <w:color w:val="000000"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Evaluation:</w:t>
            </w:r>
          </w:p>
        </w:tc>
      </w:tr>
      <w:tr w:rsidR="00146ABE">
        <w:trPr>
          <w:trHeight w:val="230"/>
        </w:trPr>
        <w:tc>
          <w:tcPr>
            <w:tcW w:w="11541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16" w:type="dxa"/>
          </w:tcPr>
          <w:p w:rsidR="00146ABE" w:rsidRDefault="00FB590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146ABE">
        <w:trPr>
          <w:trHeight w:val="2304"/>
        </w:trPr>
        <w:tc>
          <w:tcPr>
            <w:tcW w:w="11541" w:type="dxa"/>
          </w:tcPr>
          <w:p w:rsidR="00146ABE" w:rsidRDefault="00FB590A">
            <w:pPr>
              <w:pStyle w:val="TableParagraph"/>
              <w:ind w:right="6414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manuscript </w:t>
            </w:r>
            <w:proofErr w:type="gramStart"/>
            <w:r>
              <w:rPr>
                <w:sz w:val="20"/>
              </w:rPr>
              <w:t>( Highest</w:t>
            </w:r>
            <w:proofErr w:type="gramEnd"/>
            <w:r>
              <w:rPr>
                <w:sz w:val="20"/>
              </w:rPr>
              <w:t>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146ABE" w:rsidRDefault="00146AB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46ABE" w:rsidRDefault="00FB590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146ABE" w:rsidRDefault="00FB590A">
            <w:pPr>
              <w:pStyle w:val="TableParagraph"/>
              <w:ind w:right="9051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(&gt;9-10) Minor Revision: (&gt;8-9)</w:t>
            </w:r>
          </w:p>
          <w:p w:rsidR="00146ABE" w:rsidRDefault="00FB590A">
            <w:pPr>
              <w:pStyle w:val="TableParagraph"/>
              <w:spacing w:before="1"/>
              <w:ind w:right="8960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146ABE" w:rsidRDefault="00FB590A">
            <w:pPr>
              <w:pStyle w:val="TableParagraph"/>
              <w:spacing w:line="230" w:lineRule="atLeast"/>
              <w:ind w:right="5032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616" w:type="dxa"/>
          </w:tcPr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  <w:p w:rsidR="00146ABE" w:rsidRDefault="00146ABE">
            <w:pPr>
              <w:pStyle w:val="TableParagraph"/>
              <w:ind w:left="0"/>
              <w:rPr>
                <w:sz w:val="20"/>
              </w:rPr>
            </w:pPr>
          </w:p>
          <w:p w:rsidR="00146ABE" w:rsidRDefault="00146ABE">
            <w:pPr>
              <w:pStyle w:val="TableParagraph"/>
              <w:spacing w:before="117"/>
              <w:ind w:left="0"/>
              <w:rPr>
                <w:sz w:val="20"/>
              </w:rPr>
            </w:pPr>
          </w:p>
          <w:p w:rsidR="00146ABE" w:rsidRDefault="0002098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</w:tr>
    </w:tbl>
    <w:p w:rsidR="00146ABE" w:rsidRDefault="00146ABE">
      <w:pPr>
        <w:pStyle w:val="TableParagraph"/>
        <w:rPr>
          <w:b/>
          <w:sz w:val="20"/>
        </w:rPr>
        <w:sectPr w:rsidR="00146ABE">
          <w:type w:val="continuous"/>
          <w:pgSz w:w="23820" w:h="16840" w:orient="landscape"/>
          <w:pgMar w:top="1820" w:right="1275" w:bottom="880" w:left="1275" w:header="1286" w:footer="690" w:gutter="0"/>
          <w:cols w:space="720"/>
        </w:sectPr>
      </w:pPr>
    </w:p>
    <w:p w:rsidR="00146ABE" w:rsidRDefault="00146ABE">
      <w:pPr>
        <w:pStyle w:val="BodyText"/>
        <w:spacing w:before="4"/>
        <w:rPr>
          <w:b w:val="0"/>
          <w:sz w:val="17"/>
        </w:rPr>
      </w:pPr>
    </w:p>
    <w:p w:rsidR="00146ABE" w:rsidRDefault="00146ABE">
      <w:pPr>
        <w:pStyle w:val="BodyText"/>
        <w:rPr>
          <w:b w:val="0"/>
          <w:sz w:val="17"/>
        </w:rPr>
        <w:sectPr w:rsidR="00146ABE">
          <w:pgSz w:w="23820" w:h="16840" w:orient="landscape"/>
          <w:pgMar w:top="1820" w:right="1275" w:bottom="880" w:left="1275" w:header="1286" w:footer="690" w:gutter="0"/>
          <w:cols w:space="720"/>
        </w:sectPr>
      </w:pPr>
    </w:p>
    <w:p w:rsidR="00146ABE" w:rsidRDefault="00146ABE">
      <w:pPr>
        <w:pStyle w:val="BodyText"/>
        <w:spacing w:before="54"/>
        <w:rPr>
          <w:b w:val="0"/>
        </w:rPr>
      </w:pPr>
    </w:p>
    <w:p w:rsidR="00146ABE" w:rsidRDefault="00FB590A">
      <w:pPr>
        <w:pStyle w:val="BodyText"/>
        <w:ind w:left="165"/>
      </w:pPr>
      <w:r>
        <w:rPr>
          <w:u w:val="single"/>
        </w:rPr>
        <w:t>Editorial</w:t>
      </w:r>
      <w:r>
        <w:rPr>
          <w:spacing w:val="-8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9"/>
          <w:u w:val="single"/>
        </w:rPr>
        <w:t xml:space="preserve"> </w:t>
      </w:r>
      <w:r>
        <w:rPr>
          <w:u w:val="single"/>
        </w:rPr>
        <w:t>(This</w:t>
      </w:r>
      <w:r>
        <w:rPr>
          <w:spacing w:val="-4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is</w:t>
      </w:r>
      <w:r>
        <w:rPr>
          <w:spacing w:val="-9"/>
          <w:u w:val="single"/>
        </w:rPr>
        <w:t xml:space="preserve"> </w:t>
      </w:r>
      <w:r>
        <w:rPr>
          <w:u w:val="single"/>
        </w:rPr>
        <w:t>reserved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6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6"/>
          <w:u w:val="single"/>
        </w:rPr>
        <w:t xml:space="preserve"> </w:t>
      </w:r>
      <w:r>
        <w:rPr>
          <w:u w:val="single"/>
        </w:rPr>
        <w:t>editorial</w:t>
      </w:r>
      <w:r>
        <w:rPr>
          <w:spacing w:val="-6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editors):</w:t>
      </w:r>
    </w:p>
    <w:p w:rsidR="00146ABE" w:rsidRDefault="00FB590A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841552</wp:posOffset>
                </wp:positionH>
                <wp:positionV relativeFrom="paragraph">
                  <wp:posOffset>146405</wp:posOffset>
                </wp:positionV>
                <wp:extent cx="13441680" cy="13328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1680" cy="1332865"/>
                          <a:chOff x="0" y="0"/>
                          <a:chExt cx="13441680" cy="13328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3441680" cy="133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1680" h="1332865">
                                <a:moveTo>
                                  <a:pt x="7334694" y="0"/>
                                </a:moveTo>
                                <a:lnTo>
                                  <a:pt x="7328662" y="0"/>
                                </a:lnTo>
                                <a:lnTo>
                                  <a:pt x="7328611" y="6400"/>
                                </a:lnTo>
                                <a:lnTo>
                                  <a:pt x="7328611" y="152704"/>
                                </a:lnTo>
                                <a:lnTo>
                                  <a:pt x="7328611" y="158800"/>
                                </a:lnTo>
                                <a:lnTo>
                                  <a:pt x="7328611" y="1326438"/>
                                </a:lnTo>
                                <a:lnTo>
                                  <a:pt x="6096" y="1326438"/>
                                </a:lnTo>
                                <a:lnTo>
                                  <a:pt x="6096" y="158800"/>
                                </a:lnTo>
                                <a:lnTo>
                                  <a:pt x="7328611" y="158800"/>
                                </a:lnTo>
                                <a:lnTo>
                                  <a:pt x="7328611" y="152704"/>
                                </a:lnTo>
                                <a:lnTo>
                                  <a:pt x="6096" y="152704"/>
                                </a:lnTo>
                                <a:lnTo>
                                  <a:pt x="6096" y="6400"/>
                                </a:lnTo>
                                <a:lnTo>
                                  <a:pt x="12192" y="6400"/>
                                </a:lnTo>
                                <a:lnTo>
                                  <a:pt x="7328611" y="6400"/>
                                </a:lnTo>
                                <a:lnTo>
                                  <a:pt x="7328611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"/>
                                </a:lnTo>
                                <a:lnTo>
                                  <a:pt x="0" y="152704"/>
                                </a:lnTo>
                                <a:lnTo>
                                  <a:pt x="0" y="158762"/>
                                </a:lnTo>
                                <a:lnTo>
                                  <a:pt x="0" y="1326438"/>
                                </a:lnTo>
                                <a:lnTo>
                                  <a:pt x="0" y="1332534"/>
                                </a:lnTo>
                                <a:lnTo>
                                  <a:pt x="6096" y="1332534"/>
                                </a:lnTo>
                                <a:lnTo>
                                  <a:pt x="7328611" y="1332534"/>
                                </a:lnTo>
                                <a:lnTo>
                                  <a:pt x="7334694" y="1332534"/>
                                </a:lnTo>
                                <a:lnTo>
                                  <a:pt x="7334694" y="1326438"/>
                                </a:lnTo>
                                <a:lnTo>
                                  <a:pt x="7334694" y="158800"/>
                                </a:lnTo>
                                <a:lnTo>
                                  <a:pt x="7334694" y="152704"/>
                                </a:lnTo>
                                <a:lnTo>
                                  <a:pt x="7334694" y="6400"/>
                                </a:lnTo>
                                <a:lnTo>
                                  <a:pt x="7334694" y="0"/>
                                </a:lnTo>
                                <a:close/>
                              </a:path>
                              <a:path w="13441680" h="1332865">
                                <a:moveTo>
                                  <a:pt x="13435013" y="1326438"/>
                                </a:moveTo>
                                <a:lnTo>
                                  <a:pt x="7334707" y="1326438"/>
                                </a:lnTo>
                                <a:lnTo>
                                  <a:pt x="7334707" y="1332534"/>
                                </a:lnTo>
                                <a:lnTo>
                                  <a:pt x="13435013" y="1332534"/>
                                </a:lnTo>
                                <a:lnTo>
                                  <a:pt x="13435013" y="1326438"/>
                                </a:lnTo>
                                <a:close/>
                              </a:path>
                              <a:path w="13441680" h="1332865">
                                <a:moveTo>
                                  <a:pt x="13435013" y="152704"/>
                                </a:moveTo>
                                <a:lnTo>
                                  <a:pt x="7334707" y="152704"/>
                                </a:lnTo>
                                <a:lnTo>
                                  <a:pt x="7334707" y="158800"/>
                                </a:lnTo>
                                <a:lnTo>
                                  <a:pt x="13435013" y="158800"/>
                                </a:lnTo>
                                <a:lnTo>
                                  <a:pt x="13435013" y="152704"/>
                                </a:lnTo>
                                <a:close/>
                              </a:path>
                              <a:path w="13441680" h="1332865">
                                <a:moveTo>
                                  <a:pt x="13435013" y="0"/>
                                </a:moveTo>
                                <a:lnTo>
                                  <a:pt x="7334707" y="0"/>
                                </a:lnTo>
                                <a:lnTo>
                                  <a:pt x="7334707" y="6400"/>
                                </a:lnTo>
                                <a:lnTo>
                                  <a:pt x="13435013" y="6400"/>
                                </a:lnTo>
                                <a:lnTo>
                                  <a:pt x="13435013" y="0"/>
                                </a:lnTo>
                                <a:close/>
                              </a:path>
                              <a:path w="13441680" h="1332865">
                                <a:moveTo>
                                  <a:pt x="13441109" y="0"/>
                                </a:moveTo>
                                <a:lnTo>
                                  <a:pt x="13435025" y="0"/>
                                </a:lnTo>
                                <a:lnTo>
                                  <a:pt x="13435025" y="6400"/>
                                </a:lnTo>
                                <a:lnTo>
                                  <a:pt x="13435025" y="152704"/>
                                </a:lnTo>
                                <a:lnTo>
                                  <a:pt x="13435025" y="158762"/>
                                </a:lnTo>
                                <a:lnTo>
                                  <a:pt x="13435025" y="1326438"/>
                                </a:lnTo>
                                <a:lnTo>
                                  <a:pt x="13435025" y="1332534"/>
                                </a:lnTo>
                                <a:lnTo>
                                  <a:pt x="13441109" y="1332534"/>
                                </a:lnTo>
                                <a:lnTo>
                                  <a:pt x="13441109" y="6400"/>
                                </a:lnTo>
                                <a:lnTo>
                                  <a:pt x="1344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98715" y="11196"/>
                            <a:ext cx="9848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6ABE" w:rsidRDefault="00FB590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Author’s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Feedback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66.25pt;margin-top:11.55pt;width:1058.4pt;height:104.95pt;z-index:-15728640;mso-wrap-distance-left:0;mso-wrap-distance-right:0;mso-position-horizontal-relative:page" coordsize="134416,1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">
                <v:shape id="Graphic 7" o:spid="_x0000_s1027" style="position:absolute;width:134416;height:13328;visibility:visible;mso-wrap-style:square;v-text-anchor:top" coordsize="13441680,133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" path="m7334694,r-6032,l7328611,6400r,146304l7328611,158800r,1167638l6096,1326438r,-1167638l7328611,158800r,-6096l6096,152704r,-146304l12192,6400r7316419,l7328611,,12192,,6096,,,,,6400,,152704r,6058l,1326438r,6096l6096,1332534r7322515,l7334694,1332534r,-6096l7334694,158800r,-6096l7334694,6400r,-6400xem13435013,1326438r-6100306,l7334707,1332534r6100306,l13435013,1326438xem13435013,152704r-6100306,l7334707,158800r6100306,l13435013,152704xem13435013,l7334707,r,6400l13435013,6400r,-6400xem13441109,r-6084,l13435025,6400r,146304l13435025,158762r,1167676l13435025,1332534r6084,l13441109,6400r,-64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73987;top:111;width:984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46ABE" w:rsidRDefault="00FB590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Author’s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Feedback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6ABE" w:rsidRDefault="00146ABE">
      <w:pPr>
        <w:pStyle w:val="BodyText"/>
      </w:pPr>
    </w:p>
    <w:p w:rsidR="00146ABE" w:rsidRDefault="00146ABE">
      <w:pPr>
        <w:pStyle w:val="BodyText"/>
      </w:pPr>
    </w:p>
    <w:p w:rsidR="00146ABE" w:rsidRDefault="00146ABE">
      <w:pPr>
        <w:pStyle w:val="BodyText"/>
      </w:pPr>
    </w:p>
    <w:p w:rsidR="00146ABE" w:rsidRDefault="00146ABE">
      <w:pPr>
        <w:pStyle w:val="BodyText"/>
      </w:pPr>
    </w:p>
    <w:p w:rsidR="00146ABE" w:rsidRDefault="00146ABE">
      <w:pPr>
        <w:pStyle w:val="BodyText"/>
      </w:pPr>
    </w:p>
    <w:p w:rsidR="00146ABE" w:rsidRDefault="00146ABE">
      <w:pPr>
        <w:pStyle w:val="BodyText"/>
        <w:spacing w:before="3"/>
      </w:pPr>
    </w:p>
    <w:p w:rsidR="00146ABE" w:rsidRDefault="00FB590A">
      <w:pPr>
        <w:pStyle w:val="BodyText"/>
        <w:ind w:left="165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146ABE" w:rsidRDefault="00FB590A">
      <w:pPr>
        <w:pStyle w:val="BodyText"/>
        <w:spacing w:before="1"/>
        <w:ind w:left="165"/>
      </w:pPr>
      <w:r>
        <w:rPr>
          <w:color w:val="FF0000"/>
          <w:u w:val="single" w:color="FF0000"/>
        </w:rPr>
        <w:t>This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146ABE" w:rsidRDefault="00FB590A">
      <w:pPr>
        <w:pStyle w:val="BodyText"/>
        <w:ind w:left="165" w:right="11775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carefully.</w:t>
      </w:r>
      <w:r>
        <w:rPr>
          <w:spacing w:val="-3"/>
        </w:rPr>
        <w:t xml:space="preserve"> </w:t>
      </w:r>
      <w:r>
        <w:t>Reviewer Certificate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generated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only. Your Certificate will be wrong, if you provide incorrect information.</w:t>
      </w:r>
    </w:p>
    <w:p w:rsidR="00146ABE" w:rsidRDefault="00FB590A">
      <w:pPr>
        <w:pStyle w:val="BodyText"/>
        <w:ind w:left="165" w:right="13911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certificate 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generation. Certificate will not be issued if incomplete information is provided.</w:t>
      </w:r>
    </w:p>
    <w:p w:rsidR="00146ABE" w:rsidRDefault="00146ABE">
      <w:pPr>
        <w:pStyle w:val="BodyText"/>
        <w:spacing w:before="228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11844"/>
      </w:tblGrid>
      <w:tr w:rsidR="00146ABE">
        <w:trPr>
          <w:trHeight w:val="273"/>
        </w:trPr>
        <w:tc>
          <w:tcPr>
            <w:tcW w:w="4431" w:type="dxa"/>
          </w:tcPr>
          <w:p w:rsidR="00146ABE" w:rsidRDefault="00FB59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rFonts w:ascii="Leelawadee UI Semilight"/>
                <w:sz w:val="20"/>
              </w:rPr>
              <w:t>Liu</w:t>
            </w:r>
            <w:r>
              <w:rPr>
                <w:rFonts w:ascii="Leelawadee UI Semilight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Mingyang</w:t>
            </w:r>
            <w:proofErr w:type="spellEnd"/>
          </w:p>
        </w:tc>
      </w:tr>
      <w:tr w:rsidR="00146ABE">
        <w:trPr>
          <w:trHeight w:val="230"/>
        </w:trPr>
        <w:tc>
          <w:tcPr>
            <w:tcW w:w="4431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Humanities</w:t>
            </w:r>
          </w:p>
        </w:tc>
      </w:tr>
      <w:tr w:rsidR="00146ABE">
        <w:trPr>
          <w:trHeight w:val="230"/>
        </w:trPr>
        <w:tc>
          <w:tcPr>
            <w:tcW w:w="4431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Polytechnic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146ABE">
        <w:trPr>
          <w:trHeight w:val="268"/>
        </w:trPr>
        <w:tc>
          <w:tcPr>
            <w:tcW w:w="4431" w:type="dxa"/>
          </w:tcPr>
          <w:p w:rsidR="00146ABE" w:rsidRDefault="00FB59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spacing w:line="242" w:lineRule="exact"/>
              <w:ind w:left="105"/>
              <w:rPr>
                <w:rFonts w:ascii="Leelawadee UI Semilight"/>
                <w:sz w:val="20"/>
              </w:rPr>
            </w:pPr>
            <w:r>
              <w:rPr>
                <w:rFonts w:ascii="Leelawadee UI Semilight"/>
                <w:spacing w:val="-2"/>
                <w:sz w:val="20"/>
              </w:rPr>
              <w:t>China</w:t>
            </w:r>
          </w:p>
        </w:tc>
      </w:tr>
      <w:tr w:rsidR="00146ABE">
        <w:trPr>
          <w:trHeight w:val="230"/>
        </w:trPr>
        <w:tc>
          <w:tcPr>
            <w:tcW w:w="4431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</w:tr>
      <w:tr w:rsidR="00146ABE">
        <w:trPr>
          <w:trHeight w:val="230"/>
        </w:trPr>
        <w:tc>
          <w:tcPr>
            <w:tcW w:w="4431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spacing w:line="210" w:lineRule="exact"/>
              <w:ind w:left="105"/>
              <w:rPr>
                <w:spacing w:val="-2"/>
                <w:sz w:val="20"/>
              </w:rPr>
            </w:pPr>
            <w:hyperlink r:id="rId13">
              <w:r>
                <w:rPr>
                  <w:spacing w:val="-2"/>
                  <w:sz w:val="20"/>
                </w:rPr>
                <w:t>214634166@qq.com</w:t>
              </w:r>
            </w:hyperlink>
          </w:p>
          <w:p w:rsidR="009D00E0" w:rsidRDefault="009D00E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hyperlink r:id="rId14" w:history="1">
              <w:r>
                <w:rPr>
                  <w:rStyle w:val="Hyperlink"/>
                  <w:rFonts w:ascii="Segoe UI" w:hAnsi="Segoe UI" w:cs="Segoe UI"/>
                  <w:color w:val="183AD6"/>
                  <w:sz w:val="20"/>
                  <w:szCs w:val="20"/>
                </w:rPr>
                <w:t>214634166@qq.com</w:t>
              </w:r>
            </w:hyperlink>
          </w:p>
        </w:tc>
      </w:tr>
      <w:tr w:rsidR="00146ABE">
        <w:trPr>
          <w:trHeight w:val="230"/>
        </w:trPr>
        <w:tc>
          <w:tcPr>
            <w:tcW w:w="4431" w:type="dxa"/>
          </w:tcPr>
          <w:p w:rsidR="00146ABE" w:rsidRDefault="00FB590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4" w:type="dxa"/>
          </w:tcPr>
          <w:p w:rsidR="00146ABE" w:rsidRDefault="00146ABE">
            <w:pPr>
              <w:pStyle w:val="TableParagraph"/>
              <w:ind w:left="0"/>
              <w:rPr>
                <w:sz w:val="16"/>
              </w:rPr>
            </w:pPr>
          </w:p>
        </w:tc>
      </w:tr>
      <w:tr w:rsidR="00146ABE">
        <w:trPr>
          <w:trHeight w:val="460"/>
        </w:trPr>
        <w:tc>
          <w:tcPr>
            <w:tcW w:w="4431" w:type="dxa"/>
          </w:tcPr>
          <w:p w:rsidR="00146ABE" w:rsidRDefault="00FB590A">
            <w:pPr>
              <w:pStyle w:val="TableParagraph"/>
              <w:spacing w:line="23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4" w:type="dxa"/>
          </w:tcPr>
          <w:p w:rsidR="00146ABE" w:rsidRDefault="00FB590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Informatization,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</w:t>
            </w:r>
          </w:p>
        </w:tc>
      </w:tr>
    </w:tbl>
    <w:p w:rsidR="00FB590A" w:rsidRDefault="00FB590A"/>
    <w:sectPr w:rsidR="00FB590A">
      <w:pgSz w:w="23820" w:h="16840" w:orient="landscape"/>
      <w:pgMar w:top="1820" w:right="1275" w:bottom="880" w:left="1275" w:header="128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0A" w:rsidRDefault="00FB590A">
      <w:r>
        <w:separator/>
      </w:r>
    </w:p>
  </w:endnote>
  <w:endnote w:type="continuationSeparator" w:id="0">
    <w:p w:rsidR="00FB590A" w:rsidRDefault="00F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BE" w:rsidRDefault="00FB59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10114259</wp:posOffset>
              </wp:positionV>
              <wp:extent cx="66230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ABE" w:rsidRDefault="00FB59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71pt;margin-top:796.4pt;width:52.15pt;height:10.8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" filled="f" stroked="f">
              <v:textbox inset="0,0,0,0">
                <w:txbxContent>
                  <w:p w:rsidR="00146ABE" w:rsidRDefault="00FB59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10114259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ABE" w:rsidRDefault="00FB59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1" type="#_x0000_t202" style="position:absolute;margin-left:207.85pt;margin-top:796.4pt;width:55.8pt;height:10.8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OmA0BXiAAAADQEAAA8AAAAAAAAAAAAAAAAAAgQAAGRycy9kb3ducmV2Lnht&#10;bFBLBQYAAAAABAAEAPMAAAARBQAAAAA=&#10;" filled="f" stroked="f">
              <v:textbox inset="0,0,0,0">
                <w:txbxContent>
                  <w:p w:rsidR="00146ABE" w:rsidRDefault="00FB59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4413884</wp:posOffset>
              </wp:positionH>
              <wp:positionV relativeFrom="page">
                <wp:posOffset>10114259</wp:posOffset>
              </wp:positionV>
              <wp:extent cx="86106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ABE" w:rsidRDefault="00FB59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347.55pt;margin-top:796.4pt;width:67.8pt;height:10.8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" filled="f" stroked="f">
              <v:textbox inset="0,0,0,0">
                <w:txbxContent>
                  <w:p w:rsidR="00146ABE" w:rsidRDefault="00FB59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10114259</wp:posOffset>
              </wp:positionV>
              <wp:extent cx="102235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ABE" w:rsidRDefault="00FB59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3" type="#_x0000_t202" style="position:absolute;margin-left:539.1pt;margin-top:796.4pt;width:80.5pt;height:10.8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nhqwEAAEYDAAAOAAAAZHJzL2Uyb0RvYy54bWysUsFu2zAMvQ/YPwi6L3LSpR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" filled="f" stroked="f">
              <v:textbox inset="0,0,0,0">
                <w:txbxContent>
                  <w:p w:rsidR="00146ABE" w:rsidRDefault="00FB59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0A" w:rsidRDefault="00FB590A">
      <w:r>
        <w:separator/>
      </w:r>
    </w:p>
  </w:footnote>
  <w:footnote w:type="continuationSeparator" w:id="0">
    <w:p w:rsidR="00FB590A" w:rsidRDefault="00FB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BE" w:rsidRDefault="00FB59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803614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ABE" w:rsidRDefault="00FB590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1pt;margin-top:63.3pt;width:86.7pt;height:15.4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Ojc2jHgAAAACwEAAA8AAAAAAAAAAAAAAAAA/gMAAGRycy9kb3ducmV2LnhtbFBLBQYA&#10;AAAABAAEAPMAAAALBQAAAAA=&#10;" filled="f" stroked="f">
              <v:textbox inset="0,0,0,0">
                <w:txbxContent>
                  <w:p w:rsidR="00146ABE" w:rsidRDefault="00FB590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C2932"/>
    <w:multiLevelType w:val="hybridMultilevel"/>
    <w:tmpl w:val="1FC678F0"/>
    <w:lvl w:ilvl="0" w:tplc="17906E16">
      <w:start w:val="1"/>
      <w:numFmt w:val="decimal"/>
      <w:lvlText w:val="%1."/>
      <w:lvlJc w:val="left"/>
      <w:pPr>
        <w:ind w:left="316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707458">
      <w:numFmt w:val="bullet"/>
      <w:lvlText w:val="•"/>
      <w:lvlJc w:val="left"/>
      <w:pPr>
        <w:ind w:left="1223" w:hanging="207"/>
      </w:pPr>
      <w:rPr>
        <w:rFonts w:hint="default"/>
        <w:lang w:val="en-US" w:eastAsia="en-US" w:bidi="ar-SA"/>
      </w:rPr>
    </w:lvl>
    <w:lvl w:ilvl="2" w:tplc="B2EA3058">
      <w:numFmt w:val="bullet"/>
      <w:lvlText w:val="•"/>
      <w:lvlJc w:val="left"/>
      <w:pPr>
        <w:ind w:left="2126" w:hanging="207"/>
      </w:pPr>
      <w:rPr>
        <w:rFonts w:hint="default"/>
        <w:lang w:val="en-US" w:eastAsia="en-US" w:bidi="ar-SA"/>
      </w:rPr>
    </w:lvl>
    <w:lvl w:ilvl="3" w:tplc="0AC22B84">
      <w:numFmt w:val="bullet"/>
      <w:lvlText w:val="•"/>
      <w:lvlJc w:val="left"/>
      <w:pPr>
        <w:ind w:left="3029" w:hanging="207"/>
      </w:pPr>
      <w:rPr>
        <w:rFonts w:hint="default"/>
        <w:lang w:val="en-US" w:eastAsia="en-US" w:bidi="ar-SA"/>
      </w:rPr>
    </w:lvl>
    <w:lvl w:ilvl="4" w:tplc="D9A05D9E">
      <w:numFmt w:val="bullet"/>
      <w:lvlText w:val="•"/>
      <w:lvlJc w:val="left"/>
      <w:pPr>
        <w:ind w:left="3932" w:hanging="207"/>
      </w:pPr>
      <w:rPr>
        <w:rFonts w:hint="default"/>
        <w:lang w:val="en-US" w:eastAsia="en-US" w:bidi="ar-SA"/>
      </w:rPr>
    </w:lvl>
    <w:lvl w:ilvl="5" w:tplc="D188D0C8">
      <w:numFmt w:val="bullet"/>
      <w:lvlText w:val="•"/>
      <w:lvlJc w:val="left"/>
      <w:pPr>
        <w:ind w:left="4836" w:hanging="207"/>
      </w:pPr>
      <w:rPr>
        <w:rFonts w:hint="default"/>
        <w:lang w:val="en-US" w:eastAsia="en-US" w:bidi="ar-SA"/>
      </w:rPr>
    </w:lvl>
    <w:lvl w:ilvl="6" w:tplc="3F946936">
      <w:numFmt w:val="bullet"/>
      <w:lvlText w:val="•"/>
      <w:lvlJc w:val="left"/>
      <w:pPr>
        <w:ind w:left="5739" w:hanging="207"/>
      </w:pPr>
      <w:rPr>
        <w:rFonts w:hint="default"/>
        <w:lang w:val="en-US" w:eastAsia="en-US" w:bidi="ar-SA"/>
      </w:rPr>
    </w:lvl>
    <w:lvl w:ilvl="7" w:tplc="A4D892CE">
      <w:numFmt w:val="bullet"/>
      <w:lvlText w:val="•"/>
      <w:lvlJc w:val="left"/>
      <w:pPr>
        <w:ind w:left="6642" w:hanging="207"/>
      </w:pPr>
      <w:rPr>
        <w:rFonts w:hint="default"/>
        <w:lang w:val="en-US" w:eastAsia="en-US" w:bidi="ar-SA"/>
      </w:rPr>
    </w:lvl>
    <w:lvl w:ilvl="8" w:tplc="577C8368">
      <w:numFmt w:val="bullet"/>
      <w:lvlText w:val="•"/>
      <w:lvlJc w:val="left"/>
      <w:pPr>
        <w:ind w:left="7545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ABE"/>
    <w:rsid w:val="00020989"/>
    <w:rsid w:val="00146ABE"/>
    <w:rsid w:val="009D00E0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B9B7"/>
  <w15:docId w15:val="{0D0832BE-49BA-45CB-AEB3-34676D7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9D0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hyperlink" Target="mailto:21463416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ajrcos.com/index.php/AJRCO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hyperlink" Target="mailto:214634166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1181</cp:lastModifiedBy>
  <cp:revision>3</cp:revision>
  <dcterms:created xsi:type="dcterms:W3CDTF">2025-04-07T08:56:00Z</dcterms:created>
  <dcterms:modified xsi:type="dcterms:W3CDTF">2025-04-07T09:00:00Z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2021</vt:lpwstr>
  </property>
</Properties>
</file>