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E708AF" w:rsidRPr="00EA6DC7" w:rsidTr="00B012B5">
        <w:trPr>
          <w:trHeight w:val="290"/>
        </w:trPr>
        <w:tc>
          <w:tcPr>
            <w:tcW w:w="5000" w:type="pct"/>
            <w:gridSpan w:val="2"/>
            <w:tcBorders>
              <w:top w:val="nil"/>
              <w:left w:val="nil"/>
              <w:right w:val="nil"/>
            </w:tcBorders>
          </w:tcPr>
          <w:p w:rsidR="00E708AF" w:rsidRPr="00EA6DC7" w:rsidRDefault="00E708AF" w:rsidP="00B012B5">
            <w:pPr>
              <w:pStyle w:val="Heading2"/>
              <w:rPr>
                <w:rFonts w:ascii="Arial" w:hAnsi="Arial" w:cs="Arial"/>
                <w:b/>
                <w:bCs/>
                <w:sz w:val="20"/>
                <w:szCs w:val="20"/>
                <w:lang w:val="en-GB"/>
              </w:rPr>
            </w:pPr>
          </w:p>
        </w:tc>
      </w:tr>
      <w:tr w:rsidR="00E708AF" w:rsidRPr="00EA6DC7" w:rsidTr="00B012B5">
        <w:trPr>
          <w:trHeight w:val="290"/>
        </w:trPr>
        <w:tc>
          <w:tcPr>
            <w:tcW w:w="1234" w:type="pct"/>
          </w:tcPr>
          <w:p w:rsidR="00E708AF" w:rsidRPr="00EA6DC7" w:rsidRDefault="00E708AF" w:rsidP="00B012B5">
            <w:pPr>
              <w:pStyle w:val="BodyText"/>
              <w:ind w:left="90"/>
              <w:jc w:val="left"/>
              <w:rPr>
                <w:rFonts w:ascii="Arial" w:hAnsi="Arial" w:cs="Arial"/>
                <w:bCs/>
                <w:sz w:val="20"/>
                <w:szCs w:val="20"/>
                <w:lang w:val="en-GB"/>
              </w:rPr>
            </w:pPr>
            <w:r w:rsidRPr="00EA6DC7">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rsidR="00E708AF" w:rsidRPr="00EA6DC7" w:rsidRDefault="00E708AF" w:rsidP="00B012B5">
            <w:pPr>
              <w:rPr>
                <w:rFonts w:ascii="Arial" w:hAnsi="Arial" w:cs="Arial"/>
                <w:b/>
                <w:bCs/>
                <w:color w:val="0000FF"/>
                <w:sz w:val="20"/>
                <w:szCs w:val="20"/>
              </w:rPr>
            </w:pPr>
            <w:hyperlink r:id="rId7" w:history="1">
              <w:r w:rsidRPr="00EA6DC7">
                <w:rPr>
                  <w:rStyle w:val="Hyperlink"/>
                  <w:rFonts w:ascii="Arial" w:hAnsi="Arial" w:cs="Arial"/>
                  <w:b/>
                  <w:bCs/>
                  <w:sz w:val="20"/>
                  <w:szCs w:val="20"/>
                </w:rPr>
                <w:t>Asian Journal of Physical and Chemical Sciences</w:t>
              </w:r>
            </w:hyperlink>
            <w:r w:rsidRPr="00EA6DC7">
              <w:rPr>
                <w:rFonts w:ascii="Arial" w:hAnsi="Arial" w:cs="Arial"/>
                <w:b/>
                <w:bCs/>
                <w:color w:val="0000FF"/>
                <w:sz w:val="20"/>
                <w:szCs w:val="20"/>
              </w:rPr>
              <w:t xml:space="preserve"> </w:t>
            </w:r>
          </w:p>
        </w:tc>
      </w:tr>
      <w:tr w:rsidR="00E708AF" w:rsidRPr="00EA6DC7" w:rsidTr="00B012B5">
        <w:trPr>
          <w:trHeight w:val="290"/>
        </w:trPr>
        <w:tc>
          <w:tcPr>
            <w:tcW w:w="1234" w:type="pct"/>
          </w:tcPr>
          <w:p w:rsidR="00E708AF" w:rsidRPr="00EA6DC7" w:rsidRDefault="00E708AF" w:rsidP="00B012B5">
            <w:pPr>
              <w:pStyle w:val="BodyText"/>
              <w:ind w:left="90"/>
              <w:jc w:val="left"/>
              <w:rPr>
                <w:rFonts w:ascii="Arial" w:hAnsi="Arial" w:cs="Arial"/>
                <w:bCs/>
                <w:sz w:val="20"/>
                <w:szCs w:val="20"/>
                <w:lang w:val="en-GB"/>
              </w:rPr>
            </w:pPr>
            <w:r w:rsidRPr="00EA6DC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E708AF" w:rsidRPr="00EA6DC7" w:rsidRDefault="00E708AF" w:rsidP="00B012B5">
            <w:pPr>
              <w:pStyle w:val="NormalWeb"/>
              <w:spacing w:before="0" w:beforeAutospacing="0" w:after="0" w:afterAutospacing="0"/>
              <w:rPr>
                <w:rFonts w:ascii="Arial" w:hAnsi="Arial" w:cs="Arial"/>
                <w:b/>
                <w:bCs/>
                <w:sz w:val="20"/>
                <w:szCs w:val="20"/>
                <w:lang w:val="en-GB"/>
              </w:rPr>
            </w:pPr>
            <w:r w:rsidRPr="00EA6DC7">
              <w:rPr>
                <w:rFonts w:ascii="Arial" w:hAnsi="Arial" w:cs="Arial"/>
                <w:b/>
                <w:bCs/>
                <w:sz w:val="20"/>
                <w:szCs w:val="20"/>
                <w:lang w:val="en-GB"/>
              </w:rPr>
              <w:t>Ms_AJOPACS_133733</w:t>
            </w:r>
          </w:p>
        </w:tc>
      </w:tr>
      <w:tr w:rsidR="00E708AF" w:rsidRPr="00EA6DC7" w:rsidTr="00B012B5">
        <w:trPr>
          <w:trHeight w:val="650"/>
        </w:trPr>
        <w:tc>
          <w:tcPr>
            <w:tcW w:w="1234" w:type="pct"/>
          </w:tcPr>
          <w:p w:rsidR="00E708AF" w:rsidRPr="00EA6DC7" w:rsidRDefault="00E708AF" w:rsidP="00B012B5">
            <w:pPr>
              <w:pStyle w:val="BodyText"/>
              <w:ind w:left="90"/>
              <w:jc w:val="left"/>
              <w:rPr>
                <w:rFonts w:ascii="Arial" w:hAnsi="Arial" w:cs="Arial"/>
                <w:bCs/>
                <w:sz w:val="20"/>
                <w:szCs w:val="20"/>
                <w:lang w:val="en-GB"/>
              </w:rPr>
            </w:pPr>
            <w:r w:rsidRPr="00EA6DC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E708AF" w:rsidRPr="00EA6DC7" w:rsidRDefault="00E708AF" w:rsidP="00B012B5">
            <w:pPr>
              <w:pStyle w:val="NormalWeb"/>
              <w:spacing w:before="0" w:beforeAutospacing="0" w:after="0" w:afterAutospacing="0"/>
              <w:rPr>
                <w:rFonts w:ascii="Arial" w:hAnsi="Arial" w:cs="Arial"/>
                <w:b/>
                <w:sz w:val="20"/>
                <w:szCs w:val="20"/>
                <w:lang w:val="en-GB"/>
              </w:rPr>
            </w:pPr>
            <w:r w:rsidRPr="00EA6DC7">
              <w:rPr>
                <w:rFonts w:ascii="Arial" w:hAnsi="Arial" w:cs="Arial"/>
                <w:b/>
                <w:sz w:val="20"/>
                <w:szCs w:val="20"/>
                <w:lang w:val="en-GB"/>
              </w:rPr>
              <w:t>MARKOV CHAIN ANALYSIS OF YEARLY PRECIPITATION AMOUNT OVER THE SOUTH-SOUTH REGION IN NIGERIA</w:t>
            </w:r>
          </w:p>
        </w:tc>
      </w:tr>
      <w:tr w:rsidR="00E708AF" w:rsidRPr="00EA6DC7" w:rsidTr="00B012B5">
        <w:trPr>
          <w:trHeight w:val="332"/>
        </w:trPr>
        <w:tc>
          <w:tcPr>
            <w:tcW w:w="1234" w:type="pct"/>
          </w:tcPr>
          <w:p w:rsidR="00E708AF" w:rsidRPr="00EA6DC7" w:rsidRDefault="00E708AF" w:rsidP="00B012B5">
            <w:pPr>
              <w:pStyle w:val="BodyText"/>
              <w:ind w:left="90"/>
              <w:jc w:val="left"/>
              <w:rPr>
                <w:rFonts w:ascii="Arial" w:hAnsi="Arial" w:cs="Arial"/>
                <w:bCs/>
                <w:sz w:val="20"/>
                <w:szCs w:val="20"/>
                <w:lang w:val="en-GB"/>
              </w:rPr>
            </w:pPr>
            <w:r w:rsidRPr="00EA6DC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E708AF" w:rsidRPr="00EA6DC7" w:rsidRDefault="00E708AF" w:rsidP="00B012B5">
            <w:pPr>
              <w:pStyle w:val="NormalWeb"/>
              <w:spacing w:before="0" w:beforeAutospacing="0" w:after="0" w:afterAutospacing="0"/>
              <w:rPr>
                <w:rFonts w:ascii="Arial" w:hAnsi="Arial" w:cs="Arial"/>
                <w:b/>
                <w:sz w:val="20"/>
                <w:szCs w:val="20"/>
                <w:lang w:val="en-GB"/>
              </w:rPr>
            </w:pPr>
          </w:p>
        </w:tc>
      </w:tr>
    </w:tbl>
    <w:p w:rsidR="00E708AF" w:rsidRPr="00EA6DC7" w:rsidRDefault="00E708AF" w:rsidP="00E708AF">
      <w:pPr>
        <w:pStyle w:val="BodyText"/>
        <w:rPr>
          <w:rFonts w:ascii="Arial" w:hAnsi="Arial" w:cs="Arial"/>
          <w:b/>
          <w:bCs/>
          <w:sz w:val="20"/>
          <w:szCs w:val="20"/>
          <w:u w:val="single"/>
          <w:lang w:val="en-GB"/>
        </w:rPr>
      </w:pPr>
    </w:p>
    <w:p w:rsidR="00E708AF" w:rsidRPr="00EA6DC7" w:rsidRDefault="00E708AF" w:rsidP="00E708AF">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E708AF" w:rsidRPr="00EA6DC7" w:rsidTr="00B012B5">
        <w:tc>
          <w:tcPr>
            <w:tcW w:w="5000" w:type="pct"/>
            <w:gridSpan w:val="3"/>
            <w:tcBorders>
              <w:top w:val="nil"/>
              <w:left w:val="nil"/>
              <w:right w:val="nil"/>
            </w:tcBorders>
            <w:noWrap/>
          </w:tcPr>
          <w:p w:rsidR="00E708AF" w:rsidRPr="00EA6DC7" w:rsidRDefault="00E708AF" w:rsidP="00B012B5">
            <w:pPr>
              <w:pStyle w:val="Heading2"/>
              <w:rPr>
                <w:rFonts w:ascii="Arial" w:hAnsi="Arial" w:cs="Arial"/>
                <w:sz w:val="20"/>
                <w:szCs w:val="20"/>
                <w:lang w:val="en-GB"/>
              </w:rPr>
            </w:pPr>
            <w:r w:rsidRPr="00EA6DC7">
              <w:rPr>
                <w:rFonts w:ascii="Arial" w:hAnsi="Arial" w:cs="Arial"/>
                <w:sz w:val="20"/>
                <w:szCs w:val="20"/>
                <w:highlight w:val="yellow"/>
                <w:lang w:val="en-GB"/>
              </w:rPr>
              <w:t>PART  1:</w:t>
            </w:r>
            <w:r w:rsidRPr="00EA6DC7">
              <w:rPr>
                <w:rFonts w:ascii="Arial" w:hAnsi="Arial" w:cs="Arial"/>
                <w:sz w:val="20"/>
                <w:szCs w:val="20"/>
                <w:lang w:val="en-GB"/>
              </w:rPr>
              <w:t xml:space="preserve"> Comments</w:t>
            </w:r>
          </w:p>
          <w:p w:rsidR="00E708AF" w:rsidRPr="00EA6DC7" w:rsidRDefault="00E708AF" w:rsidP="00B012B5">
            <w:pPr>
              <w:rPr>
                <w:rFonts w:ascii="Arial" w:hAnsi="Arial" w:cs="Arial"/>
                <w:sz w:val="20"/>
                <w:szCs w:val="20"/>
                <w:lang w:val="en-GB"/>
              </w:rPr>
            </w:pPr>
          </w:p>
        </w:tc>
      </w:tr>
      <w:tr w:rsidR="00E708AF" w:rsidRPr="00EA6DC7" w:rsidTr="00B012B5">
        <w:tc>
          <w:tcPr>
            <w:tcW w:w="1265" w:type="pct"/>
            <w:noWrap/>
          </w:tcPr>
          <w:p w:rsidR="00E708AF" w:rsidRPr="00EA6DC7" w:rsidRDefault="00E708AF" w:rsidP="00B012B5">
            <w:pPr>
              <w:pStyle w:val="Heading2"/>
              <w:rPr>
                <w:rFonts w:ascii="Arial" w:hAnsi="Arial" w:cs="Arial"/>
                <w:sz w:val="20"/>
                <w:szCs w:val="20"/>
                <w:lang w:val="en-GB"/>
              </w:rPr>
            </w:pPr>
          </w:p>
        </w:tc>
        <w:tc>
          <w:tcPr>
            <w:tcW w:w="2212" w:type="pct"/>
          </w:tcPr>
          <w:p w:rsidR="00E708AF" w:rsidRPr="00EA6DC7" w:rsidRDefault="00E708AF" w:rsidP="00B012B5">
            <w:pPr>
              <w:pStyle w:val="Heading2"/>
              <w:rPr>
                <w:rFonts w:ascii="Arial" w:hAnsi="Arial" w:cs="Arial"/>
                <w:sz w:val="20"/>
                <w:szCs w:val="20"/>
                <w:lang w:val="en-GB"/>
              </w:rPr>
            </w:pPr>
            <w:r w:rsidRPr="00EA6DC7">
              <w:rPr>
                <w:rFonts w:ascii="Arial" w:hAnsi="Arial" w:cs="Arial"/>
                <w:sz w:val="20"/>
                <w:szCs w:val="20"/>
                <w:lang w:val="en-GB"/>
              </w:rPr>
              <w:t>Reviewer’s comment</w:t>
            </w:r>
          </w:p>
          <w:p w:rsidR="00E708AF" w:rsidRPr="00EA6DC7" w:rsidRDefault="00E708AF" w:rsidP="00B012B5">
            <w:pPr>
              <w:rPr>
                <w:rFonts w:ascii="Arial" w:hAnsi="Arial" w:cs="Arial"/>
                <w:b/>
                <w:bCs/>
                <w:sz w:val="20"/>
                <w:szCs w:val="20"/>
              </w:rPr>
            </w:pPr>
            <w:r w:rsidRPr="00EA6DC7">
              <w:rPr>
                <w:rFonts w:ascii="Arial" w:hAnsi="Arial" w:cs="Arial"/>
                <w:b/>
                <w:bCs/>
                <w:sz w:val="20"/>
                <w:szCs w:val="20"/>
                <w:highlight w:val="yellow"/>
              </w:rPr>
              <w:t>Artificial Intelligence (AI) generated or assisted review comments are strictly prohibited during peer review.</w:t>
            </w:r>
          </w:p>
          <w:p w:rsidR="00E708AF" w:rsidRPr="00EA6DC7" w:rsidRDefault="00E708AF" w:rsidP="00B012B5">
            <w:pPr>
              <w:rPr>
                <w:rFonts w:ascii="Arial" w:hAnsi="Arial" w:cs="Arial"/>
                <w:sz w:val="20"/>
                <w:szCs w:val="20"/>
                <w:lang w:val="en-GB"/>
              </w:rPr>
            </w:pPr>
          </w:p>
        </w:tc>
        <w:tc>
          <w:tcPr>
            <w:tcW w:w="1523" w:type="pct"/>
          </w:tcPr>
          <w:p w:rsidR="00E708AF" w:rsidRPr="00EA6DC7" w:rsidRDefault="00E708AF" w:rsidP="00B012B5">
            <w:pPr>
              <w:pStyle w:val="Heading2"/>
              <w:rPr>
                <w:rFonts w:ascii="Arial" w:hAnsi="Arial" w:cs="Arial"/>
                <w:b/>
                <w:sz w:val="20"/>
                <w:szCs w:val="20"/>
                <w:lang w:val="en-GB"/>
              </w:rPr>
            </w:pPr>
            <w:r w:rsidRPr="00EA6DC7">
              <w:rPr>
                <w:rFonts w:ascii="Arial" w:hAnsi="Arial" w:cs="Arial"/>
                <w:sz w:val="20"/>
                <w:szCs w:val="20"/>
                <w:lang w:val="en-GB"/>
              </w:rPr>
              <w:t>Author’s Feedback</w:t>
            </w:r>
            <w:r w:rsidRPr="00EA6DC7">
              <w:rPr>
                <w:rFonts w:ascii="Arial" w:hAnsi="Arial" w:cs="Arial"/>
                <w:b/>
                <w:sz w:val="20"/>
                <w:szCs w:val="20"/>
                <w:lang w:val="en-GB"/>
              </w:rPr>
              <w:t xml:space="preserve"> </w:t>
            </w:r>
            <w:r w:rsidRPr="00EA6DC7">
              <w:rPr>
                <w:rFonts w:ascii="Arial" w:hAnsi="Arial" w:cs="Arial"/>
                <w:b/>
                <w:i/>
                <w:sz w:val="20"/>
                <w:szCs w:val="20"/>
                <w:lang w:val="en-GB"/>
              </w:rPr>
              <w:t>(Please correct the manuscript and highlight that part in the manuscript. It is mandatory that authors should write his/her feedback here)</w:t>
            </w:r>
          </w:p>
        </w:tc>
      </w:tr>
      <w:tr w:rsidR="00E708AF" w:rsidRPr="00EA6DC7" w:rsidTr="00B012B5">
        <w:trPr>
          <w:trHeight w:val="1264"/>
        </w:trPr>
        <w:tc>
          <w:tcPr>
            <w:tcW w:w="1265" w:type="pct"/>
            <w:noWrap/>
          </w:tcPr>
          <w:p w:rsidR="00E708AF" w:rsidRPr="00EA6DC7" w:rsidRDefault="00E708AF" w:rsidP="00B012B5">
            <w:pPr>
              <w:ind w:left="360"/>
              <w:rPr>
                <w:rFonts w:ascii="Arial" w:hAnsi="Arial" w:cs="Arial"/>
                <w:b/>
                <w:bCs/>
                <w:sz w:val="20"/>
                <w:szCs w:val="20"/>
                <w:lang w:val="en-GB"/>
              </w:rPr>
            </w:pPr>
            <w:r w:rsidRPr="00EA6DC7">
              <w:rPr>
                <w:rFonts w:ascii="Arial" w:hAnsi="Arial" w:cs="Arial"/>
                <w:b/>
                <w:bCs/>
                <w:sz w:val="20"/>
                <w:szCs w:val="20"/>
                <w:lang w:val="en-GB"/>
              </w:rPr>
              <w:t>Please write a few sentences regarding the importance of this manuscript for the scientific community. A minimum of 3-4 sentences may be required for this part.</w:t>
            </w:r>
          </w:p>
          <w:p w:rsidR="00E708AF" w:rsidRPr="00EA6DC7" w:rsidRDefault="00E708AF" w:rsidP="00B012B5">
            <w:pPr>
              <w:ind w:left="360"/>
              <w:rPr>
                <w:rFonts w:ascii="Arial" w:eastAsia="MS Mincho" w:hAnsi="Arial" w:cs="Arial"/>
                <w:b/>
                <w:bCs/>
                <w:sz w:val="20"/>
                <w:szCs w:val="20"/>
                <w:lang w:val="en-GB"/>
              </w:rPr>
            </w:pPr>
          </w:p>
        </w:tc>
        <w:tc>
          <w:tcPr>
            <w:tcW w:w="2212" w:type="pct"/>
          </w:tcPr>
          <w:p w:rsidR="00E708AF" w:rsidRPr="00EA6DC7" w:rsidRDefault="00E708AF" w:rsidP="00B012B5">
            <w:pPr>
              <w:pStyle w:val="ListParagraph"/>
              <w:ind w:left="0"/>
              <w:rPr>
                <w:rFonts w:ascii="Arial" w:hAnsi="Arial" w:cs="Arial"/>
                <w:b/>
                <w:bCs/>
                <w:sz w:val="20"/>
                <w:szCs w:val="20"/>
                <w:lang w:val="en-GB"/>
              </w:rPr>
            </w:pPr>
            <w:r w:rsidRPr="00EA6DC7">
              <w:rPr>
                <w:rFonts w:ascii="Arial" w:hAnsi="Arial" w:cs="Arial"/>
                <w:b/>
                <w:bCs/>
                <w:sz w:val="20"/>
                <w:szCs w:val="20"/>
                <w:lang w:val="en-GB"/>
              </w:rPr>
              <w:t xml:space="preserve">This manuscript is important in the case of Nigeria for it gives more insight in precipitation pattern. </w:t>
            </w:r>
          </w:p>
        </w:tc>
        <w:tc>
          <w:tcPr>
            <w:tcW w:w="1523" w:type="pct"/>
          </w:tcPr>
          <w:p w:rsidR="00E708AF" w:rsidRPr="00EA6DC7" w:rsidRDefault="00E708AF" w:rsidP="00B012B5">
            <w:pPr>
              <w:pStyle w:val="Heading2"/>
              <w:rPr>
                <w:rFonts w:ascii="Arial" w:hAnsi="Arial" w:cs="Arial"/>
                <w:b/>
                <w:sz w:val="20"/>
                <w:szCs w:val="20"/>
                <w:lang w:val="en-GB"/>
              </w:rPr>
            </w:pPr>
          </w:p>
        </w:tc>
      </w:tr>
      <w:tr w:rsidR="00E708AF" w:rsidRPr="00EA6DC7" w:rsidTr="00B012B5">
        <w:trPr>
          <w:trHeight w:val="1262"/>
        </w:trPr>
        <w:tc>
          <w:tcPr>
            <w:tcW w:w="1265" w:type="pct"/>
            <w:noWrap/>
          </w:tcPr>
          <w:p w:rsidR="00E708AF" w:rsidRPr="00EA6DC7" w:rsidRDefault="00E708AF" w:rsidP="00B012B5">
            <w:pPr>
              <w:ind w:left="360"/>
              <w:rPr>
                <w:rFonts w:ascii="Arial" w:hAnsi="Arial" w:cs="Arial"/>
                <w:b/>
                <w:bCs/>
                <w:sz w:val="20"/>
                <w:szCs w:val="20"/>
                <w:lang w:val="en-GB"/>
              </w:rPr>
            </w:pPr>
            <w:r w:rsidRPr="00EA6DC7">
              <w:rPr>
                <w:rFonts w:ascii="Arial" w:hAnsi="Arial" w:cs="Arial"/>
                <w:b/>
                <w:bCs/>
                <w:sz w:val="20"/>
                <w:szCs w:val="20"/>
                <w:lang w:val="en-GB"/>
              </w:rPr>
              <w:t>Is the title of the article suitable?</w:t>
            </w:r>
          </w:p>
          <w:p w:rsidR="00E708AF" w:rsidRPr="00EA6DC7" w:rsidRDefault="00E708AF" w:rsidP="00B012B5">
            <w:pPr>
              <w:ind w:left="360"/>
              <w:rPr>
                <w:rFonts w:ascii="Arial" w:hAnsi="Arial" w:cs="Arial"/>
                <w:b/>
                <w:bCs/>
                <w:sz w:val="20"/>
                <w:szCs w:val="20"/>
                <w:lang w:val="en-GB"/>
              </w:rPr>
            </w:pPr>
            <w:r w:rsidRPr="00EA6DC7">
              <w:rPr>
                <w:rFonts w:ascii="Arial" w:hAnsi="Arial" w:cs="Arial"/>
                <w:b/>
                <w:bCs/>
                <w:sz w:val="20"/>
                <w:szCs w:val="20"/>
                <w:lang w:val="en-GB"/>
              </w:rPr>
              <w:t>(If not please suggest an alternative title)</w:t>
            </w:r>
          </w:p>
          <w:p w:rsidR="00E708AF" w:rsidRPr="00EA6DC7" w:rsidRDefault="00E708AF" w:rsidP="00B012B5">
            <w:pPr>
              <w:pStyle w:val="Heading2"/>
              <w:rPr>
                <w:rFonts w:ascii="Arial" w:hAnsi="Arial" w:cs="Arial"/>
                <w:sz w:val="20"/>
                <w:szCs w:val="20"/>
                <w:u w:val="single"/>
                <w:lang w:val="en-GB"/>
              </w:rPr>
            </w:pPr>
          </w:p>
        </w:tc>
        <w:tc>
          <w:tcPr>
            <w:tcW w:w="2212" w:type="pct"/>
          </w:tcPr>
          <w:p w:rsidR="00E708AF" w:rsidRPr="00EA6DC7" w:rsidRDefault="00E708AF" w:rsidP="00B012B5">
            <w:pPr>
              <w:rPr>
                <w:rFonts w:ascii="Arial" w:hAnsi="Arial" w:cs="Arial"/>
                <w:b/>
                <w:bCs/>
                <w:sz w:val="20"/>
                <w:szCs w:val="20"/>
                <w:lang w:val="en-GB"/>
              </w:rPr>
            </w:pPr>
            <w:r w:rsidRPr="00EA6DC7">
              <w:rPr>
                <w:rFonts w:ascii="Arial" w:hAnsi="Arial" w:cs="Arial"/>
                <w:b/>
                <w:bCs/>
                <w:sz w:val="20"/>
                <w:szCs w:val="20"/>
                <w:lang w:val="en-GB"/>
              </w:rPr>
              <w:t xml:space="preserve">Yes </w:t>
            </w:r>
          </w:p>
        </w:tc>
        <w:tc>
          <w:tcPr>
            <w:tcW w:w="1523" w:type="pct"/>
          </w:tcPr>
          <w:p w:rsidR="00E708AF" w:rsidRPr="00EA6DC7" w:rsidRDefault="00E708AF" w:rsidP="00B012B5">
            <w:pPr>
              <w:pStyle w:val="Heading2"/>
              <w:rPr>
                <w:rFonts w:ascii="Arial" w:hAnsi="Arial" w:cs="Arial"/>
                <w:b/>
                <w:sz w:val="20"/>
                <w:szCs w:val="20"/>
                <w:lang w:val="en-GB"/>
              </w:rPr>
            </w:pPr>
          </w:p>
        </w:tc>
      </w:tr>
      <w:tr w:rsidR="00E708AF" w:rsidRPr="00EA6DC7" w:rsidTr="00B012B5">
        <w:trPr>
          <w:trHeight w:val="1262"/>
        </w:trPr>
        <w:tc>
          <w:tcPr>
            <w:tcW w:w="1265" w:type="pct"/>
            <w:noWrap/>
          </w:tcPr>
          <w:p w:rsidR="00E708AF" w:rsidRPr="00EA6DC7" w:rsidRDefault="00E708AF" w:rsidP="00B012B5">
            <w:pPr>
              <w:pStyle w:val="Heading2"/>
              <w:ind w:left="360"/>
              <w:rPr>
                <w:rFonts w:ascii="Arial" w:hAnsi="Arial" w:cs="Arial"/>
                <w:sz w:val="20"/>
                <w:szCs w:val="20"/>
                <w:lang w:val="en-GB"/>
              </w:rPr>
            </w:pPr>
            <w:r w:rsidRPr="00EA6DC7">
              <w:rPr>
                <w:rFonts w:ascii="Arial" w:hAnsi="Arial" w:cs="Arial"/>
                <w:sz w:val="20"/>
                <w:szCs w:val="20"/>
                <w:lang w:val="en-GB"/>
              </w:rPr>
              <w:lastRenderedPageBreak/>
              <w:t>Is the abstract of the article comprehensive? Do you suggest the addition (or deletion) of some points in this section? Please write your suggestions here.</w:t>
            </w:r>
          </w:p>
          <w:p w:rsidR="00E708AF" w:rsidRPr="00EA6DC7" w:rsidRDefault="00E708AF" w:rsidP="00B012B5">
            <w:pPr>
              <w:pStyle w:val="Heading2"/>
              <w:rPr>
                <w:rFonts w:ascii="Arial" w:hAnsi="Arial" w:cs="Arial"/>
                <w:sz w:val="20"/>
                <w:szCs w:val="20"/>
                <w:u w:val="single"/>
                <w:lang w:val="en-GB"/>
              </w:rPr>
            </w:pPr>
          </w:p>
        </w:tc>
        <w:tc>
          <w:tcPr>
            <w:tcW w:w="2212" w:type="pct"/>
          </w:tcPr>
          <w:p w:rsidR="00E708AF" w:rsidRPr="00EA6DC7" w:rsidRDefault="00E708AF" w:rsidP="00B012B5">
            <w:pPr>
              <w:rPr>
                <w:rFonts w:ascii="Arial" w:hAnsi="Arial" w:cs="Arial"/>
                <w:b/>
                <w:bCs/>
                <w:sz w:val="20"/>
                <w:szCs w:val="20"/>
                <w:lang w:val="en-GB"/>
              </w:rPr>
            </w:pPr>
            <w:r w:rsidRPr="00EA6DC7">
              <w:rPr>
                <w:rFonts w:ascii="Arial" w:hAnsi="Arial" w:cs="Arial"/>
                <w:b/>
                <w:bCs/>
                <w:sz w:val="20"/>
                <w:szCs w:val="20"/>
                <w:lang w:val="en-GB"/>
              </w:rPr>
              <w:t>The abstract contains some grammatical errors that need attention. Here’s a refined version of the abstract:</w:t>
            </w:r>
          </w:p>
          <w:p w:rsidR="00E708AF" w:rsidRPr="00EA6DC7" w:rsidRDefault="00E708AF" w:rsidP="00B012B5">
            <w:pPr>
              <w:spacing w:before="100" w:beforeAutospacing="1" w:after="100" w:afterAutospacing="1"/>
              <w:rPr>
                <w:rFonts w:ascii="Arial" w:hAnsi="Arial" w:cs="Arial"/>
                <w:sz w:val="20"/>
                <w:szCs w:val="20"/>
              </w:rPr>
            </w:pPr>
            <w:r w:rsidRPr="00EA6DC7">
              <w:rPr>
                <w:rFonts w:ascii="Arial" w:eastAsia="Times New Roman" w:hAnsi="Arial" w:cs="Arial"/>
                <w:b/>
                <w:bCs/>
                <w:sz w:val="20"/>
                <w:szCs w:val="20"/>
              </w:rPr>
              <w:t xml:space="preserve">Aims: </w:t>
            </w:r>
            <w:r w:rsidRPr="00EA6DC7">
              <w:rPr>
                <w:rFonts w:ascii="Arial" w:hAnsi="Arial" w:cs="Arial"/>
                <w:sz w:val="20"/>
                <w:szCs w:val="20"/>
              </w:rPr>
              <w:t>Markov chain analysis was employed to examine the pattern and distribution of yearly precipitation amount in Akwa Ibom, Bayelsa, Rivers, Cross River, Edo, and Delta states in Nigeria. </w:t>
            </w:r>
          </w:p>
          <w:p w:rsidR="00E708AF" w:rsidRPr="00EA6DC7" w:rsidRDefault="00E708AF" w:rsidP="00B012B5">
            <w:pPr>
              <w:spacing w:before="100" w:beforeAutospacing="1" w:after="100" w:afterAutospacing="1"/>
              <w:jc w:val="both"/>
              <w:rPr>
                <w:rFonts w:ascii="Arial" w:hAnsi="Arial" w:cs="Arial"/>
                <w:sz w:val="20"/>
                <w:szCs w:val="20"/>
              </w:rPr>
            </w:pPr>
            <w:r w:rsidRPr="00EA6DC7">
              <w:rPr>
                <w:rFonts w:ascii="Arial" w:eastAsia="Times New Roman" w:hAnsi="Arial" w:cs="Arial"/>
                <w:b/>
                <w:bCs/>
                <w:sz w:val="20"/>
                <w:szCs w:val="20"/>
              </w:rPr>
              <w:t>Duration of Study</w:t>
            </w:r>
            <w:r w:rsidRPr="00EA6DC7">
              <w:rPr>
                <w:rFonts w:ascii="Arial" w:hAnsi="Arial" w:cs="Arial"/>
                <w:sz w:val="20"/>
                <w:szCs w:val="20"/>
              </w:rPr>
              <w:t>: Twenty-one (21) years of data (1990-2020) on daily precipitation amount were obtained from the National Aeronautic and Space Administration (NASA) meteorological center.</w:t>
            </w:r>
          </w:p>
          <w:p w:rsidR="00E708AF" w:rsidRPr="00EA6DC7" w:rsidRDefault="00E708AF" w:rsidP="00B012B5">
            <w:pPr>
              <w:spacing w:before="100" w:beforeAutospacing="1" w:after="100" w:afterAutospacing="1"/>
              <w:jc w:val="both"/>
              <w:rPr>
                <w:rFonts w:ascii="Arial" w:hAnsi="Arial" w:cs="Arial"/>
                <w:sz w:val="20"/>
                <w:szCs w:val="20"/>
              </w:rPr>
            </w:pPr>
            <w:r w:rsidRPr="00EA6DC7">
              <w:rPr>
                <w:rFonts w:ascii="Arial" w:eastAsia="Times New Roman" w:hAnsi="Arial" w:cs="Arial"/>
                <w:b/>
                <w:bCs/>
                <w:sz w:val="20"/>
                <w:szCs w:val="20"/>
              </w:rPr>
              <w:t>Method:</w:t>
            </w:r>
            <w:r w:rsidRPr="00EA6DC7">
              <w:rPr>
                <w:rFonts w:ascii="Arial" w:hAnsi="Arial" w:cs="Arial"/>
                <w:sz w:val="20"/>
                <w:szCs w:val="20"/>
              </w:rPr>
              <w:t xml:space="preserve"> The outcome of the standardized anomalies was used to rank yearly precipitation amounts into different Markov chain states for ease of analysis. A seven-state (</w:t>
            </w:r>
            <w:r w:rsidRPr="00EA6DC7">
              <w:rPr>
                <w:rFonts w:ascii="Arial" w:hAnsi="Arial" w:cs="Arial"/>
                <w:i/>
                <w:iCs/>
                <w:sz w:val="20"/>
                <w:szCs w:val="20"/>
              </w:rPr>
              <w:t>1: Wet, 2: Moderately wet, 3: Slightly wet, 4: Near normal, 5: Slightly dry, 6: Moderately dry, and 7: Dry).</w:t>
            </w:r>
          </w:p>
          <w:p w:rsidR="00E708AF" w:rsidRPr="00EA6DC7" w:rsidRDefault="00E708AF" w:rsidP="00B012B5">
            <w:pPr>
              <w:spacing w:before="100" w:beforeAutospacing="1" w:after="100" w:afterAutospacing="1"/>
              <w:jc w:val="both"/>
              <w:rPr>
                <w:rFonts w:ascii="Arial" w:hAnsi="Arial" w:cs="Arial"/>
                <w:sz w:val="20"/>
                <w:szCs w:val="20"/>
              </w:rPr>
            </w:pPr>
            <w:r w:rsidRPr="00EA6DC7">
              <w:rPr>
                <w:rFonts w:ascii="Arial" w:eastAsia="Times New Roman" w:hAnsi="Arial" w:cs="Arial"/>
                <w:b/>
                <w:bCs/>
                <w:sz w:val="20"/>
                <w:szCs w:val="20"/>
              </w:rPr>
              <w:t>Results:</w:t>
            </w:r>
            <w:r w:rsidRPr="00EA6DC7">
              <w:rPr>
                <w:rFonts w:ascii="Arial" w:hAnsi="Arial" w:cs="Arial"/>
                <w:sz w:val="20"/>
                <w:szCs w:val="20"/>
              </w:rPr>
              <w:t xml:space="preserve"> A Markov chain was used to describe the behavior of precipitation occurrences in the study locations. Findings revealed that Rivers State had the highest amount of precipitation in 2007, while Edo had the lowest amount in 1999 over the study period. The standardized anomalies show a major positive departure in Rivers compared to other regions in the South-South. There is a 48%, 33%, 38%, 33%, 35%, and 38% chance of precipitation amount being normal (</w:t>
            </w:r>
            <w:r w:rsidRPr="00EA6DC7">
              <w:rPr>
                <w:rFonts w:ascii="Arial" w:hAnsi="Arial" w:cs="Arial"/>
                <w:i/>
                <w:iCs/>
                <w:sz w:val="20"/>
                <w:szCs w:val="20"/>
              </w:rPr>
              <w:t>state 4</w:t>
            </w:r>
            <w:r w:rsidRPr="00EA6DC7">
              <w:rPr>
                <w:rFonts w:ascii="Arial" w:hAnsi="Arial" w:cs="Arial"/>
                <w:sz w:val="20"/>
                <w:szCs w:val="20"/>
              </w:rPr>
              <w:t>) on any given year, regardless of previous weather conditions in Akwa Ibom, Bayelsa, Edo, Rivers, Cross River, and Delta, respectively.</w:t>
            </w:r>
          </w:p>
          <w:p w:rsidR="00E708AF" w:rsidRPr="00EA6DC7" w:rsidRDefault="00E708AF" w:rsidP="00B012B5">
            <w:pPr>
              <w:spacing w:before="100" w:beforeAutospacing="1" w:after="100" w:afterAutospacing="1"/>
              <w:rPr>
                <w:rFonts w:ascii="Arial" w:hAnsi="Arial" w:cs="Arial"/>
                <w:sz w:val="20"/>
                <w:szCs w:val="20"/>
              </w:rPr>
            </w:pPr>
            <w:r w:rsidRPr="00EA6DC7">
              <w:rPr>
                <w:rFonts w:ascii="Arial" w:eastAsia="Times New Roman" w:hAnsi="Arial" w:cs="Arial"/>
                <w:b/>
                <w:bCs/>
                <w:sz w:val="20"/>
                <w:szCs w:val="20"/>
              </w:rPr>
              <w:t>Conclusion:</w:t>
            </w:r>
            <w:r w:rsidRPr="00EA6DC7">
              <w:rPr>
                <w:rFonts w:ascii="Arial" w:hAnsi="Arial" w:cs="Arial"/>
                <w:sz w:val="20"/>
                <w:szCs w:val="20"/>
              </w:rPr>
              <w:t xml:space="preserve"> Understanding the transition from one Markov chain state of precipitation amount to another state is necessary for future planning in areas like agriculture, hydrological studies, and the entire planning of the South-South region.</w:t>
            </w:r>
          </w:p>
          <w:p w:rsidR="00E708AF" w:rsidRPr="00EA6DC7" w:rsidRDefault="00E708AF" w:rsidP="00B012B5">
            <w:pPr>
              <w:rPr>
                <w:rFonts w:ascii="Arial" w:hAnsi="Arial" w:cs="Arial"/>
                <w:b/>
                <w:bCs/>
                <w:sz w:val="20"/>
                <w:szCs w:val="20"/>
                <w:lang w:val="en-GB"/>
              </w:rPr>
            </w:pPr>
          </w:p>
        </w:tc>
        <w:tc>
          <w:tcPr>
            <w:tcW w:w="1523" w:type="pct"/>
          </w:tcPr>
          <w:p w:rsidR="00E708AF" w:rsidRPr="00EA6DC7" w:rsidRDefault="00E708AF" w:rsidP="00B012B5">
            <w:pPr>
              <w:pStyle w:val="Heading2"/>
              <w:rPr>
                <w:rFonts w:ascii="Arial" w:hAnsi="Arial" w:cs="Arial"/>
                <w:b/>
                <w:sz w:val="20"/>
                <w:szCs w:val="20"/>
                <w:lang w:val="en-GB"/>
              </w:rPr>
            </w:pPr>
          </w:p>
        </w:tc>
      </w:tr>
      <w:tr w:rsidR="00E708AF" w:rsidRPr="00EA6DC7" w:rsidTr="00B012B5">
        <w:trPr>
          <w:trHeight w:val="704"/>
        </w:trPr>
        <w:tc>
          <w:tcPr>
            <w:tcW w:w="1265" w:type="pct"/>
            <w:noWrap/>
          </w:tcPr>
          <w:p w:rsidR="00E708AF" w:rsidRPr="00EA6DC7" w:rsidRDefault="00E708AF" w:rsidP="00B012B5">
            <w:pPr>
              <w:pStyle w:val="Heading2"/>
              <w:ind w:left="360"/>
              <w:rPr>
                <w:rFonts w:ascii="Arial" w:hAnsi="Arial" w:cs="Arial"/>
                <w:b/>
                <w:bCs/>
                <w:sz w:val="20"/>
                <w:szCs w:val="20"/>
                <w:u w:val="single"/>
                <w:lang w:val="en-GB"/>
              </w:rPr>
            </w:pPr>
            <w:r w:rsidRPr="00EA6DC7">
              <w:rPr>
                <w:rFonts w:ascii="Arial" w:hAnsi="Arial" w:cs="Arial"/>
                <w:sz w:val="20"/>
                <w:szCs w:val="20"/>
                <w:lang w:val="en-GB"/>
              </w:rPr>
              <w:t>Is the manuscript scientifically, correct? Please write here.</w:t>
            </w:r>
          </w:p>
        </w:tc>
        <w:tc>
          <w:tcPr>
            <w:tcW w:w="2212" w:type="pct"/>
          </w:tcPr>
          <w:p w:rsidR="00E708AF" w:rsidRPr="00EA6DC7" w:rsidRDefault="00E708AF" w:rsidP="00B012B5">
            <w:pPr>
              <w:pStyle w:val="ListParagraph"/>
              <w:ind w:left="0"/>
              <w:rPr>
                <w:rFonts w:ascii="Arial" w:hAnsi="Arial" w:cs="Arial"/>
                <w:bCs/>
                <w:sz w:val="20"/>
                <w:szCs w:val="20"/>
                <w:lang w:val="en-GB"/>
              </w:rPr>
            </w:pPr>
            <w:r w:rsidRPr="00EA6DC7">
              <w:rPr>
                <w:rFonts w:ascii="Arial" w:hAnsi="Arial" w:cs="Arial"/>
                <w:bCs/>
                <w:sz w:val="20"/>
                <w:szCs w:val="20"/>
                <w:lang w:val="en-GB"/>
              </w:rPr>
              <w:t>Yes</w:t>
            </w:r>
          </w:p>
        </w:tc>
        <w:tc>
          <w:tcPr>
            <w:tcW w:w="1523" w:type="pct"/>
          </w:tcPr>
          <w:p w:rsidR="00E708AF" w:rsidRPr="00EA6DC7" w:rsidRDefault="00E708AF" w:rsidP="00B012B5">
            <w:pPr>
              <w:pStyle w:val="Heading2"/>
              <w:rPr>
                <w:rFonts w:ascii="Arial" w:hAnsi="Arial" w:cs="Arial"/>
                <w:b/>
                <w:sz w:val="20"/>
                <w:szCs w:val="20"/>
                <w:lang w:val="en-GB"/>
              </w:rPr>
            </w:pPr>
          </w:p>
        </w:tc>
      </w:tr>
      <w:tr w:rsidR="00E708AF" w:rsidRPr="00EA6DC7" w:rsidTr="00B012B5">
        <w:trPr>
          <w:trHeight w:val="703"/>
        </w:trPr>
        <w:tc>
          <w:tcPr>
            <w:tcW w:w="1265" w:type="pct"/>
            <w:noWrap/>
          </w:tcPr>
          <w:p w:rsidR="00E708AF" w:rsidRPr="00EA6DC7" w:rsidRDefault="00E708AF" w:rsidP="00B012B5">
            <w:pPr>
              <w:ind w:left="360"/>
              <w:rPr>
                <w:rFonts w:ascii="Arial" w:hAnsi="Arial" w:cs="Arial"/>
                <w:b/>
                <w:bCs/>
                <w:sz w:val="20"/>
                <w:szCs w:val="20"/>
                <w:lang w:val="en-GB"/>
              </w:rPr>
            </w:pPr>
            <w:r w:rsidRPr="00EA6DC7">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rsidR="00E708AF" w:rsidRPr="00EA6DC7" w:rsidRDefault="00E708AF" w:rsidP="00B012B5">
            <w:pPr>
              <w:pStyle w:val="ListParagraph"/>
              <w:ind w:left="0"/>
              <w:rPr>
                <w:rFonts w:ascii="Arial" w:hAnsi="Arial" w:cs="Arial"/>
                <w:bCs/>
                <w:sz w:val="20"/>
                <w:szCs w:val="20"/>
                <w:lang w:val="en-GB"/>
              </w:rPr>
            </w:pPr>
            <w:r w:rsidRPr="00EA6DC7">
              <w:rPr>
                <w:rFonts w:ascii="Arial" w:hAnsi="Arial" w:cs="Arial"/>
                <w:bCs/>
                <w:sz w:val="20"/>
                <w:szCs w:val="20"/>
                <w:lang w:val="en-GB"/>
              </w:rPr>
              <w:t xml:space="preserve">The references are sufficient. </w:t>
            </w:r>
          </w:p>
        </w:tc>
        <w:tc>
          <w:tcPr>
            <w:tcW w:w="1523" w:type="pct"/>
          </w:tcPr>
          <w:p w:rsidR="00E708AF" w:rsidRPr="00EA6DC7" w:rsidRDefault="00E708AF" w:rsidP="00B012B5">
            <w:pPr>
              <w:pStyle w:val="Heading2"/>
              <w:rPr>
                <w:rFonts w:ascii="Arial" w:hAnsi="Arial" w:cs="Arial"/>
                <w:b/>
                <w:sz w:val="20"/>
                <w:szCs w:val="20"/>
                <w:lang w:val="en-GB"/>
              </w:rPr>
            </w:pPr>
          </w:p>
        </w:tc>
      </w:tr>
      <w:tr w:rsidR="00E708AF" w:rsidRPr="00EA6DC7" w:rsidTr="00B012B5">
        <w:trPr>
          <w:trHeight w:val="386"/>
        </w:trPr>
        <w:tc>
          <w:tcPr>
            <w:tcW w:w="1265" w:type="pct"/>
            <w:noWrap/>
          </w:tcPr>
          <w:p w:rsidR="00E708AF" w:rsidRPr="00EA6DC7" w:rsidRDefault="00E708AF" w:rsidP="00B012B5">
            <w:pPr>
              <w:pStyle w:val="Heading2"/>
              <w:ind w:left="360"/>
              <w:rPr>
                <w:rFonts w:ascii="Arial" w:hAnsi="Arial" w:cs="Arial"/>
                <w:bCs/>
                <w:sz w:val="20"/>
                <w:szCs w:val="20"/>
                <w:lang w:val="en-GB"/>
              </w:rPr>
            </w:pPr>
            <w:r w:rsidRPr="00EA6DC7">
              <w:rPr>
                <w:rFonts w:ascii="Arial" w:hAnsi="Arial" w:cs="Arial"/>
                <w:bCs/>
                <w:sz w:val="20"/>
                <w:szCs w:val="20"/>
                <w:lang w:val="en-GB"/>
              </w:rPr>
              <w:lastRenderedPageBreak/>
              <w:t>Is the language/English quality of the article suitable for scholarly communications?</w:t>
            </w:r>
          </w:p>
          <w:p w:rsidR="00E708AF" w:rsidRPr="00EA6DC7" w:rsidRDefault="00E708AF" w:rsidP="00B012B5">
            <w:pPr>
              <w:rPr>
                <w:rFonts w:ascii="Arial" w:hAnsi="Arial" w:cs="Arial"/>
                <w:sz w:val="20"/>
                <w:szCs w:val="20"/>
                <w:lang w:val="en-GB"/>
              </w:rPr>
            </w:pPr>
          </w:p>
        </w:tc>
        <w:tc>
          <w:tcPr>
            <w:tcW w:w="2212" w:type="pct"/>
          </w:tcPr>
          <w:p w:rsidR="00E708AF" w:rsidRPr="00EA6DC7" w:rsidRDefault="00E708AF" w:rsidP="00B012B5">
            <w:pPr>
              <w:rPr>
                <w:rFonts w:ascii="Arial" w:hAnsi="Arial" w:cs="Arial"/>
                <w:sz w:val="20"/>
                <w:szCs w:val="20"/>
                <w:lang w:val="en-GB"/>
              </w:rPr>
            </w:pPr>
            <w:r w:rsidRPr="00EA6DC7">
              <w:rPr>
                <w:rFonts w:ascii="Arial" w:hAnsi="Arial" w:cs="Arial"/>
                <w:sz w:val="20"/>
                <w:szCs w:val="20"/>
                <w:lang w:val="en-GB"/>
              </w:rPr>
              <w:t xml:space="preserve">There are a lot of grammatical errors in the manuscript that need attention. </w:t>
            </w:r>
          </w:p>
        </w:tc>
        <w:tc>
          <w:tcPr>
            <w:tcW w:w="1523" w:type="pct"/>
          </w:tcPr>
          <w:p w:rsidR="00E708AF" w:rsidRPr="00EA6DC7" w:rsidRDefault="00E708AF" w:rsidP="00B012B5">
            <w:pPr>
              <w:rPr>
                <w:rFonts w:ascii="Arial" w:hAnsi="Arial" w:cs="Arial"/>
                <w:sz w:val="20"/>
                <w:szCs w:val="20"/>
                <w:lang w:val="en-GB"/>
              </w:rPr>
            </w:pPr>
          </w:p>
        </w:tc>
      </w:tr>
      <w:tr w:rsidR="00E708AF" w:rsidRPr="00EA6DC7" w:rsidTr="00B012B5">
        <w:trPr>
          <w:trHeight w:val="1178"/>
        </w:trPr>
        <w:tc>
          <w:tcPr>
            <w:tcW w:w="1265" w:type="pct"/>
            <w:noWrap/>
          </w:tcPr>
          <w:p w:rsidR="00E708AF" w:rsidRPr="00EA6DC7" w:rsidRDefault="00E708AF" w:rsidP="00B012B5">
            <w:pPr>
              <w:pStyle w:val="Heading2"/>
              <w:rPr>
                <w:rFonts w:ascii="Arial" w:hAnsi="Arial" w:cs="Arial"/>
                <w:b/>
                <w:bCs/>
                <w:sz w:val="20"/>
                <w:szCs w:val="20"/>
                <w:lang w:val="en-GB"/>
              </w:rPr>
            </w:pPr>
            <w:r w:rsidRPr="00EA6DC7">
              <w:rPr>
                <w:rFonts w:ascii="Arial" w:hAnsi="Arial" w:cs="Arial"/>
                <w:bCs/>
                <w:sz w:val="20"/>
                <w:szCs w:val="20"/>
                <w:u w:val="single"/>
                <w:lang w:val="en-GB"/>
              </w:rPr>
              <w:t>Optional/General</w:t>
            </w:r>
            <w:r w:rsidRPr="00EA6DC7">
              <w:rPr>
                <w:rFonts w:ascii="Arial" w:hAnsi="Arial" w:cs="Arial"/>
                <w:bCs/>
                <w:sz w:val="20"/>
                <w:szCs w:val="20"/>
                <w:lang w:val="en-GB"/>
              </w:rPr>
              <w:t xml:space="preserve"> </w:t>
            </w:r>
            <w:r w:rsidRPr="00EA6DC7">
              <w:rPr>
                <w:rFonts w:ascii="Arial" w:hAnsi="Arial" w:cs="Arial"/>
                <w:b/>
                <w:bCs/>
                <w:sz w:val="20"/>
                <w:szCs w:val="20"/>
                <w:lang w:val="en-GB"/>
              </w:rPr>
              <w:t>comments</w:t>
            </w:r>
          </w:p>
          <w:p w:rsidR="00E708AF" w:rsidRPr="00EA6DC7" w:rsidRDefault="00E708AF" w:rsidP="00B012B5">
            <w:pPr>
              <w:pStyle w:val="Heading2"/>
              <w:rPr>
                <w:rFonts w:ascii="Arial" w:hAnsi="Arial" w:cs="Arial"/>
                <w:b/>
                <w:sz w:val="20"/>
                <w:szCs w:val="20"/>
                <w:lang w:val="en-GB"/>
              </w:rPr>
            </w:pPr>
          </w:p>
        </w:tc>
        <w:tc>
          <w:tcPr>
            <w:tcW w:w="2212" w:type="pct"/>
          </w:tcPr>
          <w:p w:rsidR="00E708AF" w:rsidRPr="00EA6DC7" w:rsidRDefault="00E708AF" w:rsidP="00E708AF">
            <w:pPr>
              <w:pStyle w:val="NormalWeb"/>
              <w:numPr>
                <w:ilvl w:val="0"/>
                <w:numId w:val="4"/>
              </w:numPr>
              <w:spacing w:before="0" w:beforeAutospacing="0" w:after="0" w:afterAutospacing="0"/>
              <w:rPr>
                <w:rFonts w:ascii="Arial" w:hAnsi="Arial" w:cs="Arial"/>
                <w:b/>
                <w:sz w:val="20"/>
                <w:szCs w:val="20"/>
                <w:lang w:val="en-GB"/>
              </w:rPr>
            </w:pPr>
            <w:r w:rsidRPr="00EA6DC7">
              <w:rPr>
                <w:rFonts w:ascii="Arial" w:hAnsi="Arial" w:cs="Arial"/>
                <w:b/>
                <w:sz w:val="20"/>
                <w:szCs w:val="20"/>
                <w:lang w:val="en-GB"/>
              </w:rPr>
              <w:t>The conclusion of the manuscript needs to be refined. Here’s a refined conclusion for the author(s):</w:t>
            </w:r>
          </w:p>
          <w:p w:rsidR="00E708AF" w:rsidRPr="00EA6DC7" w:rsidRDefault="00E708AF" w:rsidP="00B012B5">
            <w:pPr>
              <w:spacing w:before="100" w:beforeAutospacing="1" w:after="100" w:afterAutospacing="1"/>
              <w:rPr>
                <w:rFonts w:ascii="Arial" w:hAnsi="Arial" w:cs="Arial"/>
                <w:sz w:val="20"/>
                <w:szCs w:val="20"/>
              </w:rPr>
            </w:pPr>
            <w:r w:rsidRPr="00EA6DC7">
              <w:rPr>
                <w:rFonts w:ascii="Arial" w:hAnsi="Arial" w:cs="Arial"/>
                <w:sz w:val="20"/>
                <w:szCs w:val="20"/>
              </w:rPr>
              <w:t xml:space="preserve">This research has revealed that precipitation amount varies yearly across study locations in the South-South region of Nigeria. Findings from this work show a major positive departure in </w:t>
            </w:r>
            <w:proofErr w:type="gramStart"/>
            <w:r w:rsidRPr="00EA6DC7">
              <w:rPr>
                <w:rFonts w:ascii="Arial" w:hAnsi="Arial" w:cs="Arial"/>
                <w:sz w:val="20"/>
                <w:szCs w:val="20"/>
              </w:rPr>
              <w:t>Rivers</w:t>
            </w:r>
            <w:proofErr w:type="gramEnd"/>
            <w:r w:rsidRPr="00EA6DC7">
              <w:rPr>
                <w:rFonts w:ascii="Arial" w:hAnsi="Arial" w:cs="Arial"/>
                <w:sz w:val="20"/>
                <w:szCs w:val="20"/>
              </w:rPr>
              <w:t xml:space="preserve"> state compared to other South-South states, indicating extreme precipitation amounts yearly. The transition probabilities of precipitation in any state transiting into state 1 (wet) are very low across study locations. The seven-state Markov chain observed in this study depicts that even though the South-South region experiences heavy rainfall almost throughout the year because of its location in the rainforest, the region still experiences dry spells. Proper applications of the results from this work would help organizations, farmers, and the government in future planning and policy formulations because it influences agricultural activities and other aspects of human lives.</w:t>
            </w:r>
          </w:p>
          <w:p w:rsidR="00E708AF" w:rsidRPr="00EA6DC7" w:rsidRDefault="00E708AF" w:rsidP="00E708AF">
            <w:pPr>
              <w:numPr>
                <w:ilvl w:val="0"/>
                <w:numId w:val="4"/>
              </w:numPr>
              <w:spacing w:before="100" w:beforeAutospacing="1" w:after="100" w:afterAutospacing="1" w:line="240" w:lineRule="auto"/>
              <w:rPr>
                <w:rFonts w:ascii="Arial" w:hAnsi="Arial" w:cs="Arial"/>
                <w:sz w:val="20"/>
                <w:szCs w:val="20"/>
              </w:rPr>
            </w:pPr>
            <w:r w:rsidRPr="00EA6DC7">
              <w:rPr>
                <w:rFonts w:ascii="Arial" w:hAnsi="Arial" w:cs="Arial"/>
                <w:sz w:val="20"/>
                <w:szCs w:val="20"/>
              </w:rPr>
              <w:t xml:space="preserve">The Introduction of this study and the interpretation of the results need grammar refinement. </w:t>
            </w:r>
          </w:p>
          <w:p w:rsidR="00E708AF" w:rsidRPr="00EA6DC7" w:rsidRDefault="00E708AF" w:rsidP="00B012B5">
            <w:pPr>
              <w:pStyle w:val="NormalWeb"/>
              <w:spacing w:before="0" w:beforeAutospacing="0" w:after="0" w:afterAutospacing="0"/>
              <w:rPr>
                <w:rFonts w:ascii="Arial" w:hAnsi="Arial" w:cs="Arial"/>
                <w:b/>
                <w:sz w:val="20"/>
                <w:szCs w:val="20"/>
                <w:lang w:val="en-GB"/>
              </w:rPr>
            </w:pPr>
          </w:p>
        </w:tc>
        <w:tc>
          <w:tcPr>
            <w:tcW w:w="1523" w:type="pct"/>
          </w:tcPr>
          <w:p w:rsidR="00E708AF" w:rsidRPr="00EA6DC7" w:rsidRDefault="00E708AF" w:rsidP="00B012B5">
            <w:pPr>
              <w:rPr>
                <w:rFonts w:ascii="Arial" w:hAnsi="Arial" w:cs="Arial"/>
                <w:sz w:val="20"/>
                <w:szCs w:val="20"/>
                <w:lang w:val="en-GB"/>
              </w:rPr>
            </w:pPr>
          </w:p>
        </w:tc>
      </w:tr>
    </w:tbl>
    <w:p w:rsidR="00E708AF" w:rsidRPr="00EA6DC7" w:rsidRDefault="00E708AF" w:rsidP="00E708AF">
      <w:pPr>
        <w:pStyle w:val="BodyText"/>
        <w:rPr>
          <w:rFonts w:ascii="Arial" w:hAnsi="Arial" w:cs="Arial"/>
          <w:b/>
          <w:bCs/>
          <w:sz w:val="20"/>
          <w:szCs w:val="20"/>
          <w:u w:val="single"/>
          <w:lang w:val="en-GB"/>
        </w:rPr>
      </w:pPr>
    </w:p>
    <w:p w:rsidR="00E708AF" w:rsidRPr="00EA6DC7" w:rsidRDefault="00E708AF" w:rsidP="00E708AF">
      <w:pPr>
        <w:pStyle w:val="BodyText"/>
        <w:rPr>
          <w:rFonts w:ascii="Arial" w:hAnsi="Arial" w:cs="Arial"/>
          <w:b/>
          <w:bCs/>
          <w:sz w:val="20"/>
          <w:szCs w:val="20"/>
          <w:u w:val="single"/>
          <w:lang w:val="en-GB"/>
        </w:rPr>
      </w:pPr>
    </w:p>
    <w:p w:rsidR="00E708AF" w:rsidRPr="00EA6DC7" w:rsidRDefault="00E708AF" w:rsidP="00E708AF">
      <w:pPr>
        <w:pStyle w:val="BodyText"/>
        <w:rPr>
          <w:rFonts w:ascii="Arial" w:hAnsi="Arial" w:cs="Arial"/>
          <w:b/>
          <w:bCs/>
          <w:sz w:val="20"/>
          <w:szCs w:val="20"/>
          <w:u w:val="single"/>
          <w:lang w:val="en-GB"/>
        </w:rPr>
      </w:pPr>
    </w:p>
    <w:p w:rsidR="00E708AF" w:rsidRPr="00EA6DC7" w:rsidRDefault="00E708AF" w:rsidP="00E708AF">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E00688" w:rsidRPr="00EA6DC7" w:rsidTr="00475B12">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E00688" w:rsidRPr="00EA6DC7" w:rsidRDefault="00E00688" w:rsidP="00E00688">
            <w:pPr>
              <w:spacing w:after="0" w:line="240" w:lineRule="auto"/>
              <w:rPr>
                <w:rFonts w:ascii="Arial" w:eastAsia="Arial Unicode MS" w:hAnsi="Arial" w:cs="Arial"/>
                <w:b/>
                <w:sz w:val="20"/>
                <w:szCs w:val="20"/>
                <w:u w:val="single"/>
                <w:lang w:val="en-GB"/>
              </w:rPr>
            </w:pPr>
            <w:bookmarkStart w:id="2" w:name="_Hlk156057883"/>
            <w:bookmarkStart w:id="3" w:name="_Hlk156057704"/>
            <w:r w:rsidRPr="00EA6DC7">
              <w:rPr>
                <w:rFonts w:ascii="Arial" w:eastAsia="Arial Unicode MS" w:hAnsi="Arial" w:cs="Arial"/>
                <w:b/>
                <w:sz w:val="20"/>
                <w:szCs w:val="20"/>
                <w:highlight w:val="yellow"/>
                <w:u w:val="single"/>
                <w:lang w:val="en-GB"/>
              </w:rPr>
              <w:t>PART  2:</w:t>
            </w:r>
            <w:r w:rsidRPr="00EA6DC7">
              <w:rPr>
                <w:rFonts w:ascii="Arial" w:eastAsia="Arial Unicode MS" w:hAnsi="Arial" w:cs="Arial"/>
                <w:b/>
                <w:sz w:val="20"/>
                <w:szCs w:val="20"/>
                <w:u w:val="single"/>
                <w:lang w:val="en-GB"/>
              </w:rPr>
              <w:t xml:space="preserve"> </w:t>
            </w:r>
          </w:p>
          <w:p w:rsidR="00E00688" w:rsidRPr="00EA6DC7" w:rsidRDefault="00E00688" w:rsidP="00E00688">
            <w:pPr>
              <w:spacing w:after="0" w:line="240" w:lineRule="auto"/>
              <w:rPr>
                <w:rFonts w:ascii="Arial" w:eastAsia="Arial Unicode MS" w:hAnsi="Arial" w:cs="Arial"/>
                <w:b/>
                <w:sz w:val="20"/>
                <w:szCs w:val="20"/>
                <w:u w:val="single"/>
                <w:lang w:val="en-GB"/>
              </w:rPr>
            </w:pPr>
          </w:p>
        </w:tc>
      </w:tr>
      <w:tr w:rsidR="00E00688" w:rsidRPr="00EA6DC7" w:rsidTr="00475B12">
        <w:tc>
          <w:tcPr>
            <w:tcW w:w="1615" w:type="pct"/>
            <w:shd w:val="clear" w:color="auto" w:fill="auto"/>
            <w:noWrap/>
            <w:tcMar>
              <w:top w:w="0" w:type="dxa"/>
              <w:left w:w="108" w:type="dxa"/>
              <w:bottom w:w="0" w:type="dxa"/>
              <w:right w:w="108" w:type="dxa"/>
            </w:tcMar>
            <w:vAlign w:val="center"/>
          </w:tcPr>
          <w:p w:rsidR="00E00688" w:rsidRPr="00EA6DC7" w:rsidRDefault="00E00688" w:rsidP="00E00688">
            <w:pPr>
              <w:spacing w:after="0" w:line="240" w:lineRule="auto"/>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E00688" w:rsidRPr="00EA6DC7" w:rsidRDefault="00E00688" w:rsidP="00E00688">
            <w:pPr>
              <w:keepNext/>
              <w:spacing w:after="0" w:line="240" w:lineRule="auto"/>
              <w:outlineLvl w:val="1"/>
              <w:rPr>
                <w:rFonts w:ascii="Arial" w:eastAsia="MS Mincho" w:hAnsi="Arial" w:cs="Arial"/>
                <w:b/>
                <w:bCs/>
                <w:sz w:val="20"/>
                <w:szCs w:val="20"/>
                <w:lang w:val="en-GB"/>
              </w:rPr>
            </w:pPr>
            <w:r w:rsidRPr="00EA6DC7">
              <w:rPr>
                <w:rFonts w:ascii="Arial" w:eastAsia="MS Mincho" w:hAnsi="Arial" w:cs="Arial"/>
                <w:b/>
                <w:bCs/>
                <w:sz w:val="20"/>
                <w:szCs w:val="20"/>
                <w:lang w:val="en-GB"/>
              </w:rPr>
              <w:t>Reviewer’s comment</w:t>
            </w:r>
          </w:p>
        </w:tc>
        <w:tc>
          <w:tcPr>
            <w:tcW w:w="1691" w:type="pct"/>
            <w:shd w:val="clear" w:color="auto" w:fill="auto"/>
          </w:tcPr>
          <w:p w:rsidR="00E00688" w:rsidRPr="00EA6DC7" w:rsidRDefault="00E00688" w:rsidP="00E00688">
            <w:pPr>
              <w:keepNext/>
              <w:spacing w:after="0" w:line="240" w:lineRule="auto"/>
              <w:outlineLvl w:val="1"/>
              <w:rPr>
                <w:rFonts w:ascii="Arial" w:eastAsia="MS Mincho" w:hAnsi="Arial" w:cs="Arial"/>
                <w:bCs/>
                <w:sz w:val="20"/>
                <w:szCs w:val="20"/>
                <w:lang w:val="en-GB"/>
              </w:rPr>
            </w:pPr>
            <w:r w:rsidRPr="00EA6DC7">
              <w:rPr>
                <w:rFonts w:ascii="Arial" w:eastAsia="MS Mincho" w:hAnsi="Arial" w:cs="Arial"/>
                <w:b/>
                <w:bCs/>
                <w:sz w:val="20"/>
                <w:szCs w:val="20"/>
                <w:lang w:val="en-GB"/>
              </w:rPr>
              <w:t>Author’s comment</w:t>
            </w:r>
            <w:r w:rsidRPr="00EA6DC7">
              <w:rPr>
                <w:rFonts w:ascii="Arial" w:eastAsia="MS Mincho" w:hAnsi="Arial" w:cs="Arial"/>
                <w:bCs/>
                <w:sz w:val="20"/>
                <w:szCs w:val="20"/>
                <w:lang w:val="en-GB"/>
              </w:rPr>
              <w:t xml:space="preserve"> </w:t>
            </w:r>
            <w:r w:rsidRPr="00EA6DC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E00688" w:rsidRPr="00EA6DC7" w:rsidTr="00475B12">
        <w:trPr>
          <w:trHeight w:val="890"/>
        </w:trPr>
        <w:tc>
          <w:tcPr>
            <w:tcW w:w="1615" w:type="pct"/>
            <w:shd w:val="clear" w:color="auto" w:fill="auto"/>
            <w:noWrap/>
            <w:tcMar>
              <w:top w:w="0" w:type="dxa"/>
              <w:left w:w="108" w:type="dxa"/>
              <w:bottom w:w="0" w:type="dxa"/>
              <w:right w:w="108" w:type="dxa"/>
            </w:tcMar>
            <w:vAlign w:val="center"/>
          </w:tcPr>
          <w:p w:rsidR="00E00688" w:rsidRPr="00EA6DC7" w:rsidRDefault="00E00688" w:rsidP="00E00688">
            <w:pPr>
              <w:spacing w:after="0" w:line="240" w:lineRule="auto"/>
              <w:rPr>
                <w:rFonts w:ascii="Arial" w:eastAsia="Arial Unicode MS" w:hAnsi="Arial" w:cs="Arial"/>
                <w:b/>
                <w:sz w:val="20"/>
                <w:szCs w:val="20"/>
                <w:lang w:val="en-GB"/>
              </w:rPr>
            </w:pPr>
            <w:r w:rsidRPr="00EA6DC7">
              <w:rPr>
                <w:rFonts w:ascii="Arial" w:eastAsia="Arial Unicode MS" w:hAnsi="Arial" w:cs="Arial"/>
                <w:b/>
                <w:sz w:val="20"/>
                <w:szCs w:val="20"/>
                <w:lang w:val="en-GB"/>
              </w:rPr>
              <w:t xml:space="preserve">Are there ethical issues in this manuscript? </w:t>
            </w:r>
          </w:p>
          <w:p w:rsidR="00E00688" w:rsidRPr="00EA6DC7" w:rsidRDefault="00E00688" w:rsidP="00E00688">
            <w:pPr>
              <w:spacing w:after="0" w:line="240" w:lineRule="auto"/>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E00688" w:rsidRPr="00EA6DC7" w:rsidRDefault="00E00688" w:rsidP="00E00688">
            <w:pPr>
              <w:spacing w:after="0" w:line="240" w:lineRule="auto"/>
              <w:rPr>
                <w:rFonts w:ascii="Arial" w:eastAsia="Arial Unicode MS" w:hAnsi="Arial" w:cs="Arial"/>
                <w:i/>
                <w:iCs/>
                <w:sz w:val="20"/>
                <w:szCs w:val="20"/>
                <w:u w:val="single"/>
                <w:lang w:val="en-GB"/>
              </w:rPr>
            </w:pPr>
            <w:r w:rsidRPr="00EA6DC7">
              <w:rPr>
                <w:rFonts w:ascii="Arial" w:eastAsia="Arial Unicode MS" w:hAnsi="Arial" w:cs="Arial"/>
                <w:i/>
                <w:iCs/>
                <w:sz w:val="20"/>
                <w:szCs w:val="20"/>
                <w:u w:val="single"/>
                <w:lang w:val="en-GB"/>
              </w:rPr>
              <w:t xml:space="preserve">(If yes, </w:t>
            </w:r>
            <w:proofErr w:type="gramStart"/>
            <w:r w:rsidRPr="00EA6DC7">
              <w:rPr>
                <w:rFonts w:ascii="Arial" w:eastAsia="Arial Unicode MS" w:hAnsi="Arial" w:cs="Arial"/>
                <w:i/>
                <w:iCs/>
                <w:sz w:val="20"/>
                <w:szCs w:val="20"/>
                <w:u w:val="single"/>
                <w:lang w:val="en-GB"/>
              </w:rPr>
              <w:t>Kindly</w:t>
            </w:r>
            <w:proofErr w:type="gramEnd"/>
            <w:r w:rsidRPr="00EA6DC7">
              <w:rPr>
                <w:rFonts w:ascii="Arial" w:eastAsia="Arial Unicode MS" w:hAnsi="Arial" w:cs="Arial"/>
                <w:i/>
                <w:iCs/>
                <w:sz w:val="20"/>
                <w:szCs w:val="20"/>
                <w:u w:val="single"/>
                <w:lang w:val="en-GB"/>
              </w:rPr>
              <w:t xml:space="preserve"> please write down the ethical issues here in details)</w:t>
            </w:r>
          </w:p>
          <w:p w:rsidR="00E00688" w:rsidRPr="00EA6DC7" w:rsidRDefault="00E00688" w:rsidP="00E00688">
            <w:pPr>
              <w:spacing w:after="0" w:line="240" w:lineRule="auto"/>
              <w:rPr>
                <w:rFonts w:ascii="Arial" w:eastAsia="Arial Unicode MS" w:hAnsi="Arial" w:cs="Arial"/>
                <w:sz w:val="20"/>
                <w:szCs w:val="20"/>
                <w:lang w:val="en-GB"/>
              </w:rPr>
            </w:pPr>
          </w:p>
          <w:p w:rsidR="00E00688" w:rsidRPr="00EA6DC7" w:rsidRDefault="00E00688" w:rsidP="00E00688">
            <w:pPr>
              <w:spacing w:after="0" w:line="240" w:lineRule="auto"/>
              <w:rPr>
                <w:rFonts w:ascii="Arial" w:eastAsia="Arial Unicode MS" w:hAnsi="Arial" w:cs="Arial"/>
                <w:sz w:val="20"/>
                <w:szCs w:val="20"/>
                <w:lang w:val="en-GB"/>
              </w:rPr>
            </w:pPr>
          </w:p>
        </w:tc>
        <w:tc>
          <w:tcPr>
            <w:tcW w:w="1691" w:type="pct"/>
            <w:shd w:val="clear" w:color="auto" w:fill="auto"/>
            <w:vAlign w:val="center"/>
          </w:tcPr>
          <w:p w:rsidR="00E00688" w:rsidRPr="00EA6DC7" w:rsidRDefault="00E00688" w:rsidP="00E00688">
            <w:pPr>
              <w:spacing w:after="0" w:line="240" w:lineRule="auto"/>
              <w:rPr>
                <w:rFonts w:ascii="Arial" w:eastAsia="Arial Unicode MS" w:hAnsi="Arial" w:cs="Arial"/>
                <w:sz w:val="20"/>
                <w:szCs w:val="20"/>
                <w:lang w:val="en-GB"/>
              </w:rPr>
            </w:pPr>
          </w:p>
          <w:p w:rsidR="00E00688" w:rsidRPr="00EA6DC7" w:rsidRDefault="00E00688" w:rsidP="00E00688">
            <w:pPr>
              <w:spacing w:after="0" w:line="240" w:lineRule="auto"/>
              <w:rPr>
                <w:rFonts w:ascii="Arial" w:eastAsia="Arial Unicode MS" w:hAnsi="Arial" w:cs="Arial"/>
                <w:sz w:val="20"/>
                <w:szCs w:val="20"/>
                <w:lang w:val="en-GB"/>
              </w:rPr>
            </w:pPr>
          </w:p>
          <w:p w:rsidR="00E00688" w:rsidRPr="00EA6DC7" w:rsidRDefault="00E00688" w:rsidP="00E00688">
            <w:pPr>
              <w:spacing w:after="0" w:line="240" w:lineRule="auto"/>
              <w:rPr>
                <w:rFonts w:ascii="Arial" w:eastAsia="Arial Unicode MS" w:hAnsi="Arial" w:cs="Arial"/>
                <w:sz w:val="20"/>
                <w:szCs w:val="20"/>
                <w:lang w:val="en-GB"/>
              </w:rPr>
            </w:pPr>
          </w:p>
        </w:tc>
      </w:tr>
      <w:bookmarkEnd w:id="2"/>
    </w:tbl>
    <w:p w:rsidR="00E00688" w:rsidRPr="00EA6DC7" w:rsidRDefault="00E00688" w:rsidP="00E00688">
      <w:pPr>
        <w:spacing w:after="0" w:line="240" w:lineRule="auto"/>
        <w:rPr>
          <w:rFonts w:ascii="Arial" w:eastAsia="Times New Roman" w:hAnsi="Arial" w:cs="Arial"/>
          <w:sz w:val="20"/>
          <w:szCs w:val="20"/>
        </w:rPr>
      </w:pPr>
    </w:p>
    <w:p w:rsidR="00E00688" w:rsidRPr="00EA6DC7" w:rsidRDefault="00E00688" w:rsidP="00E00688">
      <w:pPr>
        <w:spacing w:after="0" w:line="240" w:lineRule="auto"/>
        <w:rPr>
          <w:rFonts w:ascii="Arial" w:eastAsia="Times New Roman" w:hAnsi="Arial" w:cs="Arial"/>
          <w:sz w:val="20"/>
          <w:szCs w:val="20"/>
        </w:rPr>
      </w:pPr>
    </w:p>
    <w:p w:rsidR="00E00688" w:rsidRPr="00EA6DC7" w:rsidRDefault="00E00688" w:rsidP="00E00688">
      <w:pPr>
        <w:spacing w:after="0" w:line="240" w:lineRule="auto"/>
        <w:rPr>
          <w:rFonts w:ascii="Arial" w:eastAsia="Times New Roman" w:hAnsi="Arial" w:cs="Arial"/>
          <w:bCs/>
          <w:sz w:val="20"/>
          <w:szCs w:val="20"/>
          <w:u w:val="single"/>
          <w:lang w:val="en-GB"/>
        </w:rPr>
      </w:pPr>
    </w:p>
    <w:bookmarkEnd w:id="3"/>
    <w:p w:rsidR="00EA6DC7" w:rsidRPr="00EA6DC7" w:rsidRDefault="00EA6DC7" w:rsidP="00EA6DC7">
      <w:pPr>
        <w:spacing w:after="0" w:line="240" w:lineRule="auto"/>
        <w:rPr>
          <w:rFonts w:ascii="Arial" w:eastAsia="Times New Roman" w:hAnsi="Arial" w:cs="Arial"/>
          <w:b/>
          <w:sz w:val="20"/>
          <w:szCs w:val="20"/>
          <w:u w:val="single"/>
        </w:rPr>
      </w:pPr>
      <w:r w:rsidRPr="00EA6DC7">
        <w:rPr>
          <w:rFonts w:ascii="Arial" w:eastAsia="Times New Roman" w:hAnsi="Arial" w:cs="Arial"/>
          <w:b/>
          <w:sz w:val="20"/>
          <w:szCs w:val="20"/>
          <w:u w:val="single"/>
        </w:rPr>
        <w:t>Reviewer details:</w:t>
      </w:r>
    </w:p>
    <w:p w:rsidR="00E00688" w:rsidRPr="00EA6DC7" w:rsidRDefault="00E00688" w:rsidP="00E00688">
      <w:pPr>
        <w:spacing w:after="0" w:line="240" w:lineRule="auto"/>
        <w:rPr>
          <w:rFonts w:ascii="Arial" w:eastAsia="Times New Roman" w:hAnsi="Arial" w:cs="Arial"/>
          <w:sz w:val="20"/>
          <w:szCs w:val="20"/>
        </w:rPr>
      </w:pPr>
    </w:p>
    <w:p w:rsidR="00EA6DC7" w:rsidRPr="00EA6DC7" w:rsidRDefault="00EA6DC7" w:rsidP="00EA6DC7">
      <w:pPr>
        <w:spacing w:after="0" w:line="240" w:lineRule="auto"/>
        <w:rPr>
          <w:rFonts w:ascii="Arial" w:eastAsia="Times New Roman" w:hAnsi="Arial" w:cs="Arial"/>
          <w:b/>
          <w:bCs/>
          <w:sz w:val="20"/>
          <w:szCs w:val="20"/>
        </w:rPr>
      </w:pPr>
      <w:bookmarkStart w:id="4" w:name="_Hlk194403299"/>
      <w:proofErr w:type="spellStart"/>
      <w:r w:rsidRPr="00EA6DC7">
        <w:rPr>
          <w:rFonts w:ascii="Arial" w:eastAsia="Times New Roman" w:hAnsi="Arial" w:cs="Arial"/>
          <w:b/>
          <w:bCs/>
          <w:sz w:val="20"/>
          <w:szCs w:val="20"/>
        </w:rPr>
        <w:t>Christogonus</w:t>
      </w:r>
      <w:proofErr w:type="spellEnd"/>
      <w:r w:rsidRPr="00EA6DC7">
        <w:rPr>
          <w:rFonts w:ascii="Arial" w:eastAsia="Times New Roman" w:hAnsi="Arial" w:cs="Arial"/>
          <w:b/>
          <w:bCs/>
          <w:sz w:val="20"/>
          <w:szCs w:val="20"/>
        </w:rPr>
        <w:t xml:space="preserve"> Ifeanyichukwu </w:t>
      </w:r>
      <w:proofErr w:type="spellStart"/>
      <w:r w:rsidRPr="00EA6DC7">
        <w:rPr>
          <w:rFonts w:ascii="Arial" w:eastAsia="Times New Roman" w:hAnsi="Arial" w:cs="Arial"/>
          <w:b/>
          <w:bCs/>
          <w:sz w:val="20"/>
          <w:szCs w:val="20"/>
        </w:rPr>
        <w:t>Ugoh</w:t>
      </w:r>
      <w:proofErr w:type="spellEnd"/>
      <w:r w:rsidRPr="00EA6DC7">
        <w:rPr>
          <w:rFonts w:ascii="Arial" w:eastAsia="Times New Roman" w:hAnsi="Arial" w:cs="Arial"/>
          <w:b/>
          <w:bCs/>
          <w:sz w:val="20"/>
          <w:szCs w:val="20"/>
        </w:rPr>
        <w:t xml:space="preserve">, </w:t>
      </w:r>
      <w:r w:rsidRPr="00EA6DC7">
        <w:rPr>
          <w:rFonts w:ascii="Arial" w:eastAsia="Times New Roman" w:hAnsi="Arial" w:cs="Arial"/>
          <w:b/>
          <w:bCs/>
          <w:sz w:val="20"/>
          <w:szCs w:val="20"/>
        </w:rPr>
        <w:t>Nnamdi Azikiwe University, Nigeria</w:t>
      </w:r>
    </w:p>
    <w:bookmarkEnd w:id="0"/>
    <w:bookmarkEnd w:id="1"/>
    <w:bookmarkEnd w:id="4"/>
    <w:p w:rsidR="00E708AF" w:rsidRPr="00EA6DC7" w:rsidRDefault="00E708AF" w:rsidP="00E708AF">
      <w:pPr>
        <w:pStyle w:val="BodyText"/>
        <w:rPr>
          <w:rFonts w:ascii="Arial" w:hAnsi="Arial" w:cs="Arial"/>
          <w:b/>
          <w:bCs/>
          <w:sz w:val="20"/>
          <w:szCs w:val="20"/>
          <w:u w:val="single"/>
          <w:lang w:val="en-GB"/>
        </w:rPr>
      </w:pPr>
    </w:p>
    <w:sectPr w:rsidR="00E708AF" w:rsidRPr="00EA6DC7" w:rsidSect="00FA7DD1">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544A2" w:rsidRDefault="00E544A2">
      <w:pPr>
        <w:spacing w:after="0" w:line="240" w:lineRule="auto"/>
      </w:pPr>
      <w:r>
        <w:separator/>
      </w:r>
    </w:p>
  </w:endnote>
  <w:endnote w:type="continuationSeparator" w:id="0">
    <w:p w:rsidR="00E544A2" w:rsidRDefault="00E54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84758" w:rsidRPr="00546343" w:rsidRDefault="00E708AF">
    <w:pPr>
      <w:pStyle w:val="Footer"/>
      <w:rPr>
        <w:sz w:val="16"/>
      </w:rPr>
    </w:pPr>
    <w:r>
      <w:rPr>
        <w:sz w:val="16"/>
      </w:rPr>
      <w:t>Created by: DR</w:t>
    </w:r>
    <w:r>
      <w:rPr>
        <w:sz w:val="16"/>
      </w:rPr>
      <w:tab/>
      <w:t xml:space="preserve">              Checked by: PM                                           Approved by: MBM</w:t>
    </w:r>
    <w:r>
      <w:rPr>
        <w:sz w:val="16"/>
      </w:rPr>
      <w:tab/>
      <w:t xml:space="preserve">   </w:t>
    </w:r>
    <w:r>
      <w:rPr>
        <w:sz w:val="16"/>
      </w:rPr>
      <w:tab/>
    </w:r>
    <w:r w:rsidRPr="007708D7">
      <w:rPr>
        <w:sz w:val="16"/>
      </w:rPr>
      <w:t xml:space="preserve">Version: </w:t>
    </w:r>
    <w:r>
      <w:rPr>
        <w:sz w:val="16"/>
      </w:rPr>
      <w:t>3</w:t>
    </w:r>
    <w:r w:rsidRPr="007708D7">
      <w:rPr>
        <w:sz w:val="16"/>
      </w:rPr>
      <w:t xml:space="preserve"> (0</w:t>
    </w:r>
    <w:r>
      <w:rPr>
        <w:sz w:val="16"/>
      </w:rPr>
      <w:t>7</w:t>
    </w:r>
    <w:r w:rsidRPr="007708D7">
      <w:rPr>
        <w:sz w:val="16"/>
      </w:rPr>
      <w:t>-07-2024)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544A2" w:rsidRDefault="00E544A2">
      <w:pPr>
        <w:spacing w:after="0" w:line="240" w:lineRule="auto"/>
      </w:pPr>
      <w:r>
        <w:separator/>
      </w:r>
    </w:p>
  </w:footnote>
  <w:footnote w:type="continuationSeparator" w:id="0">
    <w:p w:rsidR="00E544A2" w:rsidRDefault="00E54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84758" w:rsidRDefault="00084758" w:rsidP="00545A13">
    <w:pPr>
      <w:spacing w:before="100" w:beforeAutospacing="1" w:after="100" w:afterAutospacing="1"/>
      <w:jc w:val="center"/>
      <w:rPr>
        <w:rFonts w:ascii="Arial" w:hAnsi="Arial" w:cs="Arial"/>
        <w:b/>
        <w:bCs/>
        <w:color w:val="003399"/>
        <w:szCs w:val="20"/>
        <w:u w:val="single"/>
        <w:lang w:val="en-GB"/>
      </w:rPr>
    </w:pPr>
  </w:p>
  <w:p w:rsidR="00084758" w:rsidRPr="00254F80" w:rsidRDefault="00E708AF" w:rsidP="00545A13">
    <w:pPr>
      <w:spacing w:before="100" w:beforeAutospacing="1" w:after="100" w:afterAutospacing="1"/>
    </w:pPr>
    <w:r w:rsidRPr="00254F80">
      <w:rPr>
        <w:rFonts w:ascii="Arial" w:hAnsi="Arial" w:cs="Arial"/>
        <w:b/>
        <w:bCs/>
        <w:color w:val="003399"/>
        <w:u w:val="single"/>
        <w:lang w:val="en-GB"/>
      </w:rPr>
      <w:t xml:space="preserve">Review Form </w:t>
    </w:r>
    <w:r>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72919"/>
    <w:multiLevelType w:val="hybridMultilevel"/>
    <w:tmpl w:val="2438C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25340"/>
    <w:multiLevelType w:val="multilevel"/>
    <w:tmpl w:val="FC54E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2C1593"/>
    <w:multiLevelType w:val="multilevel"/>
    <w:tmpl w:val="D37E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7F75EE"/>
    <w:multiLevelType w:val="multilevel"/>
    <w:tmpl w:val="05B6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1997659">
    <w:abstractNumId w:val="3"/>
  </w:num>
  <w:num w:numId="2" w16cid:durableId="527835328">
    <w:abstractNumId w:val="2"/>
  </w:num>
  <w:num w:numId="3" w16cid:durableId="2035111677">
    <w:abstractNumId w:val="1"/>
  </w:num>
  <w:num w:numId="4" w16cid:durableId="2000620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1E2"/>
    <w:rsid w:val="00084758"/>
    <w:rsid w:val="000E2E6F"/>
    <w:rsid w:val="00252CD5"/>
    <w:rsid w:val="00324C2E"/>
    <w:rsid w:val="00327FED"/>
    <w:rsid w:val="0035016D"/>
    <w:rsid w:val="004731E2"/>
    <w:rsid w:val="00A923A6"/>
    <w:rsid w:val="00AA1D1E"/>
    <w:rsid w:val="00CB6765"/>
    <w:rsid w:val="00D33648"/>
    <w:rsid w:val="00E00688"/>
    <w:rsid w:val="00E544A2"/>
    <w:rsid w:val="00E708AF"/>
    <w:rsid w:val="00EA6DC7"/>
    <w:rsid w:val="00EE0715"/>
    <w:rsid w:val="00F41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A059C"/>
  <w15:chartTrackingRefBased/>
  <w15:docId w15:val="{F4723F8E-9E8B-4904-A895-4E072F878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3A6"/>
  </w:style>
  <w:style w:type="paragraph" w:styleId="Heading2">
    <w:name w:val="heading 2"/>
    <w:basedOn w:val="Normal"/>
    <w:next w:val="Normal"/>
    <w:link w:val="Heading2Char"/>
    <w:uiPriority w:val="9"/>
    <w:semiHidden/>
    <w:unhideWhenUsed/>
    <w:qFormat/>
    <w:rsid w:val="00E708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E07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31E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92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E0715"/>
    <w:rPr>
      <w:rFonts w:ascii="Times New Roman" w:eastAsia="Times New Roman" w:hAnsi="Times New Roman" w:cs="Times New Roman"/>
      <w:b/>
      <w:bCs/>
      <w:sz w:val="27"/>
      <w:szCs w:val="27"/>
    </w:rPr>
  </w:style>
  <w:style w:type="character" w:styleId="Strong">
    <w:name w:val="Strong"/>
    <w:basedOn w:val="DefaultParagraphFont"/>
    <w:uiPriority w:val="22"/>
    <w:qFormat/>
    <w:rsid w:val="00EE0715"/>
    <w:rPr>
      <w:b/>
      <w:bCs/>
    </w:rPr>
  </w:style>
  <w:style w:type="character" w:customStyle="1" w:styleId="Heading2Char">
    <w:name w:val="Heading 2 Char"/>
    <w:basedOn w:val="DefaultParagraphFont"/>
    <w:link w:val="Heading2"/>
    <w:uiPriority w:val="9"/>
    <w:semiHidden/>
    <w:rsid w:val="00E708AF"/>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E708AF"/>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E708AF"/>
    <w:rPr>
      <w:rFonts w:ascii="Helvetica" w:eastAsia="MS Mincho" w:hAnsi="Helvetica" w:cs="Helvetica"/>
      <w:sz w:val="24"/>
      <w:szCs w:val="24"/>
      <w:lang w:val="fr-FR"/>
    </w:rPr>
  </w:style>
  <w:style w:type="paragraph" w:styleId="Footer">
    <w:name w:val="footer"/>
    <w:basedOn w:val="Normal"/>
    <w:link w:val="FooterChar"/>
    <w:uiPriority w:val="99"/>
    <w:unhideWhenUsed/>
    <w:rsid w:val="00E708AF"/>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708AF"/>
    <w:rPr>
      <w:rFonts w:ascii="Times New Roman" w:eastAsia="Times New Roman" w:hAnsi="Times New Roman" w:cs="Times New Roman"/>
      <w:sz w:val="24"/>
      <w:szCs w:val="24"/>
    </w:rPr>
  </w:style>
  <w:style w:type="character" w:styleId="Hyperlink">
    <w:name w:val="Hyperlink"/>
    <w:uiPriority w:val="99"/>
    <w:unhideWhenUsed/>
    <w:rsid w:val="00E708AF"/>
    <w:rPr>
      <w:color w:val="0000FF"/>
      <w:u w:val="single"/>
    </w:rPr>
  </w:style>
  <w:style w:type="paragraph" w:styleId="ListParagraph">
    <w:name w:val="List Paragraph"/>
    <w:basedOn w:val="Normal"/>
    <w:uiPriority w:val="34"/>
    <w:qFormat/>
    <w:rsid w:val="00E708AF"/>
    <w:pPr>
      <w:spacing w:after="0" w:line="240" w:lineRule="auto"/>
      <w:ind w:left="720"/>
      <w:contextualSpacing/>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33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941204">
      <w:bodyDiv w:val="1"/>
      <w:marLeft w:val="0"/>
      <w:marRight w:val="0"/>
      <w:marTop w:val="0"/>
      <w:marBottom w:val="0"/>
      <w:divBdr>
        <w:top w:val="none" w:sz="0" w:space="0" w:color="auto"/>
        <w:left w:val="none" w:sz="0" w:space="0" w:color="auto"/>
        <w:bottom w:val="none" w:sz="0" w:space="0" w:color="auto"/>
        <w:right w:val="none" w:sz="0" w:space="0" w:color="auto"/>
      </w:divBdr>
    </w:div>
    <w:div w:id="151198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ajopacs.com/index.php/AJOPA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Editor-11</cp:lastModifiedBy>
  <cp:revision>4</cp:revision>
  <dcterms:created xsi:type="dcterms:W3CDTF">2025-03-26T08:22:00Z</dcterms:created>
  <dcterms:modified xsi:type="dcterms:W3CDTF">2025-04-01T07:04:00Z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b875465d-b7fa-4b4b-8aca-427ba67c092f</vt:lpwstr>
  </property>
</Properties>
</file>