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A6F4A" w14:textId="77777777" w:rsidR="001335D0" w:rsidRPr="001335D0" w:rsidRDefault="001335D0" w:rsidP="001335D0">
      <w:pPr>
        <w:pStyle w:val="Title"/>
        <w:jc w:val="both"/>
        <w:rPr>
          <w:rFonts w:ascii="Arial" w:hAnsi="Arial" w:cs="Arial"/>
          <w:bCs/>
          <w:i/>
          <w:iCs/>
          <w:u w:val="single"/>
        </w:rPr>
      </w:pPr>
      <w:r w:rsidRPr="001335D0">
        <w:rPr>
          <w:rFonts w:ascii="Arial" w:hAnsi="Arial" w:cs="Arial"/>
          <w:bCs/>
          <w:i/>
          <w:iCs/>
          <w:u w:val="single"/>
        </w:rPr>
        <w:t>Short Research Article</w:t>
      </w:r>
    </w:p>
    <w:p w14:paraId="05F85CB0" w14:textId="77777777" w:rsidR="00754C9A" w:rsidRDefault="00754C9A" w:rsidP="00441B6F">
      <w:pPr>
        <w:pStyle w:val="Title"/>
        <w:spacing w:after="0"/>
        <w:jc w:val="both"/>
        <w:rPr>
          <w:rFonts w:ascii="Arial" w:hAnsi="Arial" w:cs="Arial"/>
        </w:rPr>
      </w:pPr>
    </w:p>
    <w:p w14:paraId="24088C01" w14:textId="77777777" w:rsidR="002564FB" w:rsidRDefault="002564FB" w:rsidP="002564FB">
      <w:pPr>
        <w:jc w:val="center"/>
        <w:rPr>
          <w:rFonts w:ascii="Times New Roman" w:hAnsi="Times New Roman"/>
          <w:b/>
          <w:bCs/>
          <w:sz w:val="24"/>
          <w:szCs w:val="24"/>
        </w:rPr>
      </w:pPr>
      <w:r>
        <w:rPr>
          <w:rFonts w:ascii="Times New Roman" w:hAnsi="Times New Roman"/>
          <w:b/>
          <w:bCs/>
          <w:sz w:val="24"/>
          <w:szCs w:val="24"/>
        </w:rPr>
        <w:t>ADDITION</w:t>
      </w:r>
      <w:commentRangeStart w:id="0"/>
      <w:r>
        <w:rPr>
          <w:rFonts w:ascii="Times New Roman" w:hAnsi="Times New Roman"/>
          <w:b/>
          <w:bCs/>
          <w:sz w:val="24"/>
          <w:szCs w:val="24"/>
        </w:rPr>
        <w:t>S</w:t>
      </w:r>
      <w:commentRangeEnd w:id="0"/>
      <w:r w:rsidR="00635327">
        <w:rPr>
          <w:rStyle w:val="CommentReference"/>
          <w:rFonts w:ascii="Times New Roman" w:hAnsi="Times New Roman"/>
          <w:lang w:val="nb-NO" w:eastAsia="nb-NO"/>
        </w:rPr>
        <w:commentReference w:id="0"/>
      </w:r>
      <w:r>
        <w:rPr>
          <w:rFonts w:ascii="Times New Roman" w:hAnsi="Times New Roman"/>
          <w:b/>
          <w:bCs/>
          <w:sz w:val="24"/>
          <w:szCs w:val="24"/>
        </w:rPr>
        <w:t xml:space="preserve"> OF TWO SPECIES OF TESTATE AMOEBAE (PHYLUM TUBULINEA AND CERCOZOA) TO </w:t>
      </w:r>
      <w:commentRangeStart w:id="1"/>
      <w:r>
        <w:rPr>
          <w:rFonts w:ascii="Times New Roman" w:hAnsi="Times New Roman"/>
          <w:b/>
          <w:bCs/>
          <w:sz w:val="24"/>
          <w:szCs w:val="24"/>
        </w:rPr>
        <w:t>INDIAN FAUNA</w:t>
      </w:r>
      <w:commentRangeEnd w:id="1"/>
      <w:r w:rsidR="002F6D91">
        <w:rPr>
          <w:rStyle w:val="CommentReference"/>
          <w:rFonts w:ascii="Times New Roman" w:hAnsi="Times New Roman"/>
          <w:lang w:val="nb-NO" w:eastAsia="nb-NO"/>
        </w:rPr>
        <w:commentReference w:id="1"/>
      </w:r>
    </w:p>
    <w:p w14:paraId="57318CC2" w14:textId="5B237A01" w:rsidR="000F1910" w:rsidRDefault="000F1910" w:rsidP="002564FB">
      <w:pPr>
        <w:jc w:val="both"/>
        <w:rPr>
          <w:rFonts w:ascii="Times New Roman" w:hAnsi="Times New Roman"/>
          <w:b/>
          <w:bCs/>
          <w:i/>
          <w:iCs/>
          <w:sz w:val="28"/>
          <w:szCs w:val="28"/>
        </w:rPr>
      </w:pPr>
    </w:p>
    <w:p w14:paraId="7B0C5173" w14:textId="77777777" w:rsidR="000C59AF" w:rsidRPr="00DA0B4F" w:rsidRDefault="000C59AF" w:rsidP="002564FB">
      <w:pPr>
        <w:jc w:val="both"/>
        <w:rPr>
          <w:rFonts w:ascii="Times New Roman" w:hAnsi="Times New Roman"/>
          <w:b/>
          <w:bCs/>
          <w:i/>
          <w:iCs/>
          <w:sz w:val="28"/>
          <w:szCs w:val="28"/>
        </w:rPr>
      </w:pPr>
    </w:p>
    <w:p w14:paraId="2D5BE1AD" w14:textId="77777777" w:rsidR="002C57D2" w:rsidRPr="00FB3A86" w:rsidRDefault="002C57D2" w:rsidP="00441B6F">
      <w:pPr>
        <w:pStyle w:val="Affiliation"/>
        <w:spacing w:after="0" w:line="240" w:lineRule="auto"/>
        <w:jc w:val="both"/>
        <w:rPr>
          <w:rFonts w:ascii="Arial" w:hAnsi="Arial" w:cs="Arial"/>
        </w:rPr>
      </w:pPr>
    </w:p>
    <w:p w14:paraId="38ED6D82" w14:textId="77777777" w:rsidR="00B01FCD" w:rsidRPr="00FB3A86" w:rsidRDefault="00000000" w:rsidP="00441B6F">
      <w:pPr>
        <w:pStyle w:val="Copyright"/>
        <w:spacing w:after="0" w:line="240" w:lineRule="auto"/>
        <w:jc w:val="both"/>
        <w:rPr>
          <w:rFonts w:ascii="Arial" w:hAnsi="Arial" w:cs="Arial"/>
        </w:rPr>
        <w:sectPr w:rsidR="00B01FCD" w:rsidRPr="00FB3A86" w:rsidSect="000C59AF">
          <w:headerReference w:type="even" r:id="rId12"/>
          <w:headerReference w:type="default" r:id="rId13"/>
          <w:footerReference w:type="even" r:id="rId14"/>
          <w:footerReference w:type="default" r:id="rId15"/>
          <w:headerReference w:type="first" r:id="rId16"/>
          <w:footerReference w:type="first" r:id="rId17"/>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803FDB0">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78EEEE5" w14:textId="77777777" w:rsidR="00371442" w:rsidRPr="002564FB" w:rsidRDefault="00371442" w:rsidP="00371442">
      <w:pPr>
        <w:pStyle w:val="Body"/>
        <w:spacing w:after="0"/>
        <w:rPr>
          <w:rFonts w:ascii="Times New Roman" w:hAnsi="Times New Roman"/>
          <w:b/>
          <w:sz w:val="24"/>
          <w:szCs w:val="24"/>
        </w:rPr>
      </w:pPr>
      <w:r w:rsidRPr="002564FB">
        <w:rPr>
          <w:rFonts w:ascii="Arial" w:hAnsi="Arial" w:cs="Arial"/>
          <w:b/>
        </w:rPr>
        <w:t>ABSTRACT</w:t>
      </w:r>
    </w:p>
    <w:p w14:paraId="116F726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0789696" w14:textId="77777777" w:rsidTr="001E44FE">
        <w:tc>
          <w:tcPr>
            <w:tcW w:w="9576" w:type="dxa"/>
            <w:shd w:val="clear" w:color="auto" w:fill="F2F2F2"/>
          </w:tcPr>
          <w:p w14:paraId="7B859204" w14:textId="77777777" w:rsidR="00E3114E" w:rsidRPr="00E3114E" w:rsidRDefault="002564FB" w:rsidP="00441B6F">
            <w:pPr>
              <w:pStyle w:val="Body"/>
              <w:spacing w:after="0"/>
              <w:rPr>
                <w:rFonts w:ascii="Arial" w:eastAsia="Calibri" w:hAnsi="Arial" w:cs="Arial"/>
                <w:szCs w:val="22"/>
              </w:rPr>
            </w:pPr>
            <w:r w:rsidRPr="00B01A2A">
              <w:rPr>
                <w:rFonts w:ascii="Times New Roman" w:hAnsi="Times New Roman"/>
                <w:sz w:val="24"/>
                <w:szCs w:val="24"/>
              </w:rPr>
              <w:t>Testate amoebae belong to the single celled organisms classified under protist fauna characterized by developing complex covering of outer chitin shells; they are renowned as bio indicators owing to their high reactivity to any change</w:t>
            </w:r>
            <w:commentRangeStart w:id="2"/>
            <w:r w:rsidRPr="00B01A2A">
              <w:rPr>
                <w:rFonts w:ascii="Times New Roman" w:hAnsi="Times New Roman"/>
                <w:sz w:val="24"/>
                <w:szCs w:val="24"/>
              </w:rPr>
              <w:t>s</w:t>
            </w:r>
            <w:commentRangeEnd w:id="2"/>
            <w:r w:rsidR="00635327">
              <w:rPr>
                <w:rStyle w:val="CommentReference"/>
                <w:rFonts w:ascii="Times New Roman" w:hAnsi="Times New Roman"/>
                <w:lang w:val="nb-NO" w:eastAsia="nb-NO"/>
              </w:rPr>
              <w:commentReference w:id="2"/>
            </w:r>
            <w:r w:rsidRPr="00B01A2A">
              <w:rPr>
                <w:rFonts w:ascii="Times New Roman" w:hAnsi="Times New Roman"/>
                <w:sz w:val="24"/>
                <w:szCs w:val="24"/>
              </w:rPr>
              <w:t xml:space="preserve"> in the environment. </w:t>
            </w:r>
            <w:r w:rsidRPr="00A3719B">
              <w:rPr>
                <w:rFonts w:ascii="Times New Roman" w:hAnsi="Times New Roman"/>
                <w:sz w:val="24"/>
                <w:szCs w:val="24"/>
              </w:rPr>
              <w:t xml:space="preserve">This communication reports </w:t>
            </w:r>
            <w:bookmarkStart w:id="3" w:name="_Hlk195430835"/>
            <w:r w:rsidRPr="00A3719B">
              <w:rPr>
                <w:rFonts w:ascii="Times New Roman" w:hAnsi="Times New Roman"/>
                <w:sz w:val="24"/>
                <w:szCs w:val="24"/>
              </w:rPr>
              <w:t xml:space="preserve">2 new additions of moss inhabitant </w:t>
            </w:r>
            <w:r>
              <w:rPr>
                <w:rFonts w:ascii="Times New Roman" w:hAnsi="Times New Roman"/>
                <w:sz w:val="24"/>
                <w:szCs w:val="24"/>
              </w:rPr>
              <w:t>micro fauna</w:t>
            </w:r>
            <w:r w:rsidRPr="00A3719B">
              <w:rPr>
                <w:rFonts w:ascii="Times New Roman" w:hAnsi="Times New Roman"/>
                <w:sz w:val="24"/>
                <w:szCs w:val="24"/>
              </w:rPr>
              <w:t xml:space="preserve"> to Indian testate fauna </w:t>
            </w:r>
            <w:r w:rsidRPr="00A3719B">
              <w:rPr>
                <w:rFonts w:ascii="Times New Roman" w:hAnsi="Times New Roman"/>
                <w:i/>
                <w:iCs/>
                <w:sz w:val="24"/>
                <w:szCs w:val="24"/>
              </w:rPr>
              <w:t>viz</w:t>
            </w:r>
            <w:r w:rsidRPr="00A3719B">
              <w:rPr>
                <w:rFonts w:ascii="Times New Roman" w:hAnsi="Times New Roman"/>
                <w:sz w:val="24"/>
                <w:szCs w:val="24"/>
              </w:rPr>
              <w:t xml:space="preserve">., </w:t>
            </w:r>
            <w:r w:rsidRPr="00A3719B">
              <w:rPr>
                <w:rFonts w:ascii="Times New Roman" w:hAnsi="Times New Roman"/>
                <w:i/>
                <w:iCs/>
                <w:sz w:val="24"/>
                <w:szCs w:val="24"/>
              </w:rPr>
              <w:t xml:space="preserve">Arcella </w:t>
            </w:r>
            <w:proofErr w:type="spellStart"/>
            <w:r w:rsidRPr="00A3719B">
              <w:rPr>
                <w:rFonts w:ascii="Times New Roman" w:hAnsi="Times New Roman"/>
                <w:i/>
                <w:iCs/>
                <w:sz w:val="24"/>
                <w:szCs w:val="24"/>
              </w:rPr>
              <w:t>costata</w:t>
            </w:r>
            <w:proofErr w:type="spellEnd"/>
            <w:r w:rsidRPr="00A3719B">
              <w:rPr>
                <w:rFonts w:ascii="Times New Roman" w:hAnsi="Times New Roman"/>
                <w:sz w:val="24"/>
                <w:szCs w:val="24"/>
              </w:rPr>
              <w:t xml:space="preserve"> Ehren</w:t>
            </w:r>
            <w:r>
              <w:rPr>
                <w:rFonts w:ascii="Times New Roman" w:hAnsi="Times New Roman"/>
                <w:sz w:val="24"/>
                <w:szCs w:val="24"/>
              </w:rPr>
              <w:t>b</w:t>
            </w:r>
            <w:r w:rsidRPr="00A3719B">
              <w:rPr>
                <w:rFonts w:ascii="Times New Roman" w:hAnsi="Times New Roman"/>
                <w:sz w:val="24"/>
                <w:szCs w:val="24"/>
              </w:rPr>
              <w:t xml:space="preserve">erg, 1847 </w:t>
            </w:r>
            <w:r>
              <w:rPr>
                <w:rFonts w:ascii="Times New Roman" w:hAnsi="Times New Roman"/>
                <w:sz w:val="24"/>
                <w:szCs w:val="24"/>
              </w:rPr>
              <w:t xml:space="preserve">and </w:t>
            </w:r>
            <w:proofErr w:type="spellStart"/>
            <w:r w:rsidRPr="00A3719B">
              <w:rPr>
                <w:rFonts w:ascii="Times New Roman" w:hAnsi="Times New Roman"/>
                <w:i/>
                <w:iCs/>
                <w:sz w:val="24"/>
                <w:szCs w:val="24"/>
              </w:rPr>
              <w:t>Trinema</w:t>
            </w:r>
            <w:proofErr w:type="spellEnd"/>
            <w:r w:rsidRPr="00A3719B">
              <w:rPr>
                <w:rFonts w:ascii="Times New Roman" w:hAnsi="Times New Roman"/>
                <w:i/>
                <w:iCs/>
                <w:sz w:val="24"/>
                <w:szCs w:val="24"/>
              </w:rPr>
              <w:t xml:space="preserve"> lenticularis</w:t>
            </w:r>
            <w:r w:rsidRPr="00A3719B">
              <w:rPr>
                <w:rFonts w:ascii="Times New Roman" w:hAnsi="Times New Roman"/>
                <w:sz w:val="24"/>
                <w:szCs w:val="24"/>
              </w:rPr>
              <w:t xml:space="preserve"> </w:t>
            </w:r>
            <w:proofErr w:type="spellStart"/>
            <w:r w:rsidRPr="00A3719B">
              <w:rPr>
                <w:rFonts w:ascii="Times New Roman" w:hAnsi="Times New Roman"/>
                <w:sz w:val="24"/>
                <w:szCs w:val="24"/>
              </w:rPr>
              <w:t>Siemensma</w:t>
            </w:r>
            <w:proofErr w:type="spellEnd"/>
            <w:r w:rsidRPr="00A3719B">
              <w:rPr>
                <w:rFonts w:ascii="Times New Roman" w:hAnsi="Times New Roman"/>
                <w:sz w:val="24"/>
                <w:szCs w:val="24"/>
              </w:rPr>
              <w:t xml:space="preserve"> et </w:t>
            </w:r>
            <w:proofErr w:type="spellStart"/>
            <w:r w:rsidRPr="00A3719B">
              <w:rPr>
                <w:rFonts w:ascii="Times New Roman" w:hAnsi="Times New Roman"/>
                <w:sz w:val="24"/>
                <w:szCs w:val="24"/>
              </w:rPr>
              <w:t>Lucow</w:t>
            </w:r>
            <w:proofErr w:type="spellEnd"/>
            <w:r w:rsidRPr="00A3719B">
              <w:rPr>
                <w:rFonts w:ascii="Times New Roman" w:hAnsi="Times New Roman"/>
                <w:sz w:val="24"/>
                <w:szCs w:val="24"/>
              </w:rPr>
              <w:t xml:space="preserve">, 2025, </w:t>
            </w:r>
            <w:r>
              <w:rPr>
                <w:rFonts w:ascii="Times New Roman" w:hAnsi="Times New Roman"/>
                <w:sz w:val="24"/>
                <w:szCs w:val="24"/>
              </w:rPr>
              <w:t xml:space="preserve">from </w:t>
            </w:r>
            <w:r w:rsidRPr="00A3719B">
              <w:rPr>
                <w:rFonts w:ascii="Times New Roman" w:hAnsi="Times New Roman"/>
                <w:sz w:val="24"/>
                <w:szCs w:val="24"/>
              </w:rPr>
              <w:t xml:space="preserve">Wayanad </w:t>
            </w:r>
            <w:r w:rsidRPr="002A072A">
              <w:rPr>
                <w:rFonts w:ascii="Times New Roman" w:hAnsi="Times New Roman"/>
                <w:sz w:val="24"/>
                <w:szCs w:val="24"/>
              </w:rPr>
              <w:t>Wildlife Sanctuary</w:t>
            </w:r>
            <w:r w:rsidRPr="00A3719B">
              <w:rPr>
                <w:rFonts w:ascii="Times New Roman" w:hAnsi="Times New Roman"/>
                <w:sz w:val="24"/>
                <w:szCs w:val="24"/>
              </w:rPr>
              <w:t>, Kerala</w:t>
            </w:r>
            <w:bookmarkEnd w:id="3"/>
          </w:p>
          <w:p w14:paraId="4E3F9C29" w14:textId="77777777" w:rsidR="00E3114E" w:rsidRDefault="00E3114E" w:rsidP="00441B6F">
            <w:pPr>
              <w:pStyle w:val="Body"/>
              <w:spacing w:after="0"/>
              <w:rPr>
                <w:rFonts w:ascii="Arial" w:eastAsia="Calibri" w:hAnsi="Arial" w:cs="Arial"/>
                <w:b/>
                <w:szCs w:val="22"/>
              </w:rPr>
            </w:pPr>
          </w:p>
          <w:p w14:paraId="7956C2B5" w14:textId="77777777" w:rsidR="00505F06" w:rsidRPr="00BA1B01" w:rsidRDefault="00505F06" w:rsidP="00441B6F">
            <w:pPr>
              <w:pStyle w:val="Body"/>
              <w:spacing w:after="0"/>
              <w:rPr>
                <w:rFonts w:ascii="Arial" w:eastAsia="Calibri" w:hAnsi="Arial" w:cs="Arial"/>
                <w:szCs w:val="22"/>
              </w:rPr>
            </w:pPr>
          </w:p>
        </w:tc>
      </w:tr>
    </w:tbl>
    <w:p w14:paraId="7D35C3A4" w14:textId="77777777" w:rsidR="00636EB2" w:rsidRDefault="00636EB2" w:rsidP="00441B6F">
      <w:pPr>
        <w:pStyle w:val="Body"/>
        <w:spacing w:after="0"/>
        <w:rPr>
          <w:rFonts w:ascii="Arial" w:hAnsi="Arial" w:cs="Arial"/>
          <w:i/>
        </w:rPr>
      </w:pPr>
    </w:p>
    <w:p w14:paraId="129F71E7" w14:textId="77777777" w:rsidR="002564FB" w:rsidRPr="00B01A2A" w:rsidRDefault="00A24E7E" w:rsidP="002564FB">
      <w:pPr>
        <w:spacing w:line="360" w:lineRule="auto"/>
        <w:jc w:val="both"/>
        <w:rPr>
          <w:rFonts w:ascii="Times New Roman" w:hAnsi="Times New Roman"/>
          <w:sz w:val="24"/>
          <w:szCs w:val="24"/>
        </w:rPr>
      </w:pPr>
      <w:r>
        <w:rPr>
          <w:rFonts w:ascii="Arial" w:hAnsi="Arial" w:cs="Arial"/>
          <w:i/>
        </w:rPr>
        <w:t xml:space="preserve">Keywords: </w:t>
      </w:r>
      <w:r w:rsidR="002564FB" w:rsidRPr="00B01A2A">
        <w:rPr>
          <w:rFonts w:ascii="Times New Roman" w:hAnsi="Times New Roman"/>
          <w:sz w:val="24"/>
          <w:szCs w:val="24"/>
        </w:rPr>
        <w:t>T</w:t>
      </w:r>
      <w:r w:rsidR="002564FB">
        <w:rPr>
          <w:rFonts w:ascii="Times New Roman" w:hAnsi="Times New Roman"/>
          <w:sz w:val="24"/>
          <w:szCs w:val="24"/>
        </w:rPr>
        <w:t xml:space="preserve">estate Amoebae, Protozoa, Moss, </w:t>
      </w:r>
      <w:r w:rsidR="002564FB" w:rsidRPr="00390686">
        <w:rPr>
          <w:rFonts w:ascii="Times New Roman" w:hAnsi="Times New Roman"/>
          <w:sz w:val="24"/>
          <w:szCs w:val="24"/>
        </w:rPr>
        <w:t xml:space="preserve">Wayanad </w:t>
      </w:r>
      <w:commentRangeStart w:id="4"/>
      <w:r w:rsidR="002564FB" w:rsidRPr="00390686">
        <w:rPr>
          <w:rFonts w:ascii="Times New Roman" w:hAnsi="Times New Roman"/>
          <w:sz w:val="24"/>
          <w:szCs w:val="24"/>
        </w:rPr>
        <w:t>WLS</w:t>
      </w:r>
      <w:commentRangeEnd w:id="4"/>
      <w:r w:rsidR="00635327">
        <w:rPr>
          <w:rStyle w:val="CommentReference"/>
          <w:rFonts w:ascii="Times New Roman" w:hAnsi="Times New Roman"/>
          <w:lang w:val="nb-NO" w:eastAsia="nb-NO"/>
        </w:rPr>
        <w:commentReference w:id="4"/>
      </w:r>
      <w:r w:rsidR="002564FB" w:rsidRPr="00B01A2A">
        <w:rPr>
          <w:rFonts w:ascii="Times New Roman" w:hAnsi="Times New Roman"/>
          <w:sz w:val="24"/>
          <w:szCs w:val="24"/>
        </w:rPr>
        <w:t>, Pollution Indicator</w:t>
      </w:r>
      <w:r w:rsidR="002564FB">
        <w:rPr>
          <w:rFonts w:ascii="Times New Roman" w:hAnsi="Times New Roman"/>
          <w:sz w:val="24"/>
          <w:szCs w:val="24"/>
        </w:rPr>
        <w:t>.</w:t>
      </w:r>
    </w:p>
    <w:p w14:paraId="09E16032" w14:textId="77777777" w:rsidR="002564FB" w:rsidRDefault="002564FB" w:rsidP="00441B6F">
      <w:pPr>
        <w:pStyle w:val="Body"/>
        <w:spacing w:after="0"/>
        <w:rPr>
          <w:rFonts w:ascii="Arial" w:hAnsi="Arial" w:cs="Arial"/>
          <w:i/>
        </w:rPr>
      </w:pPr>
    </w:p>
    <w:p w14:paraId="26341743" w14:textId="77777777" w:rsidR="00505F06" w:rsidRPr="00A24E7E" w:rsidRDefault="00505F06" w:rsidP="00441B6F">
      <w:pPr>
        <w:pStyle w:val="Body"/>
        <w:spacing w:after="0"/>
        <w:rPr>
          <w:rFonts w:ascii="Arial" w:hAnsi="Arial" w:cs="Arial"/>
          <w:i/>
        </w:rPr>
      </w:pPr>
    </w:p>
    <w:p w14:paraId="376D288D" w14:textId="77777777" w:rsidR="00790ADA" w:rsidRDefault="00B01FCD" w:rsidP="002564FB">
      <w:pPr>
        <w:pStyle w:val="AbstHead"/>
        <w:numPr>
          <w:ilvl w:val="0"/>
          <w:numId w:val="31"/>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71B98070" w14:textId="77777777" w:rsidR="002564FB" w:rsidRPr="002564FB" w:rsidRDefault="002564FB" w:rsidP="00371442">
      <w:pPr>
        <w:pStyle w:val="ListParagraph"/>
        <w:spacing w:line="360" w:lineRule="auto"/>
        <w:jc w:val="both"/>
        <w:rPr>
          <w:rFonts w:ascii="Times New Roman" w:hAnsi="Times New Roman"/>
          <w:sz w:val="24"/>
          <w:szCs w:val="24"/>
        </w:rPr>
      </w:pPr>
      <w:bookmarkStart w:id="5" w:name="_Hlk183854921"/>
      <w:r w:rsidRPr="002564FB">
        <w:rPr>
          <w:rFonts w:ascii="Times New Roman" w:hAnsi="Times New Roman"/>
          <w:sz w:val="24"/>
          <w:szCs w:val="24"/>
        </w:rPr>
        <w:t xml:space="preserve">Wayanad Wildlife Sanctuary (WWS) shares borders with </w:t>
      </w:r>
      <w:proofErr w:type="spellStart"/>
      <w:r w:rsidRPr="002564FB">
        <w:rPr>
          <w:rFonts w:ascii="Times New Roman" w:hAnsi="Times New Roman"/>
          <w:sz w:val="24"/>
          <w:szCs w:val="24"/>
        </w:rPr>
        <w:t>Nagarhole</w:t>
      </w:r>
      <w:proofErr w:type="spellEnd"/>
      <w:r w:rsidRPr="002564FB">
        <w:rPr>
          <w:rFonts w:ascii="Times New Roman" w:hAnsi="Times New Roman"/>
          <w:sz w:val="24"/>
          <w:szCs w:val="24"/>
        </w:rPr>
        <w:t xml:space="preserve"> and Bandipur protected areas in Karnataka to its northeastern side and with </w:t>
      </w:r>
      <w:proofErr w:type="spellStart"/>
      <w:r w:rsidRPr="002564FB">
        <w:rPr>
          <w:rFonts w:ascii="Times New Roman" w:hAnsi="Times New Roman"/>
          <w:sz w:val="24"/>
          <w:szCs w:val="24"/>
        </w:rPr>
        <w:t>Mudumalai</w:t>
      </w:r>
      <w:proofErr w:type="spellEnd"/>
      <w:r w:rsidRPr="002564FB">
        <w:rPr>
          <w:rFonts w:ascii="Times New Roman" w:hAnsi="Times New Roman"/>
          <w:sz w:val="24"/>
          <w:szCs w:val="24"/>
        </w:rPr>
        <w:t xml:space="preserve"> Wildlife Sanctuary in Tamil Nadu toward the southeast. The sanctuary was established in 1973 through Government Order GO(MS)182/73/AD dated 30.05.1973 which officially declared its status as a Wildlife Sanctuary. The area is well known for high biodiversity because it belongs to the </w:t>
      </w:r>
      <w:proofErr w:type="spellStart"/>
      <w:r w:rsidRPr="002564FB">
        <w:rPr>
          <w:rFonts w:ascii="Times New Roman" w:hAnsi="Times New Roman"/>
          <w:sz w:val="24"/>
          <w:szCs w:val="24"/>
        </w:rPr>
        <w:t>Nilgiri</w:t>
      </w:r>
      <w:proofErr w:type="spellEnd"/>
      <w:r w:rsidRPr="002564FB">
        <w:rPr>
          <w:rFonts w:ascii="Times New Roman" w:hAnsi="Times New Roman"/>
          <w:sz w:val="24"/>
          <w:szCs w:val="24"/>
        </w:rPr>
        <w:t xml:space="preserve"> Biosphere Reserve complex.  </w:t>
      </w:r>
      <w:proofErr w:type="spellStart"/>
      <w:r w:rsidRPr="002564FB">
        <w:rPr>
          <w:rFonts w:ascii="Times New Roman" w:hAnsi="Times New Roman"/>
          <w:sz w:val="24"/>
          <w:szCs w:val="24"/>
        </w:rPr>
        <w:t>Chethalayam</w:t>
      </w:r>
      <w:proofErr w:type="spellEnd"/>
      <w:r w:rsidRPr="002564FB">
        <w:rPr>
          <w:rFonts w:ascii="Times New Roman" w:hAnsi="Times New Roman"/>
          <w:sz w:val="24"/>
          <w:szCs w:val="24"/>
        </w:rPr>
        <w:t xml:space="preserve"> </w:t>
      </w:r>
      <w:commentRangeStart w:id="6"/>
      <w:r w:rsidRPr="002564FB">
        <w:rPr>
          <w:rFonts w:ascii="Times New Roman" w:hAnsi="Times New Roman"/>
          <w:sz w:val="24"/>
          <w:szCs w:val="24"/>
        </w:rPr>
        <w:t>which</w:t>
      </w:r>
      <w:commentRangeEnd w:id="6"/>
      <w:r w:rsidR="007F4700">
        <w:rPr>
          <w:rStyle w:val="CommentReference"/>
          <w:rFonts w:ascii="Times New Roman" w:hAnsi="Times New Roman"/>
          <w:lang w:val="nb-NO" w:eastAsia="nb-NO"/>
        </w:rPr>
        <w:commentReference w:id="6"/>
      </w:r>
      <w:r w:rsidRPr="002564FB">
        <w:rPr>
          <w:rFonts w:ascii="Times New Roman" w:hAnsi="Times New Roman"/>
          <w:sz w:val="24"/>
          <w:szCs w:val="24"/>
        </w:rPr>
        <w:t xml:space="preserve"> serves as a historic location found inside the </w:t>
      </w:r>
      <w:proofErr w:type="spellStart"/>
      <w:r w:rsidRPr="002564FB">
        <w:rPr>
          <w:rFonts w:ascii="Times New Roman" w:hAnsi="Times New Roman"/>
          <w:sz w:val="24"/>
          <w:szCs w:val="24"/>
        </w:rPr>
        <w:t>Kurichiat</w:t>
      </w:r>
      <w:proofErr w:type="spellEnd"/>
      <w:r w:rsidRPr="002564FB">
        <w:rPr>
          <w:rFonts w:ascii="Times New Roman" w:hAnsi="Times New Roman"/>
          <w:sz w:val="24"/>
          <w:szCs w:val="24"/>
        </w:rPr>
        <w:t xml:space="preserve"> Range that maintains its lush green vegetation. The historical British Rest House from 1892 at </w:t>
      </w:r>
      <w:proofErr w:type="spellStart"/>
      <w:r w:rsidRPr="002564FB">
        <w:rPr>
          <w:rFonts w:ascii="Times New Roman" w:hAnsi="Times New Roman"/>
          <w:sz w:val="24"/>
          <w:szCs w:val="24"/>
        </w:rPr>
        <w:t>Chethalayam</w:t>
      </w:r>
      <w:proofErr w:type="spellEnd"/>
      <w:r w:rsidRPr="002564FB">
        <w:rPr>
          <w:rFonts w:ascii="Times New Roman" w:hAnsi="Times New Roman"/>
          <w:sz w:val="24"/>
          <w:szCs w:val="24"/>
        </w:rPr>
        <w:t xml:space="preserve"> contributes cultural importance to the ecological richness of the area [1]. </w:t>
      </w:r>
      <w:bookmarkEnd w:id="5"/>
    </w:p>
    <w:p w14:paraId="74813302" w14:textId="77777777" w:rsidR="002564FB" w:rsidRPr="002564FB" w:rsidRDefault="002564FB" w:rsidP="002564FB">
      <w:pPr>
        <w:pStyle w:val="ListParagraph"/>
        <w:numPr>
          <w:ilvl w:val="0"/>
          <w:numId w:val="31"/>
        </w:numPr>
        <w:spacing w:line="360" w:lineRule="auto"/>
        <w:jc w:val="both"/>
        <w:rPr>
          <w:rFonts w:ascii="Times New Roman" w:hAnsi="Times New Roman"/>
          <w:sz w:val="24"/>
          <w:szCs w:val="24"/>
        </w:rPr>
      </w:pPr>
      <w:r w:rsidRPr="002564FB">
        <w:rPr>
          <w:rFonts w:ascii="Times New Roman" w:hAnsi="Times New Roman"/>
          <w:sz w:val="24"/>
          <w:szCs w:val="24"/>
        </w:rPr>
        <w:t xml:space="preserve">Testate amoebae along with other shelled protozoa exist in numerous ecological niches. These microorganisms show excellent bioindication </w:t>
      </w:r>
      <w:r w:rsidRPr="002564FB">
        <w:rPr>
          <w:rFonts w:ascii="Times New Roman" w:hAnsi="Times New Roman"/>
          <w:sz w:val="24"/>
          <w:szCs w:val="24"/>
        </w:rPr>
        <w:lastRenderedPageBreak/>
        <w:t>properties because they have high sensitivity to ecological changes and they reproduce quickly [2, 3]. These organisms show global distribution because they exist in various settings which include tropical areas alongside polar territories together with terrestrial regions and marine systems. Testate amoebae provide valuable ecological tracking tools because they show immediate reactions to changes in moisture levels and pH as well as other environmental influences [4]. Testate amoebae respond to changes in water quality and pollution levels together with climate change enabling their use in paleo environmental research and current ecological assessment [5,6,7,8]. The diverse group of testate amoebae drives essential ecosystem processes which primarily occurs in microhabitats of soil and aquatic environments through nutrient cycling and organic matter decomposition processes that establish their ecological value while serving as sensitive bioindicators [9].</w:t>
      </w:r>
    </w:p>
    <w:p w14:paraId="1B8ECA57" w14:textId="77777777" w:rsidR="002564FB" w:rsidRPr="002564FB" w:rsidRDefault="002564FB" w:rsidP="002564FB">
      <w:pPr>
        <w:pStyle w:val="ListParagraph"/>
        <w:numPr>
          <w:ilvl w:val="0"/>
          <w:numId w:val="31"/>
        </w:numPr>
        <w:spacing w:line="360" w:lineRule="auto"/>
        <w:jc w:val="both"/>
        <w:rPr>
          <w:rFonts w:ascii="Times New Roman" w:hAnsi="Times New Roman"/>
          <w:sz w:val="24"/>
          <w:szCs w:val="24"/>
        </w:rPr>
      </w:pPr>
      <w:r w:rsidRPr="002564FB">
        <w:rPr>
          <w:rFonts w:ascii="Times New Roman" w:hAnsi="Times New Roman"/>
          <w:sz w:val="24"/>
          <w:szCs w:val="24"/>
        </w:rPr>
        <w:t xml:space="preserve">This study documents two new records of moss inhabitant micro fauna to Indian testate fauna viz., </w:t>
      </w:r>
      <w:r w:rsidRPr="002564FB">
        <w:rPr>
          <w:rFonts w:ascii="Times New Roman" w:hAnsi="Times New Roman"/>
          <w:i/>
          <w:iCs/>
          <w:sz w:val="24"/>
          <w:szCs w:val="24"/>
        </w:rPr>
        <w:t xml:space="preserve">Arcella </w:t>
      </w:r>
      <w:proofErr w:type="spellStart"/>
      <w:r w:rsidRPr="002564FB">
        <w:rPr>
          <w:rFonts w:ascii="Times New Roman" w:hAnsi="Times New Roman"/>
          <w:i/>
          <w:iCs/>
          <w:sz w:val="24"/>
          <w:szCs w:val="24"/>
        </w:rPr>
        <w:t>costata</w:t>
      </w:r>
      <w:proofErr w:type="spellEnd"/>
      <w:r w:rsidRPr="002564FB">
        <w:rPr>
          <w:rFonts w:ascii="Times New Roman" w:hAnsi="Times New Roman"/>
          <w:sz w:val="24"/>
          <w:szCs w:val="24"/>
        </w:rPr>
        <w:t xml:space="preserve"> Ehrenberg, 1847 and </w:t>
      </w:r>
      <w:proofErr w:type="spellStart"/>
      <w:r w:rsidRPr="002564FB">
        <w:rPr>
          <w:rFonts w:ascii="Times New Roman" w:hAnsi="Times New Roman"/>
          <w:i/>
          <w:iCs/>
          <w:sz w:val="24"/>
          <w:szCs w:val="24"/>
        </w:rPr>
        <w:t>Trinema</w:t>
      </w:r>
      <w:proofErr w:type="spellEnd"/>
      <w:r w:rsidRPr="002564FB">
        <w:rPr>
          <w:rFonts w:ascii="Times New Roman" w:hAnsi="Times New Roman"/>
          <w:i/>
          <w:iCs/>
          <w:sz w:val="24"/>
          <w:szCs w:val="24"/>
        </w:rPr>
        <w:t xml:space="preserve"> lenticularis</w:t>
      </w:r>
      <w:r w:rsidRPr="002564FB">
        <w:rPr>
          <w:rFonts w:ascii="Times New Roman" w:hAnsi="Times New Roman"/>
          <w:sz w:val="24"/>
          <w:szCs w:val="24"/>
        </w:rPr>
        <w:t xml:space="preserve"> </w:t>
      </w:r>
      <w:proofErr w:type="spellStart"/>
      <w:r w:rsidRPr="002564FB">
        <w:rPr>
          <w:rFonts w:ascii="Times New Roman" w:hAnsi="Times New Roman"/>
          <w:sz w:val="24"/>
          <w:szCs w:val="24"/>
        </w:rPr>
        <w:t>Siemensma</w:t>
      </w:r>
      <w:proofErr w:type="spellEnd"/>
      <w:r w:rsidRPr="002564FB">
        <w:rPr>
          <w:rFonts w:ascii="Times New Roman" w:hAnsi="Times New Roman"/>
          <w:sz w:val="24"/>
          <w:szCs w:val="24"/>
        </w:rPr>
        <w:t xml:space="preserve"> et </w:t>
      </w:r>
      <w:proofErr w:type="spellStart"/>
      <w:r w:rsidRPr="002564FB">
        <w:rPr>
          <w:rFonts w:ascii="Times New Roman" w:hAnsi="Times New Roman"/>
          <w:sz w:val="24"/>
          <w:szCs w:val="24"/>
        </w:rPr>
        <w:t>Lucow</w:t>
      </w:r>
      <w:proofErr w:type="spellEnd"/>
      <w:r w:rsidRPr="002564FB">
        <w:rPr>
          <w:rFonts w:ascii="Times New Roman" w:hAnsi="Times New Roman"/>
          <w:sz w:val="24"/>
          <w:szCs w:val="24"/>
        </w:rPr>
        <w:t xml:space="preserve">, 2025, from the study </w:t>
      </w:r>
      <w:proofErr w:type="gramStart"/>
      <w:r w:rsidRPr="002564FB">
        <w:rPr>
          <w:rFonts w:ascii="Times New Roman" w:hAnsi="Times New Roman"/>
          <w:sz w:val="24"/>
          <w:szCs w:val="24"/>
        </w:rPr>
        <w:t>area  Wayanad</w:t>
      </w:r>
      <w:proofErr w:type="gramEnd"/>
      <w:r w:rsidRPr="002564FB">
        <w:rPr>
          <w:rFonts w:ascii="Times New Roman" w:hAnsi="Times New Roman"/>
          <w:sz w:val="24"/>
          <w:szCs w:val="24"/>
        </w:rPr>
        <w:t xml:space="preserve"> Wildlife Sanctuary (WWS), Kerala (Fig. 1).</w:t>
      </w:r>
    </w:p>
    <w:p w14:paraId="4FF533C3" w14:textId="77777777" w:rsidR="002564FB" w:rsidRPr="002564FB" w:rsidRDefault="002564FB" w:rsidP="002564FB">
      <w:pPr>
        <w:pStyle w:val="ListParagraph"/>
        <w:spacing w:line="360" w:lineRule="auto"/>
        <w:rPr>
          <w:rFonts w:ascii="Times New Roman" w:hAnsi="Times New Roman"/>
          <w:sz w:val="24"/>
          <w:szCs w:val="24"/>
        </w:rPr>
      </w:pPr>
      <w:r>
        <w:rPr>
          <w:noProof/>
          <w:lang w:eastAsia="en-IN"/>
        </w:rPr>
        <w:drawing>
          <wp:inline distT="0" distB="0" distL="0" distR="0" wp14:anchorId="2C282507" wp14:editId="1B213A16">
            <wp:extent cx="4767580" cy="2755900"/>
            <wp:effectExtent l="0" t="0" r="0" b="6350"/>
            <wp:docPr id="518469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7580" cy="2755900"/>
                    </a:xfrm>
                    <a:prstGeom prst="rect">
                      <a:avLst/>
                    </a:prstGeom>
                    <a:noFill/>
                  </pic:spPr>
                </pic:pic>
              </a:graphicData>
            </a:graphic>
          </wp:inline>
        </w:drawing>
      </w:r>
    </w:p>
    <w:p w14:paraId="0CCF969C" w14:textId="77777777" w:rsidR="002564FB" w:rsidRDefault="002564FB" w:rsidP="002564FB">
      <w:pPr>
        <w:pStyle w:val="ListParagraph"/>
        <w:spacing w:line="360" w:lineRule="auto"/>
        <w:jc w:val="both"/>
        <w:rPr>
          <w:rFonts w:ascii="Times New Roman" w:hAnsi="Times New Roman"/>
          <w:b/>
          <w:bCs/>
          <w:sz w:val="24"/>
          <w:szCs w:val="24"/>
        </w:rPr>
      </w:pPr>
      <w:r w:rsidRPr="002564FB">
        <w:rPr>
          <w:rFonts w:ascii="Times New Roman" w:hAnsi="Times New Roman"/>
          <w:b/>
          <w:bCs/>
          <w:sz w:val="24"/>
          <w:szCs w:val="24"/>
        </w:rPr>
        <w:t xml:space="preserve">Fig. 1: Study </w:t>
      </w:r>
      <w:proofErr w:type="spellStart"/>
      <w:proofErr w:type="gramStart"/>
      <w:r w:rsidRPr="002564FB">
        <w:rPr>
          <w:rFonts w:ascii="Times New Roman" w:hAnsi="Times New Roman"/>
          <w:b/>
          <w:bCs/>
          <w:sz w:val="24"/>
          <w:szCs w:val="24"/>
        </w:rPr>
        <w:t>area,Wayanad</w:t>
      </w:r>
      <w:proofErr w:type="spellEnd"/>
      <w:proofErr w:type="gramEnd"/>
      <w:r w:rsidRPr="002564FB">
        <w:rPr>
          <w:rFonts w:ascii="Times New Roman" w:hAnsi="Times New Roman"/>
          <w:b/>
          <w:bCs/>
          <w:sz w:val="24"/>
          <w:szCs w:val="24"/>
        </w:rPr>
        <w:t xml:space="preserve"> Wildlife Sanctuary, Kerala (Source: SOI &amp; Google Earth)</w:t>
      </w:r>
    </w:p>
    <w:p w14:paraId="12D19F30" w14:textId="77777777" w:rsidR="002564FB" w:rsidRPr="002564FB" w:rsidRDefault="002564FB" w:rsidP="002564FB">
      <w:pPr>
        <w:pStyle w:val="ListParagraph"/>
        <w:numPr>
          <w:ilvl w:val="0"/>
          <w:numId w:val="33"/>
        </w:numPr>
        <w:spacing w:after="160" w:line="360" w:lineRule="auto"/>
        <w:jc w:val="both"/>
        <w:rPr>
          <w:rFonts w:ascii="Times New Roman" w:hAnsi="Times New Roman"/>
          <w:b/>
          <w:bCs/>
          <w:sz w:val="24"/>
          <w:szCs w:val="24"/>
        </w:rPr>
      </w:pPr>
      <w:r w:rsidRPr="002564FB">
        <w:rPr>
          <w:rFonts w:ascii="Times New Roman" w:hAnsi="Times New Roman"/>
          <w:b/>
          <w:bCs/>
          <w:sz w:val="24"/>
          <w:szCs w:val="24"/>
        </w:rPr>
        <w:lastRenderedPageBreak/>
        <w:t>GLOBAL AND INDIAN DIVERSITY OF TESTATE AMOEBAE</w:t>
      </w:r>
    </w:p>
    <w:p w14:paraId="0ED4B6FA" w14:textId="77777777" w:rsidR="002564FB" w:rsidRDefault="002564FB" w:rsidP="002564FB">
      <w:pPr>
        <w:spacing w:line="360" w:lineRule="auto"/>
        <w:jc w:val="both"/>
        <w:rPr>
          <w:rFonts w:ascii="Times New Roman" w:hAnsi="Times New Roman"/>
          <w:sz w:val="24"/>
          <w:szCs w:val="24"/>
        </w:rPr>
      </w:pPr>
      <w:r w:rsidRPr="00F27557">
        <w:rPr>
          <w:rFonts w:ascii="Times New Roman" w:hAnsi="Times New Roman"/>
          <w:sz w:val="24"/>
          <w:szCs w:val="24"/>
        </w:rPr>
        <w:t xml:space="preserve">Free-living </w:t>
      </w:r>
      <w:r>
        <w:rPr>
          <w:rFonts w:ascii="Times New Roman" w:hAnsi="Times New Roman"/>
          <w:sz w:val="24"/>
          <w:szCs w:val="24"/>
        </w:rPr>
        <w:t xml:space="preserve">testate </w:t>
      </w:r>
      <w:r w:rsidRPr="00F27557">
        <w:rPr>
          <w:rFonts w:ascii="Times New Roman" w:hAnsi="Times New Roman"/>
          <w:sz w:val="24"/>
          <w:szCs w:val="24"/>
        </w:rPr>
        <w:t>amoebae extend their presence throughout the globe through</w:t>
      </w:r>
      <w:r>
        <w:rPr>
          <w:rFonts w:ascii="Times New Roman" w:hAnsi="Times New Roman"/>
          <w:sz w:val="24"/>
          <w:szCs w:val="24"/>
        </w:rPr>
        <w:t xml:space="preserve"> more than</w:t>
      </w:r>
      <w:r w:rsidRPr="00F27557">
        <w:rPr>
          <w:rFonts w:ascii="Times New Roman" w:hAnsi="Times New Roman"/>
          <w:sz w:val="24"/>
          <w:szCs w:val="24"/>
        </w:rPr>
        <w:t xml:space="preserve"> 675 documented species from 104 genera and 22 families which have been observed</w:t>
      </w:r>
      <w:r>
        <w:rPr>
          <w:rFonts w:ascii="Times New Roman" w:hAnsi="Times New Roman"/>
          <w:sz w:val="24"/>
          <w:szCs w:val="24"/>
        </w:rPr>
        <w:t xml:space="preserve"> </w:t>
      </w:r>
      <w:proofErr w:type="gramStart"/>
      <w:r>
        <w:rPr>
          <w:rFonts w:ascii="Times New Roman" w:hAnsi="Times New Roman"/>
          <w:sz w:val="24"/>
          <w:szCs w:val="24"/>
        </w:rPr>
        <w:t xml:space="preserve">even </w:t>
      </w:r>
      <w:r w:rsidRPr="00F27557">
        <w:rPr>
          <w:rFonts w:ascii="Times New Roman" w:hAnsi="Times New Roman"/>
          <w:sz w:val="24"/>
          <w:szCs w:val="24"/>
        </w:rPr>
        <w:t xml:space="preserve"> in</w:t>
      </w:r>
      <w:proofErr w:type="gramEnd"/>
      <w:r w:rsidRPr="00F27557">
        <w:rPr>
          <w:rFonts w:ascii="Times New Roman" w:hAnsi="Times New Roman"/>
          <w:sz w:val="24"/>
          <w:szCs w:val="24"/>
        </w:rPr>
        <w:t xml:space="preserve"> polar regions. Studies have identified 209 Indian </w:t>
      </w:r>
      <w:commentRangeStart w:id="7"/>
      <w:r w:rsidRPr="00F27557">
        <w:rPr>
          <w:rFonts w:ascii="Times New Roman" w:hAnsi="Times New Roman"/>
          <w:sz w:val="24"/>
          <w:szCs w:val="24"/>
        </w:rPr>
        <w:t>species</w:t>
      </w:r>
      <w:commentRangeEnd w:id="7"/>
      <w:r w:rsidR="00E75682">
        <w:rPr>
          <w:rStyle w:val="CommentReference"/>
          <w:rFonts w:ascii="Times New Roman" w:hAnsi="Times New Roman"/>
          <w:lang w:val="nb-NO" w:eastAsia="nb-NO"/>
        </w:rPr>
        <w:commentReference w:id="7"/>
      </w:r>
      <w:r w:rsidRPr="00F27557">
        <w:rPr>
          <w:rFonts w:ascii="Times New Roman" w:hAnsi="Times New Roman"/>
          <w:sz w:val="24"/>
          <w:szCs w:val="24"/>
        </w:rPr>
        <w:t xml:space="preserve"> from 37 genera which fall under two classes and two orders [10]. The widespread distribution of testate amoebae demonstrates their ability to thrive in diverse environments while making them highly important bioindicators due to their presence in every habitat from polar ice to various Indian regions. The study adds two new testate amoebae spe</w:t>
      </w:r>
      <w:r>
        <w:rPr>
          <w:rFonts w:ascii="Times New Roman" w:hAnsi="Times New Roman"/>
          <w:sz w:val="24"/>
          <w:szCs w:val="24"/>
        </w:rPr>
        <w:t>cies from Indian testate</w:t>
      </w:r>
      <w:r w:rsidRPr="00F27557">
        <w:rPr>
          <w:rFonts w:ascii="Times New Roman" w:hAnsi="Times New Roman"/>
          <w:sz w:val="24"/>
          <w:szCs w:val="24"/>
        </w:rPr>
        <w:t xml:space="preserve"> fauna namely </w:t>
      </w:r>
      <w:r w:rsidRPr="00F27557">
        <w:rPr>
          <w:rFonts w:ascii="Times New Roman" w:hAnsi="Times New Roman"/>
          <w:i/>
          <w:iCs/>
          <w:sz w:val="24"/>
          <w:szCs w:val="24"/>
        </w:rPr>
        <w:t xml:space="preserve">Arcella </w:t>
      </w:r>
      <w:proofErr w:type="spellStart"/>
      <w:r w:rsidRPr="00F27557">
        <w:rPr>
          <w:rFonts w:ascii="Times New Roman" w:hAnsi="Times New Roman"/>
          <w:i/>
          <w:iCs/>
          <w:sz w:val="24"/>
          <w:szCs w:val="24"/>
        </w:rPr>
        <w:t>costata</w:t>
      </w:r>
      <w:proofErr w:type="spellEnd"/>
      <w:r w:rsidRPr="00F27557">
        <w:rPr>
          <w:rFonts w:ascii="Times New Roman" w:hAnsi="Times New Roman"/>
          <w:sz w:val="24"/>
          <w:szCs w:val="24"/>
        </w:rPr>
        <w:t xml:space="preserve"> Ehrenberg, 1847 and </w:t>
      </w:r>
      <w:proofErr w:type="spellStart"/>
      <w:r w:rsidRPr="00F27557">
        <w:rPr>
          <w:rFonts w:ascii="Times New Roman" w:hAnsi="Times New Roman"/>
          <w:i/>
          <w:iCs/>
          <w:sz w:val="24"/>
          <w:szCs w:val="24"/>
        </w:rPr>
        <w:t>Trinema</w:t>
      </w:r>
      <w:proofErr w:type="spellEnd"/>
      <w:r w:rsidRPr="00F27557">
        <w:rPr>
          <w:rFonts w:ascii="Times New Roman" w:hAnsi="Times New Roman"/>
          <w:i/>
          <w:iCs/>
          <w:sz w:val="24"/>
          <w:szCs w:val="24"/>
        </w:rPr>
        <w:t xml:space="preserve"> lenticularis</w:t>
      </w:r>
      <w:r w:rsidRPr="00F27557">
        <w:rPr>
          <w:rFonts w:ascii="Times New Roman" w:hAnsi="Times New Roman"/>
          <w:sz w:val="24"/>
          <w:szCs w:val="24"/>
        </w:rPr>
        <w:t xml:space="preserve"> </w:t>
      </w:r>
      <w:proofErr w:type="spellStart"/>
      <w:r w:rsidRPr="00F27557">
        <w:rPr>
          <w:rFonts w:ascii="Times New Roman" w:hAnsi="Times New Roman"/>
          <w:sz w:val="24"/>
          <w:szCs w:val="24"/>
        </w:rPr>
        <w:t>Siemensma</w:t>
      </w:r>
      <w:proofErr w:type="spellEnd"/>
      <w:r w:rsidRPr="00F27557">
        <w:rPr>
          <w:rFonts w:ascii="Times New Roman" w:hAnsi="Times New Roman"/>
          <w:sz w:val="24"/>
          <w:szCs w:val="24"/>
        </w:rPr>
        <w:t xml:space="preserve"> et </w:t>
      </w:r>
      <w:proofErr w:type="spellStart"/>
      <w:r w:rsidRPr="00F27557">
        <w:rPr>
          <w:rFonts w:ascii="Times New Roman" w:hAnsi="Times New Roman"/>
          <w:sz w:val="24"/>
          <w:szCs w:val="24"/>
        </w:rPr>
        <w:t>Lucow</w:t>
      </w:r>
      <w:proofErr w:type="spellEnd"/>
      <w:r w:rsidRPr="00F27557">
        <w:rPr>
          <w:rFonts w:ascii="Times New Roman" w:hAnsi="Times New Roman"/>
          <w:sz w:val="24"/>
          <w:szCs w:val="24"/>
        </w:rPr>
        <w:t>, 2025 which were discovered in moss habitats.</w:t>
      </w:r>
    </w:p>
    <w:p w14:paraId="117C53B0" w14:textId="77777777" w:rsidR="002564FB" w:rsidRPr="002564FB" w:rsidRDefault="002564FB" w:rsidP="002564FB">
      <w:pPr>
        <w:pStyle w:val="ListParagraph"/>
        <w:spacing w:line="360" w:lineRule="auto"/>
        <w:jc w:val="both"/>
        <w:rPr>
          <w:rFonts w:ascii="Times New Roman" w:hAnsi="Times New Roman"/>
          <w:b/>
          <w:bCs/>
          <w:sz w:val="24"/>
          <w:szCs w:val="24"/>
        </w:rPr>
      </w:pPr>
    </w:p>
    <w:p w14:paraId="69A3499F" w14:textId="77777777" w:rsidR="002564FB" w:rsidRPr="00FB3A86" w:rsidRDefault="002564FB" w:rsidP="002564FB">
      <w:pPr>
        <w:pStyle w:val="AbstHead"/>
        <w:spacing w:after="0"/>
        <w:ind w:left="720"/>
        <w:jc w:val="both"/>
        <w:rPr>
          <w:rFonts w:ascii="Arial" w:hAnsi="Arial" w:cs="Arial"/>
        </w:rPr>
      </w:pPr>
    </w:p>
    <w:p w14:paraId="384C4BED" w14:textId="77777777" w:rsidR="00790ADA" w:rsidRDefault="002564FB" w:rsidP="00441B6F">
      <w:pPr>
        <w:pStyle w:val="AbstHead"/>
        <w:spacing w:after="0"/>
        <w:jc w:val="both"/>
        <w:rPr>
          <w:rFonts w:ascii="Arial" w:hAnsi="Arial" w:cs="Arial"/>
        </w:rPr>
      </w:pPr>
      <w:r>
        <w:rPr>
          <w:rFonts w:ascii="Arial" w:hAnsi="Arial" w:cs="Arial"/>
        </w:rPr>
        <w:t>3</w:t>
      </w:r>
      <w:r w:rsidR="00902823">
        <w:rPr>
          <w:rFonts w:ascii="Arial" w:hAnsi="Arial" w:cs="Arial"/>
        </w:rPr>
        <w:t xml:space="preserve">. </w:t>
      </w:r>
      <w:commentRangeStart w:id="8"/>
      <w:r w:rsidR="00902823">
        <w:rPr>
          <w:rFonts w:ascii="Arial" w:hAnsi="Arial" w:cs="Arial"/>
        </w:rPr>
        <w:t>material</w:t>
      </w:r>
      <w:commentRangeEnd w:id="8"/>
      <w:r w:rsidR="00E75682">
        <w:rPr>
          <w:rStyle w:val="CommentReference"/>
          <w:rFonts w:ascii="Times New Roman" w:hAnsi="Times New Roman"/>
          <w:b w:val="0"/>
          <w:caps w:val="0"/>
          <w:lang w:val="nb-NO" w:eastAsia="nb-NO"/>
        </w:rPr>
        <w:commentReference w:id="8"/>
      </w:r>
      <w:r w:rsidR="00902823">
        <w:rPr>
          <w:rFonts w:ascii="Arial" w:hAnsi="Arial" w:cs="Arial"/>
        </w:rPr>
        <w:t xml:space="preserve"> and method</w:t>
      </w:r>
      <w:r w:rsidR="00000F8F">
        <w:rPr>
          <w:rFonts w:ascii="Arial" w:hAnsi="Arial" w:cs="Arial"/>
        </w:rPr>
        <w:t xml:space="preserve">s </w:t>
      </w:r>
    </w:p>
    <w:p w14:paraId="6209A3E7" w14:textId="77777777" w:rsidR="002564FB" w:rsidRPr="00FB3A86" w:rsidRDefault="002564FB" w:rsidP="00441B6F">
      <w:pPr>
        <w:pStyle w:val="AbstHead"/>
        <w:spacing w:after="0"/>
        <w:jc w:val="both"/>
        <w:rPr>
          <w:rFonts w:ascii="Arial" w:hAnsi="Arial" w:cs="Arial"/>
        </w:rPr>
      </w:pPr>
    </w:p>
    <w:p w14:paraId="26E1C8D5" w14:textId="77777777" w:rsidR="00790ADA" w:rsidRPr="002564FB" w:rsidRDefault="002564FB" w:rsidP="002564FB">
      <w:pPr>
        <w:spacing w:line="360" w:lineRule="auto"/>
        <w:jc w:val="both"/>
        <w:rPr>
          <w:rFonts w:ascii="Times New Roman" w:hAnsi="Times New Roman"/>
          <w:sz w:val="24"/>
          <w:szCs w:val="24"/>
        </w:rPr>
      </w:pPr>
      <w:r w:rsidRPr="00B01A2A">
        <w:rPr>
          <w:rFonts w:ascii="Times New Roman" w:hAnsi="Times New Roman"/>
          <w:sz w:val="24"/>
          <w:szCs w:val="24"/>
        </w:rPr>
        <w:t>The moss samples for the present s</w:t>
      </w:r>
      <w:r>
        <w:rPr>
          <w:rFonts w:ascii="Times New Roman" w:hAnsi="Times New Roman"/>
          <w:sz w:val="24"/>
          <w:szCs w:val="24"/>
        </w:rPr>
        <w:t xml:space="preserve">tudy were collected </w:t>
      </w:r>
      <w:commentRangeStart w:id="9"/>
      <w:r>
        <w:rPr>
          <w:rFonts w:ascii="Times New Roman" w:hAnsi="Times New Roman"/>
          <w:sz w:val="24"/>
          <w:szCs w:val="24"/>
        </w:rPr>
        <w:t>during</w:t>
      </w:r>
      <w:commentRangeEnd w:id="9"/>
      <w:r w:rsidR="00E75682">
        <w:rPr>
          <w:rStyle w:val="CommentReference"/>
          <w:rFonts w:ascii="Times New Roman" w:hAnsi="Times New Roman"/>
          <w:lang w:val="nb-NO" w:eastAsia="nb-NO"/>
        </w:rPr>
        <w:commentReference w:id="9"/>
      </w:r>
      <w:r>
        <w:rPr>
          <w:rFonts w:ascii="Times New Roman" w:hAnsi="Times New Roman"/>
          <w:sz w:val="24"/>
          <w:szCs w:val="24"/>
        </w:rPr>
        <w:t xml:space="preserve"> December 2023</w:t>
      </w:r>
      <w:r w:rsidRPr="00275A8E">
        <w:rPr>
          <w:rFonts w:ascii="Times New Roman" w:hAnsi="Times New Roman"/>
          <w:color w:val="FF0000"/>
          <w:sz w:val="24"/>
          <w:szCs w:val="24"/>
        </w:rPr>
        <w:t xml:space="preserve"> </w:t>
      </w:r>
      <w:r w:rsidRPr="00B01A2A">
        <w:rPr>
          <w:rFonts w:ascii="Times New Roman" w:hAnsi="Times New Roman"/>
          <w:sz w:val="24"/>
          <w:szCs w:val="24"/>
        </w:rPr>
        <w:t xml:space="preserve">as part of a faunal survey program within the </w:t>
      </w:r>
      <w:r w:rsidRPr="00275A8E">
        <w:rPr>
          <w:rFonts w:ascii="Times New Roman" w:hAnsi="Times New Roman"/>
          <w:sz w:val="24"/>
          <w:szCs w:val="24"/>
        </w:rPr>
        <w:t>WWS</w:t>
      </w:r>
      <w:r w:rsidRPr="00B01A2A">
        <w:rPr>
          <w:rFonts w:ascii="Times New Roman" w:hAnsi="Times New Roman"/>
          <w:sz w:val="24"/>
          <w:szCs w:val="24"/>
        </w:rPr>
        <w:t>. The samples were obtained from</w:t>
      </w:r>
      <w:r>
        <w:rPr>
          <w:rFonts w:ascii="Times New Roman" w:hAnsi="Times New Roman"/>
          <w:sz w:val="24"/>
          <w:szCs w:val="24"/>
        </w:rPr>
        <w:t xml:space="preserve"> tree </w:t>
      </w:r>
      <w:proofErr w:type="gramStart"/>
      <w:r>
        <w:rPr>
          <w:rFonts w:ascii="Times New Roman" w:hAnsi="Times New Roman"/>
          <w:sz w:val="24"/>
          <w:szCs w:val="24"/>
        </w:rPr>
        <w:t>bark  biotopes</w:t>
      </w:r>
      <w:proofErr w:type="gramEnd"/>
      <w:r>
        <w:rPr>
          <w:rFonts w:ascii="Times New Roman" w:hAnsi="Times New Roman"/>
          <w:sz w:val="24"/>
          <w:szCs w:val="24"/>
        </w:rPr>
        <w:t xml:space="preserve"> </w:t>
      </w:r>
      <w:r w:rsidRPr="00B01A2A">
        <w:rPr>
          <w:rFonts w:ascii="Times New Roman" w:hAnsi="Times New Roman"/>
          <w:sz w:val="24"/>
          <w:szCs w:val="24"/>
        </w:rPr>
        <w:t xml:space="preserve"> by scraping with a spatula into polythene bags and brought to the laboratory for further processing. The processing of samples followed the non-flooded petri dish method outlined by </w:t>
      </w:r>
      <w:proofErr w:type="spellStart"/>
      <w:r w:rsidRPr="00B01A2A">
        <w:rPr>
          <w:rFonts w:ascii="Times New Roman" w:hAnsi="Times New Roman"/>
          <w:sz w:val="24"/>
          <w:szCs w:val="24"/>
        </w:rPr>
        <w:t>Foissner</w:t>
      </w:r>
      <w:proofErr w:type="spellEnd"/>
      <w:r w:rsidRPr="00B01A2A">
        <w:rPr>
          <w:rFonts w:ascii="Times New Roman" w:hAnsi="Times New Roman"/>
          <w:sz w:val="24"/>
          <w:szCs w:val="24"/>
        </w:rPr>
        <w:t xml:space="preserve"> [1</w:t>
      </w:r>
      <w:r>
        <w:rPr>
          <w:rFonts w:ascii="Times New Roman" w:hAnsi="Times New Roman"/>
          <w:sz w:val="24"/>
          <w:szCs w:val="24"/>
        </w:rPr>
        <w:t>1</w:t>
      </w:r>
      <w:r w:rsidRPr="00B01A2A">
        <w:rPr>
          <w:rFonts w:ascii="Times New Roman" w:hAnsi="Times New Roman"/>
          <w:sz w:val="24"/>
          <w:szCs w:val="24"/>
        </w:rPr>
        <w:t xml:space="preserve">]. Subsequently, permanent slide mounts were prepared from each sample and examined using </w:t>
      </w:r>
      <w:r w:rsidRPr="00C57D6C">
        <w:rPr>
          <w:rFonts w:ascii="Times New Roman" w:hAnsi="Times New Roman"/>
          <w:sz w:val="24"/>
          <w:szCs w:val="24"/>
        </w:rPr>
        <w:t xml:space="preserve">Leica DM 2000 </w:t>
      </w:r>
      <w:r>
        <w:rPr>
          <w:rFonts w:ascii="Times New Roman" w:hAnsi="Times New Roman"/>
          <w:sz w:val="24"/>
          <w:szCs w:val="24"/>
        </w:rPr>
        <w:t>microscope</w:t>
      </w:r>
      <w:r w:rsidRPr="00B01A2A">
        <w:rPr>
          <w:rFonts w:ascii="Times New Roman" w:hAnsi="Times New Roman"/>
          <w:sz w:val="24"/>
          <w:szCs w:val="24"/>
        </w:rPr>
        <w:t xml:space="preserve"> equipped with camera attachment for image capturing and s</w:t>
      </w:r>
      <w:r>
        <w:rPr>
          <w:rFonts w:ascii="Times New Roman" w:hAnsi="Times New Roman"/>
          <w:sz w:val="24"/>
          <w:szCs w:val="24"/>
        </w:rPr>
        <w:t>pecies-level identification.  T</w:t>
      </w:r>
      <w:r w:rsidRPr="00B01A2A">
        <w:rPr>
          <w:rFonts w:ascii="Times New Roman" w:hAnsi="Times New Roman"/>
          <w:sz w:val="24"/>
          <w:szCs w:val="24"/>
        </w:rPr>
        <w:t xml:space="preserve">he registered permanent slides were deposited in the National Zoological collections of </w:t>
      </w:r>
      <w:r>
        <w:rPr>
          <w:rFonts w:ascii="Times New Roman" w:hAnsi="Times New Roman"/>
          <w:sz w:val="24"/>
          <w:szCs w:val="24"/>
        </w:rPr>
        <w:t>Western Ghats</w:t>
      </w:r>
      <w:r w:rsidRPr="00B01A2A">
        <w:rPr>
          <w:rFonts w:ascii="Times New Roman" w:hAnsi="Times New Roman"/>
          <w:sz w:val="24"/>
          <w:szCs w:val="24"/>
        </w:rPr>
        <w:t xml:space="preserve"> Regional Centre, Zoological Survey of India, </w:t>
      </w:r>
      <w:r>
        <w:rPr>
          <w:rFonts w:ascii="Times New Roman" w:hAnsi="Times New Roman"/>
          <w:sz w:val="24"/>
          <w:szCs w:val="24"/>
        </w:rPr>
        <w:t>Kozhikode</w:t>
      </w:r>
      <w:r w:rsidRPr="00B01A2A">
        <w:rPr>
          <w:rFonts w:ascii="Times New Roman" w:hAnsi="Times New Roman"/>
          <w:sz w:val="24"/>
          <w:szCs w:val="24"/>
        </w:rPr>
        <w:t>.</w:t>
      </w:r>
    </w:p>
    <w:p w14:paraId="3EE26D25" w14:textId="77777777" w:rsidR="00902823" w:rsidRDefault="00902823" w:rsidP="002564FB">
      <w:pPr>
        <w:pStyle w:val="Head1"/>
        <w:spacing w:after="0"/>
        <w:jc w:val="both"/>
        <w:rPr>
          <w:rFonts w:ascii="Arial" w:hAnsi="Arial" w:cs="Arial"/>
        </w:rPr>
      </w:pPr>
    </w:p>
    <w:p w14:paraId="0F81EF26" w14:textId="77777777" w:rsidR="002564FB" w:rsidRPr="002564FB" w:rsidRDefault="002564FB" w:rsidP="002564FB">
      <w:pPr>
        <w:spacing w:after="160" w:line="360" w:lineRule="auto"/>
        <w:jc w:val="both"/>
        <w:rPr>
          <w:rFonts w:ascii="Times New Roman" w:hAnsi="Times New Roman"/>
          <w:b/>
          <w:bCs/>
          <w:sz w:val="24"/>
          <w:szCs w:val="24"/>
        </w:rPr>
      </w:pPr>
      <w:r>
        <w:rPr>
          <w:rFonts w:ascii="Times New Roman" w:hAnsi="Times New Roman"/>
          <w:b/>
          <w:bCs/>
          <w:sz w:val="24"/>
          <w:szCs w:val="24"/>
        </w:rPr>
        <w:t>4.</w:t>
      </w:r>
      <w:r w:rsidRPr="002564FB">
        <w:rPr>
          <w:rFonts w:ascii="Times New Roman" w:hAnsi="Times New Roman"/>
          <w:b/>
          <w:bCs/>
          <w:sz w:val="24"/>
          <w:szCs w:val="24"/>
        </w:rPr>
        <w:t>RESULTS</w:t>
      </w:r>
    </w:p>
    <w:p w14:paraId="06C03BF5" w14:textId="77777777" w:rsidR="002564FB" w:rsidRDefault="002564FB" w:rsidP="002564FB">
      <w:pPr>
        <w:pStyle w:val="ListParagraph"/>
        <w:spacing w:line="360" w:lineRule="auto"/>
        <w:ind w:left="0"/>
        <w:rPr>
          <w:rFonts w:ascii="Times New Roman" w:hAnsi="Times New Roman"/>
          <w:sz w:val="24"/>
          <w:szCs w:val="24"/>
        </w:rPr>
      </w:pPr>
      <w:r w:rsidRPr="009A75B1">
        <w:rPr>
          <w:rFonts w:ascii="Times New Roman" w:hAnsi="Times New Roman"/>
          <w:sz w:val="24"/>
          <w:szCs w:val="24"/>
        </w:rPr>
        <w:t>The details of new additions of testate species to India are provided below.</w:t>
      </w:r>
    </w:p>
    <w:p w14:paraId="17C8CD7E" w14:textId="77777777" w:rsidR="002564FB" w:rsidRPr="007658E3" w:rsidRDefault="002564FB" w:rsidP="002564FB">
      <w:pPr>
        <w:pStyle w:val="Default"/>
        <w:spacing w:line="360" w:lineRule="auto"/>
        <w:rPr>
          <w:rFonts w:ascii="Times New Roman" w:hAnsi="Times New Roman" w:cs="Times New Roman"/>
        </w:rPr>
      </w:pPr>
      <w:bookmarkStart w:id="10" w:name="_Hlk195441586"/>
      <w:r w:rsidRPr="007658E3">
        <w:rPr>
          <w:rFonts w:ascii="Times New Roman" w:hAnsi="Times New Roman" w:cs="Times New Roman"/>
        </w:rPr>
        <w:t xml:space="preserve">Phylum Tubulinea Smirnov </w:t>
      </w:r>
      <w:r w:rsidRPr="007658E3">
        <w:rPr>
          <w:rFonts w:ascii="Times New Roman" w:hAnsi="Times New Roman" w:cs="Times New Roman"/>
          <w:i/>
          <w:iCs/>
        </w:rPr>
        <w:t xml:space="preserve">et </w:t>
      </w:r>
      <w:commentRangeStart w:id="11"/>
      <w:r w:rsidRPr="007658E3">
        <w:rPr>
          <w:rFonts w:ascii="Times New Roman" w:hAnsi="Times New Roman" w:cs="Times New Roman"/>
          <w:i/>
          <w:iCs/>
        </w:rPr>
        <w:t xml:space="preserve">al., </w:t>
      </w:r>
      <w:r w:rsidRPr="007658E3">
        <w:rPr>
          <w:rFonts w:ascii="Times New Roman" w:hAnsi="Times New Roman" w:cs="Times New Roman"/>
        </w:rPr>
        <w:t>2005</w:t>
      </w:r>
      <w:commentRangeEnd w:id="11"/>
      <w:r w:rsidR="00C705E1">
        <w:rPr>
          <w:rStyle w:val="CommentReference"/>
          <w:rFonts w:ascii="Times New Roman" w:eastAsia="Times New Roman" w:hAnsi="Times New Roman" w:cs="Times New Roman"/>
          <w:color w:val="auto"/>
          <w:lang w:val="nb-NO" w:eastAsia="nb-NO"/>
        </w:rPr>
        <w:commentReference w:id="11"/>
      </w:r>
      <w:r w:rsidRPr="007658E3">
        <w:rPr>
          <w:rFonts w:ascii="Times New Roman" w:hAnsi="Times New Roman" w:cs="Times New Roman"/>
        </w:rPr>
        <w:t xml:space="preserve"> </w:t>
      </w:r>
    </w:p>
    <w:p w14:paraId="0D802A0D" w14:textId="77777777" w:rsidR="002564FB" w:rsidRPr="007658E3" w:rsidRDefault="002564FB" w:rsidP="002564FB">
      <w:pPr>
        <w:pStyle w:val="Default"/>
        <w:spacing w:line="360" w:lineRule="auto"/>
        <w:rPr>
          <w:rFonts w:ascii="Times New Roman" w:hAnsi="Times New Roman" w:cs="Times New Roman"/>
        </w:rPr>
      </w:pPr>
      <w:r w:rsidRPr="007658E3">
        <w:rPr>
          <w:rFonts w:ascii="Times New Roman" w:hAnsi="Times New Roman" w:cs="Times New Roman"/>
        </w:rPr>
        <w:t xml:space="preserve">Class Elardia Kang </w:t>
      </w:r>
      <w:r w:rsidRPr="007658E3">
        <w:rPr>
          <w:rFonts w:ascii="Times New Roman" w:hAnsi="Times New Roman" w:cs="Times New Roman"/>
          <w:i/>
          <w:iCs/>
        </w:rPr>
        <w:t xml:space="preserve">et </w:t>
      </w:r>
      <w:commentRangeStart w:id="12"/>
      <w:r w:rsidRPr="007658E3">
        <w:rPr>
          <w:rFonts w:ascii="Times New Roman" w:hAnsi="Times New Roman" w:cs="Times New Roman"/>
          <w:i/>
          <w:iCs/>
        </w:rPr>
        <w:t xml:space="preserve">al., </w:t>
      </w:r>
      <w:r w:rsidRPr="007658E3">
        <w:rPr>
          <w:rFonts w:ascii="Times New Roman" w:hAnsi="Times New Roman" w:cs="Times New Roman"/>
        </w:rPr>
        <w:t>2017</w:t>
      </w:r>
      <w:commentRangeEnd w:id="12"/>
      <w:r w:rsidR="00C705E1">
        <w:rPr>
          <w:rStyle w:val="CommentReference"/>
          <w:rFonts w:ascii="Times New Roman" w:eastAsia="Times New Roman" w:hAnsi="Times New Roman" w:cs="Times New Roman"/>
          <w:color w:val="auto"/>
          <w:lang w:val="nb-NO" w:eastAsia="nb-NO"/>
        </w:rPr>
        <w:commentReference w:id="12"/>
      </w:r>
      <w:r w:rsidRPr="007658E3">
        <w:rPr>
          <w:rFonts w:ascii="Times New Roman" w:hAnsi="Times New Roman" w:cs="Times New Roman"/>
        </w:rPr>
        <w:t xml:space="preserve"> </w:t>
      </w:r>
    </w:p>
    <w:p w14:paraId="08D9EEF2" w14:textId="77777777" w:rsidR="002564FB" w:rsidRDefault="002564FB" w:rsidP="002564FB">
      <w:pPr>
        <w:pStyle w:val="ListParagraph"/>
        <w:spacing w:line="360" w:lineRule="auto"/>
        <w:ind w:left="0"/>
        <w:rPr>
          <w:rFonts w:ascii="Times New Roman" w:hAnsi="Times New Roman"/>
          <w:sz w:val="24"/>
          <w:szCs w:val="24"/>
        </w:rPr>
      </w:pPr>
      <w:r w:rsidRPr="00CA52B4">
        <w:rPr>
          <w:rFonts w:ascii="Times New Roman" w:hAnsi="Times New Roman"/>
          <w:sz w:val="24"/>
          <w:szCs w:val="24"/>
        </w:rPr>
        <w:t xml:space="preserve">Order </w:t>
      </w:r>
      <w:proofErr w:type="spellStart"/>
      <w:r w:rsidRPr="00CA52B4">
        <w:rPr>
          <w:rFonts w:ascii="Times New Roman" w:hAnsi="Times New Roman"/>
          <w:sz w:val="24"/>
          <w:szCs w:val="24"/>
        </w:rPr>
        <w:t>Arcellinida</w:t>
      </w:r>
      <w:proofErr w:type="spellEnd"/>
      <w:r w:rsidRPr="00CA52B4">
        <w:rPr>
          <w:rFonts w:ascii="Times New Roman" w:hAnsi="Times New Roman"/>
          <w:sz w:val="24"/>
          <w:szCs w:val="24"/>
        </w:rPr>
        <w:t xml:space="preserve"> </w:t>
      </w:r>
      <w:commentRangeStart w:id="13"/>
      <w:r w:rsidRPr="00CA52B4">
        <w:rPr>
          <w:rFonts w:ascii="Times New Roman" w:hAnsi="Times New Roman"/>
          <w:sz w:val="24"/>
          <w:szCs w:val="24"/>
        </w:rPr>
        <w:t>Kent, 1880</w:t>
      </w:r>
      <w:commentRangeEnd w:id="13"/>
      <w:r w:rsidR="00C705E1">
        <w:rPr>
          <w:rStyle w:val="CommentReference"/>
          <w:rFonts w:ascii="Times New Roman" w:hAnsi="Times New Roman"/>
          <w:lang w:val="nb-NO" w:eastAsia="nb-NO"/>
        </w:rPr>
        <w:commentReference w:id="13"/>
      </w:r>
    </w:p>
    <w:p w14:paraId="2BB07290" w14:textId="77777777" w:rsidR="002564FB" w:rsidRDefault="002564FB" w:rsidP="002564FB">
      <w:pPr>
        <w:pStyle w:val="ListParagraph"/>
        <w:spacing w:line="360" w:lineRule="auto"/>
        <w:ind w:left="0"/>
        <w:rPr>
          <w:rFonts w:ascii="Times New Roman" w:hAnsi="Times New Roman"/>
          <w:sz w:val="24"/>
          <w:szCs w:val="24"/>
        </w:rPr>
      </w:pPr>
      <w:r w:rsidRPr="00CA52B4">
        <w:rPr>
          <w:rFonts w:ascii="Times New Roman" w:hAnsi="Times New Roman"/>
          <w:sz w:val="24"/>
          <w:szCs w:val="24"/>
        </w:rPr>
        <w:lastRenderedPageBreak/>
        <w:t xml:space="preserve">Family </w:t>
      </w:r>
      <w:r w:rsidRPr="002C47E7">
        <w:rPr>
          <w:rFonts w:ascii="Times New Roman" w:hAnsi="Times New Roman"/>
          <w:sz w:val="24"/>
          <w:szCs w:val="24"/>
        </w:rPr>
        <w:t>Arcellidae Ehrenberg 1843</w:t>
      </w:r>
    </w:p>
    <w:p w14:paraId="2B27BE14" w14:textId="77777777" w:rsidR="002564FB" w:rsidRDefault="002564FB" w:rsidP="002564FB">
      <w:pPr>
        <w:pStyle w:val="ListParagraph"/>
        <w:spacing w:line="360" w:lineRule="auto"/>
        <w:ind w:left="0"/>
        <w:rPr>
          <w:rFonts w:ascii="Times New Roman" w:hAnsi="Times New Roman"/>
          <w:sz w:val="24"/>
          <w:szCs w:val="24"/>
        </w:rPr>
      </w:pPr>
      <w:r w:rsidRPr="00CA52B4">
        <w:rPr>
          <w:rFonts w:ascii="Times New Roman" w:hAnsi="Times New Roman"/>
          <w:sz w:val="24"/>
          <w:szCs w:val="24"/>
        </w:rPr>
        <w:t xml:space="preserve">Genus </w:t>
      </w:r>
      <w:r w:rsidRPr="003E16B4">
        <w:rPr>
          <w:rFonts w:ascii="Times New Roman" w:hAnsi="Times New Roman"/>
          <w:i/>
          <w:iCs/>
          <w:sz w:val="24"/>
          <w:szCs w:val="24"/>
        </w:rPr>
        <w:t xml:space="preserve">Arcella </w:t>
      </w:r>
      <w:r w:rsidRPr="003E16B4">
        <w:rPr>
          <w:rFonts w:ascii="Times New Roman" w:hAnsi="Times New Roman"/>
          <w:sz w:val="24"/>
          <w:szCs w:val="24"/>
        </w:rPr>
        <w:t>Ehrenberg, 1832</w:t>
      </w:r>
    </w:p>
    <w:p w14:paraId="2EB3CED9" w14:textId="77777777" w:rsidR="002564FB" w:rsidRDefault="002564FB" w:rsidP="002564FB">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Diagnosis :Test </w:t>
      </w:r>
      <w:proofErr w:type="spellStart"/>
      <w:r>
        <w:rPr>
          <w:rFonts w:ascii="Times New Roman" w:hAnsi="Times New Roman"/>
          <w:sz w:val="24"/>
          <w:szCs w:val="24"/>
        </w:rPr>
        <w:t>membraneous</w:t>
      </w:r>
      <w:proofErr w:type="spellEnd"/>
      <w:r>
        <w:rPr>
          <w:rFonts w:ascii="Times New Roman" w:hAnsi="Times New Roman"/>
          <w:sz w:val="24"/>
          <w:szCs w:val="24"/>
        </w:rPr>
        <w:t>, rigid, appearing either smooth in texture or with a very fine reticulate pattern, usually yellowish in colour, turning brown with age; in dorsal or ventral view circular or oval in shape, in lateral view varying from plano-convex to hemispherical; externally test plain or in some cases variously ornamented, encrusted with chitinous particles; oral aperture central, usually circular, rarely of different shape, turned inwards and appearing as an inverted funnel; nuclei two or more.</w:t>
      </w:r>
    </w:p>
    <w:bookmarkEnd w:id="10"/>
    <w:p w14:paraId="43131C8B" w14:textId="77777777" w:rsidR="002564FB" w:rsidRDefault="002564FB" w:rsidP="002564FB">
      <w:pPr>
        <w:pStyle w:val="ListParagraph"/>
        <w:numPr>
          <w:ilvl w:val="1"/>
          <w:numId w:val="33"/>
        </w:numPr>
        <w:spacing w:after="160" w:line="360" w:lineRule="auto"/>
        <w:ind w:left="426" w:hanging="426"/>
        <w:rPr>
          <w:rFonts w:ascii="Times New Roman" w:hAnsi="Times New Roman"/>
          <w:b/>
          <w:bCs/>
          <w:sz w:val="24"/>
          <w:szCs w:val="24"/>
        </w:rPr>
      </w:pPr>
      <w:r w:rsidRPr="005E74F5">
        <w:rPr>
          <w:rFonts w:ascii="Times New Roman" w:hAnsi="Times New Roman"/>
          <w:b/>
          <w:bCs/>
          <w:sz w:val="24"/>
          <w:szCs w:val="24"/>
        </w:rPr>
        <w:t>Description of Species</w:t>
      </w:r>
    </w:p>
    <w:p w14:paraId="4F3AE5CC" w14:textId="77777777" w:rsidR="002564FB" w:rsidRDefault="002564FB" w:rsidP="002564FB">
      <w:pPr>
        <w:pStyle w:val="ListParagraph"/>
        <w:numPr>
          <w:ilvl w:val="0"/>
          <w:numId w:val="34"/>
        </w:numPr>
        <w:spacing w:after="160" w:line="360" w:lineRule="auto"/>
        <w:rPr>
          <w:rFonts w:ascii="Times New Roman" w:hAnsi="Times New Roman"/>
          <w:b/>
          <w:bCs/>
          <w:sz w:val="24"/>
          <w:szCs w:val="24"/>
        </w:rPr>
      </w:pPr>
      <w:bookmarkStart w:id="14" w:name="_Hlk195441541"/>
      <w:r w:rsidRPr="00DF72F8">
        <w:rPr>
          <w:rFonts w:ascii="Times New Roman" w:hAnsi="Times New Roman"/>
          <w:b/>
          <w:bCs/>
          <w:i/>
          <w:iCs/>
          <w:sz w:val="24"/>
          <w:szCs w:val="24"/>
        </w:rPr>
        <w:t xml:space="preserve">Arcella </w:t>
      </w:r>
      <w:proofErr w:type="spellStart"/>
      <w:r w:rsidRPr="00DF72F8">
        <w:rPr>
          <w:rFonts w:ascii="Times New Roman" w:hAnsi="Times New Roman"/>
          <w:b/>
          <w:bCs/>
          <w:i/>
          <w:iCs/>
          <w:sz w:val="24"/>
          <w:szCs w:val="24"/>
        </w:rPr>
        <w:t>costata</w:t>
      </w:r>
      <w:proofErr w:type="spellEnd"/>
      <w:r w:rsidRPr="00DF72F8">
        <w:rPr>
          <w:rFonts w:ascii="Times New Roman" w:hAnsi="Times New Roman"/>
          <w:b/>
          <w:bCs/>
          <w:sz w:val="24"/>
          <w:szCs w:val="24"/>
        </w:rPr>
        <w:t xml:space="preserve"> Ehrenberg, 1847 </w:t>
      </w:r>
      <w:bookmarkStart w:id="15" w:name="_Hlk195441089"/>
      <w:r w:rsidRPr="00DF72F8">
        <w:rPr>
          <w:rFonts w:ascii="Times New Roman" w:hAnsi="Times New Roman"/>
          <w:b/>
          <w:bCs/>
          <w:sz w:val="24"/>
          <w:szCs w:val="24"/>
        </w:rPr>
        <w:t>(Fig.</w:t>
      </w:r>
      <w:r>
        <w:rPr>
          <w:rFonts w:ascii="Times New Roman" w:hAnsi="Times New Roman"/>
          <w:b/>
          <w:bCs/>
          <w:sz w:val="24"/>
          <w:szCs w:val="24"/>
        </w:rPr>
        <w:t>2</w:t>
      </w:r>
      <w:r w:rsidRPr="00DF72F8">
        <w:rPr>
          <w:rFonts w:ascii="Times New Roman" w:hAnsi="Times New Roman"/>
          <w:b/>
          <w:bCs/>
          <w:sz w:val="24"/>
          <w:szCs w:val="24"/>
        </w:rPr>
        <w:t>)</w:t>
      </w:r>
    </w:p>
    <w:bookmarkEnd w:id="14"/>
    <w:p w14:paraId="218EB321" w14:textId="77777777" w:rsidR="002564FB" w:rsidRPr="00DE7EE1" w:rsidRDefault="002564FB" w:rsidP="002564FB">
      <w:pPr>
        <w:pStyle w:val="ListParagraph"/>
        <w:spacing w:line="360" w:lineRule="auto"/>
        <w:jc w:val="both"/>
        <w:rPr>
          <w:rFonts w:ascii="Times New Roman" w:hAnsi="Times New Roman"/>
          <w:color w:val="FF0000"/>
          <w:sz w:val="24"/>
          <w:szCs w:val="24"/>
        </w:rPr>
      </w:pPr>
      <w:r w:rsidRPr="00DE7EE1">
        <w:rPr>
          <w:rFonts w:ascii="Times New Roman" w:hAnsi="Times New Roman"/>
          <w:b/>
          <w:bCs/>
          <w:sz w:val="24"/>
          <w:szCs w:val="24"/>
        </w:rPr>
        <w:t xml:space="preserve">Diagnosis: </w:t>
      </w:r>
      <w:r w:rsidRPr="00401911">
        <w:rPr>
          <w:rFonts w:ascii="Times New Roman" w:hAnsi="Times New Roman"/>
          <w:bCs/>
          <w:sz w:val="24"/>
          <w:szCs w:val="24"/>
        </w:rPr>
        <w:t>Test relatively large, round in plan</w:t>
      </w:r>
      <w:r>
        <w:rPr>
          <w:rFonts w:ascii="Times New Roman" w:hAnsi="Times New Roman"/>
          <w:bCs/>
          <w:sz w:val="24"/>
          <w:szCs w:val="24"/>
        </w:rPr>
        <w:t xml:space="preserve">, high in profile, slightly narrowing towards the flat or slightly narrowing towards the flat or pointed aboral pole is clearly expressed hexagonal prism with distinct edges and ribs. The aperture is round without a collar, located in the </w:t>
      </w:r>
      <w:proofErr w:type="spellStart"/>
      <w:r>
        <w:rPr>
          <w:rFonts w:ascii="Times New Roman" w:hAnsi="Times New Roman"/>
          <w:bCs/>
          <w:sz w:val="24"/>
          <w:szCs w:val="24"/>
        </w:rPr>
        <w:t>centre</w:t>
      </w:r>
      <w:proofErr w:type="spellEnd"/>
      <w:r>
        <w:rPr>
          <w:rFonts w:ascii="Times New Roman" w:hAnsi="Times New Roman"/>
          <w:bCs/>
          <w:sz w:val="24"/>
          <w:szCs w:val="24"/>
        </w:rPr>
        <w:t xml:space="preserve"> of the concave ventral surface. The diameter of the test is 65-100µm, the height of the test is 44-48µm; the diameter of the aperture is 17µm</w:t>
      </w:r>
    </w:p>
    <w:p w14:paraId="7A7AC1AA" w14:textId="77777777" w:rsidR="002564FB" w:rsidRPr="00DE7EE1" w:rsidRDefault="002564FB" w:rsidP="002564FB">
      <w:pPr>
        <w:pStyle w:val="ListParagraph"/>
        <w:spacing w:line="360" w:lineRule="auto"/>
        <w:jc w:val="both"/>
        <w:rPr>
          <w:rFonts w:ascii="Times New Roman" w:hAnsi="Times New Roman"/>
          <w:b/>
          <w:bCs/>
          <w:sz w:val="24"/>
          <w:szCs w:val="24"/>
        </w:rPr>
      </w:pPr>
    </w:p>
    <w:p w14:paraId="52649E4D" w14:textId="77777777" w:rsidR="002564FB" w:rsidRPr="004D5724" w:rsidRDefault="002564FB" w:rsidP="002564FB">
      <w:pPr>
        <w:pStyle w:val="ListParagraph"/>
        <w:spacing w:line="360" w:lineRule="auto"/>
        <w:jc w:val="both"/>
        <w:rPr>
          <w:rFonts w:ascii="Times New Roman" w:hAnsi="Times New Roman"/>
          <w:sz w:val="24"/>
          <w:szCs w:val="24"/>
        </w:rPr>
      </w:pPr>
      <w:r w:rsidRPr="00203822">
        <w:rPr>
          <w:rFonts w:ascii="Times New Roman" w:hAnsi="Times New Roman"/>
          <w:b/>
          <w:bCs/>
          <w:sz w:val="24"/>
          <w:szCs w:val="24"/>
        </w:rPr>
        <w:t xml:space="preserve">Material examined: </w:t>
      </w:r>
      <w:r w:rsidRPr="004D5724">
        <w:rPr>
          <w:rFonts w:ascii="Times New Roman" w:hAnsi="Times New Roman"/>
          <w:sz w:val="24"/>
          <w:szCs w:val="24"/>
        </w:rPr>
        <w:t xml:space="preserve">Reg. No. ZSI/WGRC/IR.INV.29228, 3 examples; date of collection, </w:t>
      </w:r>
      <w:commentRangeStart w:id="16"/>
      <w:r w:rsidRPr="004D5724">
        <w:rPr>
          <w:rFonts w:ascii="Times New Roman" w:hAnsi="Times New Roman"/>
          <w:sz w:val="24"/>
          <w:szCs w:val="24"/>
        </w:rPr>
        <w:t>17.xii.2023</w:t>
      </w:r>
      <w:commentRangeEnd w:id="16"/>
      <w:r w:rsidR="00707193">
        <w:rPr>
          <w:rStyle w:val="CommentReference"/>
          <w:rFonts w:ascii="Times New Roman" w:hAnsi="Times New Roman"/>
          <w:lang w:val="nb-NO" w:eastAsia="nb-NO"/>
        </w:rPr>
        <w:commentReference w:id="16"/>
      </w:r>
      <w:r w:rsidRPr="004D5724">
        <w:rPr>
          <w:rFonts w:ascii="Times New Roman" w:hAnsi="Times New Roman"/>
          <w:sz w:val="24"/>
          <w:szCs w:val="24"/>
        </w:rPr>
        <w:t xml:space="preserve"> (11.760°N and 76.251°E); Tree moss, </w:t>
      </w:r>
      <w:proofErr w:type="spellStart"/>
      <w:r w:rsidRPr="004D5724">
        <w:rPr>
          <w:rFonts w:ascii="Times New Roman" w:hAnsi="Times New Roman"/>
          <w:sz w:val="24"/>
          <w:szCs w:val="24"/>
        </w:rPr>
        <w:t>Chethalayam</w:t>
      </w:r>
      <w:proofErr w:type="spellEnd"/>
      <w:r w:rsidRPr="004D5724">
        <w:rPr>
          <w:rFonts w:ascii="Times New Roman" w:hAnsi="Times New Roman"/>
          <w:sz w:val="24"/>
          <w:szCs w:val="24"/>
        </w:rPr>
        <w:t xml:space="preserve">, </w:t>
      </w:r>
      <w:proofErr w:type="spellStart"/>
      <w:r w:rsidRPr="004D5724">
        <w:rPr>
          <w:rFonts w:ascii="Times New Roman" w:hAnsi="Times New Roman"/>
          <w:sz w:val="24"/>
          <w:szCs w:val="24"/>
        </w:rPr>
        <w:t>Krichiat</w:t>
      </w:r>
      <w:proofErr w:type="spellEnd"/>
      <w:r w:rsidRPr="004D5724">
        <w:rPr>
          <w:rFonts w:ascii="Times New Roman" w:hAnsi="Times New Roman"/>
          <w:sz w:val="24"/>
          <w:szCs w:val="24"/>
        </w:rPr>
        <w:t xml:space="preserve"> range, Wayanad WLS, Kerala.</w:t>
      </w:r>
    </w:p>
    <w:p w14:paraId="7919E070" w14:textId="77777777" w:rsidR="002564FB" w:rsidRDefault="002564FB" w:rsidP="002564FB">
      <w:pPr>
        <w:pStyle w:val="ListParagraph"/>
        <w:spacing w:line="360" w:lineRule="auto"/>
        <w:jc w:val="center"/>
        <w:rPr>
          <w:rFonts w:ascii="Times New Roman" w:hAnsi="Times New Roman"/>
          <w:color w:val="FF0000"/>
          <w:sz w:val="24"/>
          <w:szCs w:val="24"/>
        </w:rPr>
      </w:pPr>
      <w:r>
        <w:rPr>
          <w:rFonts w:ascii="Times New Roman" w:hAnsi="Times New Roman"/>
          <w:noProof/>
          <w:color w:val="FF0000"/>
          <w:sz w:val="24"/>
          <w:szCs w:val="24"/>
          <w:lang w:eastAsia="en-IN"/>
        </w:rPr>
        <w:lastRenderedPageBreak/>
        <w:drawing>
          <wp:inline distT="0" distB="0" distL="0" distR="0" wp14:anchorId="64BE2ED7" wp14:editId="6F17C791">
            <wp:extent cx="3841750" cy="4120796"/>
            <wp:effectExtent l="0" t="0" r="6350" b="0"/>
            <wp:docPr id="1978711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1516" name="Picture 19787115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40992" cy="4227246"/>
                    </a:xfrm>
                    <a:prstGeom prst="rect">
                      <a:avLst/>
                    </a:prstGeom>
                  </pic:spPr>
                </pic:pic>
              </a:graphicData>
            </a:graphic>
          </wp:inline>
        </w:drawing>
      </w:r>
    </w:p>
    <w:p w14:paraId="70C41B2D" w14:textId="77777777" w:rsidR="002564FB" w:rsidRDefault="002564FB" w:rsidP="002564FB">
      <w:pPr>
        <w:pStyle w:val="ListParagraph"/>
        <w:spacing w:line="360" w:lineRule="auto"/>
        <w:jc w:val="center"/>
        <w:rPr>
          <w:rFonts w:ascii="Times New Roman" w:hAnsi="Times New Roman"/>
          <w:b/>
          <w:bCs/>
          <w:sz w:val="24"/>
          <w:szCs w:val="24"/>
        </w:rPr>
      </w:pPr>
      <w:r w:rsidRPr="00DF72F8">
        <w:rPr>
          <w:rFonts w:ascii="Times New Roman" w:hAnsi="Times New Roman"/>
          <w:b/>
          <w:bCs/>
          <w:sz w:val="24"/>
          <w:szCs w:val="24"/>
        </w:rPr>
        <w:t>Fig.</w:t>
      </w:r>
      <w:r>
        <w:rPr>
          <w:rFonts w:ascii="Times New Roman" w:hAnsi="Times New Roman"/>
          <w:b/>
          <w:bCs/>
          <w:sz w:val="24"/>
          <w:szCs w:val="24"/>
        </w:rPr>
        <w:t xml:space="preserve">2. </w:t>
      </w:r>
      <w:r w:rsidRPr="00DF72F8">
        <w:rPr>
          <w:rFonts w:ascii="Times New Roman" w:hAnsi="Times New Roman"/>
          <w:b/>
          <w:bCs/>
          <w:i/>
          <w:iCs/>
          <w:sz w:val="24"/>
          <w:szCs w:val="24"/>
        </w:rPr>
        <w:t xml:space="preserve">Arcella </w:t>
      </w:r>
      <w:proofErr w:type="spellStart"/>
      <w:r w:rsidRPr="00DF72F8">
        <w:rPr>
          <w:rFonts w:ascii="Times New Roman" w:hAnsi="Times New Roman"/>
          <w:b/>
          <w:bCs/>
          <w:i/>
          <w:iCs/>
          <w:sz w:val="24"/>
          <w:szCs w:val="24"/>
        </w:rPr>
        <w:t>costata</w:t>
      </w:r>
      <w:proofErr w:type="spellEnd"/>
      <w:r w:rsidRPr="00DF72F8">
        <w:rPr>
          <w:rFonts w:ascii="Times New Roman" w:hAnsi="Times New Roman"/>
          <w:b/>
          <w:bCs/>
          <w:sz w:val="24"/>
          <w:szCs w:val="24"/>
        </w:rPr>
        <w:t xml:space="preserve"> Ehrenberg, 1847</w:t>
      </w:r>
    </w:p>
    <w:p w14:paraId="2E537C2B" w14:textId="77777777" w:rsidR="002564FB" w:rsidRDefault="002564FB" w:rsidP="002564FB">
      <w:pPr>
        <w:pStyle w:val="Default"/>
        <w:spacing w:line="360" w:lineRule="auto"/>
        <w:rPr>
          <w:rFonts w:ascii="Times New Roman" w:hAnsi="Times New Roman" w:cs="Times New Roman"/>
        </w:rPr>
      </w:pPr>
      <w:r w:rsidRPr="007658E3">
        <w:rPr>
          <w:rFonts w:ascii="Times New Roman" w:hAnsi="Times New Roman" w:cs="Times New Roman"/>
        </w:rPr>
        <w:t xml:space="preserve">Phylum </w:t>
      </w:r>
      <w:r w:rsidRPr="00FA6DA0">
        <w:rPr>
          <w:rFonts w:ascii="Times New Roman" w:hAnsi="Times New Roman" w:cs="Times New Roman"/>
        </w:rPr>
        <w:t xml:space="preserve">Cercozoa </w:t>
      </w:r>
      <w:commentRangeStart w:id="17"/>
      <w:r w:rsidRPr="00FA6DA0">
        <w:rPr>
          <w:rFonts w:ascii="Times New Roman" w:hAnsi="Times New Roman" w:cs="Times New Roman"/>
        </w:rPr>
        <w:t>Cavalier-Smith 1998, emend. Adl et al. 2005; emend. Cavalier-Smith 2018</w:t>
      </w:r>
      <w:commentRangeEnd w:id="17"/>
      <w:r w:rsidR="00C705E1">
        <w:rPr>
          <w:rStyle w:val="CommentReference"/>
          <w:rFonts w:ascii="Times New Roman" w:eastAsia="Times New Roman" w:hAnsi="Times New Roman" w:cs="Times New Roman"/>
          <w:color w:val="auto"/>
          <w:lang w:val="nb-NO" w:eastAsia="nb-NO"/>
        </w:rPr>
        <w:commentReference w:id="17"/>
      </w:r>
    </w:p>
    <w:p w14:paraId="53CF49F9" w14:textId="77777777" w:rsidR="002564FB" w:rsidRPr="00727FC7" w:rsidRDefault="002564FB" w:rsidP="002564FB">
      <w:pPr>
        <w:rPr>
          <w:rFonts w:ascii="Times New Roman" w:hAnsi="Times New Roman"/>
          <w:sz w:val="24"/>
          <w:szCs w:val="24"/>
          <w:lang w:eastAsia="en-IN"/>
        </w:rPr>
      </w:pPr>
      <w:r w:rsidRPr="00727FC7">
        <w:rPr>
          <w:rFonts w:ascii="Times New Roman" w:hAnsi="Times New Roman"/>
          <w:sz w:val="24"/>
          <w:szCs w:val="24"/>
        </w:rPr>
        <w:t xml:space="preserve">Class </w:t>
      </w:r>
      <w:proofErr w:type="spellStart"/>
      <w:r w:rsidRPr="00727FC7">
        <w:rPr>
          <w:rFonts w:ascii="Times New Roman" w:hAnsi="Times New Roman"/>
          <w:sz w:val="24"/>
          <w:szCs w:val="24"/>
          <w:lang w:eastAsia="en-IN"/>
        </w:rPr>
        <w:t>Silicofilosea</w:t>
      </w:r>
      <w:proofErr w:type="spellEnd"/>
      <w:r w:rsidRPr="00727FC7">
        <w:rPr>
          <w:rFonts w:ascii="Times New Roman" w:hAnsi="Times New Roman"/>
          <w:sz w:val="24"/>
          <w:szCs w:val="24"/>
          <w:lang w:eastAsia="en-IN"/>
        </w:rPr>
        <w:t xml:space="preserve"> </w:t>
      </w:r>
      <w:proofErr w:type="spellStart"/>
      <w:r w:rsidRPr="00727FC7">
        <w:rPr>
          <w:rFonts w:ascii="Times New Roman" w:hAnsi="Times New Roman"/>
          <w:sz w:val="24"/>
          <w:szCs w:val="24"/>
          <w:lang w:eastAsia="en-IN"/>
        </w:rPr>
        <w:t>Adl</w:t>
      </w:r>
      <w:proofErr w:type="spellEnd"/>
      <w:r w:rsidRPr="00727FC7">
        <w:rPr>
          <w:rFonts w:ascii="Times New Roman" w:hAnsi="Times New Roman"/>
          <w:sz w:val="24"/>
          <w:szCs w:val="24"/>
          <w:lang w:eastAsia="en-IN"/>
        </w:rPr>
        <w:t xml:space="preserve"> et al., 2005, emend. Adl et al., 2012</w:t>
      </w:r>
    </w:p>
    <w:p w14:paraId="5255B2D1" w14:textId="77777777" w:rsidR="002564FB" w:rsidRDefault="002564FB" w:rsidP="002564FB">
      <w:pPr>
        <w:pStyle w:val="ListParagraph"/>
        <w:spacing w:line="360" w:lineRule="auto"/>
        <w:ind w:left="0"/>
        <w:rPr>
          <w:rFonts w:ascii="Times New Roman" w:hAnsi="Times New Roman"/>
          <w:sz w:val="24"/>
          <w:szCs w:val="24"/>
        </w:rPr>
      </w:pPr>
      <w:r w:rsidRPr="00CA52B4">
        <w:rPr>
          <w:rFonts w:ascii="Times New Roman" w:hAnsi="Times New Roman"/>
          <w:sz w:val="24"/>
          <w:szCs w:val="24"/>
        </w:rPr>
        <w:t xml:space="preserve">Order </w:t>
      </w:r>
      <w:r w:rsidRPr="00EF39F0">
        <w:rPr>
          <w:rFonts w:ascii="Times New Roman" w:hAnsi="Times New Roman"/>
          <w:sz w:val="24"/>
          <w:szCs w:val="24"/>
        </w:rPr>
        <w:t>E</w:t>
      </w:r>
      <w:r>
        <w:rPr>
          <w:rFonts w:ascii="Times New Roman" w:hAnsi="Times New Roman"/>
          <w:sz w:val="24"/>
          <w:szCs w:val="24"/>
        </w:rPr>
        <w:t>uglyphida</w:t>
      </w:r>
      <w:r w:rsidRPr="00EF39F0">
        <w:rPr>
          <w:rFonts w:ascii="Times New Roman" w:hAnsi="Times New Roman"/>
          <w:sz w:val="24"/>
          <w:szCs w:val="24"/>
        </w:rPr>
        <w:t xml:space="preserve"> Copeland 1956, emend. Cavalier-Smith 1997</w:t>
      </w:r>
    </w:p>
    <w:p w14:paraId="3CB9E234" w14:textId="77777777" w:rsidR="002564FB" w:rsidRDefault="002564FB" w:rsidP="002564FB">
      <w:pPr>
        <w:pStyle w:val="ListParagraph"/>
        <w:spacing w:line="360" w:lineRule="auto"/>
        <w:ind w:left="0"/>
        <w:rPr>
          <w:rFonts w:ascii="Times New Roman" w:hAnsi="Times New Roman"/>
          <w:sz w:val="24"/>
          <w:szCs w:val="24"/>
        </w:rPr>
      </w:pPr>
      <w:r w:rsidRPr="00CA52B4">
        <w:rPr>
          <w:rFonts w:ascii="Times New Roman" w:hAnsi="Times New Roman"/>
          <w:sz w:val="24"/>
          <w:szCs w:val="24"/>
        </w:rPr>
        <w:t xml:space="preserve">Family </w:t>
      </w:r>
      <w:r w:rsidRPr="009A0F73">
        <w:rPr>
          <w:rFonts w:ascii="Times New Roman" w:hAnsi="Times New Roman"/>
          <w:sz w:val="24"/>
          <w:szCs w:val="24"/>
        </w:rPr>
        <w:t>Trinematidae Hoogenraad &amp; De Groot 1940, emend Adl et al. 2012</w:t>
      </w:r>
    </w:p>
    <w:p w14:paraId="4227BC68" w14:textId="77777777" w:rsidR="002564FB" w:rsidRPr="00727FC7" w:rsidRDefault="002564FB" w:rsidP="002564FB">
      <w:pPr>
        <w:pStyle w:val="ListParagraph"/>
        <w:spacing w:line="360" w:lineRule="auto"/>
        <w:ind w:left="0"/>
        <w:rPr>
          <w:rFonts w:ascii="Times New Roman" w:hAnsi="Times New Roman"/>
          <w:sz w:val="24"/>
          <w:szCs w:val="24"/>
        </w:rPr>
      </w:pPr>
      <w:r w:rsidRPr="00CA52B4">
        <w:rPr>
          <w:rFonts w:ascii="Times New Roman" w:hAnsi="Times New Roman"/>
          <w:sz w:val="24"/>
          <w:szCs w:val="24"/>
        </w:rPr>
        <w:t xml:space="preserve">Genus </w:t>
      </w:r>
      <w:proofErr w:type="spellStart"/>
      <w:r w:rsidRPr="00B83541">
        <w:rPr>
          <w:rFonts w:ascii="Times New Roman" w:hAnsi="Times New Roman"/>
          <w:i/>
          <w:iCs/>
          <w:sz w:val="24"/>
          <w:szCs w:val="24"/>
        </w:rPr>
        <w:t>Trinema</w:t>
      </w:r>
      <w:proofErr w:type="spellEnd"/>
      <w:r w:rsidRPr="00B83541">
        <w:rPr>
          <w:rFonts w:ascii="Times New Roman" w:hAnsi="Times New Roman"/>
          <w:i/>
          <w:iCs/>
          <w:sz w:val="24"/>
          <w:szCs w:val="24"/>
        </w:rPr>
        <w:t xml:space="preserve"> </w:t>
      </w:r>
      <w:r w:rsidRPr="00727FC7">
        <w:rPr>
          <w:rFonts w:ascii="Times New Roman" w:hAnsi="Times New Roman"/>
          <w:iCs/>
          <w:sz w:val="24"/>
          <w:szCs w:val="24"/>
        </w:rPr>
        <w:t xml:space="preserve">Dujardin, 1841, emend. </w:t>
      </w:r>
      <w:proofErr w:type="spellStart"/>
      <w:r w:rsidRPr="00727FC7">
        <w:rPr>
          <w:rFonts w:ascii="Times New Roman" w:hAnsi="Times New Roman"/>
          <w:iCs/>
          <w:sz w:val="24"/>
          <w:szCs w:val="24"/>
        </w:rPr>
        <w:t>Łuców</w:t>
      </w:r>
      <w:proofErr w:type="spellEnd"/>
      <w:r w:rsidRPr="00727FC7">
        <w:rPr>
          <w:rFonts w:ascii="Times New Roman" w:hAnsi="Times New Roman"/>
          <w:iCs/>
          <w:sz w:val="24"/>
          <w:szCs w:val="24"/>
        </w:rPr>
        <w:t xml:space="preserve"> et al., 2024</w:t>
      </w:r>
    </w:p>
    <w:p w14:paraId="0973C19E" w14:textId="77777777" w:rsidR="002564FB" w:rsidRPr="000124F6" w:rsidRDefault="002564FB" w:rsidP="002564FB">
      <w:pPr>
        <w:autoSpaceDE w:val="0"/>
        <w:autoSpaceDN w:val="0"/>
        <w:adjustRightInd w:val="0"/>
        <w:spacing w:line="360" w:lineRule="auto"/>
        <w:jc w:val="both"/>
        <w:rPr>
          <w:rFonts w:ascii="Times New Roman" w:hAnsi="Times New Roman"/>
          <w:sz w:val="24"/>
          <w:szCs w:val="24"/>
        </w:rPr>
      </w:pPr>
      <w:r w:rsidRPr="000124F6">
        <w:rPr>
          <w:rFonts w:ascii="Times New Roman" w:hAnsi="Times New Roman"/>
          <w:sz w:val="24"/>
          <w:szCs w:val="24"/>
        </w:rPr>
        <w:t>Diagnosis:</w:t>
      </w:r>
      <w:r w:rsidRPr="000124F6">
        <w:rPr>
          <w:rFonts w:ascii="Times New Roman" w:hAnsi="Times New Roman"/>
          <w:color w:val="FF0000"/>
          <w:sz w:val="24"/>
          <w:szCs w:val="24"/>
        </w:rPr>
        <w:t xml:space="preserve"> </w:t>
      </w:r>
      <w:r w:rsidRPr="000124F6">
        <w:rPr>
          <w:rFonts w:ascii="Times New Roman" w:hAnsi="Times New Roman"/>
          <w:sz w:val="24"/>
          <w:szCs w:val="24"/>
        </w:rPr>
        <w:t>In ventral view, shell is ovoid or broad oval, sometimes with almost parallel sides. In lateral view, the dor</w:t>
      </w:r>
      <w:r>
        <w:rPr>
          <w:rFonts w:ascii="Times New Roman" w:hAnsi="Times New Roman"/>
          <w:sz w:val="24"/>
          <w:szCs w:val="24"/>
        </w:rPr>
        <w:t xml:space="preserve">sal side is arched or flattened </w:t>
      </w:r>
      <w:r w:rsidRPr="000124F6">
        <w:rPr>
          <w:rFonts w:ascii="Times New Roman" w:hAnsi="Times New Roman"/>
          <w:sz w:val="24"/>
          <w:szCs w:val="24"/>
        </w:rPr>
        <w:t>towards the aperture, ventral side is e</w:t>
      </w:r>
      <w:r>
        <w:rPr>
          <w:rFonts w:ascii="Times New Roman" w:hAnsi="Times New Roman"/>
          <w:sz w:val="24"/>
          <w:szCs w:val="24"/>
        </w:rPr>
        <w:t xml:space="preserve">ither flat or concave. Shell is </w:t>
      </w:r>
      <w:r w:rsidRPr="000124F6">
        <w:rPr>
          <w:rFonts w:ascii="Times New Roman" w:hAnsi="Times New Roman"/>
          <w:sz w:val="24"/>
          <w:szCs w:val="24"/>
        </w:rPr>
        <w:t>covered by body-scales of two types: la</w:t>
      </w:r>
      <w:r>
        <w:rPr>
          <w:rFonts w:ascii="Times New Roman" w:hAnsi="Times New Roman"/>
          <w:sz w:val="24"/>
          <w:szCs w:val="24"/>
        </w:rPr>
        <w:t xml:space="preserve">rge circular plates and smaller </w:t>
      </w:r>
      <w:r w:rsidRPr="000124F6">
        <w:rPr>
          <w:rFonts w:ascii="Times New Roman" w:hAnsi="Times New Roman"/>
          <w:sz w:val="24"/>
          <w:szCs w:val="24"/>
        </w:rPr>
        <w:t>circular or broad elliptical scales in</w:t>
      </w:r>
      <w:r>
        <w:rPr>
          <w:rFonts w:ascii="Times New Roman" w:hAnsi="Times New Roman"/>
          <w:sz w:val="24"/>
          <w:szCs w:val="24"/>
        </w:rPr>
        <w:t xml:space="preserve"> between, overlapping. Aperture </w:t>
      </w:r>
      <w:r w:rsidRPr="000124F6">
        <w:rPr>
          <w:rFonts w:ascii="Times New Roman" w:hAnsi="Times New Roman"/>
          <w:sz w:val="24"/>
          <w:szCs w:val="24"/>
        </w:rPr>
        <w:t>is sub-terminal or ventral, circular or o</w:t>
      </w:r>
      <w:r>
        <w:rPr>
          <w:rFonts w:ascii="Times New Roman" w:hAnsi="Times New Roman"/>
          <w:sz w:val="24"/>
          <w:szCs w:val="24"/>
        </w:rPr>
        <w:t xml:space="preserve">val, invaginated, surrounded by </w:t>
      </w:r>
      <w:r w:rsidRPr="000124F6">
        <w:rPr>
          <w:rFonts w:ascii="Times New Roman" w:hAnsi="Times New Roman"/>
          <w:sz w:val="24"/>
          <w:szCs w:val="24"/>
        </w:rPr>
        <w:t>rows of toothed apertural plates.</w:t>
      </w:r>
    </w:p>
    <w:p w14:paraId="38D78A17" w14:textId="77777777" w:rsidR="002564FB" w:rsidRDefault="002564FB" w:rsidP="002564FB">
      <w:pPr>
        <w:pStyle w:val="ListParagraph"/>
        <w:spacing w:line="360" w:lineRule="auto"/>
        <w:ind w:left="0"/>
        <w:jc w:val="both"/>
        <w:rPr>
          <w:rFonts w:ascii="Times New Roman" w:hAnsi="Times New Roman"/>
          <w:color w:val="FF0000"/>
          <w:sz w:val="24"/>
          <w:szCs w:val="24"/>
        </w:rPr>
      </w:pPr>
    </w:p>
    <w:p w14:paraId="3FD956F8" w14:textId="77777777" w:rsidR="002564FB" w:rsidRPr="00203822" w:rsidRDefault="002564FB" w:rsidP="002564FB">
      <w:pPr>
        <w:pStyle w:val="ListParagraph"/>
        <w:spacing w:line="360" w:lineRule="auto"/>
        <w:ind w:left="0"/>
        <w:jc w:val="both"/>
        <w:rPr>
          <w:rFonts w:ascii="Times New Roman" w:hAnsi="Times New Roman"/>
          <w:color w:val="FF0000"/>
          <w:sz w:val="24"/>
          <w:szCs w:val="24"/>
        </w:rPr>
      </w:pPr>
    </w:p>
    <w:p w14:paraId="0FEA2DEE" w14:textId="77777777" w:rsidR="002564FB" w:rsidRDefault="002564FB" w:rsidP="002564FB">
      <w:pPr>
        <w:pStyle w:val="ListParagraph"/>
        <w:numPr>
          <w:ilvl w:val="0"/>
          <w:numId w:val="34"/>
        </w:numPr>
        <w:spacing w:after="160" w:line="360" w:lineRule="auto"/>
        <w:rPr>
          <w:rFonts w:ascii="Times New Roman" w:hAnsi="Times New Roman"/>
          <w:b/>
          <w:bCs/>
          <w:sz w:val="24"/>
          <w:szCs w:val="24"/>
        </w:rPr>
      </w:pPr>
      <w:bookmarkStart w:id="18" w:name="_Hlk195442147"/>
      <w:bookmarkEnd w:id="15"/>
      <w:proofErr w:type="spellStart"/>
      <w:r w:rsidRPr="00DF72F8">
        <w:rPr>
          <w:rFonts w:ascii="Times New Roman" w:hAnsi="Times New Roman"/>
          <w:b/>
          <w:bCs/>
          <w:i/>
          <w:iCs/>
          <w:sz w:val="24"/>
          <w:szCs w:val="24"/>
        </w:rPr>
        <w:t>Trinema</w:t>
      </w:r>
      <w:proofErr w:type="spellEnd"/>
      <w:r w:rsidRPr="00DF72F8">
        <w:rPr>
          <w:rFonts w:ascii="Times New Roman" w:hAnsi="Times New Roman"/>
          <w:b/>
          <w:bCs/>
          <w:i/>
          <w:iCs/>
          <w:sz w:val="24"/>
          <w:szCs w:val="24"/>
        </w:rPr>
        <w:t xml:space="preserve"> lenticularis</w:t>
      </w:r>
      <w:r w:rsidRPr="00DF72F8">
        <w:rPr>
          <w:rFonts w:ascii="Times New Roman" w:hAnsi="Times New Roman"/>
          <w:b/>
          <w:bCs/>
          <w:sz w:val="24"/>
          <w:szCs w:val="24"/>
        </w:rPr>
        <w:t xml:space="preserve"> </w:t>
      </w:r>
      <w:proofErr w:type="spellStart"/>
      <w:r w:rsidRPr="00DF72F8">
        <w:rPr>
          <w:rFonts w:ascii="Times New Roman" w:hAnsi="Times New Roman"/>
          <w:b/>
          <w:bCs/>
          <w:sz w:val="24"/>
          <w:szCs w:val="24"/>
        </w:rPr>
        <w:t>Siemensma</w:t>
      </w:r>
      <w:proofErr w:type="spellEnd"/>
      <w:r w:rsidRPr="00DF72F8">
        <w:rPr>
          <w:rFonts w:ascii="Times New Roman" w:hAnsi="Times New Roman"/>
          <w:b/>
          <w:bCs/>
          <w:sz w:val="24"/>
          <w:szCs w:val="24"/>
        </w:rPr>
        <w:t xml:space="preserve"> et </w:t>
      </w:r>
      <w:proofErr w:type="spellStart"/>
      <w:r w:rsidRPr="00DF72F8">
        <w:rPr>
          <w:rFonts w:ascii="Times New Roman" w:hAnsi="Times New Roman"/>
          <w:b/>
          <w:bCs/>
          <w:sz w:val="24"/>
          <w:szCs w:val="24"/>
        </w:rPr>
        <w:t>Lucow</w:t>
      </w:r>
      <w:proofErr w:type="spellEnd"/>
      <w:r w:rsidRPr="00DF72F8">
        <w:rPr>
          <w:rFonts w:ascii="Times New Roman" w:hAnsi="Times New Roman"/>
          <w:b/>
          <w:bCs/>
          <w:sz w:val="24"/>
          <w:szCs w:val="24"/>
        </w:rPr>
        <w:t>, 2025</w:t>
      </w:r>
      <w:r>
        <w:rPr>
          <w:rFonts w:ascii="Times New Roman" w:hAnsi="Times New Roman"/>
          <w:b/>
          <w:bCs/>
          <w:sz w:val="24"/>
          <w:szCs w:val="24"/>
        </w:rPr>
        <w:t xml:space="preserve"> </w:t>
      </w:r>
      <w:r w:rsidRPr="00DF72F8">
        <w:rPr>
          <w:rFonts w:ascii="Times New Roman" w:hAnsi="Times New Roman"/>
          <w:b/>
          <w:bCs/>
          <w:sz w:val="24"/>
          <w:szCs w:val="24"/>
        </w:rPr>
        <w:t>(Fig.</w:t>
      </w:r>
      <w:r>
        <w:rPr>
          <w:rFonts w:ascii="Times New Roman" w:hAnsi="Times New Roman"/>
          <w:b/>
          <w:bCs/>
          <w:sz w:val="24"/>
          <w:szCs w:val="24"/>
        </w:rPr>
        <w:t>3</w:t>
      </w:r>
      <w:r w:rsidRPr="00DF72F8">
        <w:rPr>
          <w:rFonts w:ascii="Times New Roman" w:hAnsi="Times New Roman"/>
          <w:b/>
          <w:bCs/>
          <w:sz w:val="24"/>
          <w:szCs w:val="24"/>
        </w:rPr>
        <w:t>)</w:t>
      </w:r>
    </w:p>
    <w:p w14:paraId="25F0C207" w14:textId="77777777" w:rsidR="002564FB" w:rsidRPr="00764DB6" w:rsidRDefault="002564FB" w:rsidP="002564FB">
      <w:pPr>
        <w:pStyle w:val="ListParagraph"/>
        <w:spacing w:line="360" w:lineRule="auto"/>
        <w:jc w:val="both"/>
        <w:rPr>
          <w:rFonts w:ascii="Times New Roman" w:hAnsi="Times New Roman"/>
          <w:sz w:val="24"/>
          <w:szCs w:val="24"/>
        </w:rPr>
      </w:pPr>
      <w:r w:rsidRPr="007C2B4B">
        <w:rPr>
          <w:rFonts w:ascii="Times New Roman" w:hAnsi="Times New Roman"/>
          <w:b/>
          <w:bCs/>
          <w:sz w:val="24"/>
          <w:szCs w:val="24"/>
        </w:rPr>
        <w:t xml:space="preserve">Diagnosis: </w:t>
      </w:r>
      <w:r w:rsidRPr="00764DB6">
        <w:rPr>
          <w:rFonts w:ascii="Times New Roman" w:hAnsi="Times New Roman"/>
          <w:bCs/>
          <w:sz w:val="24"/>
          <w:szCs w:val="24"/>
        </w:rPr>
        <w:t>Test</w:t>
      </w:r>
      <w:r w:rsidRPr="007C2B4B">
        <w:rPr>
          <w:rFonts w:ascii="Times New Roman" w:hAnsi="Times New Roman"/>
          <w:sz w:val="24"/>
          <w:szCs w:val="24"/>
        </w:rPr>
        <w:t xml:space="preserve"> elongated-ovoid</w:t>
      </w:r>
      <w:r>
        <w:rPr>
          <w:rFonts w:ascii="Times New Roman" w:hAnsi="Times New Roman"/>
          <w:sz w:val="24"/>
          <w:szCs w:val="24"/>
        </w:rPr>
        <w:t xml:space="preserve"> in ventral view</w:t>
      </w:r>
      <w:r w:rsidRPr="007C2B4B">
        <w:rPr>
          <w:rFonts w:ascii="Times New Roman" w:hAnsi="Times New Roman"/>
          <w:sz w:val="24"/>
          <w:szCs w:val="24"/>
        </w:rPr>
        <w:t>, in cross-section slightly compressed, a little deeper t</w:t>
      </w:r>
      <w:r>
        <w:rPr>
          <w:rFonts w:ascii="Times New Roman" w:hAnsi="Times New Roman"/>
          <w:sz w:val="24"/>
          <w:szCs w:val="24"/>
        </w:rPr>
        <w:t>han wide. In lateral view, test</w:t>
      </w:r>
      <w:r w:rsidRPr="007C2B4B">
        <w:rPr>
          <w:rFonts w:ascii="Times New Roman" w:hAnsi="Times New Roman"/>
          <w:sz w:val="24"/>
          <w:szCs w:val="24"/>
        </w:rPr>
        <w:t xml:space="preserve"> bi-convex with rounded corners,</w:t>
      </w:r>
      <w:r>
        <w:rPr>
          <w:rFonts w:ascii="Times New Roman" w:hAnsi="Times New Roman"/>
          <w:sz w:val="24"/>
          <w:szCs w:val="24"/>
        </w:rPr>
        <w:t xml:space="preserve"> aperture is circular and located</w:t>
      </w:r>
      <w:r w:rsidRPr="007C2B4B">
        <w:rPr>
          <w:rFonts w:ascii="Times New Roman" w:hAnsi="Times New Roman"/>
          <w:sz w:val="24"/>
          <w:szCs w:val="24"/>
        </w:rPr>
        <w:t xml:space="preserve"> at the ventral-anterior side</w:t>
      </w:r>
      <w:r>
        <w:rPr>
          <w:rFonts w:ascii="Times New Roman" w:hAnsi="Times New Roman"/>
          <w:sz w:val="24"/>
          <w:szCs w:val="24"/>
        </w:rPr>
        <w:t xml:space="preserve"> </w:t>
      </w:r>
      <w:r w:rsidRPr="007C2B4B">
        <w:rPr>
          <w:rFonts w:ascii="Times New Roman" w:hAnsi="Times New Roman"/>
          <w:sz w:val="24"/>
          <w:szCs w:val="24"/>
        </w:rPr>
        <w:t>and bordered by one row of sma</w:t>
      </w:r>
      <w:r>
        <w:rPr>
          <w:rFonts w:ascii="Times New Roman" w:hAnsi="Times New Roman"/>
          <w:sz w:val="24"/>
          <w:szCs w:val="24"/>
        </w:rPr>
        <w:t>ll denticulate apertural scales</w:t>
      </w:r>
      <w:r w:rsidRPr="00764DB6">
        <w:rPr>
          <w:rFonts w:ascii="Times New Roman" w:hAnsi="Times New Roman"/>
          <w:sz w:val="24"/>
          <w:szCs w:val="24"/>
        </w:rPr>
        <w:t xml:space="preserve">. Shell composed of two types of scales: (1) large round scales that more or less overlap each other and (2) smaller broadly elliptical to oblong scales that lie beneath the larger scales and cover the gaps and transitions between the large scales. </w:t>
      </w:r>
      <w:r>
        <w:rPr>
          <w:rFonts w:ascii="Times New Roman" w:hAnsi="Times New Roman"/>
          <w:sz w:val="24"/>
          <w:szCs w:val="24"/>
        </w:rPr>
        <w:t>Shell length 35-48 µm; width 14-19</w:t>
      </w:r>
      <w:r w:rsidRPr="00764DB6">
        <w:rPr>
          <w:rFonts w:ascii="Times New Roman" w:hAnsi="Times New Roman"/>
          <w:sz w:val="24"/>
          <w:szCs w:val="24"/>
        </w:rPr>
        <w:t xml:space="preserve"> µm</w:t>
      </w:r>
      <w:r>
        <w:rPr>
          <w:rFonts w:ascii="Times New Roman" w:hAnsi="Times New Roman"/>
          <w:sz w:val="24"/>
          <w:szCs w:val="24"/>
        </w:rPr>
        <w:t xml:space="preserve"> and aperture width 6-9</w:t>
      </w:r>
      <w:r w:rsidRPr="00764DB6">
        <w:rPr>
          <w:rFonts w:ascii="Times New Roman" w:hAnsi="Times New Roman"/>
          <w:sz w:val="24"/>
          <w:szCs w:val="24"/>
        </w:rPr>
        <w:t xml:space="preserve"> µm</w:t>
      </w:r>
      <w:r>
        <w:rPr>
          <w:rFonts w:ascii="Times New Roman" w:hAnsi="Times New Roman"/>
          <w:sz w:val="24"/>
          <w:szCs w:val="24"/>
        </w:rPr>
        <w:t>.</w:t>
      </w:r>
    </w:p>
    <w:bookmarkEnd w:id="18"/>
    <w:p w14:paraId="205053B9" w14:textId="77777777" w:rsidR="002564FB" w:rsidRPr="00727FC7" w:rsidRDefault="002564FB" w:rsidP="002564FB">
      <w:pPr>
        <w:pStyle w:val="ListParagraph"/>
        <w:spacing w:line="360" w:lineRule="auto"/>
        <w:jc w:val="both"/>
        <w:rPr>
          <w:rFonts w:ascii="Times New Roman" w:hAnsi="Times New Roman"/>
          <w:sz w:val="24"/>
          <w:szCs w:val="24"/>
        </w:rPr>
      </w:pPr>
      <w:r w:rsidRPr="00203822">
        <w:rPr>
          <w:rFonts w:ascii="Times New Roman" w:hAnsi="Times New Roman"/>
          <w:b/>
          <w:bCs/>
          <w:sz w:val="24"/>
          <w:szCs w:val="24"/>
        </w:rPr>
        <w:t xml:space="preserve">Material examined: </w:t>
      </w:r>
      <w:r w:rsidRPr="00727FC7">
        <w:rPr>
          <w:rFonts w:ascii="Times New Roman" w:hAnsi="Times New Roman"/>
          <w:sz w:val="24"/>
          <w:szCs w:val="24"/>
        </w:rPr>
        <w:t xml:space="preserve">Reg. No. ZSI/WGRC/IR.INV.29229, 2 examples; date of collection, </w:t>
      </w:r>
      <w:commentRangeStart w:id="19"/>
      <w:r w:rsidRPr="00727FC7">
        <w:rPr>
          <w:rFonts w:ascii="Times New Roman" w:hAnsi="Times New Roman"/>
          <w:sz w:val="24"/>
          <w:szCs w:val="24"/>
        </w:rPr>
        <w:t>19.xii.2023</w:t>
      </w:r>
      <w:commentRangeEnd w:id="19"/>
      <w:r w:rsidR="00707193">
        <w:rPr>
          <w:rStyle w:val="CommentReference"/>
          <w:rFonts w:ascii="Times New Roman" w:hAnsi="Times New Roman"/>
          <w:lang w:val="nb-NO" w:eastAsia="nb-NO"/>
        </w:rPr>
        <w:commentReference w:id="19"/>
      </w:r>
      <w:r w:rsidRPr="00727FC7">
        <w:rPr>
          <w:rFonts w:ascii="Times New Roman" w:hAnsi="Times New Roman"/>
          <w:sz w:val="24"/>
          <w:szCs w:val="24"/>
        </w:rPr>
        <w:t xml:space="preserve"> (11.697°N and 76.258°E); Tree moss, </w:t>
      </w:r>
      <w:proofErr w:type="spellStart"/>
      <w:r w:rsidRPr="00727FC7">
        <w:rPr>
          <w:rFonts w:ascii="Times New Roman" w:hAnsi="Times New Roman"/>
          <w:sz w:val="24"/>
          <w:szCs w:val="24"/>
        </w:rPr>
        <w:t>Kuppadi</w:t>
      </w:r>
      <w:proofErr w:type="spellEnd"/>
      <w:r w:rsidRPr="00727FC7">
        <w:rPr>
          <w:rFonts w:ascii="Times New Roman" w:hAnsi="Times New Roman"/>
          <w:sz w:val="24"/>
          <w:szCs w:val="24"/>
        </w:rPr>
        <w:t xml:space="preserve"> forest station office, </w:t>
      </w:r>
      <w:proofErr w:type="spellStart"/>
      <w:r w:rsidRPr="00727FC7">
        <w:rPr>
          <w:rFonts w:ascii="Times New Roman" w:hAnsi="Times New Roman"/>
          <w:sz w:val="24"/>
          <w:szCs w:val="24"/>
        </w:rPr>
        <w:t>Kurichiat</w:t>
      </w:r>
      <w:proofErr w:type="spellEnd"/>
      <w:r w:rsidRPr="00727FC7">
        <w:rPr>
          <w:rFonts w:ascii="Times New Roman" w:hAnsi="Times New Roman"/>
          <w:sz w:val="24"/>
          <w:szCs w:val="24"/>
        </w:rPr>
        <w:t xml:space="preserve"> range, Wayanad WLS, Kerala.</w:t>
      </w:r>
    </w:p>
    <w:p w14:paraId="44A89721" w14:textId="77777777" w:rsidR="002564FB" w:rsidRDefault="002564FB" w:rsidP="002564FB">
      <w:pPr>
        <w:pStyle w:val="ListParagraph"/>
        <w:spacing w:line="360" w:lineRule="auto"/>
        <w:jc w:val="center"/>
        <w:rPr>
          <w:rFonts w:ascii="Times New Roman" w:hAnsi="Times New Roman"/>
          <w:b/>
          <w:bCs/>
          <w:sz w:val="24"/>
          <w:szCs w:val="24"/>
        </w:rPr>
      </w:pPr>
      <w:r>
        <w:rPr>
          <w:rFonts w:ascii="Times New Roman" w:hAnsi="Times New Roman"/>
          <w:b/>
          <w:bCs/>
          <w:noProof/>
          <w:sz w:val="24"/>
          <w:szCs w:val="24"/>
          <w:lang w:eastAsia="en-IN"/>
        </w:rPr>
        <w:drawing>
          <wp:inline distT="0" distB="0" distL="0" distR="0" wp14:anchorId="7E50013B" wp14:editId="637F2FBC">
            <wp:extent cx="2571750" cy="3436788"/>
            <wp:effectExtent l="5715" t="0" r="5715" b="5715"/>
            <wp:docPr id="3615928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92851" name="Picture 361592851"/>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576927" cy="3443706"/>
                    </a:xfrm>
                    <a:prstGeom prst="rect">
                      <a:avLst/>
                    </a:prstGeom>
                  </pic:spPr>
                </pic:pic>
              </a:graphicData>
            </a:graphic>
          </wp:inline>
        </w:drawing>
      </w:r>
    </w:p>
    <w:p w14:paraId="12BAAC4D" w14:textId="77777777" w:rsidR="002564FB" w:rsidRPr="00DF72F8" w:rsidRDefault="002564FB" w:rsidP="002564FB">
      <w:pPr>
        <w:pStyle w:val="ListParagraph"/>
        <w:spacing w:line="360" w:lineRule="auto"/>
        <w:jc w:val="center"/>
        <w:rPr>
          <w:rFonts w:ascii="Times New Roman" w:hAnsi="Times New Roman"/>
          <w:b/>
          <w:bCs/>
          <w:sz w:val="24"/>
          <w:szCs w:val="24"/>
        </w:rPr>
      </w:pPr>
      <w:r w:rsidRPr="00F07809">
        <w:rPr>
          <w:rFonts w:ascii="Times New Roman" w:hAnsi="Times New Roman"/>
          <w:b/>
          <w:bCs/>
          <w:sz w:val="24"/>
          <w:szCs w:val="24"/>
        </w:rPr>
        <w:t>Fig.</w:t>
      </w:r>
      <w:r>
        <w:rPr>
          <w:rFonts w:ascii="Times New Roman" w:hAnsi="Times New Roman"/>
          <w:b/>
          <w:bCs/>
          <w:sz w:val="24"/>
          <w:szCs w:val="24"/>
        </w:rPr>
        <w:t xml:space="preserve"> 3</w:t>
      </w:r>
      <w:r w:rsidRPr="00F07809">
        <w:rPr>
          <w:rFonts w:ascii="Times New Roman" w:hAnsi="Times New Roman"/>
          <w:b/>
          <w:bCs/>
          <w:sz w:val="24"/>
          <w:szCs w:val="24"/>
        </w:rPr>
        <w:t xml:space="preserve">. </w:t>
      </w:r>
      <w:proofErr w:type="spellStart"/>
      <w:r w:rsidRPr="00727FC7">
        <w:rPr>
          <w:rFonts w:ascii="Times New Roman" w:hAnsi="Times New Roman"/>
          <w:b/>
          <w:bCs/>
          <w:i/>
          <w:sz w:val="24"/>
          <w:szCs w:val="24"/>
        </w:rPr>
        <w:t>Trinema</w:t>
      </w:r>
      <w:proofErr w:type="spellEnd"/>
      <w:r w:rsidRPr="00727FC7">
        <w:rPr>
          <w:rFonts w:ascii="Times New Roman" w:hAnsi="Times New Roman"/>
          <w:b/>
          <w:bCs/>
          <w:i/>
          <w:sz w:val="24"/>
          <w:szCs w:val="24"/>
        </w:rPr>
        <w:t xml:space="preserve"> lenticularis</w:t>
      </w:r>
      <w:r w:rsidRPr="00F07809">
        <w:rPr>
          <w:rFonts w:ascii="Times New Roman" w:hAnsi="Times New Roman"/>
          <w:b/>
          <w:bCs/>
          <w:sz w:val="24"/>
          <w:szCs w:val="24"/>
        </w:rPr>
        <w:t xml:space="preserve"> </w:t>
      </w:r>
      <w:proofErr w:type="spellStart"/>
      <w:r w:rsidRPr="00F07809">
        <w:rPr>
          <w:rFonts w:ascii="Times New Roman" w:hAnsi="Times New Roman"/>
          <w:b/>
          <w:bCs/>
          <w:sz w:val="24"/>
          <w:szCs w:val="24"/>
        </w:rPr>
        <w:t>Siemensma</w:t>
      </w:r>
      <w:proofErr w:type="spellEnd"/>
      <w:r w:rsidRPr="00F07809">
        <w:rPr>
          <w:rFonts w:ascii="Times New Roman" w:hAnsi="Times New Roman"/>
          <w:b/>
          <w:bCs/>
          <w:sz w:val="24"/>
          <w:szCs w:val="24"/>
        </w:rPr>
        <w:t xml:space="preserve"> et </w:t>
      </w:r>
      <w:proofErr w:type="spellStart"/>
      <w:r w:rsidRPr="00F07809">
        <w:rPr>
          <w:rFonts w:ascii="Times New Roman" w:hAnsi="Times New Roman"/>
          <w:b/>
          <w:bCs/>
          <w:sz w:val="24"/>
          <w:szCs w:val="24"/>
        </w:rPr>
        <w:t>Lucow</w:t>
      </w:r>
      <w:proofErr w:type="spellEnd"/>
      <w:r w:rsidRPr="00F07809">
        <w:rPr>
          <w:rFonts w:ascii="Times New Roman" w:hAnsi="Times New Roman"/>
          <w:b/>
          <w:bCs/>
          <w:sz w:val="24"/>
          <w:szCs w:val="24"/>
        </w:rPr>
        <w:t>, 2025 (Fig.3)</w:t>
      </w:r>
    </w:p>
    <w:p w14:paraId="1E70BB40" w14:textId="77777777" w:rsidR="002564FB" w:rsidRPr="002564FB" w:rsidRDefault="002564FB" w:rsidP="002564FB">
      <w:pPr>
        <w:pStyle w:val="ListParagraph"/>
        <w:numPr>
          <w:ilvl w:val="0"/>
          <w:numId w:val="31"/>
        </w:numPr>
        <w:spacing w:after="160" w:line="360" w:lineRule="auto"/>
        <w:jc w:val="both"/>
        <w:rPr>
          <w:rFonts w:ascii="Times New Roman" w:hAnsi="Times New Roman"/>
          <w:b/>
          <w:bCs/>
          <w:sz w:val="24"/>
          <w:szCs w:val="24"/>
        </w:rPr>
      </w:pPr>
      <w:r w:rsidRPr="002564FB">
        <w:rPr>
          <w:rFonts w:ascii="Times New Roman" w:hAnsi="Times New Roman"/>
          <w:b/>
          <w:bCs/>
          <w:sz w:val="24"/>
          <w:szCs w:val="24"/>
        </w:rPr>
        <w:t>CONCLUDING REMARKS</w:t>
      </w:r>
    </w:p>
    <w:p w14:paraId="65CC3F58" w14:textId="77777777" w:rsidR="002564FB" w:rsidRPr="00325D40" w:rsidRDefault="002564FB" w:rsidP="002564FB">
      <w:pPr>
        <w:pStyle w:val="ListParagraph"/>
        <w:spacing w:line="360" w:lineRule="auto"/>
        <w:ind w:left="426"/>
        <w:jc w:val="both"/>
        <w:rPr>
          <w:rFonts w:ascii="Times New Roman" w:hAnsi="Times New Roman"/>
          <w:b/>
          <w:bCs/>
          <w:sz w:val="24"/>
          <w:szCs w:val="24"/>
        </w:rPr>
      </w:pPr>
      <w:r>
        <w:rPr>
          <w:rFonts w:ascii="Times New Roman" w:hAnsi="Times New Roman"/>
          <w:sz w:val="24"/>
          <w:szCs w:val="24"/>
        </w:rPr>
        <w:lastRenderedPageBreak/>
        <w:t xml:space="preserve"> </w:t>
      </w:r>
      <w:r w:rsidRPr="00325D40">
        <w:rPr>
          <w:rFonts w:ascii="Times New Roman" w:hAnsi="Times New Roman"/>
          <w:sz w:val="24"/>
          <w:szCs w:val="24"/>
        </w:rPr>
        <w:t xml:space="preserve">The present communication reports two species of testate amoebae </w:t>
      </w:r>
      <w:r w:rsidRPr="00325D40">
        <w:rPr>
          <w:rFonts w:ascii="Times New Roman" w:hAnsi="Times New Roman"/>
          <w:i/>
          <w:iCs/>
          <w:sz w:val="24"/>
          <w:szCs w:val="24"/>
        </w:rPr>
        <w:t>viz</w:t>
      </w:r>
      <w:r w:rsidRPr="00325D40">
        <w:rPr>
          <w:rFonts w:ascii="Times New Roman" w:hAnsi="Times New Roman"/>
          <w:sz w:val="24"/>
          <w:szCs w:val="24"/>
        </w:rPr>
        <w:t>.,</w:t>
      </w:r>
      <w:r w:rsidRPr="00325D40">
        <w:rPr>
          <w:rFonts w:ascii="Times New Roman" w:hAnsi="Times New Roman"/>
          <w:b/>
          <w:bCs/>
          <w:i/>
          <w:iCs/>
          <w:sz w:val="24"/>
          <w:szCs w:val="24"/>
        </w:rPr>
        <w:t xml:space="preserve"> </w:t>
      </w:r>
      <w:r w:rsidRPr="00325D40">
        <w:rPr>
          <w:rFonts w:ascii="Times New Roman" w:hAnsi="Times New Roman"/>
          <w:bCs/>
          <w:i/>
          <w:iCs/>
          <w:sz w:val="24"/>
          <w:szCs w:val="24"/>
        </w:rPr>
        <w:t xml:space="preserve">Arcella </w:t>
      </w:r>
      <w:proofErr w:type="spellStart"/>
      <w:r w:rsidRPr="00325D40">
        <w:rPr>
          <w:rFonts w:ascii="Times New Roman" w:hAnsi="Times New Roman"/>
          <w:bCs/>
          <w:i/>
          <w:iCs/>
          <w:sz w:val="24"/>
          <w:szCs w:val="24"/>
        </w:rPr>
        <w:t>costata</w:t>
      </w:r>
      <w:proofErr w:type="spellEnd"/>
      <w:r w:rsidRPr="00325D40">
        <w:rPr>
          <w:rFonts w:ascii="Times New Roman" w:hAnsi="Times New Roman"/>
          <w:bCs/>
          <w:sz w:val="24"/>
          <w:szCs w:val="24"/>
        </w:rPr>
        <w:t xml:space="preserve"> Ehrenberg, 1847 and </w:t>
      </w:r>
      <w:proofErr w:type="spellStart"/>
      <w:r w:rsidRPr="00325D40">
        <w:rPr>
          <w:rFonts w:ascii="Times New Roman" w:hAnsi="Times New Roman"/>
          <w:bCs/>
          <w:i/>
          <w:sz w:val="24"/>
          <w:szCs w:val="24"/>
        </w:rPr>
        <w:t>Trinema</w:t>
      </w:r>
      <w:proofErr w:type="spellEnd"/>
      <w:r w:rsidRPr="00325D40">
        <w:rPr>
          <w:rFonts w:ascii="Times New Roman" w:hAnsi="Times New Roman"/>
          <w:bCs/>
          <w:i/>
          <w:sz w:val="24"/>
          <w:szCs w:val="24"/>
        </w:rPr>
        <w:t xml:space="preserve"> lenticularis</w:t>
      </w:r>
      <w:r w:rsidRPr="00325D40">
        <w:rPr>
          <w:rFonts w:ascii="Times New Roman" w:hAnsi="Times New Roman"/>
          <w:bCs/>
          <w:sz w:val="24"/>
          <w:szCs w:val="24"/>
        </w:rPr>
        <w:t xml:space="preserve"> </w:t>
      </w:r>
      <w:proofErr w:type="spellStart"/>
      <w:r w:rsidRPr="00325D40">
        <w:rPr>
          <w:rFonts w:ascii="Times New Roman" w:hAnsi="Times New Roman"/>
          <w:bCs/>
          <w:sz w:val="24"/>
          <w:szCs w:val="24"/>
        </w:rPr>
        <w:t>Siemensma</w:t>
      </w:r>
      <w:proofErr w:type="spellEnd"/>
      <w:r w:rsidRPr="00325D40">
        <w:rPr>
          <w:rFonts w:ascii="Times New Roman" w:hAnsi="Times New Roman"/>
          <w:bCs/>
          <w:sz w:val="24"/>
          <w:szCs w:val="24"/>
        </w:rPr>
        <w:t xml:space="preserve"> et </w:t>
      </w:r>
      <w:proofErr w:type="spellStart"/>
      <w:r w:rsidRPr="00325D40">
        <w:rPr>
          <w:rFonts w:ascii="Times New Roman" w:hAnsi="Times New Roman"/>
          <w:bCs/>
          <w:sz w:val="24"/>
          <w:szCs w:val="24"/>
        </w:rPr>
        <w:t>Lucow</w:t>
      </w:r>
      <w:proofErr w:type="spellEnd"/>
      <w:r w:rsidRPr="00325D40">
        <w:rPr>
          <w:rFonts w:ascii="Times New Roman" w:hAnsi="Times New Roman"/>
          <w:bCs/>
          <w:sz w:val="24"/>
          <w:szCs w:val="24"/>
        </w:rPr>
        <w:t xml:space="preserve">, 2025 </w:t>
      </w:r>
      <w:r>
        <w:rPr>
          <w:rFonts w:ascii="Times New Roman" w:hAnsi="Times New Roman"/>
          <w:b/>
          <w:bCs/>
          <w:sz w:val="24"/>
          <w:szCs w:val="24"/>
        </w:rPr>
        <w:t xml:space="preserve"> </w:t>
      </w:r>
      <w:r w:rsidRPr="00325D40">
        <w:rPr>
          <w:rFonts w:ascii="Times New Roman" w:hAnsi="Times New Roman"/>
          <w:sz w:val="24"/>
          <w:szCs w:val="24"/>
        </w:rPr>
        <w:t xml:space="preserve"> </w:t>
      </w:r>
      <w:commentRangeStart w:id="20"/>
      <w:r w:rsidRPr="00325D40">
        <w:rPr>
          <w:rFonts w:ascii="Times New Roman" w:hAnsi="Times New Roman"/>
          <w:sz w:val="24"/>
          <w:szCs w:val="24"/>
        </w:rPr>
        <w:t>are</w:t>
      </w:r>
      <w:commentRangeEnd w:id="20"/>
      <w:r w:rsidR="00707193">
        <w:rPr>
          <w:rStyle w:val="CommentReference"/>
          <w:rFonts w:ascii="Times New Roman" w:hAnsi="Times New Roman"/>
          <w:lang w:val="nb-NO" w:eastAsia="nb-NO"/>
        </w:rPr>
        <w:commentReference w:id="20"/>
      </w:r>
      <w:r w:rsidRPr="00325D40">
        <w:rPr>
          <w:rFonts w:ascii="Times New Roman" w:hAnsi="Times New Roman"/>
          <w:sz w:val="24"/>
          <w:szCs w:val="24"/>
        </w:rPr>
        <w:t xml:space="preserve"> new records to Indian testate fauna. </w:t>
      </w:r>
      <w:r>
        <w:rPr>
          <w:rFonts w:ascii="Times New Roman" w:hAnsi="Times New Roman"/>
          <w:sz w:val="24"/>
          <w:szCs w:val="24"/>
        </w:rPr>
        <w:t xml:space="preserve">Further detailed studies are required to explore more records </w:t>
      </w:r>
      <w:proofErr w:type="gramStart"/>
      <w:r>
        <w:rPr>
          <w:rFonts w:ascii="Times New Roman" w:hAnsi="Times New Roman"/>
          <w:sz w:val="24"/>
          <w:szCs w:val="24"/>
        </w:rPr>
        <w:t>of  these</w:t>
      </w:r>
      <w:proofErr w:type="gramEnd"/>
      <w:r>
        <w:rPr>
          <w:rFonts w:ascii="Times New Roman" w:hAnsi="Times New Roman"/>
          <w:sz w:val="24"/>
          <w:szCs w:val="24"/>
        </w:rPr>
        <w:t xml:space="preserve"> interesting hidden fauna.</w:t>
      </w:r>
    </w:p>
    <w:p w14:paraId="5E18F8E5" w14:textId="77777777" w:rsidR="002564FB" w:rsidRDefault="002564FB" w:rsidP="002564FB">
      <w:pPr>
        <w:pStyle w:val="Head1"/>
        <w:spacing w:after="0"/>
        <w:ind w:left="720"/>
        <w:jc w:val="both"/>
        <w:rPr>
          <w:rFonts w:ascii="Arial" w:hAnsi="Arial" w:cs="Arial"/>
        </w:rPr>
      </w:pPr>
    </w:p>
    <w:p w14:paraId="7F11553C" w14:textId="77777777" w:rsidR="00790ADA" w:rsidRPr="00FB3A86" w:rsidRDefault="00790ADA" w:rsidP="00441B6F">
      <w:pPr>
        <w:pStyle w:val="Head1"/>
        <w:spacing w:after="0"/>
        <w:jc w:val="both"/>
        <w:rPr>
          <w:rFonts w:ascii="Arial" w:hAnsi="Arial" w:cs="Arial"/>
        </w:rPr>
      </w:pPr>
    </w:p>
    <w:p w14:paraId="56FFDC27" w14:textId="77777777" w:rsidR="00E053D0" w:rsidRDefault="00E053D0" w:rsidP="00441B6F">
      <w:pPr>
        <w:pStyle w:val="Body"/>
        <w:spacing w:after="0"/>
        <w:rPr>
          <w:rFonts w:ascii="Arial" w:hAnsi="Arial" w:cs="Arial"/>
        </w:rPr>
      </w:pPr>
    </w:p>
    <w:p w14:paraId="30AD99AA" w14:textId="77777777" w:rsidR="00790ADA" w:rsidRPr="00FB3A86" w:rsidRDefault="00790ADA" w:rsidP="00441B6F">
      <w:pPr>
        <w:pStyle w:val="Body"/>
        <w:spacing w:after="0"/>
        <w:rPr>
          <w:rFonts w:ascii="Arial" w:hAnsi="Arial" w:cs="Arial"/>
        </w:rPr>
      </w:pPr>
    </w:p>
    <w:p w14:paraId="0EECCBE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D5718CA" w14:textId="77777777" w:rsidR="002564FB" w:rsidRDefault="002564FB" w:rsidP="002564FB">
      <w:pPr>
        <w:pStyle w:val="ListParagraph"/>
        <w:numPr>
          <w:ilvl w:val="0"/>
          <w:numId w:val="35"/>
        </w:numPr>
        <w:spacing w:after="160" w:line="360" w:lineRule="auto"/>
        <w:jc w:val="both"/>
        <w:rPr>
          <w:rFonts w:ascii="Times New Roman" w:hAnsi="Times New Roman"/>
          <w:sz w:val="24"/>
          <w:szCs w:val="24"/>
        </w:rPr>
      </w:pPr>
      <w:r w:rsidRPr="002B56B0">
        <w:rPr>
          <w:rFonts w:ascii="Times New Roman" w:hAnsi="Times New Roman"/>
          <w:sz w:val="24"/>
          <w:szCs w:val="24"/>
        </w:rPr>
        <w:t xml:space="preserve">Kerala Forest Department. (2025). Retrieved from https://forest.kerala.gov.in/ (accessed on 13 April 2025). </w:t>
      </w:r>
    </w:p>
    <w:p w14:paraId="015EB5E2" w14:textId="77777777" w:rsidR="002564FB" w:rsidRPr="00B01A2A" w:rsidRDefault="002564FB" w:rsidP="002564FB">
      <w:pPr>
        <w:pStyle w:val="ListParagraph"/>
        <w:numPr>
          <w:ilvl w:val="0"/>
          <w:numId w:val="35"/>
        </w:numPr>
        <w:spacing w:after="160" w:line="360" w:lineRule="auto"/>
        <w:jc w:val="both"/>
        <w:rPr>
          <w:rFonts w:ascii="Times New Roman" w:hAnsi="Times New Roman"/>
          <w:sz w:val="24"/>
          <w:szCs w:val="24"/>
        </w:rPr>
      </w:pPr>
      <w:proofErr w:type="gramStart"/>
      <w:r w:rsidRPr="00B01A2A">
        <w:rPr>
          <w:rFonts w:ascii="Times New Roman" w:hAnsi="Times New Roman"/>
          <w:sz w:val="24"/>
          <w:szCs w:val="24"/>
        </w:rPr>
        <w:t>Mitchell ,</w:t>
      </w:r>
      <w:proofErr w:type="gramEnd"/>
      <w:r w:rsidRPr="00B01A2A">
        <w:rPr>
          <w:rFonts w:ascii="Times New Roman" w:hAnsi="Times New Roman"/>
          <w:sz w:val="24"/>
          <w:szCs w:val="24"/>
        </w:rPr>
        <w:t xml:space="preserve"> EAD and Gilbert , D . </w:t>
      </w:r>
      <w:commentRangeStart w:id="21"/>
      <w:proofErr w:type="gramStart"/>
      <w:r w:rsidRPr="00B01A2A">
        <w:rPr>
          <w:rFonts w:ascii="Times New Roman" w:hAnsi="Times New Roman"/>
          <w:sz w:val="24"/>
          <w:szCs w:val="24"/>
        </w:rPr>
        <w:t>2004 .</w:t>
      </w:r>
      <w:commentRangeEnd w:id="21"/>
      <w:proofErr w:type="gramEnd"/>
      <w:r w:rsidR="00F06259">
        <w:rPr>
          <w:rStyle w:val="CommentReference"/>
          <w:rFonts w:ascii="Times New Roman" w:hAnsi="Times New Roman"/>
          <w:lang w:val="nb-NO" w:eastAsia="nb-NO"/>
        </w:rPr>
        <w:commentReference w:id="21"/>
      </w:r>
      <w:r w:rsidRPr="00B01A2A">
        <w:rPr>
          <w:rFonts w:ascii="Times New Roman" w:hAnsi="Times New Roman"/>
          <w:sz w:val="24"/>
          <w:szCs w:val="24"/>
        </w:rPr>
        <w:t xml:space="preserve"> Vertical micro-distribution and response to nitrogen deposition </w:t>
      </w:r>
      <w:r>
        <w:rPr>
          <w:rFonts w:ascii="Times New Roman" w:hAnsi="Times New Roman"/>
          <w:sz w:val="24"/>
          <w:szCs w:val="24"/>
        </w:rPr>
        <w:t>of testate amoebae in Sphagnum.</w:t>
      </w:r>
      <w:r w:rsidRPr="00B01A2A">
        <w:rPr>
          <w:rFonts w:ascii="Times New Roman" w:hAnsi="Times New Roman"/>
          <w:sz w:val="24"/>
          <w:szCs w:val="24"/>
        </w:rPr>
        <w:t xml:space="preserve"> </w:t>
      </w:r>
      <w:r w:rsidRPr="001B7070">
        <w:rPr>
          <w:rFonts w:ascii="Times New Roman" w:hAnsi="Times New Roman"/>
          <w:i/>
          <w:sz w:val="24"/>
          <w:szCs w:val="24"/>
        </w:rPr>
        <w:t>Journal of Eukaryotic</w:t>
      </w:r>
      <w:r w:rsidRPr="00B01A2A">
        <w:rPr>
          <w:rFonts w:ascii="Times New Roman" w:hAnsi="Times New Roman"/>
          <w:sz w:val="24"/>
          <w:szCs w:val="24"/>
        </w:rPr>
        <w:t xml:space="preserve"> </w:t>
      </w:r>
      <w:r w:rsidRPr="001B7070">
        <w:rPr>
          <w:rFonts w:ascii="Times New Roman" w:hAnsi="Times New Roman"/>
          <w:i/>
          <w:sz w:val="24"/>
          <w:szCs w:val="24"/>
        </w:rPr>
        <w:t>Microbiology</w:t>
      </w:r>
      <w:r>
        <w:rPr>
          <w:rFonts w:ascii="Times New Roman" w:hAnsi="Times New Roman"/>
          <w:sz w:val="24"/>
          <w:szCs w:val="24"/>
        </w:rPr>
        <w:t>,</w:t>
      </w:r>
      <w:r w:rsidRPr="00B01A2A">
        <w:rPr>
          <w:rFonts w:ascii="Times New Roman" w:hAnsi="Times New Roman"/>
          <w:sz w:val="24"/>
          <w:szCs w:val="24"/>
        </w:rPr>
        <w:t xml:space="preserve"> </w:t>
      </w:r>
      <w:proofErr w:type="gramStart"/>
      <w:r w:rsidRPr="001B7070">
        <w:rPr>
          <w:rFonts w:ascii="Times New Roman" w:hAnsi="Times New Roman"/>
          <w:b/>
          <w:sz w:val="24"/>
          <w:szCs w:val="24"/>
        </w:rPr>
        <w:t>51</w:t>
      </w:r>
      <w:r w:rsidRPr="00B01A2A">
        <w:rPr>
          <w:rFonts w:ascii="Times New Roman" w:hAnsi="Times New Roman"/>
          <w:sz w:val="24"/>
          <w:szCs w:val="24"/>
        </w:rPr>
        <w:t xml:space="preserve"> :</w:t>
      </w:r>
      <w:proofErr w:type="gramEnd"/>
      <w:r w:rsidRPr="00B01A2A">
        <w:rPr>
          <w:rFonts w:ascii="Times New Roman" w:hAnsi="Times New Roman"/>
          <w:sz w:val="24"/>
          <w:szCs w:val="24"/>
        </w:rPr>
        <w:t xml:space="preserve"> 485 – 495 .</w:t>
      </w:r>
    </w:p>
    <w:p w14:paraId="297450EE" w14:textId="77777777" w:rsidR="002564FB" w:rsidRPr="00B01A2A" w:rsidRDefault="002564FB" w:rsidP="002564FB">
      <w:pPr>
        <w:pStyle w:val="ListParagraph"/>
        <w:numPr>
          <w:ilvl w:val="0"/>
          <w:numId w:val="35"/>
        </w:numPr>
        <w:spacing w:after="160" w:line="360" w:lineRule="auto"/>
        <w:jc w:val="both"/>
        <w:rPr>
          <w:rFonts w:ascii="Times New Roman" w:hAnsi="Times New Roman"/>
          <w:sz w:val="24"/>
          <w:szCs w:val="24"/>
        </w:rPr>
      </w:pPr>
      <w:commentRangeStart w:id="22"/>
      <w:r w:rsidRPr="00B01A2A">
        <w:rPr>
          <w:rFonts w:ascii="Times New Roman" w:hAnsi="Times New Roman"/>
          <w:sz w:val="24"/>
          <w:szCs w:val="24"/>
        </w:rPr>
        <w:t>Mitchell, Edward &amp; Charman, Dan &amp; Warner, Barry. (2008). Mitchell EAD, Charman DJ, Warner BG..</w:t>
      </w:r>
      <w:commentRangeEnd w:id="22"/>
      <w:r w:rsidR="000F03D1">
        <w:rPr>
          <w:rStyle w:val="CommentReference"/>
          <w:rFonts w:ascii="Times New Roman" w:hAnsi="Times New Roman"/>
          <w:lang w:val="nb-NO" w:eastAsia="nb-NO"/>
        </w:rPr>
        <w:commentReference w:id="22"/>
      </w:r>
      <w:r w:rsidRPr="00B01A2A">
        <w:rPr>
          <w:rFonts w:ascii="Times New Roman" w:hAnsi="Times New Roman"/>
          <w:sz w:val="24"/>
          <w:szCs w:val="24"/>
        </w:rPr>
        <w:t xml:space="preserve"> Testate amoebae analysis in ecological and </w:t>
      </w:r>
      <w:proofErr w:type="spellStart"/>
      <w:r w:rsidRPr="00B01A2A">
        <w:rPr>
          <w:rFonts w:ascii="Times New Roman" w:hAnsi="Times New Roman"/>
          <w:sz w:val="24"/>
          <w:szCs w:val="24"/>
        </w:rPr>
        <w:t>paleoecological</w:t>
      </w:r>
      <w:proofErr w:type="spellEnd"/>
      <w:r w:rsidRPr="00B01A2A">
        <w:rPr>
          <w:rFonts w:ascii="Times New Roman" w:hAnsi="Times New Roman"/>
          <w:sz w:val="24"/>
          <w:szCs w:val="24"/>
        </w:rPr>
        <w:t xml:space="preserve"> studies of wetlands: past, present and future. </w:t>
      </w:r>
      <w:proofErr w:type="spellStart"/>
      <w:r w:rsidRPr="001B7070">
        <w:rPr>
          <w:rFonts w:ascii="Times New Roman" w:hAnsi="Times New Roman"/>
          <w:i/>
          <w:sz w:val="24"/>
          <w:szCs w:val="24"/>
        </w:rPr>
        <w:t>Biodivers</w:t>
      </w:r>
      <w:proofErr w:type="spellEnd"/>
      <w:r w:rsidRPr="001B7070">
        <w:rPr>
          <w:rFonts w:ascii="Times New Roman" w:hAnsi="Times New Roman"/>
          <w:i/>
          <w:sz w:val="24"/>
          <w:szCs w:val="24"/>
        </w:rPr>
        <w:t xml:space="preserve"> </w:t>
      </w:r>
      <w:proofErr w:type="spellStart"/>
      <w:r w:rsidRPr="001B7070">
        <w:rPr>
          <w:rFonts w:ascii="Times New Roman" w:hAnsi="Times New Roman"/>
          <w:i/>
          <w:sz w:val="24"/>
          <w:szCs w:val="24"/>
        </w:rPr>
        <w:t>Conserv</w:t>
      </w:r>
      <w:proofErr w:type="spellEnd"/>
      <w:r>
        <w:rPr>
          <w:rFonts w:ascii="Times New Roman" w:hAnsi="Times New Roman"/>
          <w:i/>
          <w:sz w:val="24"/>
          <w:szCs w:val="24"/>
        </w:rPr>
        <w:t>.</w:t>
      </w:r>
      <w:r w:rsidRPr="00B01A2A">
        <w:rPr>
          <w:rFonts w:ascii="Times New Roman" w:hAnsi="Times New Roman"/>
          <w:sz w:val="24"/>
          <w:szCs w:val="24"/>
        </w:rPr>
        <w:t xml:space="preserve"> </w:t>
      </w:r>
      <w:r w:rsidRPr="001B7070">
        <w:rPr>
          <w:rFonts w:ascii="Times New Roman" w:hAnsi="Times New Roman"/>
          <w:b/>
          <w:sz w:val="24"/>
          <w:szCs w:val="24"/>
        </w:rPr>
        <w:t>17</w:t>
      </w:r>
      <w:r w:rsidRPr="00B01A2A">
        <w:rPr>
          <w:rFonts w:ascii="Times New Roman" w:hAnsi="Times New Roman"/>
          <w:sz w:val="24"/>
          <w:szCs w:val="24"/>
        </w:rPr>
        <w:t xml:space="preserve">: 2115-2137. </w:t>
      </w:r>
      <w:r>
        <w:rPr>
          <w:rFonts w:ascii="Times New Roman" w:hAnsi="Times New Roman"/>
          <w:sz w:val="24"/>
          <w:szCs w:val="24"/>
        </w:rPr>
        <w:t xml:space="preserve">Doi: </w:t>
      </w:r>
      <w:r w:rsidRPr="00B01A2A">
        <w:rPr>
          <w:rFonts w:ascii="Times New Roman" w:hAnsi="Times New Roman"/>
          <w:sz w:val="24"/>
          <w:szCs w:val="24"/>
        </w:rPr>
        <w:t>17. 10.1007/s10531-007-9221-3.</w:t>
      </w:r>
    </w:p>
    <w:p w14:paraId="6E518C48" w14:textId="77777777" w:rsidR="002564FB" w:rsidRPr="00B01A2A" w:rsidRDefault="002564FB" w:rsidP="002564FB">
      <w:pPr>
        <w:pStyle w:val="ListParagraph"/>
        <w:numPr>
          <w:ilvl w:val="0"/>
          <w:numId w:val="35"/>
        </w:numPr>
        <w:spacing w:after="160" w:line="360" w:lineRule="auto"/>
        <w:jc w:val="both"/>
        <w:rPr>
          <w:rFonts w:ascii="Times New Roman" w:hAnsi="Times New Roman"/>
          <w:sz w:val="24"/>
          <w:szCs w:val="24"/>
        </w:rPr>
      </w:pPr>
      <w:r w:rsidRPr="00B01A2A">
        <w:rPr>
          <w:rFonts w:ascii="Times New Roman" w:hAnsi="Times New Roman"/>
          <w:sz w:val="24"/>
          <w:szCs w:val="24"/>
        </w:rPr>
        <w:t xml:space="preserve">Nguyen-Viet, H., Bernard, N., Mitchell, E. A. D., </w:t>
      </w:r>
      <w:proofErr w:type="spellStart"/>
      <w:r w:rsidRPr="00B01A2A">
        <w:rPr>
          <w:rFonts w:ascii="Times New Roman" w:hAnsi="Times New Roman"/>
          <w:sz w:val="24"/>
          <w:szCs w:val="24"/>
        </w:rPr>
        <w:t>Cortet</w:t>
      </w:r>
      <w:proofErr w:type="spellEnd"/>
      <w:r w:rsidRPr="00B01A2A">
        <w:rPr>
          <w:rFonts w:ascii="Times New Roman" w:hAnsi="Times New Roman"/>
          <w:sz w:val="24"/>
          <w:szCs w:val="24"/>
        </w:rPr>
        <w:t xml:space="preserve">, J., Badot, P.-M., and Gilbert, D.  </w:t>
      </w:r>
      <w:commentRangeStart w:id="23"/>
      <w:r w:rsidRPr="00B01A2A">
        <w:rPr>
          <w:rFonts w:ascii="Times New Roman" w:hAnsi="Times New Roman"/>
          <w:sz w:val="24"/>
          <w:szCs w:val="24"/>
        </w:rPr>
        <w:t>2007</w:t>
      </w:r>
      <w:commentRangeEnd w:id="23"/>
      <w:r w:rsidR="00F06259">
        <w:rPr>
          <w:rStyle w:val="CommentReference"/>
          <w:rFonts w:ascii="Times New Roman" w:hAnsi="Times New Roman"/>
          <w:lang w:val="nb-NO" w:eastAsia="nb-NO"/>
        </w:rPr>
        <w:commentReference w:id="23"/>
      </w:r>
      <w:r w:rsidRPr="00B01A2A">
        <w:rPr>
          <w:rFonts w:ascii="Times New Roman" w:hAnsi="Times New Roman"/>
          <w:sz w:val="24"/>
          <w:szCs w:val="24"/>
        </w:rPr>
        <w:t xml:space="preserve">.  Relationship between testate amoeba (protist) communities and atmospheric heavy metals accumulated in </w:t>
      </w:r>
      <w:proofErr w:type="spellStart"/>
      <w:r w:rsidRPr="001B7070">
        <w:rPr>
          <w:rFonts w:ascii="Times New Roman" w:hAnsi="Times New Roman"/>
          <w:i/>
          <w:sz w:val="24"/>
          <w:szCs w:val="24"/>
        </w:rPr>
        <w:t>Barbula</w:t>
      </w:r>
      <w:proofErr w:type="spellEnd"/>
      <w:r w:rsidRPr="001B7070">
        <w:rPr>
          <w:rFonts w:ascii="Times New Roman" w:hAnsi="Times New Roman"/>
          <w:i/>
          <w:sz w:val="24"/>
          <w:szCs w:val="24"/>
        </w:rPr>
        <w:t xml:space="preserve"> indica</w:t>
      </w:r>
      <w:r w:rsidRPr="00B01A2A">
        <w:rPr>
          <w:rFonts w:ascii="Times New Roman" w:hAnsi="Times New Roman"/>
          <w:sz w:val="24"/>
          <w:szCs w:val="24"/>
        </w:rPr>
        <w:t xml:space="preserve"> (Bryophyta) in Vietnam.  </w:t>
      </w:r>
      <w:r w:rsidRPr="001B7070">
        <w:rPr>
          <w:rFonts w:ascii="Times New Roman" w:hAnsi="Times New Roman"/>
          <w:i/>
          <w:sz w:val="24"/>
          <w:szCs w:val="24"/>
        </w:rPr>
        <w:t>Microbial Ecol</w:t>
      </w:r>
      <w:r w:rsidRPr="00B01A2A">
        <w:rPr>
          <w:rFonts w:ascii="Times New Roman" w:hAnsi="Times New Roman"/>
          <w:sz w:val="24"/>
          <w:szCs w:val="24"/>
        </w:rPr>
        <w:t xml:space="preserve">. </w:t>
      </w:r>
      <w:r w:rsidRPr="001B7070">
        <w:rPr>
          <w:rFonts w:ascii="Times New Roman" w:hAnsi="Times New Roman"/>
          <w:b/>
          <w:sz w:val="24"/>
          <w:szCs w:val="24"/>
        </w:rPr>
        <w:t>53</w:t>
      </w:r>
      <w:r w:rsidRPr="00B01A2A">
        <w:rPr>
          <w:rFonts w:ascii="Times New Roman" w:hAnsi="Times New Roman"/>
          <w:sz w:val="24"/>
          <w:szCs w:val="24"/>
        </w:rPr>
        <w:t>: 53-65.</w:t>
      </w:r>
    </w:p>
    <w:p w14:paraId="497F98FC" w14:textId="77777777" w:rsidR="002564FB" w:rsidRPr="00B01A2A" w:rsidRDefault="002564FB" w:rsidP="002564FB">
      <w:pPr>
        <w:pStyle w:val="ListParagraph"/>
        <w:numPr>
          <w:ilvl w:val="0"/>
          <w:numId w:val="35"/>
        </w:numPr>
        <w:spacing w:after="160" w:line="360" w:lineRule="auto"/>
        <w:jc w:val="both"/>
        <w:rPr>
          <w:rFonts w:ascii="Times New Roman" w:hAnsi="Times New Roman"/>
          <w:sz w:val="24"/>
          <w:szCs w:val="24"/>
        </w:rPr>
      </w:pPr>
      <w:proofErr w:type="spellStart"/>
      <w:r w:rsidRPr="00B01A2A">
        <w:rPr>
          <w:rFonts w:ascii="Times New Roman" w:hAnsi="Times New Roman"/>
          <w:sz w:val="24"/>
          <w:szCs w:val="24"/>
        </w:rPr>
        <w:t>Vincke</w:t>
      </w:r>
      <w:proofErr w:type="spellEnd"/>
      <w:r w:rsidRPr="00B01A2A">
        <w:rPr>
          <w:rFonts w:ascii="Times New Roman" w:hAnsi="Times New Roman"/>
          <w:sz w:val="24"/>
          <w:szCs w:val="24"/>
        </w:rPr>
        <w:t xml:space="preserve"> S, </w:t>
      </w:r>
      <w:proofErr w:type="spellStart"/>
      <w:r w:rsidRPr="00B01A2A">
        <w:rPr>
          <w:rFonts w:ascii="Times New Roman" w:hAnsi="Times New Roman"/>
          <w:sz w:val="24"/>
          <w:szCs w:val="24"/>
        </w:rPr>
        <w:t>Gremmen</w:t>
      </w:r>
      <w:proofErr w:type="spellEnd"/>
      <w:r w:rsidRPr="00B01A2A">
        <w:rPr>
          <w:rFonts w:ascii="Times New Roman" w:hAnsi="Times New Roman"/>
          <w:sz w:val="24"/>
          <w:szCs w:val="24"/>
        </w:rPr>
        <w:t xml:space="preserve"> N, Beyens I, Van de Vijver B (2004a). The moss dwelling </w:t>
      </w:r>
      <w:proofErr w:type="spellStart"/>
      <w:r w:rsidRPr="00B01A2A">
        <w:rPr>
          <w:rFonts w:ascii="Times New Roman" w:hAnsi="Times New Roman"/>
          <w:sz w:val="24"/>
          <w:szCs w:val="24"/>
        </w:rPr>
        <w:t>testaceans</w:t>
      </w:r>
      <w:proofErr w:type="spellEnd"/>
      <w:r w:rsidRPr="00B01A2A">
        <w:rPr>
          <w:rFonts w:ascii="Times New Roman" w:hAnsi="Times New Roman"/>
          <w:sz w:val="24"/>
          <w:szCs w:val="24"/>
        </w:rPr>
        <w:t xml:space="preserve"> fauna of </w:t>
      </w:r>
      <w:proofErr w:type="spellStart"/>
      <w:r w:rsidRPr="00B01A2A">
        <w:rPr>
          <w:rFonts w:ascii="Times New Roman" w:hAnsi="Times New Roman"/>
          <w:sz w:val="24"/>
          <w:szCs w:val="24"/>
        </w:rPr>
        <w:t>IIe</w:t>
      </w:r>
      <w:proofErr w:type="spellEnd"/>
      <w:r w:rsidRPr="00B01A2A">
        <w:rPr>
          <w:rFonts w:ascii="Times New Roman" w:hAnsi="Times New Roman"/>
          <w:sz w:val="24"/>
          <w:szCs w:val="24"/>
        </w:rPr>
        <w:t xml:space="preserve"> de Possession. </w:t>
      </w:r>
      <w:r w:rsidRPr="001B7070">
        <w:rPr>
          <w:rFonts w:ascii="Times New Roman" w:hAnsi="Times New Roman"/>
          <w:i/>
          <w:sz w:val="24"/>
          <w:szCs w:val="24"/>
        </w:rPr>
        <w:t>Polar Biology</w:t>
      </w:r>
      <w:r>
        <w:rPr>
          <w:rFonts w:ascii="Times New Roman" w:hAnsi="Times New Roman"/>
          <w:sz w:val="24"/>
          <w:szCs w:val="24"/>
        </w:rPr>
        <w:t>,</w:t>
      </w:r>
      <w:r w:rsidRPr="001B7070">
        <w:rPr>
          <w:rFonts w:ascii="Times New Roman" w:hAnsi="Times New Roman"/>
          <w:b/>
          <w:sz w:val="24"/>
          <w:szCs w:val="24"/>
        </w:rPr>
        <w:t>27</w:t>
      </w:r>
      <w:r w:rsidRPr="00B01A2A">
        <w:rPr>
          <w:rFonts w:ascii="Times New Roman" w:hAnsi="Times New Roman"/>
          <w:sz w:val="24"/>
          <w:szCs w:val="24"/>
        </w:rPr>
        <w:t>:</w:t>
      </w:r>
      <w:r>
        <w:rPr>
          <w:rFonts w:ascii="Times New Roman" w:hAnsi="Times New Roman"/>
          <w:sz w:val="24"/>
          <w:szCs w:val="24"/>
        </w:rPr>
        <w:t xml:space="preserve"> </w:t>
      </w:r>
      <w:r w:rsidRPr="00B01A2A">
        <w:rPr>
          <w:rFonts w:ascii="Times New Roman" w:hAnsi="Times New Roman"/>
          <w:sz w:val="24"/>
          <w:szCs w:val="24"/>
        </w:rPr>
        <w:t>753-766.</w:t>
      </w:r>
    </w:p>
    <w:p w14:paraId="3F1CD04B" w14:textId="77777777" w:rsidR="002564FB" w:rsidRPr="00B01A2A" w:rsidRDefault="002564FB" w:rsidP="002564FB">
      <w:pPr>
        <w:pStyle w:val="ListParagraph"/>
        <w:numPr>
          <w:ilvl w:val="0"/>
          <w:numId w:val="35"/>
        </w:numPr>
        <w:spacing w:after="160" w:line="360" w:lineRule="auto"/>
        <w:jc w:val="both"/>
        <w:rPr>
          <w:rFonts w:ascii="Times New Roman" w:hAnsi="Times New Roman"/>
          <w:sz w:val="24"/>
          <w:szCs w:val="24"/>
        </w:rPr>
      </w:pPr>
      <w:proofErr w:type="spellStart"/>
      <w:r w:rsidRPr="00B01A2A">
        <w:rPr>
          <w:rFonts w:ascii="Times New Roman" w:hAnsi="Times New Roman"/>
          <w:sz w:val="24"/>
          <w:szCs w:val="24"/>
        </w:rPr>
        <w:t>Mattheeussen</w:t>
      </w:r>
      <w:proofErr w:type="spellEnd"/>
      <w:r w:rsidRPr="00B01A2A">
        <w:rPr>
          <w:rFonts w:ascii="Times New Roman" w:hAnsi="Times New Roman"/>
          <w:sz w:val="24"/>
          <w:szCs w:val="24"/>
        </w:rPr>
        <w:t xml:space="preserve"> R, </w:t>
      </w:r>
      <w:proofErr w:type="spellStart"/>
      <w:r w:rsidRPr="00B01A2A">
        <w:rPr>
          <w:rFonts w:ascii="Times New Roman" w:hAnsi="Times New Roman"/>
          <w:sz w:val="24"/>
          <w:szCs w:val="24"/>
        </w:rPr>
        <w:t>Ledeganct</w:t>
      </w:r>
      <w:proofErr w:type="spellEnd"/>
      <w:r w:rsidRPr="00B01A2A">
        <w:rPr>
          <w:rFonts w:ascii="Times New Roman" w:hAnsi="Times New Roman"/>
          <w:sz w:val="24"/>
          <w:szCs w:val="24"/>
        </w:rPr>
        <w:t xml:space="preserve"> P, Vincke S, Van de Vijver B, Nijs I, Beyens L (2005). Habitat selection of aquatic testate amoebae communities on </w:t>
      </w:r>
      <w:proofErr w:type="spellStart"/>
      <w:r w:rsidRPr="00B01A2A">
        <w:rPr>
          <w:rFonts w:ascii="Times New Roman" w:hAnsi="Times New Roman"/>
          <w:sz w:val="24"/>
          <w:szCs w:val="24"/>
        </w:rPr>
        <w:t>Qeqertarsuq</w:t>
      </w:r>
      <w:proofErr w:type="spellEnd"/>
      <w:r w:rsidRPr="00B01A2A">
        <w:rPr>
          <w:rFonts w:ascii="Times New Roman" w:hAnsi="Times New Roman"/>
          <w:sz w:val="24"/>
          <w:szCs w:val="24"/>
        </w:rPr>
        <w:t xml:space="preserve"> (Disko Island), West Greenland. </w:t>
      </w:r>
      <w:r w:rsidRPr="004F79BC">
        <w:rPr>
          <w:rFonts w:ascii="Times New Roman" w:hAnsi="Times New Roman"/>
          <w:i/>
          <w:sz w:val="24"/>
          <w:szCs w:val="24"/>
        </w:rPr>
        <w:t xml:space="preserve">Acta </w:t>
      </w:r>
      <w:proofErr w:type="spellStart"/>
      <w:r w:rsidRPr="004F79BC">
        <w:rPr>
          <w:rFonts w:ascii="Times New Roman" w:hAnsi="Times New Roman"/>
          <w:i/>
          <w:sz w:val="24"/>
          <w:szCs w:val="24"/>
        </w:rPr>
        <w:t>Protozoologica</w:t>
      </w:r>
      <w:proofErr w:type="spellEnd"/>
      <w:r>
        <w:rPr>
          <w:rFonts w:ascii="Times New Roman" w:hAnsi="Times New Roman"/>
          <w:i/>
          <w:sz w:val="24"/>
          <w:szCs w:val="24"/>
        </w:rPr>
        <w:t>,</w:t>
      </w:r>
      <w:r w:rsidRPr="00B01A2A">
        <w:rPr>
          <w:rFonts w:ascii="Times New Roman" w:hAnsi="Times New Roman"/>
          <w:sz w:val="24"/>
          <w:szCs w:val="24"/>
        </w:rPr>
        <w:t xml:space="preserve"> </w:t>
      </w:r>
      <w:r w:rsidRPr="004F79BC">
        <w:rPr>
          <w:rFonts w:ascii="Times New Roman" w:hAnsi="Times New Roman"/>
          <w:b/>
          <w:sz w:val="24"/>
          <w:szCs w:val="24"/>
        </w:rPr>
        <w:t>44</w:t>
      </w:r>
      <w:r w:rsidRPr="00B01A2A">
        <w:rPr>
          <w:rFonts w:ascii="Times New Roman" w:hAnsi="Times New Roman"/>
          <w:sz w:val="24"/>
          <w:szCs w:val="24"/>
        </w:rPr>
        <w:t>:253-263.</w:t>
      </w:r>
    </w:p>
    <w:p w14:paraId="4F6F916E" w14:textId="77777777" w:rsidR="002564FB" w:rsidRPr="00B01A2A" w:rsidRDefault="002564FB" w:rsidP="002564FB">
      <w:pPr>
        <w:pStyle w:val="ListParagraph"/>
        <w:numPr>
          <w:ilvl w:val="0"/>
          <w:numId w:val="35"/>
        </w:numPr>
        <w:spacing w:after="160" w:line="360" w:lineRule="auto"/>
        <w:jc w:val="both"/>
        <w:rPr>
          <w:rFonts w:ascii="Times New Roman" w:hAnsi="Times New Roman"/>
          <w:sz w:val="24"/>
          <w:szCs w:val="24"/>
        </w:rPr>
      </w:pPr>
      <w:r w:rsidRPr="00B01A2A">
        <w:rPr>
          <w:rFonts w:ascii="Times New Roman" w:hAnsi="Times New Roman"/>
          <w:sz w:val="24"/>
          <w:szCs w:val="24"/>
        </w:rPr>
        <w:t xml:space="preserve">Bobrov, A., Charman, D. J and Warner, B. G. </w:t>
      </w:r>
      <w:r>
        <w:rPr>
          <w:rFonts w:ascii="Times New Roman" w:hAnsi="Times New Roman"/>
          <w:sz w:val="24"/>
          <w:szCs w:val="24"/>
        </w:rPr>
        <w:t>(</w:t>
      </w:r>
      <w:r w:rsidRPr="00B01A2A">
        <w:rPr>
          <w:rFonts w:ascii="Times New Roman" w:hAnsi="Times New Roman"/>
          <w:sz w:val="24"/>
          <w:szCs w:val="24"/>
        </w:rPr>
        <w:t>1999</w:t>
      </w:r>
      <w:r>
        <w:rPr>
          <w:rFonts w:ascii="Times New Roman" w:hAnsi="Times New Roman"/>
          <w:sz w:val="24"/>
          <w:szCs w:val="24"/>
        </w:rPr>
        <w:t>).</w:t>
      </w:r>
      <w:r w:rsidRPr="00B01A2A">
        <w:rPr>
          <w:rFonts w:ascii="Times New Roman" w:hAnsi="Times New Roman"/>
          <w:sz w:val="24"/>
          <w:szCs w:val="24"/>
        </w:rPr>
        <w:t xml:space="preserve"> Ecology of Testate Amoebae (Protozoa: Rhizopoda) on Peatlands in Western Russia with Special Attention to Niche Separation </w:t>
      </w:r>
      <w:proofErr w:type="gramStart"/>
      <w:r w:rsidRPr="00B01A2A">
        <w:rPr>
          <w:rFonts w:ascii="Times New Roman" w:hAnsi="Times New Roman"/>
          <w:sz w:val="24"/>
          <w:szCs w:val="24"/>
        </w:rPr>
        <w:t>in  closely</w:t>
      </w:r>
      <w:proofErr w:type="gramEnd"/>
      <w:r w:rsidRPr="00B01A2A">
        <w:rPr>
          <w:rFonts w:ascii="Times New Roman" w:hAnsi="Times New Roman"/>
          <w:sz w:val="24"/>
          <w:szCs w:val="24"/>
        </w:rPr>
        <w:t xml:space="preserve"> related taxa. </w:t>
      </w:r>
      <w:r w:rsidRPr="004F79BC">
        <w:rPr>
          <w:rFonts w:ascii="Times New Roman" w:hAnsi="Times New Roman"/>
          <w:i/>
          <w:sz w:val="24"/>
          <w:szCs w:val="24"/>
        </w:rPr>
        <w:t>Protist</w:t>
      </w:r>
      <w:r w:rsidRPr="00B01A2A">
        <w:rPr>
          <w:rFonts w:ascii="Times New Roman" w:hAnsi="Times New Roman"/>
          <w:sz w:val="24"/>
          <w:szCs w:val="24"/>
        </w:rPr>
        <w:t xml:space="preserve">.; </w:t>
      </w:r>
      <w:r w:rsidRPr="006A0E7B">
        <w:rPr>
          <w:rFonts w:ascii="Times New Roman" w:hAnsi="Times New Roman"/>
          <w:b/>
          <w:sz w:val="24"/>
          <w:szCs w:val="24"/>
        </w:rPr>
        <w:t>150</w:t>
      </w:r>
      <w:r w:rsidRPr="00B01A2A">
        <w:rPr>
          <w:rFonts w:ascii="Times New Roman" w:hAnsi="Times New Roman"/>
          <w:sz w:val="24"/>
          <w:szCs w:val="24"/>
        </w:rPr>
        <w:t>(2): 125-136.</w:t>
      </w:r>
    </w:p>
    <w:p w14:paraId="062B0E0B" w14:textId="77777777" w:rsidR="002564FB" w:rsidRDefault="002564FB" w:rsidP="002564FB">
      <w:pPr>
        <w:pStyle w:val="ListParagraph"/>
        <w:numPr>
          <w:ilvl w:val="0"/>
          <w:numId w:val="35"/>
        </w:numPr>
        <w:spacing w:after="160" w:line="360" w:lineRule="auto"/>
        <w:jc w:val="both"/>
        <w:rPr>
          <w:rFonts w:ascii="Times New Roman" w:hAnsi="Times New Roman"/>
          <w:sz w:val="24"/>
          <w:szCs w:val="24"/>
        </w:rPr>
      </w:pPr>
      <w:proofErr w:type="spellStart"/>
      <w:r w:rsidRPr="00B01A2A">
        <w:rPr>
          <w:rFonts w:ascii="Times New Roman" w:hAnsi="Times New Roman"/>
          <w:sz w:val="24"/>
          <w:szCs w:val="24"/>
        </w:rPr>
        <w:lastRenderedPageBreak/>
        <w:t>Jassey</w:t>
      </w:r>
      <w:proofErr w:type="spellEnd"/>
      <w:r w:rsidRPr="00B01A2A">
        <w:rPr>
          <w:rFonts w:ascii="Times New Roman" w:hAnsi="Times New Roman"/>
          <w:sz w:val="24"/>
          <w:szCs w:val="24"/>
        </w:rPr>
        <w:t xml:space="preserve">, V. E., </w:t>
      </w:r>
      <w:proofErr w:type="spellStart"/>
      <w:r w:rsidRPr="00B01A2A">
        <w:rPr>
          <w:rFonts w:ascii="Times New Roman" w:hAnsi="Times New Roman"/>
          <w:sz w:val="24"/>
          <w:szCs w:val="24"/>
        </w:rPr>
        <w:t>Signarbieux</w:t>
      </w:r>
      <w:proofErr w:type="spellEnd"/>
      <w:r w:rsidRPr="00B01A2A">
        <w:rPr>
          <w:rFonts w:ascii="Times New Roman" w:hAnsi="Times New Roman"/>
          <w:sz w:val="24"/>
          <w:szCs w:val="24"/>
        </w:rPr>
        <w:t xml:space="preserve">, C., </w:t>
      </w:r>
      <w:proofErr w:type="spellStart"/>
      <w:r w:rsidRPr="00B01A2A">
        <w:rPr>
          <w:rFonts w:ascii="Times New Roman" w:hAnsi="Times New Roman"/>
          <w:sz w:val="24"/>
          <w:szCs w:val="24"/>
        </w:rPr>
        <w:t>Hättenschwiler</w:t>
      </w:r>
      <w:proofErr w:type="spellEnd"/>
      <w:r w:rsidRPr="00B01A2A">
        <w:rPr>
          <w:rFonts w:ascii="Times New Roman" w:hAnsi="Times New Roman"/>
          <w:sz w:val="24"/>
          <w:szCs w:val="24"/>
        </w:rPr>
        <w:t xml:space="preserve">, S., </w:t>
      </w:r>
      <w:proofErr w:type="spellStart"/>
      <w:r w:rsidRPr="00B01A2A">
        <w:rPr>
          <w:rFonts w:ascii="Times New Roman" w:hAnsi="Times New Roman"/>
          <w:sz w:val="24"/>
          <w:szCs w:val="24"/>
        </w:rPr>
        <w:t>Bragazza</w:t>
      </w:r>
      <w:proofErr w:type="spellEnd"/>
      <w:r w:rsidRPr="00B01A2A">
        <w:rPr>
          <w:rFonts w:ascii="Times New Roman" w:hAnsi="Times New Roman"/>
          <w:sz w:val="24"/>
          <w:szCs w:val="24"/>
        </w:rPr>
        <w:t xml:space="preserve">, L., Buttler, A., Delarue, F and Mitchell, E. A. D. </w:t>
      </w:r>
      <w:commentRangeStart w:id="24"/>
      <w:r w:rsidRPr="00B01A2A">
        <w:rPr>
          <w:rFonts w:ascii="Times New Roman" w:hAnsi="Times New Roman"/>
          <w:sz w:val="24"/>
          <w:szCs w:val="24"/>
        </w:rPr>
        <w:t>2013</w:t>
      </w:r>
      <w:commentRangeEnd w:id="24"/>
      <w:r w:rsidR="00F06259">
        <w:rPr>
          <w:rStyle w:val="CommentReference"/>
          <w:rFonts w:ascii="Times New Roman" w:hAnsi="Times New Roman"/>
          <w:lang w:val="nb-NO" w:eastAsia="nb-NO"/>
        </w:rPr>
        <w:commentReference w:id="24"/>
      </w:r>
      <w:r w:rsidRPr="00B01A2A">
        <w:rPr>
          <w:rFonts w:ascii="Times New Roman" w:hAnsi="Times New Roman"/>
          <w:sz w:val="24"/>
          <w:szCs w:val="24"/>
        </w:rPr>
        <w:t xml:space="preserve">. An unexpected role for mixotrophs in the response of </w:t>
      </w:r>
      <w:proofErr w:type="gramStart"/>
      <w:r w:rsidRPr="00B01A2A">
        <w:rPr>
          <w:rFonts w:ascii="Times New Roman" w:hAnsi="Times New Roman"/>
          <w:sz w:val="24"/>
          <w:szCs w:val="24"/>
        </w:rPr>
        <w:t>peatland  carbon</w:t>
      </w:r>
      <w:proofErr w:type="gramEnd"/>
      <w:r w:rsidRPr="00B01A2A">
        <w:rPr>
          <w:rFonts w:ascii="Times New Roman" w:hAnsi="Times New Roman"/>
          <w:sz w:val="24"/>
          <w:szCs w:val="24"/>
        </w:rPr>
        <w:t xml:space="preserve"> cycling to climate warming. </w:t>
      </w:r>
      <w:r w:rsidRPr="006A0E7B">
        <w:rPr>
          <w:rFonts w:ascii="Times New Roman" w:hAnsi="Times New Roman"/>
          <w:i/>
          <w:sz w:val="24"/>
          <w:szCs w:val="24"/>
        </w:rPr>
        <w:t>Scientific Reports</w:t>
      </w:r>
      <w:r>
        <w:rPr>
          <w:rFonts w:ascii="Times New Roman" w:hAnsi="Times New Roman"/>
          <w:sz w:val="24"/>
          <w:szCs w:val="24"/>
        </w:rPr>
        <w:t>,</w:t>
      </w:r>
      <w:r w:rsidRPr="00B01A2A">
        <w:rPr>
          <w:rFonts w:ascii="Times New Roman" w:hAnsi="Times New Roman"/>
          <w:sz w:val="24"/>
          <w:szCs w:val="24"/>
        </w:rPr>
        <w:t xml:space="preserve"> </w:t>
      </w:r>
      <w:r w:rsidRPr="006A0E7B">
        <w:rPr>
          <w:rFonts w:ascii="Times New Roman" w:hAnsi="Times New Roman"/>
          <w:b/>
          <w:sz w:val="24"/>
          <w:szCs w:val="24"/>
        </w:rPr>
        <w:t>3</w:t>
      </w:r>
      <w:r w:rsidRPr="00B01A2A">
        <w:rPr>
          <w:rFonts w:ascii="Times New Roman" w:hAnsi="Times New Roman"/>
          <w:sz w:val="24"/>
          <w:szCs w:val="24"/>
        </w:rPr>
        <w:t>: 23-54.</w:t>
      </w:r>
    </w:p>
    <w:p w14:paraId="3CC670BF" w14:textId="2D2797C1" w:rsidR="002564FB" w:rsidRDefault="002564FB" w:rsidP="002564FB">
      <w:pPr>
        <w:pStyle w:val="ListParagraph"/>
        <w:numPr>
          <w:ilvl w:val="0"/>
          <w:numId w:val="35"/>
        </w:numPr>
        <w:spacing w:after="160" w:line="360" w:lineRule="auto"/>
        <w:jc w:val="both"/>
        <w:rPr>
          <w:rFonts w:ascii="Times New Roman" w:hAnsi="Times New Roman"/>
          <w:sz w:val="24"/>
          <w:szCs w:val="24"/>
        </w:rPr>
      </w:pPr>
      <w:r w:rsidRPr="004C265F">
        <w:rPr>
          <w:rFonts w:ascii="Times New Roman" w:hAnsi="Times New Roman"/>
          <w:sz w:val="24"/>
          <w:szCs w:val="24"/>
        </w:rPr>
        <w:t xml:space="preserve">Ogden, C.G., Hedley, R.H. </w:t>
      </w:r>
      <w:commentRangeStart w:id="25"/>
      <w:r w:rsidRPr="004C265F">
        <w:rPr>
          <w:rFonts w:ascii="Times New Roman" w:hAnsi="Times New Roman"/>
          <w:sz w:val="24"/>
          <w:szCs w:val="24"/>
        </w:rPr>
        <w:t>1980</w:t>
      </w:r>
      <w:commentRangeEnd w:id="25"/>
      <w:r w:rsidR="00F06259">
        <w:rPr>
          <w:rStyle w:val="CommentReference"/>
          <w:rFonts w:ascii="Times New Roman" w:hAnsi="Times New Roman"/>
          <w:lang w:val="nb-NO" w:eastAsia="nb-NO"/>
        </w:rPr>
        <w:commentReference w:id="25"/>
      </w:r>
      <w:r w:rsidRPr="004C265F">
        <w:rPr>
          <w:rFonts w:ascii="Times New Roman" w:hAnsi="Times New Roman"/>
          <w:sz w:val="24"/>
          <w:szCs w:val="24"/>
        </w:rPr>
        <w:t>. An atlas of freshwater testate amoebae: 95 plates. British Museum (Natural History) and Oxford University Press (London and Oxford). Pp. 222.</w:t>
      </w:r>
    </w:p>
    <w:p w14:paraId="23E0246F" w14:textId="77777777" w:rsidR="002564FB" w:rsidRDefault="002564FB" w:rsidP="002564FB">
      <w:pPr>
        <w:pStyle w:val="ListParagraph"/>
        <w:numPr>
          <w:ilvl w:val="0"/>
          <w:numId w:val="35"/>
        </w:numPr>
        <w:spacing w:after="160" w:line="360" w:lineRule="auto"/>
        <w:jc w:val="both"/>
        <w:rPr>
          <w:rFonts w:ascii="Times New Roman" w:hAnsi="Times New Roman"/>
          <w:sz w:val="24"/>
          <w:szCs w:val="24"/>
        </w:rPr>
      </w:pPr>
      <w:r w:rsidRPr="00B01A2A">
        <w:rPr>
          <w:rFonts w:ascii="Times New Roman" w:hAnsi="Times New Roman"/>
          <w:sz w:val="24"/>
          <w:szCs w:val="24"/>
        </w:rPr>
        <w:t xml:space="preserve">Bindu, L., Purushothaman, J., Ambili, A., Chaudhary, A. (2024). Checklist of Fauna of </w:t>
      </w:r>
      <w:proofErr w:type="spellStart"/>
      <w:proofErr w:type="gramStart"/>
      <w:r w:rsidRPr="00B01A2A">
        <w:rPr>
          <w:rFonts w:ascii="Times New Roman" w:hAnsi="Times New Roman"/>
          <w:sz w:val="24"/>
          <w:szCs w:val="24"/>
        </w:rPr>
        <w:t>India:Testate</w:t>
      </w:r>
      <w:proofErr w:type="spellEnd"/>
      <w:proofErr w:type="gramEnd"/>
      <w:r w:rsidRPr="00B01A2A">
        <w:rPr>
          <w:rFonts w:ascii="Times New Roman" w:hAnsi="Times New Roman"/>
          <w:sz w:val="24"/>
          <w:szCs w:val="24"/>
        </w:rPr>
        <w:t xml:space="preserve"> Amoeba (Protozoa: </w:t>
      </w:r>
      <w:proofErr w:type="spellStart"/>
      <w:r w:rsidRPr="00B01A2A">
        <w:rPr>
          <w:rFonts w:ascii="Times New Roman" w:hAnsi="Times New Roman"/>
          <w:sz w:val="24"/>
          <w:szCs w:val="24"/>
        </w:rPr>
        <w:t>Tubulinea</w:t>
      </w:r>
      <w:proofErr w:type="spellEnd"/>
      <w:r w:rsidRPr="00B01A2A">
        <w:rPr>
          <w:rFonts w:ascii="Times New Roman" w:hAnsi="Times New Roman"/>
          <w:sz w:val="24"/>
          <w:szCs w:val="24"/>
        </w:rPr>
        <w:t xml:space="preserve">; </w:t>
      </w:r>
      <w:proofErr w:type="spellStart"/>
      <w:r w:rsidRPr="00B01A2A">
        <w:rPr>
          <w:rFonts w:ascii="Times New Roman" w:hAnsi="Times New Roman"/>
          <w:sz w:val="24"/>
          <w:szCs w:val="24"/>
        </w:rPr>
        <w:t>Cercozoa</w:t>
      </w:r>
      <w:proofErr w:type="spellEnd"/>
      <w:r w:rsidRPr="00B01A2A">
        <w:rPr>
          <w:rFonts w:ascii="Times New Roman" w:hAnsi="Times New Roman"/>
          <w:sz w:val="24"/>
          <w:szCs w:val="24"/>
        </w:rPr>
        <w:t xml:space="preserve">; </w:t>
      </w:r>
      <w:proofErr w:type="spellStart"/>
      <w:r w:rsidRPr="00B01A2A">
        <w:rPr>
          <w:rFonts w:ascii="Times New Roman" w:hAnsi="Times New Roman"/>
          <w:sz w:val="24"/>
          <w:szCs w:val="24"/>
        </w:rPr>
        <w:t>Stramenopiles</w:t>
      </w:r>
      <w:proofErr w:type="spellEnd"/>
      <w:r w:rsidRPr="00B01A2A">
        <w:rPr>
          <w:rFonts w:ascii="Times New Roman" w:hAnsi="Times New Roman"/>
          <w:sz w:val="24"/>
          <w:szCs w:val="24"/>
        </w:rPr>
        <w:t xml:space="preserve">). Version 1.0. Zoological Survey India. </w:t>
      </w:r>
    </w:p>
    <w:p w14:paraId="68E27004" w14:textId="77777777" w:rsidR="002564FB" w:rsidRDefault="002564FB" w:rsidP="002564FB">
      <w:pPr>
        <w:pStyle w:val="ListParagraph"/>
        <w:spacing w:line="360" w:lineRule="auto"/>
        <w:jc w:val="both"/>
        <w:rPr>
          <w:rFonts w:ascii="Times New Roman" w:hAnsi="Times New Roman"/>
          <w:sz w:val="24"/>
          <w:szCs w:val="24"/>
        </w:rPr>
      </w:pPr>
      <w:proofErr w:type="spellStart"/>
      <w:proofErr w:type="gramStart"/>
      <w:r w:rsidRPr="00B01A2A">
        <w:rPr>
          <w:rFonts w:ascii="Times New Roman" w:hAnsi="Times New Roman"/>
          <w:sz w:val="24"/>
          <w:szCs w:val="24"/>
        </w:rPr>
        <w:t>DOI:https</w:t>
      </w:r>
      <w:proofErr w:type="spellEnd"/>
      <w:r w:rsidRPr="00B01A2A">
        <w:rPr>
          <w:rFonts w:ascii="Times New Roman" w:hAnsi="Times New Roman"/>
          <w:sz w:val="24"/>
          <w:szCs w:val="24"/>
        </w:rPr>
        <w:t>://doi.org/10.26515/Fauna/1/2023/</w:t>
      </w:r>
      <w:proofErr w:type="spellStart"/>
      <w:r w:rsidRPr="00B01A2A">
        <w:rPr>
          <w:rFonts w:ascii="Times New Roman" w:hAnsi="Times New Roman"/>
          <w:sz w:val="24"/>
          <w:szCs w:val="24"/>
        </w:rPr>
        <w:t>Protista:Tubulinea</w:t>
      </w:r>
      <w:proofErr w:type="spellEnd"/>
      <w:proofErr w:type="gramEnd"/>
      <w:r w:rsidRPr="00B01A2A">
        <w:rPr>
          <w:rFonts w:ascii="Times New Roman" w:hAnsi="Times New Roman"/>
          <w:sz w:val="24"/>
          <w:szCs w:val="24"/>
        </w:rPr>
        <w:t xml:space="preserve">; </w:t>
      </w:r>
      <w:proofErr w:type="spellStart"/>
      <w:r w:rsidRPr="00B01A2A">
        <w:rPr>
          <w:rFonts w:ascii="Times New Roman" w:hAnsi="Times New Roman"/>
          <w:sz w:val="24"/>
          <w:szCs w:val="24"/>
        </w:rPr>
        <w:t>Cercozoa</w:t>
      </w:r>
      <w:proofErr w:type="spellEnd"/>
      <w:r w:rsidRPr="00B01A2A">
        <w:rPr>
          <w:rFonts w:ascii="Times New Roman" w:hAnsi="Times New Roman"/>
          <w:sz w:val="24"/>
          <w:szCs w:val="24"/>
        </w:rPr>
        <w:t xml:space="preserve">; </w:t>
      </w:r>
      <w:proofErr w:type="spellStart"/>
      <w:r w:rsidRPr="00B01A2A">
        <w:rPr>
          <w:rFonts w:ascii="Times New Roman" w:hAnsi="Times New Roman"/>
          <w:sz w:val="24"/>
          <w:szCs w:val="24"/>
        </w:rPr>
        <w:t>Stramenopiles</w:t>
      </w:r>
      <w:proofErr w:type="spellEnd"/>
      <w:r>
        <w:rPr>
          <w:rFonts w:ascii="Times New Roman" w:hAnsi="Times New Roman"/>
          <w:sz w:val="24"/>
          <w:szCs w:val="24"/>
        </w:rPr>
        <w:t>.</w:t>
      </w:r>
    </w:p>
    <w:p w14:paraId="51F04469" w14:textId="77777777" w:rsidR="002564FB" w:rsidRPr="00B01A2A" w:rsidRDefault="002564FB" w:rsidP="002564FB">
      <w:pPr>
        <w:pStyle w:val="ListParagraph"/>
        <w:numPr>
          <w:ilvl w:val="0"/>
          <w:numId w:val="35"/>
        </w:numPr>
        <w:spacing w:after="160" w:line="360" w:lineRule="auto"/>
        <w:jc w:val="both"/>
        <w:rPr>
          <w:rFonts w:ascii="Times New Roman" w:hAnsi="Times New Roman"/>
          <w:sz w:val="24"/>
          <w:szCs w:val="24"/>
        </w:rPr>
      </w:pPr>
      <w:proofErr w:type="spellStart"/>
      <w:r w:rsidRPr="00B01A2A">
        <w:rPr>
          <w:rFonts w:ascii="Times New Roman" w:hAnsi="Times New Roman"/>
          <w:sz w:val="24"/>
          <w:szCs w:val="24"/>
        </w:rPr>
        <w:t>Foissner</w:t>
      </w:r>
      <w:proofErr w:type="spellEnd"/>
      <w:r w:rsidRPr="00B01A2A">
        <w:rPr>
          <w:rFonts w:ascii="Times New Roman" w:hAnsi="Times New Roman"/>
          <w:sz w:val="24"/>
          <w:szCs w:val="24"/>
        </w:rPr>
        <w:t>, W.</w:t>
      </w:r>
      <w:r w:rsidRPr="006A0E7B">
        <w:rPr>
          <w:rFonts w:ascii="Times New Roman" w:hAnsi="Times New Roman"/>
          <w:sz w:val="24"/>
          <w:szCs w:val="24"/>
        </w:rPr>
        <w:t xml:space="preserve"> </w:t>
      </w:r>
      <w:r>
        <w:rPr>
          <w:rFonts w:ascii="Times New Roman" w:hAnsi="Times New Roman"/>
          <w:sz w:val="24"/>
          <w:szCs w:val="24"/>
        </w:rPr>
        <w:t>(</w:t>
      </w:r>
      <w:r w:rsidRPr="00B01A2A">
        <w:rPr>
          <w:rFonts w:ascii="Times New Roman" w:hAnsi="Times New Roman"/>
          <w:sz w:val="24"/>
          <w:szCs w:val="24"/>
        </w:rPr>
        <w:t>1992</w:t>
      </w:r>
      <w:r>
        <w:rPr>
          <w:rFonts w:ascii="Times New Roman" w:hAnsi="Times New Roman"/>
          <w:sz w:val="24"/>
          <w:szCs w:val="24"/>
        </w:rPr>
        <w:t>).</w:t>
      </w:r>
      <w:r w:rsidRPr="00B01A2A">
        <w:rPr>
          <w:rFonts w:ascii="Times New Roman" w:hAnsi="Times New Roman"/>
          <w:sz w:val="24"/>
          <w:szCs w:val="24"/>
        </w:rPr>
        <w:t xml:space="preserve"> Estimating the species richness of soil protozoa using non-flooded </w:t>
      </w:r>
      <w:proofErr w:type="spellStart"/>
      <w:r w:rsidRPr="00B01A2A">
        <w:rPr>
          <w:rFonts w:ascii="Times New Roman" w:hAnsi="Times New Roman"/>
          <w:sz w:val="24"/>
          <w:szCs w:val="24"/>
        </w:rPr>
        <w:t>petridish</w:t>
      </w:r>
      <w:proofErr w:type="spellEnd"/>
      <w:r w:rsidRPr="00B01A2A">
        <w:rPr>
          <w:rFonts w:ascii="Times New Roman" w:hAnsi="Times New Roman"/>
          <w:sz w:val="24"/>
          <w:szCs w:val="24"/>
        </w:rPr>
        <w:t xml:space="preserve"> method. </w:t>
      </w:r>
      <w:r w:rsidRPr="006A0E7B">
        <w:rPr>
          <w:rFonts w:ascii="Times New Roman" w:hAnsi="Times New Roman"/>
          <w:i/>
          <w:sz w:val="24"/>
          <w:szCs w:val="24"/>
        </w:rPr>
        <w:t>In Protocols in Protozoology</w:t>
      </w:r>
      <w:r w:rsidRPr="00B01A2A">
        <w:rPr>
          <w:rFonts w:ascii="Times New Roman" w:hAnsi="Times New Roman"/>
          <w:sz w:val="24"/>
          <w:szCs w:val="24"/>
        </w:rPr>
        <w:t xml:space="preserve">.; Lee, J.J and </w:t>
      </w:r>
      <w:proofErr w:type="spellStart"/>
      <w:proofErr w:type="gramStart"/>
      <w:r w:rsidRPr="00B01A2A">
        <w:rPr>
          <w:rFonts w:ascii="Times New Roman" w:hAnsi="Times New Roman"/>
          <w:sz w:val="24"/>
          <w:szCs w:val="24"/>
        </w:rPr>
        <w:t>Soldo,A.T</w:t>
      </w:r>
      <w:proofErr w:type="spellEnd"/>
      <w:r w:rsidRPr="00B01A2A">
        <w:rPr>
          <w:rFonts w:ascii="Times New Roman" w:hAnsi="Times New Roman"/>
          <w:sz w:val="24"/>
          <w:szCs w:val="24"/>
        </w:rPr>
        <w:t>.</w:t>
      </w:r>
      <w:proofErr w:type="gramEnd"/>
      <w:r w:rsidRPr="00B01A2A">
        <w:rPr>
          <w:rFonts w:ascii="Times New Roman" w:hAnsi="Times New Roman"/>
          <w:sz w:val="24"/>
          <w:szCs w:val="24"/>
        </w:rPr>
        <w:t>(eds), Allen Press</w:t>
      </w:r>
      <w:commentRangeStart w:id="26"/>
      <w:r w:rsidRPr="00B01A2A">
        <w:rPr>
          <w:rFonts w:ascii="Times New Roman" w:hAnsi="Times New Roman"/>
          <w:sz w:val="24"/>
          <w:szCs w:val="24"/>
        </w:rPr>
        <w:t>.</w:t>
      </w:r>
      <w:commentRangeEnd w:id="26"/>
      <w:r w:rsidR="00F06259">
        <w:rPr>
          <w:rStyle w:val="CommentReference"/>
          <w:rFonts w:ascii="Times New Roman" w:hAnsi="Times New Roman"/>
          <w:lang w:val="nb-NO" w:eastAsia="nb-NO"/>
        </w:rPr>
        <w:commentReference w:id="26"/>
      </w:r>
    </w:p>
    <w:p w14:paraId="097D4CC2" w14:textId="77777777" w:rsidR="00790ADA" w:rsidRPr="00FB3A86" w:rsidRDefault="00790ADA" w:rsidP="00441B6F">
      <w:pPr>
        <w:pStyle w:val="ReferHead"/>
        <w:spacing w:after="0"/>
        <w:jc w:val="both"/>
        <w:rPr>
          <w:rFonts w:ascii="Arial" w:hAnsi="Arial" w:cs="Arial"/>
        </w:rPr>
      </w:pPr>
    </w:p>
    <w:sectPr w:rsidR="00790ADA" w:rsidRPr="00FB3A86" w:rsidSect="000C59AF">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user" w:date="2025-04-19T23:30:00Z" w:initials="u">
    <w:p w14:paraId="2F1EA71D" w14:textId="73C4C51A" w:rsidR="00635327" w:rsidRDefault="00635327">
      <w:pPr>
        <w:pStyle w:val="CommentText"/>
      </w:pPr>
      <w:r>
        <w:rPr>
          <w:rStyle w:val="CommentReference"/>
        </w:rPr>
        <w:annotationRef/>
      </w:r>
      <w:r>
        <w:t>delete</w:t>
      </w:r>
    </w:p>
  </w:comment>
  <w:comment w:id="1" w:author="user" w:date="2025-04-20T00:41:00Z" w:initials="u">
    <w:p w14:paraId="3247CE0C" w14:textId="335A13F8" w:rsidR="002F6D91" w:rsidRDefault="002F6D91">
      <w:pPr>
        <w:pStyle w:val="CommentText"/>
      </w:pPr>
      <w:r>
        <w:rPr>
          <w:rStyle w:val="CommentReference"/>
        </w:rPr>
        <w:annotationRef/>
      </w:r>
      <w:r>
        <w:t>does this mean this study findings and addition of th</w:t>
      </w:r>
      <w:r w:rsidR="002139B4">
        <w:t>e</w:t>
      </w:r>
      <w:r>
        <w:t>s</w:t>
      </w:r>
      <w:r w:rsidR="002139B4">
        <w:t>e</w:t>
      </w:r>
      <w:r>
        <w:t xml:space="preserve"> species has nothing to do with the global scientific community and will only be recognized, used or mention </w:t>
      </w:r>
      <w:r w:rsidR="002139B4">
        <w:t>only in India ???</w:t>
      </w:r>
      <w:r>
        <w:t xml:space="preserve">    </w:t>
      </w:r>
    </w:p>
  </w:comment>
  <w:comment w:id="2" w:author="user" w:date="2025-04-19T23:38:00Z" w:initials="u">
    <w:p w14:paraId="5ECA61F7" w14:textId="12577467" w:rsidR="00635327" w:rsidRDefault="00635327">
      <w:pPr>
        <w:pStyle w:val="CommentText"/>
      </w:pPr>
      <w:r>
        <w:rPr>
          <w:rStyle w:val="CommentReference"/>
        </w:rPr>
        <w:annotationRef/>
      </w:r>
      <w:r>
        <w:t>delete</w:t>
      </w:r>
    </w:p>
  </w:comment>
  <w:comment w:id="4" w:author="user" w:date="2025-04-19T23:39:00Z" w:initials="u">
    <w:p w14:paraId="40195F9F" w14:textId="63EFAA34" w:rsidR="00635327" w:rsidRDefault="00635327">
      <w:pPr>
        <w:pStyle w:val="CommentText"/>
      </w:pPr>
      <w:r>
        <w:rPr>
          <w:rStyle w:val="CommentReference"/>
        </w:rPr>
        <w:annotationRef/>
      </w:r>
      <w:r>
        <w:rPr>
          <w:rStyle w:val="CommentReference"/>
        </w:rPr>
        <w:t xml:space="preserve">do not use abbreviation </w:t>
      </w:r>
      <w:r w:rsidR="007F4700">
        <w:rPr>
          <w:rStyle w:val="CommentReference"/>
        </w:rPr>
        <w:t>under keywords</w:t>
      </w:r>
    </w:p>
  </w:comment>
  <w:comment w:id="6" w:author="user" w:date="2025-04-19T23:43:00Z" w:initials="u">
    <w:p w14:paraId="7C6176D6" w14:textId="3FB1CD1F" w:rsidR="007F4700" w:rsidRDefault="007F4700">
      <w:pPr>
        <w:pStyle w:val="CommentText"/>
      </w:pPr>
      <w:r>
        <w:rPr>
          <w:rStyle w:val="CommentReference"/>
        </w:rPr>
        <w:annotationRef/>
      </w:r>
      <w:r>
        <w:t>delete</w:t>
      </w:r>
    </w:p>
  </w:comment>
  <w:comment w:id="7" w:author="user" w:date="2025-04-19T23:52:00Z" w:initials="u">
    <w:p w14:paraId="0B73BA28" w14:textId="1D58FD54" w:rsidR="00E75682" w:rsidRDefault="00E75682">
      <w:pPr>
        <w:pStyle w:val="CommentText"/>
      </w:pPr>
      <w:r>
        <w:rPr>
          <w:rStyle w:val="CommentReference"/>
        </w:rPr>
        <w:annotationRef/>
      </w:r>
      <w:r>
        <w:t>species of what?</w:t>
      </w:r>
    </w:p>
  </w:comment>
  <w:comment w:id="8" w:author="user" w:date="2025-04-19T23:53:00Z" w:initials="u">
    <w:p w14:paraId="79FB4652" w14:textId="30A2029A" w:rsidR="00E75682" w:rsidRDefault="00E75682">
      <w:pPr>
        <w:pStyle w:val="CommentText"/>
      </w:pPr>
      <w:r>
        <w:rPr>
          <w:rStyle w:val="CommentReference"/>
        </w:rPr>
        <w:annotationRef/>
      </w:r>
      <w:r>
        <w:t>MATERIALS</w:t>
      </w:r>
    </w:p>
  </w:comment>
  <w:comment w:id="9" w:author="user" w:date="2025-04-19T23:58:00Z" w:initials="u">
    <w:p w14:paraId="524A9FEB" w14:textId="73355B2B" w:rsidR="00E75682" w:rsidRDefault="00E75682">
      <w:pPr>
        <w:pStyle w:val="CommentText"/>
      </w:pPr>
      <w:r>
        <w:rPr>
          <w:rStyle w:val="CommentReference"/>
        </w:rPr>
        <w:annotationRef/>
      </w:r>
      <w:r>
        <w:t>in</w:t>
      </w:r>
    </w:p>
  </w:comment>
  <w:comment w:id="11" w:author="user" w:date="2025-04-20T00:13:00Z" w:initials="u">
    <w:p w14:paraId="3D2BEC1E" w14:textId="336F7DAF" w:rsidR="00C705E1" w:rsidRDefault="00C705E1">
      <w:pPr>
        <w:pStyle w:val="CommentText"/>
      </w:pPr>
      <w:r>
        <w:rPr>
          <w:rStyle w:val="CommentReference"/>
        </w:rPr>
        <w:annotationRef/>
      </w:r>
      <w:r>
        <w:t>al. (2005)</w:t>
      </w:r>
    </w:p>
  </w:comment>
  <w:comment w:id="12" w:author="user" w:date="2025-04-20T00:14:00Z" w:initials="u">
    <w:p w14:paraId="573572BF" w14:textId="2CB8D2BF" w:rsidR="00C705E1" w:rsidRDefault="00C705E1">
      <w:pPr>
        <w:pStyle w:val="CommentText"/>
      </w:pPr>
      <w:r>
        <w:rPr>
          <w:rStyle w:val="CommentReference"/>
        </w:rPr>
        <w:annotationRef/>
      </w:r>
      <w:r>
        <w:t>al. (2017)</w:t>
      </w:r>
    </w:p>
  </w:comment>
  <w:comment w:id="13" w:author="user" w:date="2025-04-20T00:14:00Z" w:initials="u">
    <w:p w14:paraId="4979A87A" w14:textId="1B5BF17B" w:rsidR="00C705E1" w:rsidRDefault="00C705E1">
      <w:pPr>
        <w:pStyle w:val="CommentText"/>
      </w:pPr>
      <w:r>
        <w:rPr>
          <w:rStyle w:val="CommentReference"/>
        </w:rPr>
        <w:annotationRef/>
      </w:r>
      <w:r>
        <w:t>Kent (1880)</w:t>
      </w:r>
    </w:p>
  </w:comment>
  <w:comment w:id="16" w:author="user" w:date="2025-04-20T00:28:00Z" w:initials="u">
    <w:p w14:paraId="61A1ABB7" w14:textId="19E7CEA6" w:rsidR="00707193" w:rsidRDefault="00707193">
      <w:pPr>
        <w:pStyle w:val="CommentText"/>
      </w:pPr>
      <w:r>
        <w:rPr>
          <w:rStyle w:val="CommentReference"/>
        </w:rPr>
        <w:annotationRef/>
      </w:r>
      <w:r>
        <w:t xml:space="preserve">Do not mix Roman and Arabic numerals, use only Roman numeral : 17.12.2023 </w:t>
      </w:r>
    </w:p>
  </w:comment>
  <w:comment w:id="17" w:author="user" w:date="2025-04-20T00:15:00Z" w:initials="u">
    <w:p w14:paraId="314BCA6F" w14:textId="6AE8B50B" w:rsidR="00C705E1" w:rsidRDefault="00C705E1">
      <w:pPr>
        <w:pStyle w:val="CommentText"/>
      </w:pPr>
      <w:r>
        <w:rPr>
          <w:rStyle w:val="CommentReference"/>
        </w:rPr>
        <w:annotationRef/>
      </w:r>
      <w:r>
        <w:t>Citations should be properly written. Put all the years here in bracket.</w:t>
      </w:r>
    </w:p>
  </w:comment>
  <w:comment w:id="19" w:author="user" w:date="2025-04-20T00:27:00Z" w:initials="u">
    <w:p w14:paraId="6483CBAB" w14:textId="442885CC" w:rsidR="00707193" w:rsidRDefault="00707193">
      <w:pPr>
        <w:pStyle w:val="CommentText"/>
      </w:pPr>
      <w:r>
        <w:rPr>
          <w:rStyle w:val="CommentReference"/>
        </w:rPr>
        <w:annotationRef/>
      </w:r>
      <w:r>
        <w:t>Use only Roman numeral</w:t>
      </w:r>
    </w:p>
  </w:comment>
  <w:comment w:id="20" w:author="user" w:date="2025-04-20T00:32:00Z" w:initials="u">
    <w:p w14:paraId="6CEF64C2" w14:textId="34606ECB" w:rsidR="00707193" w:rsidRDefault="00707193">
      <w:pPr>
        <w:pStyle w:val="CommentText"/>
      </w:pPr>
      <w:r>
        <w:rPr>
          <w:rStyle w:val="CommentReference"/>
        </w:rPr>
        <w:annotationRef/>
      </w:r>
      <w:r>
        <w:t>as</w:t>
      </w:r>
    </w:p>
  </w:comment>
  <w:comment w:id="21" w:author="user" w:date="2025-04-20T00:36:00Z" w:initials="u">
    <w:p w14:paraId="1BF25EF5" w14:textId="02E80F0A" w:rsidR="00F06259" w:rsidRDefault="00F06259">
      <w:pPr>
        <w:pStyle w:val="CommentText"/>
      </w:pPr>
      <w:r>
        <w:rPr>
          <w:rStyle w:val="CommentReference"/>
        </w:rPr>
        <w:annotationRef/>
      </w:r>
      <w:r>
        <w:t>(2004).</w:t>
      </w:r>
    </w:p>
  </w:comment>
  <w:comment w:id="22" w:author="user" w:date="2025-04-20T01:15:00Z" w:initials="u">
    <w:p w14:paraId="24A48A31" w14:textId="30628545" w:rsidR="000F03D1" w:rsidRDefault="000F03D1">
      <w:pPr>
        <w:pStyle w:val="CommentText"/>
      </w:pPr>
      <w:r>
        <w:rPr>
          <w:rStyle w:val="CommentReference"/>
        </w:rPr>
        <w:annotationRef/>
      </w:r>
      <w:r>
        <w:t xml:space="preserve">This does not make sense and is a wrong way of writing a reference. Please write it correctly. </w:t>
      </w:r>
    </w:p>
  </w:comment>
  <w:comment w:id="23" w:author="user" w:date="2025-04-20T00:36:00Z" w:initials="u">
    <w:p w14:paraId="311F888E" w14:textId="2F744E73" w:rsidR="00F06259" w:rsidRDefault="00F06259">
      <w:pPr>
        <w:pStyle w:val="CommentText"/>
      </w:pPr>
      <w:r>
        <w:rPr>
          <w:rStyle w:val="CommentReference"/>
        </w:rPr>
        <w:annotationRef/>
      </w:r>
      <w:r>
        <w:t>(2007)</w:t>
      </w:r>
    </w:p>
  </w:comment>
  <w:comment w:id="24" w:author="user" w:date="2025-04-20T00:35:00Z" w:initials="u">
    <w:p w14:paraId="6A0DCA59" w14:textId="16B822E6" w:rsidR="00F06259" w:rsidRDefault="00F06259">
      <w:pPr>
        <w:pStyle w:val="CommentText"/>
      </w:pPr>
      <w:r>
        <w:rPr>
          <w:rStyle w:val="CommentReference"/>
        </w:rPr>
        <w:annotationRef/>
      </w:r>
      <w:r>
        <w:t>(2013)</w:t>
      </w:r>
    </w:p>
  </w:comment>
  <w:comment w:id="25" w:author="user" w:date="2025-04-20T00:34:00Z" w:initials="u">
    <w:p w14:paraId="62F58527" w14:textId="5B76725A" w:rsidR="00F06259" w:rsidRDefault="00F06259">
      <w:pPr>
        <w:pStyle w:val="CommentText"/>
      </w:pPr>
      <w:r>
        <w:rPr>
          <w:rStyle w:val="CommentReference"/>
        </w:rPr>
        <w:annotationRef/>
      </w:r>
      <w:r>
        <w:t>(1980)</w:t>
      </w:r>
    </w:p>
  </w:comment>
  <w:comment w:id="26" w:author="user" w:date="2025-04-20T00:39:00Z" w:initials="u">
    <w:p w14:paraId="1B95945A" w14:textId="7340ACA7" w:rsidR="00F06259" w:rsidRDefault="00F06259">
      <w:pPr>
        <w:pStyle w:val="CommentText"/>
      </w:pPr>
      <w:r>
        <w:rPr>
          <w:rStyle w:val="CommentReference"/>
        </w:rPr>
        <w:annotationRef/>
      </w:r>
      <w:r>
        <w:t xml:space="preserve">Add the edition and page numbers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F1EA71D" w15:done="0"/>
  <w15:commentEx w15:paraId="3247CE0C" w15:done="0"/>
  <w15:commentEx w15:paraId="5ECA61F7" w15:done="0"/>
  <w15:commentEx w15:paraId="40195F9F" w15:done="0"/>
  <w15:commentEx w15:paraId="7C6176D6" w15:done="0"/>
  <w15:commentEx w15:paraId="0B73BA28" w15:done="0"/>
  <w15:commentEx w15:paraId="79FB4652" w15:done="0"/>
  <w15:commentEx w15:paraId="524A9FEB" w15:done="0"/>
  <w15:commentEx w15:paraId="3D2BEC1E" w15:done="0"/>
  <w15:commentEx w15:paraId="573572BF" w15:done="0"/>
  <w15:commentEx w15:paraId="4979A87A" w15:done="0"/>
  <w15:commentEx w15:paraId="61A1ABB7" w15:done="0"/>
  <w15:commentEx w15:paraId="314BCA6F" w15:done="0"/>
  <w15:commentEx w15:paraId="6483CBAB" w15:done="0"/>
  <w15:commentEx w15:paraId="6CEF64C2" w15:done="0"/>
  <w15:commentEx w15:paraId="1BF25EF5" w15:done="0"/>
  <w15:commentEx w15:paraId="24A48A31" w15:done="0"/>
  <w15:commentEx w15:paraId="311F888E" w15:done="0"/>
  <w15:commentEx w15:paraId="6A0DCA59" w15:done="0"/>
  <w15:commentEx w15:paraId="62F58527" w15:done="0"/>
  <w15:commentEx w15:paraId="1B9594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AEB097" w16cex:dateUtc="2025-04-20T06:30:00Z"/>
  <w16cex:commentExtensible w16cex:durableId="2BAEC13D" w16cex:dateUtc="2025-04-20T07:41:00Z"/>
  <w16cex:commentExtensible w16cex:durableId="2BAEB28C" w16cex:dateUtc="2025-04-20T06:38:00Z"/>
  <w16cex:commentExtensible w16cex:durableId="2BAEB2B6" w16cex:dateUtc="2025-04-20T06:39:00Z"/>
  <w16cex:commentExtensible w16cex:durableId="2BAEB3A9" w16cex:dateUtc="2025-04-20T06:43:00Z"/>
  <w16cex:commentExtensible w16cex:durableId="2BAEB5B3" w16cex:dateUtc="2025-04-20T06:52:00Z"/>
  <w16cex:commentExtensible w16cex:durableId="2BAEB60F" w16cex:dateUtc="2025-04-20T06:53:00Z"/>
  <w16cex:commentExtensible w16cex:durableId="2BAEB717" w16cex:dateUtc="2025-04-20T06:58:00Z"/>
  <w16cex:commentExtensible w16cex:durableId="2BAEBAB3" w16cex:dateUtc="2025-04-20T07:13:00Z"/>
  <w16cex:commentExtensible w16cex:durableId="2BAEBACA" w16cex:dateUtc="2025-04-20T07:14:00Z"/>
  <w16cex:commentExtensible w16cex:durableId="2BAEBADF" w16cex:dateUtc="2025-04-20T07:14:00Z"/>
  <w16cex:commentExtensible w16cex:durableId="2BAEBE20" w16cex:dateUtc="2025-04-20T07:28:00Z"/>
  <w16cex:commentExtensible w16cex:durableId="2BAEBB2E" w16cex:dateUtc="2025-04-20T07:15:00Z"/>
  <w16cex:commentExtensible w16cex:durableId="2BAEBDEB" w16cex:dateUtc="2025-04-20T07:27:00Z"/>
  <w16cex:commentExtensible w16cex:durableId="2BAEBF20" w16cex:dateUtc="2025-04-20T07:32:00Z"/>
  <w16cex:commentExtensible w16cex:durableId="2BAEC00D" w16cex:dateUtc="2025-04-20T07:36:00Z"/>
  <w16cex:commentExtensible w16cex:durableId="2BAEC927" w16cex:dateUtc="2025-04-20T08:15:00Z"/>
  <w16cex:commentExtensible w16cex:durableId="2BAEBFF7" w16cex:dateUtc="2025-04-20T07:36:00Z"/>
  <w16cex:commentExtensible w16cex:durableId="2BAEBFD6" w16cex:dateUtc="2025-04-20T07:35:00Z"/>
  <w16cex:commentExtensible w16cex:durableId="2BAEBF9D" w16cex:dateUtc="2025-04-20T07:34:00Z"/>
  <w16cex:commentExtensible w16cex:durableId="2BAEC0A8" w16cex:dateUtc="2025-04-20T0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1EA71D" w16cid:durableId="2BAEB097"/>
  <w16cid:commentId w16cid:paraId="3247CE0C" w16cid:durableId="2BAEC13D"/>
  <w16cid:commentId w16cid:paraId="5ECA61F7" w16cid:durableId="2BAEB28C"/>
  <w16cid:commentId w16cid:paraId="40195F9F" w16cid:durableId="2BAEB2B6"/>
  <w16cid:commentId w16cid:paraId="7C6176D6" w16cid:durableId="2BAEB3A9"/>
  <w16cid:commentId w16cid:paraId="0B73BA28" w16cid:durableId="2BAEB5B3"/>
  <w16cid:commentId w16cid:paraId="79FB4652" w16cid:durableId="2BAEB60F"/>
  <w16cid:commentId w16cid:paraId="524A9FEB" w16cid:durableId="2BAEB717"/>
  <w16cid:commentId w16cid:paraId="3D2BEC1E" w16cid:durableId="2BAEBAB3"/>
  <w16cid:commentId w16cid:paraId="573572BF" w16cid:durableId="2BAEBACA"/>
  <w16cid:commentId w16cid:paraId="4979A87A" w16cid:durableId="2BAEBADF"/>
  <w16cid:commentId w16cid:paraId="61A1ABB7" w16cid:durableId="2BAEBE20"/>
  <w16cid:commentId w16cid:paraId="314BCA6F" w16cid:durableId="2BAEBB2E"/>
  <w16cid:commentId w16cid:paraId="6483CBAB" w16cid:durableId="2BAEBDEB"/>
  <w16cid:commentId w16cid:paraId="6CEF64C2" w16cid:durableId="2BAEBF20"/>
  <w16cid:commentId w16cid:paraId="1BF25EF5" w16cid:durableId="2BAEC00D"/>
  <w16cid:commentId w16cid:paraId="24A48A31" w16cid:durableId="2BAEC927"/>
  <w16cid:commentId w16cid:paraId="311F888E" w16cid:durableId="2BAEBFF7"/>
  <w16cid:commentId w16cid:paraId="6A0DCA59" w16cid:durableId="2BAEBFD6"/>
  <w16cid:commentId w16cid:paraId="62F58527" w16cid:durableId="2BAEBF9D"/>
  <w16cid:commentId w16cid:paraId="1B95945A" w16cid:durableId="2BAEC0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6D482" w14:textId="77777777" w:rsidR="00D65255" w:rsidRDefault="00D65255" w:rsidP="00C37E61">
      <w:r>
        <w:separator/>
      </w:r>
    </w:p>
  </w:endnote>
  <w:endnote w:type="continuationSeparator" w:id="0">
    <w:p w14:paraId="73A65BC5" w14:textId="77777777" w:rsidR="00D65255" w:rsidRDefault="00D6525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311B5" w14:textId="77777777" w:rsidR="000C59AF" w:rsidRDefault="000C5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45657" w14:textId="77777777" w:rsidR="000C59AF" w:rsidRDefault="000C59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476A5" w14:textId="58A93C65" w:rsidR="00754C9A" w:rsidRPr="000C59AF" w:rsidRDefault="00754C9A" w:rsidP="000C5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9DC04" w14:textId="77777777" w:rsidR="00D65255" w:rsidRDefault="00D65255" w:rsidP="00C37E61">
      <w:r>
        <w:separator/>
      </w:r>
    </w:p>
  </w:footnote>
  <w:footnote w:type="continuationSeparator" w:id="0">
    <w:p w14:paraId="6DD2B949" w14:textId="77777777" w:rsidR="00D65255" w:rsidRDefault="00D6525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9FC08" w14:textId="4AFFAAB6" w:rsidR="000C59AF" w:rsidRDefault="00000000">
    <w:pPr>
      <w:pStyle w:val="Header"/>
    </w:pPr>
    <w:r>
      <w:rPr>
        <w:noProof/>
      </w:rPr>
      <w:pict w14:anchorId="6AEAC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8626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CF8EB" w14:textId="546E4533" w:rsidR="000C59AF" w:rsidRDefault="00000000">
    <w:pPr>
      <w:pStyle w:val="Header"/>
    </w:pPr>
    <w:r>
      <w:rPr>
        <w:noProof/>
      </w:rPr>
      <w:pict w14:anchorId="3C2E39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8626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29C11" w14:textId="1649811E" w:rsidR="00296529" w:rsidRPr="00296529" w:rsidRDefault="00000000" w:rsidP="00296529">
    <w:pPr>
      <w:ind w:left="2160"/>
      <w:jc w:val="center"/>
      <w:rPr>
        <w:rFonts w:ascii="Times New Roman" w:eastAsia="Calibri" w:hAnsi="Times New Roman"/>
        <w:i/>
        <w:sz w:val="18"/>
        <w:szCs w:val="22"/>
      </w:rPr>
    </w:pPr>
    <w:r>
      <w:rPr>
        <w:noProof/>
      </w:rPr>
      <w:pict w14:anchorId="65F580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8626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0E9F63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A97851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1DA30A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A895A5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25AEBF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1B03A0"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1F74C2"/>
    <w:multiLevelType w:val="multilevel"/>
    <w:tmpl w:val="55808F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080855"/>
    <w:multiLevelType w:val="hybridMultilevel"/>
    <w:tmpl w:val="E5BAADE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8100D86"/>
    <w:multiLevelType w:val="hybridMultilevel"/>
    <w:tmpl w:val="9E9410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6701AC4"/>
    <w:multiLevelType w:val="hybridMultilevel"/>
    <w:tmpl w:val="1AE8BFCA"/>
    <w:lvl w:ilvl="0" w:tplc="4009000F">
      <w:start w:val="2"/>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8B52A59"/>
    <w:multiLevelType w:val="hybridMultilevel"/>
    <w:tmpl w:val="2A3CC8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77012970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71859247">
    <w:abstractNumId w:val="18"/>
  </w:num>
  <w:num w:numId="3" w16cid:durableId="1153988738">
    <w:abstractNumId w:val="28"/>
  </w:num>
  <w:num w:numId="4" w16cid:durableId="63618203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739449008">
    <w:abstractNumId w:val="8"/>
  </w:num>
  <w:num w:numId="6" w16cid:durableId="1042361125">
    <w:abstractNumId w:val="6"/>
  </w:num>
  <w:num w:numId="7" w16cid:durableId="390083125">
    <w:abstractNumId w:val="1"/>
  </w:num>
  <w:num w:numId="8" w16cid:durableId="2015649298">
    <w:abstractNumId w:val="14"/>
  </w:num>
  <w:num w:numId="9" w16cid:durableId="1123890520">
    <w:abstractNumId w:val="30"/>
  </w:num>
  <w:num w:numId="10" w16cid:durableId="823205775">
    <w:abstractNumId w:val="2"/>
  </w:num>
  <w:num w:numId="11" w16cid:durableId="344868467">
    <w:abstractNumId w:val="23"/>
  </w:num>
  <w:num w:numId="12" w16cid:durableId="1144810945">
    <w:abstractNumId w:val="3"/>
  </w:num>
  <w:num w:numId="13" w16cid:durableId="383452845">
    <w:abstractNumId w:val="20"/>
  </w:num>
  <w:num w:numId="14" w16cid:durableId="1313869011">
    <w:abstractNumId w:val="9"/>
  </w:num>
  <w:num w:numId="15" w16cid:durableId="545456986">
    <w:abstractNumId w:val="26"/>
  </w:num>
  <w:num w:numId="16" w16cid:durableId="1895315220">
    <w:abstractNumId w:val="5"/>
  </w:num>
  <w:num w:numId="17" w16cid:durableId="796877602">
    <w:abstractNumId w:val="27"/>
  </w:num>
  <w:num w:numId="18" w16cid:durableId="936789076">
    <w:abstractNumId w:val="16"/>
  </w:num>
  <w:num w:numId="19" w16cid:durableId="2046758522">
    <w:abstractNumId w:val="33"/>
  </w:num>
  <w:num w:numId="20" w16cid:durableId="743532566">
    <w:abstractNumId w:val="13"/>
  </w:num>
  <w:num w:numId="21" w16cid:durableId="638535605">
    <w:abstractNumId w:val="10"/>
  </w:num>
  <w:num w:numId="22" w16cid:durableId="2060588072">
    <w:abstractNumId w:val="15"/>
  </w:num>
  <w:num w:numId="23" w16cid:durableId="983508541">
    <w:abstractNumId w:val="24"/>
  </w:num>
  <w:num w:numId="24" w16cid:durableId="351315">
    <w:abstractNumId w:val="31"/>
  </w:num>
  <w:num w:numId="25" w16cid:durableId="1424648968">
    <w:abstractNumId w:val="4"/>
  </w:num>
  <w:num w:numId="26" w16cid:durableId="1772898840">
    <w:abstractNumId w:val="19"/>
  </w:num>
  <w:num w:numId="27" w16cid:durableId="636565398">
    <w:abstractNumId w:val="25"/>
  </w:num>
  <w:num w:numId="28" w16cid:durableId="1750999844">
    <w:abstractNumId w:val="32"/>
  </w:num>
  <w:num w:numId="29" w16cid:durableId="1858425940">
    <w:abstractNumId w:val="29"/>
  </w:num>
  <w:num w:numId="30" w16cid:durableId="2629658">
    <w:abstractNumId w:val="11"/>
  </w:num>
  <w:num w:numId="31" w16cid:durableId="269050054">
    <w:abstractNumId w:val="12"/>
  </w:num>
  <w:num w:numId="32" w16cid:durableId="2043360809">
    <w:abstractNumId w:val="7"/>
  </w:num>
  <w:num w:numId="33" w16cid:durableId="415708369">
    <w:abstractNumId w:val="21"/>
  </w:num>
  <w:num w:numId="34" w16cid:durableId="340013142">
    <w:abstractNumId w:val="17"/>
  </w:num>
  <w:num w:numId="35" w16cid:durableId="1569726897">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927ED"/>
    <w:rsid w:val="000A47FA"/>
    <w:rsid w:val="000A64EE"/>
    <w:rsid w:val="000A65D3"/>
    <w:rsid w:val="000B1E33"/>
    <w:rsid w:val="000C59AF"/>
    <w:rsid w:val="000D689F"/>
    <w:rsid w:val="000E7B7B"/>
    <w:rsid w:val="000E7D62"/>
    <w:rsid w:val="000F03D1"/>
    <w:rsid w:val="000F1910"/>
    <w:rsid w:val="00103357"/>
    <w:rsid w:val="00103C73"/>
    <w:rsid w:val="00123C9F"/>
    <w:rsid w:val="00126190"/>
    <w:rsid w:val="00130F17"/>
    <w:rsid w:val="001320BF"/>
    <w:rsid w:val="001335D0"/>
    <w:rsid w:val="00163BC4"/>
    <w:rsid w:val="00191062"/>
    <w:rsid w:val="00192B72"/>
    <w:rsid w:val="001A29D8"/>
    <w:rsid w:val="001A5CAA"/>
    <w:rsid w:val="001B0427"/>
    <w:rsid w:val="001D3A51"/>
    <w:rsid w:val="001E10D2"/>
    <w:rsid w:val="001E25B4"/>
    <w:rsid w:val="001E44FE"/>
    <w:rsid w:val="00200595"/>
    <w:rsid w:val="00204835"/>
    <w:rsid w:val="002139B4"/>
    <w:rsid w:val="00231920"/>
    <w:rsid w:val="0023195C"/>
    <w:rsid w:val="0024282C"/>
    <w:rsid w:val="002460DC"/>
    <w:rsid w:val="00250985"/>
    <w:rsid w:val="002556F6"/>
    <w:rsid w:val="002564FB"/>
    <w:rsid w:val="00267E52"/>
    <w:rsid w:val="00283105"/>
    <w:rsid w:val="00284C4C"/>
    <w:rsid w:val="00287E68"/>
    <w:rsid w:val="00296529"/>
    <w:rsid w:val="002B27FB"/>
    <w:rsid w:val="002B685A"/>
    <w:rsid w:val="002C57D2"/>
    <w:rsid w:val="002E0D56"/>
    <w:rsid w:val="002F6D91"/>
    <w:rsid w:val="003125D0"/>
    <w:rsid w:val="00315186"/>
    <w:rsid w:val="0033343E"/>
    <w:rsid w:val="003512C2"/>
    <w:rsid w:val="0037144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96DBA"/>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5327"/>
    <w:rsid w:val="00636EB2"/>
    <w:rsid w:val="006375B8"/>
    <w:rsid w:val="0066510A"/>
    <w:rsid w:val="00673F9F"/>
    <w:rsid w:val="00686953"/>
    <w:rsid w:val="00687DEA"/>
    <w:rsid w:val="00687E67"/>
    <w:rsid w:val="006967F7"/>
    <w:rsid w:val="006A1B78"/>
    <w:rsid w:val="006A250C"/>
    <w:rsid w:val="006B21D3"/>
    <w:rsid w:val="006B57D0"/>
    <w:rsid w:val="006D30FF"/>
    <w:rsid w:val="006D6940"/>
    <w:rsid w:val="006F11EC"/>
    <w:rsid w:val="0070082C"/>
    <w:rsid w:val="00707193"/>
    <w:rsid w:val="00734E8E"/>
    <w:rsid w:val="007369E6"/>
    <w:rsid w:val="00746E59"/>
    <w:rsid w:val="00754C9A"/>
    <w:rsid w:val="0075599A"/>
    <w:rsid w:val="00761D52"/>
    <w:rsid w:val="0077749E"/>
    <w:rsid w:val="00790ADA"/>
    <w:rsid w:val="007D2288"/>
    <w:rsid w:val="007E088F"/>
    <w:rsid w:val="007F4700"/>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5E1"/>
    <w:rsid w:val="00C70F1B"/>
    <w:rsid w:val="00C71A47"/>
    <w:rsid w:val="00C7464C"/>
    <w:rsid w:val="00C85588"/>
    <w:rsid w:val="00CD6755"/>
    <w:rsid w:val="00CD6856"/>
    <w:rsid w:val="00CE0089"/>
    <w:rsid w:val="00CE793C"/>
    <w:rsid w:val="00CF193C"/>
    <w:rsid w:val="00D173F1"/>
    <w:rsid w:val="00D65255"/>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5682"/>
    <w:rsid w:val="00E769F6"/>
    <w:rsid w:val="00E8407C"/>
    <w:rsid w:val="00E84F3C"/>
    <w:rsid w:val="00EA012C"/>
    <w:rsid w:val="00EC6A55"/>
    <w:rsid w:val="00ED0288"/>
    <w:rsid w:val="00EE52CB"/>
    <w:rsid w:val="00EF581D"/>
    <w:rsid w:val="00EF7FD8"/>
    <w:rsid w:val="00F04EE5"/>
    <w:rsid w:val="00F06259"/>
    <w:rsid w:val="00F06F59"/>
    <w:rsid w:val="00F17988"/>
    <w:rsid w:val="00F40DA9"/>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25FD747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564FB"/>
    <w:pPr>
      <w:ind w:left="720"/>
      <w:contextualSpacing/>
    </w:pPr>
  </w:style>
  <w:style w:type="paragraph" w:customStyle="1" w:styleId="Default">
    <w:name w:val="Default"/>
    <w:rsid w:val="002564FB"/>
    <w:pPr>
      <w:autoSpaceDE w:val="0"/>
      <w:autoSpaceDN w:val="0"/>
      <w:adjustRightInd w:val="0"/>
    </w:pPr>
    <w:rPr>
      <w:rFonts w:ascii="Arial" w:eastAsiaTheme="minorHAnsi" w:hAnsi="Arial" w:cs="Arial"/>
      <w:color w:val="000000"/>
      <w:sz w:val="24"/>
      <w:szCs w:val="24"/>
      <w:lang w:val="en-IN"/>
    </w:rPr>
  </w:style>
  <w:style w:type="character" w:styleId="UnresolvedMention">
    <w:name w:val="Unresolved Mention"/>
    <w:basedOn w:val="DefaultParagraphFont"/>
    <w:uiPriority w:val="99"/>
    <w:semiHidden/>
    <w:unhideWhenUsed/>
    <w:rsid w:val="000F1910"/>
    <w:rPr>
      <w:color w:val="605E5C"/>
      <w:shd w:val="clear" w:color="auto" w:fill="E1DFDD"/>
    </w:rPr>
  </w:style>
  <w:style w:type="paragraph" w:styleId="CommentSubject">
    <w:name w:val="annotation subject"/>
    <w:basedOn w:val="CommentText"/>
    <w:next w:val="CommentText"/>
    <w:link w:val="CommentSubjectChar"/>
    <w:semiHidden/>
    <w:unhideWhenUsed/>
    <w:rsid w:val="00635327"/>
    <w:rPr>
      <w:rFonts w:ascii="Helvetica" w:hAnsi="Helvetica"/>
      <w:b/>
      <w:bCs/>
      <w:lang w:val="en-US" w:eastAsia="en-US"/>
    </w:rPr>
  </w:style>
  <w:style w:type="character" w:customStyle="1" w:styleId="CommentSubjectChar">
    <w:name w:val="Comment Subject Char"/>
    <w:basedOn w:val="CommentTextChar"/>
    <w:link w:val="CommentSubject"/>
    <w:semiHidden/>
    <w:rsid w:val="00635327"/>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2.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29EA0-2F78-436F-B349-E4742075B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109</TotalTime>
  <Pages>8</Pages>
  <Words>1542</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10318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15</cp:revision>
  <cp:lastPrinted>1999-07-06T11:00:00Z</cp:lastPrinted>
  <dcterms:created xsi:type="dcterms:W3CDTF">2014-10-25T14:34:00Z</dcterms:created>
  <dcterms:modified xsi:type="dcterms:W3CDTF">2025-04-20T08:17:00Z</dcterms:modified>
</cp:coreProperties>
</file>