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6E8DA" w14:textId="6DAD4191" w:rsidR="000B6A44" w:rsidRDefault="000B6A44" w:rsidP="0089153D">
      <w:pPr>
        <w:spacing w:after="0"/>
        <w:jc w:val="center"/>
        <w:rPr>
          <w:rFonts w:ascii="Times New Roman" w:hAnsi="Times New Roman" w:cs="Times New Roman"/>
          <w:b/>
          <w:bCs/>
          <w:sz w:val="28"/>
          <w:szCs w:val="28"/>
        </w:rPr>
      </w:pPr>
      <w:commentRangeStart w:id="0"/>
      <w:commentRangeStart w:id="1"/>
      <w:r w:rsidRPr="008A4809">
        <w:rPr>
          <w:rFonts w:ascii="Times New Roman" w:hAnsi="Times New Roman" w:cs="Times New Roman"/>
          <w:b/>
          <w:bCs/>
          <w:sz w:val="28"/>
          <w:szCs w:val="28"/>
        </w:rPr>
        <w:t xml:space="preserve">EFFECTS OF PELLETIZED CASSAVA PEEL ON SERUM </w:t>
      </w:r>
      <w:r w:rsidR="00226021">
        <w:rPr>
          <w:rFonts w:ascii="Times New Roman" w:hAnsi="Times New Roman" w:cs="Times New Roman"/>
          <w:b/>
          <w:bCs/>
          <w:sz w:val="28"/>
          <w:szCs w:val="28"/>
        </w:rPr>
        <w:t>BIOCHEMISTRY OF GROWING RABBITS</w:t>
      </w:r>
      <w:commentRangeEnd w:id="0"/>
      <w:r w:rsidR="00322F5B">
        <w:rPr>
          <w:rStyle w:val="CommentReference"/>
        </w:rPr>
        <w:commentReference w:id="0"/>
      </w:r>
      <w:commentRangeEnd w:id="1"/>
      <w:r w:rsidR="00953005">
        <w:rPr>
          <w:rStyle w:val="CommentReference"/>
        </w:rPr>
        <w:commentReference w:id="1"/>
      </w:r>
    </w:p>
    <w:p w14:paraId="0000841C" w14:textId="77777777" w:rsidR="00381C42" w:rsidRPr="008A4809" w:rsidRDefault="00381C42" w:rsidP="0089153D">
      <w:pPr>
        <w:spacing w:after="0"/>
        <w:jc w:val="center"/>
        <w:rPr>
          <w:rFonts w:ascii="Times New Roman" w:hAnsi="Times New Roman" w:cs="Times New Roman"/>
          <w:b/>
          <w:bCs/>
          <w:sz w:val="28"/>
          <w:szCs w:val="28"/>
        </w:rPr>
      </w:pPr>
    </w:p>
    <w:p w14:paraId="250571AF" w14:textId="1AB35690" w:rsidR="0089153D" w:rsidRDefault="0089153D" w:rsidP="002B3CC1">
      <w:pPr>
        <w:spacing w:after="0"/>
        <w:jc w:val="both"/>
        <w:rPr>
          <w:rFonts w:ascii="Times New Roman" w:hAnsi="Times New Roman" w:cs="Times New Roman"/>
          <w:b/>
          <w:bCs/>
          <w:sz w:val="24"/>
          <w:szCs w:val="24"/>
        </w:rPr>
      </w:pPr>
    </w:p>
    <w:p w14:paraId="6D0C8962" w14:textId="77777777" w:rsidR="00E90BE6" w:rsidRPr="000B6A44" w:rsidRDefault="00E90BE6" w:rsidP="002B3CC1">
      <w:pPr>
        <w:spacing w:after="0"/>
        <w:jc w:val="both"/>
        <w:rPr>
          <w:rFonts w:ascii="Times New Roman" w:hAnsi="Times New Roman" w:cs="Times New Roman"/>
          <w:b/>
          <w:bCs/>
          <w:sz w:val="24"/>
          <w:szCs w:val="24"/>
        </w:rPr>
      </w:pPr>
    </w:p>
    <w:p w14:paraId="0D647EB1" w14:textId="66F7E41C" w:rsid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ABSTRACT </w:t>
      </w:r>
    </w:p>
    <w:p w14:paraId="578C08B5" w14:textId="04947E57" w:rsidR="002B3CC1" w:rsidRPr="0089153D" w:rsidRDefault="002B3CC1" w:rsidP="002B3CC1">
      <w:pPr>
        <w:spacing w:after="0"/>
        <w:jc w:val="both"/>
        <w:rPr>
          <w:rFonts w:ascii="Times New Roman" w:hAnsi="Times New Roman" w:cs="Times New Roman"/>
          <w:bCs/>
          <w:iCs/>
          <w:sz w:val="24"/>
          <w:szCs w:val="24"/>
        </w:rPr>
      </w:pPr>
      <w:r w:rsidRPr="0089153D">
        <w:rPr>
          <w:rFonts w:ascii="Times New Roman" w:hAnsi="Times New Roman" w:cs="Times New Roman"/>
          <w:bCs/>
          <w:iCs/>
          <w:sz w:val="24"/>
          <w:szCs w:val="24"/>
        </w:rPr>
        <w:t xml:space="preserve">In recent years, there has been a growing interest in exploring the potential use of cassava peels as a dietary component for livestock, particularly in rabbits. The objective of this study was to examine how different levels of pelletized cassava peel in the diets of growing rabbits affect their serum parameters. The research followed a completely randomized design, with twenty rabbits distributed randomly into four dietary groups, each consisting of five replicates. The dietary groups included a control diet with no cassava peel (0%), as well as diets with 10%, 20%, and 30% cassava peel inclusion, while maize remained the primary source of energy. </w:t>
      </w:r>
      <w:commentRangeStart w:id="2"/>
      <w:r w:rsidRPr="0089153D">
        <w:rPr>
          <w:rFonts w:ascii="Times New Roman" w:hAnsi="Times New Roman" w:cs="Times New Roman"/>
          <w:bCs/>
          <w:iCs/>
          <w:sz w:val="24"/>
          <w:szCs w:val="24"/>
        </w:rPr>
        <w:t xml:space="preserve">The study spanned eight weeks, during which serum samples were collected and subjected to analysis for various biochemical parameters. </w:t>
      </w:r>
      <w:commentRangeEnd w:id="2"/>
      <w:r w:rsidR="00953005">
        <w:rPr>
          <w:rStyle w:val="CommentReference"/>
        </w:rPr>
        <w:commentReference w:id="2"/>
      </w:r>
      <w:r w:rsidRPr="0089153D">
        <w:rPr>
          <w:rFonts w:ascii="Times New Roman" w:hAnsi="Times New Roman" w:cs="Times New Roman"/>
          <w:bCs/>
          <w:iCs/>
          <w:sz w:val="24"/>
          <w:szCs w:val="24"/>
        </w:rPr>
        <w:t>The results revealed significant difference</w:t>
      </w:r>
      <w:r w:rsidR="00B30B0B">
        <w:rPr>
          <w:rFonts w:ascii="Times New Roman" w:hAnsi="Times New Roman" w:cs="Times New Roman"/>
          <w:bCs/>
          <w:iCs/>
          <w:sz w:val="24"/>
          <w:szCs w:val="24"/>
        </w:rPr>
        <w:t>s</w:t>
      </w:r>
      <w:r w:rsidRPr="0089153D">
        <w:rPr>
          <w:rFonts w:ascii="Times New Roman" w:hAnsi="Times New Roman" w:cs="Times New Roman"/>
          <w:bCs/>
          <w:iCs/>
          <w:sz w:val="24"/>
          <w:szCs w:val="24"/>
        </w:rPr>
        <w:t xml:space="preserve"> (p &lt; 0.05) in serum indices among the different dietary treatments. Particularly noteworthy was that rabbits fed diets containing 10% and 20% cassava peel exhibited higher levels of albumin, with values ranging from 38.50 g/dl to 34.50 g/dl, compared to those on the control diet. Total protein values ranged from 76.50 g/l (control) to 79.50 g/l (30% cassava peel inclusion). Creatinine levels varied from 66.60 mg/dl (20% </w:t>
      </w:r>
      <w:r w:rsidR="00B30B0B" w:rsidRPr="00B30B0B">
        <w:rPr>
          <w:rFonts w:ascii="Times New Roman" w:hAnsi="Times New Roman" w:cs="Times New Roman"/>
          <w:bCs/>
          <w:iCs/>
          <w:sz w:val="24"/>
          <w:szCs w:val="24"/>
        </w:rPr>
        <w:t>20% inclusion</w:t>
      </w:r>
      <w:r w:rsidRPr="0089153D">
        <w:rPr>
          <w:rFonts w:ascii="Times New Roman" w:hAnsi="Times New Roman" w:cs="Times New Roman"/>
          <w:bCs/>
          <w:iCs/>
          <w:sz w:val="24"/>
          <w:szCs w:val="24"/>
        </w:rPr>
        <w:t xml:space="preserve">) to 79.60 mg/dl (30% </w:t>
      </w:r>
      <w:r w:rsidR="00E451F5" w:rsidRPr="00E451F5">
        <w:rPr>
          <w:rFonts w:ascii="Times New Roman" w:hAnsi="Times New Roman" w:cs="Times New Roman"/>
          <w:bCs/>
          <w:iCs/>
          <w:sz w:val="24"/>
          <w:szCs w:val="24"/>
        </w:rPr>
        <w:t>30% inclusion</w:t>
      </w:r>
      <w:r w:rsidRPr="0089153D">
        <w:rPr>
          <w:rFonts w:ascii="Times New Roman" w:hAnsi="Times New Roman" w:cs="Times New Roman"/>
          <w:bCs/>
          <w:iCs/>
          <w:sz w:val="24"/>
          <w:szCs w:val="24"/>
        </w:rPr>
        <w:t>). Furthermore, aspartate aminotransferase (AST) and alanine aminotransferase (ALT) values also displayed significant differences, with the highest AST level (10.50 IU/l) observed in the 30% cassava peel group and the lowest ALT level (6.50 IU/l) in the 10% inclusion group. Blood glucose levels ranged from 4.20 (30% cassava peel) to 5.80 (control), and chloride levels ranged from 98.50 (20% cassava peel) to 104.50 (10% cassava peel). In conclusion, incorporating cassava peel at inclusion levels of 10% to 20% in rabbit diets can have a positive impact on serum parameters without any adverse effect</w:t>
      </w:r>
      <w:r w:rsidR="00505C2A">
        <w:rPr>
          <w:rFonts w:ascii="Times New Roman" w:hAnsi="Times New Roman" w:cs="Times New Roman"/>
          <w:bCs/>
          <w:iCs/>
          <w:sz w:val="24"/>
          <w:szCs w:val="24"/>
        </w:rPr>
        <w:t>s.</w:t>
      </w:r>
    </w:p>
    <w:p w14:paraId="02518105" w14:textId="6D735CBA" w:rsidR="002B3CC1" w:rsidRPr="002B3CC1" w:rsidRDefault="002B3CC1" w:rsidP="00C028D2">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commentRangeStart w:id="3"/>
      <w:r>
        <w:rPr>
          <w:rFonts w:ascii="Times New Roman" w:hAnsi="Times New Roman" w:cs="Times New Roman"/>
          <w:sz w:val="24"/>
          <w:szCs w:val="24"/>
        </w:rPr>
        <w:t xml:space="preserve">Cassava peel, </w:t>
      </w:r>
      <w:r w:rsidR="00CC187D">
        <w:rPr>
          <w:rFonts w:ascii="Times New Roman" w:hAnsi="Times New Roman" w:cs="Times New Roman"/>
          <w:sz w:val="24"/>
          <w:szCs w:val="24"/>
        </w:rPr>
        <w:t>Rabbit feed</w:t>
      </w:r>
      <w:r w:rsidR="00AD68E0">
        <w:rPr>
          <w:rFonts w:ascii="Times New Roman" w:hAnsi="Times New Roman" w:cs="Times New Roman"/>
          <w:sz w:val="24"/>
          <w:szCs w:val="24"/>
        </w:rPr>
        <w:t xml:space="preserve">, </w:t>
      </w:r>
      <w:r w:rsidR="00AD68E0">
        <w:rPr>
          <w:rFonts w:ascii="Times New Roman" w:hAnsi="Times New Roman" w:cs="Times New Roman"/>
          <w:bCs/>
          <w:iCs/>
          <w:sz w:val="24"/>
          <w:szCs w:val="24"/>
        </w:rPr>
        <w:t>S</w:t>
      </w:r>
      <w:r w:rsidR="00AD68E0" w:rsidRPr="0089153D">
        <w:rPr>
          <w:rFonts w:ascii="Times New Roman" w:hAnsi="Times New Roman" w:cs="Times New Roman"/>
          <w:bCs/>
          <w:iCs/>
          <w:sz w:val="24"/>
          <w:szCs w:val="24"/>
        </w:rPr>
        <w:t>erum indices</w:t>
      </w:r>
      <w:commentRangeEnd w:id="3"/>
      <w:r w:rsidR="005411C8">
        <w:rPr>
          <w:rStyle w:val="CommentReference"/>
        </w:rPr>
        <w:commentReference w:id="3"/>
      </w:r>
    </w:p>
    <w:p w14:paraId="53BF6314" w14:textId="2995167A"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INTRODUCTION</w:t>
      </w:r>
    </w:p>
    <w:p w14:paraId="7048DF03" w14:textId="77777777"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Rabbit farming is a significant aspect of small-scale animal husbandry, providing a valuable source of protein-rich meat and other products in many regions around the world (Dalle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xml:space="preserve"> 2014). As with any livestock production, ensuring optimal growth and health of rabbits is crucial to maximizing productivity and economic returns (Gadde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2017). Nutrition plays a pivotal role in the growth and well-being of these animals, and innovative strategies for utilizing locally available feed resources can enhance the sustainability and efficiency of rabbit farming (Cunha, 2012). </w:t>
      </w:r>
    </w:p>
    <w:p w14:paraId="36A073BF" w14:textId="4FBF81F5"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Cassava (</w:t>
      </w:r>
      <w:r w:rsidRPr="00AD68E0">
        <w:rPr>
          <w:rFonts w:ascii="Times New Roman" w:hAnsi="Times New Roman" w:cs="Times New Roman"/>
          <w:i/>
          <w:sz w:val="24"/>
          <w:szCs w:val="24"/>
        </w:rPr>
        <w:t>Manihot esculenta</w:t>
      </w:r>
      <w:r w:rsidRPr="002B3CC1">
        <w:rPr>
          <w:rFonts w:ascii="Times New Roman" w:hAnsi="Times New Roman" w:cs="Times New Roman"/>
          <w:sz w:val="24"/>
          <w:szCs w:val="24"/>
        </w:rPr>
        <w:t xml:space="preserve">) is a widely cultivated tuberous root crop known for its high carbohydrate content and adaptability to diverse </w:t>
      </w:r>
      <w:proofErr w:type="spellStart"/>
      <w:r w:rsidRPr="002B3CC1">
        <w:rPr>
          <w:rFonts w:ascii="Times New Roman" w:hAnsi="Times New Roman" w:cs="Times New Roman"/>
          <w:sz w:val="24"/>
          <w:szCs w:val="24"/>
        </w:rPr>
        <w:t>agro</w:t>
      </w:r>
      <w:proofErr w:type="spellEnd"/>
      <w:r w:rsidRPr="002B3CC1">
        <w:rPr>
          <w:rFonts w:ascii="Times New Roman" w:hAnsi="Times New Roman" w:cs="Times New Roman"/>
          <w:sz w:val="24"/>
          <w:szCs w:val="24"/>
        </w:rPr>
        <w:t xml:space="preserve">-ecological conditions. The cassava plant </w:t>
      </w:r>
      <w:r w:rsidR="005411C8">
        <w:rPr>
          <w:rFonts w:ascii="Times New Roman" w:hAnsi="Times New Roman" w:cs="Times New Roman"/>
          <w:sz w:val="24"/>
          <w:szCs w:val="24"/>
        </w:rPr>
        <w:t>serves</w:t>
      </w:r>
      <w:r w:rsidR="005411C8" w:rsidRPr="002B3CC1">
        <w:rPr>
          <w:rFonts w:ascii="Times New Roman" w:hAnsi="Times New Roman" w:cs="Times New Roman"/>
          <w:sz w:val="24"/>
          <w:szCs w:val="24"/>
        </w:rPr>
        <w:t xml:space="preserve"> </w:t>
      </w:r>
      <w:r w:rsidRPr="002B3CC1">
        <w:rPr>
          <w:rFonts w:ascii="Times New Roman" w:hAnsi="Times New Roman" w:cs="Times New Roman"/>
          <w:sz w:val="24"/>
          <w:szCs w:val="24"/>
        </w:rPr>
        <w:t>not only a</w:t>
      </w:r>
      <w:r w:rsidR="005411C8">
        <w:rPr>
          <w:rFonts w:ascii="Times New Roman" w:hAnsi="Times New Roman" w:cs="Times New Roman"/>
          <w:sz w:val="24"/>
          <w:szCs w:val="24"/>
        </w:rPr>
        <w:t>s a</w:t>
      </w:r>
      <w:r w:rsidRPr="002B3CC1">
        <w:rPr>
          <w:rFonts w:ascii="Times New Roman" w:hAnsi="Times New Roman" w:cs="Times New Roman"/>
          <w:sz w:val="24"/>
          <w:szCs w:val="24"/>
        </w:rPr>
        <w:t xml:space="preserve"> staple food source for millions of people but also a potential feed ingredient for livestock due to its abundance in some regions (</w:t>
      </w: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w:t>
      </w:r>
      <w:commentRangeStart w:id="4"/>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w:t>
      </w:r>
      <w:commentRangeEnd w:id="4"/>
      <w:r w:rsidR="00953005">
        <w:rPr>
          <w:rStyle w:val="CommentReference"/>
        </w:rPr>
        <w:commentReference w:id="4"/>
      </w:r>
      <w:r w:rsidRPr="002B3CC1">
        <w:rPr>
          <w:rFonts w:ascii="Times New Roman" w:hAnsi="Times New Roman" w:cs="Times New Roman"/>
          <w:sz w:val="24"/>
          <w:szCs w:val="24"/>
        </w:rPr>
        <w:t xml:space="preserve">2014). However, cassava roots contain cyanogenic glycosides, which can release toxic cyanide upon enzymatic degradation, making them unsuitable for direct consumption in significant quantities by most animals, including rabbits (Apata and Babalola, 2012). The utilization of cassava peels as a feed ingredient for rabbits carries the potential for economic and environmental sustainability. With abundant availability in many cassava-producing regions, cassava peel holds promise as a cost-effective and sustainable feed resource. Cassava peels are a rich source of energy,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and certain nutrients, including vitamins and minerals. By incorporating cassava peels into rabbit diets, we may effectively reduce feed costs for rabbit farmers, thereby enhancing the economic viability of rabbit production while also aligning with the broader goal of achieving sustainable livestock farming practices. </w:t>
      </w:r>
    </w:p>
    <w:p w14:paraId="44853164" w14:textId="1683C501"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However, they also contain anti-nutritional factors, such as cyanogenic glycosides (</w:t>
      </w: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xml:space="preserve">, 2019), which need to be addressed to make cassava peels a suitable feed ingredient for rabbits. By conducting serum biochemistry analyses, we can evaluate how pelletized cassava peel affects </w:t>
      </w:r>
      <w:commentRangeStart w:id="5"/>
      <w:commentRangeEnd w:id="5"/>
      <w:r w:rsidR="00BA6FAA">
        <w:rPr>
          <w:rStyle w:val="CommentReference"/>
        </w:rPr>
        <w:commentReference w:id="5"/>
      </w:r>
      <w:r w:rsidRPr="002B3CC1">
        <w:rPr>
          <w:rFonts w:ascii="Times New Roman" w:hAnsi="Times New Roman" w:cs="Times New Roman"/>
          <w:sz w:val="24"/>
          <w:szCs w:val="24"/>
        </w:rPr>
        <w:t xml:space="preserve">nutrient utilization and overall health of growing rabbits. Understanding the effects of cassava peel on serum biochemistry can provide valuable information about its impact on rabbit health. For instance, assessing parameters like serum glucose, lipid profiles, and liver enzymes can indicate how well rabbits are digesting and utilizing the nutrients from cassava peel-based diets. This knowledge can help optimize dietary formulations to promote the growth and well-being of rabbits (Folorunso </w:t>
      </w:r>
      <w:commentRangeStart w:id="6"/>
      <w:r w:rsidRPr="002B3CC1">
        <w:rPr>
          <w:rFonts w:ascii="Times New Roman" w:hAnsi="Times New Roman" w:cs="Times New Roman"/>
          <w:sz w:val="24"/>
          <w:szCs w:val="24"/>
        </w:rPr>
        <w:t xml:space="preserve">et al., </w:t>
      </w:r>
      <w:commentRangeEnd w:id="6"/>
      <w:r w:rsidR="00953005">
        <w:rPr>
          <w:rStyle w:val="CommentReference"/>
        </w:rPr>
        <w:commentReference w:id="6"/>
      </w:r>
      <w:r w:rsidRPr="002B3CC1">
        <w:rPr>
          <w:rFonts w:ascii="Times New Roman" w:hAnsi="Times New Roman" w:cs="Times New Roman"/>
          <w:sz w:val="24"/>
          <w:szCs w:val="24"/>
        </w:rPr>
        <w:t>2017). This study was therefore designed to determine the effects of pelletized cassava peel on serum biochemistry of growing rabbits</w:t>
      </w:r>
    </w:p>
    <w:p w14:paraId="44C49C59" w14:textId="2967B4DC" w:rsidR="0074763C" w:rsidRPr="002B3CC1" w:rsidRDefault="0074763C" w:rsidP="00D976F7">
      <w:pPr>
        <w:spacing w:before="240" w:after="0"/>
        <w:jc w:val="both"/>
        <w:rPr>
          <w:rFonts w:ascii="Times New Roman" w:hAnsi="Times New Roman" w:cs="Times New Roman"/>
          <w:b/>
          <w:sz w:val="24"/>
          <w:szCs w:val="24"/>
        </w:rPr>
      </w:pPr>
      <w:r w:rsidRPr="002B3CC1">
        <w:rPr>
          <w:rFonts w:ascii="Times New Roman" w:hAnsi="Times New Roman" w:cs="Times New Roman"/>
          <w:b/>
          <w:sz w:val="24"/>
          <w:szCs w:val="24"/>
        </w:rPr>
        <w:t>MATERIALS AND METHOD</w:t>
      </w:r>
      <w:r w:rsidR="00BA6FAA">
        <w:rPr>
          <w:rFonts w:ascii="Times New Roman" w:hAnsi="Times New Roman" w:cs="Times New Roman"/>
          <w:b/>
          <w:sz w:val="24"/>
          <w:szCs w:val="24"/>
        </w:rPr>
        <w:t>S</w:t>
      </w:r>
    </w:p>
    <w:p w14:paraId="45AEE610" w14:textId="76138A89"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site</w:t>
      </w:r>
    </w:p>
    <w:p w14:paraId="61BCC495" w14:textId="13BC70B5"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This research was </w:t>
      </w:r>
      <w:r w:rsidR="00BA6FAA">
        <w:rPr>
          <w:rFonts w:ascii="Times New Roman" w:hAnsi="Times New Roman" w:cs="Times New Roman"/>
          <w:sz w:val="24"/>
          <w:szCs w:val="24"/>
        </w:rPr>
        <w:t>conducted</w:t>
      </w:r>
      <w:r w:rsidRPr="002B3CC1">
        <w:rPr>
          <w:rFonts w:ascii="Times New Roman" w:hAnsi="Times New Roman" w:cs="Times New Roman"/>
          <w:sz w:val="24"/>
          <w:szCs w:val="24"/>
        </w:rPr>
        <w:t xml:space="preserve"> at the University Farm of Olusegun Agagu University of Science and Technology</w:t>
      </w:r>
      <w:r w:rsidR="00BA6FAA">
        <w:rPr>
          <w:rFonts w:ascii="Times New Roman" w:hAnsi="Times New Roman" w:cs="Times New Roman"/>
          <w:sz w:val="24"/>
          <w:szCs w:val="24"/>
        </w:rPr>
        <w:t xml:space="preserve"> </w:t>
      </w:r>
      <w:r w:rsidR="00BA6FAA" w:rsidRPr="00BA6FAA">
        <w:rPr>
          <w:rFonts w:ascii="Times New Roman" w:hAnsi="Times New Roman" w:cs="Times New Roman"/>
          <w:sz w:val="24"/>
          <w:szCs w:val="24"/>
        </w:rPr>
        <w:t>(OAUSTECH)</w:t>
      </w:r>
      <w:r w:rsidRPr="002B3CC1">
        <w:rPr>
          <w:rFonts w:ascii="Times New Roman" w:hAnsi="Times New Roman" w:cs="Times New Roman"/>
          <w:sz w:val="24"/>
          <w:szCs w:val="24"/>
        </w:rPr>
        <w:t xml:space="preserve">, </w:t>
      </w:r>
      <w:proofErr w:type="spellStart"/>
      <w:r w:rsidRPr="002B3CC1">
        <w:rPr>
          <w:rFonts w:ascii="Times New Roman" w:hAnsi="Times New Roman" w:cs="Times New Roman"/>
          <w:sz w:val="24"/>
          <w:szCs w:val="24"/>
        </w:rPr>
        <w:t>Okitipupa</w:t>
      </w:r>
      <w:proofErr w:type="spellEnd"/>
      <w:r w:rsidR="00BA6FAA">
        <w:rPr>
          <w:rFonts w:ascii="Times New Roman" w:hAnsi="Times New Roman" w:cs="Times New Roman"/>
          <w:sz w:val="24"/>
          <w:szCs w:val="24"/>
        </w:rPr>
        <w:t>,</w:t>
      </w:r>
      <w:r w:rsidRPr="002B3CC1">
        <w:rPr>
          <w:rFonts w:ascii="Times New Roman" w:hAnsi="Times New Roman" w:cs="Times New Roman"/>
          <w:sz w:val="24"/>
          <w:szCs w:val="24"/>
        </w:rPr>
        <w:t xml:space="preserve"> Ondo State</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with a temperature of 27</w:t>
      </w:r>
      <w:r w:rsidRPr="002B3CC1">
        <w:rPr>
          <w:rFonts w:ascii="Times New Roman" w:hAnsi="Times New Roman" w:cs="Times New Roman"/>
          <w:sz w:val="24"/>
          <w:szCs w:val="24"/>
          <w:vertAlign w:val="superscript"/>
        </w:rPr>
        <w:t>o</w:t>
      </w:r>
      <w:r w:rsidR="00BA6FAA">
        <w:rPr>
          <w:rFonts w:ascii="Times New Roman" w:hAnsi="Times New Roman" w:cs="Times New Roman"/>
          <w:sz w:val="24"/>
          <w:szCs w:val="24"/>
        </w:rPr>
        <w:t>C</w:t>
      </w:r>
      <w:r w:rsidRPr="002B3CC1">
        <w:rPr>
          <w:rFonts w:ascii="Times New Roman" w:hAnsi="Times New Roman" w:cs="Times New Roman"/>
          <w:sz w:val="24"/>
          <w:szCs w:val="24"/>
        </w:rPr>
        <w:t xml:space="preserve"> and humidity of 56 mmHg.</w:t>
      </w:r>
    </w:p>
    <w:p w14:paraId="45DC674C"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materials</w:t>
      </w:r>
    </w:p>
    <w:p w14:paraId="337397BE" w14:textId="0FD0F39F"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Selected fresh cassava peel of good quality and maize use</w:t>
      </w:r>
      <w:r w:rsidR="00BA6FAA">
        <w:rPr>
          <w:rFonts w:ascii="Times New Roman" w:hAnsi="Times New Roman" w:cs="Times New Roman"/>
          <w:sz w:val="24"/>
          <w:szCs w:val="24"/>
        </w:rPr>
        <w:t>d</w:t>
      </w:r>
      <w:r w:rsidRPr="002B3CC1">
        <w:rPr>
          <w:rFonts w:ascii="Times New Roman" w:hAnsi="Times New Roman" w:cs="Times New Roman"/>
          <w:sz w:val="24"/>
          <w:szCs w:val="24"/>
        </w:rPr>
        <w:t xml:space="preserve"> in formulating the diet were purchase</w:t>
      </w:r>
      <w:r w:rsidR="00BA6FAA">
        <w:rPr>
          <w:rFonts w:ascii="Times New Roman" w:hAnsi="Times New Roman" w:cs="Times New Roman"/>
          <w:sz w:val="24"/>
          <w:szCs w:val="24"/>
        </w:rPr>
        <w:t>d</w:t>
      </w:r>
      <w:r w:rsidRPr="002B3CC1">
        <w:rPr>
          <w:rFonts w:ascii="Times New Roman" w:hAnsi="Times New Roman" w:cs="Times New Roman"/>
          <w:sz w:val="24"/>
          <w:szCs w:val="24"/>
        </w:rPr>
        <w:t xml:space="preserve"> from </w:t>
      </w:r>
      <w:proofErr w:type="spellStart"/>
      <w:r w:rsidRPr="002B3CC1">
        <w:rPr>
          <w:rFonts w:ascii="Times New Roman" w:hAnsi="Times New Roman" w:cs="Times New Roman"/>
          <w:sz w:val="24"/>
          <w:szCs w:val="24"/>
        </w:rPr>
        <w:t>Okitipupa</w:t>
      </w:r>
      <w:proofErr w:type="spellEnd"/>
      <w:r w:rsidRPr="002B3CC1">
        <w:rPr>
          <w:rFonts w:ascii="Times New Roman" w:hAnsi="Times New Roman" w:cs="Times New Roman"/>
          <w:sz w:val="24"/>
          <w:szCs w:val="24"/>
        </w:rPr>
        <w:t xml:space="preserve"> Local Government in Ondo State within the school premises and other conventional feed ingredients such as wheat offal, bone meal and palm kernel cake were sourced from a reputable feed mill industry. The milling of the experimental diet was carried out in a reputable feed mill in </w:t>
      </w:r>
      <w:r w:rsidR="00BA6FAA">
        <w:rPr>
          <w:rFonts w:ascii="Times New Roman" w:hAnsi="Times New Roman" w:cs="Times New Roman"/>
          <w:sz w:val="24"/>
          <w:szCs w:val="24"/>
        </w:rPr>
        <w:t>Ijebu-Ode</w:t>
      </w:r>
      <w:r w:rsidRPr="002B3CC1">
        <w:rPr>
          <w:rFonts w:ascii="Times New Roman" w:hAnsi="Times New Roman" w:cs="Times New Roman"/>
          <w:sz w:val="24"/>
          <w:szCs w:val="24"/>
        </w:rPr>
        <w:t xml:space="preserve"> Ogun, State. During the process of grinding, the peel was passed into the hammer mill and was ground to a particle size of 3mm</w:t>
      </w:r>
    </w:p>
    <w:p w14:paraId="0E5880C8" w14:textId="77777777"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diets</w:t>
      </w:r>
    </w:p>
    <w:p w14:paraId="74513E1D" w14:textId="2EF4AC42" w:rsidR="0074763C" w:rsidRPr="002B3CC1" w:rsidRDefault="0074763C"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 xml:space="preserve">Experimental diets were formulated for the </w:t>
      </w:r>
      <w:r w:rsidR="00BA6FAA">
        <w:rPr>
          <w:rFonts w:ascii="Times New Roman" w:hAnsi="Times New Roman" w:cs="Times New Roman"/>
          <w:sz w:val="24"/>
          <w:szCs w:val="24"/>
        </w:rPr>
        <w:t>growing</w:t>
      </w:r>
      <w:r w:rsidRPr="002B3CC1">
        <w:rPr>
          <w:rFonts w:ascii="Times New Roman" w:hAnsi="Times New Roman" w:cs="Times New Roman"/>
          <w:sz w:val="24"/>
          <w:szCs w:val="24"/>
        </w:rPr>
        <w:t xml:space="preserve"> rabbits to meet their nutritional requirements. Four diets were formulated in which pelletized cassava peel </w:t>
      </w:r>
      <w:r w:rsidR="00BA6FAA">
        <w:rPr>
          <w:rFonts w:ascii="Times New Roman" w:hAnsi="Times New Roman" w:cs="Times New Roman"/>
          <w:sz w:val="24"/>
          <w:szCs w:val="24"/>
        </w:rPr>
        <w:t>was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used to replace maize at various inclusion levels. The diets were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maize as the main energy source, </w:t>
      </w:r>
      <w:r w:rsidR="00BA6FAA">
        <w:rPr>
          <w:rFonts w:ascii="Times New Roman" w:hAnsi="Times New Roman" w:cs="Times New Roman"/>
          <w:sz w:val="24"/>
          <w:szCs w:val="24"/>
        </w:rPr>
        <w:t>diet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20% cassava peel, diet 3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30% cassava peel</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diet 4 </w:t>
      </w:r>
      <w:r w:rsidR="00BA6FAA">
        <w:rPr>
          <w:rFonts w:ascii="Times New Roman" w:hAnsi="Times New Roman" w:cs="Times New Roman"/>
          <w:sz w:val="24"/>
          <w:szCs w:val="24"/>
        </w:rPr>
        <w:t>contains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40% cassava peel as the main energy source. All were prepared by mi</w:t>
      </w:r>
      <w:r w:rsidR="00AD68E0">
        <w:rPr>
          <w:rFonts w:ascii="Times New Roman" w:hAnsi="Times New Roman" w:cs="Times New Roman"/>
          <w:sz w:val="24"/>
          <w:szCs w:val="24"/>
        </w:rPr>
        <w:t>xing the ingredients in Table I</w:t>
      </w:r>
      <w:r w:rsidRPr="002B3CC1">
        <w:rPr>
          <w:rFonts w:ascii="Times New Roman" w:hAnsi="Times New Roman" w:cs="Times New Roman"/>
          <w:sz w:val="24"/>
          <w:szCs w:val="24"/>
        </w:rPr>
        <w:t xml:space="preserve"> at the feed mill in Ijebu-ode Ogun State.</w:t>
      </w:r>
    </w:p>
    <w:p w14:paraId="2D079CEA" w14:textId="77777777" w:rsidR="00CF1920"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animals and management</w:t>
      </w:r>
    </w:p>
    <w:p w14:paraId="17F4A0AB" w14:textId="20DF9C65" w:rsidR="0074763C" w:rsidRPr="002B3CC1" w:rsidRDefault="0074763C" w:rsidP="002B3CC1">
      <w:pPr>
        <w:spacing w:after="0"/>
        <w:jc w:val="both"/>
        <w:rPr>
          <w:rFonts w:ascii="Times New Roman" w:hAnsi="Times New Roman" w:cs="Times New Roman"/>
          <w:b/>
          <w:sz w:val="24"/>
          <w:szCs w:val="24"/>
        </w:rPr>
      </w:pPr>
      <w:r w:rsidRPr="002B3CC1">
        <w:rPr>
          <w:rFonts w:ascii="Times New Roman" w:hAnsi="Times New Roman" w:cs="Times New Roman"/>
          <w:sz w:val="24"/>
          <w:szCs w:val="24"/>
        </w:rPr>
        <w:t>A total of 20 grow</w:t>
      </w:r>
      <w:r w:rsidR="00BA6FAA">
        <w:rPr>
          <w:rFonts w:ascii="Times New Roman" w:hAnsi="Times New Roman" w:cs="Times New Roman"/>
          <w:sz w:val="24"/>
          <w:szCs w:val="24"/>
        </w:rPr>
        <w:t>ing</w:t>
      </w:r>
      <w:r w:rsidRPr="002B3CC1">
        <w:rPr>
          <w:rFonts w:ascii="Times New Roman" w:hAnsi="Times New Roman" w:cs="Times New Roman"/>
          <w:sz w:val="24"/>
          <w:szCs w:val="24"/>
        </w:rPr>
        <w:t xml:space="preserve"> </w:t>
      </w:r>
      <w:r w:rsidR="00BA6FAA">
        <w:rPr>
          <w:rFonts w:ascii="Times New Roman" w:hAnsi="Times New Roman" w:cs="Times New Roman"/>
          <w:sz w:val="24"/>
          <w:szCs w:val="24"/>
        </w:rPr>
        <w:t>rabbits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with an average weight of 500g -600g </w:t>
      </w:r>
      <w:r w:rsidR="00BA6FAA">
        <w:rPr>
          <w:rFonts w:ascii="Times New Roman" w:hAnsi="Times New Roman" w:cs="Times New Roman"/>
          <w:sz w:val="24"/>
          <w:szCs w:val="24"/>
        </w:rPr>
        <w:t>were</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purchased from the Federal College of Education </w:t>
      </w:r>
      <w:proofErr w:type="spellStart"/>
      <w:r w:rsidRPr="002B3CC1">
        <w:rPr>
          <w:rFonts w:ascii="Times New Roman" w:hAnsi="Times New Roman" w:cs="Times New Roman"/>
          <w:sz w:val="24"/>
          <w:szCs w:val="24"/>
        </w:rPr>
        <w:t>Osiele</w:t>
      </w:r>
      <w:proofErr w:type="spellEnd"/>
      <w:r w:rsidR="00BA6FAA">
        <w:rPr>
          <w:rFonts w:ascii="Times New Roman" w:hAnsi="Times New Roman" w:cs="Times New Roman"/>
          <w:sz w:val="24"/>
          <w:szCs w:val="24"/>
        </w:rPr>
        <w:t>,</w:t>
      </w:r>
      <w:r w:rsidRPr="002B3CC1">
        <w:rPr>
          <w:rFonts w:ascii="Times New Roman" w:hAnsi="Times New Roman" w:cs="Times New Roman"/>
          <w:sz w:val="24"/>
          <w:szCs w:val="24"/>
        </w:rPr>
        <w:t xml:space="preserve"> Abeokuta Ogun, State. </w:t>
      </w:r>
      <w:r w:rsidR="00BA6FAA">
        <w:rPr>
          <w:rFonts w:ascii="Times New Roman" w:hAnsi="Times New Roman" w:cs="Times New Roman"/>
          <w:sz w:val="24"/>
          <w:szCs w:val="24"/>
        </w:rPr>
        <w:t>Before</w:t>
      </w:r>
      <w:r w:rsidRPr="002B3CC1">
        <w:rPr>
          <w:rFonts w:ascii="Times New Roman" w:hAnsi="Times New Roman" w:cs="Times New Roman"/>
          <w:sz w:val="24"/>
          <w:szCs w:val="24"/>
        </w:rPr>
        <w:t xml:space="preserve"> their arrival and to the commencement of the experiment, the rabbit cages were thoroughly washed and efficiently disinfected with </w:t>
      </w:r>
      <w:commentRangeStart w:id="7"/>
      <w:proofErr w:type="spellStart"/>
      <w:r w:rsidRPr="002B3CC1">
        <w:rPr>
          <w:rFonts w:ascii="Times New Roman" w:hAnsi="Times New Roman" w:cs="Times New Roman"/>
          <w:sz w:val="24"/>
          <w:szCs w:val="24"/>
        </w:rPr>
        <w:t>Izal</w:t>
      </w:r>
      <w:commentRangeEnd w:id="7"/>
      <w:proofErr w:type="spellEnd"/>
      <w:r w:rsidR="00BA6FAA">
        <w:rPr>
          <w:rStyle w:val="CommentReference"/>
        </w:rPr>
        <w:commentReference w:id="7"/>
      </w:r>
      <w:r w:rsidRPr="002B3CC1">
        <w:rPr>
          <w:rFonts w:ascii="Times New Roman" w:hAnsi="Times New Roman" w:cs="Times New Roman"/>
          <w:sz w:val="24"/>
          <w:szCs w:val="24"/>
        </w:rPr>
        <w:t xml:space="preserve"> to prevent any contamination and infection. The feeding and watering troughs were washed, disinfected and fixed on the cages. Also, the cage stands were inserted into a concentrated solution of engine oil to prevent the interference of crawling insects, termites, soldier ants and snakes. The rabbits on their arrival were made to undergo </w:t>
      </w:r>
      <w:r w:rsidR="00BA6FAA">
        <w:rPr>
          <w:rFonts w:ascii="Times New Roman" w:hAnsi="Times New Roman" w:cs="Times New Roman"/>
          <w:sz w:val="24"/>
          <w:szCs w:val="24"/>
        </w:rPr>
        <w:t>a</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week adaptation period to allow them to adjust to the new environment. Also, they were administered </w:t>
      </w:r>
      <w:r w:rsidR="00BA6FAA">
        <w:rPr>
          <w:rFonts w:ascii="Times New Roman" w:hAnsi="Times New Roman" w:cs="Times New Roman"/>
          <w:sz w:val="24"/>
          <w:szCs w:val="24"/>
        </w:rPr>
        <w:t>coccidiostat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and antibiotics to prevent them from coccidiosis and bacterial infections. The rabbits were then intensively managed in individual compartments in the cage with </w:t>
      </w:r>
      <w:r w:rsidR="00BA6FAA">
        <w:rPr>
          <w:rFonts w:ascii="Times New Roman" w:hAnsi="Times New Roman" w:cs="Times New Roman"/>
          <w:sz w:val="24"/>
          <w:szCs w:val="24"/>
        </w:rPr>
        <w:t xml:space="preserve">a </w:t>
      </w:r>
      <w:r w:rsidRPr="002B3CC1">
        <w:rPr>
          <w:rFonts w:ascii="Times New Roman" w:hAnsi="Times New Roman" w:cs="Times New Roman"/>
          <w:sz w:val="24"/>
          <w:szCs w:val="24"/>
        </w:rPr>
        <w:t>size (45cm x 40cm x 45cm) and were introduced to their experimental diets according to their treatments after the adaptation period.</w:t>
      </w:r>
    </w:p>
    <w:p w14:paraId="16127FD3"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Experimental design</w:t>
      </w:r>
    </w:p>
    <w:p w14:paraId="5EBE75BA" w14:textId="5FA03E11" w:rsidR="00CD6C30" w:rsidRPr="002B3CC1" w:rsidRDefault="00CD6C30"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Following weighting balancing the rabbits were randomly distributed into four treatments and five replicates per treatment. The experimental design was a completely randomized design. Feed and water were offered daily to them ad libitum during the </w:t>
      </w:r>
      <w:r w:rsidR="00BA6FAA">
        <w:rPr>
          <w:rFonts w:ascii="Times New Roman" w:hAnsi="Times New Roman" w:cs="Times New Roman"/>
          <w:sz w:val="24"/>
          <w:szCs w:val="24"/>
        </w:rPr>
        <w:t>8-week</w:t>
      </w:r>
      <w:r w:rsidRPr="002B3CC1">
        <w:rPr>
          <w:rFonts w:ascii="Times New Roman" w:hAnsi="Times New Roman" w:cs="Times New Roman"/>
          <w:sz w:val="24"/>
          <w:szCs w:val="24"/>
        </w:rPr>
        <w:t xml:space="preserve"> experimental period</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all the rabbits were kept under the same hygienic and environmental </w:t>
      </w:r>
      <w:r w:rsidR="00BA6FAA">
        <w:rPr>
          <w:rFonts w:ascii="Times New Roman" w:hAnsi="Times New Roman" w:cs="Times New Roman"/>
          <w:sz w:val="24"/>
          <w:szCs w:val="24"/>
        </w:rPr>
        <w:t>conditions</w:t>
      </w:r>
      <w:r w:rsidRPr="002B3CC1">
        <w:rPr>
          <w:rFonts w:ascii="Times New Roman" w:hAnsi="Times New Roman" w:cs="Times New Roman"/>
          <w:sz w:val="24"/>
          <w:szCs w:val="24"/>
        </w:rPr>
        <w:t>.</w:t>
      </w:r>
    </w:p>
    <w:p w14:paraId="2BE637CE" w14:textId="77777777" w:rsidR="00CD6C30" w:rsidRPr="002B3CC1" w:rsidRDefault="00CD6C30"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Serum collection</w:t>
      </w:r>
    </w:p>
    <w:p w14:paraId="39F7B40D" w14:textId="61037D39" w:rsidR="00CD6C30" w:rsidRPr="002B3CC1" w:rsidRDefault="00322F5B" w:rsidP="002B3CC1">
      <w:pPr>
        <w:spacing w:after="0"/>
        <w:jc w:val="both"/>
        <w:rPr>
          <w:rFonts w:ascii="Times New Roman" w:hAnsi="Times New Roman" w:cs="Times New Roman"/>
          <w:sz w:val="24"/>
          <w:szCs w:val="24"/>
        </w:rPr>
      </w:pPr>
      <w:commentRangeStart w:id="8"/>
      <w:r w:rsidRPr="00322F5B">
        <w:rPr>
          <w:rFonts w:ascii="Times New Roman" w:hAnsi="Times New Roman" w:cs="Times New Roman"/>
          <w:sz w:val="24"/>
          <w:szCs w:val="24"/>
        </w:rPr>
        <w:t xml:space="preserve">Three </w:t>
      </w:r>
      <w:proofErr w:type="spellStart"/>
      <w:r w:rsidRPr="00322F5B">
        <w:rPr>
          <w:rFonts w:ascii="Times New Roman" w:hAnsi="Times New Roman" w:cs="Times New Roman"/>
          <w:sz w:val="24"/>
          <w:szCs w:val="24"/>
        </w:rPr>
        <w:t>milliliters</w:t>
      </w:r>
      <w:proofErr w:type="spellEnd"/>
      <w:r w:rsidRPr="00322F5B">
        <w:rPr>
          <w:rFonts w:ascii="Times New Roman" w:hAnsi="Times New Roman" w:cs="Times New Roman"/>
          <w:sz w:val="24"/>
          <w:szCs w:val="24"/>
        </w:rPr>
        <w:t xml:space="preserve"> (3.0 mL) </w:t>
      </w:r>
      <w:r w:rsidR="00CD6C30" w:rsidRPr="002B3CC1">
        <w:rPr>
          <w:rFonts w:ascii="Times New Roman" w:hAnsi="Times New Roman" w:cs="Times New Roman"/>
          <w:sz w:val="24"/>
          <w:szCs w:val="24"/>
        </w:rPr>
        <w:t xml:space="preserve">of blood was collected from the external ear vein of each rabbit using a sterilized disposable syringe and needle between 7.00 and 7.45 am into a labelled sterile sample </w:t>
      </w:r>
      <w:r>
        <w:rPr>
          <w:rFonts w:ascii="Times New Roman" w:hAnsi="Times New Roman" w:cs="Times New Roman"/>
          <w:sz w:val="24"/>
          <w:szCs w:val="24"/>
        </w:rPr>
        <w:t>bottle</w:t>
      </w:r>
      <w:r w:rsidRPr="002B3CC1">
        <w:rPr>
          <w:rFonts w:ascii="Times New Roman" w:hAnsi="Times New Roman" w:cs="Times New Roman"/>
          <w:sz w:val="24"/>
          <w:szCs w:val="24"/>
        </w:rPr>
        <w:t xml:space="preserve"> </w:t>
      </w:r>
      <w:r w:rsidR="00CD6C30" w:rsidRPr="002B3CC1">
        <w:rPr>
          <w:rFonts w:ascii="Times New Roman" w:hAnsi="Times New Roman" w:cs="Times New Roman"/>
          <w:sz w:val="24"/>
          <w:szCs w:val="24"/>
        </w:rPr>
        <w:t>without anticoagulant and used to determine the serum biochemical components. The blood samples were taken to the laboratory for biochemical analysis.</w:t>
      </w:r>
      <w:commentRangeEnd w:id="8"/>
      <w:r>
        <w:rPr>
          <w:rStyle w:val="CommentReference"/>
        </w:rPr>
        <w:commentReference w:id="8"/>
      </w:r>
    </w:p>
    <w:p w14:paraId="6DD3BE71" w14:textId="17D5E313"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Proximate Analysis of Experimental Diet</w:t>
      </w:r>
      <w:r w:rsidR="00322F5B">
        <w:rPr>
          <w:rFonts w:ascii="Times New Roman" w:hAnsi="Times New Roman" w:cs="Times New Roman"/>
          <w:b/>
          <w:bCs/>
          <w:sz w:val="24"/>
          <w:szCs w:val="24"/>
        </w:rPr>
        <w:t>s</w:t>
      </w:r>
    </w:p>
    <w:p w14:paraId="373B8D42" w14:textId="1C7A859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experimental diet underwent proximate analysis, including the determination of dry matter, nitrogen, ash,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ether extract, and nitrogen-free extract (NFE) using AOAC (2002) procedures. Key steps involved in the analysis included moisture content determination through oven-drying, crude protein determination through digestion, distillation, and titration, determination of crude </w:t>
      </w:r>
      <w:proofErr w:type="spellStart"/>
      <w:r w:rsidRPr="002B3CC1">
        <w:rPr>
          <w:rFonts w:ascii="Times New Roman" w:hAnsi="Times New Roman" w:cs="Times New Roman"/>
          <w:sz w:val="24"/>
          <w:szCs w:val="24"/>
        </w:rPr>
        <w:t>fiber</w:t>
      </w:r>
      <w:proofErr w:type="spellEnd"/>
      <w:r w:rsidRPr="002B3CC1">
        <w:rPr>
          <w:rFonts w:ascii="Times New Roman" w:hAnsi="Times New Roman" w:cs="Times New Roman"/>
          <w:sz w:val="24"/>
          <w:szCs w:val="24"/>
        </w:rPr>
        <w:t xml:space="preserve"> through a sequential process of boiling with H2SO4 and NaOH, determination of ether extract involving extraction with n-hexane, and determination of ash through muffle furnace treatment.</w:t>
      </w:r>
    </w:p>
    <w:p w14:paraId="58019C7F" w14:textId="393A6CB1" w:rsidR="00930C9E" w:rsidRPr="002B3CC1" w:rsidRDefault="00930C9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Serum Biochemistry Analyses</w:t>
      </w:r>
    </w:p>
    <w:p w14:paraId="33341BE4" w14:textId="797D7BDF"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lastRenderedPageBreak/>
        <w:t>The serum biochemistry analyses included ALT, AST, total protein, and albumin, each with specific principles and procedures outlined for accurate measurements.</w:t>
      </w:r>
    </w:p>
    <w:p w14:paraId="50DD9AB7" w14:textId="62C6017C"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Alanine Aminotransferase (ALT)</w:t>
      </w:r>
    </w:p>
    <w:p w14:paraId="735561DF" w14:textId="6021D289"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ALT levels were determined following the principles outlined by Reitman and Frankel (1957) using the procedure provided by RANDOX. The assay involved the catalysis of amino group transfer from L-alanine to alpha-oxoglutarate, leading to the formation of pyruvate, and subsequent measurement of the concentration of pyruvate hydrazone.</w:t>
      </w:r>
    </w:p>
    <w:p w14:paraId="2D989063" w14:textId="255A70DC" w:rsidR="00930C9E" w:rsidRPr="002B3CC1" w:rsidRDefault="00930C9E" w:rsidP="002B3CC1">
      <w:pPr>
        <w:spacing w:after="0"/>
        <w:jc w:val="both"/>
        <w:rPr>
          <w:rFonts w:ascii="Times New Roman" w:hAnsi="Times New Roman" w:cs="Times New Roman"/>
          <w:sz w:val="24"/>
          <w:szCs w:val="24"/>
        </w:rPr>
      </w:pPr>
      <w:proofErr w:type="spellStart"/>
      <w:r w:rsidRPr="002B3CC1">
        <w:rPr>
          <w:rFonts w:ascii="Times New Roman" w:hAnsi="Times New Roman" w:cs="Times New Roman"/>
          <w:sz w:val="24"/>
          <w:szCs w:val="24"/>
        </w:rPr>
        <w:t>As</w:t>
      </w:r>
      <w:r w:rsidR="00294E56" w:rsidRPr="002B3CC1">
        <w:rPr>
          <w:rFonts w:ascii="Times New Roman" w:hAnsi="Times New Roman" w:cs="Times New Roman"/>
          <w:sz w:val="24"/>
          <w:szCs w:val="24"/>
        </w:rPr>
        <w:t>a</w:t>
      </w:r>
      <w:r w:rsidRPr="002B3CC1">
        <w:rPr>
          <w:rFonts w:ascii="Times New Roman" w:hAnsi="Times New Roman" w:cs="Times New Roman"/>
          <w:sz w:val="24"/>
          <w:szCs w:val="24"/>
        </w:rPr>
        <w:t>partate</w:t>
      </w:r>
      <w:proofErr w:type="spellEnd"/>
      <w:r w:rsidRPr="002B3CC1">
        <w:rPr>
          <w:rFonts w:ascii="Times New Roman" w:hAnsi="Times New Roman" w:cs="Times New Roman"/>
          <w:sz w:val="24"/>
          <w:szCs w:val="24"/>
        </w:rPr>
        <w:t xml:space="preserve"> Aminotransferase (AST)</w:t>
      </w:r>
    </w:p>
    <w:p w14:paraId="6F7591B2" w14:textId="5E061B1D"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AST levels were determined based on the procedure by Reitman and Frankel (1957) with the method provided by RANDOX. The assay monitored the concentration of oxaloacetate hydrazone formed with 2,4-dinitrophenylhydrazine.</w:t>
      </w:r>
    </w:p>
    <w:p w14:paraId="0C634617" w14:textId="0E0800B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Total Protein</w:t>
      </w:r>
    </w:p>
    <w:p w14:paraId="1336AEEB" w14:textId="6CF2D2C0"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The total protein content was determined by the interaction of copper ions with proteins, producing an intense violet-blue complex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in an alkaline medium. The intensity of the </w:t>
      </w:r>
      <w:proofErr w:type="spellStart"/>
      <w:r w:rsidRPr="002B3CC1">
        <w:rPr>
          <w:rFonts w:ascii="Times New Roman" w:hAnsi="Times New Roman" w:cs="Times New Roman"/>
          <w:sz w:val="24"/>
          <w:szCs w:val="24"/>
        </w:rPr>
        <w:t>color</w:t>
      </w:r>
      <w:proofErr w:type="spellEnd"/>
      <w:r w:rsidRPr="002B3CC1">
        <w:rPr>
          <w:rFonts w:ascii="Times New Roman" w:hAnsi="Times New Roman" w:cs="Times New Roman"/>
          <w:sz w:val="24"/>
          <w:szCs w:val="24"/>
        </w:rPr>
        <w:t xml:space="preserve"> was proportional to the amount of protein present in the sample.</w:t>
      </w:r>
    </w:p>
    <w:p w14:paraId="33E1214C" w14:textId="015675D3" w:rsidR="00930C9E"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Albumin</w:t>
      </w:r>
    </w:p>
    <w:p w14:paraId="3E4E6543" w14:textId="75A2DBD8" w:rsidR="00CD6C30" w:rsidRPr="002B3CC1" w:rsidRDefault="00930C9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 xml:space="preserve">Albumin concentration was measured through quantitative binding to the </w:t>
      </w:r>
      <w:proofErr w:type="spellStart"/>
      <w:r w:rsidRPr="002B3CC1">
        <w:rPr>
          <w:rFonts w:ascii="Times New Roman" w:hAnsi="Times New Roman" w:cs="Times New Roman"/>
          <w:sz w:val="24"/>
          <w:szCs w:val="24"/>
        </w:rPr>
        <w:t>bremocresol</w:t>
      </w:r>
      <w:proofErr w:type="spellEnd"/>
      <w:r w:rsidRPr="002B3CC1">
        <w:rPr>
          <w:rFonts w:ascii="Times New Roman" w:hAnsi="Times New Roman" w:cs="Times New Roman"/>
          <w:sz w:val="24"/>
          <w:szCs w:val="24"/>
        </w:rPr>
        <w:t xml:space="preserve"> green (BCG) indicator. The absorbance of the albumin-BCG complex was read at 578 nm, and the concentration of albumin in the sample was directly proportional to the absorbance.</w:t>
      </w:r>
    </w:p>
    <w:p w14:paraId="63CAE185"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Statistical Analysis</w:t>
      </w:r>
    </w:p>
    <w:p w14:paraId="7F35790F" w14:textId="48E42D85" w:rsidR="00CD6C30" w:rsidRPr="002B3CC1" w:rsidRDefault="00F4380E" w:rsidP="002B3CC1">
      <w:pPr>
        <w:spacing w:after="0"/>
        <w:jc w:val="both"/>
        <w:rPr>
          <w:rFonts w:ascii="Times New Roman" w:hAnsi="Times New Roman" w:cs="Times New Roman"/>
          <w:sz w:val="24"/>
          <w:szCs w:val="24"/>
        </w:rPr>
      </w:pPr>
      <w:r w:rsidRPr="002B3CC1">
        <w:rPr>
          <w:rFonts w:ascii="Times New Roman" w:hAnsi="Times New Roman" w:cs="Times New Roman"/>
          <w:sz w:val="24"/>
          <w:szCs w:val="24"/>
        </w:rPr>
        <w:t>All data collected were subjected to one-way analysis of variance (ANOVA)</w:t>
      </w:r>
      <w:r w:rsidR="00953005">
        <w:rPr>
          <w:rFonts w:ascii="Times New Roman" w:hAnsi="Times New Roman" w:cs="Times New Roman"/>
          <w:sz w:val="24"/>
          <w:szCs w:val="24"/>
        </w:rPr>
        <w:t>. Where</w:t>
      </w:r>
      <w:r w:rsidRPr="002B3CC1">
        <w:rPr>
          <w:rFonts w:ascii="Times New Roman" w:hAnsi="Times New Roman" w:cs="Times New Roman"/>
          <w:sz w:val="24"/>
          <w:szCs w:val="24"/>
        </w:rPr>
        <w:t xml:space="preserve"> there </w:t>
      </w:r>
      <w:r w:rsidR="00953005">
        <w:rPr>
          <w:rFonts w:ascii="Times New Roman" w:hAnsi="Times New Roman" w:cs="Times New Roman"/>
          <w:sz w:val="24"/>
          <w:szCs w:val="24"/>
        </w:rPr>
        <w:t xml:space="preserve">was </w:t>
      </w:r>
      <w:r w:rsidRPr="002B3CC1">
        <w:rPr>
          <w:rFonts w:ascii="Times New Roman" w:hAnsi="Times New Roman" w:cs="Times New Roman"/>
          <w:sz w:val="24"/>
          <w:szCs w:val="24"/>
        </w:rPr>
        <w:t>significance</w:t>
      </w:r>
      <w:r w:rsidR="00953005">
        <w:rPr>
          <w:rFonts w:ascii="Times New Roman" w:hAnsi="Times New Roman" w:cs="Times New Roman"/>
          <w:sz w:val="24"/>
          <w:szCs w:val="24"/>
        </w:rPr>
        <w:t>,</w:t>
      </w:r>
      <w:r w:rsidRPr="002B3CC1">
        <w:rPr>
          <w:rFonts w:ascii="Times New Roman" w:hAnsi="Times New Roman" w:cs="Times New Roman"/>
          <w:sz w:val="24"/>
          <w:szCs w:val="24"/>
        </w:rPr>
        <w:t xml:space="preserve"> Duncan’s Multiple Range Test (DMRT) was employed to separate the means. </w:t>
      </w:r>
    </w:p>
    <w:p w14:paraId="579102DD" w14:textId="77777777" w:rsidR="00CD6C30" w:rsidRPr="002B3CC1" w:rsidRDefault="00CD6C30" w:rsidP="002B3CC1">
      <w:pPr>
        <w:spacing w:after="0"/>
        <w:jc w:val="both"/>
        <w:rPr>
          <w:rFonts w:ascii="Times New Roman" w:hAnsi="Times New Roman" w:cs="Times New Roman"/>
          <w:sz w:val="24"/>
          <w:szCs w:val="24"/>
        </w:rPr>
      </w:pPr>
    </w:p>
    <w:p w14:paraId="60D84959" w14:textId="77777777" w:rsidR="00AD68E0" w:rsidRDefault="00AD68E0" w:rsidP="002B3CC1">
      <w:pPr>
        <w:spacing w:after="0"/>
        <w:jc w:val="both"/>
        <w:rPr>
          <w:rFonts w:ascii="Times New Roman" w:hAnsi="Times New Roman" w:cs="Times New Roman"/>
          <w:b/>
          <w:sz w:val="24"/>
          <w:szCs w:val="24"/>
        </w:rPr>
      </w:pPr>
    </w:p>
    <w:p w14:paraId="6482B578" w14:textId="77777777" w:rsidR="00AD68E0" w:rsidRDefault="00AD68E0" w:rsidP="002B3CC1">
      <w:pPr>
        <w:spacing w:after="0"/>
        <w:jc w:val="both"/>
        <w:rPr>
          <w:rFonts w:ascii="Times New Roman" w:hAnsi="Times New Roman" w:cs="Times New Roman"/>
          <w:b/>
          <w:sz w:val="24"/>
          <w:szCs w:val="24"/>
        </w:rPr>
      </w:pPr>
    </w:p>
    <w:p w14:paraId="0578AA25" w14:textId="77777777" w:rsidR="00AD68E0" w:rsidRDefault="00AD68E0" w:rsidP="002B3CC1">
      <w:pPr>
        <w:spacing w:after="0"/>
        <w:jc w:val="both"/>
        <w:rPr>
          <w:rFonts w:ascii="Times New Roman" w:hAnsi="Times New Roman" w:cs="Times New Roman"/>
          <w:b/>
          <w:sz w:val="24"/>
          <w:szCs w:val="24"/>
        </w:rPr>
      </w:pPr>
    </w:p>
    <w:p w14:paraId="0123EFFD" w14:textId="77777777" w:rsidR="00AD68E0" w:rsidRDefault="00AD68E0" w:rsidP="002B3CC1">
      <w:pPr>
        <w:spacing w:after="0"/>
        <w:jc w:val="both"/>
        <w:rPr>
          <w:rFonts w:ascii="Times New Roman" w:hAnsi="Times New Roman" w:cs="Times New Roman"/>
          <w:b/>
          <w:sz w:val="24"/>
          <w:szCs w:val="24"/>
        </w:rPr>
      </w:pPr>
    </w:p>
    <w:p w14:paraId="5ABA6645" w14:textId="77777777" w:rsidR="00AD68E0" w:rsidRDefault="00AD68E0" w:rsidP="002B3CC1">
      <w:pPr>
        <w:spacing w:after="0"/>
        <w:jc w:val="both"/>
        <w:rPr>
          <w:rFonts w:ascii="Times New Roman" w:hAnsi="Times New Roman" w:cs="Times New Roman"/>
          <w:b/>
          <w:sz w:val="24"/>
          <w:szCs w:val="24"/>
        </w:rPr>
      </w:pPr>
    </w:p>
    <w:p w14:paraId="3BF24919" w14:textId="77777777" w:rsidR="00AD68E0" w:rsidRDefault="00AD68E0" w:rsidP="002B3CC1">
      <w:pPr>
        <w:spacing w:after="0"/>
        <w:jc w:val="both"/>
        <w:rPr>
          <w:rFonts w:ascii="Times New Roman" w:hAnsi="Times New Roman" w:cs="Times New Roman"/>
          <w:b/>
          <w:sz w:val="24"/>
          <w:szCs w:val="24"/>
        </w:rPr>
      </w:pPr>
    </w:p>
    <w:p w14:paraId="58EB15D4" w14:textId="77777777" w:rsidR="00AD68E0" w:rsidRDefault="00AD68E0" w:rsidP="002B3CC1">
      <w:pPr>
        <w:spacing w:after="0"/>
        <w:jc w:val="both"/>
        <w:rPr>
          <w:rFonts w:ascii="Times New Roman" w:hAnsi="Times New Roman" w:cs="Times New Roman"/>
          <w:b/>
          <w:sz w:val="24"/>
          <w:szCs w:val="24"/>
        </w:rPr>
      </w:pPr>
    </w:p>
    <w:p w14:paraId="4DB1465F" w14:textId="77777777" w:rsidR="00AD68E0" w:rsidRDefault="00AD68E0" w:rsidP="002B3CC1">
      <w:pPr>
        <w:spacing w:after="0"/>
        <w:jc w:val="both"/>
        <w:rPr>
          <w:rFonts w:ascii="Times New Roman" w:hAnsi="Times New Roman" w:cs="Times New Roman"/>
          <w:b/>
          <w:sz w:val="24"/>
          <w:szCs w:val="24"/>
        </w:rPr>
      </w:pPr>
    </w:p>
    <w:p w14:paraId="24E59AFB" w14:textId="77777777" w:rsidR="00AD68E0" w:rsidRDefault="00AD68E0" w:rsidP="002B3CC1">
      <w:pPr>
        <w:spacing w:after="0"/>
        <w:jc w:val="both"/>
        <w:rPr>
          <w:rFonts w:ascii="Times New Roman" w:hAnsi="Times New Roman" w:cs="Times New Roman"/>
          <w:b/>
          <w:sz w:val="24"/>
          <w:szCs w:val="24"/>
        </w:rPr>
      </w:pPr>
    </w:p>
    <w:p w14:paraId="17775B50" w14:textId="77777777" w:rsidR="00AD68E0" w:rsidRDefault="00AD68E0" w:rsidP="002B3CC1">
      <w:pPr>
        <w:spacing w:after="0"/>
        <w:jc w:val="both"/>
        <w:rPr>
          <w:rFonts w:ascii="Times New Roman" w:hAnsi="Times New Roman" w:cs="Times New Roman"/>
          <w:b/>
          <w:sz w:val="24"/>
          <w:szCs w:val="24"/>
        </w:rPr>
      </w:pPr>
    </w:p>
    <w:p w14:paraId="58F6D484" w14:textId="77777777" w:rsidR="00AD68E0" w:rsidRDefault="00AD68E0" w:rsidP="002B3CC1">
      <w:pPr>
        <w:spacing w:after="0"/>
        <w:jc w:val="both"/>
        <w:rPr>
          <w:rFonts w:ascii="Times New Roman" w:hAnsi="Times New Roman" w:cs="Times New Roman"/>
          <w:b/>
          <w:sz w:val="24"/>
          <w:szCs w:val="24"/>
        </w:rPr>
      </w:pPr>
    </w:p>
    <w:p w14:paraId="1043BE99" w14:textId="77777777" w:rsidR="00AD68E0" w:rsidRDefault="00AD68E0" w:rsidP="002B3CC1">
      <w:pPr>
        <w:spacing w:after="0"/>
        <w:jc w:val="both"/>
        <w:rPr>
          <w:rFonts w:ascii="Times New Roman" w:hAnsi="Times New Roman" w:cs="Times New Roman"/>
          <w:b/>
          <w:sz w:val="24"/>
          <w:szCs w:val="24"/>
        </w:rPr>
      </w:pPr>
    </w:p>
    <w:p w14:paraId="11F3A39D" w14:textId="77777777" w:rsidR="00AD68E0" w:rsidRDefault="00AD68E0" w:rsidP="002B3CC1">
      <w:pPr>
        <w:spacing w:after="0"/>
        <w:jc w:val="both"/>
        <w:rPr>
          <w:rFonts w:ascii="Times New Roman" w:hAnsi="Times New Roman" w:cs="Times New Roman"/>
          <w:b/>
          <w:sz w:val="24"/>
          <w:szCs w:val="24"/>
        </w:rPr>
      </w:pPr>
    </w:p>
    <w:p w14:paraId="4AD88212" w14:textId="77777777" w:rsidR="00AD68E0" w:rsidRDefault="00AD68E0" w:rsidP="002B3CC1">
      <w:pPr>
        <w:spacing w:after="0"/>
        <w:jc w:val="both"/>
        <w:rPr>
          <w:rFonts w:ascii="Times New Roman" w:hAnsi="Times New Roman" w:cs="Times New Roman"/>
          <w:b/>
          <w:sz w:val="24"/>
          <w:szCs w:val="24"/>
        </w:rPr>
      </w:pPr>
    </w:p>
    <w:p w14:paraId="6F02C3AE" w14:textId="77777777" w:rsidR="00AD68E0" w:rsidRDefault="00AD68E0" w:rsidP="002B3CC1">
      <w:pPr>
        <w:spacing w:after="0"/>
        <w:jc w:val="both"/>
        <w:rPr>
          <w:rFonts w:ascii="Times New Roman" w:hAnsi="Times New Roman" w:cs="Times New Roman"/>
          <w:b/>
          <w:sz w:val="24"/>
          <w:szCs w:val="24"/>
        </w:rPr>
      </w:pPr>
    </w:p>
    <w:p w14:paraId="5819CD91" w14:textId="77777777" w:rsidR="00AD68E0" w:rsidRDefault="00AD68E0" w:rsidP="002B3CC1">
      <w:pPr>
        <w:spacing w:after="0"/>
        <w:jc w:val="both"/>
        <w:rPr>
          <w:rFonts w:ascii="Times New Roman" w:hAnsi="Times New Roman" w:cs="Times New Roman"/>
          <w:b/>
          <w:sz w:val="24"/>
          <w:szCs w:val="24"/>
        </w:rPr>
      </w:pPr>
    </w:p>
    <w:p w14:paraId="70F0081E" w14:textId="77777777" w:rsidR="00AD68E0" w:rsidRDefault="00AD68E0" w:rsidP="002B3CC1">
      <w:pPr>
        <w:spacing w:after="0"/>
        <w:jc w:val="both"/>
        <w:rPr>
          <w:rFonts w:ascii="Times New Roman" w:hAnsi="Times New Roman" w:cs="Times New Roman"/>
          <w:b/>
          <w:sz w:val="24"/>
          <w:szCs w:val="24"/>
        </w:rPr>
      </w:pPr>
    </w:p>
    <w:p w14:paraId="43745BF0" w14:textId="77777777" w:rsidR="00AD68E0" w:rsidRDefault="00AD68E0" w:rsidP="002B3CC1">
      <w:pPr>
        <w:spacing w:after="0"/>
        <w:jc w:val="both"/>
        <w:rPr>
          <w:rFonts w:ascii="Times New Roman" w:hAnsi="Times New Roman" w:cs="Times New Roman"/>
          <w:b/>
          <w:sz w:val="24"/>
          <w:szCs w:val="24"/>
        </w:rPr>
      </w:pPr>
    </w:p>
    <w:p w14:paraId="61F7D589" w14:textId="77777777" w:rsidR="00AD68E0" w:rsidRDefault="00AD68E0" w:rsidP="002B3CC1">
      <w:pPr>
        <w:spacing w:after="0"/>
        <w:jc w:val="both"/>
        <w:rPr>
          <w:rFonts w:ascii="Times New Roman" w:hAnsi="Times New Roman" w:cs="Times New Roman"/>
          <w:b/>
          <w:sz w:val="24"/>
          <w:szCs w:val="24"/>
        </w:rPr>
      </w:pPr>
    </w:p>
    <w:p w14:paraId="7BC7D051" w14:textId="77777777" w:rsidR="00AD68E0" w:rsidRDefault="00AD68E0" w:rsidP="002B3CC1">
      <w:pPr>
        <w:spacing w:after="0"/>
        <w:jc w:val="both"/>
        <w:rPr>
          <w:rFonts w:ascii="Times New Roman" w:hAnsi="Times New Roman" w:cs="Times New Roman"/>
          <w:b/>
          <w:sz w:val="24"/>
          <w:szCs w:val="24"/>
        </w:rPr>
      </w:pPr>
    </w:p>
    <w:p w14:paraId="3B8FB4AD" w14:textId="77777777" w:rsidR="00AD68E0" w:rsidRDefault="00AD68E0" w:rsidP="002B3CC1">
      <w:pPr>
        <w:spacing w:after="0"/>
        <w:jc w:val="both"/>
        <w:rPr>
          <w:rFonts w:ascii="Times New Roman" w:hAnsi="Times New Roman" w:cs="Times New Roman"/>
          <w:b/>
          <w:sz w:val="24"/>
          <w:szCs w:val="24"/>
        </w:rPr>
      </w:pPr>
    </w:p>
    <w:p w14:paraId="7A775279" w14:textId="77777777" w:rsidR="00AD68E0" w:rsidRDefault="00AD68E0" w:rsidP="002B3CC1">
      <w:pPr>
        <w:spacing w:after="0"/>
        <w:jc w:val="both"/>
        <w:rPr>
          <w:rFonts w:ascii="Times New Roman" w:hAnsi="Times New Roman" w:cs="Times New Roman"/>
          <w:b/>
          <w:sz w:val="24"/>
          <w:szCs w:val="24"/>
        </w:rPr>
      </w:pPr>
    </w:p>
    <w:p w14:paraId="67FE8E76" w14:textId="54391106" w:rsidR="00CD6C30"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Table I</w:t>
      </w:r>
      <w:r w:rsidR="002B3CC1">
        <w:rPr>
          <w:rFonts w:ascii="Times New Roman" w:hAnsi="Times New Roman" w:cs="Times New Roman"/>
          <w:b/>
          <w:sz w:val="24"/>
          <w:szCs w:val="24"/>
        </w:rPr>
        <w:t xml:space="preserve">: </w:t>
      </w:r>
      <w:r w:rsidR="00CD6C30" w:rsidRPr="002B3CC1">
        <w:rPr>
          <w:rFonts w:ascii="Times New Roman" w:hAnsi="Times New Roman" w:cs="Times New Roman"/>
          <w:b/>
          <w:sz w:val="24"/>
          <w:szCs w:val="24"/>
        </w:rPr>
        <w:t>Gross composition of experimental diet</w:t>
      </w:r>
      <w:r w:rsidR="00BA6FAA">
        <w:rPr>
          <w:rFonts w:ascii="Times New Roman" w:hAnsi="Times New Roman" w:cs="Times New Roman"/>
          <w:b/>
          <w:sz w:val="24"/>
          <w:szCs w:val="24"/>
        </w:rPr>
        <w:t>s</w:t>
      </w:r>
    </w:p>
    <w:tbl>
      <w:tblPr>
        <w:tblStyle w:val="ListTable6Colorful1"/>
        <w:tblW w:w="0" w:type="auto"/>
        <w:tblLook w:val="04A0" w:firstRow="1" w:lastRow="0" w:firstColumn="1" w:lastColumn="0" w:noHBand="0" w:noVBand="1"/>
      </w:tblPr>
      <w:tblGrid>
        <w:gridCol w:w="1848"/>
        <w:gridCol w:w="1848"/>
        <w:gridCol w:w="1848"/>
        <w:gridCol w:w="1849"/>
        <w:gridCol w:w="1849"/>
      </w:tblGrid>
      <w:tr w:rsidR="00CD6C30" w:rsidRPr="002B3CC1" w14:paraId="71027FB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BAC2839" w14:textId="3BC5EF95" w:rsidR="00CD6C30" w:rsidRPr="002B3CC1" w:rsidRDefault="00CD6C30" w:rsidP="002B3CC1">
            <w:pPr>
              <w:jc w:val="both"/>
              <w:rPr>
                <w:rFonts w:ascii="Times New Roman" w:hAnsi="Times New Roman" w:cs="Times New Roman"/>
                <w:sz w:val="24"/>
                <w:szCs w:val="24"/>
              </w:rPr>
            </w:pPr>
            <w:r w:rsidRPr="002B3CC1">
              <w:rPr>
                <w:rFonts w:ascii="Times New Roman" w:hAnsi="Times New Roman" w:cs="Times New Roman"/>
                <w:sz w:val="24"/>
                <w:szCs w:val="24"/>
              </w:rPr>
              <w:t>Ingredient</w:t>
            </w:r>
            <w:r w:rsidR="00BA6FAA">
              <w:rPr>
                <w:rFonts w:ascii="Times New Roman" w:hAnsi="Times New Roman" w:cs="Times New Roman"/>
                <w:sz w:val="24"/>
                <w:szCs w:val="24"/>
              </w:rPr>
              <w:t>s</w:t>
            </w:r>
          </w:p>
        </w:tc>
        <w:tc>
          <w:tcPr>
            <w:tcW w:w="1848" w:type="dxa"/>
            <w:shd w:val="clear" w:color="auto" w:fill="auto"/>
          </w:tcPr>
          <w:p w14:paraId="068FE701"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1</w:t>
            </w:r>
          </w:p>
        </w:tc>
        <w:tc>
          <w:tcPr>
            <w:tcW w:w="1848" w:type="dxa"/>
            <w:shd w:val="clear" w:color="auto" w:fill="auto"/>
          </w:tcPr>
          <w:p w14:paraId="599DD21A"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2</w:t>
            </w:r>
          </w:p>
        </w:tc>
        <w:tc>
          <w:tcPr>
            <w:tcW w:w="1849" w:type="dxa"/>
            <w:shd w:val="clear" w:color="auto" w:fill="auto"/>
          </w:tcPr>
          <w:p w14:paraId="169206E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3</w:t>
            </w:r>
          </w:p>
        </w:tc>
        <w:tc>
          <w:tcPr>
            <w:tcW w:w="1849" w:type="dxa"/>
            <w:shd w:val="clear" w:color="auto" w:fill="auto"/>
          </w:tcPr>
          <w:p w14:paraId="7B1F0B54" w14:textId="77777777" w:rsidR="00CD6C30" w:rsidRPr="002B3CC1" w:rsidRDefault="00CD6C30"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Diet 4</w:t>
            </w:r>
          </w:p>
        </w:tc>
      </w:tr>
      <w:tr w:rsidR="00CD6C30" w:rsidRPr="002B3CC1" w14:paraId="2C839415" w14:textId="77777777" w:rsidTr="00CC187D">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07E96B9E"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Maize</w:t>
            </w:r>
          </w:p>
        </w:tc>
        <w:tc>
          <w:tcPr>
            <w:tcW w:w="1848" w:type="dxa"/>
            <w:shd w:val="clear" w:color="auto" w:fill="auto"/>
          </w:tcPr>
          <w:p w14:paraId="20D2366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48</w:t>
            </w:r>
          </w:p>
        </w:tc>
        <w:tc>
          <w:tcPr>
            <w:tcW w:w="1848" w:type="dxa"/>
            <w:shd w:val="clear" w:color="auto" w:fill="auto"/>
          </w:tcPr>
          <w:p w14:paraId="3B7F1658"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47.5</w:t>
            </w:r>
          </w:p>
        </w:tc>
        <w:tc>
          <w:tcPr>
            <w:tcW w:w="1849" w:type="dxa"/>
            <w:shd w:val="clear" w:color="auto" w:fill="auto"/>
          </w:tcPr>
          <w:p w14:paraId="1588F587"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45</w:t>
            </w:r>
          </w:p>
        </w:tc>
        <w:tc>
          <w:tcPr>
            <w:tcW w:w="1849" w:type="dxa"/>
            <w:shd w:val="clear" w:color="auto" w:fill="auto"/>
          </w:tcPr>
          <w:p w14:paraId="4240016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41</w:t>
            </w:r>
          </w:p>
        </w:tc>
      </w:tr>
      <w:tr w:rsidR="00CD6C30" w:rsidRPr="002B3CC1" w14:paraId="273B4EF1" w14:textId="77777777" w:rsidTr="00CC187D">
        <w:trPr>
          <w:trHeight w:val="36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ED4A92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Soya bean meal</w:t>
            </w:r>
          </w:p>
        </w:tc>
        <w:tc>
          <w:tcPr>
            <w:tcW w:w="1848" w:type="dxa"/>
            <w:shd w:val="clear" w:color="auto" w:fill="auto"/>
          </w:tcPr>
          <w:p w14:paraId="4F6AB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18.5</w:t>
            </w:r>
          </w:p>
        </w:tc>
        <w:tc>
          <w:tcPr>
            <w:tcW w:w="1848" w:type="dxa"/>
            <w:shd w:val="clear" w:color="auto" w:fill="auto"/>
          </w:tcPr>
          <w:p w14:paraId="4B2E6E7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16.5</w:t>
            </w:r>
          </w:p>
        </w:tc>
        <w:tc>
          <w:tcPr>
            <w:tcW w:w="1849" w:type="dxa"/>
            <w:shd w:val="clear" w:color="auto" w:fill="auto"/>
          </w:tcPr>
          <w:p w14:paraId="4F50D5C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w:t>
            </w:r>
          </w:p>
        </w:tc>
        <w:tc>
          <w:tcPr>
            <w:tcW w:w="1849" w:type="dxa"/>
            <w:shd w:val="clear" w:color="auto" w:fill="auto"/>
          </w:tcPr>
          <w:p w14:paraId="6B25E12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11</w:t>
            </w:r>
          </w:p>
        </w:tc>
      </w:tr>
      <w:tr w:rsidR="00CD6C30" w:rsidRPr="002B3CC1" w14:paraId="14039C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295028D4"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Wheat offal</w:t>
            </w:r>
          </w:p>
        </w:tc>
        <w:tc>
          <w:tcPr>
            <w:tcW w:w="1848" w:type="dxa"/>
            <w:shd w:val="clear" w:color="auto" w:fill="auto"/>
          </w:tcPr>
          <w:p w14:paraId="033B061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c>
          <w:tcPr>
            <w:tcW w:w="1848" w:type="dxa"/>
            <w:shd w:val="clear" w:color="auto" w:fill="auto"/>
          </w:tcPr>
          <w:p w14:paraId="0A6649C0"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22.5</w:t>
            </w:r>
          </w:p>
        </w:tc>
        <w:tc>
          <w:tcPr>
            <w:tcW w:w="1849" w:type="dxa"/>
            <w:shd w:val="clear" w:color="auto" w:fill="auto"/>
          </w:tcPr>
          <w:p w14:paraId="1127FB9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17.5</w:t>
            </w:r>
          </w:p>
        </w:tc>
        <w:tc>
          <w:tcPr>
            <w:tcW w:w="1849" w:type="dxa"/>
            <w:shd w:val="clear" w:color="auto" w:fill="auto"/>
          </w:tcPr>
          <w:p w14:paraId="45EC444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14.5</w:t>
            </w:r>
          </w:p>
        </w:tc>
      </w:tr>
      <w:tr w:rsidR="00CD6C30" w:rsidRPr="002B3CC1" w14:paraId="3FC30C52"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99A16C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Cassava peel</w:t>
            </w:r>
          </w:p>
        </w:tc>
        <w:tc>
          <w:tcPr>
            <w:tcW w:w="1848" w:type="dxa"/>
            <w:shd w:val="clear" w:color="auto" w:fill="auto"/>
          </w:tcPr>
          <w:p w14:paraId="5768C1A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w:t>
            </w:r>
          </w:p>
        </w:tc>
        <w:tc>
          <w:tcPr>
            <w:tcW w:w="1848" w:type="dxa"/>
            <w:shd w:val="clear" w:color="auto" w:fill="auto"/>
          </w:tcPr>
          <w:p w14:paraId="68DA436A"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w:t>
            </w:r>
          </w:p>
        </w:tc>
        <w:tc>
          <w:tcPr>
            <w:tcW w:w="1849" w:type="dxa"/>
            <w:shd w:val="clear" w:color="auto" w:fill="auto"/>
          </w:tcPr>
          <w:p w14:paraId="18591D3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w:t>
            </w:r>
          </w:p>
        </w:tc>
        <w:tc>
          <w:tcPr>
            <w:tcW w:w="1849" w:type="dxa"/>
            <w:shd w:val="clear" w:color="auto" w:fill="auto"/>
          </w:tcPr>
          <w:p w14:paraId="2DC37DE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w:t>
            </w:r>
          </w:p>
        </w:tc>
      </w:tr>
      <w:tr w:rsidR="00CD6C30" w:rsidRPr="002B3CC1" w14:paraId="773A84B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38BC7F1B"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Bone meal</w:t>
            </w:r>
          </w:p>
        </w:tc>
        <w:tc>
          <w:tcPr>
            <w:tcW w:w="1848" w:type="dxa"/>
            <w:shd w:val="clear" w:color="auto" w:fill="auto"/>
          </w:tcPr>
          <w:p w14:paraId="3264F61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8" w:type="dxa"/>
            <w:shd w:val="clear" w:color="auto" w:fill="auto"/>
          </w:tcPr>
          <w:p w14:paraId="6640BA0C"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5C2E5053"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c>
          <w:tcPr>
            <w:tcW w:w="1849" w:type="dxa"/>
            <w:shd w:val="clear" w:color="auto" w:fill="auto"/>
          </w:tcPr>
          <w:p w14:paraId="77CC648E"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w:t>
            </w:r>
          </w:p>
        </w:tc>
      </w:tr>
      <w:tr w:rsidR="00CD6C30" w:rsidRPr="002B3CC1" w14:paraId="112249AE"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1B020DF7"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Salt</w:t>
            </w:r>
          </w:p>
        </w:tc>
        <w:tc>
          <w:tcPr>
            <w:tcW w:w="1848" w:type="dxa"/>
            <w:shd w:val="clear" w:color="auto" w:fill="auto"/>
          </w:tcPr>
          <w:p w14:paraId="38DE7A19"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49FEE1DB"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22B610E"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65372F66"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7EE91E5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B7141B8"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Premixes</w:t>
            </w:r>
          </w:p>
        </w:tc>
        <w:tc>
          <w:tcPr>
            <w:tcW w:w="1848" w:type="dxa"/>
            <w:shd w:val="clear" w:color="auto" w:fill="auto"/>
          </w:tcPr>
          <w:p w14:paraId="72F321C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8" w:type="dxa"/>
            <w:shd w:val="clear" w:color="auto" w:fill="auto"/>
          </w:tcPr>
          <w:p w14:paraId="7464E6AD"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5DF26B04"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c>
          <w:tcPr>
            <w:tcW w:w="1849" w:type="dxa"/>
            <w:shd w:val="clear" w:color="auto" w:fill="auto"/>
          </w:tcPr>
          <w:p w14:paraId="38004F2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0.25</w:t>
            </w:r>
          </w:p>
        </w:tc>
      </w:tr>
      <w:tr w:rsidR="00CD6C30" w:rsidRPr="002B3CC1" w14:paraId="46775F1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503E295A"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Lysine</w:t>
            </w:r>
          </w:p>
        </w:tc>
        <w:tc>
          <w:tcPr>
            <w:tcW w:w="1848" w:type="dxa"/>
            <w:shd w:val="clear" w:color="auto" w:fill="auto"/>
          </w:tcPr>
          <w:p w14:paraId="7BC5469F"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5A33354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7990A868"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D998B07"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7442D20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6C87BD22" w14:textId="77777777" w:rsidR="00CD6C30" w:rsidRPr="002B3CC1" w:rsidRDefault="00CD6C30"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Methionine</w:t>
            </w:r>
          </w:p>
        </w:tc>
        <w:tc>
          <w:tcPr>
            <w:tcW w:w="1848" w:type="dxa"/>
            <w:shd w:val="clear" w:color="auto" w:fill="auto"/>
          </w:tcPr>
          <w:p w14:paraId="2E6FC201"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8" w:type="dxa"/>
            <w:shd w:val="clear" w:color="auto" w:fill="auto"/>
          </w:tcPr>
          <w:p w14:paraId="1072758F"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1214B695"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c>
          <w:tcPr>
            <w:tcW w:w="1849" w:type="dxa"/>
            <w:shd w:val="clear" w:color="auto" w:fill="auto"/>
          </w:tcPr>
          <w:p w14:paraId="3FAD3E7B" w14:textId="77777777" w:rsidR="00CD6C30" w:rsidRPr="002B3CC1" w:rsidRDefault="00CD6C30" w:rsidP="002B3CC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0.1</w:t>
            </w:r>
          </w:p>
        </w:tc>
      </w:tr>
      <w:tr w:rsidR="00CD6C30" w:rsidRPr="002B3CC1" w14:paraId="013431F7" w14:textId="77777777">
        <w:tc>
          <w:tcPr>
            <w:cnfStyle w:val="001000000000" w:firstRow="0" w:lastRow="0" w:firstColumn="1" w:lastColumn="0" w:oddVBand="0" w:evenVBand="0" w:oddHBand="0" w:evenHBand="0" w:firstRowFirstColumn="0" w:firstRowLastColumn="0" w:lastRowFirstColumn="0" w:lastRowLastColumn="0"/>
            <w:tcW w:w="1848" w:type="dxa"/>
            <w:shd w:val="clear" w:color="auto" w:fill="auto"/>
          </w:tcPr>
          <w:p w14:paraId="4280D646" w14:textId="77777777" w:rsidR="00CD6C30" w:rsidRPr="002B3CC1" w:rsidRDefault="00CD6C30" w:rsidP="002B3CC1">
            <w:pPr>
              <w:jc w:val="both"/>
              <w:rPr>
                <w:rFonts w:ascii="Times New Roman" w:hAnsi="Times New Roman" w:cs="Times New Roman"/>
                <w:b w:val="0"/>
                <w:sz w:val="24"/>
                <w:szCs w:val="24"/>
              </w:rPr>
            </w:pPr>
            <w:commentRangeStart w:id="9"/>
            <w:r w:rsidRPr="002B3CC1">
              <w:rPr>
                <w:rFonts w:ascii="Times New Roman" w:hAnsi="Times New Roman" w:cs="Times New Roman"/>
                <w:b w:val="0"/>
                <w:sz w:val="24"/>
                <w:szCs w:val="24"/>
              </w:rPr>
              <w:lastRenderedPageBreak/>
              <w:t>Total</w:t>
            </w:r>
          </w:p>
        </w:tc>
        <w:tc>
          <w:tcPr>
            <w:tcW w:w="1848" w:type="dxa"/>
            <w:shd w:val="clear" w:color="auto" w:fill="auto"/>
          </w:tcPr>
          <w:p w14:paraId="63A91305"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8" w:type="dxa"/>
            <w:shd w:val="clear" w:color="auto" w:fill="auto"/>
          </w:tcPr>
          <w:p w14:paraId="684B8D9E"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9" w:type="dxa"/>
            <w:shd w:val="clear" w:color="auto" w:fill="auto"/>
          </w:tcPr>
          <w:p w14:paraId="3584C855"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p>
        </w:tc>
        <w:tc>
          <w:tcPr>
            <w:tcW w:w="1849" w:type="dxa"/>
            <w:shd w:val="clear" w:color="auto" w:fill="auto"/>
          </w:tcPr>
          <w:p w14:paraId="420627DD" w14:textId="77777777" w:rsidR="00CD6C30" w:rsidRPr="002B3CC1" w:rsidRDefault="00CD6C30"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99.2</w:t>
            </w:r>
            <w:commentRangeEnd w:id="9"/>
            <w:r w:rsidR="00BA6FAA">
              <w:rPr>
                <w:rStyle w:val="CommentReference"/>
                <w:color w:val="auto"/>
              </w:rPr>
              <w:commentReference w:id="9"/>
            </w:r>
          </w:p>
        </w:tc>
      </w:tr>
    </w:tbl>
    <w:p w14:paraId="323F0C94" w14:textId="77777777" w:rsidR="00847D14" w:rsidRPr="002B3CC1" w:rsidRDefault="00847D14" w:rsidP="002B3CC1">
      <w:pPr>
        <w:jc w:val="both"/>
        <w:rPr>
          <w:rFonts w:ascii="Times New Roman" w:hAnsi="Times New Roman" w:cs="Times New Roman"/>
          <w:sz w:val="24"/>
          <w:szCs w:val="24"/>
        </w:rPr>
      </w:pPr>
    </w:p>
    <w:p w14:paraId="57CC3943" w14:textId="77777777" w:rsidR="00AD68E0" w:rsidRDefault="00AD68E0" w:rsidP="002B3CC1">
      <w:pPr>
        <w:spacing w:after="0"/>
        <w:jc w:val="both"/>
        <w:rPr>
          <w:rFonts w:ascii="Times New Roman" w:hAnsi="Times New Roman" w:cs="Times New Roman"/>
          <w:b/>
          <w:bCs/>
          <w:sz w:val="24"/>
          <w:szCs w:val="24"/>
        </w:rPr>
      </w:pPr>
    </w:p>
    <w:p w14:paraId="50BD9BA7" w14:textId="77777777" w:rsidR="00AD68E0" w:rsidRDefault="00AD68E0" w:rsidP="002B3CC1">
      <w:pPr>
        <w:spacing w:after="0"/>
        <w:jc w:val="both"/>
        <w:rPr>
          <w:rFonts w:ascii="Times New Roman" w:hAnsi="Times New Roman" w:cs="Times New Roman"/>
          <w:b/>
          <w:bCs/>
          <w:sz w:val="24"/>
          <w:szCs w:val="24"/>
        </w:rPr>
      </w:pPr>
    </w:p>
    <w:p w14:paraId="1509271E" w14:textId="77777777" w:rsidR="00AD68E0" w:rsidRDefault="00AD68E0" w:rsidP="002B3CC1">
      <w:pPr>
        <w:spacing w:after="0"/>
        <w:jc w:val="both"/>
        <w:rPr>
          <w:rFonts w:ascii="Times New Roman" w:hAnsi="Times New Roman" w:cs="Times New Roman"/>
          <w:b/>
          <w:bCs/>
          <w:sz w:val="24"/>
          <w:szCs w:val="24"/>
        </w:rPr>
      </w:pPr>
    </w:p>
    <w:p w14:paraId="1B2E6E63" w14:textId="77777777" w:rsidR="00AD68E0" w:rsidRDefault="00AD68E0" w:rsidP="002B3CC1">
      <w:pPr>
        <w:spacing w:after="0"/>
        <w:jc w:val="both"/>
        <w:rPr>
          <w:rFonts w:ascii="Times New Roman" w:hAnsi="Times New Roman" w:cs="Times New Roman"/>
          <w:b/>
          <w:bCs/>
          <w:sz w:val="24"/>
          <w:szCs w:val="24"/>
        </w:rPr>
      </w:pPr>
    </w:p>
    <w:p w14:paraId="5F4D8030" w14:textId="77777777" w:rsidR="00AD68E0" w:rsidRDefault="00AD68E0" w:rsidP="002B3CC1">
      <w:pPr>
        <w:spacing w:after="0"/>
        <w:jc w:val="both"/>
        <w:rPr>
          <w:rFonts w:ascii="Times New Roman" w:hAnsi="Times New Roman" w:cs="Times New Roman"/>
          <w:b/>
          <w:bCs/>
          <w:sz w:val="24"/>
          <w:szCs w:val="24"/>
        </w:rPr>
      </w:pPr>
    </w:p>
    <w:p w14:paraId="3B3BA26E" w14:textId="77777777" w:rsidR="00AD68E0" w:rsidRDefault="00AD68E0" w:rsidP="002B3CC1">
      <w:pPr>
        <w:spacing w:after="0"/>
        <w:jc w:val="both"/>
        <w:rPr>
          <w:rFonts w:ascii="Times New Roman" w:hAnsi="Times New Roman" w:cs="Times New Roman"/>
          <w:b/>
          <w:bCs/>
          <w:sz w:val="24"/>
          <w:szCs w:val="24"/>
        </w:rPr>
      </w:pPr>
    </w:p>
    <w:p w14:paraId="79D32C80" w14:textId="77777777" w:rsidR="00AD68E0" w:rsidRDefault="00AD68E0" w:rsidP="002B3CC1">
      <w:pPr>
        <w:spacing w:after="0"/>
        <w:jc w:val="both"/>
        <w:rPr>
          <w:rFonts w:ascii="Times New Roman" w:hAnsi="Times New Roman" w:cs="Times New Roman"/>
          <w:b/>
          <w:bCs/>
          <w:sz w:val="24"/>
          <w:szCs w:val="24"/>
        </w:rPr>
      </w:pPr>
    </w:p>
    <w:p w14:paraId="355F22D6" w14:textId="77777777" w:rsidR="00AD68E0" w:rsidRDefault="00AD68E0" w:rsidP="002B3CC1">
      <w:pPr>
        <w:spacing w:after="0"/>
        <w:jc w:val="both"/>
        <w:rPr>
          <w:rFonts w:ascii="Times New Roman" w:hAnsi="Times New Roman" w:cs="Times New Roman"/>
          <w:b/>
          <w:bCs/>
          <w:sz w:val="24"/>
          <w:szCs w:val="24"/>
        </w:rPr>
      </w:pPr>
    </w:p>
    <w:p w14:paraId="1DC83ACB" w14:textId="77777777" w:rsidR="00AD68E0" w:rsidRDefault="00AD68E0" w:rsidP="002B3CC1">
      <w:pPr>
        <w:spacing w:after="0"/>
        <w:jc w:val="both"/>
        <w:rPr>
          <w:rFonts w:ascii="Times New Roman" w:hAnsi="Times New Roman" w:cs="Times New Roman"/>
          <w:b/>
          <w:bCs/>
          <w:sz w:val="24"/>
          <w:szCs w:val="24"/>
        </w:rPr>
      </w:pPr>
    </w:p>
    <w:p w14:paraId="2584496D" w14:textId="77777777" w:rsidR="00AD68E0" w:rsidRDefault="00AD68E0" w:rsidP="002B3CC1">
      <w:pPr>
        <w:spacing w:after="0"/>
        <w:jc w:val="both"/>
        <w:rPr>
          <w:rFonts w:ascii="Times New Roman" w:hAnsi="Times New Roman" w:cs="Times New Roman"/>
          <w:b/>
          <w:bCs/>
          <w:sz w:val="24"/>
          <w:szCs w:val="24"/>
        </w:rPr>
      </w:pPr>
    </w:p>
    <w:p w14:paraId="5F019F9B" w14:textId="77777777" w:rsidR="00AD68E0" w:rsidRDefault="00AD68E0" w:rsidP="002B3CC1">
      <w:pPr>
        <w:spacing w:after="0"/>
        <w:jc w:val="both"/>
        <w:rPr>
          <w:rFonts w:ascii="Times New Roman" w:hAnsi="Times New Roman" w:cs="Times New Roman"/>
          <w:b/>
          <w:bCs/>
          <w:sz w:val="24"/>
          <w:szCs w:val="24"/>
        </w:rPr>
      </w:pPr>
    </w:p>
    <w:p w14:paraId="5C54E24F" w14:textId="77777777" w:rsidR="00AD68E0" w:rsidRDefault="00AD68E0" w:rsidP="002B3CC1">
      <w:pPr>
        <w:spacing w:after="0"/>
        <w:jc w:val="both"/>
        <w:rPr>
          <w:rFonts w:ascii="Times New Roman" w:hAnsi="Times New Roman" w:cs="Times New Roman"/>
          <w:b/>
          <w:bCs/>
          <w:sz w:val="24"/>
          <w:szCs w:val="24"/>
        </w:rPr>
      </w:pPr>
    </w:p>
    <w:p w14:paraId="3F7AEB35" w14:textId="77777777" w:rsidR="00AD68E0" w:rsidRDefault="00AD68E0" w:rsidP="002B3CC1">
      <w:pPr>
        <w:spacing w:after="0"/>
        <w:jc w:val="both"/>
        <w:rPr>
          <w:rFonts w:ascii="Times New Roman" w:hAnsi="Times New Roman" w:cs="Times New Roman"/>
          <w:b/>
          <w:bCs/>
          <w:sz w:val="24"/>
          <w:szCs w:val="24"/>
        </w:rPr>
      </w:pPr>
    </w:p>
    <w:p w14:paraId="699E296B" w14:textId="77777777" w:rsidR="00AD68E0" w:rsidRDefault="00AD68E0" w:rsidP="002B3CC1">
      <w:pPr>
        <w:spacing w:after="0"/>
        <w:jc w:val="both"/>
        <w:rPr>
          <w:rFonts w:ascii="Times New Roman" w:hAnsi="Times New Roman" w:cs="Times New Roman"/>
          <w:b/>
          <w:bCs/>
          <w:sz w:val="24"/>
          <w:szCs w:val="24"/>
        </w:rPr>
      </w:pPr>
    </w:p>
    <w:p w14:paraId="73A7CD8D" w14:textId="77777777" w:rsidR="00AD68E0" w:rsidRDefault="00AD68E0" w:rsidP="002B3CC1">
      <w:pPr>
        <w:spacing w:after="0"/>
        <w:jc w:val="both"/>
        <w:rPr>
          <w:rFonts w:ascii="Times New Roman" w:hAnsi="Times New Roman" w:cs="Times New Roman"/>
          <w:b/>
          <w:bCs/>
          <w:sz w:val="24"/>
          <w:szCs w:val="24"/>
        </w:rPr>
      </w:pPr>
    </w:p>
    <w:p w14:paraId="078598B5" w14:textId="77777777" w:rsidR="00AD68E0" w:rsidRDefault="00AD68E0" w:rsidP="002B3CC1">
      <w:pPr>
        <w:spacing w:after="0"/>
        <w:jc w:val="both"/>
        <w:rPr>
          <w:rFonts w:ascii="Times New Roman" w:hAnsi="Times New Roman" w:cs="Times New Roman"/>
          <w:b/>
          <w:bCs/>
          <w:sz w:val="24"/>
          <w:szCs w:val="24"/>
        </w:rPr>
      </w:pPr>
    </w:p>
    <w:p w14:paraId="2B3FFC3F" w14:textId="77777777" w:rsidR="00AD68E0" w:rsidRDefault="00AD68E0" w:rsidP="002B3CC1">
      <w:pPr>
        <w:spacing w:after="0"/>
        <w:jc w:val="both"/>
        <w:rPr>
          <w:rFonts w:ascii="Times New Roman" w:hAnsi="Times New Roman" w:cs="Times New Roman"/>
          <w:b/>
          <w:bCs/>
          <w:sz w:val="24"/>
          <w:szCs w:val="24"/>
        </w:rPr>
      </w:pPr>
    </w:p>
    <w:p w14:paraId="50BCC1F8" w14:textId="77777777" w:rsidR="00AD68E0" w:rsidRDefault="00AD68E0" w:rsidP="002B3CC1">
      <w:pPr>
        <w:spacing w:after="0"/>
        <w:jc w:val="both"/>
        <w:rPr>
          <w:rFonts w:ascii="Times New Roman" w:hAnsi="Times New Roman" w:cs="Times New Roman"/>
          <w:b/>
          <w:bCs/>
          <w:sz w:val="24"/>
          <w:szCs w:val="24"/>
        </w:rPr>
      </w:pPr>
    </w:p>
    <w:p w14:paraId="746A3310" w14:textId="77777777" w:rsidR="00AD68E0" w:rsidRDefault="00AD68E0" w:rsidP="002B3CC1">
      <w:pPr>
        <w:spacing w:after="0"/>
        <w:jc w:val="both"/>
        <w:rPr>
          <w:rFonts w:ascii="Times New Roman" w:hAnsi="Times New Roman" w:cs="Times New Roman"/>
          <w:b/>
          <w:bCs/>
          <w:sz w:val="24"/>
          <w:szCs w:val="24"/>
        </w:rPr>
      </w:pPr>
    </w:p>
    <w:p w14:paraId="2935E333" w14:textId="77777777" w:rsidR="00AD68E0" w:rsidRDefault="00AD68E0" w:rsidP="002B3CC1">
      <w:pPr>
        <w:spacing w:after="0"/>
        <w:jc w:val="both"/>
        <w:rPr>
          <w:rFonts w:ascii="Times New Roman" w:hAnsi="Times New Roman" w:cs="Times New Roman"/>
          <w:b/>
          <w:bCs/>
          <w:sz w:val="24"/>
          <w:szCs w:val="24"/>
        </w:rPr>
      </w:pPr>
    </w:p>
    <w:p w14:paraId="2BE3A525" w14:textId="0E0C31B8" w:rsidR="00F4380E" w:rsidRPr="002B3CC1" w:rsidRDefault="00F4380E" w:rsidP="002B3CC1">
      <w:pPr>
        <w:spacing w:after="0"/>
        <w:jc w:val="both"/>
        <w:rPr>
          <w:rFonts w:ascii="Times New Roman" w:hAnsi="Times New Roman" w:cs="Times New Roman"/>
          <w:b/>
          <w:bCs/>
          <w:sz w:val="24"/>
          <w:szCs w:val="24"/>
        </w:rPr>
      </w:pPr>
      <w:r w:rsidRPr="002B3CC1">
        <w:rPr>
          <w:rFonts w:ascii="Times New Roman" w:hAnsi="Times New Roman" w:cs="Times New Roman"/>
          <w:b/>
          <w:bCs/>
          <w:sz w:val="24"/>
          <w:szCs w:val="24"/>
        </w:rPr>
        <w:t>RESULTS</w:t>
      </w:r>
    </w:p>
    <w:p w14:paraId="38B1BC6E" w14:textId="66CF9BA0"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lang w:val="en-US"/>
        </w:rPr>
        <w:t>The</w:t>
      </w:r>
      <w:r w:rsidRPr="002B3CC1">
        <w:rPr>
          <w:rFonts w:ascii="Times New Roman" w:hAnsi="Times New Roman" w:cs="Times New Roman"/>
          <w:b/>
          <w:sz w:val="24"/>
          <w:szCs w:val="24"/>
          <w:lang w:val="en-US"/>
        </w:rPr>
        <w:t xml:space="preserve"> </w:t>
      </w:r>
      <w:r w:rsidRPr="002B3CC1">
        <w:rPr>
          <w:rFonts w:ascii="Times New Roman" w:hAnsi="Times New Roman" w:cs="Times New Roman"/>
          <w:sz w:val="24"/>
          <w:szCs w:val="24"/>
          <w:lang w:val="en-US"/>
        </w:rPr>
        <w:t xml:space="preserve">serum biochemistry parameters as influenced by the experimental </w:t>
      </w:r>
      <w:r w:rsidR="00AD68E0">
        <w:rPr>
          <w:rFonts w:ascii="Times New Roman" w:hAnsi="Times New Roman" w:cs="Times New Roman"/>
          <w:sz w:val="24"/>
          <w:szCs w:val="24"/>
          <w:lang w:val="en-US"/>
        </w:rPr>
        <w:t>diets are presented in Table II</w:t>
      </w:r>
      <w:r w:rsidRPr="002B3CC1">
        <w:rPr>
          <w:rFonts w:ascii="Times New Roman" w:hAnsi="Times New Roman" w:cs="Times New Roman"/>
          <w:sz w:val="24"/>
          <w:szCs w:val="24"/>
          <w:lang w:val="en-US"/>
        </w:rPr>
        <w:t xml:space="preserve">. The </w:t>
      </w:r>
      <w:r w:rsidR="00322F5B">
        <w:rPr>
          <w:rFonts w:ascii="Times New Roman" w:hAnsi="Times New Roman" w:cs="Times New Roman"/>
          <w:sz w:val="24"/>
          <w:szCs w:val="24"/>
          <w:lang w:val="en-US"/>
        </w:rPr>
        <w:t xml:space="preserve">observed </w:t>
      </w:r>
      <w:r w:rsidRPr="002B3CC1">
        <w:rPr>
          <w:rFonts w:ascii="Times New Roman" w:hAnsi="Times New Roman" w:cs="Times New Roman"/>
          <w:sz w:val="24"/>
          <w:szCs w:val="24"/>
          <w:lang w:val="en-US"/>
        </w:rPr>
        <w:t>parameters were significantly influenced (</w:t>
      </w:r>
      <w:commentRangeStart w:id="10"/>
      <w:r w:rsidRPr="002B3CC1">
        <w:rPr>
          <w:rFonts w:ascii="Times New Roman" w:hAnsi="Times New Roman" w:cs="Times New Roman"/>
          <w:sz w:val="24"/>
          <w:szCs w:val="24"/>
          <w:lang w:val="en-US"/>
        </w:rPr>
        <w:t>P</w:t>
      </w:r>
      <w:commentRangeEnd w:id="10"/>
      <w:r w:rsidR="00322F5B">
        <w:rPr>
          <w:rStyle w:val="CommentReference"/>
        </w:rPr>
        <w:commentReference w:id="10"/>
      </w:r>
      <w:r w:rsidRPr="002B3CC1">
        <w:rPr>
          <w:rFonts w:ascii="Times New Roman" w:hAnsi="Times New Roman" w:cs="Times New Roman"/>
          <w:sz w:val="24"/>
          <w:szCs w:val="24"/>
          <w:lang w:val="en-US"/>
        </w:rPr>
        <w:t xml:space="preserve"> &lt; 0.05) by treatments. </w:t>
      </w:r>
      <w:r w:rsidRPr="002B3CC1">
        <w:rPr>
          <w:rFonts w:ascii="Times New Roman" w:hAnsi="Times New Roman" w:cs="Times New Roman"/>
          <w:sz w:val="24"/>
          <w:szCs w:val="24"/>
        </w:rPr>
        <w:t>Albumin, creatinine</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and aspartate </w:t>
      </w:r>
      <w:r w:rsidR="00BA6FAA">
        <w:rPr>
          <w:rFonts w:ascii="Times New Roman" w:hAnsi="Times New Roman" w:cs="Times New Roman"/>
          <w:sz w:val="24"/>
          <w:szCs w:val="24"/>
        </w:rPr>
        <w:t>aminotransferase</w:t>
      </w:r>
      <w:r w:rsidRPr="002B3CC1">
        <w:rPr>
          <w:rFonts w:ascii="Times New Roman" w:hAnsi="Times New Roman" w:cs="Times New Roman"/>
          <w:sz w:val="24"/>
          <w:szCs w:val="24"/>
        </w:rPr>
        <w:t xml:space="preserve"> values were significantly different (p &lt;  0.05) </w:t>
      </w:r>
      <w:r w:rsidR="00BA6FAA">
        <w:rPr>
          <w:rFonts w:ascii="Times New Roman" w:hAnsi="Times New Roman" w:cs="Times New Roman"/>
          <w:sz w:val="24"/>
          <w:szCs w:val="24"/>
        </w:rPr>
        <w:t>among</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treatments with value ranges of 34.50 – 38.50 g/dl, 66.60 – 79.60 mg/dl and 6.50 – </w:t>
      </w:r>
      <w:commentRangeStart w:id="11"/>
      <w:r w:rsidRPr="002B3CC1">
        <w:rPr>
          <w:rFonts w:ascii="Times New Roman" w:hAnsi="Times New Roman" w:cs="Times New Roman"/>
          <w:sz w:val="24"/>
          <w:szCs w:val="24"/>
        </w:rPr>
        <w:t>10.50</w:t>
      </w:r>
      <w:r w:rsidR="00322F5B">
        <w:rPr>
          <w:rFonts w:ascii="Times New Roman" w:hAnsi="Times New Roman" w:cs="Times New Roman"/>
          <w:sz w:val="24"/>
          <w:szCs w:val="24"/>
        </w:rPr>
        <w:t xml:space="preserve"> </w:t>
      </w:r>
      <w:r w:rsidRPr="002B3CC1">
        <w:rPr>
          <w:rFonts w:ascii="Times New Roman" w:hAnsi="Times New Roman" w:cs="Times New Roman"/>
          <w:sz w:val="24"/>
          <w:szCs w:val="24"/>
        </w:rPr>
        <w:t xml:space="preserve">U/L. </w:t>
      </w:r>
      <w:commentRangeEnd w:id="11"/>
      <w:r w:rsidR="00322F5B">
        <w:rPr>
          <w:rStyle w:val="CommentReference"/>
        </w:rPr>
        <w:commentReference w:id="11"/>
      </w:r>
      <w:r w:rsidRPr="002B3CC1">
        <w:rPr>
          <w:rFonts w:ascii="Times New Roman" w:hAnsi="Times New Roman" w:cs="Times New Roman"/>
          <w:sz w:val="24"/>
          <w:szCs w:val="24"/>
        </w:rPr>
        <w:t xml:space="preserve">Rabbits fed </w:t>
      </w:r>
      <w:r w:rsidR="00BA6FAA">
        <w:rPr>
          <w:rFonts w:ascii="Times New Roman" w:hAnsi="Times New Roman" w:cs="Times New Roman"/>
          <w:sz w:val="24"/>
          <w:szCs w:val="24"/>
        </w:rPr>
        <w:t>diets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2 and 3 had significantly (p &lt; 0.05) higher (38.50 g/dl) albumin compared to </w:t>
      </w:r>
      <w:r w:rsidR="00BA6FAA">
        <w:rPr>
          <w:rFonts w:ascii="Times New Roman" w:hAnsi="Times New Roman" w:cs="Times New Roman"/>
          <w:sz w:val="24"/>
          <w:szCs w:val="24"/>
        </w:rPr>
        <w:t>rabbits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fed diet 1 (34.50). Rabbit fed diet 4 recorded the </w:t>
      </w:r>
      <w:r w:rsidR="00BA6FAA">
        <w:rPr>
          <w:rFonts w:ascii="Times New Roman" w:hAnsi="Times New Roman" w:cs="Times New Roman"/>
          <w:sz w:val="24"/>
          <w:szCs w:val="24"/>
        </w:rPr>
        <w:t>highest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(79.50) value of total protein</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2 recorded the least value (73.50). Also, Rabbits fed diet 3 had significantly (p &lt; 0.05) </w:t>
      </w:r>
      <w:r w:rsidRPr="002B3CC1">
        <w:rPr>
          <w:rFonts w:ascii="Times New Roman" w:hAnsi="Times New Roman" w:cs="Times New Roman"/>
          <w:sz w:val="24"/>
          <w:szCs w:val="24"/>
        </w:rPr>
        <w:lastRenderedPageBreak/>
        <w:t xml:space="preserve">higher creatinine </w:t>
      </w:r>
      <w:r w:rsidR="00BA6FAA">
        <w:rPr>
          <w:rFonts w:ascii="Times New Roman" w:hAnsi="Times New Roman" w:cs="Times New Roman"/>
          <w:sz w:val="24"/>
          <w:szCs w:val="24"/>
        </w:rPr>
        <w:t>values</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than those of diet 2</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but their values were comparable to those of the other diets. Aspartate </w:t>
      </w:r>
      <w:r w:rsidR="00BA6FAA">
        <w:rPr>
          <w:rFonts w:ascii="Times New Roman" w:hAnsi="Times New Roman" w:cs="Times New Roman"/>
          <w:sz w:val="24"/>
          <w:szCs w:val="24"/>
        </w:rPr>
        <w:t>aminotransferase</w:t>
      </w:r>
      <w:r w:rsidRPr="002B3CC1">
        <w:rPr>
          <w:rFonts w:ascii="Times New Roman" w:hAnsi="Times New Roman" w:cs="Times New Roman"/>
          <w:sz w:val="24"/>
          <w:szCs w:val="24"/>
        </w:rPr>
        <w:t xml:space="preserve"> varied across the treatments</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with rabbits fed </w:t>
      </w:r>
      <w:r w:rsidR="00BA6FAA">
        <w:rPr>
          <w:rFonts w:ascii="Times New Roman" w:hAnsi="Times New Roman" w:cs="Times New Roman"/>
          <w:sz w:val="24"/>
          <w:szCs w:val="24"/>
        </w:rPr>
        <w:t>diet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4 having significantly (p &lt; 0.05) higher value (10.50) than those fed diet 1 (6.50). </w:t>
      </w:r>
      <w:r w:rsidR="00BA6FAA">
        <w:rPr>
          <w:rFonts w:ascii="Times New Roman" w:hAnsi="Times New Roman" w:cs="Times New Roman"/>
          <w:sz w:val="24"/>
          <w:szCs w:val="24"/>
        </w:rPr>
        <w:t>The highest</w:t>
      </w:r>
      <w:r w:rsidR="00BA6FAA"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value (5.80) of blood glucose was recorded for </w:t>
      </w:r>
      <w:r w:rsidR="00BA6FAA">
        <w:rPr>
          <w:rFonts w:ascii="Times New Roman" w:hAnsi="Times New Roman" w:cs="Times New Roman"/>
          <w:sz w:val="24"/>
          <w:szCs w:val="24"/>
        </w:rPr>
        <w:t xml:space="preserve">the </w:t>
      </w:r>
      <w:r w:rsidRPr="002B3CC1">
        <w:rPr>
          <w:rFonts w:ascii="Times New Roman" w:hAnsi="Times New Roman" w:cs="Times New Roman"/>
          <w:sz w:val="24"/>
          <w:szCs w:val="24"/>
        </w:rPr>
        <w:t>rabbit fed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4 had the least (4.20) value. Highest value (42.50) of globulin was recorded for </w:t>
      </w:r>
      <w:r w:rsidR="00953005">
        <w:rPr>
          <w:rFonts w:ascii="Times New Roman" w:hAnsi="Times New Roman" w:cs="Times New Roman"/>
          <w:sz w:val="24"/>
          <w:szCs w:val="24"/>
        </w:rPr>
        <w:t xml:space="preserve">the </w:t>
      </w:r>
      <w:r w:rsidRPr="002B3CC1">
        <w:rPr>
          <w:rFonts w:ascii="Times New Roman" w:hAnsi="Times New Roman" w:cs="Times New Roman"/>
          <w:sz w:val="24"/>
          <w:szCs w:val="24"/>
        </w:rPr>
        <w:t>rabbit fed diet 1</w:t>
      </w:r>
      <w:r w:rsidR="00BA6FAA">
        <w:rPr>
          <w:rFonts w:ascii="Times New Roman" w:hAnsi="Times New Roman" w:cs="Times New Roman"/>
          <w:sz w:val="24"/>
          <w:szCs w:val="24"/>
        </w:rPr>
        <w:t>,</w:t>
      </w:r>
      <w:r w:rsidRPr="002B3CC1">
        <w:rPr>
          <w:rFonts w:ascii="Times New Roman" w:hAnsi="Times New Roman" w:cs="Times New Roman"/>
          <w:sz w:val="24"/>
          <w:szCs w:val="24"/>
        </w:rPr>
        <w:t xml:space="preserve"> while diet 2 had the least (33.50) value. Rabbit fed diet 4 recorded the highest value (12.50, 22.50) for alanine </w:t>
      </w:r>
      <w:r w:rsidR="00953005">
        <w:rPr>
          <w:rFonts w:ascii="Times New Roman" w:hAnsi="Times New Roman" w:cs="Times New Roman"/>
          <w:sz w:val="24"/>
          <w:szCs w:val="24"/>
        </w:rPr>
        <w:t>aminotransferase</w:t>
      </w:r>
      <w:r w:rsidRPr="002B3CC1">
        <w:rPr>
          <w:rFonts w:ascii="Times New Roman" w:hAnsi="Times New Roman" w:cs="Times New Roman"/>
          <w:sz w:val="24"/>
          <w:szCs w:val="24"/>
        </w:rPr>
        <w:t xml:space="preserve"> and alkaline phosphatase</w:t>
      </w:r>
      <w:r w:rsidR="00953005">
        <w:rPr>
          <w:rFonts w:ascii="Times New Roman" w:hAnsi="Times New Roman" w:cs="Times New Roman"/>
          <w:sz w:val="24"/>
          <w:szCs w:val="24"/>
        </w:rPr>
        <w:t>,</w:t>
      </w:r>
      <w:r w:rsidRPr="002B3CC1">
        <w:rPr>
          <w:rFonts w:ascii="Times New Roman" w:hAnsi="Times New Roman" w:cs="Times New Roman"/>
          <w:sz w:val="24"/>
          <w:szCs w:val="24"/>
        </w:rPr>
        <w:t xml:space="preserve"> while rabbit fed diet 2 had the least value (6.50) for alanine </w:t>
      </w:r>
      <w:r w:rsidR="00953005">
        <w:rPr>
          <w:rFonts w:ascii="Times New Roman" w:hAnsi="Times New Roman" w:cs="Times New Roman"/>
          <w:sz w:val="24"/>
          <w:szCs w:val="24"/>
        </w:rPr>
        <w:t>aminotransferase</w:t>
      </w:r>
      <w:r w:rsidRPr="002B3CC1">
        <w:rPr>
          <w:rFonts w:ascii="Times New Roman" w:hAnsi="Times New Roman" w:cs="Times New Roman"/>
          <w:sz w:val="24"/>
          <w:szCs w:val="24"/>
        </w:rPr>
        <w:t xml:space="preserve"> and diet 3 (19.50) for alkaline phosphatase. </w:t>
      </w:r>
      <w:r w:rsidR="00953005">
        <w:rPr>
          <w:rFonts w:ascii="Times New Roman" w:hAnsi="Times New Roman" w:cs="Times New Roman"/>
          <w:sz w:val="24"/>
          <w:szCs w:val="24"/>
        </w:rPr>
        <w:t>The highest</w:t>
      </w:r>
      <w:r w:rsidR="00953005" w:rsidRPr="002B3CC1">
        <w:rPr>
          <w:rFonts w:ascii="Times New Roman" w:hAnsi="Times New Roman" w:cs="Times New Roman"/>
          <w:sz w:val="24"/>
          <w:szCs w:val="24"/>
        </w:rPr>
        <w:t xml:space="preserve"> </w:t>
      </w:r>
      <w:r w:rsidRPr="002B3CC1">
        <w:rPr>
          <w:rFonts w:ascii="Times New Roman" w:hAnsi="Times New Roman" w:cs="Times New Roman"/>
          <w:sz w:val="24"/>
          <w:szCs w:val="24"/>
        </w:rPr>
        <w:t xml:space="preserve">value (4.90) of urea was recorded for </w:t>
      </w:r>
      <w:r w:rsidR="00953005">
        <w:rPr>
          <w:rFonts w:ascii="Times New Roman" w:hAnsi="Times New Roman" w:cs="Times New Roman"/>
          <w:sz w:val="24"/>
          <w:szCs w:val="24"/>
        </w:rPr>
        <w:t xml:space="preserve">the </w:t>
      </w:r>
      <w:r w:rsidRPr="002B3CC1">
        <w:rPr>
          <w:rFonts w:ascii="Times New Roman" w:hAnsi="Times New Roman" w:cs="Times New Roman"/>
          <w:sz w:val="24"/>
          <w:szCs w:val="24"/>
        </w:rPr>
        <w:t>rabbit fed diet 4 while diet 2 had the least (3.40) value. Chloride recorded the highest value (104.50) for rabbit fed diet 2 while diet 1 recorded the least (101.50) value.</w:t>
      </w:r>
    </w:p>
    <w:p w14:paraId="1FC7AE03" w14:textId="77777777" w:rsidR="00AD68E0" w:rsidRDefault="00AD68E0" w:rsidP="002B3CC1">
      <w:pPr>
        <w:spacing w:after="0"/>
        <w:jc w:val="both"/>
        <w:rPr>
          <w:rFonts w:ascii="Times New Roman" w:hAnsi="Times New Roman" w:cs="Times New Roman"/>
          <w:b/>
          <w:sz w:val="24"/>
          <w:szCs w:val="24"/>
        </w:rPr>
      </w:pPr>
    </w:p>
    <w:p w14:paraId="4A6B73CB" w14:textId="77777777" w:rsidR="00AD68E0" w:rsidRDefault="00AD68E0" w:rsidP="002B3CC1">
      <w:pPr>
        <w:spacing w:after="0"/>
        <w:jc w:val="both"/>
        <w:rPr>
          <w:rFonts w:ascii="Times New Roman" w:hAnsi="Times New Roman" w:cs="Times New Roman"/>
          <w:b/>
          <w:sz w:val="24"/>
          <w:szCs w:val="24"/>
        </w:rPr>
      </w:pPr>
    </w:p>
    <w:p w14:paraId="17461042" w14:textId="77777777" w:rsidR="00AD68E0" w:rsidRDefault="00AD68E0" w:rsidP="002B3CC1">
      <w:pPr>
        <w:spacing w:after="0"/>
        <w:jc w:val="both"/>
        <w:rPr>
          <w:rFonts w:ascii="Times New Roman" w:hAnsi="Times New Roman" w:cs="Times New Roman"/>
          <w:b/>
          <w:sz w:val="24"/>
          <w:szCs w:val="24"/>
        </w:rPr>
      </w:pPr>
    </w:p>
    <w:p w14:paraId="75EA81D3" w14:textId="77777777" w:rsidR="00AD68E0" w:rsidRDefault="00AD68E0" w:rsidP="002B3CC1">
      <w:pPr>
        <w:spacing w:after="0"/>
        <w:jc w:val="both"/>
        <w:rPr>
          <w:rFonts w:ascii="Times New Roman" w:hAnsi="Times New Roman" w:cs="Times New Roman"/>
          <w:b/>
          <w:sz w:val="24"/>
          <w:szCs w:val="24"/>
        </w:rPr>
      </w:pPr>
    </w:p>
    <w:p w14:paraId="4083714A" w14:textId="77777777" w:rsidR="00AD68E0" w:rsidRDefault="00AD68E0" w:rsidP="002B3CC1">
      <w:pPr>
        <w:spacing w:after="0"/>
        <w:jc w:val="both"/>
        <w:rPr>
          <w:rFonts w:ascii="Times New Roman" w:hAnsi="Times New Roman" w:cs="Times New Roman"/>
          <w:b/>
          <w:sz w:val="24"/>
          <w:szCs w:val="24"/>
        </w:rPr>
      </w:pPr>
    </w:p>
    <w:p w14:paraId="0D9E049E" w14:textId="77777777" w:rsidR="00AD68E0" w:rsidRDefault="00AD68E0" w:rsidP="002B3CC1">
      <w:pPr>
        <w:spacing w:after="0"/>
        <w:jc w:val="both"/>
        <w:rPr>
          <w:rFonts w:ascii="Times New Roman" w:hAnsi="Times New Roman" w:cs="Times New Roman"/>
          <w:b/>
          <w:sz w:val="24"/>
          <w:szCs w:val="24"/>
        </w:rPr>
      </w:pPr>
    </w:p>
    <w:p w14:paraId="0223E7FC" w14:textId="77777777" w:rsidR="00AD68E0" w:rsidRDefault="00AD68E0" w:rsidP="002B3CC1">
      <w:pPr>
        <w:spacing w:after="0"/>
        <w:jc w:val="both"/>
        <w:rPr>
          <w:rFonts w:ascii="Times New Roman" w:hAnsi="Times New Roman" w:cs="Times New Roman"/>
          <w:b/>
          <w:sz w:val="24"/>
          <w:szCs w:val="24"/>
        </w:rPr>
      </w:pPr>
    </w:p>
    <w:p w14:paraId="36876612" w14:textId="77777777" w:rsidR="00AD68E0" w:rsidRDefault="00AD68E0" w:rsidP="002B3CC1">
      <w:pPr>
        <w:spacing w:after="0"/>
        <w:jc w:val="both"/>
        <w:rPr>
          <w:rFonts w:ascii="Times New Roman" w:hAnsi="Times New Roman" w:cs="Times New Roman"/>
          <w:b/>
          <w:sz w:val="24"/>
          <w:szCs w:val="24"/>
        </w:rPr>
      </w:pPr>
    </w:p>
    <w:p w14:paraId="03638AE0" w14:textId="77777777" w:rsidR="00AD68E0" w:rsidRDefault="00AD68E0" w:rsidP="002B3CC1">
      <w:pPr>
        <w:spacing w:after="0"/>
        <w:jc w:val="both"/>
        <w:rPr>
          <w:rFonts w:ascii="Times New Roman" w:hAnsi="Times New Roman" w:cs="Times New Roman"/>
          <w:b/>
          <w:sz w:val="24"/>
          <w:szCs w:val="24"/>
        </w:rPr>
      </w:pPr>
    </w:p>
    <w:p w14:paraId="1CD35EB0" w14:textId="77777777" w:rsidR="00AD68E0" w:rsidRDefault="00AD68E0" w:rsidP="002B3CC1">
      <w:pPr>
        <w:spacing w:after="0"/>
        <w:jc w:val="both"/>
        <w:rPr>
          <w:rFonts w:ascii="Times New Roman" w:hAnsi="Times New Roman" w:cs="Times New Roman"/>
          <w:b/>
          <w:sz w:val="24"/>
          <w:szCs w:val="24"/>
        </w:rPr>
      </w:pPr>
    </w:p>
    <w:p w14:paraId="73E438F6" w14:textId="77777777" w:rsidR="00AD68E0" w:rsidRDefault="00AD68E0" w:rsidP="002B3CC1">
      <w:pPr>
        <w:spacing w:after="0"/>
        <w:jc w:val="both"/>
        <w:rPr>
          <w:rFonts w:ascii="Times New Roman" w:hAnsi="Times New Roman" w:cs="Times New Roman"/>
          <w:b/>
          <w:sz w:val="24"/>
          <w:szCs w:val="24"/>
        </w:rPr>
      </w:pPr>
    </w:p>
    <w:p w14:paraId="156A29F5" w14:textId="77777777" w:rsidR="00AD68E0" w:rsidRDefault="00AD68E0" w:rsidP="002B3CC1">
      <w:pPr>
        <w:spacing w:after="0"/>
        <w:jc w:val="both"/>
        <w:rPr>
          <w:rFonts w:ascii="Times New Roman" w:hAnsi="Times New Roman" w:cs="Times New Roman"/>
          <w:b/>
          <w:sz w:val="24"/>
          <w:szCs w:val="24"/>
        </w:rPr>
      </w:pPr>
    </w:p>
    <w:p w14:paraId="24D867C2" w14:textId="77777777" w:rsidR="00AD68E0" w:rsidRDefault="00AD68E0" w:rsidP="002B3CC1">
      <w:pPr>
        <w:spacing w:after="0"/>
        <w:jc w:val="both"/>
        <w:rPr>
          <w:rFonts w:ascii="Times New Roman" w:hAnsi="Times New Roman" w:cs="Times New Roman"/>
          <w:b/>
          <w:sz w:val="24"/>
          <w:szCs w:val="24"/>
        </w:rPr>
      </w:pPr>
    </w:p>
    <w:p w14:paraId="1D114975" w14:textId="77777777" w:rsidR="00AD68E0" w:rsidRDefault="00AD68E0" w:rsidP="002B3CC1">
      <w:pPr>
        <w:spacing w:after="0"/>
        <w:jc w:val="both"/>
        <w:rPr>
          <w:rFonts w:ascii="Times New Roman" w:hAnsi="Times New Roman" w:cs="Times New Roman"/>
          <w:b/>
          <w:sz w:val="24"/>
          <w:szCs w:val="24"/>
        </w:rPr>
      </w:pPr>
    </w:p>
    <w:p w14:paraId="3B3BC806" w14:textId="77777777" w:rsidR="00AD68E0" w:rsidRDefault="00AD68E0" w:rsidP="002B3CC1">
      <w:pPr>
        <w:spacing w:after="0"/>
        <w:jc w:val="both"/>
        <w:rPr>
          <w:rFonts w:ascii="Times New Roman" w:hAnsi="Times New Roman" w:cs="Times New Roman"/>
          <w:b/>
          <w:sz w:val="24"/>
          <w:szCs w:val="24"/>
        </w:rPr>
      </w:pPr>
    </w:p>
    <w:p w14:paraId="7F7562B2" w14:textId="77777777" w:rsidR="00AD68E0" w:rsidRDefault="00AD68E0" w:rsidP="002B3CC1">
      <w:pPr>
        <w:spacing w:after="0"/>
        <w:jc w:val="both"/>
        <w:rPr>
          <w:rFonts w:ascii="Times New Roman" w:hAnsi="Times New Roman" w:cs="Times New Roman"/>
          <w:b/>
          <w:sz w:val="24"/>
          <w:szCs w:val="24"/>
        </w:rPr>
      </w:pPr>
    </w:p>
    <w:p w14:paraId="555842AB" w14:textId="77777777" w:rsidR="00AD68E0" w:rsidRDefault="00AD68E0" w:rsidP="002B3CC1">
      <w:pPr>
        <w:spacing w:after="0"/>
        <w:jc w:val="both"/>
        <w:rPr>
          <w:rFonts w:ascii="Times New Roman" w:hAnsi="Times New Roman" w:cs="Times New Roman"/>
          <w:b/>
          <w:sz w:val="24"/>
          <w:szCs w:val="24"/>
        </w:rPr>
      </w:pPr>
    </w:p>
    <w:p w14:paraId="36028BA3" w14:textId="77777777" w:rsidR="00AD68E0" w:rsidRDefault="00AD68E0" w:rsidP="002B3CC1">
      <w:pPr>
        <w:spacing w:after="0"/>
        <w:jc w:val="both"/>
        <w:rPr>
          <w:rFonts w:ascii="Times New Roman" w:hAnsi="Times New Roman" w:cs="Times New Roman"/>
          <w:b/>
          <w:sz w:val="24"/>
          <w:szCs w:val="24"/>
        </w:rPr>
      </w:pPr>
    </w:p>
    <w:p w14:paraId="1AB3CD2D" w14:textId="77777777" w:rsidR="00AD68E0" w:rsidRDefault="00AD68E0" w:rsidP="002B3CC1">
      <w:pPr>
        <w:spacing w:after="0"/>
        <w:jc w:val="both"/>
        <w:rPr>
          <w:rFonts w:ascii="Times New Roman" w:hAnsi="Times New Roman" w:cs="Times New Roman"/>
          <w:b/>
          <w:sz w:val="24"/>
          <w:szCs w:val="24"/>
        </w:rPr>
      </w:pPr>
    </w:p>
    <w:p w14:paraId="7ED2EC78" w14:textId="77777777" w:rsidR="00AD68E0" w:rsidRDefault="00AD68E0" w:rsidP="002B3CC1">
      <w:pPr>
        <w:spacing w:after="0"/>
        <w:jc w:val="both"/>
        <w:rPr>
          <w:rFonts w:ascii="Times New Roman" w:hAnsi="Times New Roman" w:cs="Times New Roman"/>
          <w:b/>
          <w:sz w:val="24"/>
          <w:szCs w:val="24"/>
        </w:rPr>
      </w:pPr>
    </w:p>
    <w:p w14:paraId="7CC6AF7A" w14:textId="77777777" w:rsidR="00AD68E0" w:rsidRDefault="00AD68E0" w:rsidP="002B3CC1">
      <w:pPr>
        <w:spacing w:after="0"/>
        <w:jc w:val="both"/>
        <w:rPr>
          <w:rFonts w:ascii="Times New Roman" w:hAnsi="Times New Roman" w:cs="Times New Roman"/>
          <w:b/>
          <w:sz w:val="24"/>
          <w:szCs w:val="24"/>
        </w:rPr>
      </w:pPr>
    </w:p>
    <w:p w14:paraId="1DCA34F0" w14:textId="4866834B" w:rsidR="00F4380E" w:rsidRPr="002B3CC1" w:rsidRDefault="00AD68E0" w:rsidP="002B3CC1">
      <w:pPr>
        <w:spacing w:after="0"/>
        <w:jc w:val="both"/>
        <w:rPr>
          <w:rFonts w:ascii="Times New Roman" w:hAnsi="Times New Roman" w:cs="Times New Roman"/>
          <w:b/>
          <w:sz w:val="24"/>
          <w:szCs w:val="24"/>
        </w:rPr>
      </w:pPr>
      <w:r>
        <w:rPr>
          <w:rFonts w:ascii="Times New Roman" w:hAnsi="Times New Roman" w:cs="Times New Roman"/>
          <w:b/>
          <w:sz w:val="24"/>
          <w:szCs w:val="24"/>
        </w:rPr>
        <w:t>Table II</w:t>
      </w:r>
      <w:r w:rsidR="00F4380E" w:rsidRPr="002B3CC1">
        <w:rPr>
          <w:rFonts w:ascii="Times New Roman" w:hAnsi="Times New Roman" w:cs="Times New Roman"/>
          <w:b/>
          <w:sz w:val="24"/>
          <w:szCs w:val="24"/>
        </w:rPr>
        <w:t>:</w:t>
      </w:r>
      <w:r w:rsidR="00F4380E" w:rsidRPr="002B3CC1">
        <w:rPr>
          <w:rFonts w:ascii="Times New Roman" w:hAnsi="Times New Roman" w:cs="Times New Roman"/>
          <w:b/>
          <w:sz w:val="24"/>
          <w:szCs w:val="24"/>
        </w:rPr>
        <w:tab/>
      </w:r>
      <w:commentRangeStart w:id="12"/>
      <w:r w:rsidR="00F4380E" w:rsidRPr="002B3CC1">
        <w:rPr>
          <w:rFonts w:ascii="Times New Roman" w:hAnsi="Times New Roman" w:cs="Times New Roman"/>
          <w:b/>
          <w:sz w:val="24"/>
          <w:szCs w:val="24"/>
        </w:rPr>
        <w:t xml:space="preserve">Effect of the varying inclusion levels of pelletized cassava peel on the serum indices of growing rabbits </w:t>
      </w:r>
      <w:commentRangeEnd w:id="12"/>
      <w:r w:rsidR="00953005">
        <w:rPr>
          <w:rStyle w:val="CommentReference"/>
        </w:rPr>
        <w:commentReference w:id="12"/>
      </w:r>
    </w:p>
    <w:tbl>
      <w:tblPr>
        <w:tblStyle w:val="PlainTable21"/>
        <w:tblW w:w="0" w:type="auto"/>
        <w:tblLayout w:type="fixed"/>
        <w:tblLook w:val="06A0" w:firstRow="1" w:lastRow="0" w:firstColumn="1" w:lastColumn="0" w:noHBand="1" w:noVBand="1"/>
      </w:tblPr>
      <w:tblGrid>
        <w:gridCol w:w="2093"/>
        <w:gridCol w:w="1701"/>
        <w:gridCol w:w="1843"/>
        <w:gridCol w:w="1701"/>
        <w:gridCol w:w="1559"/>
      </w:tblGrid>
      <w:tr w:rsidR="00F4380E" w:rsidRPr="002B3CC1" w14:paraId="32A28C30" w14:textId="77777777" w:rsidTr="006959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15D958E" w14:textId="3A0F90C3"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t>Parameter</w:t>
            </w:r>
            <w:r w:rsidR="00BA6FAA">
              <w:rPr>
                <w:rFonts w:ascii="Times New Roman" w:hAnsi="Times New Roman" w:cs="Times New Roman"/>
                <w:sz w:val="24"/>
                <w:szCs w:val="24"/>
              </w:rPr>
              <w:t>s</w:t>
            </w:r>
          </w:p>
        </w:tc>
        <w:tc>
          <w:tcPr>
            <w:tcW w:w="1701" w:type="dxa"/>
          </w:tcPr>
          <w:p w14:paraId="2E3F558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Maize</w:t>
            </w:r>
          </w:p>
        </w:tc>
        <w:tc>
          <w:tcPr>
            <w:tcW w:w="1843" w:type="dxa"/>
          </w:tcPr>
          <w:p w14:paraId="4EC1207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10% cassava peel</w:t>
            </w:r>
          </w:p>
        </w:tc>
        <w:tc>
          <w:tcPr>
            <w:tcW w:w="1701" w:type="dxa"/>
          </w:tcPr>
          <w:p w14:paraId="62066751"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20% cassava peel</w:t>
            </w:r>
          </w:p>
        </w:tc>
        <w:tc>
          <w:tcPr>
            <w:tcW w:w="1559" w:type="dxa"/>
          </w:tcPr>
          <w:p w14:paraId="2AB66738" w14:textId="77777777" w:rsidR="00F4380E" w:rsidRPr="002B3CC1" w:rsidRDefault="00F4380E" w:rsidP="002B3CC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30% cassava peel</w:t>
            </w:r>
          </w:p>
        </w:tc>
      </w:tr>
      <w:tr w:rsidR="00F4380E" w:rsidRPr="002B3CC1" w14:paraId="1038421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20E8D3C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Total protein </w:t>
            </w:r>
            <w:r w:rsidRPr="002B3CC1">
              <w:rPr>
                <w:rFonts w:ascii="Times New Roman" w:hAnsi="Times New Roman" w:cs="Times New Roman"/>
                <w:b w:val="0"/>
                <w:bCs w:val="0"/>
                <w:sz w:val="24"/>
                <w:szCs w:val="24"/>
                <w:lang w:val="en-US"/>
              </w:rPr>
              <w:t>(g/l)</w:t>
            </w:r>
          </w:p>
        </w:tc>
        <w:tc>
          <w:tcPr>
            <w:tcW w:w="1701" w:type="dxa"/>
          </w:tcPr>
          <w:p w14:paraId="1F12021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sz w:val="24"/>
                <w:szCs w:val="24"/>
              </w:rPr>
              <w:t>76.50</w:t>
            </w:r>
            <w:r w:rsidRPr="002B3CC1">
              <w:rPr>
                <w:rFonts w:ascii="Times New Roman" w:hAnsi="Times New Roman" w:cs="Times New Roman"/>
                <w:sz w:val="24"/>
                <w:szCs w:val="24"/>
                <w:vertAlign w:val="superscript"/>
              </w:rPr>
              <w:t xml:space="preserve">c </w:t>
            </w:r>
            <w:r w:rsidRPr="002B3CC1">
              <w:rPr>
                <w:rFonts w:ascii="Times New Roman" w:hAnsi="Times New Roman" w:cs="Times New Roman"/>
                <w:sz w:val="24"/>
                <w:szCs w:val="24"/>
              </w:rPr>
              <w:t xml:space="preserve">± 0.29   </w:t>
            </w:r>
          </w:p>
        </w:tc>
        <w:tc>
          <w:tcPr>
            <w:tcW w:w="1843" w:type="dxa"/>
          </w:tcPr>
          <w:p w14:paraId="10E7030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73.50</w:t>
            </w:r>
            <w:r w:rsidRPr="002B3CC1">
              <w:rPr>
                <w:rFonts w:ascii="Times New Roman" w:hAnsi="Times New Roman" w:cs="Times New Roman"/>
                <w:noProof/>
                <w:sz w:val="24"/>
                <w:szCs w:val="24"/>
                <w:vertAlign w:val="superscript"/>
                <w:lang w:eastAsia="en-GB"/>
              </w:rPr>
              <w:t xml:space="preserve">d </w:t>
            </w:r>
            <w:r w:rsidRPr="002B3CC1">
              <w:rPr>
                <w:rFonts w:ascii="Times New Roman" w:hAnsi="Times New Roman" w:cs="Times New Roman"/>
                <w:noProof/>
                <w:sz w:val="24"/>
                <w:szCs w:val="24"/>
                <w:lang w:eastAsia="en-GB"/>
              </w:rPr>
              <w:t xml:space="preserve">± </w:t>
            </w:r>
            <w:commentRangeStart w:id="13"/>
            <w:r w:rsidRPr="002B3CC1">
              <w:rPr>
                <w:rFonts w:ascii="Times New Roman" w:hAnsi="Times New Roman" w:cs="Times New Roman"/>
                <w:noProof/>
                <w:sz w:val="24"/>
                <w:szCs w:val="24"/>
                <w:lang w:eastAsia="en-GB"/>
              </w:rPr>
              <w:t xml:space="preserve">0.29   </w:t>
            </w:r>
            <w:commentRangeEnd w:id="13"/>
            <w:r w:rsidR="00953005">
              <w:rPr>
                <w:rStyle w:val="CommentReference"/>
              </w:rPr>
              <w:commentReference w:id="13"/>
            </w:r>
          </w:p>
        </w:tc>
        <w:tc>
          <w:tcPr>
            <w:tcW w:w="1701" w:type="dxa"/>
          </w:tcPr>
          <w:p w14:paraId="096CC345"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78.50</w:t>
            </w:r>
            <w:r w:rsidRPr="002B3CC1">
              <w:rPr>
                <w:rFonts w:ascii="Times New Roman" w:hAnsi="Times New Roman" w:cs="Times New Roman"/>
                <w:noProof/>
                <w:sz w:val="24"/>
                <w:szCs w:val="24"/>
                <w:vertAlign w:val="superscript"/>
                <w:lang w:eastAsia="en-GB"/>
              </w:rPr>
              <w:t xml:space="preserve">b </w:t>
            </w:r>
            <w:r w:rsidRPr="002B3CC1">
              <w:rPr>
                <w:rFonts w:ascii="Times New Roman" w:hAnsi="Times New Roman" w:cs="Times New Roman"/>
                <w:noProof/>
                <w:sz w:val="24"/>
                <w:szCs w:val="24"/>
                <w:lang w:eastAsia="en-GB"/>
              </w:rPr>
              <w:t xml:space="preserve">± 0.29   </w:t>
            </w:r>
          </w:p>
        </w:tc>
        <w:tc>
          <w:tcPr>
            <w:tcW w:w="1559" w:type="dxa"/>
          </w:tcPr>
          <w:p w14:paraId="2C8BF4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79.50</w:t>
            </w:r>
            <w:r w:rsidRPr="002B3CC1">
              <w:rPr>
                <w:rFonts w:ascii="Times New Roman" w:hAnsi="Times New Roman" w:cs="Times New Roman"/>
                <w:noProof/>
                <w:sz w:val="24"/>
                <w:szCs w:val="24"/>
                <w:vertAlign w:val="superscript"/>
                <w:lang w:eastAsia="en-GB"/>
              </w:rPr>
              <w:t xml:space="preserve">a </w:t>
            </w:r>
            <w:r w:rsidRPr="002B3CC1">
              <w:rPr>
                <w:rFonts w:ascii="Times New Roman" w:hAnsi="Times New Roman" w:cs="Times New Roman"/>
                <w:noProof/>
                <w:sz w:val="24"/>
                <w:szCs w:val="24"/>
                <w:lang w:eastAsia="en-GB"/>
              </w:rPr>
              <w:t xml:space="preserve">± 0.29   </w:t>
            </w:r>
          </w:p>
        </w:tc>
      </w:tr>
      <w:tr w:rsidR="00F4380E" w:rsidRPr="002B3CC1" w14:paraId="44307F1F"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594B2605"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ALT </w:t>
            </w:r>
            <w:r w:rsidRPr="002B3CC1">
              <w:rPr>
                <w:rFonts w:ascii="Times New Roman" w:hAnsi="Times New Roman" w:cs="Times New Roman"/>
                <w:b w:val="0"/>
                <w:bCs w:val="0"/>
                <w:sz w:val="24"/>
                <w:szCs w:val="24"/>
                <w:lang w:val="en-US"/>
              </w:rPr>
              <w:t>(IU/l)</w:t>
            </w:r>
          </w:p>
        </w:tc>
        <w:tc>
          <w:tcPr>
            <w:tcW w:w="1701" w:type="dxa"/>
          </w:tcPr>
          <w:p w14:paraId="32FE6F3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5FDBCA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0.29     </w:t>
            </w:r>
          </w:p>
        </w:tc>
        <w:tc>
          <w:tcPr>
            <w:tcW w:w="1701" w:type="dxa"/>
          </w:tcPr>
          <w:p w14:paraId="523ABEB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8.50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559" w:type="dxa"/>
          </w:tcPr>
          <w:p w14:paraId="32B426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CC1">
              <w:rPr>
                <w:rFonts w:ascii="Times New Roman" w:hAnsi="Times New Roman" w:cs="Times New Roman"/>
                <w:noProof/>
                <w:sz w:val="24"/>
                <w:szCs w:val="24"/>
                <w:lang w:eastAsia="en-GB"/>
              </w:rPr>
              <w:t>12.50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5E62645D"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1389B117"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AST </w:t>
            </w:r>
            <w:r w:rsidRPr="002B3CC1">
              <w:rPr>
                <w:rFonts w:ascii="Times New Roman" w:hAnsi="Times New Roman" w:cs="Times New Roman"/>
                <w:b w:val="0"/>
                <w:bCs w:val="0"/>
                <w:sz w:val="24"/>
                <w:szCs w:val="24"/>
                <w:lang w:val="en-US"/>
              </w:rPr>
              <w:t>(IU/l)</w:t>
            </w:r>
          </w:p>
        </w:tc>
        <w:tc>
          <w:tcPr>
            <w:tcW w:w="1701" w:type="dxa"/>
          </w:tcPr>
          <w:p w14:paraId="245B774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6.50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 0.29    </w:t>
            </w:r>
          </w:p>
        </w:tc>
        <w:tc>
          <w:tcPr>
            <w:tcW w:w="1843" w:type="dxa"/>
          </w:tcPr>
          <w:p w14:paraId="63FABF6B"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701" w:type="dxa"/>
          </w:tcPr>
          <w:p w14:paraId="258E5EA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9.50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559" w:type="dxa"/>
          </w:tcPr>
          <w:p w14:paraId="61D25DB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10.50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0E73169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FB11BAC"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ALB</w:t>
            </w:r>
            <w:r w:rsidRPr="002B3CC1">
              <w:rPr>
                <w:rFonts w:ascii="Times New Roman" w:hAnsi="Times New Roman" w:cs="Times New Roman"/>
                <w:b w:val="0"/>
                <w:bCs w:val="0"/>
                <w:sz w:val="24"/>
                <w:szCs w:val="24"/>
                <w:lang w:val="en-US"/>
              </w:rPr>
              <w:t xml:space="preserve"> (g/l)</w:t>
            </w:r>
          </w:p>
        </w:tc>
        <w:tc>
          <w:tcPr>
            <w:tcW w:w="1701" w:type="dxa"/>
          </w:tcPr>
          <w:p w14:paraId="487F982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34.50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1FD2E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701" w:type="dxa"/>
          </w:tcPr>
          <w:p w14:paraId="48E7AA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38.50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c>
          <w:tcPr>
            <w:tcW w:w="1559" w:type="dxa"/>
          </w:tcPr>
          <w:p w14:paraId="7A82FEB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37.50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78C4D9A1"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703568DA" w14:textId="77777777" w:rsidR="00F4380E" w:rsidRPr="002B3CC1" w:rsidRDefault="00F4380E" w:rsidP="002B3CC1">
            <w:pPr>
              <w:jc w:val="both"/>
              <w:rPr>
                <w:rFonts w:ascii="Times New Roman" w:hAnsi="Times New Roman" w:cs="Times New Roman"/>
                <w:b w:val="0"/>
                <w:bCs w:val="0"/>
                <w:sz w:val="24"/>
                <w:szCs w:val="24"/>
              </w:rPr>
            </w:pPr>
            <w:r w:rsidRPr="002B3CC1">
              <w:rPr>
                <w:rFonts w:ascii="Times New Roman" w:hAnsi="Times New Roman" w:cs="Times New Roman"/>
                <w:b w:val="0"/>
                <w:bCs w:val="0"/>
                <w:sz w:val="24"/>
                <w:szCs w:val="24"/>
              </w:rPr>
              <w:t xml:space="preserve">ALP </w:t>
            </w:r>
            <w:r w:rsidRPr="002B3CC1">
              <w:rPr>
                <w:rFonts w:ascii="Times New Roman" w:hAnsi="Times New Roman" w:cs="Times New Roman"/>
                <w:b w:val="0"/>
                <w:bCs w:val="0"/>
                <w:sz w:val="24"/>
                <w:szCs w:val="24"/>
                <w:lang w:val="en-US"/>
              </w:rPr>
              <w:t>(IU/l)</w:t>
            </w:r>
          </w:p>
        </w:tc>
        <w:tc>
          <w:tcPr>
            <w:tcW w:w="1701" w:type="dxa"/>
          </w:tcPr>
          <w:p w14:paraId="4C046B8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21.50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 ± 0.29    </w:t>
            </w:r>
          </w:p>
        </w:tc>
        <w:tc>
          <w:tcPr>
            <w:tcW w:w="1843" w:type="dxa"/>
          </w:tcPr>
          <w:p w14:paraId="609E0F74"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20.50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0.29    </w:t>
            </w:r>
          </w:p>
        </w:tc>
        <w:tc>
          <w:tcPr>
            <w:tcW w:w="1701" w:type="dxa"/>
          </w:tcPr>
          <w:p w14:paraId="2AC3C72F"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19.50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 ± 0.29    </w:t>
            </w:r>
          </w:p>
        </w:tc>
        <w:tc>
          <w:tcPr>
            <w:tcW w:w="1559" w:type="dxa"/>
          </w:tcPr>
          <w:p w14:paraId="33BD1B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r w:rsidRPr="002B3CC1">
              <w:rPr>
                <w:rFonts w:ascii="Times New Roman" w:hAnsi="Times New Roman" w:cs="Times New Roman"/>
                <w:noProof/>
                <w:sz w:val="24"/>
                <w:szCs w:val="24"/>
                <w:lang w:eastAsia="en-GB"/>
              </w:rPr>
              <w:t>22.50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 0.29    </w:t>
            </w:r>
          </w:p>
        </w:tc>
      </w:tr>
      <w:tr w:rsidR="00F4380E" w:rsidRPr="002B3CC1" w14:paraId="6CD96058"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32DDEFFF"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Globulin</w:t>
            </w:r>
          </w:p>
        </w:tc>
        <w:tc>
          <w:tcPr>
            <w:tcW w:w="1701" w:type="dxa"/>
          </w:tcPr>
          <w:p w14:paraId="074CE2E1"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843" w:type="dxa"/>
          </w:tcPr>
          <w:p w14:paraId="2BA8920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33.50</w:t>
            </w:r>
            <w:r w:rsidRPr="002B3CC1">
              <w:rPr>
                <w:rFonts w:ascii="Times New Roman" w:hAnsi="Times New Roman" w:cs="Times New Roman"/>
                <w:noProof/>
                <w:sz w:val="24"/>
                <w:szCs w:val="24"/>
                <w:vertAlign w:val="superscript"/>
                <w:lang w:eastAsia="en-GB"/>
              </w:rPr>
              <w:t>c</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701" w:type="dxa"/>
          </w:tcPr>
          <w:p w14:paraId="7CF6EA8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40.50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c>
          <w:tcPr>
            <w:tcW w:w="1559" w:type="dxa"/>
          </w:tcPr>
          <w:p w14:paraId="27907B5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 ±</w:t>
            </w:r>
            <w:r w:rsidRPr="002B3CC1">
              <w:rPr>
                <w:rFonts w:ascii="Times New Roman" w:hAnsi="Times New Roman" w:cs="Times New Roman"/>
                <w:noProof/>
                <w:sz w:val="24"/>
                <w:szCs w:val="24"/>
                <w:vertAlign w:val="superscript"/>
                <w:lang w:eastAsia="en-GB"/>
              </w:rPr>
              <w:t xml:space="preserve"> </w:t>
            </w:r>
            <w:r w:rsidRPr="002B3CC1">
              <w:rPr>
                <w:rFonts w:ascii="Times New Roman" w:hAnsi="Times New Roman" w:cs="Times New Roman"/>
                <w:noProof/>
                <w:sz w:val="24"/>
                <w:szCs w:val="24"/>
                <w:lang w:eastAsia="en-GB"/>
              </w:rPr>
              <w:t xml:space="preserve">0.29    </w:t>
            </w:r>
          </w:p>
        </w:tc>
      </w:tr>
      <w:tr w:rsidR="00F4380E" w:rsidRPr="002B3CC1" w14:paraId="71304C90"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A520DB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Creatinine</w:t>
            </w:r>
          </w:p>
        </w:tc>
        <w:tc>
          <w:tcPr>
            <w:tcW w:w="1701" w:type="dxa"/>
          </w:tcPr>
          <w:p w14:paraId="68E45E12"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77.50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0.29</w:t>
            </w:r>
          </w:p>
        </w:tc>
        <w:tc>
          <w:tcPr>
            <w:tcW w:w="1843" w:type="dxa"/>
          </w:tcPr>
          <w:p w14:paraId="1BF9D4C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66.60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701" w:type="dxa"/>
          </w:tcPr>
          <w:p w14:paraId="5A64698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79.60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±0.29</w:t>
            </w:r>
          </w:p>
        </w:tc>
        <w:tc>
          <w:tcPr>
            <w:tcW w:w="1559" w:type="dxa"/>
          </w:tcPr>
          <w:p w14:paraId="593213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73.90</w:t>
            </w:r>
            <w:r w:rsidRPr="002B3CC1">
              <w:rPr>
                <w:rFonts w:ascii="Times New Roman" w:hAnsi="Times New Roman" w:cs="Times New Roman"/>
                <w:noProof/>
                <w:sz w:val="24"/>
                <w:szCs w:val="24"/>
                <w:vertAlign w:val="superscript"/>
                <w:lang w:eastAsia="en-GB"/>
              </w:rPr>
              <w:t>bc</w:t>
            </w:r>
            <w:r w:rsidRPr="002B3CC1">
              <w:rPr>
                <w:rFonts w:ascii="Times New Roman" w:hAnsi="Times New Roman" w:cs="Times New Roman"/>
                <w:noProof/>
                <w:sz w:val="24"/>
                <w:szCs w:val="24"/>
                <w:lang w:eastAsia="en-GB"/>
              </w:rPr>
              <w:t>±0.29</w:t>
            </w:r>
          </w:p>
        </w:tc>
      </w:tr>
      <w:tr w:rsidR="00F4380E" w:rsidRPr="002B3CC1" w14:paraId="7D3B32DC"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4F61D42"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Urea</w:t>
            </w:r>
          </w:p>
        </w:tc>
        <w:tc>
          <w:tcPr>
            <w:tcW w:w="1701" w:type="dxa"/>
          </w:tcPr>
          <w:p w14:paraId="50CD4B03"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3.80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843" w:type="dxa"/>
          </w:tcPr>
          <w:p w14:paraId="6EC38A5A"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3.40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c>
          <w:tcPr>
            <w:tcW w:w="1701" w:type="dxa"/>
          </w:tcPr>
          <w:p w14:paraId="5E9F9DD9"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4.00</w:t>
            </w:r>
            <w:r w:rsidRPr="002B3CC1">
              <w:rPr>
                <w:rFonts w:ascii="Times New Roman" w:hAnsi="Times New Roman" w:cs="Times New Roman"/>
                <w:noProof/>
                <w:sz w:val="24"/>
                <w:szCs w:val="24"/>
                <w:vertAlign w:val="superscript"/>
                <w:lang w:eastAsia="en-GB"/>
              </w:rPr>
              <w:t>ab</w:t>
            </w:r>
            <w:r w:rsidRPr="002B3CC1">
              <w:rPr>
                <w:rFonts w:ascii="Times New Roman" w:hAnsi="Times New Roman" w:cs="Times New Roman"/>
                <w:noProof/>
                <w:sz w:val="24"/>
                <w:szCs w:val="24"/>
                <w:lang w:eastAsia="en-GB"/>
              </w:rPr>
              <w:t xml:space="preserve">±0.29    </w:t>
            </w:r>
          </w:p>
        </w:tc>
        <w:tc>
          <w:tcPr>
            <w:tcW w:w="1559" w:type="dxa"/>
          </w:tcPr>
          <w:p w14:paraId="2C77711D"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4.90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r>
      <w:tr w:rsidR="00F4380E" w:rsidRPr="002B3CC1" w14:paraId="3311B632"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631B0D24" w14:textId="77777777" w:rsidR="00F4380E" w:rsidRPr="002B3CC1" w:rsidRDefault="00F4380E" w:rsidP="002B3CC1">
            <w:pPr>
              <w:jc w:val="both"/>
              <w:rPr>
                <w:rFonts w:ascii="Times New Roman" w:hAnsi="Times New Roman" w:cs="Times New Roman"/>
                <w:b w:val="0"/>
                <w:sz w:val="24"/>
                <w:szCs w:val="24"/>
              </w:rPr>
            </w:pPr>
            <w:r w:rsidRPr="002B3CC1">
              <w:rPr>
                <w:rFonts w:ascii="Times New Roman" w:hAnsi="Times New Roman" w:cs="Times New Roman"/>
                <w:b w:val="0"/>
                <w:sz w:val="24"/>
                <w:szCs w:val="24"/>
              </w:rPr>
              <w:t>Chloride</w:t>
            </w:r>
          </w:p>
        </w:tc>
        <w:tc>
          <w:tcPr>
            <w:tcW w:w="1701" w:type="dxa"/>
          </w:tcPr>
          <w:p w14:paraId="1FD41B9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101.50</w:t>
            </w:r>
            <w:r w:rsidRPr="002B3CC1">
              <w:rPr>
                <w:rFonts w:ascii="Times New Roman" w:hAnsi="Times New Roman" w:cs="Times New Roman"/>
                <w:noProof/>
                <w:sz w:val="24"/>
                <w:szCs w:val="24"/>
                <w:vertAlign w:val="superscript"/>
                <w:lang w:eastAsia="en-GB"/>
              </w:rPr>
              <w:t xml:space="preserve">C </w:t>
            </w:r>
            <w:r w:rsidRPr="002B3CC1">
              <w:rPr>
                <w:rFonts w:ascii="Times New Roman" w:hAnsi="Times New Roman" w:cs="Times New Roman"/>
                <w:noProof/>
                <w:sz w:val="24"/>
                <w:szCs w:val="24"/>
                <w:lang w:eastAsia="en-GB"/>
              </w:rPr>
              <w:t xml:space="preserve">± 0.29   </w:t>
            </w:r>
          </w:p>
        </w:tc>
        <w:tc>
          <w:tcPr>
            <w:tcW w:w="1843" w:type="dxa"/>
          </w:tcPr>
          <w:p w14:paraId="2733067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104.50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6B8C975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98.50</w:t>
            </w:r>
            <w:r w:rsidRPr="002B3CC1">
              <w:rPr>
                <w:rFonts w:ascii="Times New Roman" w:hAnsi="Times New Roman" w:cs="Times New Roman"/>
                <w:noProof/>
                <w:sz w:val="24"/>
                <w:szCs w:val="24"/>
                <w:vertAlign w:val="superscript"/>
                <w:lang w:eastAsia="en-GB"/>
              </w:rPr>
              <w:t>d</w:t>
            </w:r>
            <w:r w:rsidRPr="002B3CC1">
              <w:rPr>
                <w:rFonts w:ascii="Times New Roman" w:hAnsi="Times New Roman" w:cs="Times New Roman"/>
                <w:noProof/>
                <w:sz w:val="24"/>
                <w:szCs w:val="24"/>
                <w:lang w:eastAsia="en-GB"/>
              </w:rPr>
              <w:t xml:space="preserve">±0.29     </w:t>
            </w:r>
          </w:p>
        </w:tc>
        <w:tc>
          <w:tcPr>
            <w:tcW w:w="1559" w:type="dxa"/>
          </w:tcPr>
          <w:p w14:paraId="0B96CBB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102.50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r w:rsidR="00F4380E" w:rsidRPr="002B3CC1" w14:paraId="32E98A26" w14:textId="77777777" w:rsidTr="00695901">
        <w:tc>
          <w:tcPr>
            <w:cnfStyle w:val="001000000000" w:firstRow="0" w:lastRow="0" w:firstColumn="1" w:lastColumn="0" w:oddVBand="0" w:evenVBand="0" w:oddHBand="0" w:evenHBand="0" w:firstRowFirstColumn="0" w:firstRowLastColumn="0" w:lastRowFirstColumn="0" w:lastRowLastColumn="0"/>
            <w:tcW w:w="2093" w:type="dxa"/>
          </w:tcPr>
          <w:p w14:paraId="49877507" w14:textId="77777777" w:rsidR="00F4380E" w:rsidRPr="002B3CC1" w:rsidRDefault="00F4380E" w:rsidP="002B3CC1">
            <w:pPr>
              <w:jc w:val="both"/>
              <w:rPr>
                <w:rFonts w:ascii="Times New Roman" w:hAnsi="Times New Roman" w:cs="Times New Roman"/>
                <w:b w:val="0"/>
                <w:sz w:val="24"/>
                <w:szCs w:val="24"/>
              </w:rPr>
            </w:pPr>
            <w:commentRangeStart w:id="14"/>
            <w:r w:rsidRPr="002B3CC1">
              <w:rPr>
                <w:rFonts w:ascii="Times New Roman" w:hAnsi="Times New Roman" w:cs="Times New Roman"/>
                <w:b w:val="0"/>
                <w:sz w:val="24"/>
                <w:szCs w:val="24"/>
              </w:rPr>
              <w:t>Glucose</w:t>
            </w:r>
            <w:commentRangeEnd w:id="14"/>
            <w:r w:rsidR="00322F5B">
              <w:rPr>
                <w:rStyle w:val="CommentReference"/>
                <w:b w:val="0"/>
                <w:bCs w:val="0"/>
              </w:rPr>
              <w:commentReference w:id="14"/>
            </w:r>
          </w:p>
        </w:tc>
        <w:tc>
          <w:tcPr>
            <w:tcW w:w="1701" w:type="dxa"/>
          </w:tcPr>
          <w:p w14:paraId="6CA177B7"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5.80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843" w:type="dxa"/>
          </w:tcPr>
          <w:p w14:paraId="097A9016"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5.30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701" w:type="dxa"/>
          </w:tcPr>
          <w:p w14:paraId="3DF63EFC"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5.40</w:t>
            </w:r>
            <w:r w:rsidRPr="002B3CC1">
              <w:rPr>
                <w:rFonts w:ascii="Times New Roman" w:hAnsi="Times New Roman" w:cs="Times New Roman"/>
                <w:noProof/>
                <w:sz w:val="24"/>
                <w:szCs w:val="24"/>
                <w:vertAlign w:val="superscript"/>
                <w:lang w:eastAsia="en-GB"/>
              </w:rPr>
              <w:t>a</w:t>
            </w:r>
            <w:r w:rsidRPr="002B3CC1">
              <w:rPr>
                <w:rFonts w:ascii="Times New Roman" w:hAnsi="Times New Roman" w:cs="Times New Roman"/>
                <w:noProof/>
                <w:sz w:val="24"/>
                <w:szCs w:val="24"/>
                <w:lang w:eastAsia="en-GB"/>
              </w:rPr>
              <w:t xml:space="preserve">±0.29     </w:t>
            </w:r>
          </w:p>
        </w:tc>
        <w:tc>
          <w:tcPr>
            <w:tcW w:w="1559" w:type="dxa"/>
          </w:tcPr>
          <w:p w14:paraId="2ADB1CB8" w14:textId="77777777" w:rsidR="00F4380E" w:rsidRPr="002B3CC1" w:rsidRDefault="00F4380E" w:rsidP="002B3CC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GB"/>
              </w:rPr>
            </w:pPr>
            <w:r w:rsidRPr="002B3CC1">
              <w:rPr>
                <w:rFonts w:ascii="Times New Roman" w:hAnsi="Times New Roman" w:cs="Times New Roman"/>
                <w:noProof/>
                <w:sz w:val="24"/>
                <w:szCs w:val="24"/>
                <w:lang w:eastAsia="en-GB"/>
              </w:rPr>
              <w:t>4.20</w:t>
            </w:r>
            <w:r w:rsidRPr="002B3CC1">
              <w:rPr>
                <w:rFonts w:ascii="Times New Roman" w:hAnsi="Times New Roman" w:cs="Times New Roman"/>
                <w:noProof/>
                <w:sz w:val="24"/>
                <w:szCs w:val="24"/>
                <w:vertAlign w:val="superscript"/>
                <w:lang w:eastAsia="en-GB"/>
              </w:rPr>
              <w:t>b</w:t>
            </w:r>
            <w:r w:rsidRPr="002B3CC1">
              <w:rPr>
                <w:rFonts w:ascii="Times New Roman" w:hAnsi="Times New Roman" w:cs="Times New Roman"/>
                <w:noProof/>
                <w:sz w:val="24"/>
                <w:szCs w:val="24"/>
                <w:lang w:eastAsia="en-GB"/>
              </w:rPr>
              <w:t xml:space="preserve">±0.29    </w:t>
            </w:r>
          </w:p>
        </w:tc>
      </w:tr>
    </w:tbl>
    <w:p w14:paraId="44659C56" w14:textId="45924A00" w:rsidR="00F4380E" w:rsidRPr="002B3CC1" w:rsidRDefault="00F4380E" w:rsidP="002B3CC1">
      <w:pPr>
        <w:jc w:val="both"/>
        <w:rPr>
          <w:rFonts w:ascii="Times New Roman" w:hAnsi="Times New Roman" w:cs="Times New Roman"/>
          <w:sz w:val="24"/>
          <w:szCs w:val="24"/>
        </w:rPr>
      </w:pPr>
      <w:proofErr w:type="spellStart"/>
      <w:r w:rsidRPr="002B3CC1">
        <w:rPr>
          <w:rFonts w:ascii="Times New Roman" w:hAnsi="Times New Roman" w:cs="Times New Roman"/>
          <w:sz w:val="24"/>
          <w:szCs w:val="24"/>
        </w:rPr>
        <w:t>a,b,c</w:t>
      </w:r>
      <w:proofErr w:type="spellEnd"/>
      <w:r w:rsidRPr="002B3CC1">
        <w:rPr>
          <w:rFonts w:ascii="Times New Roman" w:hAnsi="Times New Roman" w:cs="Times New Roman"/>
          <w:sz w:val="24"/>
          <w:szCs w:val="24"/>
        </w:rPr>
        <w:t xml:space="preserve"> = Means in rows with different superscript </w:t>
      </w:r>
      <w:r w:rsidR="00953005">
        <w:rPr>
          <w:rFonts w:ascii="Times New Roman" w:hAnsi="Times New Roman" w:cs="Times New Roman"/>
          <w:sz w:val="24"/>
          <w:szCs w:val="24"/>
        </w:rPr>
        <w:t>indicate</w:t>
      </w:r>
      <w:r w:rsidR="00953005" w:rsidRPr="002B3CC1">
        <w:rPr>
          <w:rFonts w:ascii="Times New Roman" w:hAnsi="Times New Roman" w:cs="Times New Roman"/>
          <w:sz w:val="24"/>
          <w:szCs w:val="24"/>
        </w:rPr>
        <w:t xml:space="preserve"> </w:t>
      </w:r>
      <w:r w:rsidRPr="002B3CC1">
        <w:rPr>
          <w:rFonts w:ascii="Times New Roman" w:hAnsi="Times New Roman" w:cs="Times New Roman"/>
          <w:sz w:val="24"/>
          <w:szCs w:val="24"/>
        </w:rPr>
        <w:t>significant difference (p &lt; 0.05)</w:t>
      </w:r>
    </w:p>
    <w:p w14:paraId="6D46CD22" w14:textId="77777777" w:rsidR="00AD68E0" w:rsidRDefault="00AD68E0" w:rsidP="002B3CC1">
      <w:pPr>
        <w:spacing w:after="0"/>
        <w:jc w:val="both"/>
        <w:rPr>
          <w:rFonts w:ascii="Times New Roman" w:hAnsi="Times New Roman" w:cs="Times New Roman"/>
          <w:b/>
          <w:sz w:val="24"/>
          <w:szCs w:val="24"/>
        </w:rPr>
      </w:pPr>
    </w:p>
    <w:p w14:paraId="50388E42" w14:textId="77777777" w:rsidR="00AD68E0" w:rsidRDefault="00AD68E0" w:rsidP="002B3CC1">
      <w:pPr>
        <w:spacing w:after="0"/>
        <w:jc w:val="both"/>
        <w:rPr>
          <w:rFonts w:ascii="Times New Roman" w:hAnsi="Times New Roman" w:cs="Times New Roman"/>
          <w:b/>
          <w:sz w:val="24"/>
          <w:szCs w:val="24"/>
        </w:rPr>
      </w:pPr>
    </w:p>
    <w:p w14:paraId="24B64C06" w14:textId="77777777" w:rsidR="00AD68E0" w:rsidRDefault="00AD68E0" w:rsidP="002B3CC1">
      <w:pPr>
        <w:spacing w:after="0"/>
        <w:jc w:val="both"/>
        <w:rPr>
          <w:rFonts w:ascii="Times New Roman" w:hAnsi="Times New Roman" w:cs="Times New Roman"/>
          <w:b/>
          <w:sz w:val="24"/>
          <w:szCs w:val="24"/>
        </w:rPr>
      </w:pPr>
    </w:p>
    <w:p w14:paraId="008F580D" w14:textId="77777777" w:rsidR="00AD68E0" w:rsidRDefault="00AD68E0" w:rsidP="002B3CC1">
      <w:pPr>
        <w:spacing w:after="0"/>
        <w:jc w:val="both"/>
        <w:rPr>
          <w:rFonts w:ascii="Times New Roman" w:hAnsi="Times New Roman" w:cs="Times New Roman"/>
          <w:b/>
          <w:sz w:val="24"/>
          <w:szCs w:val="24"/>
        </w:rPr>
      </w:pPr>
    </w:p>
    <w:p w14:paraId="1631A458" w14:textId="77777777" w:rsidR="00AD68E0" w:rsidRDefault="00AD68E0" w:rsidP="002B3CC1">
      <w:pPr>
        <w:spacing w:after="0"/>
        <w:jc w:val="both"/>
        <w:rPr>
          <w:rFonts w:ascii="Times New Roman" w:hAnsi="Times New Roman" w:cs="Times New Roman"/>
          <w:b/>
          <w:sz w:val="24"/>
          <w:szCs w:val="24"/>
        </w:rPr>
      </w:pPr>
    </w:p>
    <w:p w14:paraId="097A9199" w14:textId="77777777" w:rsidR="00AD68E0" w:rsidRDefault="00AD68E0" w:rsidP="002B3CC1">
      <w:pPr>
        <w:spacing w:after="0"/>
        <w:jc w:val="both"/>
        <w:rPr>
          <w:rFonts w:ascii="Times New Roman" w:hAnsi="Times New Roman" w:cs="Times New Roman"/>
          <w:b/>
          <w:sz w:val="24"/>
          <w:szCs w:val="24"/>
        </w:rPr>
      </w:pPr>
    </w:p>
    <w:p w14:paraId="3E306074" w14:textId="77777777" w:rsidR="00AD68E0" w:rsidRDefault="00AD68E0" w:rsidP="002B3CC1">
      <w:pPr>
        <w:spacing w:after="0"/>
        <w:jc w:val="both"/>
        <w:rPr>
          <w:rFonts w:ascii="Times New Roman" w:hAnsi="Times New Roman" w:cs="Times New Roman"/>
          <w:b/>
          <w:sz w:val="24"/>
          <w:szCs w:val="24"/>
        </w:rPr>
      </w:pPr>
    </w:p>
    <w:p w14:paraId="60F1175F" w14:textId="77777777" w:rsidR="00AD68E0" w:rsidRDefault="00AD68E0" w:rsidP="002B3CC1">
      <w:pPr>
        <w:spacing w:after="0"/>
        <w:jc w:val="both"/>
        <w:rPr>
          <w:rFonts w:ascii="Times New Roman" w:hAnsi="Times New Roman" w:cs="Times New Roman"/>
          <w:b/>
          <w:sz w:val="24"/>
          <w:szCs w:val="24"/>
        </w:rPr>
      </w:pPr>
    </w:p>
    <w:p w14:paraId="1C1A75C6" w14:textId="77777777" w:rsidR="00AD68E0" w:rsidRDefault="00AD68E0" w:rsidP="002B3CC1">
      <w:pPr>
        <w:spacing w:after="0"/>
        <w:jc w:val="both"/>
        <w:rPr>
          <w:rFonts w:ascii="Times New Roman" w:hAnsi="Times New Roman" w:cs="Times New Roman"/>
          <w:b/>
          <w:sz w:val="24"/>
          <w:szCs w:val="24"/>
        </w:rPr>
      </w:pPr>
    </w:p>
    <w:p w14:paraId="3E24F3BD" w14:textId="77777777" w:rsidR="00AD68E0" w:rsidRDefault="00AD68E0" w:rsidP="002B3CC1">
      <w:pPr>
        <w:spacing w:after="0"/>
        <w:jc w:val="both"/>
        <w:rPr>
          <w:rFonts w:ascii="Times New Roman" w:hAnsi="Times New Roman" w:cs="Times New Roman"/>
          <w:b/>
          <w:sz w:val="24"/>
          <w:szCs w:val="24"/>
        </w:rPr>
      </w:pPr>
    </w:p>
    <w:p w14:paraId="2AA76617" w14:textId="77777777" w:rsidR="00AD68E0" w:rsidRDefault="00AD68E0" w:rsidP="002B3CC1">
      <w:pPr>
        <w:spacing w:after="0"/>
        <w:jc w:val="both"/>
        <w:rPr>
          <w:rFonts w:ascii="Times New Roman" w:hAnsi="Times New Roman" w:cs="Times New Roman"/>
          <w:b/>
          <w:sz w:val="24"/>
          <w:szCs w:val="24"/>
        </w:rPr>
      </w:pPr>
    </w:p>
    <w:p w14:paraId="73043E52" w14:textId="77777777" w:rsidR="00AD68E0" w:rsidRDefault="00AD68E0" w:rsidP="002B3CC1">
      <w:pPr>
        <w:spacing w:after="0"/>
        <w:jc w:val="both"/>
        <w:rPr>
          <w:rFonts w:ascii="Times New Roman" w:hAnsi="Times New Roman" w:cs="Times New Roman"/>
          <w:b/>
          <w:sz w:val="24"/>
          <w:szCs w:val="24"/>
        </w:rPr>
      </w:pPr>
    </w:p>
    <w:p w14:paraId="04D7B1F3" w14:textId="77777777" w:rsidR="00AD68E0" w:rsidRDefault="00AD68E0" w:rsidP="002B3CC1">
      <w:pPr>
        <w:spacing w:after="0"/>
        <w:jc w:val="both"/>
        <w:rPr>
          <w:rFonts w:ascii="Times New Roman" w:hAnsi="Times New Roman" w:cs="Times New Roman"/>
          <w:b/>
          <w:sz w:val="24"/>
          <w:szCs w:val="24"/>
        </w:rPr>
      </w:pPr>
    </w:p>
    <w:p w14:paraId="61D268F4" w14:textId="77777777" w:rsidR="00AD68E0" w:rsidRDefault="00AD68E0" w:rsidP="002B3CC1">
      <w:pPr>
        <w:spacing w:after="0"/>
        <w:jc w:val="both"/>
        <w:rPr>
          <w:rFonts w:ascii="Times New Roman" w:hAnsi="Times New Roman" w:cs="Times New Roman"/>
          <w:b/>
          <w:sz w:val="24"/>
          <w:szCs w:val="24"/>
        </w:rPr>
      </w:pPr>
    </w:p>
    <w:p w14:paraId="601142E3" w14:textId="77777777" w:rsidR="00AD68E0" w:rsidRDefault="00AD68E0" w:rsidP="002B3CC1">
      <w:pPr>
        <w:spacing w:after="0"/>
        <w:jc w:val="both"/>
        <w:rPr>
          <w:rFonts w:ascii="Times New Roman" w:hAnsi="Times New Roman" w:cs="Times New Roman"/>
          <w:b/>
          <w:sz w:val="24"/>
          <w:szCs w:val="24"/>
        </w:rPr>
      </w:pPr>
    </w:p>
    <w:p w14:paraId="113FEE09" w14:textId="77777777" w:rsidR="00AD68E0" w:rsidRDefault="00AD68E0" w:rsidP="002B3CC1">
      <w:pPr>
        <w:spacing w:after="0"/>
        <w:jc w:val="both"/>
        <w:rPr>
          <w:rFonts w:ascii="Times New Roman" w:hAnsi="Times New Roman" w:cs="Times New Roman"/>
          <w:b/>
          <w:sz w:val="24"/>
          <w:szCs w:val="24"/>
        </w:rPr>
      </w:pPr>
    </w:p>
    <w:p w14:paraId="5C9B9480" w14:textId="77777777" w:rsidR="00AD68E0" w:rsidRDefault="00AD68E0" w:rsidP="002B3CC1">
      <w:pPr>
        <w:spacing w:after="0"/>
        <w:jc w:val="both"/>
        <w:rPr>
          <w:rFonts w:ascii="Times New Roman" w:hAnsi="Times New Roman" w:cs="Times New Roman"/>
          <w:b/>
          <w:sz w:val="24"/>
          <w:szCs w:val="24"/>
        </w:rPr>
      </w:pPr>
    </w:p>
    <w:p w14:paraId="686F4162" w14:textId="77777777" w:rsidR="00AD68E0" w:rsidRDefault="00AD68E0" w:rsidP="002B3CC1">
      <w:pPr>
        <w:spacing w:after="0"/>
        <w:jc w:val="both"/>
        <w:rPr>
          <w:rFonts w:ascii="Times New Roman" w:hAnsi="Times New Roman" w:cs="Times New Roman"/>
          <w:b/>
          <w:sz w:val="24"/>
          <w:szCs w:val="24"/>
        </w:rPr>
      </w:pPr>
    </w:p>
    <w:p w14:paraId="38D62BCD"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DISCUSSION</w:t>
      </w:r>
    </w:p>
    <w:p w14:paraId="3451BBF6" w14:textId="182DCC07" w:rsidR="00F4380E" w:rsidRPr="002B3CC1" w:rsidRDefault="00F4380E" w:rsidP="002B3CC1">
      <w:pPr>
        <w:jc w:val="both"/>
        <w:rPr>
          <w:rFonts w:ascii="Times New Roman" w:hAnsi="Times New Roman" w:cs="Times New Roman"/>
          <w:b/>
          <w:sz w:val="24"/>
          <w:szCs w:val="24"/>
        </w:rPr>
      </w:pPr>
      <w:r w:rsidRPr="002B3CC1">
        <w:rPr>
          <w:rFonts w:ascii="Times New Roman" w:hAnsi="Times New Roman" w:cs="Times New Roman"/>
          <w:sz w:val="24"/>
          <w:szCs w:val="24"/>
        </w:rPr>
        <w:t>Serum biochemical parameters analysis is an important method for evaluating visceral organ damage in rabbits, particularly the liver and kidneys (</w:t>
      </w:r>
      <w:commentRangeStart w:id="15"/>
      <w:r w:rsidRPr="002B3CC1">
        <w:rPr>
          <w:rFonts w:ascii="Times New Roman" w:hAnsi="Times New Roman" w:cs="Times New Roman"/>
          <w:sz w:val="24"/>
          <w:szCs w:val="24"/>
        </w:rPr>
        <w:t xml:space="preserve">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2007; Melillo, 2007; Jenkins, 2008)</w:t>
      </w:r>
      <w:commentRangeEnd w:id="15"/>
      <w:r w:rsidR="00953005">
        <w:rPr>
          <w:rStyle w:val="CommentReference"/>
        </w:rPr>
        <w:commentReference w:id="15"/>
      </w:r>
      <w:r w:rsidRPr="002B3CC1">
        <w:rPr>
          <w:rFonts w:ascii="Times New Roman" w:hAnsi="Times New Roman" w:cs="Times New Roman"/>
          <w:sz w:val="24"/>
          <w:szCs w:val="24"/>
        </w:rPr>
        <w:t>.</w:t>
      </w:r>
      <w:r w:rsidRPr="002B3CC1">
        <w:rPr>
          <w:rFonts w:ascii="Times New Roman" w:eastAsia="Times New Roman" w:hAnsi="Times New Roman" w:cs="Times New Roman"/>
          <w:color w:val="D1D5DB"/>
          <w:sz w:val="24"/>
          <w:szCs w:val="24"/>
        </w:rPr>
        <w:t xml:space="preserve"> </w:t>
      </w:r>
      <w:r w:rsidRPr="002B3CC1">
        <w:rPr>
          <w:rFonts w:ascii="Times New Roman" w:hAnsi="Times New Roman" w:cs="Times New Roman"/>
          <w:sz w:val="24"/>
          <w:szCs w:val="24"/>
        </w:rPr>
        <w:t xml:space="preserve">The serum levels of total protein, albumin, glucose, creatinine, AST and ALT determined in this study were found to be within the range of reference values reported in previous studies for rabbits (Yazar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2004;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Melillo, 2007).  </w:t>
      </w:r>
      <w:commentRangeStart w:id="16"/>
      <w:r w:rsidRPr="002B3CC1">
        <w:rPr>
          <w:rFonts w:ascii="Times New Roman" w:hAnsi="Times New Roman" w:cs="Times New Roman"/>
          <w:sz w:val="24"/>
          <w:szCs w:val="24"/>
        </w:rPr>
        <w:t xml:space="preserve">Abnormal serum albumin usually indicates an alteration of normal systematic protein </w:t>
      </w:r>
      <w:commentRangeEnd w:id="16"/>
      <w:r w:rsidR="00322F5B">
        <w:rPr>
          <w:rStyle w:val="CommentReference"/>
        </w:rPr>
        <w:commentReference w:id="16"/>
      </w:r>
      <w:r w:rsidRPr="002B3CC1">
        <w:rPr>
          <w:rFonts w:ascii="Times New Roman" w:hAnsi="Times New Roman" w:cs="Times New Roman"/>
          <w:sz w:val="24"/>
          <w:szCs w:val="24"/>
        </w:rPr>
        <w:t xml:space="preserve">utilization (Apata,1990) and low dietary protein intake (Onifade and Tewe, 1993). Deviation from normal range for specie results in conditions such as low albumin (hypoalbuminemia). This may be caused by liver disease, mal-absorption, malnutrition or chronic blood loss. High albumin (hyperalbuminemia) is caused by dehydration (Rastogi, 2007). The cholesterol values recorded for the rabbits were within the normal range described by Elmas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(2006) and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and compared </w:t>
      </w:r>
      <w:proofErr w:type="spellStart"/>
      <w:r w:rsidRPr="002B3CC1">
        <w:rPr>
          <w:rFonts w:ascii="Times New Roman" w:hAnsi="Times New Roman" w:cs="Times New Roman"/>
          <w:sz w:val="24"/>
          <w:szCs w:val="24"/>
        </w:rPr>
        <w:t>favorably</w:t>
      </w:r>
      <w:proofErr w:type="spellEnd"/>
      <w:r w:rsidRPr="002B3CC1">
        <w:rPr>
          <w:rFonts w:ascii="Times New Roman" w:hAnsi="Times New Roman" w:cs="Times New Roman"/>
          <w:sz w:val="24"/>
          <w:szCs w:val="24"/>
        </w:rPr>
        <w:t xml:space="preserve"> with values reported by </w:t>
      </w: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and Oluwafemi (2019). Creatinine level of rabbits fed 10% inclusion cassava peel diet that was observed to be lower than those fed 20% inclusion cassava peel diet, might be attributed to a poor kidney function in rabbits fed 10% conventional cassava peel diet. Elevated serum creatinine level</w:t>
      </w:r>
      <w:r w:rsidR="00322F5B">
        <w:rPr>
          <w:rFonts w:ascii="Times New Roman" w:hAnsi="Times New Roman" w:cs="Times New Roman"/>
          <w:sz w:val="24"/>
          <w:szCs w:val="24"/>
        </w:rPr>
        <w:t>s</w:t>
      </w:r>
      <w:r w:rsidRPr="002B3CC1">
        <w:rPr>
          <w:rFonts w:ascii="Times New Roman" w:hAnsi="Times New Roman" w:cs="Times New Roman"/>
          <w:sz w:val="24"/>
          <w:szCs w:val="24"/>
        </w:rPr>
        <w:t xml:space="preserve"> </w:t>
      </w:r>
      <w:r w:rsidR="00322F5B" w:rsidRPr="002B3CC1">
        <w:rPr>
          <w:rFonts w:ascii="Times New Roman" w:hAnsi="Times New Roman" w:cs="Times New Roman"/>
          <w:sz w:val="24"/>
          <w:szCs w:val="24"/>
        </w:rPr>
        <w:t>are</w:t>
      </w:r>
      <w:r w:rsidRPr="002B3CC1">
        <w:rPr>
          <w:rFonts w:ascii="Times New Roman" w:hAnsi="Times New Roman" w:cs="Times New Roman"/>
          <w:sz w:val="24"/>
          <w:szCs w:val="24"/>
        </w:rPr>
        <w:t xml:space="preserve"> a more sensitive indicator of renal failure (Rastogi, 2002).  Elevated glucose levels in rabbits have been associated with various stress factors (</w:t>
      </w: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and Woolf, 1991; Melillo, 2007; Jenkins, 2008), and the serum glucose levels determined in this study fell within the normal range reported in some studies (Jurcik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2007; Jenkins, 2008) but were lower than in another (Silva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xml:space="preserve">., 2005). Chloride is one of the essential electrolytes in the body, playing a crucial role in maintaining proper osmotic balance, acid-base equilibrium, and nerve function. Any significant deviations in chloride levels could potentially disrupt electrolyte balance, leading to adverse health effects (McNulty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2001). Higher chloride in diet 2 could lead to electrolyte imbalance. </w:t>
      </w:r>
      <w:r w:rsidRPr="002B3CC1">
        <w:rPr>
          <w:rFonts w:ascii="Times New Roman" w:hAnsi="Times New Roman" w:cs="Times New Roman"/>
          <w:sz w:val="24"/>
          <w:szCs w:val="24"/>
        </w:rPr>
        <w:lastRenderedPageBreak/>
        <w:t xml:space="preserve">Electrolyte imbalances can have profound effects on animal health. In rabbits, disturbances in electrolyte balance can lead to conditions such as dehydration, metabolic acidosis, and disturbances in neural and muscular function, which can negatively impact overall health and performance (Aro and Ajao, 2011). Elevated globulin level in diet 4 could due to the potential immunomodulatory effects of cassava peel as reported by Chikwendu </w:t>
      </w:r>
      <w:r w:rsidRPr="002B3CC1">
        <w:rPr>
          <w:rFonts w:ascii="Times New Roman" w:hAnsi="Times New Roman" w:cs="Times New Roman"/>
          <w:i/>
          <w:sz w:val="24"/>
          <w:szCs w:val="24"/>
        </w:rPr>
        <w:t>et al</w:t>
      </w:r>
      <w:r w:rsidRPr="002B3CC1">
        <w:rPr>
          <w:rFonts w:ascii="Times New Roman" w:hAnsi="Times New Roman" w:cs="Times New Roman"/>
          <w:sz w:val="24"/>
          <w:szCs w:val="24"/>
        </w:rPr>
        <w:t xml:space="preserve">. (2020) The serum enzymes activities assessed (ALT, AST and ALP) of rabbits fed moringa diets were within the normal range reported by CCAC (1980). This result corroborates with the report of </w:t>
      </w:r>
      <w:proofErr w:type="spellStart"/>
      <w:r w:rsidRPr="002B3CC1">
        <w:rPr>
          <w:rFonts w:ascii="Times New Roman" w:hAnsi="Times New Roman" w:cs="Times New Roman"/>
          <w:sz w:val="24"/>
          <w:szCs w:val="24"/>
        </w:rPr>
        <w:t>Ewuola</w:t>
      </w:r>
      <w:proofErr w:type="spellEnd"/>
      <w:r w:rsidRPr="002B3CC1">
        <w:rPr>
          <w:rFonts w:ascii="Times New Roman" w:hAnsi="Times New Roman" w:cs="Times New Roman"/>
          <w:sz w:val="24"/>
          <w:szCs w:val="24"/>
        </w:rPr>
        <w:t xml:space="preserve"> et al. (2011). However, in this study, all ALT values fell within the normal range (7 to 56 units per </w:t>
      </w:r>
      <w:proofErr w:type="spellStart"/>
      <w:r w:rsidRPr="002B3CC1">
        <w:rPr>
          <w:rFonts w:ascii="Times New Roman" w:hAnsi="Times New Roman" w:cs="Times New Roman"/>
          <w:sz w:val="24"/>
          <w:szCs w:val="24"/>
        </w:rPr>
        <w:t>liter</w:t>
      </w:r>
      <w:proofErr w:type="spellEnd"/>
      <w:r w:rsidRPr="002B3CC1">
        <w:rPr>
          <w:rFonts w:ascii="Times New Roman" w:hAnsi="Times New Roman" w:cs="Times New Roman"/>
          <w:sz w:val="24"/>
          <w:szCs w:val="24"/>
        </w:rPr>
        <w:t xml:space="preserve"> (U/L)) reported by Ozkan </w:t>
      </w:r>
      <w:r w:rsidRPr="002B3CC1">
        <w:rPr>
          <w:rFonts w:ascii="Times New Roman" w:hAnsi="Times New Roman" w:cs="Times New Roman"/>
          <w:i/>
          <w:iCs/>
          <w:sz w:val="24"/>
          <w:szCs w:val="24"/>
        </w:rPr>
        <w:t>et al</w:t>
      </w:r>
      <w:r w:rsidRPr="002B3CC1">
        <w:rPr>
          <w:rFonts w:ascii="Times New Roman" w:hAnsi="Times New Roman" w:cs="Times New Roman"/>
          <w:sz w:val="24"/>
          <w:szCs w:val="24"/>
        </w:rPr>
        <w:t>. (2012).</w:t>
      </w:r>
    </w:p>
    <w:p w14:paraId="16945B91" w14:textId="77777777" w:rsidR="002B3CC1" w:rsidRDefault="002B3CC1" w:rsidP="002B3CC1">
      <w:pPr>
        <w:spacing w:after="0"/>
        <w:jc w:val="both"/>
        <w:rPr>
          <w:rFonts w:ascii="Times New Roman" w:hAnsi="Times New Roman" w:cs="Times New Roman"/>
          <w:b/>
          <w:sz w:val="24"/>
          <w:szCs w:val="24"/>
        </w:rPr>
      </w:pPr>
    </w:p>
    <w:p w14:paraId="36AEAB9A" w14:textId="366D34EE" w:rsidR="00F4380E" w:rsidRPr="002B3CC1" w:rsidRDefault="002B3CC1" w:rsidP="002B3CC1">
      <w:pPr>
        <w:spacing w:after="0"/>
        <w:jc w:val="both"/>
        <w:rPr>
          <w:rFonts w:ascii="Times New Roman" w:hAnsi="Times New Roman" w:cs="Times New Roman"/>
          <w:sz w:val="24"/>
          <w:szCs w:val="24"/>
        </w:rPr>
      </w:pPr>
      <w:r w:rsidRPr="002B3CC1">
        <w:rPr>
          <w:rFonts w:ascii="Times New Roman" w:hAnsi="Times New Roman" w:cs="Times New Roman"/>
          <w:b/>
          <w:sz w:val="24"/>
          <w:szCs w:val="24"/>
        </w:rPr>
        <w:t>CONCLUSION</w:t>
      </w:r>
    </w:p>
    <w:p w14:paraId="65F9FC99" w14:textId="793D1C10" w:rsidR="00F4380E" w:rsidRPr="002B3CC1" w:rsidRDefault="00F4380E" w:rsidP="002B3CC1">
      <w:pPr>
        <w:jc w:val="both"/>
        <w:rPr>
          <w:rFonts w:ascii="Times New Roman" w:hAnsi="Times New Roman" w:cs="Times New Roman"/>
          <w:sz w:val="24"/>
          <w:szCs w:val="24"/>
        </w:rPr>
      </w:pPr>
      <w:r w:rsidRPr="002B3CC1">
        <w:rPr>
          <w:rFonts w:ascii="Times New Roman" w:hAnsi="Times New Roman" w:cs="Times New Roman"/>
          <w:sz w:val="24"/>
          <w:szCs w:val="24"/>
        </w:rPr>
        <w:t>The results from this study revealed that cassava peel can serve as a suitable alternative feed ingredient that can be processed into different physical forms that are acceptable to rabbits, leading to optimal utilization and productivity. The varying inclusion levels of pelletized cassava peel had a notable impact on the serum indices of growing rabbits. Diet 2 (10% inclusion) and Diet 3 (20% inclusion) showed promising results in terms of maintaining or improving certain serum parameters without adverse effect</w:t>
      </w:r>
      <w:r w:rsidR="00322F5B">
        <w:rPr>
          <w:rFonts w:ascii="Times New Roman" w:hAnsi="Times New Roman" w:cs="Times New Roman"/>
          <w:sz w:val="24"/>
          <w:szCs w:val="24"/>
        </w:rPr>
        <w:t>s</w:t>
      </w:r>
      <w:r w:rsidRPr="002B3CC1">
        <w:rPr>
          <w:rFonts w:ascii="Times New Roman" w:hAnsi="Times New Roman" w:cs="Times New Roman"/>
          <w:sz w:val="24"/>
          <w:szCs w:val="24"/>
        </w:rPr>
        <w:t>, while Diet 4 (30% inclusion) had distinct effects, particularly on protein and ALP levels.</w:t>
      </w:r>
    </w:p>
    <w:p w14:paraId="1E559CEE" w14:textId="77777777" w:rsidR="00F4380E" w:rsidRPr="002B3CC1" w:rsidRDefault="00F4380E" w:rsidP="002B3CC1">
      <w:pPr>
        <w:spacing w:after="0"/>
        <w:jc w:val="both"/>
        <w:rPr>
          <w:rFonts w:ascii="Times New Roman" w:hAnsi="Times New Roman" w:cs="Times New Roman"/>
          <w:b/>
          <w:sz w:val="24"/>
          <w:szCs w:val="24"/>
        </w:rPr>
      </w:pPr>
      <w:r w:rsidRPr="002B3CC1">
        <w:rPr>
          <w:rFonts w:ascii="Times New Roman" w:hAnsi="Times New Roman" w:cs="Times New Roman"/>
          <w:b/>
          <w:sz w:val="24"/>
          <w:szCs w:val="24"/>
        </w:rPr>
        <w:t>REFERENCES</w:t>
      </w:r>
    </w:p>
    <w:p w14:paraId="55720FC8" w14:textId="30D634A8" w:rsidR="00F4380E" w:rsidRPr="002B3CC1" w:rsidRDefault="00F4380E" w:rsidP="002B3CC1">
      <w:pPr>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Abu, O. A., Onifade, A. A., </w:t>
      </w:r>
      <w:proofErr w:type="spellStart"/>
      <w:r w:rsidRPr="002B3CC1">
        <w:rPr>
          <w:rFonts w:ascii="Times New Roman" w:hAnsi="Times New Roman" w:cs="Times New Roman"/>
          <w:bCs/>
          <w:sz w:val="24"/>
          <w:szCs w:val="24"/>
          <w:lang w:val="en"/>
        </w:rPr>
        <w:t>Abanikannda</w:t>
      </w:r>
      <w:proofErr w:type="spellEnd"/>
      <w:r w:rsidRPr="002B3CC1">
        <w:rPr>
          <w:rFonts w:ascii="Times New Roman" w:hAnsi="Times New Roman" w:cs="Times New Roman"/>
          <w:bCs/>
          <w:sz w:val="24"/>
          <w:szCs w:val="24"/>
          <w:lang w:val="en"/>
        </w:rPr>
        <w:t xml:space="preserve">, O. T. F., &amp; </w:t>
      </w:r>
      <w:proofErr w:type="spellStart"/>
      <w:r w:rsidRPr="002B3CC1">
        <w:rPr>
          <w:rFonts w:ascii="Times New Roman" w:hAnsi="Times New Roman" w:cs="Times New Roman"/>
          <w:bCs/>
          <w:sz w:val="24"/>
          <w:szCs w:val="24"/>
          <w:lang w:val="en"/>
        </w:rPr>
        <w:t>Obiyan</w:t>
      </w:r>
      <w:proofErr w:type="spellEnd"/>
      <w:r w:rsidRPr="002B3CC1">
        <w:rPr>
          <w:rFonts w:ascii="Times New Roman" w:hAnsi="Times New Roman" w:cs="Times New Roman"/>
          <w:bCs/>
          <w:sz w:val="24"/>
          <w:szCs w:val="24"/>
          <w:lang w:val="en"/>
        </w:rPr>
        <w:t>, R. I. (2008, June). Status and promotional strategies for rabbits production in Nigeria. In 9</w:t>
      </w:r>
      <w:r w:rsidRPr="002B3CC1">
        <w:rPr>
          <w:rFonts w:ascii="Times New Roman" w:hAnsi="Times New Roman" w:cs="Times New Roman"/>
          <w:bCs/>
          <w:sz w:val="24"/>
          <w:szCs w:val="24"/>
          <w:vertAlign w:val="superscript"/>
          <w:lang w:val="en"/>
        </w:rPr>
        <w:t>th</w:t>
      </w:r>
      <w:r w:rsidR="00AD68E0">
        <w:rPr>
          <w:rFonts w:ascii="Times New Roman" w:hAnsi="Times New Roman" w:cs="Times New Roman"/>
          <w:bCs/>
          <w:sz w:val="24"/>
          <w:szCs w:val="24"/>
          <w:lang w:val="en"/>
        </w:rPr>
        <w:t xml:space="preserve"> World </w:t>
      </w:r>
      <w:r w:rsidRPr="002B3CC1">
        <w:rPr>
          <w:rFonts w:ascii="Times New Roman" w:hAnsi="Times New Roman" w:cs="Times New Roman"/>
          <w:bCs/>
          <w:sz w:val="24"/>
          <w:szCs w:val="24"/>
          <w:lang w:val="en"/>
        </w:rPr>
        <w:t>Rabbit congress (pp. 10-13).</w:t>
      </w:r>
    </w:p>
    <w:p w14:paraId="13D443C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Action for Food Production (1974). Rabbits. Technical information service circular. C-52. N. D. South extension part 2, New Delhi 49, India.</w:t>
      </w:r>
    </w:p>
    <w:p w14:paraId="5138CDC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Aduku, A.O. and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J.O. (1990): Rabbit Management in the Tropics: Production, Processing, Utilization, Marketing, Economics, Practical training, Research and Future Prospects, Living Book Services, G.U. Publications, Abuja.</w:t>
      </w:r>
    </w:p>
    <w:p w14:paraId="0B3B5D1B"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 xml:space="preserve">Ahmad, G. and </w:t>
      </w:r>
      <w:proofErr w:type="spellStart"/>
      <w:r w:rsidRPr="002B3CC1">
        <w:rPr>
          <w:rFonts w:ascii="Times New Roman" w:hAnsi="Times New Roman" w:cs="Times New Roman"/>
          <w:sz w:val="24"/>
          <w:szCs w:val="24"/>
          <w:lang w:val="en-US"/>
        </w:rPr>
        <w:t>Latifinezhad</w:t>
      </w:r>
      <w:proofErr w:type="spellEnd"/>
      <w:r w:rsidRPr="002B3CC1">
        <w:rPr>
          <w:rFonts w:ascii="Times New Roman" w:hAnsi="Times New Roman" w:cs="Times New Roman"/>
          <w:sz w:val="24"/>
          <w:szCs w:val="24"/>
          <w:lang w:val="en-US"/>
        </w:rPr>
        <w:t xml:space="preserve">, H. (2013). Introduction of serum proteins and immunoglobulin's in Oncorhynchus mykiss and </w:t>
      </w:r>
      <w:proofErr w:type="spellStart"/>
      <w:r w:rsidRPr="002B3CC1">
        <w:rPr>
          <w:rFonts w:ascii="Times New Roman" w:hAnsi="Times New Roman" w:cs="Times New Roman"/>
          <w:sz w:val="24"/>
          <w:szCs w:val="24"/>
          <w:lang w:val="en-US"/>
        </w:rPr>
        <w:t>Ctenopharyngodon</w:t>
      </w:r>
      <w:proofErr w:type="spellEnd"/>
      <w:r w:rsidRPr="002B3CC1">
        <w:rPr>
          <w:rFonts w:ascii="Times New Roman" w:hAnsi="Times New Roman" w:cs="Times New Roman"/>
          <w:sz w:val="24"/>
          <w:szCs w:val="24"/>
          <w:lang w:val="en-US"/>
        </w:rPr>
        <w:t xml:space="preserve"> </w:t>
      </w:r>
      <w:proofErr w:type="spellStart"/>
      <w:r w:rsidRPr="002B3CC1">
        <w:rPr>
          <w:rFonts w:ascii="Times New Roman" w:hAnsi="Times New Roman" w:cs="Times New Roman"/>
          <w:sz w:val="24"/>
          <w:szCs w:val="24"/>
          <w:lang w:val="en-US"/>
        </w:rPr>
        <w:t>idella</w:t>
      </w:r>
      <w:proofErr w:type="spellEnd"/>
      <w:r w:rsidRPr="002B3CC1">
        <w:rPr>
          <w:rFonts w:ascii="Times New Roman" w:hAnsi="Times New Roman" w:cs="Times New Roman"/>
          <w:sz w:val="24"/>
          <w:szCs w:val="24"/>
          <w:lang w:val="en-US"/>
        </w:rPr>
        <w:t>.</w:t>
      </w:r>
    </w:p>
    <w:p w14:paraId="7F6F9A6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Ajagbe, A. D., Oyewole, B. O., Abdulmumin, A. A., &amp; Aduku, O. P. (2020). Nutrient digestibility and nitrogen balance of growing West African Dwarf (WAD) goat fed nitrogen supplemented cassava peel meals. </w:t>
      </w:r>
      <w:r w:rsidRPr="002B3CC1">
        <w:rPr>
          <w:rFonts w:ascii="Times New Roman" w:hAnsi="Times New Roman" w:cs="Times New Roman"/>
          <w:i/>
          <w:iCs/>
          <w:sz w:val="24"/>
          <w:szCs w:val="24"/>
        </w:rPr>
        <w:t>IOSR J. Agric. and Vet. Sci</w:t>
      </w:r>
      <w:r w:rsidRPr="002B3CC1">
        <w:rPr>
          <w:rFonts w:ascii="Times New Roman" w:hAnsi="Times New Roman" w:cs="Times New Roman"/>
          <w:sz w:val="24"/>
          <w:szCs w:val="24"/>
        </w:rPr>
        <w:t>, </w:t>
      </w:r>
      <w:r w:rsidRPr="002B3CC1">
        <w:rPr>
          <w:rFonts w:ascii="Times New Roman" w:hAnsi="Times New Roman" w:cs="Times New Roman"/>
          <w:i/>
          <w:iCs/>
          <w:sz w:val="24"/>
          <w:szCs w:val="24"/>
        </w:rPr>
        <w:t>13</w:t>
      </w:r>
      <w:r w:rsidRPr="002B3CC1">
        <w:rPr>
          <w:rFonts w:ascii="Times New Roman" w:hAnsi="Times New Roman" w:cs="Times New Roman"/>
          <w:sz w:val="24"/>
          <w:szCs w:val="24"/>
        </w:rPr>
        <w:t>(1), 42-47.</w:t>
      </w:r>
    </w:p>
    <w:p w14:paraId="7783CAE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Akinbola</w:t>
      </w:r>
      <w:proofErr w:type="spellEnd"/>
      <w:r w:rsidRPr="002B3CC1">
        <w:rPr>
          <w:rFonts w:ascii="Times New Roman" w:hAnsi="Times New Roman" w:cs="Times New Roman"/>
          <w:sz w:val="24"/>
          <w:szCs w:val="24"/>
        </w:rPr>
        <w:t xml:space="preserve">, E. T., </w:t>
      </w:r>
      <w:proofErr w:type="spellStart"/>
      <w:r w:rsidRPr="002B3CC1">
        <w:rPr>
          <w:rFonts w:ascii="Times New Roman" w:hAnsi="Times New Roman" w:cs="Times New Roman"/>
          <w:sz w:val="24"/>
          <w:szCs w:val="24"/>
        </w:rPr>
        <w:t>Aromoye</w:t>
      </w:r>
      <w:proofErr w:type="spellEnd"/>
      <w:r w:rsidRPr="002B3CC1">
        <w:rPr>
          <w:rFonts w:ascii="Times New Roman" w:hAnsi="Times New Roman" w:cs="Times New Roman"/>
          <w:sz w:val="24"/>
          <w:szCs w:val="24"/>
        </w:rPr>
        <w:t>, R. A., Oladimeji, S. O., &amp; Tewe, O. O. (2019). Growth Performance, haematology and serum biochemistry of rabbits fed varying levels and forms of cassava peel. </w:t>
      </w:r>
      <w:r w:rsidRPr="002B3CC1">
        <w:rPr>
          <w:rFonts w:ascii="Times New Roman" w:hAnsi="Times New Roman" w:cs="Times New Roman"/>
          <w:i/>
          <w:iCs/>
          <w:sz w:val="24"/>
          <w:szCs w:val="24"/>
        </w:rPr>
        <w:t>Tropical Animal Production Investigations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(2), 35-45.</w:t>
      </w:r>
    </w:p>
    <w:p w14:paraId="160B8CBC"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proofErr w:type="spellStart"/>
      <w:r w:rsidRPr="002B3CC1">
        <w:rPr>
          <w:rFonts w:ascii="Times New Roman" w:hAnsi="Times New Roman" w:cs="Times New Roman"/>
          <w:bCs/>
          <w:iCs/>
          <w:sz w:val="24"/>
          <w:szCs w:val="24"/>
          <w:lang w:val="en-US"/>
        </w:rPr>
        <w:t>Akinfala</w:t>
      </w:r>
      <w:proofErr w:type="spellEnd"/>
      <w:r w:rsidRPr="002B3CC1">
        <w:rPr>
          <w:rFonts w:ascii="Times New Roman" w:hAnsi="Times New Roman" w:cs="Times New Roman"/>
          <w:bCs/>
          <w:iCs/>
          <w:sz w:val="24"/>
          <w:szCs w:val="24"/>
          <w:lang w:val="en-US"/>
        </w:rPr>
        <w:t>, E.O. and Tewe, O.O. (2001). Utilization of whole cassava plant in the diets of</w:t>
      </w:r>
      <w:r w:rsidRPr="002B3CC1">
        <w:rPr>
          <w:rFonts w:ascii="Times New Roman" w:hAnsi="Times New Roman" w:cs="Times New Roman"/>
          <w:bCs/>
          <w:iCs/>
          <w:sz w:val="24"/>
          <w:szCs w:val="24"/>
          <w:lang w:val="en-US"/>
        </w:rPr>
        <w:tab/>
        <w:t>growing pigs in the tropics. Livestock Resources for Rural Development (LRRD).</w:t>
      </w:r>
      <w:r w:rsidRPr="002B3CC1">
        <w:rPr>
          <w:rFonts w:ascii="Times New Roman" w:hAnsi="Times New Roman" w:cs="Times New Roman"/>
          <w:bCs/>
          <w:iCs/>
          <w:sz w:val="24"/>
          <w:szCs w:val="24"/>
          <w:lang w:val="en-US"/>
        </w:rPr>
        <w:tab/>
        <w:t>www.cipav.org.co/irrd/irrd13/5/akin135.htm.</w:t>
      </w:r>
    </w:p>
    <w:p w14:paraId="5422BE2B"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lastRenderedPageBreak/>
        <w:t>Akuyam</w:t>
      </w:r>
      <w:proofErr w:type="spellEnd"/>
      <w:r w:rsidRPr="002B3CC1">
        <w:rPr>
          <w:rFonts w:ascii="Times New Roman" w:hAnsi="Times New Roman" w:cs="Times New Roman"/>
          <w:sz w:val="24"/>
          <w:szCs w:val="24"/>
          <w:lang w:val="en-US"/>
        </w:rPr>
        <w:t>, S., Abubakar, A., Lawal, N., Yusuf, R., Aminu, S., Hassan, A. and Okafor, P. (2017). Assessment of biochemical liver function tests in relation to age among steady state sickle cell anemia patients</w:t>
      </w:r>
      <w:r w:rsidRPr="002B3CC1">
        <w:rPr>
          <w:rFonts w:ascii="Times New Roman" w:hAnsi="Times New Roman" w:cs="Times New Roman"/>
          <w:i/>
          <w:sz w:val="24"/>
          <w:szCs w:val="24"/>
          <w:lang w:val="en-US"/>
        </w:rPr>
        <w:t xml:space="preserve">. Nigerian Journal of clinical practice. </w:t>
      </w:r>
      <w:r w:rsidRPr="002B3CC1">
        <w:rPr>
          <w:rFonts w:ascii="Times New Roman" w:hAnsi="Times New Roman" w:cs="Times New Roman"/>
          <w:sz w:val="24"/>
          <w:szCs w:val="24"/>
          <w:lang w:val="en-US"/>
        </w:rPr>
        <w:t>20(11): 1428-1433.</w:t>
      </w:r>
    </w:p>
    <w:p w14:paraId="53E6687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Alagbe</w:t>
      </w:r>
      <w:proofErr w:type="spellEnd"/>
      <w:r w:rsidRPr="002B3CC1">
        <w:rPr>
          <w:rFonts w:ascii="Times New Roman" w:hAnsi="Times New Roman" w:cs="Times New Roman"/>
          <w:sz w:val="24"/>
          <w:szCs w:val="24"/>
        </w:rPr>
        <w:t xml:space="preserve">, J. O., and Oluwafemi, R. A. (2019). </w:t>
      </w:r>
      <w:proofErr w:type="spellStart"/>
      <w:r w:rsidRPr="002B3CC1">
        <w:rPr>
          <w:rFonts w:ascii="Times New Roman" w:hAnsi="Times New Roman" w:cs="Times New Roman"/>
          <w:sz w:val="24"/>
          <w:szCs w:val="24"/>
        </w:rPr>
        <w:t>Heamatology</w:t>
      </w:r>
      <w:proofErr w:type="spellEnd"/>
      <w:r w:rsidRPr="002B3CC1">
        <w:rPr>
          <w:rFonts w:ascii="Times New Roman" w:hAnsi="Times New Roman" w:cs="Times New Roman"/>
          <w:sz w:val="24"/>
          <w:szCs w:val="24"/>
        </w:rPr>
        <w:t xml:space="preserve"> and Serum Biochemical Indices of Growing Rabbits Fed Diet Supplemented with Different Level of Indigofera </w:t>
      </w:r>
      <w:proofErr w:type="spellStart"/>
      <w:r w:rsidRPr="002B3CC1">
        <w:rPr>
          <w:rFonts w:ascii="Times New Roman" w:hAnsi="Times New Roman" w:cs="Times New Roman"/>
          <w:sz w:val="24"/>
          <w:szCs w:val="24"/>
        </w:rPr>
        <w:t>zollingeriana</w:t>
      </w:r>
      <w:proofErr w:type="spellEnd"/>
      <w:r w:rsidRPr="002B3CC1">
        <w:rPr>
          <w:rFonts w:ascii="Times New Roman" w:hAnsi="Times New Roman" w:cs="Times New Roman"/>
          <w:sz w:val="24"/>
          <w:szCs w:val="24"/>
        </w:rPr>
        <w:t xml:space="preserve"> Leaf Meal. </w:t>
      </w:r>
      <w:r w:rsidRPr="002B3CC1">
        <w:rPr>
          <w:rFonts w:ascii="Times New Roman" w:hAnsi="Times New Roman" w:cs="Times New Roman"/>
          <w:i/>
          <w:iCs/>
          <w:sz w:val="24"/>
          <w:szCs w:val="24"/>
        </w:rPr>
        <w:t>IJAR</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 28.</w:t>
      </w:r>
    </w:p>
    <w:p w14:paraId="494265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Allen, C. E. (1983). New horizons in animal agriculture: Future challenges for animal scientists. </w:t>
      </w:r>
      <w:r w:rsidRPr="002B3CC1">
        <w:rPr>
          <w:rFonts w:ascii="Times New Roman" w:hAnsi="Times New Roman" w:cs="Times New Roman"/>
          <w:i/>
          <w:iCs/>
          <w:sz w:val="24"/>
          <w:szCs w:val="24"/>
        </w:rPr>
        <w:t>Journal of Animal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57</w:t>
      </w:r>
      <w:r w:rsidRPr="002B3CC1">
        <w:rPr>
          <w:rFonts w:ascii="Times New Roman" w:hAnsi="Times New Roman" w:cs="Times New Roman"/>
          <w:sz w:val="24"/>
          <w:szCs w:val="24"/>
        </w:rPr>
        <w:t>(suppl_2), 16-27.</w:t>
      </w:r>
    </w:p>
    <w:p w14:paraId="13499CF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Amata, I. A., </w:t>
      </w:r>
      <w:proofErr w:type="spellStart"/>
      <w:r w:rsidRPr="002B3CC1">
        <w:rPr>
          <w:rFonts w:ascii="Times New Roman" w:hAnsi="Times New Roman" w:cs="Times New Roman"/>
          <w:sz w:val="24"/>
          <w:szCs w:val="24"/>
        </w:rPr>
        <w:t>Jokthan</w:t>
      </w:r>
      <w:proofErr w:type="spellEnd"/>
      <w:r w:rsidRPr="002B3CC1">
        <w:rPr>
          <w:rFonts w:ascii="Times New Roman" w:hAnsi="Times New Roman" w:cs="Times New Roman"/>
          <w:sz w:val="24"/>
          <w:szCs w:val="24"/>
        </w:rPr>
        <w:t xml:space="preserve">, G. E., Mubi, T. A., </w:t>
      </w:r>
      <w:proofErr w:type="spellStart"/>
      <w:r w:rsidRPr="002B3CC1">
        <w:rPr>
          <w:rFonts w:ascii="Times New Roman" w:hAnsi="Times New Roman" w:cs="Times New Roman"/>
          <w:sz w:val="24"/>
          <w:szCs w:val="24"/>
        </w:rPr>
        <w:t>Ehoche</w:t>
      </w:r>
      <w:proofErr w:type="spellEnd"/>
      <w:r w:rsidRPr="002B3CC1">
        <w:rPr>
          <w:rFonts w:ascii="Times New Roman" w:hAnsi="Times New Roman" w:cs="Times New Roman"/>
          <w:sz w:val="24"/>
          <w:szCs w:val="24"/>
        </w:rPr>
        <w:t xml:space="preserve">, O. W., &amp; </w:t>
      </w:r>
      <w:proofErr w:type="spellStart"/>
      <w:r w:rsidRPr="002B3CC1">
        <w:rPr>
          <w:rFonts w:ascii="Times New Roman" w:hAnsi="Times New Roman" w:cs="Times New Roman"/>
          <w:sz w:val="24"/>
          <w:szCs w:val="24"/>
        </w:rPr>
        <w:t>Mbap</w:t>
      </w:r>
      <w:proofErr w:type="spellEnd"/>
      <w:r w:rsidRPr="002B3CC1">
        <w:rPr>
          <w:rFonts w:ascii="Times New Roman" w:hAnsi="Times New Roman" w:cs="Times New Roman"/>
          <w:sz w:val="24"/>
          <w:szCs w:val="24"/>
        </w:rPr>
        <w:t>, S. T. (2018). Growth performance and nutrient digestibility of West African Dwarf sheep fed diets containing different levels of cassava peel-based pellets. Tropical Animal Health and Production, 50(1), 177-182.</w:t>
      </w:r>
    </w:p>
    <w:p w14:paraId="0A173128"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Apata, D. F. (1990). Biochemical, nutritional and toxicological assessment of some tropical legume seeds. </w:t>
      </w:r>
      <w:r w:rsidRPr="002B3CC1">
        <w:rPr>
          <w:rFonts w:ascii="Times New Roman" w:hAnsi="Times New Roman" w:cs="Times New Roman"/>
          <w:i/>
          <w:iCs/>
          <w:sz w:val="24"/>
          <w:szCs w:val="24"/>
        </w:rPr>
        <w:t xml:space="preserve">PhD </w:t>
      </w:r>
      <w:proofErr w:type="spellStart"/>
      <w:r w:rsidRPr="002B3CC1">
        <w:rPr>
          <w:rFonts w:ascii="Times New Roman" w:hAnsi="Times New Roman" w:cs="Times New Roman"/>
          <w:i/>
          <w:iCs/>
          <w:sz w:val="24"/>
          <w:szCs w:val="24"/>
        </w:rPr>
        <w:t>Tehsis</w:t>
      </w:r>
      <w:proofErr w:type="spellEnd"/>
      <w:r w:rsidRPr="002B3CC1">
        <w:rPr>
          <w:rFonts w:ascii="Times New Roman" w:hAnsi="Times New Roman" w:cs="Times New Roman"/>
          <w:i/>
          <w:iCs/>
          <w:sz w:val="24"/>
          <w:szCs w:val="24"/>
        </w:rPr>
        <w:t>. University of Ibadan</w:t>
      </w:r>
      <w:r w:rsidRPr="002B3CC1">
        <w:rPr>
          <w:rFonts w:ascii="Times New Roman" w:hAnsi="Times New Roman" w:cs="Times New Roman"/>
          <w:sz w:val="24"/>
          <w:szCs w:val="24"/>
        </w:rPr>
        <w:t>.</w:t>
      </w:r>
    </w:p>
    <w:p w14:paraId="36C59051" w14:textId="77777777" w:rsidR="00F4380E" w:rsidRPr="002B3CC1" w:rsidRDefault="00F4380E" w:rsidP="002B3CC1">
      <w:pPr>
        <w:spacing w:after="0"/>
        <w:ind w:left="426" w:hanging="426"/>
        <w:jc w:val="both"/>
        <w:rPr>
          <w:rFonts w:ascii="Times New Roman" w:hAnsi="Times New Roman" w:cs="Times New Roman"/>
          <w:sz w:val="24"/>
          <w:szCs w:val="24"/>
        </w:rPr>
      </w:pPr>
      <w:commentRangeStart w:id="17"/>
      <w:r w:rsidRPr="002B3CC1">
        <w:rPr>
          <w:rFonts w:ascii="Times New Roman" w:hAnsi="Times New Roman" w:cs="Times New Roman"/>
          <w:sz w:val="24"/>
          <w:szCs w:val="24"/>
        </w:rPr>
        <w:t>Apata, D. F., &amp; Babalola, T. O. (2012). The use of cassava, sweet potato and cocoyam, and their by-products by non-ruminants. </w:t>
      </w:r>
      <w:r w:rsidRPr="002B3CC1">
        <w:rPr>
          <w:rFonts w:ascii="Times New Roman" w:hAnsi="Times New Roman" w:cs="Times New Roman"/>
          <w:i/>
          <w:iCs/>
          <w:sz w:val="24"/>
          <w:szCs w:val="24"/>
        </w:rPr>
        <w:t>International journal of food science and nutrition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54-62.</w:t>
      </w:r>
    </w:p>
    <w:p w14:paraId="543E438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Apata, D. F., &amp; Babalola, T. O. (2012). The use of cassava, sweet potato and cocoyam, and their by-products by non-ruminants. </w:t>
      </w:r>
      <w:r w:rsidRPr="002B3CC1">
        <w:rPr>
          <w:rFonts w:ascii="Times New Roman" w:hAnsi="Times New Roman" w:cs="Times New Roman"/>
          <w:i/>
          <w:iCs/>
          <w:sz w:val="24"/>
          <w:szCs w:val="24"/>
        </w:rPr>
        <w:t>International journal of food science and nutrition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54-62.</w:t>
      </w:r>
      <w:commentRangeEnd w:id="17"/>
      <w:r w:rsidR="00322F5B">
        <w:rPr>
          <w:rStyle w:val="CommentReference"/>
        </w:rPr>
        <w:commentReference w:id="17"/>
      </w:r>
    </w:p>
    <w:p w14:paraId="73B14C2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bCs/>
          <w:iCs/>
          <w:sz w:val="24"/>
          <w:szCs w:val="24"/>
          <w:lang w:val="en-US"/>
        </w:rPr>
        <w:t>Aro S. O. (</w:t>
      </w:r>
      <w:r w:rsidRPr="002B3CC1">
        <w:rPr>
          <w:rFonts w:ascii="Times New Roman" w:hAnsi="Times New Roman" w:cs="Times New Roman"/>
          <w:iCs/>
          <w:sz w:val="24"/>
          <w:szCs w:val="24"/>
          <w:lang w:val="en-US"/>
        </w:rPr>
        <w:t>2008)</w:t>
      </w:r>
      <w:r w:rsidRPr="002B3CC1">
        <w:rPr>
          <w:rFonts w:ascii="Times New Roman" w:hAnsi="Times New Roman" w:cs="Times New Roman"/>
          <w:bCs/>
          <w:iCs/>
          <w:sz w:val="24"/>
          <w:szCs w:val="24"/>
          <w:lang w:val="en-US"/>
        </w:rPr>
        <w:t xml:space="preserve"> Improvement in the nutritive quality of cassava and its by-products</w:t>
      </w:r>
      <w:r w:rsidRPr="002B3CC1">
        <w:rPr>
          <w:rFonts w:ascii="Times New Roman" w:hAnsi="Times New Roman" w:cs="Times New Roman"/>
          <w:bCs/>
          <w:iCs/>
          <w:sz w:val="24"/>
          <w:szCs w:val="24"/>
          <w:lang w:val="en-US"/>
        </w:rPr>
        <w:tab/>
        <w:t xml:space="preserve">through microbial fermentation. </w:t>
      </w:r>
      <w:r w:rsidRPr="002B3CC1">
        <w:rPr>
          <w:rFonts w:ascii="Times New Roman" w:hAnsi="Times New Roman" w:cs="Times New Roman"/>
          <w:i/>
          <w:iCs/>
          <w:sz w:val="24"/>
          <w:szCs w:val="24"/>
          <w:lang w:val="en-US"/>
        </w:rPr>
        <w:t>African Journal of Biotechnology</w:t>
      </w:r>
      <w:r w:rsidRPr="002B3CC1">
        <w:rPr>
          <w:rFonts w:ascii="Times New Roman" w:hAnsi="Times New Roman" w:cs="Times New Roman"/>
          <w:iCs/>
          <w:sz w:val="24"/>
          <w:szCs w:val="24"/>
          <w:lang w:val="en-US"/>
        </w:rPr>
        <w:t xml:space="preserve"> Vol. 7 (25), pp.</w:t>
      </w:r>
      <w:r w:rsidRPr="002B3CC1">
        <w:rPr>
          <w:rFonts w:ascii="Times New Roman" w:hAnsi="Times New Roman" w:cs="Times New Roman"/>
          <w:iCs/>
          <w:sz w:val="24"/>
          <w:szCs w:val="24"/>
          <w:lang w:val="en-US"/>
        </w:rPr>
        <w:tab/>
        <w:t>4789-4797.</w:t>
      </w:r>
    </w:p>
    <w:p w14:paraId="73C4A5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Aro, S. O., &amp; Ajao, A. O. (2011). Effect of dietary electrolyte balance on growth performance, carcass characteristics, and blood constituents of broiler chickens during the hot-dry season. Asian Journal of Animal Sciences, 5(4), 264-273.</w:t>
      </w:r>
    </w:p>
    <w:p w14:paraId="5A0D23A4"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proofErr w:type="spellStart"/>
      <w:r w:rsidRPr="002B3CC1">
        <w:rPr>
          <w:rFonts w:ascii="Times New Roman" w:hAnsi="Times New Roman" w:cs="Times New Roman"/>
          <w:bCs/>
          <w:sz w:val="24"/>
          <w:szCs w:val="24"/>
          <w:lang w:val="en-US"/>
        </w:rPr>
        <w:t>Azevêdo</w:t>
      </w:r>
      <w:proofErr w:type="spellEnd"/>
      <w:r w:rsidRPr="002B3CC1">
        <w:rPr>
          <w:rFonts w:ascii="Times New Roman" w:hAnsi="Times New Roman" w:cs="Times New Roman"/>
          <w:bCs/>
          <w:sz w:val="24"/>
          <w:szCs w:val="24"/>
          <w:lang w:val="en-US"/>
        </w:rPr>
        <w:t xml:space="preserve">, J.A.G., Valadares F.S.C., Pina D.S., Valadares, R.F.D., </w:t>
      </w:r>
      <w:proofErr w:type="spellStart"/>
      <w:r w:rsidRPr="002B3CC1">
        <w:rPr>
          <w:rFonts w:ascii="Times New Roman" w:hAnsi="Times New Roman" w:cs="Times New Roman"/>
          <w:bCs/>
          <w:sz w:val="24"/>
          <w:szCs w:val="24"/>
          <w:lang w:val="en-US"/>
        </w:rPr>
        <w:t>Detmann</w:t>
      </w:r>
      <w:proofErr w:type="spellEnd"/>
      <w:r w:rsidRPr="002B3CC1">
        <w:rPr>
          <w:rFonts w:ascii="Times New Roman" w:hAnsi="Times New Roman" w:cs="Times New Roman"/>
          <w:bCs/>
          <w:sz w:val="24"/>
          <w:szCs w:val="24"/>
          <w:lang w:val="en-US"/>
        </w:rPr>
        <w:t>, E.,</w:t>
      </w:r>
      <w:r w:rsidRPr="002B3CC1">
        <w:rPr>
          <w:rFonts w:ascii="Times New Roman" w:hAnsi="Times New Roman" w:cs="Times New Roman"/>
          <w:bCs/>
          <w:sz w:val="24"/>
          <w:szCs w:val="24"/>
          <w:lang w:val="en-US"/>
        </w:rPr>
        <w:tab/>
        <w:t xml:space="preserve">Paulino, M.F., Diniz, L.L. and Fernandes, H.J. (2011). Intake, total digestibility, microbial protein production, and the nitrogen balance in ruminant diets based on agricultural and agro-industrial by-products. </w:t>
      </w:r>
      <w:proofErr w:type="spellStart"/>
      <w:r w:rsidRPr="002B3CC1">
        <w:rPr>
          <w:rFonts w:ascii="Times New Roman" w:hAnsi="Times New Roman" w:cs="Times New Roman"/>
          <w:bCs/>
          <w:sz w:val="24"/>
          <w:szCs w:val="24"/>
          <w:lang w:val="en-US"/>
        </w:rPr>
        <w:t>Arq</w:t>
      </w:r>
      <w:proofErr w:type="spellEnd"/>
      <w:r w:rsidRPr="002B3CC1">
        <w:rPr>
          <w:rFonts w:ascii="Times New Roman" w:hAnsi="Times New Roman" w:cs="Times New Roman"/>
          <w:bCs/>
          <w:sz w:val="24"/>
          <w:szCs w:val="24"/>
          <w:lang w:val="en-US"/>
        </w:rPr>
        <w:t xml:space="preserve">. Bras. Med. Vet. </w:t>
      </w:r>
      <w:proofErr w:type="spellStart"/>
      <w:r w:rsidRPr="002B3CC1">
        <w:rPr>
          <w:rFonts w:ascii="Times New Roman" w:hAnsi="Times New Roman" w:cs="Times New Roman"/>
          <w:bCs/>
          <w:sz w:val="24"/>
          <w:szCs w:val="24"/>
          <w:lang w:val="en-US"/>
        </w:rPr>
        <w:t>Zootec</w:t>
      </w:r>
      <w:proofErr w:type="spellEnd"/>
      <w:r w:rsidRPr="002B3CC1">
        <w:rPr>
          <w:rFonts w:ascii="Times New Roman" w:hAnsi="Times New Roman" w:cs="Times New Roman"/>
          <w:bCs/>
          <w:sz w:val="24"/>
          <w:szCs w:val="24"/>
          <w:lang w:val="en-US"/>
        </w:rPr>
        <w:t>., 63 (1): 114-123.</w:t>
      </w:r>
    </w:p>
    <w:p w14:paraId="451D4131"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t>Bayata</w:t>
      </w:r>
      <w:proofErr w:type="spellEnd"/>
      <w:r w:rsidRPr="002B3CC1">
        <w:rPr>
          <w:rFonts w:ascii="Times New Roman" w:hAnsi="Times New Roman" w:cs="Times New Roman"/>
          <w:sz w:val="24"/>
          <w:szCs w:val="24"/>
        </w:rPr>
        <w:t>, A. (2019). Review on nutritional value of cassava for use as a staple food. </w:t>
      </w:r>
      <w:r w:rsidRPr="002B3CC1">
        <w:rPr>
          <w:rFonts w:ascii="Times New Roman" w:hAnsi="Times New Roman" w:cs="Times New Roman"/>
          <w:i/>
          <w:iCs/>
          <w:sz w:val="24"/>
          <w:szCs w:val="24"/>
        </w:rPr>
        <w:t>Sci J Anal Chem</w:t>
      </w:r>
      <w:r w:rsidRPr="002B3CC1">
        <w:rPr>
          <w:rFonts w:ascii="Times New Roman" w:hAnsi="Times New Roman" w:cs="Times New Roman"/>
          <w:sz w:val="24"/>
          <w:szCs w:val="24"/>
        </w:rPr>
        <w:t>, </w:t>
      </w:r>
      <w:r w:rsidRPr="002B3CC1">
        <w:rPr>
          <w:rFonts w:ascii="Times New Roman" w:hAnsi="Times New Roman" w:cs="Times New Roman"/>
          <w:i/>
          <w:iCs/>
          <w:sz w:val="24"/>
          <w:szCs w:val="24"/>
        </w:rPr>
        <w:t>7</w:t>
      </w:r>
      <w:r w:rsidRPr="002B3CC1">
        <w:rPr>
          <w:rFonts w:ascii="Times New Roman" w:hAnsi="Times New Roman" w:cs="Times New Roman"/>
          <w:sz w:val="24"/>
          <w:szCs w:val="24"/>
        </w:rPr>
        <w:t>(4), 83-91.</w:t>
      </w:r>
    </w:p>
    <w:p w14:paraId="0E5ABCE3"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Behnke, K.C. (1994). Processing factors influencing pellet quality. AFMA Matrix. Animal Feed Manufacturers Association. South  Africa. Available at http://www.afma.co.za. </w:t>
      </w:r>
    </w:p>
    <w:p w14:paraId="4A0CF9E6"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Brahmantiyo</w:t>
      </w:r>
      <w:proofErr w:type="spellEnd"/>
      <w:r w:rsidRPr="002B3CC1">
        <w:rPr>
          <w:rFonts w:ascii="Times New Roman" w:hAnsi="Times New Roman" w:cs="Times New Roman"/>
          <w:sz w:val="24"/>
          <w:szCs w:val="24"/>
        </w:rPr>
        <w:t xml:space="preserve">, B., Raharjo, Y. C., &amp; </w:t>
      </w:r>
      <w:proofErr w:type="spellStart"/>
      <w:r w:rsidRPr="002B3CC1">
        <w:rPr>
          <w:rFonts w:ascii="Times New Roman" w:hAnsi="Times New Roman" w:cs="Times New Roman"/>
          <w:sz w:val="24"/>
          <w:szCs w:val="24"/>
        </w:rPr>
        <w:t>Prasetyo</w:t>
      </w:r>
      <w:proofErr w:type="spellEnd"/>
      <w:r w:rsidRPr="002B3CC1">
        <w:rPr>
          <w:rFonts w:ascii="Times New Roman" w:hAnsi="Times New Roman" w:cs="Times New Roman"/>
          <w:sz w:val="24"/>
          <w:szCs w:val="24"/>
        </w:rPr>
        <w:t xml:space="preserve">, L. H. (2018). Production performance of </w:t>
      </w:r>
      <w:proofErr w:type="spellStart"/>
      <w:r w:rsidRPr="002B3CC1">
        <w:rPr>
          <w:rFonts w:ascii="Times New Roman" w:hAnsi="Times New Roman" w:cs="Times New Roman"/>
          <w:sz w:val="24"/>
          <w:szCs w:val="24"/>
        </w:rPr>
        <w:t>HyCole</w:t>
      </w:r>
      <w:proofErr w:type="spellEnd"/>
      <w:r w:rsidRPr="002B3CC1">
        <w:rPr>
          <w:rFonts w:ascii="Times New Roman" w:hAnsi="Times New Roman" w:cs="Times New Roman"/>
          <w:sz w:val="24"/>
          <w:szCs w:val="24"/>
        </w:rPr>
        <w:t>, New Zealand White Rabbits and its reciprocal. </w:t>
      </w:r>
      <w:proofErr w:type="spellStart"/>
      <w:r w:rsidRPr="002B3CC1">
        <w:rPr>
          <w:rFonts w:ascii="Times New Roman" w:hAnsi="Times New Roman" w:cs="Times New Roman"/>
          <w:i/>
          <w:iCs/>
          <w:sz w:val="24"/>
          <w:szCs w:val="24"/>
        </w:rPr>
        <w:t>Jurnal</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Ilmu</w:t>
      </w:r>
      <w:proofErr w:type="spellEnd"/>
      <w:r w:rsidRPr="002B3CC1">
        <w:rPr>
          <w:rFonts w:ascii="Times New Roman" w:hAnsi="Times New Roman" w:cs="Times New Roman"/>
          <w:i/>
          <w:iCs/>
          <w:sz w:val="24"/>
          <w:szCs w:val="24"/>
        </w:rPr>
        <w:t xml:space="preserve"> </w:t>
      </w:r>
      <w:proofErr w:type="spellStart"/>
      <w:r w:rsidRPr="002B3CC1">
        <w:rPr>
          <w:rFonts w:ascii="Times New Roman" w:hAnsi="Times New Roman" w:cs="Times New Roman"/>
          <w:i/>
          <w:iCs/>
          <w:sz w:val="24"/>
          <w:szCs w:val="24"/>
        </w:rPr>
        <w:t>Ternak</w:t>
      </w:r>
      <w:proofErr w:type="spellEnd"/>
      <w:r w:rsidRPr="002B3CC1">
        <w:rPr>
          <w:rFonts w:ascii="Times New Roman" w:hAnsi="Times New Roman" w:cs="Times New Roman"/>
          <w:i/>
          <w:iCs/>
          <w:sz w:val="24"/>
          <w:szCs w:val="24"/>
        </w:rPr>
        <w:t xml:space="preserve"> Dan </w:t>
      </w:r>
      <w:proofErr w:type="spellStart"/>
      <w:r w:rsidRPr="002B3CC1">
        <w:rPr>
          <w:rFonts w:ascii="Times New Roman" w:hAnsi="Times New Roman" w:cs="Times New Roman"/>
          <w:i/>
          <w:iCs/>
          <w:sz w:val="24"/>
          <w:szCs w:val="24"/>
        </w:rPr>
        <w:t>Veteriner</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22</w:t>
      </w:r>
      <w:r w:rsidRPr="002B3CC1">
        <w:rPr>
          <w:rFonts w:ascii="Times New Roman" w:hAnsi="Times New Roman" w:cs="Times New Roman"/>
          <w:sz w:val="24"/>
          <w:szCs w:val="24"/>
        </w:rPr>
        <w:t>(1), 16-23.</w:t>
      </w:r>
    </w:p>
    <w:p w14:paraId="6EDBD78D"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Canadian council on animal care, CCAC (1980). Guide to the care and use of experimental animals. CCAC, 182-90.</w:t>
      </w:r>
    </w:p>
    <w:p w14:paraId="02E924C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lastRenderedPageBreak/>
        <w:t>Cereda</w:t>
      </w:r>
      <w:proofErr w:type="spellEnd"/>
      <w:r w:rsidRPr="002B3CC1">
        <w:rPr>
          <w:rFonts w:ascii="Times New Roman" w:hAnsi="Times New Roman" w:cs="Times New Roman"/>
          <w:sz w:val="24"/>
          <w:szCs w:val="24"/>
        </w:rPr>
        <w:t>, M. P., &amp; Mattos, L. M. (2016). Cassava biology and physiology. Plant Molecular Biology, 53-84.</w:t>
      </w:r>
    </w:p>
    <w:p w14:paraId="45339C36"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Chikwendu, C. I., </w:t>
      </w:r>
      <w:proofErr w:type="spellStart"/>
      <w:r w:rsidRPr="002B3CC1">
        <w:rPr>
          <w:rFonts w:ascii="Times New Roman" w:hAnsi="Times New Roman" w:cs="Times New Roman"/>
          <w:sz w:val="24"/>
          <w:szCs w:val="24"/>
        </w:rPr>
        <w:t>Olukosi</w:t>
      </w:r>
      <w:proofErr w:type="spellEnd"/>
      <w:r w:rsidRPr="002B3CC1">
        <w:rPr>
          <w:rFonts w:ascii="Times New Roman" w:hAnsi="Times New Roman" w:cs="Times New Roman"/>
          <w:sz w:val="24"/>
          <w:szCs w:val="24"/>
        </w:rPr>
        <w:t xml:space="preserve">, O. A., &amp; Adewole, D. I. (2020). Effects of dietary cassava peel meal on haematological and serum biochemical parameters of broiler chickens. </w:t>
      </w:r>
      <w:r w:rsidRPr="002B3CC1">
        <w:rPr>
          <w:rFonts w:ascii="Times New Roman" w:hAnsi="Times New Roman" w:cs="Times New Roman"/>
          <w:i/>
          <w:sz w:val="24"/>
          <w:szCs w:val="24"/>
        </w:rPr>
        <w:t>Brazilian Journal of Poultry Science</w:t>
      </w:r>
      <w:r w:rsidRPr="002B3CC1">
        <w:rPr>
          <w:rFonts w:ascii="Times New Roman" w:hAnsi="Times New Roman" w:cs="Times New Roman"/>
          <w:sz w:val="24"/>
          <w:szCs w:val="24"/>
        </w:rPr>
        <w:t>, 22(4), 1-10.</w:t>
      </w:r>
    </w:p>
    <w:p w14:paraId="67FCA1E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Cunha, T. J., &amp; </w:t>
      </w:r>
      <w:proofErr w:type="spellStart"/>
      <w:r w:rsidRPr="002B3CC1">
        <w:rPr>
          <w:rFonts w:ascii="Times New Roman" w:hAnsi="Times New Roman" w:cs="Times New Roman"/>
          <w:sz w:val="24"/>
          <w:szCs w:val="24"/>
        </w:rPr>
        <w:t>Cheeke</w:t>
      </w:r>
      <w:proofErr w:type="spellEnd"/>
      <w:r w:rsidRPr="002B3CC1">
        <w:rPr>
          <w:rFonts w:ascii="Times New Roman" w:hAnsi="Times New Roman" w:cs="Times New Roman"/>
          <w:sz w:val="24"/>
          <w:szCs w:val="24"/>
        </w:rPr>
        <w:t>, P. R. (2012). </w:t>
      </w:r>
      <w:r w:rsidRPr="002B3CC1">
        <w:rPr>
          <w:rFonts w:ascii="Times New Roman" w:hAnsi="Times New Roman" w:cs="Times New Roman"/>
          <w:i/>
          <w:iCs/>
          <w:sz w:val="24"/>
          <w:szCs w:val="24"/>
        </w:rPr>
        <w:t>Rabbit feeding and nutrition</w:t>
      </w:r>
      <w:r w:rsidRPr="002B3CC1">
        <w:rPr>
          <w:rFonts w:ascii="Times New Roman" w:hAnsi="Times New Roman" w:cs="Times New Roman"/>
          <w:sz w:val="24"/>
          <w:szCs w:val="24"/>
        </w:rPr>
        <w:t>. Elsevier.</w:t>
      </w:r>
    </w:p>
    <w:p w14:paraId="61DB128C"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Dalle </w:t>
      </w:r>
      <w:proofErr w:type="spellStart"/>
      <w:r w:rsidRPr="002B3CC1">
        <w:rPr>
          <w:rFonts w:ascii="Times New Roman" w:hAnsi="Times New Roman" w:cs="Times New Roman"/>
          <w:sz w:val="24"/>
          <w:szCs w:val="24"/>
        </w:rPr>
        <w:t>Zotte</w:t>
      </w:r>
      <w:proofErr w:type="spellEnd"/>
      <w:r w:rsidRPr="002B3CC1">
        <w:rPr>
          <w:rFonts w:ascii="Times New Roman" w:hAnsi="Times New Roman" w:cs="Times New Roman"/>
          <w:sz w:val="24"/>
          <w:szCs w:val="24"/>
        </w:rPr>
        <w:t>, A. (2014). Rabbit farming for meat purposes. </w:t>
      </w:r>
      <w:r w:rsidRPr="002B3CC1">
        <w:rPr>
          <w:rFonts w:ascii="Times New Roman" w:hAnsi="Times New Roman" w:cs="Times New Roman"/>
          <w:i/>
          <w:iCs/>
          <w:sz w:val="24"/>
          <w:szCs w:val="24"/>
        </w:rPr>
        <w:t>Animal Frontiers</w:t>
      </w:r>
      <w:r w:rsidRPr="002B3CC1">
        <w:rPr>
          <w:rFonts w:ascii="Times New Roman" w:hAnsi="Times New Roman" w:cs="Times New Roman"/>
          <w:sz w:val="24"/>
          <w:szCs w:val="24"/>
        </w:rPr>
        <w:t>, </w:t>
      </w:r>
      <w:r w:rsidRPr="002B3CC1">
        <w:rPr>
          <w:rFonts w:ascii="Times New Roman" w:hAnsi="Times New Roman" w:cs="Times New Roman"/>
          <w:i/>
          <w:iCs/>
          <w:sz w:val="24"/>
          <w:szCs w:val="24"/>
        </w:rPr>
        <w:t>4</w:t>
      </w:r>
      <w:r w:rsidRPr="002B3CC1">
        <w:rPr>
          <w:rFonts w:ascii="Times New Roman" w:hAnsi="Times New Roman" w:cs="Times New Roman"/>
          <w:sz w:val="24"/>
          <w:szCs w:val="24"/>
        </w:rPr>
        <w:t>(4), 62-67.</w:t>
      </w:r>
    </w:p>
    <w:p w14:paraId="2C636E96" w14:textId="77777777" w:rsidR="00F4380E" w:rsidRPr="00CD4DBE" w:rsidRDefault="00F4380E" w:rsidP="002B3CC1">
      <w:pPr>
        <w:spacing w:after="0"/>
        <w:ind w:left="426" w:hanging="426"/>
        <w:jc w:val="both"/>
        <w:rPr>
          <w:rFonts w:ascii="Times New Roman" w:hAnsi="Times New Roman" w:cs="Times New Roman"/>
          <w:i/>
          <w:sz w:val="24"/>
          <w:szCs w:val="24"/>
          <w:lang w:val="it-IT"/>
        </w:rPr>
      </w:pPr>
      <w:r w:rsidRPr="002B3CC1">
        <w:rPr>
          <w:rFonts w:ascii="Times New Roman" w:hAnsi="Times New Roman" w:cs="Times New Roman"/>
          <w:sz w:val="24"/>
          <w:szCs w:val="24"/>
        </w:rPr>
        <w:t xml:space="preserve">De Blas, C., Wiseman, J. (2003). The Nutrition of the Rabbit. </w:t>
      </w:r>
      <w:r w:rsidRPr="00CD4DBE">
        <w:rPr>
          <w:rFonts w:ascii="Times New Roman" w:hAnsi="Times New Roman" w:cs="Times New Roman"/>
          <w:i/>
          <w:sz w:val="24"/>
          <w:szCs w:val="24"/>
          <w:lang w:val="it-IT"/>
        </w:rPr>
        <w:t>CABI Publishing, Oxon, UK</w:t>
      </w:r>
    </w:p>
    <w:p w14:paraId="7D962F47"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CD4DBE">
        <w:rPr>
          <w:rFonts w:ascii="Times New Roman" w:hAnsi="Times New Roman" w:cs="Times New Roman"/>
          <w:sz w:val="24"/>
          <w:szCs w:val="24"/>
          <w:lang w:val="it-IT"/>
        </w:rPr>
        <w:t xml:space="preserve">Di Ciaula, A., Garruti, G., Baccetto, R. L., Molina-Molina, E., Bonfrate, L., Portincasa, P., and Wang, D. Q. (2018). </w:t>
      </w:r>
      <w:r w:rsidRPr="002B3CC1">
        <w:rPr>
          <w:rFonts w:ascii="Times New Roman" w:hAnsi="Times New Roman" w:cs="Times New Roman"/>
          <w:sz w:val="24"/>
          <w:szCs w:val="24"/>
          <w:lang w:val="en-US"/>
        </w:rPr>
        <w:t>Bile acid physiology. </w:t>
      </w:r>
      <w:r w:rsidRPr="002B3CC1">
        <w:rPr>
          <w:rFonts w:ascii="Times New Roman" w:hAnsi="Times New Roman" w:cs="Times New Roman"/>
          <w:i/>
          <w:iCs/>
          <w:sz w:val="24"/>
          <w:szCs w:val="24"/>
          <w:lang w:val="en-US"/>
        </w:rPr>
        <w:t>Annals of hepatology</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16</w:t>
      </w:r>
      <w:r w:rsidRPr="002B3CC1">
        <w:rPr>
          <w:rFonts w:ascii="Times New Roman" w:hAnsi="Times New Roman" w:cs="Times New Roman"/>
          <w:sz w:val="24"/>
          <w:szCs w:val="24"/>
          <w:lang w:val="en-US"/>
        </w:rPr>
        <w:t>(1), 4-14.</w:t>
      </w:r>
    </w:p>
    <w:p w14:paraId="05A0BF3E"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Elmas, M., Yazar, E., </w:t>
      </w:r>
      <w:proofErr w:type="spellStart"/>
      <w:r w:rsidRPr="002B3CC1">
        <w:rPr>
          <w:rFonts w:ascii="Times New Roman" w:hAnsi="Times New Roman" w:cs="Times New Roman"/>
          <w:sz w:val="24"/>
          <w:szCs w:val="24"/>
        </w:rPr>
        <w:t>Uney</w:t>
      </w:r>
      <w:proofErr w:type="spellEnd"/>
      <w:r w:rsidRPr="002B3CC1">
        <w:rPr>
          <w:rFonts w:ascii="Times New Roman" w:hAnsi="Times New Roman" w:cs="Times New Roman"/>
          <w:sz w:val="24"/>
          <w:szCs w:val="24"/>
        </w:rPr>
        <w:t xml:space="preserve">, K., and Karabacak, A. (2006). Pharmacokinetics of flunixin after intravenous administration in healthy and </w:t>
      </w:r>
      <w:proofErr w:type="spellStart"/>
      <w:r w:rsidRPr="002B3CC1">
        <w:rPr>
          <w:rFonts w:ascii="Times New Roman" w:hAnsi="Times New Roman" w:cs="Times New Roman"/>
          <w:sz w:val="24"/>
          <w:szCs w:val="24"/>
        </w:rPr>
        <w:t>endotoxaemic</w:t>
      </w:r>
      <w:proofErr w:type="spellEnd"/>
      <w:r w:rsidRPr="002B3CC1">
        <w:rPr>
          <w:rFonts w:ascii="Times New Roman" w:hAnsi="Times New Roman" w:cs="Times New Roman"/>
          <w:sz w:val="24"/>
          <w:szCs w:val="24"/>
        </w:rPr>
        <w:t xml:space="preserve"> rabbits. </w:t>
      </w:r>
      <w:r w:rsidRPr="002B3CC1">
        <w:rPr>
          <w:rFonts w:ascii="Times New Roman" w:hAnsi="Times New Roman" w:cs="Times New Roman"/>
          <w:i/>
          <w:iCs/>
          <w:sz w:val="24"/>
          <w:szCs w:val="24"/>
        </w:rPr>
        <w:t>Veterinary research communications</w:t>
      </w:r>
      <w:r w:rsidRPr="002B3CC1">
        <w:rPr>
          <w:rFonts w:ascii="Times New Roman" w:hAnsi="Times New Roman" w:cs="Times New Roman"/>
          <w:sz w:val="24"/>
          <w:szCs w:val="24"/>
        </w:rPr>
        <w:t>, </w:t>
      </w:r>
      <w:r w:rsidRPr="002B3CC1">
        <w:rPr>
          <w:rFonts w:ascii="Times New Roman" w:hAnsi="Times New Roman" w:cs="Times New Roman"/>
          <w:i/>
          <w:iCs/>
          <w:sz w:val="24"/>
          <w:szCs w:val="24"/>
        </w:rPr>
        <w:t>30</w:t>
      </w:r>
      <w:r w:rsidRPr="002B3CC1">
        <w:rPr>
          <w:rFonts w:ascii="Times New Roman" w:hAnsi="Times New Roman" w:cs="Times New Roman"/>
          <w:sz w:val="24"/>
          <w:szCs w:val="24"/>
        </w:rPr>
        <w:t>(1), 73.</w:t>
      </w:r>
    </w:p>
    <w:p w14:paraId="02D5582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El-</w:t>
      </w:r>
      <w:proofErr w:type="spellStart"/>
      <w:r w:rsidRPr="002B3CC1">
        <w:rPr>
          <w:rFonts w:ascii="Times New Roman" w:hAnsi="Times New Roman" w:cs="Times New Roman"/>
          <w:sz w:val="24"/>
          <w:szCs w:val="24"/>
        </w:rPr>
        <w:t>Sharkawy</w:t>
      </w:r>
      <w:proofErr w:type="spellEnd"/>
      <w:r w:rsidRPr="002B3CC1">
        <w:rPr>
          <w:rFonts w:ascii="Times New Roman" w:hAnsi="Times New Roman" w:cs="Times New Roman"/>
          <w:sz w:val="24"/>
          <w:szCs w:val="24"/>
        </w:rPr>
        <w:t>, M. A. (2006). Cassava biology and physiology. Plant Molecular Biology, 53-84.</w:t>
      </w:r>
    </w:p>
    <w:p w14:paraId="4DA3DDEF"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Eruvbetine</w:t>
      </w:r>
      <w:proofErr w:type="spellEnd"/>
      <w:r w:rsidRPr="002B3CC1">
        <w:rPr>
          <w:rFonts w:ascii="Times New Roman" w:hAnsi="Times New Roman" w:cs="Times New Roman"/>
          <w:iCs/>
          <w:sz w:val="24"/>
          <w:szCs w:val="24"/>
          <w:lang w:val="en-US"/>
        </w:rPr>
        <w:t xml:space="preserve">, D, Tajudeen, I.D., Adeosun, A.T., </w:t>
      </w:r>
      <w:proofErr w:type="spellStart"/>
      <w:r w:rsidRPr="002B3CC1">
        <w:rPr>
          <w:rFonts w:ascii="Times New Roman" w:hAnsi="Times New Roman" w:cs="Times New Roman"/>
          <w:iCs/>
          <w:sz w:val="24"/>
          <w:szCs w:val="24"/>
          <w:lang w:val="en-US"/>
        </w:rPr>
        <w:t>Olojede</w:t>
      </w:r>
      <w:proofErr w:type="spellEnd"/>
      <w:r w:rsidRPr="002B3CC1">
        <w:rPr>
          <w:rFonts w:ascii="Times New Roman" w:hAnsi="Times New Roman" w:cs="Times New Roman"/>
          <w:iCs/>
          <w:sz w:val="24"/>
          <w:szCs w:val="24"/>
          <w:lang w:val="en-US"/>
        </w:rPr>
        <w:t xml:space="preserve">, A.A. (2003). Cassava </w:t>
      </w:r>
      <w:r w:rsidRPr="002B3CC1">
        <w:rPr>
          <w:rFonts w:ascii="Times New Roman" w:hAnsi="Times New Roman" w:cs="Times New Roman"/>
          <w:i/>
          <w:iCs/>
          <w:sz w:val="24"/>
          <w:szCs w:val="24"/>
          <w:lang w:val="en-US"/>
        </w:rPr>
        <w:t>(Manihot</w:t>
      </w:r>
      <w:r w:rsidRPr="002B3CC1">
        <w:rPr>
          <w:rFonts w:ascii="Times New Roman" w:hAnsi="Times New Roman" w:cs="Times New Roman"/>
          <w:i/>
          <w:iCs/>
          <w:sz w:val="24"/>
          <w:szCs w:val="24"/>
          <w:lang w:val="en-US"/>
        </w:rPr>
        <w:tab/>
        <w:t>esculenta)</w:t>
      </w:r>
      <w:r w:rsidRPr="002B3CC1">
        <w:rPr>
          <w:rFonts w:ascii="Times New Roman" w:hAnsi="Times New Roman" w:cs="Times New Roman"/>
          <w:iCs/>
          <w:sz w:val="24"/>
          <w:szCs w:val="24"/>
          <w:lang w:val="en-US"/>
        </w:rPr>
        <w:t xml:space="preserve"> leaf and tuber concentrate in diets for broiler chickens. Bio-resource</w:t>
      </w:r>
      <w:r w:rsidRPr="002B3CC1">
        <w:rPr>
          <w:rFonts w:ascii="Times New Roman" w:hAnsi="Times New Roman" w:cs="Times New Roman"/>
          <w:iCs/>
          <w:sz w:val="24"/>
          <w:szCs w:val="24"/>
          <w:lang w:val="en-US"/>
        </w:rPr>
        <w:tab/>
        <w:t>technology 86: 277-281</w:t>
      </w:r>
    </w:p>
    <w:p w14:paraId="2285E6C8" w14:textId="77777777" w:rsidR="00F4380E" w:rsidRPr="002B3CC1" w:rsidRDefault="00F4380E" w:rsidP="002B3CC1">
      <w:pPr>
        <w:spacing w:after="0"/>
        <w:ind w:left="567" w:hanging="567"/>
        <w:jc w:val="both"/>
        <w:rPr>
          <w:rFonts w:ascii="Times New Roman" w:hAnsi="Times New Roman" w:cs="Times New Roman"/>
          <w:sz w:val="24"/>
          <w:szCs w:val="24"/>
        </w:rPr>
      </w:pPr>
      <w:proofErr w:type="spellStart"/>
      <w:r w:rsidRPr="002B3CC1">
        <w:rPr>
          <w:rFonts w:ascii="Times New Roman" w:hAnsi="Times New Roman" w:cs="Times New Roman"/>
          <w:sz w:val="24"/>
          <w:szCs w:val="24"/>
        </w:rPr>
        <w:t>Ewuola</w:t>
      </w:r>
      <w:proofErr w:type="spellEnd"/>
      <w:r w:rsidRPr="002B3CC1">
        <w:rPr>
          <w:rFonts w:ascii="Times New Roman" w:hAnsi="Times New Roman" w:cs="Times New Roman"/>
          <w:sz w:val="24"/>
          <w:szCs w:val="24"/>
        </w:rPr>
        <w:t xml:space="preserve"> E.O., Sanni K.M., </w:t>
      </w:r>
      <w:proofErr w:type="spellStart"/>
      <w:r w:rsidRPr="002B3CC1">
        <w:rPr>
          <w:rFonts w:ascii="Times New Roman" w:hAnsi="Times New Roman" w:cs="Times New Roman"/>
          <w:sz w:val="24"/>
          <w:szCs w:val="24"/>
        </w:rPr>
        <w:t>Oyedemi</w:t>
      </w:r>
      <w:proofErr w:type="spellEnd"/>
      <w:r w:rsidRPr="002B3CC1">
        <w:rPr>
          <w:rFonts w:ascii="Times New Roman" w:hAnsi="Times New Roman" w:cs="Times New Roman"/>
          <w:sz w:val="24"/>
          <w:szCs w:val="24"/>
        </w:rPr>
        <w:t xml:space="preserve"> O.M., Alaba O., Lawal T.J., 2011. Serum biochemical response of gestating and lactating does administered graded moringa leave extract. Proc. of 16th Annual Conference of Animal Science Association of Nig. (ASAN) held at Kogi State University </w:t>
      </w:r>
      <w:proofErr w:type="spellStart"/>
      <w:r w:rsidRPr="002B3CC1">
        <w:rPr>
          <w:rFonts w:ascii="Times New Roman" w:hAnsi="Times New Roman" w:cs="Times New Roman"/>
          <w:sz w:val="24"/>
          <w:szCs w:val="24"/>
        </w:rPr>
        <w:t>Ayingba</w:t>
      </w:r>
      <w:proofErr w:type="spellEnd"/>
      <w:r w:rsidRPr="002B3CC1">
        <w:rPr>
          <w:rFonts w:ascii="Times New Roman" w:hAnsi="Times New Roman" w:cs="Times New Roman"/>
          <w:sz w:val="24"/>
          <w:szCs w:val="24"/>
        </w:rPr>
        <w:t xml:space="preserve"> on 12th -16th 2011. 158-162.</w:t>
      </w:r>
    </w:p>
    <w:p w14:paraId="05F33FAE" w14:textId="77777777" w:rsidR="00F4380E" w:rsidRPr="002B3CC1" w:rsidRDefault="00F4380E" w:rsidP="002B3CC1">
      <w:pPr>
        <w:spacing w:after="0"/>
        <w:ind w:left="426" w:hanging="426"/>
        <w:jc w:val="both"/>
        <w:rPr>
          <w:rFonts w:ascii="Times New Roman" w:hAnsi="Times New Roman" w:cs="Times New Roman"/>
          <w:i/>
          <w:sz w:val="24"/>
          <w:szCs w:val="24"/>
        </w:rPr>
      </w:pPr>
      <w:r w:rsidRPr="002B3CC1">
        <w:rPr>
          <w:rFonts w:ascii="Times New Roman" w:hAnsi="Times New Roman" w:cs="Times New Roman"/>
          <w:bCs/>
          <w:sz w:val="24"/>
          <w:szCs w:val="24"/>
        </w:rPr>
        <w:t>Fagan, J. (2018). The Ultimate Guide to Raising and Caring for Rabbits. Rockridge Press.</w:t>
      </w:r>
    </w:p>
    <w:p w14:paraId="5FDEB274"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Fajemisin</w:t>
      </w:r>
      <w:proofErr w:type="spellEnd"/>
      <w:r w:rsidRPr="002B3CC1">
        <w:rPr>
          <w:rFonts w:ascii="Times New Roman" w:hAnsi="Times New Roman" w:cs="Times New Roman"/>
          <w:sz w:val="24"/>
          <w:szCs w:val="24"/>
          <w:lang w:val="en-US"/>
        </w:rPr>
        <w:t xml:space="preserve">, A.N, Omotoso, O.B, </w:t>
      </w:r>
      <w:proofErr w:type="spellStart"/>
      <w:r w:rsidRPr="002B3CC1">
        <w:rPr>
          <w:rFonts w:ascii="Times New Roman" w:hAnsi="Times New Roman" w:cs="Times New Roman"/>
          <w:sz w:val="24"/>
          <w:szCs w:val="24"/>
          <w:lang w:val="en-US"/>
        </w:rPr>
        <w:t>Fadiyimu</w:t>
      </w:r>
      <w:proofErr w:type="spellEnd"/>
      <w:r w:rsidRPr="002B3CC1">
        <w:rPr>
          <w:rFonts w:ascii="Times New Roman" w:hAnsi="Times New Roman" w:cs="Times New Roman"/>
          <w:sz w:val="24"/>
          <w:szCs w:val="24"/>
          <w:lang w:val="en-US"/>
        </w:rPr>
        <w:t xml:space="preserve">, A.A and Shuaibu, A.Y. (2012): Nutrients intake and utilization by West African Dwarf goats fed cassava peels substituted with </w:t>
      </w:r>
      <w:r w:rsidRPr="002B3CC1">
        <w:rPr>
          <w:rFonts w:ascii="Times New Roman" w:hAnsi="Times New Roman" w:cs="Times New Roman"/>
          <w:i/>
          <w:sz w:val="24"/>
          <w:szCs w:val="24"/>
          <w:lang w:val="en-US"/>
        </w:rPr>
        <w:t xml:space="preserve">Cajanus </w:t>
      </w:r>
      <w:proofErr w:type="spellStart"/>
      <w:r w:rsidRPr="002B3CC1">
        <w:rPr>
          <w:rFonts w:ascii="Times New Roman" w:hAnsi="Times New Roman" w:cs="Times New Roman"/>
          <w:i/>
          <w:sz w:val="24"/>
          <w:szCs w:val="24"/>
          <w:lang w:val="en-US"/>
        </w:rPr>
        <w:t>cajan</w:t>
      </w:r>
      <w:proofErr w:type="spellEnd"/>
      <w:r w:rsidRPr="002B3CC1">
        <w:rPr>
          <w:rFonts w:ascii="Times New Roman" w:hAnsi="Times New Roman" w:cs="Times New Roman"/>
          <w:i/>
          <w:sz w:val="24"/>
          <w:szCs w:val="24"/>
          <w:lang w:val="en-US"/>
        </w:rPr>
        <w:t xml:space="preserve"> </w:t>
      </w:r>
      <w:r w:rsidRPr="002B3CC1">
        <w:rPr>
          <w:rFonts w:ascii="Times New Roman" w:hAnsi="Times New Roman" w:cs="Times New Roman"/>
          <w:sz w:val="24"/>
          <w:szCs w:val="24"/>
          <w:lang w:val="en-US"/>
        </w:rPr>
        <w:t>hay. In: Agricultural Transformation: Strategies and policies for livestock development in Nigeria. ASAN-NIAS Proceedings of the 17</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Annual Conference, 2012. International conference </w:t>
      </w:r>
      <w:proofErr w:type="spellStart"/>
      <w:r w:rsidRPr="002B3CC1">
        <w:rPr>
          <w:rFonts w:ascii="Times New Roman" w:hAnsi="Times New Roman" w:cs="Times New Roman"/>
          <w:sz w:val="24"/>
          <w:szCs w:val="24"/>
          <w:lang w:val="en-US"/>
        </w:rPr>
        <w:t>centre</w:t>
      </w:r>
      <w:proofErr w:type="spellEnd"/>
      <w:r w:rsidRPr="002B3CC1">
        <w:rPr>
          <w:rFonts w:ascii="Times New Roman" w:hAnsi="Times New Roman" w:cs="Times New Roman"/>
          <w:sz w:val="24"/>
          <w:szCs w:val="24"/>
          <w:lang w:val="en-US"/>
        </w:rPr>
        <w:t>. Opp. Radio House, Area 8, Abuja. 9</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 13</w:t>
      </w:r>
      <w:r w:rsidRPr="002B3CC1">
        <w:rPr>
          <w:rFonts w:ascii="Times New Roman" w:hAnsi="Times New Roman" w:cs="Times New Roman"/>
          <w:sz w:val="24"/>
          <w:szCs w:val="24"/>
          <w:vertAlign w:val="superscript"/>
          <w:lang w:val="en-US"/>
        </w:rPr>
        <w:t>th</w:t>
      </w:r>
      <w:r w:rsidRPr="002B3CC1">
        <w:rPr>
          <w:rFonts w:ascii="Times New Roman" w:hAnsi="Times New Roman" w:cs="Times New Roman"/>
          <w:sz w:val="24"/>
          <w:szCs w:val="24"/>
          <w:lang w:val="en-US"/>
        </w:rPr>
        <w:t xml:space="preserve"> September, 2012. Pp 636 – 639.</w:t>
      </w:r>
    </w:p>
    <w:p w14:paraId="7D70E77A"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Falade, K. O., &amp; </w:t>
      </w:r>
      <w:proofErr w:type="spellStart"/>
      <w:r w:rsidRPr="002B3CC1">
        <w:rPr>
          <w:rFonts w:ascii="Times New Roman" w:hAnsi="Times New Roman" w:cs="Times New Roman"/>
          <w:sz w:val="24"/>
          <w:szCs w:val="24"/>
        </w:rPr>
        <w:t>Akingbala</w:t>
      </w:r>
      <w:proofErr w:type="spellEnd"/>
      <w:r w:rsidRPr="002B3CC1">
        <w:rPr>
          <w:rFonts w:ascii="Times New Roman" w:hAnsi="Times New Roman" w:cs="Times New Roman"/>
          <w:sz w:val="24"/>
          <w:szCs w:val="24"/>
        </w:rPr>
        <w:t>, J. O. (2010). Utilization of cassava for food. </w:t>
      </w:r>
      <w:r w:rsidRPr="002B3CC1">
        <w:rPr>
          <w:rFonts w:ascii="Times New Roman" w:hAnsi="Times New Roman" w:cs="Times New Roman"/>
          <w:i/>
          <w:iCs/>
          <w:sz w:val="24"/>
          <w:szCs w:val="24"/>
        </w:rPr>
        <w:t>Food Reviews International</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(1), 51-83.</w:t>
      </w:r>
    </w:p>
    <w:p w14:paraId="6F6D1D4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FAO (1995). Commodity review and outlook, 1994-95. Economic and Social</w:t>
      </w:r>
      <w:r w:rsidRPr="002B3CC1">
        <w:rPr>
          <w:rFonts w:ascii="Times New Roman" w:hAnsi="Times New Roman" w:cs="Times New Roman"/>
          <w:iCs/>
          <w:sz w:val="24"/>
          <w:szCs w:val="24"/>
          <w:lang w:val="en-US"/>
        </w:rPr>
        <w:tab/>
        <w:t>Development Series. Food and Agriculture Organization, Rome Italy.</w:t>
      </w:r>
    </w:p>
    <w:p w14:paraId="4808B3E9" w14:textId="77777777" w:rsidR="00F4380E" w:rsidRPr="002B3CC1" w:rsidRDefault="00F4380E" w:rsidP="002B3CC1">
      <w:pPr>
        <w:spacing w:after="0"/>
        <w:ind w:left="426" w:hanging="426"/>
        <w:jc w:val="both"/>
        <w:rPr>
          <w:rFonts w:ascii="Times New Roman" w:hAnsi="Times New Roman" w:cs="Times New Roman"/>
          <w:bCs/>
          <w:sz w:val="24"/>
          <w:szCs w:val="24"/>
          <w:lang w:val="en-US"/>
        </w:rPr>
      </w:pPr>
      <w:r w:rsidRPr="002B3CC1">
        <w:rPr>
          <w:rFonts w:ascii="Times New Roman" w:hAnsi="Times New Roman" w:cs="Times New Roman"/>
          <w:iCs/>
          <w:sz w:val="24"/>
          <w:szCs w:val="24"/>
          <w:lang w:val="en-US"/>
        </w:rPr>
        <w:t xml:space="preserve">FAO (2002). FAOSTAT statistics database. (http://aps.fao.org) </w:t>
      </w:r>
      <w:r w:rsidRPr="002B3CC1">
        <w:rPr>
          <w:rFonts w:ascii="Times New Roman" w:hAnsi="Times New Roman" w:cs="Times New Roman"/>
          <w:bCs/>
          <w:sz w:val="24"/>
          <w:szCs w:val="24"/>
          <w:lang w:val="en-US"/>
        </w:rPr>
        <w:t>Production Yearbook</w:t>
      </w:r>
      <w:r w:rsidRPr="002B3CC1">
        <w:rPr>
          <w:rFonts w:ascii="Times New Roman" w:hAnsi="Times New Roman" w:cs="Times New Roman"/>
          <w:bCs/>
          <w:sz w:val="24"/>
          <w:szCs w:val="24"/>
          <w:lang w:val="en-US"/>
        </w:rPr>
        <w:tab/>
        <w:t>2002, vol. 44.</w:t>
      </w:r>
    </w:p>
    <w:p w14:paraId="10EAD5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Folorunso, O. F.,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xml:space="preserve">, A. A., &amp; </w:t>
      </w:r>
      <w:proofErr w:type="spellStart"/>
      <w:r w:rsidRPr="002B3CC1">
        <w:rPr>
          <w:rFonts w:ascii="Times New Roman" w:hAnsi="Times New Roman" w:cs="Times New Roman"/>
          <w:sz w:val="24"/>
          <w:szCs w:val="24"/>
        </w:rPr>
        <w:t>Osunlaja</w:t>
      </w:r>
      <w:proofErr w:type="spellEnd"/>
      <w:r w:rsidRPr="002B3CC1">
        <w:rPr>
          <w:rFonts w:ascii="Times New Roman" w:hAnsi="Times New Roman" w:cs="Times New Roman"/>
          <w:sz w:val="24"/>
          <w:szCs w:val="24"/>
        </w:rPr>
        <w:t>, I. A. (2017). Effects of dietary inclusion of cassava peel meal on serum lipid profile of growing rabbits. Journal of Animal Science Advances, 7(5), 1807-1812.</w:t>
      </w:r>
    </w:p>
    <w:p w14:paraId="1C0894A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lastRenderedPageBreak/>
        <w:t xml:space="preserve">Gadde, U., Kim, W. H., Oh, S. T., &amp; </w:t>
      </w:r>
      <w:proofErr w:type="spellStart"/>
      <w:r w:rsidRPr="002B3CC1">
        <w:rPr>
          <w:rFonts w:ascii="Times New Roman" w:hAnsi="Times New Roman" w:cs="Times New Roman"/>
          <w:sz w:val="24"/>
          <w:szCs w:val="24"/>
        </w:rPr>
        <w:t>Lillehoj</w:t>
      </w:r>
      <w:proofErr w:type="spellEnd"/>
      <w:r w:rsidRPr="002B3CC1">
        <w:rPr>
          <w:rFonts w:ascii="Times New Roman" w:hAnsi="Times New Roman" w:cs="Times New Roman"/>
          <w:sz w:val="24"/>
          <w:szCs w:val="24"/>
        </w:rPr>
        <w:t>, H. S. (2017). Alternatives to antibiotics for maximizing growth performance and feed efficiency in poultry: a review. </w:t>
      </w:r>
      <w:r w:rsidRPr="002B3CC1">
        <w:rPr>
          <w:rFonts w:ascii="Times New Roman" w:hAnsi="Times New Roman" w:cs="Times New Roman"/>
          <w:i/>
          <w:iCs/>
          <w:sz w:val="24"/>
          <w:szCs w:val="24"/>
        </w:rPr>
        <w:t>Animal health research reviews</w:t>
      </w:r>
      <w:r w:rsidRPr="002B3CC1">
        <w:rPr>
          <w:rFonts w:ascii="Times New Roman" w:hAnsi="Times New Roman" w:cs="Times New Roman"/>
          <w:sz w:val="24"/>
          <w:szCs w:val="24"/>
        </w:rPr>
        <w:t>, </w:t>
      </w:r>
      <w:r w:rsidRPr="002B3CC1">
        <w:rPr>
          <w:rFonts w:ascii="Times New Roman" w:hAnsi="Times New Roman" w:cs="Times New Roman"/>
          <w:i/>
          <w:iCs/>
          <w:sz w:val="24"/>
          <w:szCs w:val="24"/>
        </w:rPr>
        <w:t>18</w:t>
      </w:r>
      <w:r w:rsidRPr="002B3CC1">
        <w:rPr>
          <w:rFonts w:ascii="Times New Roman" w:hAnsi="Times New Roman" w:cs="Times New Roman"/>
          <w:sz w:val="24"/>
          <w:szCs w:val="24"/>
        </w:rPr>
        <w:t>(1), 26-45.</w:t>
      </w:r>
    </w:p>
    <w:p w14:paraId="103B76C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Gidenne</w:t>
      </w:r>
      <w:proofErr w:type="spellEnd"/>
      <w:r w:rsidRPr="002B3CC1">
        <w:rPr>
          <w:rFonts w:ascii="Times New Roman" w:hAnsi="Times New Roman" w:cs="Times New Roman"/>
          <w:sz w:val="24"/>
          <w:szCs w:val="24"/>
        </w:rPr>
        <w:t>, T. (2015). Dietary fibres in the nutrition of the growing rabbit and recommendations to preserve digestive health: a review. </w:t>
      </w:r>
      <w:r w:rsidRPr="002B3CC1">
        <w:rPr>
          <w:rFonts w:ascii="Times New Roman" w:hAnsi="Times New Roman" w:cs="Times New Roman"/>
          <w:i/>
          <w:iCs/>
          <w:sz w:val="24"/>
          <w:szCs w:val="24"/>
        </w:rPr>
        <w:t>Animal</w:t>
      </w:r>
      <w:r w:rsidRPr="002B3CC1">
        <w:rPr>
          <w:rFonts w:ascii="Times New Roman" w:hAnsi="Times New Roman" w:cs="Times New Roman"/>
          <w:sz w:val="24"/>
          <w:szCs w:val="24"/>
        </w:rPr>
        <w:t>, </w:t>
      </w:r>
      <w:r w:rsidRPr="002B3CC1">
        <w:rPr>
          <w:rFonts w:ascii="Times New Roman" w:hAnsi="Times New Roman" w:cs="Times New Roman"/>
          <w:i/>
          <w:iCs/>
          <w:sz w:val="24"/>
          <w:szCs w:val="24"/>
        </w:rPr>
        <w:t>9</w:t>
      </w:r>
      <w:r w:rsidRPr="002B3CC1">
        <w:rPr>
          <w:rFonts w:ascii="Times New Roman" w:hAnsi="Times New Roman" w:cs="Times New Roman"/>
          <w:sz w:val="24"/>
          <w:szCs w:val="24"/>
        </w:rPr>
        <w:t>(2), 227-242.</w:t>
      </w:r>
    </w:p>
    <w:p w14:paraId="54496FC9" w14:textId="77777777" w:rsidR="00F4380E" w:rsidRPr="002B3CC1" w:rsidRDefault="00F4380E" w:rsidP="002B3CC1">
      <w:pPr>
        <w:spacing w:after="0"/>
        <w:ind w:left="426" w:hanging="426"/>
        <w:jc w:val="both"/>
        <w:rPr>
          <w:rFonts w:ascii="Times New Roman" w:hAnsi="Times New Roman" w:cs="Times New Roman"/>
          <w:sz w:val="24"/>
          <w:szCs w:val="24"/>
          <w:lang w:val="en-US"/>
        </w:rPr>
      </w:pPr>
      <w:r w:rsidRPr="002B3CC1">
        <w:rPr>
          <w:rFonts w:ascii="Times New Roman" w:hAnsi="Times New Roman" w:cs="Times New Roman"/>
          <w:sz w:val="24"/>
          <w:szCs w:val="24"/>
          <w:lang w:val="en-US"/>
        </w:rPr>
        <w:t>Halls, A. E. (2010). Nutritional requirements for rabbits. </w:t>
      </w:r>
      <w:r w:rsidRPr="002B3CC1">
        <w:rPr>
          <w:rFonts w:ascii="Times New Roman" w:hAnsi="Times New Roman" w:cs="Times New Roman"/>
          <w:i/>
          <w:iCs/>
          <w:sz w:val="24"/>
          <w:szCs w:val="24"/>
          <w:lang w:val="en-US"/>
        </w:rPr>
        <w:t>Retrieved September</w:t>
      </w:r>
      <w:r w:rsidRPr="002B3CC1">
        <w:rPr>
          <w:rFonts w:ascii="Times New Roman" w:hAnsi="Times New Roman" w:cs="Times New Roman"/>
          <w:sz w:val="24"/>
          <w:szCs w:val="24"/>
          <w:lang w:val="en-US"/>
        </w:rPr>
        <w:t>, </w:t>
      </w:r>
      <w:r w:rsidRPr="002B3CC1">
        <w:rPr>
          <w:rFonts w:ascii="Times New Roman" w:hAnsi="Times New Roman" w:cs="Times New Roman"/>
          <w:i/>
          <w:iCs/>
          <w:sz w:val="24"/>
          <w:szCs w:val="24"/>
          <w:lang w:val="en-US"/>
        </w:rPr>
        <w:t>21</w:t>
      </w:r>
      <w:r w:rsidRPr="002B3CC1">
        <w:rPr>
          <w:rFonts w:ascii="Times New Roman" w:hAnsi="Times New Roman" w:cs="Times New Roman"/>
          <w:sz w:val="24"/>
          <w:szCs w:val="24"/>
          <w:lang w:val="en-US"/>
        </w:rPr>
        <w:t>, 2014.</w:t>
      </w:r>
    </w:p>
    <w:p w14:paraId="20525FA4"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Isidahomen</w:t>
      </w:r>
      <w:proofErr w:type="spellEnd"/>
      <w:r w:rsidRPr="002B3CC1">
        <w:rPr>
          <w:rFonts w:ascii="Times New Roman" w:hAnsi="Times New Roman" w:cs="Times New Roman"/>
          <w:sz w:val="24"/>
          <w:szCs w:val="24"/>
        </w:rPr>
        <w:t>, C. E., </w:t>
      </w:r>
      <w:proofErr w:type="spellStart"/>
      <w:r w:rsidRPr="002B3CC1">
        <w:rPr>
          <w:rFonts w:ascii="Times New Roman" w:hAnsi="Times New Roman" w:cs="Times New Roman"/>
          <w:sz w:val="24"/>
          <w:szCs w:val="24"/>
        </w:rPr>
        <w:t>Njidda</w:t>
      </w:r>
      <w:proofErr w:type="spellEnd"/>
      <w:r w:rsidRPr="002B3CC1">
        <w:rPr>
          <w:rFonts w:ascii="Times New Roman" w:hAnsi="Times New Roman" w:cs="Times New Roman"/>
          <w:sz w:val="24"/>
          <w:szCs w:val="24"/>
        </w:rPr>
        <w:t>, A. A., and Olatunji, E. A. (2012). Heat tolerant traits among local and exotic chickens in southern Nigeria (2012). </w:t>
      </w:r>
      <w:r w:rsidRPr="002B3CC1">
        <w:rPr>
          <w:rFonts w:ascii="Times New Roman" w:hAnsi="Times New Roman" w:cs="Times New Roman"/>
          <w:i/>
          <w:iCs/>
          <w:sz w:val="24"/>
          <w:szCs w:val="24"/>
        </w:rPr>
        <w:t>IOSR. Journal of Agriculture and Veterinary. Science</w:t>
      </w:r>
      <w:r w:rsidRPr="002B3CC1">
        <w:rPr>
          <w:rFonts w:ascii="Times New Roman" w:hAnsi="Times New Roman" w:cs="Times New Roman"/>
          <w:sz w:val="24"/>
          <w:szCs w:val="24"/>
        </w:rPr>
        <w:t>, 1(6), 31–36. doi:10.9790/2380-0163136.</w:t>
      </w:r>
    </w:p>
    <w:p w14:paraId="132BE674"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and Losel, D.M. (2001). Changes in carbohydrate fractions of cassava peel</w:t>
      </w:r>
      <w:r w:rsidRPr="002B3CC1">
        <w:rPr>
          <w:rFonts w:ascii="Times New Roman" w:hAnsi="Times New Roman" w:cs="Times New Roman"/>
          <w:iCs/>
          <w:sz w:val="24"/>
          <w:szCs w:val="24"/>
          <w:lang w:val="en-US"/>
        </w:rPr>
        <w:tab/>
        <w:t xml:space="preserve">following fungal solid state fermentation. </w:t>
      </w:r>
      <w:r w:rsidRPr="002B3CC1">
        <w:rPr>
          <w:rFonts w:ascii="Times New Roman" w:hAnsi="Times New Roman" w:cs="Times New Roman"/>
          <w:i/>
          <w:iCs/>
          <w:sz w:val="24"/>
          <w:szCs w:val="24"/>
          <w:lang w:val="en-US"/>
        </w:rPr>
        <w:t>Journal of Food Technology Africa</w:t>
      </w:r>
      <w:r w:rsidRPr="002B3CC1">
        <w:rPr>
          <w:rFonts w:ascii="Times New Roman" w:hAnsi="Times New Roman" w:cs="Times New Roman"/>
          <w:iCs/>
          <w:sz w:val="24"/>
          <w:szCs w:val="24"/>
          <w:lang w:val="en-US"/>
        </w:rPr>
        <w:t>.</w:t>
      </w:r>
      <w:r w:rsidRPr="002B3CC1">
        <w:rPr>
          <w:rFonts w:ascii="Times New Roman" w:hAnsi="Times New Roman" w:cs="Times New Roman"/>
          <w:iCs/>
          <w:sz w:val="24"/>
          <w:szCs w:val="24"/>
          <w:lang w:val="en-US"/>
        </w:rPr>
        <w:tab/>
        <w:t>6(3):101-103.</w:t>
      </w:r>
    </w:p>
    <w:p w14:paraId="1634BBB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Jenkins, J. R. (2008). Rabbit diagnostic testing. J </w:t>
      </w:r>
      <w:proofErr w:type="spellStart"/>
      <w:r w:rsidRPr="002B3CC1">
        <w:rPr>
          <w:rFonts w:ascii="Times New Roman" w:hAnsi="Times New Roman" w:cs="Times New Roman"/>
          <w:sz w:val="24"/>
          <w:szCs w:val="24"/>
        </w:rPr>
        <w:t>Exot</w:t>
      </w:r>
      <w:proofErr w:type="spellEnd"/>
      <w:r w:rsidRPr="002B3CC1">
        <w:rPr>
          <w:rFonts w:ascii="Times New Roman" w:hAnsi="Times New Roman" w:cs="Times New Roman"/>
          <w:sz w:val="24"/>
          <w:szCs w:val="24"/>
        </w:rPr>
        <w:t xml:space="preserve"> Pet Med., 17 (1): 4-15.</w:t>
      </w:r>
    </w:p>
    <w:p w14:paraId="00134C6E"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Jithendran</w:t>
      </w:r>
      <w:proofErr w:type="spellEnd"/>
      <w:r w:rsidRPr="002B3CC1">
        <w:rPr>
          <w:rFonts w:ascii="Times New Roman" w:hAnsi="Times New Roman" w:cs="Times New Roman"/>
          <w:sz w:val="24"/>
          <w:szCs w:val="24"/>
        </w:rPr>
        <w:t>, K. P. (2000). Nutritive value of rabbit meat. </w:t>
      </w:r>
      <w:proofErr w:type="spellStart"/>
      <w:r w:rsidRPr="002B3CC1">
        <w:rPr>
          <w:rFonts w:ascii="Times New Roman" w:hAnsi="Times New Roman" w:cs="Times New Roman"/>
          <w:i/>
          <w:iCs/>
          <w:sz w:val="24"/>
          <w:szCs w:val="24"/>
        </w:rPr>
        <w:t>Envis</w:t>
      </w:r>
      <w:proofErr w:type="spellEnd"/>
      <w:r w:rsidRPr="002B3CC1">
        <w:rPr>
          <w:rFonts w:ascii="Times New Roman" w:hAnsi="Times New Roman" w:cs="Times New Roman"/>
          <w:i/>
          <w:iCs/>
          <w:sz w:val="24"/>
          <w:szCs w:val="24"/>
        </w:rPr>
        <w:t xml:space="preserve"> Bulletin. Himalayan Ecology and Development</w:t>
      </w:r>
      <w:r w:rsidRPr="002B3CC1">
        <w:rPr>
          <w:rFonts w:ascii="Times New Roman" w:hAnsi="Times New Roman" w:cs="Times New Roman"/>
          <w:sz w:val="24"/>
          <w:szCs w:val="24"/>
        </w:rPr>
        <w:t>, </w:t>
      </w:r>
      <w:r w:rsidRPr="002B3CC1">
        <w:rPr>
          <w:rFonts w:ascii="Times New Roman" w:hAnsi="Times New Roman" w:cs="Times New Roman"/>
          <w:i/>
          <w:iCs/>
          <w:sz w:val="24"/>
          <w:szCs w:val="24"/>
        </w:rPr>
        <w:t>8</w:t>
      </w:r>
      <w:r w:rsidRPr="002B3CC1">
        <w:rPr>
          <w:rFonts w:ascii="Times New Roman" w:hAnsi="Times New Roman" w:cs="Times New Roman"/>
          <w:sz w:val="24"/>
          <w:szCs w:val="24"/>
        </w:rPr>
        <w:t>(1), 9-11.</w:t>
      </w:r>
    </w:p>
    <w:p w14:paraId="7F67DAB8"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Jurcik, R., </w:t>
      </w:r>
      <w:proofErr w:type="spellStart"/>
      <w:r w:rsidRPr="002B3CC1">
        <w:rPr>
          <w:rFonts w:ascii="Times New Roman" w:hAnsi="Times New Roman" w:cs="Times New Roman"/>
          <w:sz w:val="24"/>
          <w:szCs w:val="24"/>
        </w:rPr>
        <w:t>Suvegova</w:t>
      </w:r>
      <w:proofErr w:type="spellEnd"/>
      <w:r w:rsidRPr="002B3CC1">
        <w:rPr>
          <w:rFonts w:ascii="Times New Roman" w:hAnsi="Times New Roman" w:cs="Times New Roman"/>
          <w:sz w:val="24"/>
          <w:szCs w:val="24"/>
        </w:rPr>
        <w:t xml:space="preserve">, K., </w:t>
      </w:r>
      <w:proofErr w:type="spellStart"/>
      <w:r w:rsidRPr="002B3CC1">
        <w:rPr>
          <w:rFonts w:ascii="Times New Roman" w:hAnsi="Times New Roman" w:cs="Times New Roman"/>
          <w:sz w:val="24"/>
          <w:szCs w:val="24"/>
        </w:rPr>
        <w:t>Hanusova</w:t>
      </w:r>
      <w:proofErr w:type="spellEnd"/>
      <w:r w:rsidRPr="002B3CC1">
        <w:rPr>
          <w:rFonts w:ascii="Times New Roman" w:hAnsi="Times New Roman" w:cs="Times New Roman"/>
          <w:sz w:val="24"/>
          <w:szCs w:val="24"/>
        </w:rPr>
        <w:t xml:space="preserve">, E., </w:t>
      </w:r>
      <w:proofErr w:type="spellStart"/>
      <w:r w:rsidRPr="002B3CC1">
        <w:rPr>
          <w:rFonts w:ascii="Times New Roman" w:hAnsi="Times New Roman" w:cs="Times New Roman"/>
          <w:sz w:val="24"/>
          <w:szCs w:val="24"/>
        </w:rPr>
        <w:t>Massanyi</w:t>
      </w:r>
      <w:proofErr w:type="spellEnd"/>
      <w:r w:rsidRPr="002B3CC1">
        <w:rPr>
          <w:rFonts w:ascii="Times New Roman" w:hAnsi="Times New Roman" w:cs="Times New Roman"/>
          <w:sz w:val="24"/>
          <w:szCs w:val="24"/>
        </w:rPr>
        <w:t xml:space="preserve">, P., Ryban, L., and </w:t>
      </w:r>
      <w:proofErr w:type="spellStart"/>
      <w:r w:rsidRPr="002B3CC1">
        <w:rPr>
          <w:rFonts w:ascii="Times New Roman" w:hAnsi="Times New Roman" w:cs="Times New Roman"/>
          <w:sz w:val="24"/>
          <w:szCs w:val="24"/>
        </w:rPr>
        <w:t>Chrenek</w:t>
      </w:r>
      <w:proofErr w:type="spellEnd"/>
      <w:r w:rsidRPr="002B3CC1">
        <w:rPr>
          <w:rFonts w:ascii="Times New Roman" w:hAnsi="Times New Roman" w:cs="Times New Roman"/>
          <w:sz w:val="24"/>
          <w:szCs w:val="24"/>
        </w:rPr>
        <w:t>, P. (2007). Evaluation of haematological, biochemical and histopathological parameters of transgenic rabbits. </w:t>
      </w:r>
      <w:r w:rsidRPr="002B3CC1">
        <w:rPr>
          <w:rFonts w:ascii="Times New Roman" w:hAnsi="Times New Roman" w:cs="Times New Roman"/>
          <w:i/>
          <w:iCs/>
          <w:sz w:val="24"/>
          <w:szCs w:val="24"/>
        </w:rPr>
        <w:t>Journal of Veterinary Medicine Series A</w:t>
      </w:r>
      <w:r w:rsidRPr="002B3CC1">
        <w:rPr>
          <w:rFonts w:ascii="Times New Roman" w:hAnsi="Times New Roman" w:cs="Times New Roman"/>
          <w:sz w:val="24"/>
          <w:szCs w:val="24"/>
        </w:rPr>
        <w:t>, </w:t>
      </w:r>
      <w:r w:rsidRPr="002B3CC1">
        <w:rPr>
          <w:rFonts w:ascii="Times New Roman" w:hAnsi="Times New Roman" w:cs="Times New Roman"/>
          <w:i/>
          <w:iCs/>
          <w:sz w:val="24"/>
          <w:szCs w:val="24"/>
        </w:rPr>
        <w:t>54</w:t>
      </w:r>
      <w:r w:rsidRPr="002B3CC1">
        <w:rPr>
          <w:rFonts w:ascii="Times New Roman" w:hAnsi="Times New Roman" w:cs="Times New Roman"/>
          <w:sz w:val="24"/>
          <w:szCs w:val="24"/>
        </w:rPr>
        <w:t>(9), 527-531.</w:t>
      </w:r>
    </w:p>
    <w:p w14:paraId="4E3EBEF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Kakengi</w:t>
      </w:r>
      <w:proofErr w:type="spellEnd"/>
      <w:r w:rsidRPr="002B3CC1">
        <w:rPr>
          <w:rFonts w:ascii="Times New Roman" w:hAnsi="Times New Roman" w:cs="Times New Roman"/>
          <w:sz w:val="24"/>
          <w:szCs w:val="24"/>
        </w:rPr>
        <w:t xml:space="preserve">, A. M. V., Mhango, A. J., </w:t>
      </w:r>
      <w:proofErr w:type="spellStart"/>
      <w:r w:rsidRPr="002B3CC1">
        <w:rPr>
          <w:rFonts w:ascii="Times New Roman" w:hAnsi="Times New Roman" w:cs="Times New Roman"/>
          <w:sz w:val="24"/>
          <w:szCs w:val="24"/>
        </w:rPr>
        <w:t>Mutayoba</w:t>
      </w:r>
      <w:proofErr w:type="spellEnd"/>
      <w:r w:rsidRPr="002B3CC1">
        <w:rPr>
          <w:rFonts w:ascii="Times New Roman" w:hAnsi="Times New Roman" w:cs="Times New Roman"/>
          <w:sz w:val="24"/>
          <w:szCs w:val="24"/>
        </w:rPr>
        <w:t>, S. K., &amp; Shem, M. N. (2007). Feed intake, digestibility and live weight gains of rabbits fed on diets containing cassava leaves, sweet potato vines or mixture of the leaves and vines. Livestock Research for Rural Development, 19(10), Article #142.</w:t>
      </w:r>
    </w:p>
    <w:p w14:paraId="5831674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Kamide</w:t>
      </w:r>
      <w:proofErr w:type="spellEnd"/>
      <w:r w:rsidRPr="002B3CC1">
        <w:rPr>
          <w:rFonts w:ascii="Times New Roman" w:hAnsi="Times New Roman" w:cs="Times New Roman"/>
          <w:sz w:val="24"/>
          <w:szCs w:val="24"/>
        </w:rPr>
        <w:t>, K. (2005). </w:t>
      </w:r>
      <w:r w:rsidRPr="002B3CC1">
        <w:rPr>
          <w:rFonts w:ascii="Times New Roman" w:hAnsi="Times New Roman" w:cs="Times New Roman"/>
          <w:i/>
          <w:iCs/>
          <w:sz w:val="24"/>
          <w:szCs w:val="24"/>
        </w:rPr>
        <w:t>Cellulose and cellulose derivatives</w:t>
      </w:r>
      <w:r w:rsidRPr="002B3CC1">
        <w:rPr>
          <w:rFonts w:ascii="Times New Roman" w:hAnsi="Times New Roman" w:cs="Times New Roman"/>
          <w:sz w:val="24"/>
          <w:szCs w:val="24"/>
        </w:rPr>
        <w:t>. Elsevier.</w:t>
      </w:r>
    </w:p>
    <w:p w14:paraId="7A54865A" w14:textId="77777777" w:rsidR="00F4380E" w:rsidRPr="002B3CC1" w:rsidRDefault="00F4380E" w:rsidP="002B3CC1">
      <w:pPr>
        <w:pStyle w:val="Standard"/>
        <w:spacing w:after="0" w:line="276" w:lineRule="auto"/>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t>Karmen, A., Wroblewski, F. and Ladue, J. (1955). “Transaminase activity in human blood”.</w:t>
      </w:r>
      <w:r w:rsidRPr="002B3CC1">
        <w:rPr>
          <w:rFonts w:ascii="Times New Roman" w:eastAsia="Times New Roman" w:hAnsi="Times New Roman" w:cs="Times New Roman"/>
          <w:i/>
          <w:color w:val="202122"/>
          <w:sz w:val="24"/>
          <w:szCs w:val="24"/>
          <w:shd w:val="clear" w:color="auto" w:fill="FFFFFF"/>
        </w:rPr>
        <w:t xml:space="preserve"> The Journal of Clinical Investigations. </w:t>
      </w:r>
      <w:r w:rsidRPr="002B3CC1">
        <w:rPr>
          <w:rFonts w:ascii="Times New Roman" w:eastAsia="Times New Roman" w:hAnsi="Times New Roman" w:cs="Times New Roman"/>
          <w:color w:val="202122"/>
          <w:sz w:val="24"/>
          <w:szCs w:val="24"/>
          <w:shd w:val="clear" w:color="auto" w:fill="FFFFFF"/>
        </w:rPr>
        <w:t>34(1): 126-131.</w:t>
      </w:r>
    </w:p>
    <w:p w14:paraId="17B3304C"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Lepitzki</w:t>
      </w:r>
      <w:proofErr w:type="spellEnd"/>
      <w:r w:rsidRPr="002B3CC1">
        <w:rPr>
          <w:rFonts w:ascii="Times New Roman" w:hAnsi="Times New Roman" w:cs="Times New Roman"/>
          <w:sz w:val="24"/>
          <w:szCs w:val="24"/>
        </w:rPr>
        <w:t xml:space="preserve">, D. A., and Woolf, A. (1991). </w:t>
      </w:r>
      <w:proofErr w:type="spellStart"/>
      <w:r w:rsidRPr="002B3CC1">
        <w:rPr>
          <w:rFonts w:ascii="Times New Roman" w:hAnsi="Times New Roman" w:cs="Times New Roman"/>
          <w:sz w:val="24"/>
          <w:szCs w:val="24"/>
        </w:rPr>
        <w:t>Hematology</w:t>
      </w:r>
      <w:proofErr w:type="spellEnd"/>
      <w:r w:rsidRPr="002B3CC1">
        <w:rPr>
          <w:rFonts w:ascii="Times New Roman" w:hAnsi="Times New Roman" w:cs="Times New Roman"/>
          <w:sz w:val="24"/>
          <w:szCs w:val="24"/>
        </w:rPr>
        <w:t xml:space="preserve"> and serum chemistry of cottontail rabbits of southern Illinois. </w:t>
      </w:r>
      <w:r w:rsidRPr="002B3CC1">
        <w:rPr>
          <w:rFonts w:ascii="Times New Roman" w:hAnsi="Times New Roman" w:cs="Times New Roman"/>
          <w:i/>
          <w:iCs/>
          <w:sz w:val="24"/>
          <w:szCs w:val="24"/>
        </w:rPr>
        <w:t>Journal of wildlife diseases</w:t>
      </w:r>
      <w:r w:rsidRPr="002B3CC1">
        <w:rPr>
          <w:rFonts w:ascii="Times New Roman" w:hAnsi="Times New Roman" w:cs="Times New Roman"/>
          <w:sz w:val="24"/>
          <w:szCs w:val="24"/>
        </w:rPr>
        <w:t>, </w:t>
      </w:r>
      <w:r w:rsidRPr="002B3CC1">
        <w:rPr>
          <w:rFonts w:ascii="Times New Roman" w:hAnsi="Times New Roman" w:cs="Times New Roman"/>
          <w:i/>
          <w:iCs/>
          <w:sz w:val="24"/>
          <w:szCs w:val="24"/>
        </w:rPr>
        <w:t>27</w:t>
      </w:r>
      <w:r w:rsidRPr="002B3CC1">
        <w:rPr>
          <w:rFonts w:ascii="Times New Roman" w:hAnsi="Times New Roman" w:cs="Times New Roman"/>
          <w:sz w:val="24"/>
          <w:szCs w:val="24"/>
        </w:rPr>
        <w:t>(4), 643-649.</w:t>
      </w:r>
    </w:p>
    <w:p w14:paraId="505081F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Mailafia, S., </w:t>
      </w:r>
      <w:proofErr w:type="spellStart"/>
      <w:r w:rsidRPr="002B3CC1">
        <w:rPr>
          <w:rFonts w:ascii="Times New Roman" w:hAnsi="Times New Roman" w:cs="Times New Roman"/>
          <w:sz w:val="24"/>
          <w:szCs w:val="24"/>
        </w:rPr>
        <w:t>Onakpa</w:t>
      </w:r>
      <w:proofErr w:type="spellEnd"/>
      <w:r w:rsidRPr="002B3CC1">
        <w:rPr>
          <w:rFonts w:ascii="Times New Roman" w:hAnsi="Times New Roman" w:cs="Times New Roman"/>
          <w:sz w:val="24"/>
          <w:szCs w:val="24"/>
        </w:rPr>
        <w:t xml:space="preserve">, M. M., &amp; </w:t>
      </w:r>
      <w:proofErr w:type="spellStart"/>
      <w:r w:rsidRPr="002B3CC1">
        <w:rPr>
          <w:rFonts w:ascii="Times New Roman" w:hAnsi="Times New Roman" w:cs="Times New Roman"/>
          <w:sz w:val="24"/>
          <w:szCs w:val="24"/>
        </w:rPr>
        <w:t>Owoleke</w:t>
      </w:r>
      <w:proofErr w:type="spellEnd"/>
      <w:r w:rsidRPr="002B3CC1">
        <w:rPr>
          <w:rFonts w:ascii="Times New Roman" w:hAnsi="Times New Roman" w:cs="Times New Roman"/>
          <w:sz w:val="24"/>
          <w:szCs w:val="24"/>
        </w:rPr>
        <w:t>, O. E. (2010). Problems and prospects of rabbit production in Nigeria-A review. </w:t>
      </w:r>
      <w:proofErr w:type="spellStart"/>
      <w:r w:rsidRPr="002B3CC1">
        <w:rPr>
          <w:rFonts w:ascii="Times New Roman" w:hAnsi="Times New Roman" w:cs="Times New Roman"/>
          <w:i/>
          <w:iCs/>
          <w:sz w:val="24"/>
          <w:szCs w:val="24"/>
        </w:rPr>
        <w:t>Bayero</w:t>
      </w:r>
      <w:proofErr w:type="spellEnd"/>
      <w:r w:rsidRPr="002B3CC1">
        <w:rPr>
          <w:rFonts w:ascii="Times New Roman" w:hAnsi="Times New Roman" w:cs="Times New Roman"/>
          <w:i/>
          <w:iCs/>
          <w:sz w:val="24"/>
          <w:szCs w:val="24"/>
        </w:rPr>
        <w:t xml:space="preserve"> Journal of pure and applied sciences</w:t>
      </w:r>
      <w:r w:rsidRPr="002B3CC1">
        <w:rPr>
          <w:rFonts w:ascii="Times New Roman" w:hAnsi="Times New Roman" w:cs="Times New Roman"/>
          <w:sz w:val="24"/>
          <w:szCs w:val="24"/>
        </w:rPr>
        <w:t>, </w:t>
      </w:r>
      <w:r w:rsidRPr="002B3CC1">
        <w:rPr>
          <w:rFonts w:ascii="Times New Roman" w:hAnsi="Times New Roman" w:cs="Times New Roman"/>
          <w:i/>
          <w:iCs/>
          <w:sz w:val="24"/>
          <w:szCs w:val="24"/>
        </w:rPr>
        <w:t>3</w:t>
      </w:r>
      <w:r w:rsidRPr="002B3CC1">
        <w:rPr>
          <w:rFonts w:ascii="Times New Roman" w:hAnsi="Times New Roman" w:cs="Times New Roman"/>
          <w:sz w:val="24"/>
          <w:szCs w:val="24"/>
        </w:rPr>
        <w:t>(2), 20-25.</w:t>
      </w:r>
    </w:p>
    <w:p w14:paraId="3B97B175"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Martin, Elizabeth A., ed. (2007). Concise Medical Dictionary (7th ed.). Oxford, England: Oxford University Press. ISBN 978-0-19-280697-0. Retrieved 8 September 2009.</w:t>
      </w:r>
    </w:p>
    <w:p w14:paraId="457FBA95" w14:textId="77777777" w:rsidR="00F4380E" w:rsidRPr="002B3CC1" w:rsidRDefault="00F4380E" w:rsidP="002B3CC1">
      <w:pPr>
        <w:autoSpaceDE w:val="0"/>
        <w:autoSpaceDN w:val="0"/>
        <w:adjustRightInd w:val="0"/>
        <w:spacing w:after="0"/>
        <w:ind w:left="426" w:hanging="426"/>
        <w:jc w:val="both"/>
        <w:rPr>
          <w:rFonts w:ascii="Times New Roman" w:hAnsi="Times New Roman" w:cs="Times New Roman"/>
          <w:bCs/>
          <w:sz w:val="24"/>
          <w:szCs w:val="24"/>
          <w:lang w:val="en"/>
        </w:rPr>
      </w:pPr>
      <w:r w:rsidRPr="002B3CC1">
        <w:rPr>
          <w:rFonts w:ascii="Times New Roman" w:hAnsi="Times New Roman" w:cs="Times New Roman"/>
          <w:bCs/>
          <w:sz w:val="24"/>
          <w:szCs w:val="24"/>
          <w:lang w:val="en"/>
        </w:rPr>
        <w:t xml:space="preserve">McGraw Hill. (2015). Complete Pet Owner's Manuals: Rabbits. McGraw Hill. </w:t>
      </w:r>
    </w:p>
    <w:p w14:paraId="5025C13E"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McNulty, N. P., Smith, T. K., &amp; Elliott, K. E. C. (2001). Seasonal variations in the blood chemistry of free-living, adult, wild European rabbits (Oryctolagus cuniculus). Comparative Biochemistry and Physiology Part A: Molecular &amp; Integrative Physiology, 129(1), 209-216.</w:t>
      </w:r>
    </w:p>
    <w:p w14:paraId="53733C91"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lastRenderedPageBreak/>
        <w:t>Melillo, A. (2007). Rabbit clinical pathology. </w:t>
      </w:r>
      <w:r w:rsidRPr="002B3CC1">
        <w:rPr>
          <w:rFonts w:ascii="Times New Roman" w:hAnsi="Times New Roman" w:cs="Times New Roman"/>
          <w:i/>
          <w:iCs/>
          <w:sz w:val="24"/>
          <w:szCs w:val="24"/>
        </w:rPr>
        <w:t>Journal of exotic pet medicine</w:t>
      </w:r>
      <w:r w:rsidRPr="002B3CC1">
        <w:rPr>
          <w:rFonts w:ascii="Times New Roman" w:hAnsi="Times New Roman" w:cs="Times New Roman"/>
          <w:sz w:val="24"/>
          <w:szCs w:val="24"/>
        </w:rPr>
        <w:t>, </w:t>
      </w:r>
      <w:r w:rsidRPr="002B3CC1">
        <w:rPr>
          <w:rFonts w:ascii="Times New Roman" w:hAnsi="Times New Roman" w:cs="Times New Roman"/>
          <w:i/>
          <w:iCs/>
          <w:sz w:val="24"/>
          <w:szCs w:val="24"/>
        </w:rPr>
        <w:t>16</w:t>
      </w:r>
      <w:r w:rsidRPr="002B3CC1">
        <w:rPr>
          <w:rFonts w:ascii="Times New Roman" w:hAnsi="Times New Roman" w:cs="Times New Roman"/>
          <w:sz w:val="24"/>
          <w:szCs w:val="24"/>
        </w:rPr>
        <w:t>(3), 135-145.</w:t>
      </w:r>
    </w:p>
    <w:p w14:paraId="06E766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Morgan, N. K., &amp; </w:t>
      </w:r>
      <w:proofErr w:type="spellStart"/>
      <w:r w:rsidRPr="002B3CC1">
        <w:rPr>
          <w:rFonts w:ascii="Times New Roman" w:hAnsi="Times New Roman" w:cs="Times New Roman"/>
          <w:sz w:val="24"/>
          <w:szCs w:val="24"/>
        </w:rPr>
        <w:t>Choct</w:t>
      </w:r>
      <w:proofErr w:type="spellEnd"/>
      <w:r w:rsidRPr="002B3CC1">
        <w:rPr>
          <w:rFonts w:ascii="Times New Roman" w:hAnsi="Times New Roman" w:cs="Times New Roman"/>
          <w:sz w:val="24"/>
          <w:szCs w:val="24"/>
        </w:rPr>
        <w:t>, M. (2016). Cassava: Nutrient composition and nutritive value in poultry diets. </w:t>
      </w:r>
      <w:r w:rsidRPr="002B3CC1">
        <w:rPr>
          <w:rFonts w:ascii="Times New Roman" w:hAnsi="Times New Roman" w:cs="Times New Roman"/>
          <w:i/>
          <w:iCs/>
          <w:sz w:val="24"/>
          <w:szCs w:val="24"/>
        </w:rPr>
        <w:t>Animal Nutrition</w:t>
      </w:r>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(4), 253-261.</w:t>
      </w:r>
    </w:p>
    <w:p w14:paraId="765D0EE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Napasirth</w:t>
      </w:r>
      <w:proofErr w:type="spellEnd"/>
      <w:r w:rsidRPr="002B3CC1">
        <w:rPr>
          <w:rFonts w:ascii="Times New Roman" w:hAnsi="Times New Roman" w:cs="Times New Roman"/>
          <w:sz w:val="24"/>
          <w:szCs w:val="24"/>
        </w:rPr>
        <w:t xml:space="preserve">, V., </w:t>
      </w:r>
      <w:proofErr w:type="spellStart"/>
      <w:r w:rsidRPr="002B3CC1">
        <w:rPr>
          <w:rFonts w:ascii="Times New Roman" w:hAnsi="Times New Roman" w:cs="Times New Roman"/>
          <w:sz w:val="24"/>
          <w:szCs w:val="24"/>
        </w:rPr>
        <w:t>Rukkwamsuk</w:t>
      </w:r>
      <w:proofErr w:type="spellEnd"/>
      <w:r w:rsidRPr="002B3CC1">
        <w:rPr>
          <w:rFonts w:ascii="Times New Roman" w:hAnsi="Times New Roman" w:cs="Times New Roman"/>
          <w:sz w:val="24"/>
          <w:szCs w:val="24"/>
        </w:rPr>
        <w:t xml:space="preserve">, T., Parker, D. S., &amp; </w:t>
      </w:r>
      <w:proofErr w:type="spellStart"/>
      <w:r w:rsidRPr="002B3CC1">
        <w:rPr>
          <w:rFonts w:ascii="Times New Roman" w:hAnsi="Times New Roman" w:cs="Times New Roman"/>
          <w:sz w:val="24"/>
          <w:szCs w:val="24"/>
        </w:rPr>
        <w:t>Molee</w:t>
      </w:r>
      <w:proofErr w:type="spellEnd"/>
      <w:r w:rsidRPr="002B3CC1">
        <w:rPr>
          <w:rFonts w:ascii="Times New Roman" w:hAnsi="Times New Roman" w:cs="Times New Roman"/>
          <w:sz w:val="24"/>
          <w:szCs w:val="24"/>
        </w:rPr>
        <w:t>, A. (2014). Evaluation of pelletized cassava pulp as an alternative energy source in growing-finishing pig diets. Tropical Animal Health and Production, 46(6), 1015-1020.</w:t>
      </w:r>
    </w:p>
    <w:p w14:paraId="6B111D7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Ndibalema</w:t>
      </w:r>
      <w:proofErr w:type="spellEnd"/>
      <w:r w:rsidRPr="002B3CC1">
        <w:rPr>
          <w:rFonts w:ascii="Times New Roman" w:hAnsi="Times New Roman" w:cs="Times New Roman"/>
          <w:sz w:val="24"/>
          <w:szCs w:val="24"/>
        </w:rPr>
        <w:t xml:space="preserve">, V., </w:t>
      </w:r>
      <w:proofErr w:type="spellStart"/>
      <w:r w:rsidRPr="002B3CC1">
        <w:rPr>
          <w:rFonts w:ascii="Times New Roman" w:hAnsi="Times New Roman" w:cs="Times New Roman"/>
          <w:sz w:val="24"/>
          <w:szCs w:val="24"/>
        </w:rPr>
        <w:t>Ndunguru</w:t>
      </w:r>
      <w:proofErr w:type="spellEnd"/>
      <w:r w:rsidRPr="002B3CC1">
        <w:rPr>
          <w:rFonts w:ascii="Times New Roman" w:hAnsi="Times New Roman" w:cs="Times New Roman"/>
          <w:sz w:val="24"/>
          <w:szCs w:val="24"/>
        </w:rPr>
        <w:t xml:space="preserve">, G., &amp; </w:t>
      </w:r>
      <w:proofErr w:type="spellStart"/>
      <w:r w:rsidRPr="002B3CC1">
        <w:rPr>
          <w:rFonts w:ascii="Times New Roman" w:hAnsi="Times New Roman" w:cs="Times New Roman"/>
          <w:sz w:val="24"/>
          <w:szCs w:val="24"/>
        </w:rPr>
        <w:t>Mbega</w:t>
      </w:r>
      <w:proofErr w:type="spellEnd"/>
      <w:r w:rsidRPr="002B3CC1">
        <w:rPr>
          <w:rFonts w:ascii="Times New Roman" w:hAnsi="Times New Roman" w:cs="Times New Roman"/>
          <w:sz w:val="24"/>
          <w:szCs w:val="24"/>
        </w:rPr>
        <w:t>, E. R. (2021). Evaluation of chemical composition, energy and anti-nutritional factors in cassava (Manihot esculenta Crantz) root peels. American Journal of Food Technology, 16(2), 96-106.</w:t>
      </w:r>
    </w:p>
    <w:p w14:paraId="0AA33F03"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33B50A2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Ngiki</w:t>
      </w:r>
      <w:proofErr w:type="spellEnd"/>
      <w:r w:rsidRPr="002B3CC1">
        <w:rPr>
          <w:rFonts w:ascii="Times New Roman" w:hAnsi="Times New Roman" w:cs="Times New Roman"/>
          <w:sz w:val="24"/>
          <w:szCs w:val="24"/>
        </w:rPr>
        <w:t xml:space="preserve">, Y. U., Igwebuike, J. U., &amp; </w:t>
      </w:r>
      <w:proofErr w:type="spellStart"/>
      <w:r w:rsidRPr="002B3CC1">
        <w:rPr>
          <w:rFonts w:ascii="Times New Roman" w:hAnsi="Times New Roman" w:cs="Times New Roman"/>
          <w:sz w:val="24"/>
          <w:szCs w:val="24"/>
        </w:rPr>
        <w:t>Moruppa</w:t>
      </w:r>
      <w:proofErr w:type="spellEnd"/>
      <w:r w:rsidRPr="002B3CC1">
        <w:rPr>
          <w:rFonts w:ascii="Times New Roman" w:hAnsi="Times New Roman" w:cs="Times New Roman"/>
          <w:sz w:val="24"/>
          <w:szCs w:val="24"/>
        </w:rPr>
        <w:t>, S. M. (2014). Utilisation of cassava products for poultry feeding: a review. </w:t>
      </w:r>
      <w:r w:rsidRPr="002B3CC1">
        <w:rPr>
          <w:rFonts w:ascii="Times New Roman" w:hAnsi="Times New Roman" w:cs="Times New Roman"/>
          <w:i/>
          <w:iCs/>
          <w:sz w:val="24"/>
          <w:szCs w:val="24"/>
        </w:rPr>
        <w:t xml:space="preserve">The International Journal of Science and </w:t>
      </w:r>
      <w:proofErr w:type="spellStart"/>
      <w:r w:rsidRPr="002B3CC1">
        <w:rPr>
          <w:rFonts w:ascii="Times New Roman" w:hAnsi="Times New Roman" w:cs="Times New Roman"/>
          <w:i/>
          <w:iCs/>
          <w:sz w:val="24"/>
          <w:szCs w:val="24"/>
        </w:rPr>
        <w:t>Technoledge</w:t>
      </w:r>
      <w:proofErr w:type="spellEnd"/>
      <w:r w:rsidRPr="002B3CC1">
        <w:rPr>
          <w:rFonts w:ascii="Times New Roman" w:hAnsi="Times New Roman" w:cs="Times New Roman"/>
          <w:sz w:val="24"/>
          <w:szCs w:val="24"/>
        </w:rPr>
        <w:t>, </w:t>
      </w:r>
      <w:r w:rsidRPr="002B3CC1">
        <w:rPr>
          <w:rFonts w:ascii="Times New Roman" w:hAnsi="Times New Roman" w:cs="Times New Roman"/>
          <w:i/>
          <w:iCs/>
          <w:sz w:val="24"/>
          <w:szCs w:val="24"/>
        </w:rPr>
        <w:t>2</w:t>
      </w:r>
      <w:r w:rsidRPr="002B3CC1">
        <w:rPr>
          <w:rFonts w:ascii="Times New Roman" w:hAnsi="Times New Roman" w:cs="Times New Roman"/>
          <w:sz w:val="24"/>
          <w:szCs w:val="24"/>
        </w:rPr>
        <w:t>(6), 48.</w:t>
      </w:r>
    </w:p>
    <w:p w14:paraId="4353D050"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Nworgu</w:t>
      </w:r>
      <w:proofErr w:type="spellEnd"/>
      <w:r w:rsidRPr="002B3CC1">
        <w:rPr>
          <w:rFonts w:ascii="Times New Roman" w:hAnsi="Times New Roman" w:cs="Times New Roman"/>
          <w:sz w:val="24"/>
          <w:szCs w:val="24"/>
        </w:rPr>
        <w:t>, F.C. (2007). Economic importance and growth rate of broiler chicken served fluted pumpkin (</w:t>
      </w:r>
      <w:proofErr w:type="spellStart"/>
      <w:r w:rsidRPr="002B3CC1">
        <w:rPr>
          <w:rFonts w:ascii="Times New Roman" w:hAnsi="Times New Roman" w:cs="Times New Roman"/>
          <w:sz w:val="24"/>
          <w:szCs w:val="24"/>
        </w:rPr>
        <w:t>Telfaria</w:t>
      </w:r>
      <w:proofErr w:type="spellEnd"/>
      <w:r w:rsidRPr="002B3CC1">
        <w:rPr>
          <w:rFonts w:ascii="Times New Roman" w:hAnsi="Times New Roman" w:cs="Times New Roman"/>
          <w:sz w:val="24"/>
          <w:szCs w:val="24"/>
        </w:rPr>
        <w:t xml:space="preserve"> occidentalis) African Journal of Biotechnology, 2:6 34-39.</w:t>
      </w:r>
    </w:p>
    <w:p w14:paraId="016B6BDA"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Ogbuewu</w:t>
      </w:r>
      <w:proofErr w:type="spellEnd"/>
      <w:r w:rsidRPr="002B3CC1">
        <w:rPr>
          <w:rFonts w:ascii="Times New Roman" w:hAnsi="Times New Roman" w:cs="Times New Roman"/>
          <w:sz w:val="24"/>
          <w:szCs w:val="24"/>
        </w:rPr>
        <w:t xml:space="preserve">, I. P., &amp; </w:t>
      </w:r>
      <w:proofErr w:type="spellStart"/>
      <w:r w:rsidRPr="002B3CC1">
        <w:rPr>
          <w:rFonts w:ascii="Times New Roman" w:hAnsi="Times New Roman" w:cs="Times New Roman"/>
          <w:sz w:val="24"/>
          <w:szCs w:val="24"/>
        </w:rPr>
        <w:t>Mbajiorgu</w:t>
      </w:r>
      <w:proofErr w:type="spellEnd"/>
      <w:r w:rsidRPr="002B3CC1">
        <w:rPr>
          <w:rFonts w:ascii="Times New Roman" w:hAnsi="Times New Roman" w:cs="Times New Roman"/>
          <w:sz w:val="24"/>
          <w:szCs w:val="24"/>
        </w:rPr>
        <w:t>, C. A. (2023). Utilisation of cassava as energy and protein feed resource in broiler chicken and laying hen diets. </w:t>
      </w:r>
      <w:r w:rsidRPr="002B3CC1">
        <w:rPr>
          <w:rFonts w:ascii="Times New Roman" w:hAnsi="Times New Roman" w:cs="Times New Roman"/>
          <w:i/>
          <w:iCs/>
          <w:sz w:val="24"/>
          <w:szCs w:val="24"/>
        </w:rPr>
        <w:t>Tropical Animal Health and Production</w:t>
      </w:r>
      <w:r w:rsidRPr="002B3CC1">
        <w:rPr>
          <w:rFonts w:ascii="Times New Roman" w:hAnsi="Times New Roman" w:cs="Times New Roman"/>
          <w:sz w:val="24"/>
          <w:szCs w:val="24"/>
        </w:rPr>
        <w:t>, </w:t>
      </w:r>
      <w:r w:rsidRPr="002B3CC1">
        <w:rPr>
          <w:rFonts w:ascii="Times New Roman" w:hAnsi="Times New Roman" w:cs="Times New Roman"/>
          <w:i/>
          <w:iCs/>
          <w:sz w:val="24"/>
          <w:szCs w:val="24"/>
        </w:rPr>
        <w:t>55</w:t>
      </w:r>
      <w:r w:rsidRPr="002B3CC1">
        <w:rPr>
          <w:rFonts w:ascii="Times New Roman" w:hAnsi="Times New Roman" w:cs="Times New Roman"/>
          <w:sz w:val="24"/>
          <w:szCs w:val="24"/>
        </w:rPr>
        <w:t>(3), 161.</w:t>
      </w:r>
    </w:p>
    <w:p w14:paraId="1115350F"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Ogunwande</w:t>
      </w:r>
      <w:proofErr w:type="spellEnd"/>
      <w:r w:rsidRPr="002B3CC1">
        <w:rPr>
          <w:rFonts w:ascii="Times New Roman" w:hAnsi="Times New Roman" w:cs="Times New Roman"/>
          <w:sz w:val="24"/>
          <w:szCs w:val="24"/>
        </w:rPr>
        <w:t>, I. O. (2023). Measurement of Technical Efficiency of Rabbit Production among Urban Farmers in Southwest Nigeria. </w:t>
      </w:r>
      <w:r w:rsidRPr="002B3CC1">
        <w:rPr>
          <w:rFonts w:ascii="Times New Roman" w:hAnsi="Times New Roman" w:cs="Times New Roman"/>
          <w:i/>
          <w:iCs/>
          <w:sz w:val="24"/>
          <w:szCs w:val="24"/>
        </w:rPr>
        <w:t>Nigerian Journal of Animal Science and Technology (NJAST)</w:t>
      </w:r>
      <w:r w:rsidRPr="002B3CC1">
        <w:rPr>
          <w:rFonts w:ascii="Times New Roman" w:hAnsi="Times New Roman" w:cs="Times New Roman"/>
          <w:sz w:val="24"/>
          <w:szCs w:val="24"/>
        </w:rPr>
        <w:t>, </w:t>
      </w:r>
      <w:r w:rsidRPr="002B3CC1">
        <w:rPr>
          <w:rFonts w:ascii="Times New Roman" w:hAnsi="Times New Roman" w:cs="Times New Roman"/>
          <w:i/>
          <w:iCs/>
          <w:sz w:val="24"/>
          <w:szCs w:val="24"/>
        </w:rPr>
        <w:t>6</w:t>
      </w:r>
      <w:r w:rsidRPr="002B3CC1">
        <w:rPr>
          <w:rFonts w:ascii="Times New Roman" w:hAnsi="Times New Roman" w:cs="Times New Roman"/>
          <w:sz w:val="24"/>
          <w:szCs w:val="24"/>
        </w:rPr>
        <w:t>(1), 139-151.</w:t>
      </w:r>
    </w:p>
    <w:p w14:paraId="75A13007"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Omole, A. J., O., </w:t>
      </w:r>
      <w:proofErr w:type="spellStart"/>
      <w:r w:rsidRPr="002B3CC1">
        <w:rPr>
          <w:rFonts w:ascii="Times New Roman" w:hAnsi="Times New Roman" w:cs="Times New Roman"/>
          <w:sz w:val="24"/>
          <w:szCs w:val="24"/>
        </w:rPr>
        <w:t>Omueti</w:t>
      </w:r>
      <w:proofErr w:type="spellEnd"/>
      <w:r w:rsidRPr="002B3CC1">
        <w:rPr>
          <w:rFonts w:ascii="Times New Roman" w:hAnsi="Times New Roman" w:cs="Times New Roman"/>
          <w:sz w:val="24"/>
          <w:szCs w:val="24"/>
        </w:rPr>
        <w:t xml:space="preserve">, and O.J., </w:t>
      </w:r>
      <w:proofErr w:type="spellStart"/>
      <w:r w:rsidRPr="002B3CC1">
        <w:rPr>
          <w:rFonts w:ascii="Times New Roman" w:hAnsi="Times New Roman" w:cs="Times New Roman"/>
          <w:sz w:val="24"/>
          <w:szCs w:val="24"/>
        </w:rPr>
        <w:t>Ogunleke</w:t>
      </w:r>
      <w:proofErr w:type="spellEnd"/>
      <w:r w:rsidRPr="002B3CC1">
        <w:rPr>
          <w:rFonts w:ascii="Times New Roman" w:hAnsi="Times New Roman" w:cs="Times New Roman"/>
          <w:sz w:val="24"/>
          <w:szCs w:val="24"/>
        </w:rPr>
        <w:t xml:space="preserve">, (2005). ‘’Performance characteristics of Weaned rabbits fed graded levels of dry cassava peel fortified with soy corn Residue based diet’. </w:t>
      </w:r>
      <w:r w:rsidRPr="002B3CC1">
        <w:rPr>
          <w:rFonts w:ascii="Times New Roman" w:hAnsi="Times New Roman" w:cs="Times New Roman"/>
          <w:i/>
          <w:sz w:val="24"/>
          <w:szCs w:val="24"/>
        </w:rPr>
        <w:t>Journal of Farm Agriculture and Environment</w:t>
      </w:r>
      <w:r w:rsidRPr="002B3CC1">
        <w:rPr>
          <w:rFonts w:ascii="Times New Roman" w:hAnsi="Times New Roman" w:cs="Times New Roman"/>
          <w:sz w:val="24"/>
          <w:szCs w:val="24"/>
        </w:rPr>
        <w:t xml:space="preserve"> 3: 36-38.</w:t>
      </w:r>
    </w:p>
    <w:p w14:paraId="43BC6EFF"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Omole, T. A., &amp; Aduku, A. O. (2015). Growth performance, carcass and organ characteristics of broiler chickens fed varying levels of cassava peel meal. International Journal of Agriculture and Biology, 17(2), 329-334.</w:t>
      </w:r>
    </w:p>
    <w:p w14:paraId="2EFB04D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Onifade, A., &amp; Tewe, O. O. (1993). Alternative tropical energy feed resources in rabbit diets: growth performance, diet's digestibility and blood composition.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w:t>
      </w:r>
      <w:r w:rsidRPr="002B3CC1">
        <w:rPr>
          <w:rFonts w:ascii="Times New Roman" w:hAnsi="Times New Roman" w:cs="Times New Roman"/>
          <w:sz w:val="24"/>
          <w:szCs w:val="24"/>
        </w:rPr>
        <w:t>(1).</w:t>
      </w:r>
    </w:p>
    <w:p w14:paraId="6EF50AD6"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Owen, O.J., Alawa, J.P., </w:t>
      </w:r>
      <w:proofErr w:type="spellStart"/>
      <w:r w:rsidRPr="002B3CC1">
        <w:rPr>
          <w:rFonts w:ascii="Times New Roman" w:hAnsi="Times New Roman" w:cs="Times New Roman"/>
          <w:sz w:val="24"/>
          <w:szCs w:val="24"/>
        </w:rPr>
        <w:t>Wekhe</w:t>
      </w:r>
      <w:proofErr w:type="spellEnd"/>
      <w:r w:rsidRPr="002B3CC1">
        <w:rPr>
          <w:rFonts w:ascii="Times New Roman" w:hAnsi="Times New Roman" w:cs="Times New Roman"/>
          <w:sz w:val="24"/>
          <w:szCs w:val="24"/>
        </w:rPr>
        <w:t xml:space="preserve"> S.N., </w:t>
      </w:r>
      <w:proofErr w:type="spellStart"/>
      <w:r w:rsidRPr="002B3CC1">
        <w:rPr>
          <w:rFonts w:ascii="Times New Roman" w:hAnsi="Times New Roman" w:cs="Times New Roman"/>
          <w:sz w:val="24"/>
          <w:szCs w:val="24"/>
        </w:rPr>
        <w:t>Isirimah</w:t>
      </w:r>
      <w:proofErr w:type="spellEnd"/>
      <w:r w:rsidRPr="002B3CC1">
        <w:rPr>
          <w:rFonts w:ascii="Times New Roman" w:hAnsi="Times New Roman" w:cs="Times New Roman"/>
          <w:sz w:val="24"/>
          <w:szCs w:val="24"/>
        </w:rPr>
        <w:t xml:space="preserve"> N.O., </w:t>
      </w:r>
      <w:proofErr w:type="spellStart"/>
      <w:r w:rsidRPr="002B3CC1">
        <w:rPr>
          <w:rFonts w:ascii="Times New Roman" w:hAnsi="Times New Roman" w:cs="Times New Roman"/>
          <w:sz w:val="24"/>
          <w:szCs w:val="24"/>
        </w:rPr>
        <w:t>Chukuigwe</w:t>
      </w:r>
      <w:proofErr w:type="spellEnd"/>
      <w:r w:rsidRPr="002B3CC1">
        <w:rPr>
          <w:rFonts w:ascii="Times New Roman" w:hAnsi="Times New Roman" w:cs="Times New Roman"/>
          <w:sz w:val="24"/>
          <w:szCs w:val="24"/>
        </w:rPr>
        <w:t xml:space="preserve"> E.C., </w:t>
      </w:r>
      <w:proofErr w:type="spellStart"/>
      <w:r w:rsidRPr="002B3CC1">
        <w:rPr>
          <w:rFonts w:ascii="Times New Roman" w:hAnsi="Times New Roman" w:cs="Times New Roman"/>
          <w:sz w:val="24"/>
          <w:szCs w:val="24"/>
        </w:rPr>
        <w:t>Aniebo</w:t>
      </w:r>
      <w:proofErr w:type="spellEnd"/>
      <w:r w:rsidRPr="002B3CC1">
        <w:rPr>
          <w:rFonts w:ascii="Times New Roman" w:hAnsi="Times New Roman" w:cs="Times New Roman"/>
          <w:sz w:val="24"/>
          <w:szCs w:val="24"/>
        </w:rPr>
        <w:t xml:space="preserve">, A.O., </w:t>
      </w:r>
      <w:proofErr w:type="spellStart"/>
      <w:r w:rsidRPr="002B3CC1">
        <w:rPr>
          <w:rFonts w:ascii="Times New Roman" w:hAnsi="Times New Roman" w:cs="Times New Roman"/>
          <w:sz w:val="24"/>
          <w:szCs w:val="24"/>
        </w:rPr>
        <w:t>Ngodigha</w:t>
      </w:r>
      <w:proofErr w:type="spellEnd"/>
      <w:r w:rsidRPr="002B3CC1">
        <w:rPr>
          <w:rFonts w:ascii="Times New Roman" w:hAnsi="Times New Roman" w:cs="Times New Roman"/>
          <w:sz w:val="24"/>
          <w:szCs w:val="24"/>
        </w:rPr>
        <w:t xml:space="preserve">, E.M. and </w:t>
      </w:r>
      <w:proofErr w:type="spellStart"/>
      <w:r w:rsidRPr="002B3CC1">
        <w:rPr>
          <w:rFonts w:ascii="Times New Roman" w:hAnsi="Times New Roman" w:cs="Times New Roman"/>
          <w:sz w:val="24"/>
          <w:szCs w:val="24"/>
        </w:rPr>
        <w:t>Amakiri</w:t>
      </w:r>
      <w:proofErr w:type="spellEnd"/>
      <w:r w:rsidRPr="002B3CC1">
        <w:rPr>
          <w:rFonts w:ascii="Times New Roman" w:hAnsi="Times New Roman" w:cs="Times New Roman"/>
          <w:sz w:val="24"/>
          <w:szCs w:val="24"/>
        </w:rPr>
        <w:t xml:space="preserve"> A.O. (2008): Incorporating poultry litter in animal feed: a solid waste management strategy. Egyptian Journal of Animal Production (In press).</w:t>
      </w:r>
    </w:p>
    <w:p w14:paraId="49AD9B11"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proofErr w:type="spellStart"/>
      <w:r w:rsidRPr="002B3CC1">
        <w:rPr>
          <w:rFonts w:ascii="Times New Roman" w:hAnsi="Times New Roman" w:cs="Times New Roman"/>
          <w:iCs/>
          <w:sz w:val="24"/>
          <w:szCs w:val="24"/>
          <w:lang w:val="en-US"/>
        </w:rPr>
        <w:t>Oyebimpe</w:t>
      </w:r>
      <w:proofErr w:type="spellEnd"/>
      <w:r w:rsidRPr="002B3CC1">
        <w:rPr>
          <w:rFonts w:ascii="Times New Roman" w:hAnsi="Times New Roman" w:cs="Times New Roman"/>
          <w:iCs/>
          <w:sz w:val="24"/>
          <w:szCs w:val="24"/>
          <w:lang w:val="en-US"/>
        </w:rPr>
        <w:t xml:space="preserve">, K., </w:t>
      </w:r>
      <w:proofErr w:type="spellStart"/>
      <w:r w:rsidRPr="002B3CC1">
        <w:rPr>
          <w:rFonts w:ascii="Times New Roman" w:hAnsi="Times New Roman" w:cs="Times New Roman"/>
          <w:iCs/>
          <w:sz w:val="24"/>
          <w:szCs w:val="24"/>
          <w:lang w:val="en-US"/>
        </w:rPr>
        <w:t>Fanimo</w:t>
      </w:r>
      <w:proofErr w:type="spellEnd"/>
      <w:r w:rsidRPr="002B3CC1">
        <w:rPr>
          <w:rFonts w:ascii="Times New Roman" w:hAnsi="Times New Roman" w:cs="Times New Roman"/>
          <w:iCs/>
          <w:sz w:val="24"/>
          <w:szCs w:val="24"/>
          <w:lang w:val="en-US"/>
        </w:rPr>
        <w:t xml:space="preserve"> A.O., </w:t>
      </w:r>
      <w:proofErr w:type="spellStart"/>
      <w:r w:rsidRPr="002B3CC1">
        <w:rPr>
          <w:rFonts w:ascii="Times New Roman" w:hAnsi="Times New Roman" w:cs="Times New Roman"/>
          <w:iCs/>
          <w:sz w:val="24"/>
          <w:szCs w:val="24"/>
          <w:lang w:val="en-US"/>
        </w:rPr>
        <w:t>Oduguwa</w:t>
      </w:r>
      <w:proofErr w:type="spellEnd"/>
      <w:r w:rsidRPr="002B3CC1">
        <w:rPr>
          <w:rFonts w:ascii="Times New Roman" w:hAnsi="Times New Roman" w:cs="Times New Roman"/>
          <w:iCs/>
          <w:sz w:val="24"/>
          <w:szCs w:val="24"/>
          <w:lang w:val="en-US"/>
        </w:rPr>
        <w:t xml:space="preserve"> O.O., </w:t>
      </w:r>
      <w:proofErr w:type="spellStart"/>
      <w:r w:rsidRPr="002B3CC1">
        <w:rPr>
          <w:rFonts w:ascii="Times New Roman" w:hAnsi="Times New Roman" w:cs="Times New Roman"/>
          <w:iCs/>
          <w:sz w:val="24"/>
          <w:szCs w:val="24"/>
          <w:lang w:val="en-US"/>
        </w:rPr>
        <w:t>Biobaku</w:t>
      </w:r>
      <w:proofErr w:type="spellEnd"/>
      <w:r w:rsidRPr="002B3CC1">
        <w:rPr>
          <w:rFonts w:ascii="Times New Roman" w:hAnsi="Times New Roman" w:cs="Times New Roman"/>
          <w:iCs/>
          <w:sz w:val="24"/>
          <w:szCs w:val="24"/>
          <w:lang w:val="en-US"/>
        </w:rPr>
        <w:t xml:space="preserve"> W.O. (2006). Response of Broiler</w:t>
      </w:r>
      <w:r w:rsidRPr="002B3CC1">
        <w:rPr>
          <w:rFonts w:ascii="Times New Roman" w:hAnsi="Times New Roman" w:cs="Times New Roman"/>
          <w:iCs/>
          <w:sz w:val="24"/>
          <w:szCs w:val="24"/>
          <w:lang w:val="en-US"/>
        </w:rPr>
        <w:tab/>
        <w:t xml:space="preserve">chickens to cassava peel and maize offal in </w:t>
      </w:r>
      <w:proofErr w:type="spellStart"/>
      <w:r w:rsidRPr="002B3CC1">
        <w:rPr>
          <w:rFonts w:ascii="Times New Roman" w:hAnsi="Times New Roman" w:cs="Times New Roman"/>
          <w:iCs/>
          <w:sz w:val="24"/>
          <w:szCs w:val="24"/>
          <w:lang w:val="en-US"/>
        </w:rPr>
        <w:t>cashewnut</w:t>
      </w:r>
      <w:proofErr w:type="spellEnd"/>
      <w:r w:rsidRPr="002B3CC1">
        <w:rPr>
          <w:rFonts w:ascii="Times New Roman" w:hAnsi="Times New Roman" w:cs="Times New Roman"/>
          <w:iCs/>
          <w:sz w:val="24"/>
          <w:szCs w:val="24"/>
          <w:lang w:val="en-US"/>
        </w:rPr>
        <w:t xml:space="preserve"> meal based-diets. Arch.</w:t>
      </w:r>
      <w:r w:rsidRPr="002B3CC1">
        <w:rPr>
          <w:rFonts w:ascii="Times New Roman" w:hAnsi="Times New Roman" w:cs="Times New Roman"/>
          <w:iCs/>
          <w:sz w:val="24"/>
          <w:szCs w:val="24"/>
          <w:lang w:val="en-US"/>
        </w:rPr>
        <w:tab/>
      </w:r>
      <w:proofErr w:type="spellStart"/>
      <w:r w:rsidRPr="002B3CC1">
        <w:rPr>
          <w:rFonts w:ascii="Times New Roman" w:hAnsi="Times New Roman" w:cs="Times New Roman"/>
          <w:iCs/>
          <w:sz w:val="24"/>
          <w:szCs w:val="24"/>
          <w:lang w:val="en-US"/>
        </w:rPr>
        <w:t>Zootec</w:t>
      </w:r>
      <w:proofErr w:type="spellEnd"/>
      <w:r w:rsidRPr="002B3CC1">
        <w:rPr>
          <w:rFonts w:ascii="Times New Roman" w:hAnsi="Times New Roman" w:cs="Times New Roman"/>
          <w:iCs/>
          <w:sz w:val="24"/>
          <w:szCs w:val="24"/>
          <w:lang w:val="en-US"/>
        </w:rPr>
        <w:t>. 55(211): 301-304.</w:t>
      </w:r>
    </w:p>
    <w:p w14:paraId="2422C799"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Özkan, C., Kaya, A., and Akgül, Y. (2012). Normal values of haematological and some biochemical parameters in serum and urine of New Zealand White rabbits.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20</w:t>
      </w:r>
      <w:r w:rsidRPr="002B3CC1">
        <w:rPr>
          <w:rFonts w:ascii="Times New Roman" w:hAnsi="Times New Roman" w:cs="Times New Roman"/>
          <w:sz w:val="24"/>
          <w:szCs w:val="24"/>
        </w:rPr>
        <w:t>(4), 253-259.</w:t>
      </w:r>
    </w:p>
    <w:p w14:paraId="65500C0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lastRenderedPageBreak/>
        <w:t>Prebble, J. (2014). Nutrition and feeding. In </w:t>
      </w:r>
      <w:r w:rsidRPr="002B3CC1">
        <w:rPr>
          <w:rFonts w:ascii="Times New Roman" w:hAnsi="Times New Roman" w:cs="Times New Roman"/>
          <w:i/>
          <w:iCs/>
          <w:sz w:val="24"/>
          <w:szCs w:val="24"/>
        </w:rPr>
        <w:t>BSAVA manual of rabbit medicine</w:t>
      </w:r>
      <w:r w:rsidRPr="002B3CC1">
        <w:rPr>
          <w:rFonts w:ascii="Times New Roman" w:hAnsi="Times New Roman" w:cs="Times New Roman"/>
          <w:sz w:val="24"/>
          <w:szCs w:val="24"/>
        </w:rPr>
        <w:t> (pp. 27-35). BSAVA Library.</w:t>
      </w:r>
    </w:p>
    <w:p w14:paraId="4AEB35E6"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Rajeshwari, Y. B. (2011). </w:t>
      </w:r>
      <w:r w:rsidRPr="002B3CC1">
        <w:rPr>
          <w:rFonts w:ascii="Times New Roman" w:hAnsi="Times New Roman" w:cs="Times New Roman"/>
          <w:i/>
          <w:iCs/>
          <w:sz w:val="24"/>
          <w:szCs w:val="24"/>
        </w:rPr>
        <w:t>Handbook Of Rabbit Production And Management</w:t>
      </w:r>
      <w:r w:rsidRPr="002B3CC1">
        <w:rPr>
          <w:rFonts w:ascii="Times New Roman" w:hAnsi="Times New Roman" w:cs="Times New Roman"/>
          <w:sz w:val="24"/>
          <w:szCs w:val="24"/>
        </w:rPr>
        <w:t>. New India Publishing Agency.</w:t>
      </w:r>
    </w:p>
    <w:p w14:paraId="3C7F96F7"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Rastogi, P. N. (2000). Sustaining enterprise competitiveness–is human capital the answer?. </w:t>
      </w:r>
      <w:r w:rsidRPr="002B3CC1">
        <w:rPr>
          <w:rFonts w:ascii="Times New Roman" w:hAnsi="Times New Roman" w:cs="Times New Roman"/>
          <w:i/>
          <w:iCs/>
          <w:sz w:val="24"/>
          <w:szCs w:val="24"/>
        </w:rPr>
        <w:t>Human Systems Management</w:t>
      </w:r>
      <w:r w:rsidRPr="002B3CC1">
        <w:rPr>
          <w:rFonts w:ascii="Times New Roman" w:hAnsi="Times New Roman" w:cs="Times New Roman"/>
          <w:sz w:val="24"/>
          <w:szCs w:val="24"/>
        </w:rPr>
        <w:t xml:space="preserve">, </w:t>
      </w:r>
      <w:r w:rsidRPr="002B3CC1">
        <w:rPr>
          <w:rFonts w:ascii="Times New Roman" w:hAnsi="Times New Roman" w:cs="Times New Roman"/>
          <w:i/>
          <w:iCs/>
          <w:sz w:val="24"/>
          <w:szCs w:val="24"/>
        </w:rPr>
        <w:t>19</w:t>
      </w:r>
      <w:r w:rsidRPr="002B3CC1">
        <w:rPr>
          <w:rFonts w:ascii="Times New Roman" w:hAnsi="Times New Roman" w:cs="Times New Roman"/>
          <w:sz w:val="24"/>
          <w:szCs w:val="24"/>
        </w:rPr>
        <w:t>(3), 193-203.</w:t>
      </w:r>
    </w:p>
    <w:p w14:paraId="05CF567A" w14:textId="77777777" w:rsidR="00F4380E" w:rsidRPr="002B3CC1" w:rsidRDefault="00F4380E" w:rsidP="002B3CC1">
      <w:pPr>
        <w:ind w:left="567" w:hanging="567"/>
        <w:jc w:val="both"/>
        <w:rPr>
          <w:rFonts w:ascii="Times New Roman" w:hAnsi="Times New Roman" w:cs="Times New Roman"/>
          <w:sz w:val="24"/>
          <w:szCs w:val="24"/>
        </w:rPr>
      </w:pPr>
      <w:r w:rsidRPr="002B3CC1">
        <w:rPr>
          <w:rFonts w:ascii="Times New Roman" w:hAnsi="Times New Roman" w:cs="Times New Roman"/>
          <w:sz w:val="24"/>
          <w:szCs w:val="24"/>
        </w:rPr>
        <w:t>Rastogi, S. C., (2007). Essentials of Animal Physiology. New age International Publishers Limited. 4th edition, pp 221 – 239.</w:t>
      </w:r>
    </w:p>
    <w:p w14:paraId="7E354A80"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Salvador, E. M., Steenkamp, V., &amp; McCrindle, C. M. E. (2014). Production, consumption and nutritional value of cassava (Manihot esculenta, Crantz) in Mozambique: An overview.</w:t>
      </w:r>
    </w:p>
    <w:p w14:paraId="5D781BF1" w14:textId="77777777" w:rsidR="00F4380E" w:rsidRPr="002B3CC1" w:rsidRDefault="00F4380E" w:rsidP="002B3CC1">
      <w:pPr>
        <w:spacing w:after="0"/>
        <w:ind w:left="426" w:hanging="426"/>
        <w:jc w:val="both"/>
        <w:rPr>
          <w:rFonts w:ascii="Times New Roman" w:eastAsia="Times New Roman" w:hAnsi="Times New Roman" w:cs="Times New Roman"/>
          <w:color w:val="202122"/>
          <w:sz w:val="24"/>
          <w:szCs w:val="24"/>
          <w:shd w:val="clear" w:color="auto" w:fill="FFFFFF"/>
        </w:rPr>
      </w:pPr>
      <w:r w:rsidRPr="002B3CC1">
        <w:rPr>
          <w:rFonts w:ascii="Times New Roman" w:eastAsia="Times New Roman" w:hAnsi="Times New Roman" w:cs="Times New Roman"/>
          <w:color w:val="202122"/>
          <w:sz w:val="24"/>
          <w:szCs w:val="24"/>
          <w:shd w:val="clear" w:color="auto" w:fill="FFFFFF"/>
        </w:rPr>
        <w:t xml:space="preserve">Sanchez‐Monge, R., Lopez‐Torrejón, G., Pascual, C. Y., Varela, J., Martin‐Esteban, M., and Salcedo, G. (2004). Vicilin and </w:t>
      </w:r>
      <w:proofErr w:type="spellStart"/>
      <w:r w:rsidRPr="002B3CC1">
        <w:rPr>
          <w:rFonts w:ascii="Times New Roman" w:eastAsia="Times New Roman" w:hAnsi="Times New Roman" w:cs="Times New Roman"/>
          <w:color w:val="202122"/>
          <w:sz w:val="24"/>
          <w:szCs w:val="24"/>
          <w:shd w:val="clear" w:color="auto" w:fill="FFFFFF"/>
        </w:rPr>
        <w:t>convicilin</w:t>
      </w:r>
      <w:proofErr w:type="spellEnd"/>
      <w:r w:rsidRPr="002B3CC1">
        <w:rPr>
          <w:rFonts w:ascii="Times New Roman" w:eastAsia="Times New Roman" w:hAnsi="Times New Roman" w:cs="Times New Roman"/>
          <w:color w:val="202122"/>
          <w:sz w:val="24"/>
          <w:szCs w:val="24"/>
          <w:shd w:val="clear" w:color="auto" w:fill="FFFFFF"/>
        </w:rPr>
        <w:t xml:space="preserve"> are potential major allergens from pea. </w:t>
      </w:r>
      <w:r w:rsidRPr="002B3CC1">
        <w:rPr>
          <w:rFonts w:ascii="Times New Roman" w:eastAsia="Times New Roman" w:hAnsi="Times New Roman" w:cs="Times New Roman"/>
          <w:i/>
          <w:iCs/>
          <w:color w:val="202122"/>
          <w:sz w:val="24"/>
          <w:szCs w:val="24"/>
          <w:shd w:val="clear" w:color="auto" w:fill="FFFFFF"/>
        </w:rPr>
        <w:t>Clinical &amp; Experimental Allergy</w:t>
      </w:r>
      <w:r w:rsidRPr="002B3CC1">
        <w:rPr>
          <w:rFonts w:ascii="Times New Roman" w:eastAsia="Times New Roman" w:hAnsi="Times New Roman" w:cs="Times New Roman"/>
          <w:color w:val="202122"/>
          <w:sz w:val="24"/>
          <w:szCs w:val="24"/>
          <w:shd w:val="clear" w:color="auto" w:fill="FFFFFF"/>
        </w:rPr>
        <w:t>, </w:t>
      </w:r>
      <w:r w:rsidRPr="002B3CC1">
        <w:rPr>
          <w:rFonts w:ascii="Times New Roman" w:eastAsia="Times New Roman" w:hAnsi="Times New Roman" w:cs="Times New Roman"/>
          <w:i/>
          <w:iCs/>
          <w:color w:val="202122"/>
          <w:sz w:val="24"/>
          <w:szCs w:val="24"/>
          <w:shd w:val="clear" w:color="auto" w:fill="FFFFFF"/>
        </w:rPr>
        <w:t>34</w:t>
      </w:r>
      <w:r w:rsidRPr="002B3CC1">
        <w:rPr>
          <w:rFonts w:ascii="Times New Roman" w:eastAsia="Times New Roman" w:hAnsi="Times New Roman" w:cs="Times New Roman"/>
          <w:color w:val="202122"/>
          <w:sz w:val="24"/>
          <w:szCs w:val="24"/>
          <w:shd w:val="clear" w:color="auto" w:fill="FFFFFF"/>
        </w:rPr>
        <w:t>(11), 1747-1753</w:t>
      </w:r>
    </w:p>
    <w:p w14:paraId="63D4C7BD"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Silva, T. D. O., Kreutz, L. C., Barcellos, L. J. G., Borella, J., Soso, A. B., and Souza, C. (2005). Reference values for chinchilla (Chinchilla laniger) blood cells and serum biochemical parameters. </w:t>
      </w:r>
      <w:proofErr w:type="spellStart"/>
      <w:r w:rsidRPr="002B3CC1">
        <w:rPr>
          <w:rFonts w:ascii="Times New Roman" w:hAnsi="Times New Roman" w:cs="Times New Roman"/>
          <w:i/>
          <w:iCs/>
          <w:sz w:val="24"/>
          <w:szCs w:val="24"/>
        </w:rPr>
        <w:t>Ciência</w:t>
      </w:r>
      <w:proofErr w:type="spellEnd"/>
      <w:r w:rsidRPr="002B3CC1">
        <w:rPr>
          <w:rFonts w:ascii="Times New Roman" w:hAnsi="Times New Roman" w:cs="Times New Roman"/>
          <w:i/>
          <w:iCs/>
          <w:sz w:val="24"/>
          <w:szCs w:val="24"/>
        </w:rPr>
        <w:t xml:space="preserve"> Rural</w:t>
      </w:r>
      <w:r w:rsidRPr="002B3CC1">
        <w:rPr>
          <w:rFonts w:ascii="Times New Roman" w:hAnsi="Times New Roman" w:cs="Times New Roman"/>
          <w:sz w:val="24"/>
          <w:szCs w:val="24"/>
        </w:rPr>
        <w:t>, </w:t>
      </w:r>
      <w:r w:rsidRPr="002B3CC1">
        <w:rPr>
          <w:rFonts w:ascii="Times New Roman" w:hAnsi="Times New Roman" w:cs="Times New Roman"/>
          <w:i/>
          <w:iCs/>
          <w:sz w:val="24"/>
          <w:szCs w:val="24"/>
        </w:rPr>
        <w:t>35</w:t>
      </w:r>
      <w:r w:rsidRPr="002B3CC1">
        <w:rPr>
          <w:rFonts w:ascii="Times New Roman" w:hAnsi="Times New Roman" w:cs="Times New Roman"/>
          <w:sz w:val="24"/>
          <w:szCs w:val="24"/>
        </w:rPr>
        <w:t>, 602-606.</w:t>
      </w:r>
    </w:p>
    <w:p w14:paraId="74FF79AB" w14:textId="77777777" w:rsidR="00F4380E" w:rsidRPr="002B3CC1" w:rsidRDefault="00F4380E" w:rsidP="002B3CC1">
      <w:pPr>
        <w:spacing w:after="0"/>
        <w:ind w:left="426" w:hanging="426"/>
        <w:jc w:val="both"/>
        <w:rPr>
          <w:rFonts w:ascii="Times New Roman" w:hAnsi="Times New Roman" w:cs="Times New Roman"/>
          <w:sz w:val="24"/>
          <w:szCs w:val="24"/>
        </w:rPr>
      </w:pPr>
      <w:proofErr w:type="spellStart"/>
      <w:r w:rsidRPr="002B3CC1">
        <w:rPr>
          <w:rFonts w:ascii="Times New Roman" w:hAnsi="Times New Roman" w:cs="Times New Roman"/>
          <w:sz w:val="24"/>
          <w:szCs w:val="24"/>
        </w:rPr>
        <w:t>Sugio</w:t>
      </w:r>
      <w:proofErr w:type="spellEnd"/>
      <w:r w:rsidRPr="002B3CC1">
        <w:rPr>
          <w:rFonts w:ascii="Times New Roman" w:hAnsi="Times New Roman" w:cs="Times New Roman"/>
          <w:sz w:val="24"/>
          <w:szCs w:val="24"/>
        </w:rPr>
        <w:t>, S., Kashima, A., Mochizuki, S., Noda, M., &amp; Kobayashi, K. (1999). Crystal structure of human serum albumin at 2.5 Å resolution. </w:t>
      </w:r>
      <w:r w:rsidRPr="002B3CC1">
        <w:rPr>
          <w:rFonts w:ascii="Times New Roman" w:hAnsi="Times New Roman" w:cs="Times New Roman"/>
          <w:i/>
          <w:iCs/>
          <w:sz w:val="24"/>
          <w:szCs w:val="24"/>
        </w:rPr>
        <w:t>Protein engineering</w:t>
      </w:r>
      <w:r w:rsidRPr="002B3CC1">
        <w:rPr>
          <w:rFonts w:ascii="Times New Roman" w:hAnsi="Times New Roman" w:cs="Times New Roman"/>
          <w:sz w:val="24"/>
          <w:szCs w:val="24"/>
        </w:rPr>
        <w:t>, </w:t>
      </w:r>
      <w:r w:rsidRPr="002B3CC1">
        <w:rPr>
          <w:rFonts w:ascii="Times New Roman" w:hAnsi="Times New Roman" w:cs="Times New Roman"/>
          <w:i/>
          <w:iCs/>
          <w:sz w:val="24"/>
          <w:szCs w:val="24"/>
        </w:rPr>
        <w:t>12</w:t>
      </w:r>
      <w:r w:rsidRPr="002B3CC1">
        <w:rPr>
          <w:rFonts w:ascii="Times New Roman" w:hAnsi="Times New Roman" w:cs="Times New Roman"/>
          <w:sz w:val="24"/>
          <w:szCs w:val="24"/>
        </w:rPr>
        <w:t>(6), 439-446.</w:t>
      </w:r>
    </w:p>
    <w:p w14:paraId="07EB976D" w14:textId="77777777" w:rsidR="00F4380E" w:rsidRPr="002B3CC1" w:rsidRDefault="00F4380E" w:rsidP="002B3CC1">
      <w:pPr>
        <w:spacing w:after="0"/>
        <w:ind w:left="426" w:hanging="426"/>
        <w:jc w:val="both"/>
        <w:rPr>
          <w:rFonts w:ascii="Times New Roman" w:hAnsi="Times New Roman" w:cs="Times New Roman"/>
          <w:bCs/>
          <w:iCs/>
          <w:sz w:val="24"/>
          <w:szCs w:val="24"/>
          <w:lang w:val="en-US"/>
        </w:rPr>
      </w:pPr>
      <w:r w:rsidRPr="002B3CC1">
        <w:rPr>
          <w:rFonts w:ascii="Times New Roman" w:hAnsi="Times New Roman" w:cs="Times New Roman"/>
          <w:bCs/>
          <w:iCs/>
          <w:sz w:val="24"/>
          <w:szCs w:val="24"/>
          <w:lang w:val="en-US"/>
        </w:rPr>
        <w:t>Tewe, O.O. (2004). The global cassava development strategy: cassava for livestock feed</w:t>
      </w:r>
      <w:r w:rsidRPr="002B3CC1">
        <w:rPr>
          <w:rFonts w:ascii="Times New Roman" w:hAnsi="Times New Roman" w:cs="Times New Roman"/>
          <w:bCs/>
          <w:iCs/>
          <w:sz w:val="24"/>
          <w:szCs w:val="24"/>
          <w:lang w:val="en-US"/>
        </w:rPr>
        <w:tab/>
        <w:t>in Sub-Saharan Africa. IFAD and FAO, pp. 2-4.</w:t>
      </w:r>
    </w:p>
    <w:p w14:paraId="741CDF46" w14:textId="77777777" w:rsidR="00F4380E" w:rsidRPr="002B3CC1" w:rsidRDefault="00F4380E" w:rsidP="002B3CC1">
      <w:pPr>
        <w:spacing w:after="0"/>
        <w:ind w:left="426" w:hanging="426"/>
        <w:jc w:val="both"/>
        <w:rPr>
          <w:rFonts w:ascii="Times New Roman" w:hAnsi="Times New Roman" w:cs="Times New Roman"/>
          <w:iCs/>
          <w:sz w:val="24"/>
          <w:szCs w:val="24"/>
          <w:lang w:val="en-US"/>
        </w:rPr>
      </w:pPr>
      <w:r w:rsidRPr="002B3CC1">
        <w:rPr>
          <w:rFonts w:ascii="Times New Roman" w:hAnsi="Times New Roman" w:cs="Times New Roman"/>
          <w:iCs/>
          <w:sz w:val="24"/>
          <w:szCs w:val="24"/>
          <w:lang w:val="en-US"/>
        </w:rPr>
        <w:t xml:space="preserve">Tewe, O.O. and </w:t>
      </w:r>
      <w:proofErr w:type="spellStart"/>
      <w:r w:rsidRPr="002B3CC1">
        <w:rPr>
          <w:rFonts w:ascii="Times New Roman" w:hAnsi="Times New Roman" w:cs="Times New Roman"/>
          <w:iCs/>
          <w:sz w:val="24"/>
          <w:szCs w:val="24"/>
          <w:lang w:val="en-US"/>
        </w:rPr>
        <w:t>Iyayi</w:t>
      </w:r>
      <w:proofErr w:type="spellEnd"/>
      <w:r w:rsidRPr="002B3CC1">
        <w:rPr>
          <w:rFonts w:ascii="Times New Roman" w:hAnsi="Times New Roman" w:cs="Times New Roman"/>
          <w:iCs/>
          <w:sz w:val="24"/>
          <w:szCs w:val="24"/>
          <w:lang w:val="en-US"/>
        </w:rPr>
        <w:t>, E.A. (1995). Utilization of cassava peels in small holder pig and</w:t>
      </w:r>
      <w:r w:rsidRPr="002B3CC1">
        <w:rPr>
          <w:rFonts w:ascii="Times New Roman" w:hAnsi="Times New Roman" w:cs="Times New Roman"/>
          <w:iCs/>
          <w:sz w:val="24"/>
          <w:szCs w:val="24"/>
          <w:lang w:val="en-US"/>
        </w:rPr>
        <w:tab/>
        <w:t>small ruminant production systems in Nigeria. Paper presented at the 6th Triennial</w:t>
      </w:r>
      <w:r w:rsidRPr="002B3CC1">
        <w:rPr>
          <w:rFonts w:ascii="Times New Roman" w:hAnsi="Times New Roman" w:cs="Times New Roman"/>
          <w:iCs/>
          <w:sz w:val="24"/>
          <w:szCs w:val="24"/>
          <w:lang w:val="en-US"/>
        </w:rPr>
        <w:tab/>
        <w:t>symposium of the ISTRACAR Lilongwe. Malawi, 22-28 October, 1995.</w:t>
      </w:r>
    </w:p>
    <w:p w14:paraId="12AE86DB"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Teye, G. A., Boamah, F. O., Badu, P. O., &amp; Agyare-Tetteh, G. (2018). Growth performance, nutrient utilization and economics of production of rabbits fed cassava leaf meal. International Journal of Agricultural Science, Research and Technology in Extension and Education Systems, 8(1), 67-78.</w:t>
      </w:r>
    </w:p>
    <w:p w14:paraId="4C782DF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United States Department of Agriculture (USDA) (1972): Selecting and Raising Rabbits, Agricultural Information Bulletin No. 358.</w:t>
      </w:r>
    </w:p>
    <w:p w14:paraId="39873ABC"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 xml:space="preserve">Wanjala, F. N., Wanyoike, M. M., &amp; </w:t>
      </w:r>
      <w:proofErr w:type="spellStart"/>
      <w:r w:rsidRPr="002B3CC1">
        <w:rPr>
          <w:rFonts w:ascii="Times New Roman" w:hAnsi="Times New Roman" w:cs="Times New Roman"/>
          <w:sz w:val="24"/>
          <w:szCs w:val="24"/>
        </w:rPr>
        <w:t>Gachuiri</w:t>
      </w:r>
      <w:proofErr w:type="spellEnd"/>
      <w:r w:rsidRPr="002B3CC1">
        <w:rPr>
          <w:rFonts w:ascii="Times New Roman" w:hAnsi="Times New Roman" w:cs="Times New Roman"/>
          <w:sz w:val="24"/>
          <w:szCs w:val="24"/>
        </w:rPr>
        <w:t>, C. K. (2016). Performance of New Zealand White, California White and their cross under two feeding regimes. </w:t>
      </w:r>
      <w:r w:rsidRPr="002B3CC1">
        <w:rPr>
          <w:rFonts w:ascii="Times New Roman" w:hAnsi="Times New Roman" w:cs="Times New Roman"/>
          <w:i/>
          <w:iCs/>
          <w:sz w:val="24"/>
          <w:szCs w:val="24"/>
        </w:rPr>
        <w:t>International Journal of Development and Sustainability</w:t>
      </w:r>
      <w:r w:rsidRPr="002B3CC1">
        <w:rPr>
          <w:rFonts w:ascii="Times New Roman" w:hAnsi="Times New Roman" w:cs="Times New Roman"/>
          <w:sz w:val="24"/>
          <w:szCs w:val="24"/>
        </w:rPr>
        <w:t>, </w:t>
      </w:r>
      <w:r w:rsidRPr="002B3CC1">
        <w:rPr>
          <w:rFonts w:ascii="Times New Roman" w:hAnsi="Times New Roman" w:cs="Times New Roman"/>
          <w:i/>
          <w:iCs/>
          <w:sz w:val="24"/>
          <w:szCs w:val="24"/>
        </w:rPr>
        <w:t>5</w:t>
      </w:r>
      <w:r w:rsidRPr="002B3CC1">
        <w:rPr>
          <w:rFonts w:ascii="Times New Roman" w:hAnsi="Times New Roman" w:cs="Times New Roman"/>
          <w:sz w:val="24"/>
          <w:szCs w:val="24"/>
        </w:rPr>
        <w:t>(4), 199-212.</w:t>
      </w:r>
    </w:p>
    <w:p w14:paraId="13E52361"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Weil, C. (1999). </w:t>
      </w:r>
      <w:proofErr w:type="spellStart"/>
      <w:r w:rsidRPr="002B3CC1">
        <w:rPr>
          <w:rFonts w:ascii="Times New Roman" w:hAnsi="Times New Roman" w:cs="Times New Roman"/>
          <w:i/>
          <w:iCs/>
          <w:sz w:val="24"/>
          <w:szCs w:val="24"/>
        </w:rPr>
        <w:t>Secondhand</w:t>
      </w:r>
      <w:proofErr w:type="spellEnd"/>
      <w:r w:rsidRPr="002B3CC1">
        <w:rPr>
          <w:rFonts w:ascii="Times New Roman" w:hAnsi="Times New Roman" w:cs="Times New Roman"/>
          <w:i/>
          <w:iCs/>
          <w:sz w:val="24"/>
          <w:szCs w:val="24"/>
        </w:rPr>
        <w:t xml:space="preserve"> chic: Finding fabulous fashion at consignment, vintage, and thrift shops</w:t>
      </w:r>
      <w:r w:rsidRPr="002B3CC1">
        <w:rPr>
          <w:rFonts w:ascii="Times New Roman" w:hAnsi="Times New Roman" w:cs="Times New Roman"/>
          <w:sz w:val="24"/>
          <w:szCs w:val="24"/>
        </w:rPr>
        <w:t>. Simon and Schuster.</w:t>
      </w:r>
    </w:p>
    <w:p w14:paraId="588AF4FD" w14:textId="77777777" w:rsidR="00F4380E" w:rsidRPr="002B3CC1" w:rsidRDefault="00F4380E" w:rsidP="002B3CC1">
      <w:pPr>
        <w:spacing w:after="0"/>
        <w:ind w:left="426" w:hanging="426"/>
        <w:jc w:val="both"/>
        <w:rPr>
          <w:rFonts w:ascii="Times New Roman" w:hAnsi="Times New Roman" w:cs="Times New Roman"/>
          <w:sz w:val="24"/>
          <w:szCs w:val="24"/>
          <w:lang w:val="en-US"/>
        </w:rPr>
      </w:pPr>
      <w:proofErr w:type="spellStart"/>
      <w:r w:rsidRPr="002B3CC1">
        <w:rPr>
          <w:rFonts w:ascii="Times New Roman" w:hAnsi="Times New Roman" w:cs="Times New Roman"/>
          <w:sz w:val="24"/>
          <w:szCs w:val="24"/>
          <w:lang w:val="en-US"/>
        </w:rPr>
        <w:t>Xianghong</w:t>
      </w:r>
      <w:proofErr w:type="spellEnd"/>
      <w:r w:rsidRPr="002B3CC1">
        <w:rPr>
          <w:rFonts w:ascii="Times New Roman" w:hAnsi="Times New Roman" w:cs="Times New Roman"/>
          <w:sz w:val="24"/>
          <w:szCs w:val="24"/>
          <w:lang w:val="en-US"/>
        </w:rPr>
        <w:t xml:space="preserve">, Q. (2013). Free energy surface for </w:t>
      </w:r>
      <w:proofErr w:type="spellStart"/>
      <w:r w:rsidRPr="002B3CC1">
        <w:rPr>
          <w:rFonts w:ascii="Times New Roman" w:hAnsi="Times New Roman" w:cs="Times New Roman"/>
          <w:sz w:val="24"/>
          <w:szCs w:val="24"/>
          <w:lang w:val="en-US"/>
        </w:rPr>
        <w:t>bronsted</w:t>
      </w:r>
      <w:proofErr w:type="spellEnd"/>
      <w:r w:rsidRPr="002B3CC1">
        <w:rPr>
          <w:rFonts w:ascii="Times New Roman" w:hAnsi="Times New Roman" w:cs="Times New Roman"/>
          <w:sz w:val="24"/>
          <w:szCs w:val="24"/>
          <w:lang w:val="en-US"/>
        </w:rPr>
        <w:t xml:space="preserve"> acid-catalyzed glucose ring-opened in aqueous solution. </w:t>
      </w:r>
      <w:r w:rsidRPr="002B3CC1">
        <w:rPr>
          <w:rFonts w:ascii="Times New Roman" w:hAnsi="Times New Roman" w:cs="Times New Roman"/>
          <w:i/>
          <w:sz w:val="24"/>
          <w:szCs w:val="24"/>
          <w:lang w:val="en-US"/>
        </w:rPr>
        <w:t>The Journal of Physical Chemistry B</w:t>
      </w:r>
      <w:r w:rsidRPr="002B3CC1">
        <w:rPr>
          <w:rFonts w:ascii="Times New Roman" w:hAnsi="Times New Roman" w:cs="Times New Roman"/>
          <w:sz w:val="24"/>
          <w:szCs w:val="24"/>
          <w:lang w:val="en-US"/>
        </w:rPr>
        <w:t>. 1117(9): 11460-11465.</w:t>
      </w:r>
    </w:p>
    <w:p w14:paraId="65E562F4" w14:textId="77777777" w:rsidR="00F4380E" w:rsidRPr="002B3CC1" w:rsidRDefault="00F4380E" w:rsidP="002B3CC1">
      <w:pPr>
        <w:spacing w:after="0"/>
        <w:ind w:left="567" w:hanging="567"/>
        <w:jc w:val="both"/>
        <w:rPr>
          <w:rFonts w:ascii="Times New Roman" w:hAnsi="Times New Roman" w:cs="Times New Roman"/>
          <w:sz w:val="24"/>
          <w:szCs w:val="24"/>
        </w:rPr>
      </w:pPr>
      <w:r w:rsidRPr="002B3CC1">
        <w:rPr>
          <w:rFonts w:ascii="Times New Roman" w:hAnsi="Times New Roman" w:cs="Times New Roman"/>
          <w:sz w:val="24"/>
          <w:szCs w:val="24"/>
        </w:rPr>
        <w:t>Xu, C., Li, C., Zhang, R., &amp; Zhao, X. (2019). Cassava foliage and peels as protein-enrichment sources in animal feeding: A review. Animal Nutrition, 5(4), 317-323.</w:t>
      </w:r>
    </w:p>
    <w:p w14:paraId="2C120AB3" w14:textId="77777777" w:rsidR="00F4380E" w:rsidRPr="00CD4DBE" w:rsidRDefault="00F4380E" w:rsidP="002B3CC1">
      <w:pPr>
        <w:pStyle w:val="Standard"/>
        <w:spacing w:after="0" w:line="276" w:lineRule="auto"/>
        <w:ind w:left="426" w:hanging="426"/>
        <w:jc w:val="both"/>
        <w:rPr>
          <w:rFonts w:ascii="Times New Roman" w:hAnsi="Times New Roman" w:cs="Times New Roman"/>
          <w:sz w:val="24"/>
          <w:szCs w:val="24"/>
          <w:lang w:val="it-IT"/>
        </w:rPr>
      </w:pPr>
      <w:r w:rsidRPr="002B3CC1">
        <w:rPr>
          <w:rFonts w:ascii="Times New Roman" w:hAnsi="Times New Roman" w:cs="Times New Roman"/>
          <w:sz w:val="24"/>
          <w:szCs w:val="24"/>
          <w:lang w:val="en-GB"/>
        </w:rPr>
        <w:lastRenderedPageBreak/>
        <w:t xml:space="preserve">Yakubu, M. T., &amp; </w:t>
      </w:r>
      <w:proofErr w:type="spellStart"/>
      <w:r w:rsidRPr="002B3CC1">
        <w:rPr>
          <w:rFonts w:ascii="Times New Roman" w:hAnsi="Times New Roman" w:cs="Times New Roman"/>
          <w:sz w:val="24"/>
          <w:szCs w:val="24"/>
          <w:lang w:val="en-GB"/>
        </w:rPr>
        <w:t>Bukoye</w:t>
      </w:r>
      <w:proofErr w:type="spellEnd"/>
      <w:r w:rsidRPr="002B3CC1">
        <w:rPr>
          <w:rFonts w:ascii="Times New Roman" w:hAnsi="Times New Roman" w:cs="Times New Roman"/>
          <w:sz w:val="24"/>
          <w:szCs w:val="24"/>
          <w:lang w:val="en-GB"/>
        </w:rPr>
        <w:t>, B. B. (2009). Abortifacient potentials of the aqueous extract of Bambusa vulgaris leaves in pregnant Dutch rabbits. </w:t>
      </w:r>
      <w:r w:rsidRPr="00CD4DBE">
        <w:rPr>
          <w:rFonts w:ascii="Times New Roman" w:hAnsi="Times New Roman" w:cs="Times New Roman"/>
          <w:i/>
          <w:iCs/>
          <w:sz w:val="24"/>
          <w:szCs w:val="24"/>
          <w:lang w:val="it-IT"/>
        </w:rPr>
        <w:t>Contraception</w:t>
      </w:r>
      <w:r w:rsidRPr="00CD4DBE">
        <w:rPr>
          <w:rFonts w:ascii="Times New Roman" w:hAnsi="Times New Roman" w:cs="Times New Roman"/>
          <w:sz w:val="24"/>
          <w:szCs w:val="24"/>
          <w:lang w:val="it-IT"/>
        </w:rPr>
        <w:t>, </w:t>
      </w:r>
      <w:r w:rsidRPr="00CD4DBE">
        <w:rPr>
          <w:rFonts w:ascii="Times New Roman" w:hAnsi="Times New Roman" w:cs="Times New Roman"/>
          <w:i/>
          <w:iCs/>
          <w:sz w:val="24"/>
          <w:szCs w:val="24"/>
          <w:lang w:val="it-IT"/>
        </w:rPr>
        <w:t>80</w:t>
      </w:r>
      <w:r w:rsidRPr="00CD4DBE">
        <w:rPr>
          <w:rFonts w:ascii="Times New Roman" w:hAnsi="Times New Roman" w:cs="Times New Roman"/>
          <w:sz w:val="24"/>
          <w:szCs w:val="24"/>
          <w:lang w:val="it-IT"/>
        </w:rPr>
        <w:t>(3), 308-313.</w:t>
      </w:r>
    </w:p>
    <w:p w14:paraId="4B31499F" w14:textId="77777777" w:rsidR="00F4380E" w:rsidRPr="002B3CC1" w:rsidRDefault="00F4380E" w:rsidP="002B3CC1">
      <w:pPr>
        <w:spacing w:after="0"/>
        <w:ind w:left="426" w:hanging="426"/>
        <w:jc w:val="both"/>
        <w:rPr>
          <w:rFonts w:ascii="Times New Roman" w:hAnsi="Times New Roman" w:cs="Times New Roman"/>
          <w:sz w:val="24"/>
          <w:szCs w:val="24"/>
        </w:rPr>
      </w:pPr>
      <w:r w:rsidRPr="00CD4DBE">
        <w:rPr>
          <w:rFonts w:ascii="Times New Roman" w:hAnsi="Times New Roman" w:cs="Times New Roman"/>
          <w:sz w:val="24"/>
          <w:szCs w:val="24"/>
          <w:lang w:val="it-IT"/>
        </w:rPr>
        <w:t xml:space="preserve">Zanuzo, M. R., Ribeiro, A. M. L., Araujo, L. F., Nascimento, G. A. J., &amp; Lima, L. R. S. (2019). </w:t>
      </w:r>
      <w:r w:rsidRPr="002B3CC1">
        <w:rPr>
          <w:rFonts w:ascii="Times New Roman" w:hAnsi="Times New Roman" w:cs="Times New Roman"/>
          <w:sz w:val="24"/>
          <w:szCs w:val="24"/>
        </w:rPr>
        <w:t>Performance and economic evaluation of broiler chickens fed diets containing different levels of cassava peel meal. Brazilian Journal of Poultry Science, 21(2), 1-8.</w:t>
      </w:r>
    </w:p>
    <w:p w14:paraId="3CE23560" w14:textId="77777777" w:rsidR="00F4380E" w:rsidRPr="002B3CC1" w:rsidRDefault="00F4380E" w:rsidP="002B3CC1">
      <w:pPr>
        <w:spacing w:after="0"/>
        <w:ind w:left="426" w:hanging="426"/>
        <w:jc w:val="both"/>
        <w:rPr>
          <w:rFonts w:ascii="Times New Roman" w:hAnsi="Times New Roman" w:cs="Times New Roman"/>
          <w:sz w:val="24"/>
          <w:szCs w:val="24"/>
        </w:rPr>
      </w:pPr>
      <w:r w:rsidRPr="002B3CC1">
        <w:rPr>
          <w:rFonts w:ascii="Times New Roman" w:hAnsi="Times New Roman" w:cs="Times New Roman"/>
          <w:sz w:val="24"/>
          <w:szCs w:val="24"/>
        </w:rPr>
        <w:t xml:space="preserve">Zigo, F., </w:t>
      </w:r>
      <w:proofErr w:type="spellStart"/>
      <w:r w:rsidRPr="002B3CC1">
        <w:rPr>
          <w:rFonts w:ascii="Times New Roman" w:hAnsi="Times New Roman" w:cs="Times New Roman"/>
          <w:sz w:val="24"/>
          <w:szCs w:val="24"/>
        </w:rPr>
        <w:t>Pyskatý</w:t>
      </w:r>
      <w:proofErr w:type="spellEnd"/>
      <w:r w:rsidRPr="002B3CC1">
        <w:rPr>
          <w:rFonts w:ascii="Times New Roman" w:hAnsi="Times New Roman" w:cs="Times New Roman"/>
          <w:sz w:val="24"/>
          <w:szCs w:val="24"/>
        </w:rPr>
        <w:t xml:space="preserve">, O., </w:t>
      </w:r>
      <w:proofErr w:type="spellStart"/>
      <w:r w:rsidRPr="002B3CC1">
        <w:rPr>
          <w:rFonts w:ascii="Times New Roman" w:hAnsi="Times New Roman" w:cs="Times New Roman"/>
          <w:sz w:val="24"/>
          <w:szCs w:val="24"/>
        </w:rPr>
        <w:t>Ondrašovičová</w:t>
      </w:r>
      <w:proofErr w:type="spellEnd"/>
      <w:r w:rsidRPr="002B3CC1">
        <w:rPr>
          <w:rFonts w:ascii="Times New Roman" w:hAnsi="Times New Roman" w:cs="Times New Roman"/>
          <w:sz w:val="24"/>
          <w:szCs w:val="24"/>
        </w:rPr>
        <w:t xml:space="preserve">, S., </w:t>
      </w:r>
      <w:proofErr w:type="spellStart"/>
      <w:r w:rsidRPr="002B3CC1">
        <w:rPr>
          <w:rFonts w:ascii="Times New Roman" w:hAnsi="Times New Roman" w:cs="Times New Roman"/>
          <w:sz w:val="24"/>
          <w:szCs w:val="24"/>
        </w:rPr>
        <w:t>Zigová</w:t>
      </w:r>
      <w:proofErr w:type="spellEnd"/>
      <w:r w:rsidRPr="002B3CC1">
        <w:rPr>
          <w:rFonts w:ascii="Times New Roman" w:hAnsi="Times New Roman" w:cs="Times New Roman"/>
          <w:sz w:val="24"/>
          <w:szCs w:val="24"/>
        </w:rPr>
        <w:t xml:space="preserve">, M., Šimek, V., &amp; </w:t>
      </w:r>
      <w:proofErr w:type="spellStart"/>
      <w:r w:rsidRPr="002B3CC1">
        <w:rPr>
          <w:rFonts w:ascii="Times New Roman" w:hAnsi="Times New Roman" w:cs="Times New Roman"/>
          <w:sz w:val="24"/>
          <w:szCs w:val="24"/>
        </w:rPr>
        <w:t>Supuka</w:t>
      </w:r>
      <w:proofErr w:type="spellEnd"/>
      <w:r w:rsidRPr="002B3CC1">
        <w:rPr>
          <w:rFonts w:ascii="Times New Roman" w:hAnsi="Times New Roman" w:cs="Times New Roman"/>
          <w:sz w:val="24"/>
          <w:szCs w:val="24"/>
        </w:rPr>
        <w:t>, P. (2020). Comparison of exterior traits in selected giant and medium rabbit breeds. </w:t>
      </w:r>
      <w:r w:rsidRPr="002B3CC1">
        <w:rPr>
          <w:rFonts w:ascii="Times New Roman" w:hAnsi="Times New Roman" w:cs="Times New Roman"/>
          <w:i/>
          <w:iCs/>
          <w:sz w:val="24"/>
          <w:szCs w:val="24"/>
        </w:rPr>
        <w:t>World Rabbit Science</w:t>
      </w:r>
      <w:r w:rsidRPr="002B3CC1">
        <w:rPr>
          <w:rFonts w:ascii="Times New Roman" w:hAnsi="Times New Roman" w:cs="Times New Roman"/>
          <w:sz w:val="24"/>
          <w:szCs w:val="24"/>
        </w:rPr>
        <w:t>, </w:t>
      </w:r>
      <w:r w:rsidRPr="002B3CC1">
        <w:rPr>
          <w:rFonts w:ascii="Times New Roman" w:hAnsi="Times New Roman" w:cs="Times New Roman"/>
          <w:i/>
          <w:iCs/>
          <w:sz w:val="24"/>
          <w:szCs w:val="24"/>
        </w:rPr>
        <w:t>28</w:t>
      </w:r>
      <w:r w:rsidRPr="002B3CC1">
        <w:rPr>
          <w:rFonts w:ascii="Times New Roman" w:hAnsi="Times New Roman" w:cs="Times New Roman"/>
          <w:sz w:val="24"/>
          <w:szCs w:val="24"/>
        </w:rPr>
        <w:t>(4), 251-266.</w:t>
      </w:r>
    </w:p>
    <w:p w14:paraId="51EFEFEE" w14:textId="77777777" w:rsidR="00F4380E" w:rsidRDefault="00F4380E" w:rsidP="002B3CC1">
      <w:pPr>
        <w:jc w:val="both"/>
        <w:rPr>
          <w:rFonts w:ascii="Times New Roman" w:hAnsi="Times New Roman" w:cs="Times New Roman"/>
          <w:sz w:val="24"/>
          <w:szCs w:val="24"/>
        </w:rPr>
      </w:pPr>
    </w:p>
    <w:p w14:paraId="7A9FC40B" w14:textId="77777777" w:rsidR="00335A91" w:rsidRDefault="00335A91" w:rsidP="002B3CC1">
      <w:pPr>
        <w:jc w:val="both"/>
        <w:rPr>
          <w:rFonts w:ascii="Times New Roman" w:hAnsi="Times New Roman" w:cs="Times New Roman"/>
          <w:sz w:val="24"/>
          <w:szCs w:val="24"/>
        </w:rPr>
      </w:pPr>
    </w:p>
    <w:p w14:paraId="1135BF0A" w14:textId="77777777" w:rsidR="00335A91" w:rsidRDefault="00335A91" w:rsidP="002B3CC1">
      <w:pPr>
        <w:jc w:val="both"/>
        <w:rPr>
          <w:rFonts w:ascii="Times New Roman" w:hAnsi="Times New Roman" w:cs="Times New Roman"/>
          <w:sz w:val="24"/>
          <w:szCs w:val="24"/>
        </w:rPr>
      </w:pPr>
    </w:p>
    <w:p w14:paraId="3D719CCD" w14:textId="77777777" w:rsidR="00335A91" w:rsidRDefault="00335A91" w:rsidP="002B3CC1">
      <w:pPr>
        <w:jc w:val="both"/>
        <w:rPr>
          <w:rFonts w:ascii="Times New Roman" w:hAnsi="Times New Roman" w:cs="Times New Roman"/>
          <w:sz w:val="24"/>
          <w:szCs w:val="24"/>
        </w:rPr>
      </w:pPr>
    </w:p>
    <w:p w14:paraId="62F65BBC" w14:textId="77777777" w:rsidR="00335A91" w:rsidRDefault="00335A91" w:rsidP="002B3CC1">
      <w:pPr>
        <w:jc w:val="both"/>
        <w:rPr>
          <w:rFonts w:ascii="Times New Roman" w:hAnsi="Times New Roman" w:cs="Times New Roman"/>
          <w:sz w:val="24"/>
          <w:szCs w:val="24"/>
        </w:rPr>
      </w:pPr>
    </w:p>
    <w:p w14:paraId="0CCC8B1C" w14:textId="77777777" w:rsidR="00335A91" w:rsidRDefault="00335A91" w:rsidP="002B3CC1">
      <w:pPr>
        <w:jc w:val="both"/>
        <w:rPr>
          <w:rFonts w:ascii="Times New Roman" w:hAnsi="Times New Roman" w:cs="Times New Roman"/>
          <w:sz w:val="24"/>
          <w:szCs w:val="24"/>
        </w:rPr>
      </w:pPr>
    </w:p>
    <w:p w14:paraId="3798B94E" w14:textId="77777777" w:rsidR="00335A91" w:rsidRDefault="00335A91" w:rsidP="002B3CC1">
      <w:pPr>
        <w:jc w:val="both"/>
        <w:rPr>
          <w:rFonts w:ascii="Times New Roman" w:hAnsi="Times New Roman" w:cs="Times New Roman"/>
          <w:sz w:val="24"/>
          <w:szCs w:val="24"/>
        </w:rPr>
      </w:pPr>
    </w:p>
    <w:p w14:paraId="687806C8" w14:textId="77777777" w:rsidR="00335A91" w:rsidRDefault="00335A91" w:rsidP="002B3CC1">
      <w:pPr>
        <w:jc w:val="both"/>
        <w:rPr>
          <w:rFonts w:ascii="Times New Roman" w:hAnsi="Times New Roman" w:cs="Times New Roman"/>
          <w:sz w:val="24"/>
          <w:szCs w:val="24"/>
        </w:rPr>
      </w:pPr>
    </w:p>
    <w:p w14:paraId="7231520C" w14:textId="77777777" w:rsidR="00335A91" w:rsidRDefault="00335A91" w:rsidP="002B3CC1">
      <w:pPr>
        <w:jc w:val="both"/>
        <w:rPr>
          <w:rFonts w:ascii="Times New Roman" w:hAnsi="Times New Roman" w:cs="Times New Roman"/>
          <w:sz w:val="24"/>
          <w:szCs w:val="24"/>
        </w:rPr>
      </w:pPr>
    </w:p>
    <w:p w14:paraId="5F6D4252" w14:textId="77777777" w:rsidR="00335A91" w:rsidRDefault="00335A91" w:rsidP="002B3CC1">
      <w:pPr>
        <w:jc w:val="both"/>
        <w:rPr>
          <w:rFonts w:ascii="Times New Roman" w:hAnsi="Times New Roman" w:cs="Times New Roman"/>
          <w:sz w:val="24"/>
          <w:szCs w:val="24"/>
        </w:rPr>
      </w:pPr>
    </w:p>
    <w:p w14:paraId="00BD3058" w14:textId="77777777" w:rsidR="00335A91" w:rsidRDefault="00335A91" w:rsidP="002B3CC1">
      <w:pPr>
        <w:jc w:val="both"/>
        <w:rPr>
          <w:rFonts w:ascii="Times New Roman" w:hAnsi="Times New Roman" w:cs="Times New Roman"/>
          <w:sz w:val="24"/>
          <w:szCs w:val="24"/>
        </w:rPr>
      </w:pPr>
    </w:p>
    <w:p w14:paraId="5918B1C8" w14:textId="77777777" w:rsidR="00335A91" w:rsidRDefault="00335A91" w:rsidP="002B3CC1">
      <w:pPr>
        <w:jc w:val="both"/>
        <w:rPr>
          <w:rFonts w:ascii="Times New Roman" w:hAnsi="Times New Roman" w:cs="Times New Roman"/>
          <w:sz w:val="24"/>
          <w:szCs w:val="24"/>
        </w:rPr>
      </w:pPr>
    </w:p>
    <w:p w14:paraId="128E20F3" w14:textId="77777777" w:rsidR="00335A91" w:rsidRDefault="00335A91" w:rsidP="002B3CC1">
      <w:pPr>
        <w:jc w:val="both"/>
        <w:rPr>
          <w:rFonts w:ascii="Times New Roman" w:hAnsi="Times New Roman" w:cs="Times New Roman"/>
          <w:sz w:val="24"/>
          <w:szCs w:val="24"/>
        </w:rPr>
      </w:pPr>
    </w:p>
    <w:p w14:paraId="27F90A98" w14:textId="77777777" w:rsidR="00335A91" w:rsidRDefault="00335A91" w:rsidP="002B3CC1">
      <w:pPr>
        <w:jc w:val="both"/>
        <w:rPr>
          <w:rFonts w:ascii="Times New Roman" w:hAnsi="Times New Roman" w:cs="Times New Roman"/>
          <w:sz w:val="24"/>
          <w:szCs w:val="24"/>
        </w:rPr>
      </w:pPr>
    </w:p>
    <w:p w14:paraId="628C1C69" w14:textId="77777777" w:rsidR="00335A91" w:rsidRDefault="00335A91" w:rsidP="00335A91">
      <w:pPr>
        <w:pStyle w:val="BodyText"/>
        <w:outlineLvl w:val="0"/>
        <w:rPr>
          <w:rFonts w:ascii="Arial" w:hAnsi="Arial" w:cs="Arial"/>
          <w:sz w:val="20"/>
          <w:szCs w:val="20"/>
          <w:lang w:val="en-GB"/>
        </w:rPr>
      </w:pPr>
    </w:p>
    <w:p w14:paraId="342AD252" w14:textId="77777777" w:rsidR="00335A91" w:rsidRPr="00F245A7" w:rsidRDefault="00335A91" w:rsidP="00335A91">
      <w:pPr>
        <w:pStyle w:val="BodyText"/>
        <w:outlineLvl w:val="0"/>
        <w:rPr>
          <w:rFonts w:ascii="Arial" w:hAnsi="Arial" w:cs="Arial"/>
          <w:bCs/>
          <w:sz w:val="20"/>
          <w:szCs w:val="20"/>
          <w:lang w:val="en-GB"/>
        </w:rPr>
      </w:pPr>
    </w:p>
    <w:p w14:paraId="73590492" w14:textId="77777777" w:rsidR="00335A91" w:rsidRPr="002B3CC1" w:rsidRDefault="00335A91" w:rsidP="002B3CC1">
      <w:pPr>
        <w:jc w:val="both"/>
        <w:rPr>
          <w:rFonts w:ascii="Times New Roman" w:hAnsi="Times New Roman" w:cs="Times New Roman"/>
          <w:sz w:val="24"/>
          <w:szCs w:val="24"/>
        </w:rPr>
      </w:pPr>
    </w:p>
    <w:sectPr w:rsidR="00335A91" w:rsidRPr="002B3CC1" w:rsidSect="00CD4DBE">
      <w:headerReference w:type="even" r:id="rId12"/>
      <w:headerReference w:type="default" r:id="rId13"/>
      <w:footerReference w:type="even" r:id="rId14"/>
      <w:footerReference w:type="default" r:id="rId15"/>
      <w:headerReference w:type="first" r:id="rId16"/>
      <w:footerReference w:type="first" r:id="rId17"/>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Ishaya Gadzama" w:date="2025-03-27T18:51:00Z" w:initials="IG">
    <w:p w14:paraId="6A5B5072" w14:textId="77777777" w:rsidR="00322F5B" w:rsidRDefault="00322F5B" w:rsidP="00322F5B">
      <w:pPr>
        <w:pStyle w:val="CommentText"/>
      </w:pPr>
      <w:r>
        <w:rPr>
          <w:rStyle w:val="CommentReference"/>
        </w:rPr>
        <w:annotationRef/>
      </w:r>
      <w:r>
        <w:t xml:space="preserve">Use "g/dL" for albumin, "mg/dL" for creatinine, "IU/L" for enzymes. Ensure consistency (e.g., "g/l" or "g/L"). </w:t>
      </w:r>
    </w:p>
  </w:comment>
  <w:comment w:id="1" w:author="Ishaya Gadzama" w:date="2025-03-27T18:54:00Z" w:initials="IG">
    <w:p w14:paraId="6321CBC5" w14:textId="77777777" w:rsidR="00953005" w:rsidRDefault="00953005" w:rsidP="00953005">
      <w:pPr>
        <w:pStyle w:val="CommentText"/>
      </w:pPr>
      <w:r>
        <w:rPr>
          <w:rStyle w:val="CommentReference"/>
        </w:rPr>
        <w:annotationRef/>
      </w:r>
      <w:r>
        <w:t xml:space="preserve">The manuscript is well-structured but would benefit from minor grammatical refinements and technical corrections. Great work overall! </w:t>
      </w:r>
    </w:p>
  </w:comment>
  <w:comment w:id="2" w:author="Ishaya Gadzama" w:date="2025-03-27T18:56:00Z" w:initials="IG">
    <w:p w14:paraId="19E57ABF" w14:textId="77777777" w:rsidR="00953005" w:rsidRDefault="00953005" w:rsidP="00953005">
      <w:pPr>
        <w:pStyle w:val="CommentText"/>
      </w:pPr>
      <w:r>
        <w:rPr>
          <w:rStyle w:val="CommentReference"/>
        </w:rPr>
        <w:annotationRef/>
      </w:r>
      <w:r>
        <w:t xml:space="preserve">How was the data </w:t>
      </w:r>
      <w:proofErr w:type="spellStart"/>
      <w:r>
        <w:t>analyzed</w:t>
      </w:r>
      <w:proofErr w:type="spellEnd"/>
      <w:r>
        <w:t>? Which software was used, or which statistical tool? Mention that here, and the year of the software</w:t>
      </w:r>
    </w:p>
  </w:comment>
  <w:comment w:id="3" w:author="Ishaya Gadzama" w:date="2025-03-27T18:26:00Z" w:initials="IG">
    <w:p w14:paraId="7FC6D186" w14:textId="45517805" w:rsidR="005411C8" w:rsidRDefault="005411C8" w:rsidP="005411C8">
      <w:pPr>
        <w:pStyle w:val="CommentText"/>
      </w:pPr>
      <w:r>
        <w:rPr>
          <w:rStyle w:val="CommentReference"/>
        </w:rPr>
        <w:annotationRef/>
      </w:r>
      <w:r>
        <w:t>Add more key words. Do not use words from the title</w:t>
      </w:r>
    </w:p>
  </w:comment>
  <w:comment w:id="4" w:author="Ishaya Gadzama" w:date="2025-03-27T18:57:00Z" w:initials="IG">
    <w:p w14:paraId="2FEDB00D" w14:textId="77777777" w:rsidR="00953005" w:rsidRDefault="00953005" w:rsidP="00953005">
      <w:pPr>
        <w:pStyle w:val="CommentText"/>
      </w:pPr>
      <w:r>
        <w:rPr>
          <w:rStyle w:val="CommentReference"/>
        </w:rPr>
        <w:annotationRef/>
      </w:r>
      <w:r>
        <w:t>Be consistent. Follow the journal formatting requirements</w:t>
      </w:r>
    </w:p>
  </w:comment>
  <w:comment w:id="5" w:author="Ishaya Gadzama" w:date="2025-03-27T18:29:00Z" w:initials="IG">
    <w:p w14:paraId="5EA60EC5" w14:textId="432943E5" w:rsidR="00BA6FAA" w:rsidRDefault="00BA6FAA" w:rsidP="00BA6FAA">
      <w:pPr>
        <w:pStyle w:val="CommentText"/>
      </w:pPr>
      <w:r>
        <w:rPr>
          <w:rStyle w:val="CommentReference"/>
        </w:rPr>
        <w:annotationRef/>
      </w:r>
      <w:r>
        <w:t>Removed redundant "the"</w:t>
      </w:r>
    </w:p>
  </w:comment>
  <w:comment w:id="6" w:author="Ishaya Gadzama" w:date="2025-03-27T18:57:00Z" w:initials="IG">
    <w:p w14:paraId="4A05FC16" w14:textId="77777777" w:rsidR="00953005" w:rsidRDefault="00953005" w:rsidP="00953005">
      <w:pPr>
        <w:pStyle w:val="CommentText"/>
      </w:pPr>
      <w:r>
        <w:rPr>
          <w:rStyle w:val="CommentReference"/>
        </w:rPr>
        <w:annotationRef/>
      </w:r>
      <w:r>
        <w:t>Be consistent. Follow the journal formatting requirements</w:t>
      </w:r>
    </w:p>
  </w:comment>
  <w:comment w:id="7" w:author="Ishaya Gadzama" w:date="2025-03-27T18:40:00Z" w:initials="IG">
    <w:p w14:paraId="757085A7" w14:textId="18040A5B" w:rsidR="00BA6FAA" w:rsidRDefault="00BA6FAA" w:rsidP="00BA6FAA">
      <w:pPr>
        <w:pStyle w:val="CommentText"/>
      </w:pPr>
      <w:r>
        <w:rPr>
          <w:rStyle w:val="CommentReference"/>
        </w:rPr>
        <w:annotationRef/>
      </w:r>
      <w:r>
        <w:t xml:space="preserve">What is the manufacturer of </w:t>
      </w:r>
      <w:proofErr w:type="spellStart"/>
      <w:r>
        <w:t>Izal</w:t>
      </w:r>
      <w:proofErr w:type="spellEnd"/>
      <w:r>
        <w:t xml:space="preserve"> and what is it?</w:t>
      </w:r>
    </w:p>
  </w:comment>
  <w:comment w:id="8" w:author="Ishaya Gadzama" w:date="2025-03-27T18:46:00Z" w:initials="IG">
    <w:p w14:paraId="1E686937" w14:textId="77777777" w:rsidR="00322F5B" w:rsidRDefault="00322F5B" w:rsidP="00322F5B">
      <w:pPr>
        <w:pStyle w:val="CommentText"/>
      </w:pPr>
      <w:r>
        <w:rPr>
          <w:rStyle w:val="CommentReference"/>
        </w:rPr>
        <w:annotationRef/>
      </w:r>
      <w:r>
        <w:t>Where are the references for this blood collection? Why 3 ml and not 5ml?</w:t>
      </w:r>
    </w:p>
  </w:comment>
  <w:comment w:id="9" w:author="Ishaya Gadzama" w:date="2025-03-27T18:41:00Z" w:initials="IG">
    <w:p w14:paraId="543641A8" w14:textId="4FE139DA" w:rsidR="00BA6FAA" w:rsidRDefault="00BA6FAA" w:rsidP="00BA6FAA">
      <w:pPr>
        <w:pStyle w:val="CommentText"/>
      </w:pPr>
      <w:r>
        <w:rPr>
          <w:rStyle w:val="CommentReference"/>
        </w:rPr>
        <w:annotationRef/>
      </w:r>
      <w:r>
        <w:t>Make all values to two Decimal Places</w:t>
      </w:r>
    </w:p>
  </w:comment>
  <w:comment w:id="10" w:author="Ishaya Gadzama" w:date="2025-03-27T18:47:00Z" w:initials="IG">
    <w:p w14:paraId="79322BC0" w14:textId="77777777" w:rsidR="00322F5B" w:rsidRDefault="00322F5B" w:rsidP="00322F5B">
      <w:pPr>
        <w:pStyle w:val="CommentText"/>
      </w:pPr>
      <w:r>
        <w:rPr>
          <w:rStyle w:val="CommentReference"/>
        </w:rPr>
        <w:annotationRef/>
      </w:r>
      <w:r>
        <w:t>Be consistent with the use of P. Use either capital P or small p all through</w:t>
      </w:r>
    </w:p>
  </w:comment>
  <w:comment w:id="11" w:author="Ishaya Gadzama" w:date="2025-03-27T18:43:00Z" w:initials="IG">
    <w:p w14:paraId="6D3CEC41" w14:textId="4C68F306" w:rsidR="00322F5B" w:rsidRDefault="00322F5B" w:rsidP="00322F5B">
      <w:pPr>
        <w:pStyle w:val="CommentText"/>
      </w:pPr>
      <w:r>
        <w:rPr>
          <w:rStyle w:val="CommentReference"/>
        </w:rPr>
        <w:annotationRef/>
      </w:r>
      <w:r>
        <w:t>Check this for proper way of writing it</w:t>
      </w:r>
    </w:p>
  </w:comment>
  <w:comment w:id="12" w:author="Ishaya Gadzama" w:date="2025-03-27T19:01:00Z" w:initials="IG">
    <w:p w14:paraId="7B3532AC" w14:textId="77777777" w:rsidR="00953005" w:rsidRDefault="00953005" w:rsidP="00953005">
      <w:pPr>
        <w:pStyle w:val="CommentText"/>
      </w:pPr>
      <w:r>
        <w:rPr>
          <w:rStyle w:val="CommentReference"/>
        </w:rPr>
        <w:annotationRef/>
      </w:r>
      <w:r>
        <w:t>Where is the growth performance table?</w:t>
      </w:r>
    </w:p>
  </w:comment>
  <w:comment w:id="13" w:author="Ishaya Gadzama" w:date="2025-03-27T19:00:00Z" w:initials="IG">
    <w:p w14:paraId="41D389D4" w14:textId="3D00031F" w:rsidR="00953005" w:rsidRDefault="00953005" w:rsidP="00953005">
      <w:pPr>
        <w:pStyle w:val="CommentText"/>
      </w:pPr>
      <w:r>
        <w:rPr>
          <w:rStyle w:val="CommentReference"/>
        </w:rPr>
        <w:annotationRef/>
      </w:r>
      <w:r>
        <w:t>Why are all the values similar ±0.29? Are these results correct?</w:t>
      </w:r>
    </w:p>
  </w:comment>
  <w:comment w:id="14" w:author="Ishaya Gadzama" w:date="2025-03-27T18:43:00Z" w:initials="IG">
    <w:p w14:paraId="7E0FDE26" w14:textId="6DA6CF30" w:rsidR="00322F5B" w:rsidRDefault="00322F5B" w:rsidP="00322F5B">
      <w:pPr>
        <w:pStyle w:val="CommentText"/>
      </w:pPr>
      <w:r>
        <w:rPr>
          <w:rStyle w:val="CommentReference"/>
        </w:rPr>
        <w:annotationRef/>
      </w:r>
      <w:r>
        <w:t>Where are the units for these?</w:t>
      </w:r>
    </w:p>
  </w:comment>
  <w:comment w:id="15" w:author="Ishaya Gadzama" w:date="2025-03-27T19:01:00Z" w:initials="IG">
    <w:p w14:paraId="2627FA0A" w14:textId="77777777" w:rsidR="00953005" w:rsidRDefault="00953005" w:rsidP="00953005">
      <w:pPr>
        <w:pStyle w:val="CommentText"/>
      </w:pPr>
      <w:r>
        <w:rPr>
          <w:rStyle w:val="CommentReference"/>
        </w:rPr>
        <w:annotationRef/>
      </w:r>
      <w:r>
        <w:t>References are old. Look for the latest references and replace</w:t>
      </w:r>
    </w:p>
  </w:comment>
  <w:comment w:id="16" w:author="Ishaya Gadzama" w:date="2025-03-27T18:48:00Z" w:initials="IG">
    <w:p w14:paraId="60EE7F44" w14:textId="440D156F" w:rsidR="00322F5B" w:rsidRDefault="00322F5B" w:rsidP="00322F5B">
      <w:pPr>
        <w:pStyle w:val="CommentText"/>
      </w:pPr>
      <w:r>
        <w:rPr>
          <w:rStyle w:val="CommentReference"/>
        </w:rPr>
        <w:annotationRef/>
      </w:r>
      <w:r>
        <w:t>“Systematic"  or "systemic" (use the correct medical term).</w:t>
      </w:r>
    </w:p>
  </w:comment>
  <w:comment w:id="17" w:author="Ishaya Gadzama" w:date="2025-03-27T18:52:00Z" w:initials="IG">
    <w:p w14:paraId="445C4517" w14:textId="77777777" w:rsidR="00322F5B" w:rsidRDefault="00322F5B" w:rsidP="00322F5B">
      <w:pPr>
        <w:pStyle w:val="CommentText"/>
      </w:pPr>
      <w:r>
        <w:rPr>
          <w:rStyle w:val="CommentReference"/>
        </w:rPr>
        <w:annotationRef/>
      </w:r>
      <w:r>
        <w:t xml:space="preserve">Some references are duplicated (e.g., Apata &amp; Babalola, 2012 appears twice).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A5B5072" w15:done="0"/>
  <w15:commentEx w15:paraId="6321CBC5" w15:done="0"/>
  <w15:commentEx w15:paraId="19E57ABF" w15:done="0"/>
  <w15:commentEx w15:paraId="7FC6D186" w15:done="0"/>
  <w15:commentEx w15:paraId="2FEDB00D" w15:done="0"/>
  <w15:commentEx w15:paraId="5EA60EC5" w15:done="0"/>
  <w15:commentEx w15:paraId="4A05FC16" w15:done="0"/>
  <w15:commentEx w15:paraId="757085A7" w15:done="0"/>
  <w15:commentEx w15:paraId="1E686937" w15:done="0"/>
  <w15:commentEx w15:paraId="543641A8" w15:done="0"/>
  <w15:commentEx w15:paraId="79322BC0" w15:done="0"/>
  <w15:commentEx w15:paraId="6D3CEC41" w15:done="0"/>
  <w15:commentEx w15:paraId="7B3532AC" w15:done="0"/>
  <w15:commentEx w15:paraId="41D389D4" w15:done="0"/>
  <w15:commentEx w15:paraId="7E0FDE26" w15:done="0"/>
  <w15:commentEx w15:paraId="2627FA0A" w15:done="0"/>
  <w15:commentEx w15:paraId="60EE7F44" w15:done="0"/>
  <w15:commentEx w15:paraId="445C45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51DE19" w16cex:dateUtc="2025-03-27T08:51:00Z"/>
  <w16cex:commentExtensible w16cex:durableId="7436E548" w16cex:dateUtc="2025-03-27T08:54:00Z"/>
  <w16cex:commentExtensible w16cex:durableId="78398D61" w16cex:dateUtc="2025-03-27T08:56:00Z"/>
  <w16cex:commentExtensible w16cex:durableId="779DA64A" w16cex:dateUtc="2025-03-27T08:26:00Z"/>
  <w16cex:commentExtensible w16cex:durableId="3B5E0703" w16cex:dateUtc="2025-03-27T08:57:00Z"/>
  <w16cex:commentExtensible w16cex:durableId="0ECB901E" w16cex:dateUtc="2025-03-27T08:29:00Z"/>
  <w16cex:commentExtensible w16cex:durableId="231E6F3D" w16cex:dateUtc="2025-03-27T08:57:00Z"/>
  <w16cex:commentExtensible w16cex:durableId="106154ED" w16cex:dateUtc="2025-03-27T08:40:00Z"/>
  <w16cex:commentExtensible w16cex:durableId="4D01EFED" w16cex:dateUtc="2025-03-27T08:46:00Z"/>
  <w16cex:commentExtensible w16cex:durableId="56CAD577" w16cex:dateUtc="2025-03-27T08:41:00Z"/>
  <w16cex:commentExtensible w16cex:durableId="46991B04" w16cex:dateUtc="2025-03-27T08:47:00Z"/>
  <w16cex:commentExtensible w16cex:durableId="09B99A60" w16cex:dateUtc="2025-03-27T08:43:00Z"/>
  <w16cex:commentExtensible w16cex:durableId="5DDF0802" w16cex:dateUtc="2025-03-27T09:01:00Z"/>
  <w16cex:commentExtensible w16cex:durableId="1A7FC382" w16cex:dateUtc="2025-03-27T09:00:00Z"/>
  <w16cex:commentExtensible w16cex:durableId="030DE10F" w16cex:dateUtc="2025-03-27T08:43:00Z"/>
  <w16cex:commentExtensible w16cex:durableId="2C9D0134" w16cex:dateUtc="2025-03-27T09:01:00Z"/>
  <w16cex:commentExtensible w16cex:durableId="27B534EC" w16cex:dateUtc="2025-03-27T08:48:00Z"/>
  <w16cex:commentExtensible w16cex:durableId="762A6E17" w16cex:dateUtc="2025-03-27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A5B5072" w16cid:durableId="3551DE19"/>
  <w16cid:commentId w16cid:paraId="6321CBC5" w16cid:durableId="7436E548"/>
  <w16cid:commentId w16cid:paraId="19E57ABF" w16cid:durableId="78398D61"/>
  <w16cid:commentId w16cid:paraId="7FC6D186" w16cid:durableId="779DA64A"/>
  <w16cid:commentId w16cid:paraId="2FEDB00D" w16cid:durableId="3B5E0703"/>
  <w16cid:commentId w16cid:paraId="5EA60EC5" w16cid:durableId="0ECB901E"/>
  <w16cid:commentId w16cid:paraId="4A05FC16" w16cid:durableId="231E6F3D"/>
  <w16cid:commentId w16cid:paraId="757085A7" w16cid:durableId="106154ED"/>
  <w16cid:commentId w16cid:paraId="1E686937" w16cid:durableId="4D01EFED"/>
  <w16cid:commentId w16cid:paraId="543641A8" w16cid:durableId="56CAD577"/>
  <w16cid:commentId w16cid:paraId="79322BC0" w16cid:durableId="46991B04"/>
  <w16cid:commentId w16cid:paraId="6D3CEC41" w16cid:durableId="09B99A60"/>
  <w16cid:commentId w16cid:paraId="7B3532AC" w16cid:durableId="5DDF0802"/>
  <w16cid:commentId w16cid:paraId="41D389D4" w16cid:durableId="1A7FC382"/>
  <w16cid:commentId w16cid:paraId="7E0FDE26" w16cid:durableId="030DE10F"/>
  <w16cid:commentId w16cid:paraId="2627FA0A" w16cid:durableId="2C9D0134"/>
  <w16cid:commentId w16cid:paraId="60EE7F44" w16cid:durableId="27B534EC"/>
  <w16cid:commentId w16cid:paraId="445C4517" w16cid:durableId="762A6E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BA379" w14:textId="77777777" w:rsidR="00050E77" w:rsidRDefault="00050E77" w:rsidP="00E90BE6">
      <w:pPr>
        <w:spacing w:after="0" w:line="240" w:lineRule="auto"/>
      </w:pPr>
      <w:r>
        <w:separator/>
      </w:r>
    </w:p>
  </w:endnote>
  <w:endnote w:type="continuationSeparator" w:id="0">
    <w:p w14:paraId="7241DFAF" w14:textId="77777777" w:rsidR="00050E77" w:rsidRDefault="00050E77" w:rsidP="00E90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6300" w14:textId="77777777" w:rsidR="00E90BE6" w:rsidRDefault="00E90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F2ACB" w14:textId="77777777" w:rsidR="00E90BE6" w:rsidRDefault="00E90B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02281" w14:textId="77777777" w:rsidR="00E90BE6" w:rsidRDefault="00E90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0C786" w14:textId="77777777" w:rsidR="00050E77" w:rsidRDefault="00050E77" w:rsidP="00E90BE6">
      <w:pPr>
        <w:spacing w:after="0" w:line="240" w:lineRule="auto"/>
      </w:pPr>
      <w:r>
        <w:separator/>
      </w:r>
    </w:p>
  </w:footnote>
  <w:footnote w:type="continuationSeparator" w:id="0">
    <w:p w14:paraId="0CF29C40" w14:textId="77777777" w:rsidR="00050E77" w:rsidRDefault="00050E77" w:rsidP="00E90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FDF9" w14:textId="3F9586E2" w:rsidR="00E90BE6" w:rsidRDefault="00000000">
    <w:pPr>
      <w:pStyle w:val="Header"/>
    </w:pPr>
    <w:r>
      <w:rPr>
        <w:noProof/>
      </w:rPr>
      <w:pict w14:anchorId="392445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FEDAB" w14:textId="177054F7" w:rsidR="00E90BE6" w:rsidRDefault="00000000">
    <w:pPr>
      <w:pStyle w:val="Header"/>
    </w:pPr>
    <w:r>
      <w:rPr>
        <w:noProof/>
      </w:rPr>
      <w:pict w14:anchorId="0146E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B8AF3" w14:textId="7752547C" w:rsidR="00E90BE6" w:rsidRDefault="00000000">
    <w:pPr>
      <w:pStyle w:val="Header"/>
    </w:pPr>
    <w:r>
      <w:rPr>
        <w:noProof/>
      </w:rPr>
      <w:pict w14:anchorId="499F17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349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11D5A"/>
    <w:multiLevelType w:val="hybridMultilevel"/>
    <w:tmpl w:val="78D4D63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6B933528"/>
    <w:multiLevelType w:val="hybridMultilevel"/>
    <w:tmpl w:val="917E18F0"/>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num w:numId="1" w16cid:durableId="1902789017">
    <w:abstractNumId w:val="0"/>
  </w:num>
  <w:num w:numId="2" w16cid:durableId="104649398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haya Gadzama">
    <w15:presenceInfo w15:providerId="AD" w15:userId="S::i.gadzama@uqconnect.edu.au::172fa7a8-f84d-4cd1-a019-f274b2f4af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63C"/>
    <w:rsid w:val="00003827"/>
    <w:rsid w:val="00050E77"/>
    <w:rsid w:val="000B6A44"/>
    <w:rsid w:val="0010011C"/>
    <w:rsid w:val="00226021"/>
    <w:rsid w:val="00294E56"/>
    <w:rsid w:val="002B3CC1"/>
    <w:rsid w:val="00322F5B"/>
    <w:rsid w:val="00335A91"/>
    <w:rsid w:val="00381C42"/>
    <w:rsid w:val="00505C2A"/>
    <w:rsid w:val="005411C8"/>
    <w:rsid w:val="00541DFB"/>
    <w:rsid w:val="0070493D"/>
    <w:rsid w:val="0074763C"/>
    <w:rsid w:val="007922E9"/>
    <w:rsid w:val="007F7871"/>
    <w:rsid w:val="00800C39"/>
    <w:rsid w:val="00847D14"/>
    <w:rsid w:val="0089153D"/>
    <w:rsid w:val="00892F57"/>
    <w:rsid w:val="008A4809"/>
    <w:rsid w:val="0090229F"/>
    <w:rsid w:val="00930C9E"/>
    <w:rsid w:val="00953005"/>
    <w:rsid w:val="00990F0B"/>
    <w:rsid w:val="009C25E7"/>
    <w:rsid w:val="00AB1756"/>
    <w:rsid w:val="00AD68E0"/>
    <w:rsid w:val="00B1569B"/>
    <w:rsid w:val="00B30B0B"/>
    <w:rsid w:val="00B34CCB"/>
    <w:rsid w:val="00B3783C"/>
    <w:rsid w:val="00BA6FAA"/>
    <w:rsid w:val="00C028D2"/>
    <w:rsid w:val="00CA6F2A"/>
    <w:rsid w:val="00CC187D"/>
    <w:rsid w:val="00CC5655"/>
    <w:rsid w:val="00CD4DBE"/>
    <w:rsid w:val="00CD6C30"/>
    <w:rsid w:val="00CF1920"/>
    <w:rsid w:val="00D976F7"/>
    <w:rsid w:val="00DF1D5D"/>
    <w:rsid w:val="00E451F5"/>
    <w:rsid w:val="00E90BE6"/>
    <w:rsid w:val="00F4380E"/>
    <w:rsid w:val="00F6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85837"/>
  <w15:docId w15:val="{6A9F323F-206E-4A07-96A6-440DBFD6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63C"/>
    <w:pPr>
      <w:spacing w:after="200" w:line="276" w:lineRule="auto"/>
    </w:pPr>
    <w:rPr>
      <w:kern w:val="0"/>
      <w:lang w:val="en-GB"/>
      <w14:ligatures w14:val="none"/>
    </w:rPr>
  </w:style>
  <w:style w:type="paragraph" w:styleId="Heading2">
    <w:name w:val="heading 2"/>
    <w:basedOn w:val="Normal"/>
    <w:next w:val="Normal"/>
    <w:link w:val="Heading2Char"/>
    <w:qFormat/>
    <w:rsid w:val="00335A91"/>
    <w:pPr>
      <w:keepNext/>
      <w:spacing w:after="0" w:line="240" w:lineRule="auto"/>
      <w:jc w:val="both"/>
      <w:outlineLvl w:val="1"/>
    </w:pPr>
    <w:rPr>
      <w:rFonts w:ascii="Helvetica" w:eastAsia="MS Mincho" w:hAnsi="Helvetica" w:cs="Helvetica"/>
      <w:b/>
      <w:bCs/>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1">
    <w:name w:val="List Table 6 Colorful1"/>
    <w:basedOn w:val="TableNormal"/>
    <w:uiPriority w:val="51"/>
    <w:rsid w:val="00CD6C30"/>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30C9E"/>
    <w:pPr>
      <w:ind w:left="720"/>
      <w:contextualSpacing/>
    </w:pPr>
  </w:style>
  <w:style w:type="table" w:customStyle="1" w:styleId="PlainTable21">
    <w:name w:val="Plain Table 21"/>
    <w:basedOn w:val="TableNormal"/>
    <w:uiPriority w:val="42"/>
    <w:rsid w:val="00F4380E"/>
    <w:pPr>
      <w:spacing w:after="0" w:line="240" w:lineRule="auto"/>
    </w:pPr>
    <w:rPr>
      <w:kern w:val="0"/>
      <w:lang w:val="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andard">
    <w:name w:val="Standard"/>
    <w:rsid w:val="00F4380E"/>
    <w:pPr>
      <w:suppressAutoHyphens/>
      <w:autoSpaceDN w:val="0"/>
      <w:spacing w:line="251" w:lineRule="auto"/>
      <w:textAlignment w:val="baseline"/>
    </w:pPr>
    <w:rPr>
      <w:rFonts w:ascii="Calibri" w:eastAsia="Calibri" w:hAnsi="Calibri" w:cs="Calibri"/>
      <w:kern w:val="0"/>
      <w:lang w:eastAsia="zh-CN" w:bidi="hi-IN"/>
      <w14:ligatures w14:val="none"/>
    </w:rPr>
  </w:style>
  <w:style w:type="character" w:styleId="Hyperlink">
    <w:name w:val="Hyperlink"/>
    <w:uiPriority w:val="99"/>
    <w:rsid w:val="0089153D"/>
    <w:rPr>
      <w:color w:val="0000FF"/>
      <w:u w:val="single"/>
    </w:rPr>
  </w:style>
  <w:style w:type="paragraph" w:styleId="Header">
    <w:name w:val="header"/>
    <w:basedOn w:val="Normal"/>
    <w:link w:val="HeaderChar"/>
    <w:uiPriority w:val="99"/>
    <w:unhideWhenUsed/>
    <w:rsid w:val="00E90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BE6"/>
    <w:rPr>
      <w:kern w:val="0"/>
      <w:lang w:val="en-GB"/>
      <w14:ligatures w14:val="none"/>
    </w:rPr>
  </w:style>
  <w:style w:type="paragraph" w:styleId="Footer">
    <w:name w:val="footer"/>
    <w:basedOn w:val="Normal"/>
    <w:link w:val="FooterChar"/>
    <w:uiPriority w:val="99"/>
    <w:unhideWhenUsed/>
    <w:rsid w:val="00E90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BE6"/>
    <w:rPr>
      <w:kern w:val="0"/>
      <w:lang w:val="en-GB"/>
      <w14:ligatures w14:val="none"/>
    </w:rPr>
  </w:style>
  <w:style w:type="paragraph" w:styleId="Revision">
    <w:name w:val="Revision"/>
    <w:hidden/>
    <w:uiPriority w:val="99"/>
    <w:semiHidden/>
    <w:rsid w:val="00B30B0B"/>
    <w:pPr>
      <w:spacing w:after="0" w:line="240" w:lineRule="auto"/>
    </w:pPr>
    <w:rPr>
      <w:kern w:val="0"/>
      <w:lang w:val="en-GB"/>
      <w14:ligatures w14:val="none"/>
    </w:rPr>
  </w:style>
  <w:style w:type="character" w:styleId="CommentReference">
    <w:name w:val="annotation reference"/>
    <w:basedOn w:val="DefaultParagraphFont"/>
    <w:uiPriority w:val="99"/>
    <w:semiHidden/>
    <w:unhideWhenUsed/>
    <w:rsid w:val="005411C8"/>
    <w:rPr>
      <w:sz w:val="16"/>
      <w:szCs w:val="16"/>
    </w:rPr>
  </w:style>
  <w:style w:type="paragraph" w:styleId="CommentText">
    <w:name w:val="annotation text"/>
    <w:basedOn w:val="Normal"/>
    <w:link w:val="CommentTextChar"/>
    <w:uiPriority w:val="99"/>
    <w:unhideWhenUsed/>
    <w:rsid w:val="005411C8"/>
    <w:pPr>
      <w:spacing w:line="240" w:lineRule="auto"/>
    </w:pPr>
    <w:rPr>
      <w:sz w:val="20"/>
      <w:szCs w:val="20"/>
    </w:rPr>
  </w:style>
  <w:style w:type="character" w:customStyle="1" w:styleId="CommentTextChar">
    <w:name w:val="Comment Text Char"/>
    <w:basedOn w:val="DefaultParagraphFont"/>
    <w:link w:val="CommentText"/>
    <w:uiPriority w:val="99"/>
    <w:rsid w:val="005411C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5411C8"/>
    <w:rPr>
      <w:b/>
      <w:bCs/>
    </w:rPr>
  </w:style>
  <w:style w:type="character" w:customStyle="1" w:styleId="CommentSubjectChar">
    <w:name w:val="Comment Subject Char"/>
    <w:basedOn w:val="CommentTextChar"/>
    <w:link w:val="CommentSubject"/>
    <w:uiPriority w:val="99"/>
    <w:semiHidden/>
    <w:rsid w:val="005411C8"/>
    <w:rPr>
      <w:b/>
      <w:bCs/>
      <w:kern w:val="0"/>
      <w:sz w:val="20"/>
      <w:szCs w:val="20"/>
      <w:lang w:val="en-GB"/>
      <w14:ligatures w14:val="none"/>
    </w:rPr>
  </w:style>
  <w:style w:type="character" w:customStyle="1" w:styleId="Heading2Char">
    <w:name w:val="Heading 2 Char"/>
    <w:basedOn w:val="DefaultParagraphFont"/>
    <w:link w:val="Heading2"/>
    <w:rsid w:val="00335A91"/>
    <w:rPr>
      <w:rFonts w:ascii="Helvetica" w:eastAsia="MS Mincho" w:hAnsi="Helvetica" w:cs="Helvetica"/>
      <w:b/>
      <w:bCs/>
      <w:kern w:val="0"/>
      <w:sz w:val="20"/>
      <w:szCs w:val="20"/>
      <w:lang w:val="fr-FR"/>
      <w14:ligatures w14:val="none"/>
    </w:rPr>
  </w:style>
  <w:style w:type="paragraph" w:styleId="NormalWeb">
    <w:name w:val="Normal (Web)"/>
    <w:basedOn w:val="Normal"/>
    <w:rsid w:val="00335A91"/>
    <w:pPr>
      <w:spacing w:before="100" w:beforeAutospacing="1" w:after="100" w:afterAutospacing="1" w:line="240" w:lineRule="auto"/>
    </w:pPr>
    <w:rPr>
      <w:rFonts w:ascii="Arial Unicode MS" w:eastAsia="Arial Unicode MS" w:hAnsi="Arial Unicode MS" w:cs="Arial Unicode MS"/>
      <w:sz w:val="24"/>
      <w:szCs w:val="24"/>
      <w:lang w:val="en-US"/>
    </w:rPr>
  </w:style>
  <w:style w:type="paragraph" w:styleId="BodyText">
    <w:name w:val="Body Text"/>
    <w:basedOn w:val="Normal"/>
    <w:link w:val="BodyTextChar"/>
    <w:rsid w:val="00335A91"/>
    <w:pPr>
      <w:spacing w:after="0" w:line="240" w:lineRule="auto"/>
      <w:jc w:val="both"/>
    </w:pPr>
    <w:rPr>
      <w:rFonts w:ascii="Helvetica" w:eastAsia="MS Mincho" w:hAnsi="Helvetica" w:cs="Helvetica"/>
      <w:sz w:val="24"/>
      <w:szCs w:val="24"/>
      <w:lang w:val="fr-FR"/>
    </w:rPr>
  </w:style>
  <w:style w:type="character" w:customStyle="1" w:styleId="BodyTextChar">
    <w:name w:val="Body Text Char"/>
    <w:basedOn w:val="DefaultParagraphFont"/>
    <w:link w:val="BodyText"/>
    <w:rsid w:val="00335A91"/>
    <w:rPr>
      <w:rFonts w:ascii="Helvetica" w:eastAsia="MS Mincho" w:hAnsi="Helvetica" w:cs="Helvetica"/>
      <w:kern w:val="0"/>
      <w:sz w:val="24"/>
      <w:szCs w:val="24"/>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6EBE1-5FD3-4211-A943-E344373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17</Pages>
  <Words>4876</Words>
  <Characters>27797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1070</cp:lastModifiedBy>
  <cp:revision>5</cp:revision>
  <dcterms:created xsi:type="dcterms:W3CDTF">2025-03-27T09:02:00Z</dcterms:created>
  <dcterms:modified xsi:type="dcterms:W3CDTF">2025-03-29T10:24:00Z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e4ed5c91c6e56e7d50e3983718211e28651da4838f0bf03ebd552af54c693666</vt:lpwstr>
  </property>
</Properties>
</file>