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ABD" w:rsidRPr="00C6471B" w:rsidRDefault="00110ABD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110ABD" w:rsidRPr="00C6471B">
        <w:trPr>
          <w:trHeight w:val="287"/>
        </w:trPr>
        <w:tc>
          <w:tcPr>
            <w:tcW w:w="5165" w:type="dxa"/>
          </w:tcPr>
          <w:p w:rsidR="00110ABD" w:rsidRPr="00C6471B" w:rsidRDefault="00B975F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Journal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110ABD" w:rsidRPr="00C6471B" w:rsidRDefault="00B975F0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C6471B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Case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Reports</w:t>
            </w:r>
            <w:r w:rsidRPr="00C6471B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Medicine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C6471B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Health</w:t>
            </w:r>
          </w:p>
        </w:tc>
      </w:tr>
      <w:tr w:rsidR="00110ABD" w:rsidRPr="00C6471B">
        <w:trPr>
          <w:trHeight w:val="292"/>
        </w:trPr>
        <w:tc>
          <w:tcPr>
            <w:tcW w:w="5165" w:type="dxa"/>
          </w:tcPr>
          <w:p w:rsidR="00110ABD" w:rsidRPr="00C6471B" w:rsidRDefault="00B975F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Manuscript</w:t>
            </w:r>
            <w:r w:rsidRPr="00C6471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110ABD" w:rsidRPr="00C6471B" w:rsidRDefault="00B975F0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Ms_AJCRMH_134178</w:t>
            </w:r>
          </w:p>
        </w:tc>
      </w:tr>
      <w:tr w:rsidR="00110ABD" w:rsidRPr="00C6471B">
        <w:trPr>
          <w:trHeight w:val="647"/>
        </w:trPr>
        <w:tc>
          <w:tcPr>
            <w:tcW w:w="5165" w:type="dxa"/>
          </w:tcPr>
          <w:p w:rsidR="00110ABD" w:rsidRPr="00C6471B" w:rsidRDefault="00B975F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Title</w:t>
            </w:r>
            <w:r w:rsidRPr="00C6471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of</w:t>
            </w:r>
            <w:r w:rsidRPr="00C6471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110ABD" w:rsidRPr="00C6471B" w:rsidRDefault="00B975F0">
            <w:pPr>
              <w:pStyle w:val="TableParagraph"/>
              <w:spacing w:before="206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Relapsing</w:t>
            </w:r>
            <w:r w:rsidRPr="00C6471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Polychondritis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48-Year-Old</w:t>
            </w:r>
            <w:r w:rsidRPr="00C647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Male: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47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647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Review.</w:t>
            </w:r>
          </w:p>
        </w:tc>
      </w:tr>
      <w:tr w:rsidR="00110ABD" w:rsidRPr="00C6471B">
        <w:trPr>
          <w:trHeight w:val="335"/>
        </w:trPr>
        <w:tc>
          <w:tcPr>
            <w:tcW w:w="5165" w:type="dxa"/>
          </w:tcPr>
          <w:p w:rsidR="00110ABD" w:rsidRPr="00C6471B" w:rsidRDefault="00B975F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Type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of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110ABD" w:rsidRPr="00C6471B" w:rsidRDefault="00B975F0">
            <w:pPr>
              <w:pStyle w:val="TableParagraph"/>
              <w:spacing w:before="52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:rsidR="00110ABD" w:rsidRPr="00C6471B" w:rsidRDefault="00110ABD">
      <w:pPr>
        <w:spacing w:before="6"/>
        <w:rPr>
          <w:rFonts w:ascii="Arial" w:hAnsi="Arial" w:cs="Arial"/>
          <w:sz w:val="20"/>
          <w:szCs w:val="20"/>
        </w:rPr>
      </w:pPr>
    </w:p>
    <w:p w:rsidR="00110ABD" w:rsidRPr="00C6471B" w:rsidRDefault="00B975F0">
      <w:pPr>
        <w:pStyle w:val="BodyText"/>
        <w:ind w:left="165"/>
        <w:rPr>
          <w:rFonts w:ascii="Arial" w:hAnsi="Arial" w:cs="Arial"/>
        </w:rPr>
      </w:pPr>
      <w:r w:rsidRPr="00C6471B">
        <w:rPr>
          <w:rFonts w:ascii="Arial" w:hAnsi="Arial" w:cs="Arial"/>
          <w:color w:val="000000"/>
          <w:highlight w:val="yellow"/>
        </w:rPr>
        <w:t>PART</w:t>
      </w:r>
      <w:r w:rsidRPr="00C6471B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C6471B">
        <w:rPr>
          <w:rFonts w:ascii="Arial" w:hAnsi="Arial" w:cs="Arial"/>
          <w:color w:val="000000"/>
          <w:highlight w:val="yellow"/>
        </w:rPr>
        <w:t>1:</w:t>
      </w:r>
      <w:r w:rsidRPr="00C6471B">
        <w:rPr>
          <w:rFonts w:ascii="Arial" w:hAnsi="Arial" w:cs="Arial"/>
          <w:color w:val="000000"/>
          <w:spacing w:val="-3"/>
        </w:rPr>
        <w:t xml:space="preserve"> </w:t>
      </w:r>
      <w:r w:rsidRPr="00C6471B">
        <w:rPr>
          <w:rFonts w:ascii="Arial" w:hAnsi="Arial" w:cs="Arial"/>
          <w:color w:val="000000"/>
          <w:spacing w:val="-2"/>
        </w:rPr>
        <w:t>Comments</w:t>
      </w:r>
    </w:p>
    <w:p w:rsidR="00110ABD" w:rsidRPr="00C6471B" w:rsidRDefault="00110AB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110ABD" w:rsidRPr="00C6471B">
        <w:trPr>
          <w:trHeight w:val="969"/>
        </w:trPr>
        <w:tc>
          <w:tcPr>
            <w:tcW w:w="535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6471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10ABD" w:rsidRPr="00C6471B" w:rsidRDefault="00B975F0">
            <w:pPr>
              <w:pStyle w:val="TableParagraph"/>
              <w:ind w:left="110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647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6471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647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110ABD" w:rsidRPr="00C6471B" w:rsidRDefault="00B975F0">
            <w:pPr>
              <w:pStyle w:val="TableParagraph"/>
              <w:ind w:left="105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6471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6471B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10ABD" w:rsidRPr="00C6471B">
        <w:trPr>
          <w:trHeight w:val="1886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110" w:right="118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This case is a valuable addition to literature as it emphasizes the critical need for early diagnosis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and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intervention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in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RP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to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prevent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irreversible</w:t>
            </w:r>
            <w:r w:rsidRPr="00C6471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damage</w:t>
            </w:r>
            <w:r w:rsidRPr="00C6471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to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cartilage,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particularly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in</w:t>
            </w:r>
            <w:r w:rsidRPr="00C647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the airways and eyes. By outlining the diagnostic criteria and addressing the difficulties posed by the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disease’s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rarity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and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variable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presentation,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report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offers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valuable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guidance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for</w:t>
            </w:r>
            <w:r w:rsidRPr="00C6471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clinicians who may encounter similar cases. The focus on multidisciplinary care and the potential for severe complications enhances its relevance to medical practice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1261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47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647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47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647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10ABD" w:rsidRPr="00C6471B" w:rsidRDefault="00B975F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1261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700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47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z w:val="20"/>
                <w:szCs w:val="20"/>
              </w:rPr>
              <w:t>Manuscript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is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correct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and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z w:val="20"/>
                <w:szCs w:val="20"/>
              </w:rPr>
              <w:t>well</w:t>
            </w:r>
            <w:r w:rsidRPr="00C647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written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705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647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690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647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110ABD" w:rsidRPr="00C6471B" w:rsidRDefault="00B975F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BD" w:rsidRPr="00C6471B">
        <w:trPr>
          <w:trHeight w:val="1175"/>
        </w:trPr>
        <w:tc>
          <w:tcPr>
            <w:tcW w:w="5352" w:type="dxa"/>
          </w:tcPr>
          <w:p w:rsidR="00110ABD" w:rsidRPr="00C6471B" w:rsidRDefault="00B975F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6471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6471B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C6471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110ABD" w:rsidRPr="00C6471B" w:rsidRDefault="00110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ABD" w:rsidRPr="00C6471B" w:rsidRDefault="00110ABD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046A74" w:rsidRPr="00C6471B" w:rsidTr="00046A7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6471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471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6A74" w:rsidRPr="00C6471B" w:rsidTr="00046A7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74" w:rsidRPr="00C6471B" w:rsidRDefault="00046A7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647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74" w:rsidRPr="00C6471B" w:rsidRDefault="00046A7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647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6471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6471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6A74" w:rsidRPr="00C6471B" w:rsidTr="00046A7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6471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47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47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47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46A74" w:rsidRPr="00C6471B" w:rsidRDefault="00046A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046A74" w:rsidRPr="00C6471B" w:rsidRDefault="00046A74" w:rsidP="00046A74">
      <w:pPr>
        <w:rPr>
          <w:rFonts w:ascii="Arial" w:hAnsi="Arial" w:cs="Arial"/>
          <w:sz w:val="20"/>
          <w:szCs w:val="20"/>
        </w:rPr>
      </w:pPr>
    </w:p>
    <w:bookmarkEnd w:id="1"/>
    <w:p w:rsidR="00046A74" w:rsidRPr="00C6471B" w:rsidRDefault="00046A74" w:rsidP="00046A74">
      <w:pPr>
        <w:rPr>
          <w:rFonts w:ascii="Arial" w:hAnsi="Arial" w:cs="Arial"/>
          <w:sz w:val="20"/>
          <w:szCs w:val="20"/>
        </w:rPr>
      </w:pPr>
    </w:p>
    <w:p w:rsidR="00C6471B" w:rsidRPr="00C6471B" w:rsidRDefault="00C6471B" w:rsidP="00C647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6471B">
        <w:rPr>
          <w:rFonts w:ascii="Arial" w:hAnsi="Arial" w:cs="Arial"/>
          <w:b/>
          <w:u w:val="single"/>
        </w:rPr>
        <w:t>Reviewer details:</w:t>
      </w:r>
    </w:p>
    <w:p w:rsidR="00C6471B" w:rsidRPr="00C6471B" w:rsidRDefault="00C6471B" w:rsidP="00046A74">
      <w:pPr>
        <w:rPr>
          <w:rFonts w:ascii="Arial" w:hAnsi="Arial" w:cs="Arial"/>
          <w:sz w:val="20"/>
          <w:szCs w:val="20"/>
        </w:rPr>
      </w:pPr>
    </w:p>
    <w:p w:rsidR="00C6471B" w:rsidRPr="00C6471B" w:rsidRDefault="00C6471B" w:rsidP="00C6471B">
      <w:pPr>
        <w:rPr>
          <w:rFonts w:ascii="Arial" w:hAnsi="Arial" w:cs="Arial"/>
          <w:b/>
          <w:bCs/>
          <w:sz w:val="20"/>
          <w:szCs w:val="20"/>
        </w:rPr>
      </w:pPr>
      <w:bookmarkStart w:id="2" w:name="_Hlk194919574"/>
      <w:r w:rsidRPr="00C6471B">
        <w:rPr>
          <w:rFonts w:ascii="Arial" w:hAnsi="Arial" w:cs="Arial"/>
          <w:b/>
          <w:bCs/>
          <w:sz w:val="20"/>
          <w:szCs w:val="20"/>
        </w:rPr>
        <w:t>Neel Navinkumar Patel</w:t>
      </w:r>
      <w:r w:rsidRPr="00C647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471B">
        <w:rPr>
          <w:rFonts w:ascii="Arial" w:hAnsi="Arial" w:cs="Arial"/>
          <w:b/>
          <w:bCs/>
          <w:sz w:val="20"/>
          <w:szCs w:val="20"/>
        </w:rPr>
        <w:t>New York Medical College</w:t>
      </w:r>
      <w:r w:rsidRPr="00C647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471B">
        <w:rPr>
          <w:rFonts w:ascii="Arial" w:hAnsi="Arial" w:cs="Arial"/>
          <w:b/>
          <w:bCs/>
          <w:sz w:val="20"/>
          <w:szCs w:val="20"/>
        </w:rPr>
        <w:t>Landmark Medical Center, USA</w:t>
      </w:r>
    </w:p>
    <w:bookmarkEnd w:id="2"/>
    <w:p w:rsidR="00046A74" w:rsidRPr="00C6471B" w:rsidRDefault="00046A74" w:rsidP="00046A74">
      <w:pPr>
        <w:rPr>
          <w:rFonts w:ascii="Arial" w:hAnsi="Arial" w:cs="Arial"/>
          <w:sz w:val="20"/>
          <w:szCs w:val="20"/>
        </w:rPr>
      </w:pPr>
    </w:p>
    <w:p w:rsidR="00046A74" w:rsidRPr="00C6471B" w:rsidRDefault="00046A74">
      <w:pPr>
        <w:rPr>
          <w:rFonts w:ascii="Arial" w:hAnsi="Arial" w:cs="Arial"/>
          <w:b/>
          <w:sz w:val="20"/>
          <w:szCs w:val="20"/>
        </w:rPr>
      </w:pPr>
    </w:p>
    <w:sectPr w:rsidR="00046A74" w:rsidRPr="00C6471B">
      <w:headerReference w:type="default" r:id="rId6"/>
      <w:footerReference w:type="default" r:id="rId7"/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1B1" w:rsidRDefault="000271B1">
      <w:r>
        <w:separator/>
      </w:r>
    </w:p>
  </w:endnote>
  <w:endnote w:type="continuationSeparator" w:id="0">
    <w:p w:rsidR="000271B1" w:rsidRDefault="000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0ABD" w:rsidRDefault="00B975F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ABD" w:rsidRDefault="00B975F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:rsidR="00110ABD" w:rsidRDefault="00B975F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2640004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ABD" w:rsidRDefault="00B975F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7pt;height:10.8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:rsidR="00110ABD" w:rsidRDefault="00B975F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ABD" w:rsidRDefault="00B975F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5pt;margin-top:796.2pt;width:67.7pt;height:10.8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:rsidR="00110ABD" w:rsidRDefault="00B975F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ABD" w:rsidRDefault="00B975F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2pt;width:80.25pt;height:10.8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:rsidR="00110ABD" w:rsidRDefault="00B975F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1B1" w:rsidRDefault="000271B1">
      <w:r>
        <w:separator/>
      </w:r>
    </w:p>
  </w:footnote>
  <w:footnote w:type="continuationSeparator" w:id="0">
    <w:p w:rsidR="000271B1" w:rsidRDefault="0002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0ABD" w:rsidRDefault="00B975F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ABD" w:rsidRDefault="00B975F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:rsidR="00110ABD" w:rsidRDefault="00B975F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ABD"/>
    <w:rsid w:val="000271B1"/>
    <w:rsid w:val="00046A74"/>
    <w:rsid w:val="00110ABD"/>
    <w:rsid w:val="00354A75"/>
    <w:rsid w:val="0041683C"/>
    <w:rsid w:val="00B975F0"/>
    <w:rsid w:val="00C6471B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DA4E"/>
  <w15:docId w15:val="{E67C9A9C-1C5F-450E-81E8-FBFA9CA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D0B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B7D"/>
    <w:rPr>
      <w:b/>
      <w:bCs/>
    </w:rPr>
  </w:style>
  <w:style w:type="paragraph" w:customStyle="1" w:styleId="Affiliation">
    <w:name w:val="Affiliation"/>
    <w:basedOn w:val="Normal"/>
    <w:rsid w:val="00C6471B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2025-04-05T07:06:00Z</dcterms:created>
  <dcterms:modified xsi:type="dcterms:W3CDTF">2025-04-07T06:29:00Z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2025-04-05T00:00:00Z</vt:filetime>
  </property>
  <property fmtid="{D5CDD505-2E9C-101B-9397-08002B2CF9AE}" pid="4" name="Producer">
    <vt:lpwstr>3-Heights(TM) PDF Security Shell 4.8.25.2 (http://www.pdf-tools.com)</vt:lpwstr>
  </property>
</Properties>
</file>