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310036BD" w14:textId="77777777" w:rsidTr="002643B3">
        <w:trPr>
          <w:trHeight w:val="290"/>
        </w:trPr>
        <w:tc>
          <w:tcPr>
            <w:tcW w:w="5000" w:type="pct"/>
            <w:gridSpan w:val="2"/>
            <w:tcBorders>
              <w:top w:val="nil"/>
              <w:left w:val="nil"/>
              <w:right w:val="nil"/>
            </w:tcBorders>
          </w:tcPr>
          <w:p w14:paraId="28AA86C0"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215629B5" w14:textId="77777777" w:rsidTr="002643B3">
        <w:trPr>
          <w:trHeight w:val="290"/>
        </w:trPr>
        <w:tc>
          <w:tcPr>
            <w:tcW w:w="1234" w:type="pct"/>
          </w:tcPr>
          <w:p w14:paraId="7040B2F8"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7D1ECAC7" w14:textId="77777777" w:rsidR="0000007A" w:rsidRPr="00E65EB7" w:rsidRDefault="00906DB4" w:rsidP="00E65EB7">
            <w:pPr>
              <w:rPr>
                <w:rFonts w:ascii="Arial" w:hAnsi="Arial" w:cs="Arial"/>
                <w:b/>
                <w:bCs/>
                <w:color w:val="0000FF"/>
                <w:sz w:val="20"/>
                <w:szCs w:val="20"/>
              </w:rPr>
            </w:pPr>
            <w:hyperlink r:id="rId8" w:history="1">
              <w:r w:rsidR="00EB758C" w:rsidRPr="00D840ED">
                <w:rPr>
                  <w:rStyle w:val="Hyperlink"/>
                  <w:rFonts w:ascii="Arial" w:hAnsi="Arial" w:cs="Arial"/>
                  <w:b/>
                  <w:bCs/>
                  <w:sz w:val="20"/>
                  <w:szCs w:val="20"/>
                </w:rPr>
                <w:t>Asian Journal of Agricultural Extension, Economics &amp; Sociology</w:t>
              </w:r>
            </w:hyperlink>
            <w:r w:rsidR="00EB758C" w:rsidRPr="00EB758C">
              <w:rPr>
                <w:rFonts w:ascii="Arial" w:hAnsi="Arial" w:cs="Arial"/>
                <w:b/>
                <w:bCs/>
                <w:color w:val="0000FF"/>
                <w:sz w:val="20"/>
                <w:szCs w:val="20"/>
              </w:rPr>
              <w:t xml:space="preserve"> </w:t>
            </w:r>
          </w:p>
        </w:tc>
      </w:tr>
      <w:tr w:rsidR="0000007A" w:rsidRPr="00F245A7" w14:paraId="21E5C6C7" w14:textId="77777777" w:rsidTr="002643B3">
        <w:trPr>
          <w:trHeight w:val="290"/>
        </w:trPr>
        <w:tc>
          <w:tcPr>
            <w:tcW w:w="1234" w:type="pct"/>
          </w:tcPr>
          <w:p w14:paraId="018AD083"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456DD734" w14:textId="77777777" w:rsidR="0000007A" w:rsidRPr="00F245A7" w:rsidRDefault="00727E11" w:rsidP="00F3669D">
            <w:pPr>
              <w:pStyle w:val="NormalWeb"/>
              <w:spacing w:before="0" w:beforeAutospacing="0" w:after="0" w:afterAutospacing="0"/>
              <w:rPr>
                <w:rFonts w:ascii="Arial" w:hAnsi="Arial" w:cs="Arial"/>
                <w:b/>
                <w:bCs/>
                <w:sz w:val="20"/>
                <w:szCs w:val="28"/>
                <w:lang w:val="en-GB"/>
              </w:rPr>
            </w:pPr>
            <w:r w:rsidRPr="00727E11">
              <w:rPr>
                <w:rFonts w:ascii="Arial" w:hAnsi="Arial" w:cs="Arial"/>
                <w:b/>
                <w:bCs/>
                <w:sz w:val="20"/>
                <w:szCs w:val="28"/>
                <w:lang w:val="en-GB"/>
              </w:rPr>
              <w:t>Ms_AJAEES_134810</w:t>
            </w:r>
          </w:p>
        </w:tc>
      </w:tr>
      <w:tr w:rsidR="0000007A" w:rsidRPr="00F245A7" w14:paraId="66AFCE95" w14:textId="77777777" w:rsidTr="002643B3">
        <w:trPr>
          <w:trHeight w:val="650"/>
        </w:trPr>
        <w:tc>
          <w:tcPr>
            <w:tcW w:w="1234" w:type="pct"/>
          </w:tcPr>
          <w:p w14:paraId="070779EB"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44DCD3A2" w14:textId="77777777" w:rsidR="0000007A" w:rsidRPr="00F245A7" w:rsidRDefault="00727E11" w:rsidP="00727E11">
            <w:pPr>
              <w:pStyle w:val="NormalWeb"/>
              <w:rPr>
                <w:rFonts w:ascii="Arial" w:hAnsi="Arial" w:cs="Arial"/>
                <w:b/>
                <w:sz w:val="20"/>
                <w:szCs w:val="28"/>
                <w:lang w:val="en-GB"/>
              </w:rPr>
            </w:pPr>
            <w:r w:rsidRPr="00727E11">
              <w:rPr>
                <w:rFonts w:ascii="Arial" w:hAnsi="Arial" w:cs="Arial"/>
                <w:b/>
                <w:sz w:val="20"/>
                <w:szCs w:val="28"/>
                <w:lang w:val="en-GB"/>
              </w:rPr>
              <w:t>FROM LOCAL THREADS TO THE FORMATION OF ILOCANO IDENTITY: THE SOCIO-CULTURAL RELEVANCE OF ABEL ILOCOS OF VIGAN CITY</w:t>
            </w:r>
          </w:p>
        </w:tc>
      </w:tr>
      <w:tr w:rsidR="00CF0BBB" w:rsidRPr="00F245A7" w14:paraId="3DEE3CB7" w14:textId="77777777" w:rsidTr="002643B3">
        <w:trPr>
          <w:trHeight w:val="332"/>
        </w:trPr>
        <w:tc>
          <w:tcPr>
            <w:tcW w:w="1234" w:type="pct"/>
          </w:tcPr>
          <w:p w14:paraId="01951714"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4FA311C9" w14:textId="77777777" w:rsidR="00CF0BBB" w:rsidRPr="00F245A7" w:rsidRDefault="00CF0BBB" w:rsidP="000450FC">
            <w:pPr>
              <w:pStyle w:val="NormalWeb"/>
              <w:spacing w:before="0" w:beforeAutospacing="0" w:after="0" w:afterAutospacing="0"/>
              <w:rPr>
                <w:rFonts w:ascii="Arial" w:hAnsi="Arial" w:cs="Arial"/>
                <w:b/>
                <w:sz w:val="20"/>
                <w:szCs w:val="28"/>
                <w:lang w:val="en-GB"/>
              </w:rPr>
            </w:pPr>
          </w:p>
        </w:tc>
      </w:tr>
    </w:tbl>
    <w:p w14:paraId="779BFE9C" w14:textId="77777777" w:rsidR="00037D52" w:rsidRPr="00F245A7" w:rsidRDefault="00037D52" w:rsidP="0000007A">
      <w:pPr>
        <w:pStyle w:val="BodyText"/>
        <w:rPr>
          <w:rFonts w:ascii="Arial" w:hAnsi="Arial" w:cs="Arial"/>
          <w:b/>
          <w:bCs/>
          <w:sz w:val="20"/>
          <w:szCs w:val="20"/>
          <w:u w:val="single"/>
          <w:lang w:val="en-GB"/>
        </w:rPr>
      </w:pPr>
    </w:p>
    <w:p w14:paraId="3683A779" w14:textId="77777777" w:rsidR="00605952" w:rsidRPr="00F245A7" w:rsidRDefault="00605952" w:rsidP="0000007A">
      <w:pPr>
        <w:pStyle w:val="BodyText"/>
        <w:rPr>
          <w:rFonts w:ascii="Arial" w:hAnsi="Arial" w:cs="Arial"/>
          <w:b/>
          <w:bCs/>
          <w:sz w:val="20"/>
          <w:szCs w:val="20"/>
          <w:u w:val="single"/>
          <w:lang w:val="en-GB"/>
        </w:rPr>
      </w:pPr>
    </w:p>
    <w:p w14:paraId="73BCB016" w14:textId="77777777" w:rsidR="00D9392F" w:rsidRPr="00F245A7" w:rsidRDefault="00D9392F" w:rsidP="0000007A">
      <w:pPr>
        <w:pStyle w:val="BodyText"/>
        <w:rPr>
          <w:rFonts w:ascii="Arial" w:hAnsi="Arial" w:cs="Arial"/>
          <w:i/>
          <w:sz w:val="20"/>
          <w:szCs w:val="20"/>
          <w:u w:val="single"/>
          <w:lang w:val="en-GB"/>
        </w:rPr>
      </w:pPr>
    </w:p>
    <w:p w14:paraId="28BC21BF" w14:textId="77777777" w:rsidR="00A2396F" w:rsidRPr="00900E9B" w:rsidRDefault="00A2396F" w:rsidP="00A2396F">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14:paraId="5467697D" w14:textId="77777777" w:rsidR="00A2396F" w:rsidRDefault="00A2396F" w:rsidP="00A2396F">
      <w:pPr>
        <w:pStyle w:val="BodyText"/>
        <w:rPr>
          <w:rFonts w:ascii="Times New Roman" w:hAnsi="Times New Roman"/>
          <w:b/>
          <w:sz w:val="20"/>
          <w:szCs w:val="20"/>
          <w:u w:val="single"/>
          <w:lang w:val="en-GB"/>
        </w:rPr>
      </w:pPr>
    </w:p>
    <w:p w14:paraId="1E46B6BB" w14:textId="77777777" w:rsidR="008E767A" w:rsidRDefault="008E767A" w:rsidP="00A2396F">
      <w:pPr>
        <w:pStyle w:val="BodyText"/>
        <w:rPr>
          <w:rFonts w:ascii="Times New Roman" w:hAnsi="Times New Roman" w:cs="Times New Roman"/>
          <w:b/>
          <w:bCs/>
          <w:sz w:val="20"/>
          <w:szCs w:val="20"/>
        </w:rPr>
      </w:pPr>
      <w:r w:rsidRPr="00A604EE">
        <w:rPr>
          <w:rFonts w:ascii="Times New Roman" w:hAnsi="Times New Roman" w:cs="Times New Roman"/>
          <w:b/>
          <w:bCs/>
          <w:sz w:val="20"/>
          <w:szCs w:val="20"/>
          <w:highlight w:val="yellow"/>
        </w:rPr>
        <w:t>Artificial Intelligence (AI) generated or assisted review comments are strictly prohibited during peer review.</w:t>
      </w:r>
    </w:p>
    <w:p w14:paraId="19DCE101" w14:textId="77777777" w:rsidR="008E767A" w:rsidRPr="00900E9B" w:rsidRDefault="008E767A" w:rsidP="00A2396F">
      <w:pPr>
        <w:pStyle w:val="BodyText"/>
        <w:rPr>
          <w:rFonts w:ascii="Times New Roman" w:hAnsi="Times New Roman"/>
          <w:b/>
          <w:sz w:val="20"/>
          <w:szCs w:val="20"/>
          <w:u w:val="single"/>
          <w:lang w:val="en-GB"/>
        </w:rPr>
      </w:pPr>
    </w:p>
    <w:p w14:paraId="49B09843" w14:textId="77777777" w:rsidR="00A2396F" w:rsidRPr="00900E9B" w:rsidRDefault="00A2396F" w:rsidP="00A2396F">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14:paraId="16CE2553" w14:textId="77777777" w:rsidR="00A2396F" w:rsidRPr="00900E9B" w:rsidRDefault="00A2396F" w:rsidP="00A2396F">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14:paraId="7D7A929A" w14:textId="77777777" w:rsidR="00A2396F" w:rsidRPr="00900E9B" w:rsidRDefault="00A2396F" w:rsidP="00A2396F">
      <w:pPr>
        <w:pStyle w:val="BodyText"/>
        <w:rPr>
          <w:rFonts w:ascii="Times New Roman" w:hAnsi="Times New Roman"/>
          <w:b/>
          <w:sz w:val="20"/>
          <w:szCs w:val="20"/>
          <w:u w:val="single"/>
          <w:lang w:val="en-GB"/>
        </w:rPr>
      </w:pPr>
    </w:p>
    <w:p w14:paraId="625719A6" w14:textId="77777777" w:rsidR="00A2396F" w:rsidRPr="00900E9B" w:rsidRDefault="00906DB4" w:rsidP="00A2396F">
      <w:pPr>
        <w:pStyle w:val="BodyText"/>
        <w:rPr>
          <w:rFonts w:ascii="Times New Roman" w:hAnsi="Times New Roman"/>
          <w:sz w:val="20"/>
          <w:szCs w:val="20"/>
          <w:lang w:val="en-GB"/>
        </w:rPr>
      </w:pPr>
      <w:hyperlink r:id="rId9" w:history="1">
        <w:r w:rsidR="00A2396F" w:rsidRPr="00900E9B">
          <w:rPr>
            <w:rStyle w:val="Hyperlink"/>
            <w:rFonts w:ascii="Times New Roman" w:hAnsi="Times New Roman"/>
            <w:sz w:val="20"/>
            <w:szCs w:val="20"/>
            <w:lang w:val="en-GB"/>
          </w:rPr>
          <w:t>https://r1.reviewerhub.org/general-editorial-policy/</w:t>
        </w:r>
      </w:hyperlink>
    </w:p>
    <w:p w14:paraId="427FF150" w14:textId="77777777" w:rsidR="00A2396F" w:rsidRDefault="00A2396F" w:rsidP="00A2396F">
      <w:pPr>
        <w:pStyle w:val="BodyText"/>
        <w:rPr>
          <w:rFonts w:ascii="Times New Roman" w:hAnsi="Times New Roman"/>
          <w:sz w:val="20"/>
          <w:szCs w:val="20"/>
          <w:lang w:val="en-GB"/>
        </w:rPr>
      </w:pPr>
    </w:p>
    <w:p w14:paraId="41595524" w14:textId="77777777" w:rsidR="00A2396F" w:rsidRDefault="00A2396F" w:rsidP="00A2396F">
      <w:pPr>
        <w:pStyle w:val="BodyText"/>
        <w:rPr>
          <w:rFonts w:ascii="Times New Roman" w:hAnsi="Times New Roman"/>
          <w:sz w:val="20"/>
          <w:szCs w:val="20"/>
          <w:lang w:val="en-GB"/>
        </w:rPr>
      </w:pPr>
    </w:p>
    <w:p w14:paraId="1B242012" w14:textId="77777777" w:rsidR="00A2396F" w:rsidRPr="00900E9B" w:rsidRDefault="00A2396F" w:rsidP="00A2396F">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53EF0BC9" w14:textId="77777777" w:rsidR="00A2396F" w:rsidRPr="00900E9B" w:rsidRDefault="00A2396F" w:rsidP="00A2396F">
      <w:pPr>
        <w:rPr>
          <w:rFonts w:eastAsia="Arial Unicode MS"/>
          <w:b/>
          <w:bCs/>
          <w:sz w:val="20"/>
          <w:szCs w:val="20"/>
          <w:highlight w:val="yellow"/>
          <w:u w:val="single"/>
          <w:lang w:val="en-GB"/>
        </w:rPr>
      </w:pPr>
    </w:p>
    <w:p w14:paraId="14A3EF2B" w14:textId="77777777" w:rsidR="00A2396F" w:rsidRPr="00900E9B" w:rsidRDefault="00A2396F" w:rsidP="00A2396F">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01B1398" w14:textId="77777777" w:rsidR="00A2396F" w:rsidRPr="00900E9B" w:rsidRDefault="00A2396F" w:rsidP="00A2396F">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59CB994A" w14:textId="77777777" w:rsidR="00A2396F" w:rsidRPr="00900E9B" w:rsidRDefault="00A2396F" w:rsidP="00A2396F">
      <w:pPr>
        <w:pStyle w:val="BodyText"/>
        <w:rPr>
          <w:rFonts w:ascii="Times New Roman" w:hAnsi="Times New Roman"/>
          <w:sz w:val="20"/>
          <w:szCs w:val="20"/>
          <w:lang w:val="en-GB"/>
        </w:rPr>
      </w:pPr>
    </w:p>
    <w:p w14:paraId="72C49B73" w14:textId="77777777" w:rsidR="00A2396F" w:rsidRPr="00900E9B" w:rsidRDefault="00A2396F" w:rsidP="00A2396F">
      <w:pPr>
        <w:pStyle w:val="BodyText"/>
        <w:rPr>
          <w:rFonts w:ascii="Times New Roman" w:hAnsi="Times New Roman"/>
          <w:sz w:val="20"/>
          <w:szCs w:val="20"/>
          <w:lang w:val="en-GB"/>
        </w:rPr>
      </w:pPr>
    </w:p>
    <w:p w14:paraId="7B8C765F" w14:textId="77777777" w:rsidR="00A2396F" w:rsidRPr="00900E9B" w:rsidRDefault="00A2396F" w:rsidP="00A2396F">
      <w:pPr>
        <w:pStyle w:val="BodyText"/>
        <w:rPr>
          <w:rFonts w:ascii="Times New Roman" w:hAnsi="Times New Roman"/>
          <w:sz w:val="20"/>
          <w:szCs w:val="20"/>
          <w:lang w:val="en-GB"/>
        </w:rPr>
      </w:pPr>
    </w:p>
    <w:p w14:paraId="56A6146B" w14:textId="77777777" w:rsidR="00A2396F" w:rsidRPr="00900E9B" w:rsidRDefault="00A2396F" w:rsidP="00A2396F">
      <w:pPr>
        <w:pStyle w:val="BodyText"/>
        <w:rPr>
          <w:rFonts w:ascii="Times New Roman" w:hAnsi="Times New Roman"/>
          <w:b/>
          <w:sz w:val="20"/>
          <w:szCs w:val="20"/>
          <w:u w:val="single"/>
          <w:lang w:val="en-GB"/>
        </w:rPr>
      </w:pPr>
    </w:p>
    <w:p w14:paraId="3C6A3B17" w14:textId="77777777" w:rsidR="00A2396F" w:rsidRPr="00900E9B" w:rsidRDefault="00A2396F" w:rsidP="00A2396F">
      <w:pPr>
        <w:pStyle w:val="BodyText"/>
        <w:ind w:left="1440"/>
        <w:rPr>
          <w:rFonts w:ascii="Times New Roman" w:hAnsi="Times New Roman"/>
          <w:bCs/>
          <w:sz w:val="20"/>
          <w:szCs w:val="20"/>
          <w:lang w:val="en-GB"/>
        </w:rPr>
      </w:pPr>
    </w:p>
    <w:p w14:paraId="5269C29D" w14:textId="77777777" w:rsidR="00A2396F" w:rsidRPr="00900E9B" w:rsidRDefault="00A2396F" w:rsidP="00A2396F">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2396F" w:rsidRPr="00900E9B" w14:paraId="7535F7A6" w14:textId="77777777">
        <w:tc>
          <w:tcPr>
            <w:tcW w:w="5000" w:type="pct"/>
            <w:gridSpan w:val="3"/>
            <w:tcBorders>
              <w:top w:val="nil"/>
              <w:left w:val="nil"/>
              <w:right w:val="nil"/>
            </w:tcBorders>
            <w:noWrap/>
          </w:tcPr>
          <w:p w14:paraId="3E5BD208" w14:textId="77777777" w:rsidR="00A2396F" w:rsidRPr="00900E9B" w:rsidRDefault="00A2396F">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6395644E" w14:textId="77777777" w:rsidR="00A2396F" w:rsidRPr="00900E9B" w:rsidRDefault="00A2396F">
            <w:pPr>
              <w:rPr>
                <w:sz w:val="20"/>
                <w:szCs w:val="20"/>
                <w:lang w:val="en-GB"/>
              </w:rPr>
            </w:pPr>
          </w:p>
        </w:tc>
      </w:tr>
      <w:tr w:rsidR="00A2396F" w:rsidRPr="00900E9B" w14:paraId="238A7F28" w14:textId="77777777">
        <w:tc>
          <w:tcPr>
            <w:tcW w:w="1265" w:type="pct"/>
            <w:noWrap/>
          </w:tcPr>
          <w:p w14:paraId="326A8A0D" w14:textId="77777777" w:rsidR="00A2396F" w:rsidRPr="00900E9B" w:rsidRDefault="00A2396F">
            <w:pPr>
              <w:pStyle w:val="Heading2"/>
              <w:jc w:val="left"/>
              <w:rPr>
                <w:rFonts w:ascii="Times New Roman" w:hAnsi="Times New Roman"/>
                <w:lang w:val="en-GB"/>
              </w:rPr>
            </w:pPr>
          </w:p>
        </w:tc>
        <w:tc>
          <w:tcPr>
            <w:tcW w:w="2212" w:type="pct"/>
          </w:tcPr>
          <w:p w14:paraId="3C3EDA08" w14:textId="77777777" w:rsidR="00A2396F" w:rsidRDefault="00A2396F">
            <w:pPr>
              <w:pStyle w:val="Heading2"/>
              <w:jc w:val="left"/>
              <w:rPr>
                <w:rFonts w:ascii="Times New Roman" w:hAnsi="Times New Roman"/>
                <w:lang w:val="en-GB"/>
              </w:rPr>
            </w:pPr>
            <w:r w:rsidRPr="00900E9B">
              <w:rPr>
                <w:rFonts w:ascii="Times New Roman" w:hAnsi="Times New Roman"/>
                <w:lang w:val="en-GB"/>
              </w:rPr>
              <w:t>Reviewer’s comment</w:t>
            </w:r>
          </w:p>
          <w:p w14:paraId="523F3F6B" w14:textId="77777777" w:rsidR="008E767A" w:rsidRDefault="008E767A" w:rsidP="008E767A">
            <w:pPr>
              <w:rPr>
                <w:b/>
                <w:bCs/>
                <w:sz w:val="20"/>
                <w:szCs w:val="20"/>
              </w:rPr>
            </w:pPr>
            <w:r w:rsidRPr="00A604EE">
              <w:rPr>
                <w:b/>
                <w:bCs/>
                <w:sz w:val="20"/>
                <w:szCs w:val="20"/>
                <w:highlight w:val="yellow"/>
              </w:rPr>
              <w:t>Artificial Intelligence (AI) generated or assisted review comments are strictly prohibited during peer review.</w:t>
            </w:r>
          </w:p>
          <w:p w14:paraId="5F70D5E5" w14:textId="77777777" w:rsidR="008E767A" w:rsidRPr="008E767A" w:rsidRDefault="008E767A" w:rsidP="008E767A">
            <w:pPr>
              <w:rPr>
                <w:lang w:val="en-GB"/>
              </w:rPr>
            </w:pPr>
          </w:p>
        </w:tc>
        <w:tc>
          <w:tcPr>
            <w:tcW w:w="1523" w:type="pct"/>
          </w:tcPr>
          <w:p w14:paraId="06CA8CDC" w14:textId="77777777" w:rsidR="00A2396F" w:rsidRPr="00900E9B" w:rsidRDefault="00A2396F">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A2396F" w:rsidRPr="00900E9B" w14:paraId="516D76BA" w14:textId="77777777">
        <w:trPr>
          <w:trHeight w:val="1264"/>
        </w:trPr>
        <w:tc>
          <w:tcPr>
            <w:tcW w:w="1265" w:type="pct"/>
            <w:noWrap/>
          </w:tcPr>
          <w:p w14:paraId="133CF3F5" w14:textId="77777777" w:rsidR="00A2396F" w:rsidRPr="00900E9B" w:rsidRDefault="00A2396F">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2467A9FD" w14:textId="77777777" w:rsidR="00A2396F" w:rsidRPr="00900E9B" w:rsidRDefault="00A2396F">
            <w:pPr>
              <w:ind w:left="360"/>
              <w:rPr>
                <w:rFonts w:eastAsia="MS Mincho"/>
                <w:b/>
                <w:bCs/>
                <w:sz w:val="20"/>
                <w:szCs w:val="20"/>
                <w:lang w:val="en-GB"/>
              </w:rPr>
            </w:pPr>
          </w:p>
        </w:tc>
        <w:tc>
          <w:tcPr>
            <w:tcW w:w="2212" w:type="pct"/>
          </w:tcPr>
          <w:p w14:paraId="7615A467" w14:textId="3E58C7CE" w:rsidR="00FD51D2" w:rsidRPr="00FD51D2" w:rsidRDefault="00FD51D2">
            <w:pPr>
              <w:pStyle w:val="ListParagraph"/>
              <w:ind w:left="0"/>
              <w:rPr>
                <w:sz w:val="20"/>
                <w:szCs w:val="20"/>
              </w:rPr>
            </w:pPr>
            <w:r>
              <w:rPr>
                <w:sz w:val="20"/>
                <w:szCs w:val="20"/>
              </w:rPr>
              <w:t xml:space="preserve">This study significantly contributed to </w:t>
            </w:r>
            <w:r w:rsidR="00F702C6">
              <w:rPr>
                <w:sz w:val="20"/>
                <w:szCs w:val="20"/>
              </w:rPr>
              <w:t xml:space="preserve">ethnography, cultural studies, </w:t>
            </w:r>
            <w:r w:rsidR="00A76115">
              <w:rPr>
                <w:sz w:val="20"/>
                <w:szCs w:val="20"/>
              </w:rPr>
              <w:t xml:space="preserve">and heritage conservation by exploring the symbolic and social significance of </w:t>
            </w:r>
            <w:r w:rsidR="006335F5">
              <w:rPr>
                <w:sz w:val="20"/>
                <w:szCs w:val="20"/>
              </w:rPr>
              <w:t>Ilocano weaving traditions. It underscores the un</w:t>
            </w:r>
            <w:r w:rsidR="009F565E">
              <w:rPr>
                <w:sz w:val="20"/>
                <w:szCs w:val="20"/>
              </w:rPr>
              <w:t xml:space="preserve">derstanding of how material culture shapes identity and it also reflects </w:t>
            </w:r>
            <w:r w:rsidR="0011097F">
              <w:rPr>
                <w:sz w:val="20"/>
                <w:szCs w:val="20"/>
              </w:rPr>
              <w:t>endangered oral histories and practices. Through rich ethnographic data</w:t>
            </w:r>
            <w:r w:rsidR="00D728DC">
              <w:rPr>
                <w:sz w:val="20"/>
                <w:szCs w:val="20"/>
              </w:rPr>
              <w:t xml:space="preserve"> and community engagement, it offers valuable insights for future research and cultural preservation efforts.</w:t>
            </w:r>
          </w:p>
          <w:p w14:paraId="37F11A4A" w14:textId="0D3D0A5D" w:rsidR="00D37757" w:rsidRPr="00D37757" w:rsidRDefault="00D37757">
            <w:pPr>
              <w:pStyle w:val="ListParagraph"/>
              <w:ind w:left="0"/>
              <w:rPr>
                <w:b/>
                <w:bCs/>
                <w:sz w:val="20"/>
                <w:szCs w:val="20"/>
              </w:rPr>
            </w:pPr>
          </w:p>
        </w:tc>
        <w:tc>
          <w:tcPr>
            <w:tcW w:w="1523" w:type="pct"/>
          </w:tcPr>
          <w:p w14:paraId="378A5862" w14:textId="77777777" w:rsidR="00A2396F" w:rsidRPr="00900E9B" w:rsidRDefault="00A2396F">
            <w:pPr>
              <w:pStyle w:val="Heading2"/>
              <w:jc w:val="left"/>
              <w:rPr>
                <w:rFonts w:ascii="Times New Roman" w:hAnsi="Times New Roman"/>
                <w:b w:val="0"/>
                <w:lang w:val="en-GB"/>
              </w:rPr>
            </w:pPr>
          </w:p>
        </w:tc>
      </w:tr>
      <w:tr w:rsidR="00A2396F" w:rsidRPr="00900E9B" w14:paraId="23CE2645" w14:textId="77777777">
        <w:trPr>
          <w:trHeight w:val="1262"/>
        </w:trPr>
        <w:tc>
          <w:tcPr>
            <w:tcW w:w="1265" w:type="pct"/>
            <w:noWrap/>
          </w:tcPr>
          <w:p w14:paraId="6F709037" w14:textId="77777777" w:rsidR="00A2396F" w:rsidRPr="00900E9B" w:rsidRDefault="00A2396F">
            <w:pPr>
              <w:ind w:left="360"/>
              <w:rPr>
                <w:b/>
                <w:bCs/>
                <w:sz w:val="20"/>
                <w:szCs w:val="20"/>
                <w:lang w:val="en-GB"/>
              </w:rPr>
            </w:pPr>
            <w:r w:rsidRPr="00900E9B">
              <w:rPr>
                <w:b/>
                <w:bCs/>
                <w:sz w:val="20"/>
                <w:szCs w:val="20"/>
                <w:lang w:val="en-GB"/>
              </w:rPr>
              <w:t>Is the title of the article suitable?</w:t>
            </w:r>
          </w:p>
          <w:p w14:paraId="4C59753B" w14:textId="77777777" w:rsidR="00A2396F" w:rsidRPr="00900E9B" w:rsidRDefault="00A2396F">
            <w:pPr>
              <w:ind w:left="360"/>
              <w:rPr>
                <w:b/>
                <w:bCs/>
                <w:sz w:val="20"/>
                <w:szCs w:val="20"/>
                <w:lang w:val="en-GB"/>
              </w:rPr>
            </w:pPr>
            <w:r w:rsidRPr="00900E9B">
              <w:rPr>
                <w:b/>
                <w:bCs/>
                <w:sz w:val="20"/>
                <w:szCs w:val="20"/>
                <w:lang w:val="en-GB"/>
              </w:rPr>
              <w:t>(If not please suggest an alternative title)</w:t>
            </w:r>
          </w:p>
          <w:p w14:paraId="1EF33DD0" w14:textId="77777777" w:rsidR="00A2396F" w:rsidRPr="00900E9B" w:rsidRDefault="00A2396F">
            <w:pPr>
              <w:pStyle w:val="Heading2"/>
              <w:jc w:val="left"/>
              <w:rPr>
                <w:rFonts w:ascii="Times New Roman" w:hAnsi="Times New Roman"/>
                <w:u w:val="single"/>
                <w:lang w:val="en-GB"/>
              </w:rPr>
            </w:pPr>
          </w:p>
        </w:tc>
        <w:tc>
          <w:tcPr>
            <w:tcW w:w="2212" w:type="pct"/>
          </w:tcPr>
          <w:p w14:paraId="7497252F" w14:textId="26A9A152" w:rsidR="009F6748" w:rsidRPr="009F6748" w:rsidRDefault="009F6748" w:rsidP="00D2475A">
            <w:pPr>
              <w:rPr>
                <w:sz w:val="20"/>
                <w:szCs w:val="20"/>
              </w:rPr>
            </w:pPr>
            <w:r>
              <w:rPr>
                <w:sz w:val="20"/>
                <w:szCs w:val="20"/>
              </w:rPr>
              <w:t xml:space="preserve">The title is suitable </w:t>
            </w:r>
            <w:r w:rsidR="007E5CC2">
              <w:rPr>
                <w:sz w:val="20"/>
                <w:szCs w:val="20"/>
              </w:rPr>
              <w:t>as it accurately reflects the study’s core focus on cultural identity and weaving in V</w:t>
            </w:r>
            <w:r w:rsidR="00D2475A">
              <w:rPr>
                <w:sz w:val="20"/>
                <w:szCs w:val="20"/>
              </w:rPr>
              <w:t>igan</w:t>
            </w:r>
          </w:p>
        </w:tc>
        <w:tc>
          <w:tcPr>
            <w:tcW w:w="1523" w:type="pct"/>
          </w:tcPr>
          <w:p w14:paraId="657A66FF" w14:textId="77777777" w:rsidR="00A2396F" w:rsidRPr="00900E9B" w:rsidRDefault="00A2396F">
            <w:pPr>
              <w:pStyle w:val="Heading2"/>
              <w:jc w:val="left"/>
              <w:rPr>
                <w:rFonts w:ascii="Times New Roman" w:hAnsi="Times New Roman"/>
                <w:b w:val="0"/>
                <w:lang w:val="en-GB"/>
              </w:rPr>
            </w:pPr>
          </w:p>
        </w:tc>
      </w:tr>
      <w:tr w:rsidR="00A2396F" w:rsidRPr="00900E9B" w14:paraId="7C06F237" w14:textId="77777777">
        <w:trPr>
          <w:trHeight w:val="1262"/>
        </w:trPr>
        <w:tc>
          <w:tcPr>
            <w:tcW w:w="1265" w:type="pct"/>
            <w:noWrap/>
          </w:tcPr>
          <w:p w14:paraId="369EF28B" w14:textId="77777777" w:rsidR="00A2396F" w:rsidRPr="00900E9B" w:rsidRDefault="00A2396F">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0ACB914C" w14:textId="77777777" w:rsidR="00A2396F" w:rsidRPr="00900E9B" w:rsidRDefault="00A2396F">
            <w:pPr>
              <w:pStyle w:val="Heading2"/>
              <w:jc w:val="left"/>
              <w:rPr>
                <w:rFonts w:ascii="Times New Roman" w:hAnsi="Times New Roman"/>
                <w:u w:val="single"/>
                <w:lang w:val="en-GB"/>
              </w:rPr>
            </w:pPr>
          </w:p>
        </w:tc>
        <w:tc>
          <w:tcPr>
            <w:tcW w:w="2212" w:type="pct"/>
          </w:tcPr>
          <w:p w14:paraId="145DC35E" w14:textId="77777777" w:rsidR="00A2396F" w:rsidRPr="007F64FC" w:rsidRDefault="008146B3">
            <w:pPr>
              <w:ind w:left="360"/>
              <w:rPr>
                <w:sz w:val="20"/>
                <w:szCs w:val="20"/>
                <w:lang w:val="en-GB"/>
              </w:rPr>
            </w:pPr>
            <w:r w:rsidRPr="007F64FC">
              <w:rPr>
                <w:sz w:val="20"/>
                <w:szCs w:val="20"/>
                <w:lang w:val="en-GB"/>
              </w:rPr>
              <w:t>The abstract is comprehensive and effectively outlines the research context, methodology, findings, and significance. However, the following suggestions may enhance its clarity:</w:t>
            </w:r>
          </w:p>
          <w:p w14:paraId="20E37074" w14:textId="77777777" w:rsidR="008146B3" w:rsidRPr="007F64FC" w:rsidRDefault="008146B3">
            <w:pPr>
              <w:ind w:left="360"/>
              <w:rPr>
                <w:sz w:val="20"/>
                <w:szCs w:val="20"/>
                <w:lang w:val="en-GB"/>
              </w:rPr>
            </w:pPr>
          </w:p>
          <w:p w14:paraId="512A57C3" w14:textId="2F8836FB" w:rsidR="00991832" w:rsidRPr="00991832" w:rsidRDefault="00C56D9A" w:rsidP="00991832">
            <w:pPr>
              <w:pStyle w:val="ListParagraph"/>
              <w:numPr>
                <w:ilvl w:val="0"/>
                <w:numId w:val="13"/>
              </w:numPr>
              <w:rPr>
                <w:sz w:val="20"/>
                <w:szCs w:val="20"/>
                <w:lang w:val="en-GB"/>
              </w:rPr>
            </w:pPr>
            <w:r>
              <w:rPr>
                <w:sz w:val="20"/>
                <w:szCs w:val="20"/>
                <w:lang w:val="en-GB"/>
              </w:rPr>
              <w:t xml:space="preserve">Attempt </w:t>
            </w:r>
            <w:r w:rsidR="00991832" w:rsidRPr="00991832">
              <w:rPr>
                <w:sz w:val="20"/>
                <w:szCs w:val="20"/>
                <w:lang w:val="en-GB"/>
              </w:rPr>
              <w:t>shortening the sentence introducing the weaving patterns for conciseness.</w:t>
            </w:r>
          </w:p>
          <w:p w14:paraId="1FB9C52F" w14:textId="2A986194" w:rsidR="00991832" w:rsidRPr="00991832" w:rsidRDefault="00991832" w:rsidP="00991832">
            <w:pPr>
              <w:pStyle w:val="ListParagraph"/>
              <w:numPr>
                <w:ilvl w:val="0"/>
                <w:numId w:val="13"/>
              </w:numPr>
              <w:rPr>
                <w:sz w:val="20"/>
                <w:szCs w:val="20"/>
                <w:lang w:val="en-GB"/>
              </w:rPr>
            </w:pPr>
            <w:r w:rsidRPr="00991832">
              <w:rPr>
                <w:sz w:val="20"/>
                <w:szCs w:val="20"/>
                <w:lang w:val="en-GB"/>
              </w:rPr>
              <w:t>It would be useful to briefly mention the number and nature of participants interviewed to strengthen the methodological clarity.</w:t>
            </w:r>
          </w:p>
          <w:p w14:paraId="14E14EEC" w14:textId="77777777" w:rsidR="005A36D7" w:rsidRPr="005B6A4A" w:rsidRDefault="00991832" w:rsidP="00991832">
            <w:pPr>
              <w:pStyle w:val="ListParagraph"/>
              <w:numPr>
                <w:ilvl w:val="0"/>
                <w:numId w:val="13"/>
              </w:numPr>
              <w:rPr>
                <w:sz w:val="20"/>
                <w:szCs w:val="20"/>
              </w:rPr>
            </w:pPr>
            <w:r w:rsidRPr="00991832">
              <w:rPr>
                <w:sz w:val="20"/>
                <w:szCs w:val="20"/>
                <w:lang w:val="en-GB"/>
              </w:rPr>
              <w:t>One sentence summarizing the key themes or findings from the thematic analysis would improve coherence.</w:t>
            </w:r>
          </w:p>
          <w:p w14:paraId="3E91B912" w14:textId="62D0AFB6" w:rsidR="005B6A4A" w:rsidRPr="00991832" w:rsidRDefault="005B6A4A" w:rsidP="00991832">
            <w:pPr>
              <w:pStyle w:val="ListParagraph"/>
              <w:numPr>
                <w:ilvl w:val="0"/>
                <w:numId w:val="13"/>
              </w:numPr>
              <w:rPr>
                <w:sz w:val="20"/>
                <w:szCs w:val="20"/>
              </w:rPr>
            </w:pPr>
            <w:r>
              <w:rPr>
                <w:sz w:val="20"/>
                <w:szCs w:val="20"/>
              </w:rPr>
              <w:t xml:space="preserve">Rearrange the keywords in alphabetical order </w:t>
            </w:r>
          </w:p>
        </w:tc>
        <w:tc>
          <w:tcPr>
            <w:tcW w:w="1523" w:type="pct"/>
          </w:tcPr>
          <w:p w14:paraId="7775C4AC" w14:textId="77777777" w:rsidR="00A2396F" w:rsidRPr="00900E9B" w:rsidRDefault="00A2396F">
            <w:pPr>
              <w:pStyle w:val="Heading2"/>
              <w:jc w:val="left"/>
              <w:rPr>
                <w:rFonts w:ascii="Times New Roman" w:hAnsi="Times New Roman"/>
                <w:b w:val="0"/>
                <w:lang w:val="en-GB"/>
              </w:rPr>
            </w:pPr>
          </w:p>
        </w:tc>
      </w:tr>
      <w:tr w:rsidR="00A2396F" w:rsidRPr="00900E9B" w14:paraId="602B2194" w14:textId="77777777">
        <w:trPr>
          <w:trHeight w:val="704"/>
        </w:trPr>
        <w:tc>
          <w:tcPr>
            <w:tcW w:w="1265" w:type="pct"/>
            <w:noWrap/>
          </w:tcPr>
          <w:p w14:paraId="31873239" w14:textId="77777777" w:rsidR="00A2396F" w:rsidRPr="00900E9B" w:rsidRDefault="00A2396F">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2A9E937E" w14:textId="59EE65F1" w:rsidR="00613C42" w:rsidRPr="004F0A57" w:rsidRDefault="00613C42">
            <w:pPr>
              <w:pStyle w:val="ListParagraph"/>
              <w:ind w:left="0"/>
              <w:rPr>
                <w:bCs/>
                <w:sz w:val="20"/>
                <w:szCs w:val="20"/>
              </w:rPr>
            </w:pPr>
            <w:r>
              <w:rPr>
                <w:bCs/>
                <w:sz w:val="20"/>
                <w:szCs w:val="20"/>
                <w:lang w:val="en-GB"/>
              </w:rPr>
              <w:t xml:space="preserve">The manuscript is scientifically </w:t>
            </w:r>
            <w:r w:rsidR="00F323EA">
              <w:rPr>
                <w:bCs/>
                <w:sz w:val="20"/>
                <w:szCs w:val="20"/>
                <w:lang w:val="en-GB"/>
              </w:rPr>
              <w:t>apt</w:t>
            </w:r>
            <w:r>
              <w:rPr>
                <w:bCs/>
                <w:sz w:val="20"/>
                <w:szCs w:val="20"/>
                <w:lang w:val="en-GB"/>
              </w:rPr>
              <w:t xml:space="preserve">. It adopts a well-established ethnographic methodology, supported by purposive sampling and thematic analysis. </w:t>
            </w:r>
            <w:r w:rsidR="00154964">
              <w:rPr>
                <w:bCs/>
                <w:sz w:val="20"/>
                <w:szCs w:val="20"/>
                <w:lang w:val="en-GB"/>
              </w:rPr>
              <w:t>Another fascinating feat about the study is t</w:t>
            </w:r>
            <w:r>
              <w:rPr>
                <w:bCs/>
                <w:sz w:val="20"/>
                <w:szCs w:val="20"/>
                <w:lang w:val="en-GB"/>
              </w:rPr>
              <w:t xml:space="preserve">he use of direct quotes from </w:t>
            </w:r>
            <w:r w:rsidR="001B2B1C">
              <w:rPr>
                <w:bCs/>
                <w:sz w:val="20"/>
                <w:szCs w:val="20"/>
                <w:lang w:val="en-GB"/>
              </w:rPr>
              <w:t xml:space="preserve">respondents </w:t>
            </w:r>
            <w:r>
              <w:rPr>
                <w:bCs/>
                <w:sz w:val="20"/>
                <w:szCs w:val="20"/>
                <w:lang w:val="en-GB"/>
              </w:rPr>
              <w:t>in their local language (with translations) enriches the study’s authenticity and depth. The manuscript demonstrates a rigorous ethical approach, detailed data interpretation and critical engagement with relevant literature.</w:t>
            </w:r>
            <w:r w:rsidR="00101D7D">
              <w:rPr>
                <w:bCs/>
                <w:sz w:val="20"/>
                <w:szCs w:val="20"/>
                <w:lang w:val="en-GB"/>
              </w:rPr>
              <w:t xml:space="preserve"> The methods and theoretical groundings are also </w:t>
            </w:r>
            <w:r w:rsidR="004F0A57">
              <w:rPr>
                <w:bCs/>
                <w:sz w:val="20"/>
                <w:szCs w:val="20"/>
                <w:lang w:val="en-GB"/>
              </w:rPr>
              <w:t>tenable and apt.</w:t>
            </w:r>
            <w:r>
              <w:rPr>
                <w:bCs/>
                <w:sz w:val="20"/>
                <w:szCs w:val="20"/>
                <w:lang w:val="en-GB"/>
              </w:rPr>
              <w:t>.</w:t>
            </w:r>
          </w:p>
        </w:tc>
        <w:tc>
          <w:tcPr>
            <w:tcW w:w="1523" w:type="pct"/>
          </w:tcPr>
          <w:p w14:paraId="208D19FF" w14:textId="77777777" w:rsidR="00A2396F" w:rsidRPr="00900E9B" w:rsidRDefault="00A2396F">
            <w:pPr>
              <w:pStyle w:val="Heading2"/>
              <w:jc w:val="left"/>
              <w:rPr>
                <w:rFonts w:ascii="Times New Roman" w:hAnsi="Times New Roman"/>
                <w:b w:val="0"/>
                <w:lang w:val="en-GB"/>
              </w:rPr>
            </w:pPr>
          </w:p>
        </w:tc>
      </w:tr>
      <w:tr w:rsidR="00A2396F" w:rsidRPr="00900E9B" w14:paraId="03391DFC" w14:textId="77777777">
        <w:trPr>
          <w:trHeight w:val="703"/>
        </w:trPr>
        <w:tc>
          <w:tcPr>
            <w:tcW w:w="1265" w:type="pct"/>
            <w:noWrap/>
          </w:tcPr>
          <w:p w14:paraId="71B411B7" w14:textId="77777777" w:rsidR="00A2396F" w:rsidRPr="00E10705" w:rsidRDefault="00A2396F">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590B2D16" w14:textId="55963F77" w:rsidR="00B86B12" w:rsidRDefault="00B86B12">
            <w:pPr>
              <w:pStyle w:val="ListParagraph"/>
              <w:ind w:left="0"/>
              <w:rPr>
                <w:bCs/>
                <w:sz w:val="20"/>
                <w:szCs w:val="20"/>
              </w:rPr>
            </w:pPr>
            <w:r>
              <w:rPr>
                <w:bCs/>
                <w:sz w:val="20"/>
                <w:szCs w:val="20"/>
                <w:lang w:val="en-GB"/>
              </w:rPr>
              <w:t xml:space="preserve">The references are </w:t>
            </w:r>
            <w:r w:rsidR="00500E2D">
              <w:rPr>
                <w:bCs/>
                <w:sz w:val="20"/>
                <w:szCs w:val="20"/>
                <w:lang w:val="en-GB"/>
              </w:rPr>
              <w:t xml:space="preserve">satisfactorily </w:t>
            </w:r>
            <w:r>
              <w:rPr>
                <w:bCs/>
                <w:sz w:val="20"/>
                <w:szCs w:val="20"/>
                <w:lang w:val="en-GB"/>
              </w:rPr>
              <w:t>sufficient, recent, and relevant. The manuscript engages with both historical and contemporary sources, including government documents and academic articles from 2017 to 2024. Key areas like cultural preservation, textile studies, and ethnography are well-referenced.</w:t>
            </w:r>
          </w:p>
          <w:p w14:paraId="22AC9998" w14:textId="77777777" w:rsidR="00C80804" w:rsidRPr="00C80804" w:rsidRDefault="00C80804">
            <w:pPr>
              <w:pStyle w:val="ListParagraph"/>
              <w:ind w:left="0"/>
              <w:rPr>
                <w:bCs/>
                <w:sz w:val="20"/>
                <w:szCs w:val="20"/>
              </w:rPr>
            </w:pPr>
          </w:p>
          <w:p w14:paraId="44242FDE" w14:textId="35ABB1DE" w:rsidR="00B86B12" w:rsidRDefault="00C80804">
            <w:pPr>
              <w:pStyle w:val="ListParagraph"/>
              <w:ind w:left="0"/>
              <w:rPr>
                <w:bCs/>
                <w:sz w:val="20"/>
                <w:szCs w:val="20"/>
                <w:lang w:val="en-GB"/>
              </w:rPr>
            </w:pPr>
            <w:r>
              <w:rPr>
                <w:bCs/>
                <w:sz w:val="20"/>
                <w:szCs w:val="20"/>
                <w:lang w:val="en-GB"/>
              </w:rPr>
              <w:t xml:space="preserve">However, the study can further be enriched with </w:t>
            </w:r>
            <w:r w:rsidR="00B86B12">
              <w:rPr>
                <w:bCs/>
                <w:sz w:val="20"/>
                <w:szCs w:val="20"/>
                <w:lang w:val="en-GB"/>
              </w:rPr>
              <w:t>UNESCO documents on Intangible Cultural Heritage (for global context).</w:t>
            </w:r>
          </w:p>
          <w:p w14:paraId="1DD49E8A" w14:textId="77777777" w:rsidR="00B86B12" w:rsidRDefault="00B86B12">
            <w:pPr>
              <w:pStyle w:val="ListParagraph"/>
              <w:ind w:left="0"/>
              <w:rPr>
                <w:bCs/>
                <w:sz w:val="20"/>
                <w:szCs w:val="20"/>
                <w:lang w:val="en-GB"/>
              </w:rPr>
            </w:pPr>
          </w:p>
          <w:p w14:paraId="0BF6E3A4" w14:textId="2BCA27DF" w:rsidR="00DF0DC7" w:rsidRDefault="00B86B12" w:rsidP="005E529D">
            <w:pPr>
              <w:rPr>
                <w:bCs/>
                <w:sz w:val="20"/>
                <w:szCs w:val="20"/>
              </w:rPr>
            </w:pPr>
            <w:r w:rsidRPr="005E529D">
              <w:rPr>
                <w:bCs/>
                <w:sz w:val="20"/>
                <w:szCs w:val="20"/>
                <w:lang w:val="en-GB"/>
              </w:rPr>
              <w:t>Articles on Indigenous knowledge systems or cultural resilience from broader Southeast Asian textile traditions</w:t>
            </w:r>
            <w:r w:rsidR="004A55A4" w:rsidRPr="005E529D">
              <w:rPr>
                <w:bCs/>
                <w:sz w:val="20"/>
                <w:szCs w:val="20"/>
                <w:lang w:val="en-GB"/>
              </w:rPr>
              <w:t xml:space="preserve"> can also enrich the study</w:t>
            </w:r>
            <w:r w:rsidR="000A09CE" w:rsidRPr="005E529D">
              <w:rPr>
                <w:bCs/>
                <w:sz w:val="20"/>
                <w:szCs w:val="20"/>
                <w:lang w:val="en-GB"/>
              </w:rPr>
              <w:t>.</w:t>
            </w:r>
            <w:r w:rsidR="00DF0DC7" w:rsidRPr="005E529D">
              <w:rPr>
                <w:bCs/>
                <w:sz w:val="20"/>
                <w:szCs w:val="20"/>
                <w:lang w:val="en-GB"/>
              </w:rPr>
              <w:t xml:space="preserve"> </w:t>
            </w:r>
          </w:p>
          <w:p w14:paraId="699DC05E" w14:textId="77777777" w:rsidR="005E529D" w:rsidRPr="005E529D" w:rsidRDefault="005E529D" w:rsidP="005E529D">
            <w:pPr>
              <w:rPr>
                <w:bCs/>
                <w:sz w:val="20"/>
                <w:szCs w:val="20"/>
              </w:rPr>
            </w:pPr>
          </w:p>
          <w:p w14:paraId="2B6CBB67" w14:textId="33706DFD" w:rsidR="005E529D" w:rsidRPr="005E529D" w:rsidRDefault="005E529D" w:rsidP="005E529D">
            <w:pPr>
              <w:rPr>
                <w:bCs/>
                <w:sz w:val="20"/>
                <w:szCs w:val="20"/>
              </w:rPr>
            </w:pPr>
            <w:r>
              <w:rPr>
                <w:bCs/>
                <w:sz w:val="20"/>
                <w:szCs w:val="20"/>
              </w:rPr>
              <w:t>Other observations:</w:t>
            </w:r>
            <w:r w:rsidR="00116F17">
              <w:rPr>
                <w:bCs/>
                <w:sz w:val="20"/>
                <w:szCs w:val="20"/>
              </w:rPr>
              <w:t xml:space="preserve"> Following the APA style 7th edit</w:t>
            </w:r>
            <w:r w:rsidR="00B003C2">
              <w:rPr>
                <w:bCs/>
                <w:sz w:val="20"/>
                <w:szCs w:val="20"/>
              </w:rPr>
              <w:t>ion</w:t>
            </w:r>
          </w:p>
          <w:p w14:paraId="4BD60849" w14:textId="60D2EA5B" w:rsidR="00DF0DC7" w:rsidRPr="00DF0DC7" w:rsidRDefault="00DF0DC7" w:rsidP="001136C2">
            <w:pPr>
              <w:pStyle w:val="ListParagraph"/>
              <w:numPr>
                <w:ilvl w:val="0"/>
                <w:numId w:val="15"/>
              </w:numPr>
              <w:rPr>
                <w:bCs/>
                <w:sz w:val="20"/>
                <w:szCs w:val="20"/>
              </w:rPr>
            </w:pPr>
            <w:r w:rsidRPr="00DF0DC7">
              <w:rPr>
                <w:bCs/>
                <w:sz w:val="20"/>
                <w:szCs w:val="20"/>
              </w:rPr>
              <w:t>Some entries are missing authors, publication years, or publisher information.</w:t>
            </w:r>
          </w:p>
          <w:p w14:paraId="00451565" w14:textId="54CB1DDE" w:rsidR="00DF0DC7" w:rsidRPr="00DF0DC7" w:rsidRDefault="00DF0DC7" w:rsidP="001136C2">
            <w:pPr>
              <w:pStyle w:val="ListParagraph"/>
              <w:numPr>
                <w:ilvl w:val="0"/>
                <w:numId w:val="15"/>
              </w:numPr>
              <w:rPr>
                <w:bCs/>
                <w:sz w:val="20"/>
                <w:szCs w:val="20"/>
              </w:rPr>
            </w:pPr>
            <w:r w:rsidRPr="00DF0DC7">
              <w:rPr>
                <w:bCs/>
                <w:sz w:val="20"/>
                <w:szCs w:val="20"/>
              </w:rPr>
              <w:t>Inconsistent date and title formatting.</w:t>
            </w:r>
          </w:p>
          <w:p w14:paraId="74F51DD9" w14:textId="4F0DA2AF" w:rsidR="00DF0DC7" w:rsidRPr="00DF0DC7" w:rsidRDefault="00DF0DC7" w:rsidP="001136C2">
            <w:pPr>
              <w:pStyle w:val="ListParagraph"/>
              <w:numPr>
                <w:ilvl w:val="0"/>
                <w:numId w:val="15"/>
              </w:numPr>
              <w:rPr>
                <w:bCs/>
                <w:sz w:val="20"/>
                <w:szCs w:val="20"/>
              </w:rPr>
            </w:pPr>
            <w:r w:rsidRPr="00DF0DC7">
              <w:rPr>
                <w:bCs/>
                <w:sz w:val="20"/>
                <w:szCs w:val="20"/>
              </w:rPr>
              <w:t>Book titles should be italicized.</w:t>
            </w:r>
          </w:p>
          <w:p w14:paraId="74F9F6DC" w14:textId="77777777" w:rsidR="00DF0DC7" w:rsidRDefault="00DF0DC7" w:rsidP="0054009A">
            <w:pPr>
              <w:pStyle w:val="ListParagraph"/>
              <w:numPr>
                <w:ilvl w:val="0"/>
                <w:numId w:val="15"/>
              </w:numPr>
              <w:rPr>
                <w:bCs/>
                <w:sz w:val="20"/>
                <w:szCs w:val="20"/>
              </w:rPr>
            </w:pPr>
            <w:r w:rsidRPr="00DF0DC7">
              <w:rPr>
                <w:bCs/>
                <w:sz w:val="20"/>
                <w:szCs w:val="20"/>
              </w:rPr>
              <w:t>Journal names should be italicized, along with volume numbers.</w:t>
            </w:r>
          </w:p>
          <w:p w14:paraId="0A548ACB" w14:textId="77777777" w:rsidR="0043533C" w:rsidRDefault="0043533C" w:rsidP="0043533C">
            <w:pPr>
              <w:rPr>
                <w:bCs/>
                <w:sz w:val="20"/>
                <w:szCs w:val="20"/>
              </w:rPr>
            </w:pPr>
          </w:p>
          <w:p w14:paraId="2418895A" w14:textId="43F8B99B" w:rsidR="0054009A" w:rsidRPr="0043533C" w:rsidRDefault="0043533C" w:rsidP="0043533C">
            <w:pPr>
              <w:rPr>
                <w:bCs/>
                <w:sz w:val="20"/>
                <w:szCs w:val="20"/>
              </w:rPr>
            </w:pPr>
            <w:r>
              <w:rPr>
                <w:bCs/>
                <w:sz w:val="20"/>
                <w:szCs w:val="20"/>
              </w:rPr>
              <w:t>Lastly, a</w:t>
            </w:r>
            <w:r w:rsidR="0054009A" w:rsidRPr="0043533C">
              <w:rPr>
                <w:bCs/>
                <w:sz w:val="20"/>
                <w:szCs w:val="20"/>
              </w:rPr>
              <w:t xml:space="preserve">nother observed lapse on the references, they are not in the right alphabetical order. </w:t>
            </w:r>
            <w:proofErr w:type="gramStart"/>
            <w:r w:rsidR="0054009A" w:rsidRPr="0043533C">
              <w:rPr>
                <w:bCs/>
                <w:sz w:val="20"/>
                <w:szCs w:val="20"/>
              </w:rPr>
              <w:t>So</w:t>
            </w:r>
            <w:proofErr w:type="gramEnd"/>
            <w:r w:rsidR="0054009A" w:rsidRPr="0043533C">
              <w:rPr>
                <w:bCs/>
                <w:sz w:val="20"/>
                <w:szCs w:val="20"/>
              </w:rPr>
              <w:t xml:space="preserve"> rearrange them. </w:t>
            </w:r>
          </w:p>
        </w:tc>
        <w:tc>
          <w:tcPr>
            <w:tcW w:w="1523" w:type="pct"/>
          </w:tcPr>
          <w:p w14:paraId="5C59FC83" w14:textId="77777777" w:rsidR="00A2396F" w:rsidRPr="00900E9B" w:rsidRDefault="00A2396F">
            <w:pPr>
              <w:pStyle w:val="Heading2"/>
              <w:jc w:val="left"/>
              <w:rPr>
                <w:rFonts w:ascii="Times New Roman" w:hAnsi="Times New Roman"/>
                <w:b w:val="0"/>
                <w:lang w:val="en-GB"/>
              </w:rPr>
            </w:pPr>
          </w:p>
        </w:tc>
      </w:tr>
      <w:tr w:rsidR="00A2396F" w:rsidRPr="00900E9B" w14:paraId="140E451E" w14:textId="77777777">
        <w:trPr>
          <w:trHeight w:val="386"/>
        </w:trPr>
        <w:tc>
          <w:tcPr>
            <w:tcW w:w="1265" w:type="pct"/>
            <w:noWrap/>
          </w:tcPr>
          <w:p w14:paraId="414011B5" w14:textId="77777777" w:rsidR="00A2396F" w:rsidRPr="00900E9B" w:rsidRDefault="00A2396F">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51F41955" w14:textId="77777777" w:rsidR="00A2396F" w:rsidRPr="00900E9B" w:rsidRDefault="00A2396F">
            <w:pPr>
              <w:rPr>
                <w:sz w:val="20"/>
                <w:szCs w:val="20"/>
                <w:lang w:val="en-GB"/>
              </w:rPr>
            </w:pPr>
          </w:p>
        </w:tc>
        <w:tc>
          <w:tcPr>
            <w:tcW w:w="2212" w:type="pct"/>
          </w:tcPr>
          <w:p w14:paraId="799C4D83" w14:textId="229B1307" w:rsidR="00A2396F" w:rsidRPr="00462D36" w:rsidRDefault="000A09CE">
            <w:pPr>
              <w:rPr>
                <w:sz w:val="20"/>
                <w:szCs w:val="20"/>
              </w:rPr>
            </w:pPr>
            <w:r>
              <w:rPr>
                <w:sz w:val="20"/>
                <w:szCs w:val="20"/>
                <w:lang w:val="en-GB"/>
              </w:rPr>
              <w:t xml:space="preserve">Yes, it is. </w:t>
            </w:r>
          </w:p>
          <w:p w14:paraId="3E7615D7" w14:textId="3336E264" w:rsidR="00472DA8" w:rsidRDefault="00472DA8">
            <w:pPr>
              <w:rPr>
                <w:sz w:val="20"/>
                <w:szCs w:val="20"/>
              </w:rPr>
            </w:pPr>
            <w:r>
              <w:rPr>
                <w:sz w:val="20"/>
                <w:szCs w:val="20"/>
              </w:rPr>
              <w:t>Minor suggestions:</w:t>
            </w:r>
          </w:p>
          <w:p w14:paraId="4C5B8FFE" w14:textId="5B97D604" w:rsidR="00472DA8" w:rsidRDefault="00472DA8">
            <w:pPr>
              <w:rPr>
                <w:sz w:val="20"/>
                <w:szCs w:val="20"/>
              </w:rPr>
            </w:pPr>
            <w:r>
              <w:rPr>
                <w:sz w:val="20"/>
                <w:szCs w:val="20"/>
              </w:rPr>
              <w:t>A few long sentences in the introduction and abstract could be shortened for improved readability.</w:t>
            </w:r>
          </w:p>
          <w:p w14:paraId="1C7CB4C9" w14:textId="1D8681CC" w:rsidR="00472DA8" w:rsidRPr="00472DA8" w:rsidRDefault="00472DA8">
            <w:pPr>
              <w:rPr>
                <w:sz w:val="20"/>
                <w:szCs w:val="20"/>
              </w:rPr>
            </w:pPr>
            <w:r>
              <w:rPr>
                <w:sz w:val="20"/>
                <w:szCs w:val="20"/>
              </w:rPr>
              <w:t>Ensure consistent spelling of key terms (e.g., “Panagabel” vs. panagabel) throughout.</w:t>
            </w:r>
          </w:p>
        </w:tc>
        <w:tc>
          <w:tcPr>
            <w:tcW w:w="1523" w:type="pct"/>
          </w:tcPr>
          <w:p w14:paraId="773053DD" w14:textId="77777777" w:rsidR="00A2396F" w:rsidRPr="00900E9B" w:rsidRDefault="00A2396F">
            <w:pPr>
              <w:rPr>
                <w:sz w:val="20"/>
                <w:szCs w:val="20"/>
                <w:lang w:val="en-GB"/>
              </w:rPr>
            </w:pPr>
          </w:p>
        </w:tc>
      </w:tr>
      <w:tr w:rsidR="00A2396F" w:rsidRPr="00900E9B" w14:paraId="7B033F90" w14:textId="77777777">
        <w:trPr>
          <w:trHeight w:val="1178"/>
        </w:trPr>
        <w:tc>
          <w:tcPr>
            <w:tcW w:w="1265" w:type="pct"/>
            <w:noWrap/>
          </w:tcPr>
          <w:p w14:paraId="027E3EBC" w14:textId="77777777" w:rsidR="00A2396F" w:rsidRPr="00900E9B" w:rsidRDefault="00A2396F">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40395391" w14:textId="77777777" w:rsidR="00A2396F" w:rsidRPr="00900E9B" w:rsidRDefault="00A2396F">
            <w:pPr>
              <w:pStyle w:val="Heading2"/>
              <w:jc w:val="left"/>
              <w:rPr>
                <w:rFonts w:ascii="Times New Roman" w:hAnsi="Times New Roman"/>
                <w:b w:val="0"/>
                <w:lang w:val="en-GB"/>
              </w:rPr>
            </w:pPr>
          </w:p>
        </w:tc>
        <w:tc>
          <w:tcPr>
            <w:tcW w:w="2212" w:type="pct"/>
          </w:tcPr>
          <w:p w14:paraId="7247AE07" w14:textId="6D2CF35C" w:rsidR="002B7BF0" w:rsidRPr="001136C2" w:rsidRDefault="007B3680">
            <w:pPr>
              <w:pStyle w:val="NormalWeb"/>
              <w:spacing w:before="0" w:beforeAutospacing="0" w:after="0" w:afterAutospacing="0"/>
              <w:rPr>
                <w:rFonts w:ascii="Times New Roman" w:hAnsi="Times New Roman" w:cs="Times New Roman"/>
                <w:bCs/>
                <w:sz w:val="20"/>
                <w:szCs w:val="20"/>
              </w:rPr>
            </w:pPr>
            <w:r>
              <w:rPr>
                <w:rFonts w:ascii="Times New Roman" w:hAnsi="Times New Roman" w:cs="Times New Roman"/>
                <w:bCs/>
                <w:sz w:val="20"/>
                <w:szCs w:val="20"/>
                <w:lang w:val="en-GB"/>
              </w:rPr>
              <w:t>This manuscript offers a rich, well-researched contribution to cultural heritage, identity formation, and ethnographic scholarship on Ilocano weaving traditions.</w:t>
            </w:r>
          </w:p>
        </w:tc>
        <w:tc>
          <w:tcPr>
            <w:tcW w:w="1523" w:type="pct"/>
          </w:tcPr>
          <w:p w14:paraId="42EC36E8" w14:textId="77777777" w:rsidR="00A2396F" w:rsidRPr="00900E9B" w:rsidRDefault="00A2396F">
            <w:pPr>
              <w:rPr>
                <w:sz w:val="20"/>
                <w:szCs w:val="20"/>
                <w:lang w:val="en-GB"/>
              </w:rPr>
            </w:pPr>
          </w:p>
        </w:tc>
      </w:tr>
    </w:tbl>
    <w:p w14:paraId="46AA7CFC" w14:textId="77777777" w:rsidR="00A2396F" w:rsidRPr="00900E9B" w:rsidRDefault="00A2396F" w:rsidP="00A2396F">
      <w:pPr>
        <w:pStyle w:val="BodyText"/>
        <w:rPr>
          <w:rFonts w:ascii="Times New Roman" w:hAnsi="Times New Roman"/>
          <w:b/>
          <w:bCs/>
          <w:sz w:val="20"/>
          <w:szCs w:val="20"/>
          <w:u w:val="single"/>
          <w:lang w:val="en-GB"/>
        </w:rPr>
      </w:pPr>
    </w:p>
    <w:p w14:paraId="1589AB30" w14:textId="77777777" w:rsidR="00A2396F" w:rsidRPr="00900E9B" w:rsidRDefault="00A2396F" w:rsidP="00A2396F">
      <w:pPr>
        <w:pStyle w:val="BodyText"/>
        <w:rPr>
          <w:rFonts w:ascii="Times New Roman" w:hAnsi="Times New Roman"/>
          <w:b/>
          <w:bCs/>
          <w:sz w:val="20"/>
          <w:szCs w:val="20"/>
          <w:u w:val="single"/>
          <w:lang w:val="en-GB"/>
        </w:rPr>
      </w:pPr>
    </w:p>
    <w:p w14:paraId="5D790988" w14:textId="77777777" w:rsidR="00A2396F" w:rsidRPr="00900E9B" w:rsidRDefault="00A2396F" w:rsidP="00A2396F">
      <w:pPr>
        <w:pStyle w:val="BodyText"/>
        <w:rPr>
          <w:rFonts w:ascii="Times New Roman" w:hAnsi="Times New Roman"/>
          <w:b/>
          <w:bCs/>
          <w:sz w:val="20"/>
          <w:szCs w:val="20"/>
          <w:u w:val="single"/>
          <w:lang w:val="en-GB"/>
        </w:rPr>
      </w:pPr>
    </w:p>
    <w:p w14:paraId="076F8FFC" w14:textId="77777777" w:rsidR="00A2396F" w:rsidRPr="00900E9B" w:rsidRDefault="00A2396F" w:rsidP="00A2396F">
      <w:pPr>
        <w:pStyle w:val="BodyText"/>
        <w:rPr>
          <w:rFonts w:ascii="Times New Roman" w:hAnsi="Times New Roman"/>
          <w:b/>
          <w:bCs/>
          <w:sz w:val="20"/>
          <w:szCs w:val="20"/>
          <w:u w:val="single"/>
          <w:lang w:val="en-GB"/>
        </w:rPr>
      </w:pPr>
    </w:p>
    <w:p w14:paraId="5DF36766" w14:textId="77777777" w:rsidR="00A2396F" w:rsidRPr="00900E9B" w:rsidRDefault="00A2396F" w:rsidP="00A2396F">
      <w:pPr>
        <w:pStyle w:val="BodyText"/>
        <w:rPr>
          <w:rFonts w:ascii="Times New Roman" w:hAnsi="Times New Roman"/>
          <w:b/>
          <w:bCs/>
          <w:sz w:val="20"/>
          <w:szCs w:val="20"/>
          <w:u w:val="single"/>
          <w:lang w:val="en-GB"/>
        </w:rPr>
      </w:pPr>
    </w:p>
    <w:p w14:paraId="5DD29E60" w14:textId="77777777" w:rsidR="00A2396F" w:rsidRPr="00900E9B" w:rsidRDefault="00A2396F" w:rsidP="00A2396F">
      <w:pPr>
        <w:pStyle w:val="BodyText"/>
        <w:rPr>
          <w:rFonts w:ascii="Times New Roman" w:hAnsi="Times New Roman"/>
          <w:b/>
          <w:bCs/>
          <w:sz w:val="20"/>
          <w:szCs w:val="20"/>
          <w:u w:val="single"/>
          <w:lang w:val="en-GB"/>
        </w:rPr>
      </w:pPr>
    </w:p>
    <w:p w14:paraId="7412BF69" w14:textId="77777777" w:rsidR="00A2396F" w:rsidRPr="00900E9B" w:rsidRDefault="00A2396F" w:rsidP="00A2396F">
      <w:pPr>
        <w:pStyle w:val="BodyText"/>
        <w:rPr>
          <w:rFonts w:ascii="Times New Roman" w:hAnsi="Times New Roman"/>
          <w:b/>
          <w:bCs/>
          <w:sz w:val="20"/>
          <w:szCs w:val="20"/>
          <w:u w:val="single"/>
          <w:lang w:val="en-GB"/>
        </w:rPr>
      </w:pPr>
    </w:p>
    <w:p w14:paraId="0E4606A0" w14:textId="77777777" w:rsidR="00A2396F" w:rsidRPr="00900E9B" w:rsidRDefault="00A2396F" w:rsidP="00A2396F">
      <w:pPr>
        <w:pStyle w:val="BodyText"/>
        <w:rPr>
          <w:rFonts w:ascii="Times New Roman" w:hAnsi="Times New Roman"/>
          <w:b/>
          <w:bCs/>
          <w:sz w:val="20"/>
          <w:szCs w:val="20"/>
          <w:u w:val="single"/>
          <w:lang w:val="en-GB"/>
        </w:rPr>
      </w:pPr>
    </w:p>
    <w:p w14:paraId="2F78D5C2" w14:textId="77777777" w:rsidR="00A2396F" w:rsidRPr="00900E9B" w:rsidRDefault="00A2396F" w:rsidP="00A2396F">
      <w:pPr>
        <w:pStyle w:val="BodyText"/>
        <w:rPr>
          <w:rFonts w:ascii="Times New Roman" w:hAnsi="Times New Roman"/>
          <w:b/>
          <w:bCs/>
          <w:sz w:val="20"/>
          <w:szCs w:val="20"/>
          <w:u w:val="single"/>
          <w:lang w:val="en-GB"/>
        </w:rPr>
      </w:pPr>
    </w:p>
    <w:p w14:paraId="49AD3EB4" w14:textId="77777777" w:rsidR="00A2396F" w:rsidRDefault="00A2396F" w:rsidP="00A2396F">
      <w:pPr>
        <w:pStyle w:val="BodyText"/>
        <w:rPr>
          <w:rFonts w:ascii="Times New Roman" w:hAnsi="Times New Roman"/>
          <w:b/>
          <w:bCs/>
          <w:sz w:val="20"/>
          <w:szCs w:val="20"/>
          <w:u w:val="single"/>
          <w:lang w:val="en-GB"/>
        </w:rPr>
      </w:pPr>
    </w:p>
    <w:p w14:paraId="164B6752" w14:textId="77777777" w:rsidR="00A2396F" w:rsidRDefault="00A2396F" w:rsidP="00A2396F">
      <w:pPr>
        <w:pStyle w:val="BodyText"/>
        <w:rPr>
          <w:rFonts w:ascii="Times New Roman" w:hAnsi="Times New Roman"/>
          <w:b/>
          <w:bCs/>
          <w:sz w:val="20"/>
          <w:szCs w:val="20"/>
          <w:u w:val="single"/>
          <w:lang w:val="en-GB"/>
        </w:rPr>
      </w:pPr>
    </w:p>
    <w:p w14:paraId="65C765CA" w14:textId="77777777" w:rsidR="00A2396F" w:rsidRPr="00900E9B" w:rsidRDefault="00A2396F" w:rsidP="00A2396F">
      <w:pPr>
        <w:pStyle w:val="BodyText"/>
        <w:rPr>
          <w:rFonts w:ascii="Times New Roman" w:hAnsi="Times New Roman"/>
          <w:b/>
          <w:bCs/>
          <w:sz w:val="20"/>
          <w:szCs w:val="20"/>
          <w:u w:val="single"/>
          <w:lang w:val="en-GB"/>
        </w:rPr>
      </w:pPr>
    </w:p>
    <w:p w14:paraId="2D98EEA5" w14:textId="77777777" w:rsidR="00A2396F" w:rsidRPr="00900E9B" w:rsidRDefault="00A2396F" w:rsidP="00A2396F">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A2396F" w:rsidRPr="00900E9B" w14:paraId="22D8070A"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F07F7DF" w14:textId="77777777" w:rsidR="00A2396F" w:rsidRPr="00900E9B" w:rsidRDefault="00A2396F">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4FBD0E3D" w14:textId="77777777" w:rsidR="00A2396F" w:rsidRPr="00900E9B" w:rsidRDefault="00A2396F">
            <w:pPr>
              <w:pStyle w:val="NormalWeb"/>
              <w:spacing w:before="0" w:beforeAutospacing="0" w:after="0" w:afterAutospacing="0"/>
              <w:rPr>
                <w:rFonts w:ascii="Times New Roman" w:hAnsi="Times New Roman" w:cs="Times New Roman"/>
                <w:b/>
                <w:sz w:val="20"/>
                <w:szCs w:val="20"/>
                <w:u w:val="single"/>
                <w:lang w:val="en-GB"/>
              </w:rPr>
            </w:pPr>
          </w:p>
        </w:tc>
      </w:tr>
      <w:tr w:rsidR="00A2396F" w:rsidRPr="00900E9B" w14:paraId="081717DE" w14:textId="77777777">
        <w:trPr>
          <w:trHeight w:val="935"/>
        </w:trPr>
        <w:tc>
          <w:tcPr>
            <w:tcW w:w="1615" w:type="pct"/>
            <w:shd w:val="clear" w:color="auto" w:fill="auto"/>
            <w:noWrap/>
            <w:tcMar>
              <w:top w:w="0" w:type="dxa"/>
              <w:left w:w="108" w:type="dxa"/>
              <w:bottom w:w="0" w:type="dxa"/>
              <w:right w:w="108" w:type="dxa"/>
            </w:tcMar>
            <w:vAlign w:val="center"/>
          </w:tcPr>
          <w:p w14:paraId="5492CC0B"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1EAAB1CB" w14:textId="77777777" w:rsidR="00A2396F" w:rsidRPr="00900E9B" w:rsidRDefault="00A2396F">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15736C86" w14:textId="77777777" w:rsidR="00A2396F" w:rsidRPr="00900E9B" w:rsidRDefault="00A2396F">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A2396F" w:rsidRPr="00900E9B" w14:paraId="5C8667DB" w14:textId="77777777">
        <w:trPr>
          <w:trHeight w:val="697"/>
        </w:trPr>
        <w:tc>
          <w:tcPr>
            <w:tcW w:w="1615" w:type="pct"/>
            <w:shd w:val="clear" w:color="auto" w:fill="auto"/>
            <w:noWrap/>
            <w:tcMar>
              <w:top w:w="0" w:type="dxa"/>
              <w:left w:w="108" w:type="dxa"/>
              <w:bottom w:w="0" w:type="dxa"/>
              <w:right w:w="108" w:type="dxa"/>
            </w:tcMar>
            <w:vAlign w:val="center"/>
          </w:tcPr>
          <w:p w14:paraId="78FB4230" w14:textId="77777777" w:rsidR="00A2396F" w:rsidRPr="00900E9B" w:rsidRDefault="00A2396F">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5A272186"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2A3DF5B6" w14:textId="77777777" w:rsidR="00A2396F" w:rsidRPr="00900E9B" w:rsidRDefault="00A2396F">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w:t>
            </w:r>
            <w:proofErr w:type="gramStart"/>
            <w:r w:rsidRPr="00900E9B">
              <w:rPr>
                <w:rFonts w:ascii="Times New Roman" w:hAnsi="Times New Roman" w:cs="Times New Roman"/>
                <w:i/>
                <w:iCs/>
                <w:sz w:val="20"/>
                <w:szCs w:val="20"/>
                <w:u w:val="single"/>
                <w:lang w:val="en-GB"/>
              </w:rPr>
              <w:t>Kindly</w:t>
            </w:r>
            <w:proofErr w:type="gramEnd"/>
            <w:r w:rsidRPr="00900E9B">
              <w:rPr>
                <w:rFonts w:ascii="Times New Roman" w:hAnsi="Times New Roman" w:cs="Times New Roman"/>
                <w:i/>
                <w:iCs/>
                <w:sz w:val="20"/>
                <w:szCs w:val="20"/>
                <w:u w:val="single"/>
                <w:lang w:val="en-GB"/>
              </w:rPr>
              <w:t xml:space="preserve">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26080D67" w14:textId="77777777" w:rsidR="00A2396F" w:rsidRDefault="00A2396F">
            <w:pPr>
              <w:pStyle w:val="NormalWeb"/>
              <w:spacing w:before="0" w:beforeAutospacing="0" w:after="0" w:afterAutospacing="0"/>
              <w:rPr>
                <w:rFonts w:ascii="Times New Roman" w:hAnsi="Times New Roman" w:cs="Times New Roman"/>
                <w:sz w:val="20"/>
                <w:szCs w:val="20"/>
              </w:rPr>
            </w:pPr>
          </w:p>
          <w:p w14:paraId="1DF6EA6F" w14:textId="0B4BDBA4" w:rsidR="00A2396F" w:rsidRPr="009B0609" w:rsidRDefault="00B51E2C">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GB"/>
              </w:rPr>
              <w:t>Nil</w:t>
            </w:r>
            <w:r w:rsidR="009B0609">
              <w:rPr>
                <w:rFonts w:ascii="Times New Roman" w:hAnsi="Times New Roman" w:cs="Times New Roman"/>
                <w:sz w:val="20"/>
                <w:szCs w:val="20"/>
                <w:lang w:val="en-GB"/>
              </w:rPr>
              <w:t xml:space="preserve">. Based on the well narrated methodology. </w:t>
            </w:r>
          </w:p>
        </w:tc>
        <w:tc>
          <w:tcPr>
            <w:tcW w:w="1342" w:type="pct"/>
            <w:shd w:val="clear" w:color="auto" w:fill="auto"/>
            <w:vAlign w:val="center"/>
          </w:tcPr>
          <w:p w14:paraId="248C58C7" w14:textId="77777777" w:rsidR="00A2396F" w:rsidRPr="00900E9B" w:rsidRDefault="00A2396F">
            <w:pPr>
              <w:rPr>
                <w:rFonts w:eastAsia="Arial Unicode MS"/>
                <w:sz w:val="20"/>
                <w:szCs w:val="20"/>
                <w:lang w:val="en-GB"/>
              </w:rPr>
            </w:pPr>
          </w:p>
          <w:p w14:paraId="37368377" w14:textId="77777777" w:rsidR="00A2396F" w:rsidRPr="00900E9B" w:rsidRDefault="00A2396F">
            <w:pPr>
              <w:rPr>
                <w:rFonts w:eastAsia="Arial Unicode MS"/>
                <w:sz w:val="20"/>
                <w:szCs w:val="20"/>
                <w:lang w:val="en-GB"/>
              </w:rPr>
            </w:pPr>
          </w:p>
          <w:p w14:paraId="415E3669" w14:textId="77777777" w:rsidR="00A2396F" w:rsidRPr="00900E9B" w:rsidRDefault="00A2396F">
            <w:pPr>
              <w:rPr>
                <w:rFonts w:eastAsia="Arial Unicode MS"/>
                <w:sz w:val="20"/>
                <w:szCs w:val="20"/>
                <w:lang w:val="en-GB"/>
              </w:rPr>
            </w:pPr>
          </w:p>
          <w:p w14:paraId="565A2D3D"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tc>
      </w:tr>
      <w:tr w:rsidR="00A2396F" w:rsidRPr="00900E9B" w14:paraId="2A24D3E4" w14:textId="77777777">
        <w:trPr>
          <w:trHeight w:val="697"/>
        </w:trPr>
        <w:tc>
          <w:tcPr>
            <w:tcW w:w="1615" w:type="pct"/>
            <w:shd w:val="clear" w:color="auto" w:fill="auto"/>
            <w:noWrap/>
            <w:tcMar>
              <w:top w:w="0" w:type="dxa"/>
              <w:left w:w="108" w:type="dxa"/>
              <w:bottom w:w="0" w:type="dxa"/>
              <w:right w:w="108" w:type="dxa"/>
            </w:tcMar>
            <w:vAlign w:val="center"/>
          </w:tcPr>
          <w:p w14:paraId="2B4B2F93"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14:paraId="7E6CED45" w14:textId="522C39AC" w:rsidR="00A2396F" w:rsidRPr="00036C25" w:rsidRDefault="00024CFA">
            <w:pPr>
              <w:rPr>
                <w:sz w:val="20"/>
                <w:szCs w:val="20"/>
                <w:lang w:val="en-GB"/>
              </w:rPr>
            </w:pPr>
            <w:r>
              <w:rPr>
                <w:sz w:val="20"/>
                <w:szCs w:val="20"/>
                <w:lang w:val="en-GB"/>
              </w:rPr>
              <w:t>None observed. The manuscript does not indicate any conflicts of interest, and the content appears unbiased and academically grounded.</w:t>
            </w:r>
          </w:p>
        </w:tc>
        <w:tc>
          <w:tcPr>
            <w:tcW w:w="1342" w:type="pct"/>
            <w:shd w:val="clear" w:color="auto" w:fill="auto"/>
          </w:tcPr>
          <w:p w14:paraId="33D76C39" w14:textId="77777777" w:rsidR="00A2396F" w:rsidRPr="00900E9B" w:rsidRDefault="00A2396F">
            <w:pPr>
              <w:rPr>
                <w:sz w:val="20"/>
                <w:szCs w:val="20"/>
                <w:lang w:val="en-GB"/>
              </w:rPr>
            </w:pPr>
          </w:p>
          <w:p w14:paraId="6A5F9FCB" w14:textId="77777777" w:rsidR="00A2396F" w:rsidRPr="00900E9B" w:rsidRDefault="00A2396F">
            <w:pPr>
              <w:rPr>
                <w:sz w:val="20"/>
                <w:szCs w:val="20"/>
                <w:lang w:val="en-GB"/>
              </w:rPr>
            </w:pPr>
          </w:p>
          <w:p w14:paraId="71822DD2" w14:textId="77777777" w:rsidR="00A2396F" w:rsidRPr="00900E9B" w:rsidRDefault="00A2396F">
            <w:pPr>
              <w:rPr>
                <w:sz w:val="20"/>
                <w:szCs w:val="20"/>
                <w:lang w:val="en-GB"/>
              </w:rPr>
            </w:pPr>
          </w:p>
        </w:tc>
      </w:tr>
      <w:tr w:rsidR="00A2396F" w:rsidRPr="00900E9B" w14:paraId="1D16257A" w14:textId="77777777">
        <w:trPr>
          <w:trHeight w:val="697"/>
        </w:trPr>
        <w:tc>
          <w:tcPr>
            <w:tcW w:w="1615" w:type="pct"/>
            <w:shd w:val="clear" w:color="auto" w:fill="auto"/>
            <w:noWrap/>
            <w:tcMar>
              <w:top w:w="0" w:type="dxa"/>
              <w:left w:w="108" w:type="dxa"/>
              <w:bottom w:w="0" w:type="dxa"/>
              <w:right w:w="108" w:type="dxa"/>
            </w:tcMar>
            <w:vAlign w:val="center"/>
          </w:tcPr>
          <w:p w14:paraId="61E19C61" w14:textId="77777777" w:rsidR="00A2396F" w:rsidRPr="00900E9B" w:rsidRDefault="00A2396F">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14:paraId="27392B2D" w14:textId="22238147" w:rsidR="00A2396F" w:rsidRPr="00900E9B" w:rsidRDefault="00B261A7">
            <w:pPr>
              <w:rPr>
                <w:sz w:val="20"/>
                <w:szCs w:val="20"/>
                <w:lang w:val="en-GB"/>
              </w:rPr>
            </w:pPr>
            <w:r>
              <w:rPr>
                <w:sz w:val="20"/>
                <w:szCs w:val="20"/>
                <w:lang w:val="en-GB"/>
              </w:rPr>
              <w:t>No signs of plagiarism were detected. The manuscript includes proper citations and original ethnographic content based on fieldwork and interviews.</w:t>
            </w:r>
          </w:p>
        </w:tc>
        <w:tc>
          <w:tcPr>
            <w:tcW w:w="1342" w:type="pct"/>
            <w:shd w:val="clear" w:color="auto" w:fill="auto"/>
          </w:tcPr>
          <w:p w14:paraId="573A3370" w14:textId="77777777" w:rsidR="00A2396F" w:rsidRPr="00900E9B" w:rsidRDefault="00A2396F">
            <w:pPr>
              <w:rPr>
                <w:sz w:val="20"/>
                <w:szCs w:val="20"/>
                <w:lang w:val="en-GB"/>
              </w:rPr>
            </w:pPr>
          </w:p>
          <w:p w14:paraId="6ED44493" w14:textId="77777777" w:rsidR="00A2396F" w:rsidRPr="00900E9B" w:rsidRDefault="00A2396F">
            <w:pPr>
              <w:rPr>
                <w:sz w:val="20"/>
                <w:szCs w:val="20"/>
                <w:lang w:val="en-GB"/>
              </w:rPr>
            </w:pPr>
          </w:p>
          <w:p w14:paraId="6057A307" w14:textId="77777777" w:rsidR="00A2396F" w:rsidRPr="00900E9B" w:rsidRDefault="00A2396F">
            <w:pPr>
              <w:rPr>
                <w:sz w:val="20"/>
                <w:szCs w:val="20"/>
                <w:lang w:val="en-GB"/>
              </w:rPr>
            </w:pPr>
          </w:p>
        </w:tc>
      </w:tr>
    </w:tbl>
    <w:p w14:paraId="75A87C4E" w14:textId="77777777" w:rsidR="00A2396F" w:rsidRPr="00900E9B" w:rsidRDefault="00A2396F" w:rsidP="00A2396F">
      <w:pPr>
        <w:pStyle w:val="BodyText"/>
        <w:rPr>
          <w:rFonts w:ascii="Times New Roman" w:hAnsi="Times New Roman"/>
          <w:b/>
          <w:bCs/>
          <w:sz w:val="20"/>
          <w:szCs w:val="20"/>
          <w:u w:val="single"/>
          <w:lang w:val="en-GB"/>
        </w:rPr>
      </w:pPr>
    </w:p>
    <w:p w14:paraId="5BB5A502" w14:textId="77777777" w:rsidR="00A2396F" w:rsidRPr="00900E9B" w:rsidRDefault="00A2396F" w:rsidP="00A2396F">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0934"/>
      </w:tblGrid>
      <w:tr w:rsidR="00A2396F" w:rsidRPr="00900E9B" w14:paraId="5C6FC484" w14:textId="77777777">
        <w:tc>
          <w:tcPr>
            <w:tcW w:w="5000" w:type="pct"/>
            <w:tcBorders>
              <w:top w:val="nil"/>
              <w:left w:val="nil"/>
              <w:right w:val="nil"/>
            </w:tcBorders>
            <w:shd w:val="clear" w:color="auto" w:fill="auto"/>
            <w:noWrap/>
            <w:tcMar>
              <w:top w:w="0" w:type="dxa"/>
              <w:left w:w="108" w:type="dxa"/>
              <w:bottom w:w="0" w:type="dxa"/>
              <w:right w:w="108" w:type="dxa"/>
            </w:tcMar>
            <w:vAlign w:val="center"/>
          </w:tcPr>
          <w:p w14:paraId="6288347C" w14:textId="77777777" w:rsidR="00A2396F" w:rsidRPr="00900E9B" w:rsidRDefault="00A2396F">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Interest 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p>
          <w:p w14:paraId="1E52756E" w14:textId="77777777" w:rsidR="00A2396F" w:rsidRPr="00900E9B" w:rsidRDefault="00A2396F">
            <w:pPr>
              <w:pStyle w:val="NormalWeb"/>
              <w:spacing w:before="0" w:beforeAutospacing="0" w:after="0" w:afterAutospacing="0"/>
              <w:rPr>
                <w:rFonts w:ascii="Times New Roman" w:hAnsi="Times New Roman" w:cs="Times New Roman"/>
                <w:b/>
                <w:bCs/>
                <w:sz w:val="20"/>
                <w:szCs w:val="20"/>
                <w:u w:val="single"/>
                <w:lang w:val="en-GB"/>
              </w:rPr>
            </w:pPr>
          </w:p>
        </w:tc>
      </w:tr>
      <w:tr w:rsidR="00A2396F" w:rsidRPr="00900E9B" w14:paraId="240F9F83" w14:textId="77777777">
        <w:tc>
          <w:tcPr>
            <w:tcW w:w="5000" w:type="pct"/>
            <w:shd w:val="clear" w:color="auto" w:fill="auto"/>
            <w:noWrap/>
            <w:tcMar>
              <w:top w:w="0" w:type="dxa"/>
              <w:left w:w="108" w:type="dxa"/>
              <w:bottom w:w="0" w:type="dxa"/>
              <w:right w:w="108" w:type="dxa"/>
            </w:tcMar>
            <w:vAlign w:val="center"/>
          </w:tcPr>
          <w:p w14:paraId="46D2E7B3" w14:textId="4E023DB4" w:rsidR="00A2396F" w:rsidRPr="00655F24" w:rsidRDefault="00A2396F">
            <w:pPr>
              <w:pStyle w:val="NormalWeb"/>
              <w:spacing w:before="0" w:beforeAutospacing="0" w:after="0" w:afterAutospacing="0"/>
              <w:rPr>
                <w:rFonts w:ascii="Times New Roman" w:hAnsi="Times New Roman" w:cs="Times New Roman"/>
                <w:sz w:val="20"/>
                <w:szCs w:val="20"/>
              </w:rPr>
            </w:pPr>
            <w:r w:rsidRPr="00900E9B">
              <w:rPr>
                <w:rFonts w:ascii="Times New Roman" w:hAnsi="Times New Roman" w:cs="Times New Roman"/>
                <w:sz w:val="20"/>
                <w:szCs w:val="20"/>
                <w:lang w:val="en-GB"/>
              </w:rPr>
              <w:t>I declare that I have no competing interest as a reviewer</w:t>
            </w:r>
          </w:p>
        </w:tc>
      </w:tr>
    </w:tbl>
    <w:p w14:paraId="06672422" w14:textId="77777777" w:rsidR="00A2396F" w:rsidRPr="00900E9B" w:rsidRDefault="00A2396F" w:rsidP="00A2396F">
      <w:pPr>
        <w:pStyle w:val="NormalWeb"/>
        <w:spacing w:before="0" w:beforeAutospacing="0" w:after="0" w:afterAutospacing="0"/>
        <w:rPr>
          <w:rFonts w:ascii="Times New Roman" w:hAnsi="Times New Roman" w:cs="Times New Roman"/>
          <w:b/>
          <w:bCs/>
          <w:sz w:val="20"/>
          <w:szCs w:val="20"/>
          <w:highlight w:val="yellow"/>
          <w:u w:val="single"/>
          <w:lang w:val="en-GB"/>
        </w:rPr>
      </w:pPr>
    </w:p>
    <w:p w14:paraId="3DE1E107" w14:textId="77777777" w:rsidR="00A2396F" w:rsidRPr="00900E9B" w:rsidRDefault="00A2396F" w:rsidP="00A2396F">
      <w:pPr>
        <w:pStyle w:val="NormalWeb"/>
        <w:spacing w:before="0" w:beforeAutospacing="0" w:after="0" w:afterAutospacing="0"/>
        <w:rPr>
          <w:rFonts w:ascii="Times New Roman" w:hAnsi="Times New Roman" w:cs="Times New Roman"/>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A2396F" w:rsidRPr="00900E9B" w14:paraId="22F53DFD"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D82979F" w14:textId="77777777" w:rsidR="00A2396F" w:rsidRPr="00900E9B" w:rsidRDefault="00A2396F">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14:paraId="35FF6C94" w14:textId="77777777" w:rsidR="00A2396F" w:rsidRPr="00900E9B" w:rsidRDefault="00A2396F">
            <w:pPr>
              <w:pStyle w:val="NormalWeb"/>
              <w:spacing w:before="0" w:beforeAutospacing="0" w:after="0" w:afterAutospacing="0"/>
              <w:rPr>
                <w:rFonts w:ascii="Times New Roman" w:hAnsi="Times New Roman" w:cs="Times New Roman"/>
                <w:b/>
                <w:bCs/>
                <w:sz w:val="20"/>
                <w:szCs w:val="20"/>
                <w:u w:val="single"/>
                <w:lang w:val="en-GB"/>
              </w:rPr>
            </w:pPr>
          </w:p>
        </w:tc>
      </w:tr>
      <w:tr w:rsidR="00A2396F" w:rsidRPr="00900E9B" w14:paraId="272E266C" w14:textId="77777777">
        <w:tc>
          <w:tcPr>
            <w:tcW w:w="2727" w:type="pct"/>
            <w:shd w:val="clear" w:color="auto" w:fill="auto"/>
            <w:noWrap/>
            <w:tcMar>
              <w:top w:w="0" w:type="dxa"/>
              <w:left w:w="108" w:type="dxa"/>
              <w:bottom w:w="0" w:type="dxa"/>
              <w:right w:w="108" w:type="dxa"/>
            </w:tcMar>
            <w:vAlign w:val="center"/>
          </w:tcPr>
          <w:p w14:paraId="3557CCAE"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14:paraId="04540AC7" w14:textId="77777777" w:rsidR="00A2396F" w:rsidRPr="00900E9B" w:rsidRDefault="00A2396F">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 xml:space="preserve">MARKS of </w:t>
            </w:r>
            <w:proofErr w:type="gramStart"/>
            <w:r w:rsidRPr="00900E9B">
              <w:rPr>
                <w:rFonts w:ascii="Times New Roman" w:hAnsi="Times New Roman" w:cs="Times New Roman"/>
                <w:sz w:val="20"/>
                <w:szCs w:val="20"/>
                <w:lang w:val="en-GB"/>
              </w:rPr>
              <w:t>this  manuscript</w:t>
            </w:r>
            <w:proofErr w:type="gramEnd"/>
          </w:p>
        </w:tc>
      </w:tr>
      <w:tr w:rsidR="00A2396F" w:rsidRPr="00900E9B" w14:paraId="66527106" w14:textId="77777777">
        <w:tc>
          <w:tcPr>
            <w:tcW w:w="2727" w:type="pct"/>
            <w:shd w:val="clear" w:color="auto" w:fill="auto"/>
            <w:noWrap/>
            <w:tcMar>
              <w:top w:w="0" w:type="dxa"/>
              <w:left w:w="108" w:type="dxa"/>
              <w:bottom w:w="0" w:type="dxa"/>
              <w:right w:w="108" w:type="dxa"/>
            </w:tcMar>
            <w:vAlign w:val="center"/>
          </w:tcPr>
          <w:p w14:paraId="3084C491"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14:paraId="7075C584" w14:textId="6DD169E2" w:rsidR="00A2396F" w:rsidRPr="002D52C1" w:rsidRDefault="00A2396F">
            <w:pPr>
              <w:pStyle w:val="NormalWeb"/>
              <w:spacing w:before="0" w:beforeAutospacing="0" w:after="0" w:afterAutospacing="0"/>
              <w:rPr>
                <w:rFonts w:ascii="Times New Roman" w:hAnsi="Times New Roman" w:cs="Times New Roman"/>
                <w:sz w:val="20"/>
                <w:szCs w:val="20"/>
              </w:rPr>
            </w:pPr>
            <w:proofErr w:type="gramStart"/>
            <w:r w:rsidRPr="00900E9B">
              <w:rPr>
                <w:rFonts w:ascii="Times New Roman" w:hAnsi="Times New Roman" w:cs="Times New Roman"/>
                <w:sz w:val="20"/>
                <w:szCs w:val="20"/>
                <w:lang w:val="en-GB"/>
              </w:rPr>
              <w:t>( Highest</w:t>
            </w:r>
            <w:proofErr w:type="gramEnd"/>
            <w:r w:rsidRPr="00900E9B">
              <w:rPr>
                <w:rFonts w:ascii="Times New Roman" w:hAnsi="Times New Roman" w:cs="Times New Roman"/>
                <w:sz w:val="20"/>
                <w:szCs w:val="20"/>
                <w:lang w:val="en-GB"/>
              </w:rPr>
              <w:t>: 10  Lowest: 0 )</w:t>
            </w:r>
            <w:r w:rsidR="00550BA2">
              <w:rPr>
                <w:rFonts w:ascii="Times New Roman" w:hAnsi="Times New Roman" w:cs="Times New Roman"/>
                <w:sz w:val="20"/>
                <w:szCs w:val="20"/>
                <w:lang w:val="en-GB"/>
              </w:rPr>
              <w:t xml:space="preserve"> </w:t>
            </w:r>
          </w:p>
          <w:p w14:paraId="712746CC"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0AD3E4E4" w14:textId="77777777" w:rsidR="00A2396F" w:rsidRPr="00900E9B" w:rsidRDefault="00A2396F">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p>
          <w:p w14:paraId="7E00BE24"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Accept </w:t>
            </w:r>
            <w:proofErr w:type="gramStart"/>
            <w:r w:rsidRPr="00900E9B">
              <w:rPr>
                <w:rFonts w:ascii="Times New Roman" w:hAnsi="Times New Roman" w:cs="Times New Roman"/>
                <w:sz w:val="20"/>
                <w:szCs w:val="20"/>
                <w:lang w:val="en-GB"/>
              </w:rPr>
              <w:t>As</w:t>
            </w:r>
            <w:proofErr w:type="gramEnd"/>
            <w:r w:rsidRPr="00900E9B">
              <w:rPr>
                <w:rFonts w:ascii="Times New Roman" w:hAnsi="Times New Roman" w:cs="Times New Roman"/>
                <w:sz w:val="20"/>
                <w:szCs w:val="20"/>
                <w:lang w:val="en-GB"/>
              </w:rPr>
              <w:t xml:space="preserve"> It Is: (&gt;9-10)</w:t>
            </w:r>
          </w:p>
          <w:p w14:paraId="7D8B5792"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14:paraId="65AB7CD7"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14:paraId="7EE1273B"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14:paraId="1EAB0E8D"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14:paraId="235A0453"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14:paraId="4F64BA78" w14:textId="46659957" w:rsidR="00A2396F" w:rsidRPr="005935C3" w:rsidRDefault="005935C3">
            <w:pPr>
              <w:pStyle w:val="NormalWeb"/>
              <w:spacing w:before="0" w:beforeAutospacing="0" w:after="0" w:afterAutospacing="0"/>
              <w:rPr>
                <w:rFonts w:ascii="Times New Roman" w:hAnsi="Times New Roman" w:cs="Times New Roman"/>
                <w:b/>
                <w:bCs/>
                <w:sz w:val="20"/>
                <w:szCs w:val="20"/>
              </w:rPr>
            </w:pPr>
            <w:r>
              <w:rPr>
                <w:rFonts w:ascii="Times New Roman" w:hAnsi="Times New Roman" w:cs="Times New Roman"/>
                <w:b/>
                <w:bCs/>
                <w:sz w:val="20"/>
                <w:szCs w:val="20"/>
              </w:rPr>
              <w:t>8</w:t>
            </w:r>
          </w:p>
        </w:tc>
      </w:tr>
    </w:tbl>
    <w:p w14:paraId="03C6CE72" w14:textId="77777777" w:rsidR="00A2396F" w:rsidRPr="00900E9B" w:rsidRDefault="00A2396F" w:rsidP="00A2396F">
      <w:pPr>
        <w:rPr>
          <w:sz w:val="20"/>
          <w:szCs w:val="20"/>
          <w:lang w:val="en-GB"/>
        </w:rPr>
      </w:pPr>
    </w:p>
    <w:p w14:paraId="7CEAA807" w14:textId="77777777" w:rsidR="00A2396F" w:rsidRPr="00900E9B" w:rsidRDefault="00A2396F" w:rsidP="00A2396F">
      <w:pPr>
        <w:rPr>
          <w:sz w:val="20"/>
          <w:szCs w:val="20"/>
          <w:lang w:val="en-GB"/>
        </w:rPr>
      </w:pPr>
    </w:p>
    <w:p w14:paraId="513D12B9" w14:textId="77777777" w:rsidR="00A2396F" w:rsidRDefault="00A2396F" w:rsidP="00A2396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A2396F" w:rsidRPr="00900E9B" w14:paraId="58F465DB" w14:textId="777777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F04188D" w14:textId="77777777" w:rsidR="00A2396F" w:rsidRPr="00900E9B" w:rsidRDefault="00A2396F">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14:paraId="4B2EAECA" w14:textId="77777777" w:rsidR="00A2396F" w:rsidRPr="00900E9B" w:rsidRDefault="00A2396F">
            <w:pPr>
              <w:pStyle w:val="NormalWeb"/>
              <w:spacing w:before="0" w:beforeAutospacing="0" w:after="0" w:afterAutospacing="0"/>
              <w:rPr>
                <w:rFonts w:ascii="Times New Roman" w:hAnsi="Times New Roman" w:cs="Times New Roman"/>
                <w:b/>
                <w:bCs/>
                <w:sz w:val="20"/>
                <w:szCs w:val="20"/>
                <w:u w:val="single"/>
                <w:lang w:val="en-GB"/>
              </w:rPr>
            </w:pPr>
          </w:p>
        </w:tc>
      </w:tr>
      <w:tr w:rsidR="00A2396F" w:rsidRPr="00900E9B" w14:paraId="3BAFFABA" w14:textId="77777777">
        <w:tc>
          <w:tcPr>
            <w:tcW w:w="2727" w:type="pct"/>
            <w:shd w:val="clear" w:color="auto" w:fill="auto"/>
            <w:noWrap/>
            <w:tcMar>
              <w:top w:w="0" w:type="dxa"/>
              <w:left w:w="108" w:type="dxa"/>
              <w:bottom w:w="0" w:type="dxa"/>
              <w:right w:w="108" w:type="dxa"/>
            </w:tcMar>
            <w:vAlign w:val="center"/>
          </w:tcPr>
          <w:p w14:paraId="32F460AB"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642D5F5A" w14:textId="77777777" w:rsidR="00A2396F" w:rsidRPr="00900E9B" w:rsidRDefault="00A2396F">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A2396F" w:rsidRPr="00900E9B" w14:paraId="317394C0" w14:textId="77777777">
        <w:tc>
          <w:tcPr>
            <w:tcW w:w="2727" w:type="pct"/>
            <w:shd w:val="clear" w:color="auto" w:fill="auto"/>
            <w:noWrap/>
            <w:tcMar>
              <w:top w:w="0" w:type="dxa"/>
              <w:left w:w="108" w:type="dxa"/>
              <w:bottom w:w="0" w:type="dxa"/>
              <w:right w:w="108" w:type="dxa"/>
            </w:tcMar>
            <w:vAlign w:val="center"/>
          </w:tcPr>
          <w:p w14:paraId="69329526"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5490BC01"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4F894D1A"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615FB702"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2FFCBC64"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0DD41B0D"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1D1E8995"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p w14:paraId="3790D406" w14:textId="77777777" w:rsidR="00A2396F" w:rsidRPr="00900E9B" w:rsidRDefault="00A2396F">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14:paraId="4A22BB2D" w14:textId="77777777" w:rsidR="00A2396F" w:rsidRPr="00900E9B" w:rsidRDefault="00A2396F">
            <w:pPr>
              <w:pStyle w:val="NormalWeb"/>
              <w:spacing w:before="0" w:beforeAutospacing="0" w:after="0" w:afterAutospacing="0"/>
              <w:rPr>
                <w:rFonts w:ascii="Times New Roman" w:hAnsi="Times New Roman" w:cs="Times New Roman"/>
                <w:b/>
                <w:bCs/>
                <w:sz w:val="20"/>
                <w:szCs w:val="20"/>
                <w:lang w:val="en-GB"/>
              </w:rPr>
            </w:pPr>
          </w:p>
        </w:tc>
      </w:tr>
    </w:tbl>
    <w:p w14:paraId="3A1E56B4" w14:textId="77777777" w:rsidR="00A2396F" w:rsidRPr="00900E9B" w:rsidRDefault="00A2396F" w:rsidP="00A2396F">
      <w:pPr>
        <w:rPr>
          <w:rFonts w:eastAsia="Arial Unicode MS"/>
          <w:b/>
          <w:bCs/>
          <w:sz w:val="20"/>
          <w:szCs w:val="20"/>
          <w:highlight w:val="yellow"/>
          <w:u w:val="single"/>
          <w:lang w:val="en-GB"/>
        </w:rPr>
      </w:pPr>
    </w:p>
    <w:p w14:paraId="38F0FFC6" w14:textId="77777777" w:rsidR="00A2396F" w:rsidRPr="00900E9B" w:rsidRDefault="00A2396F" w:rsidP="00A2396F">
      <w:pPr>
        <w:rPr>
          <w:rFonts w:eastAsia="Arial Unicode MS"/>
          <w:b/>
          <w:bCs/>
          <w:sz w:val="20"/>
          <w:szCs w:val="20"/>
          <w:highlight w:val="yellow"/>
          <w:u w:val="single"/>
          <w:lang w:val="en-GB"/>
        </w:rPr>
      </w:pPr>
    </w:p>
    <w:p w14:paraId="1091143E" w14:textId="77777777" w:rsidR="00A2396F" w:rsidRPr="00900E9B" w:rsidRDefault="00A2396F" w:rsidP="00A2396F">
      <w:pPr>
        <w:rPr>
          <w:rFonts w:eastAsia="Arial Unicode MS"/>
          <w:b/>
          <w:bCs/>
          <w:sz w:val="20"/>
          <w:szCs w:val="20"/>
          <w:highlight w:val="yellow"/>
          <w:u w:val="single"/>
          <w:lang w:val="en-GB"/>
        </w:rPr>
      </w:pPr>
    </w:p>
    <w:p w14:paraId="28C242AD" w14:textId="77777777" w:rsidR="00A2396F" w:rsidRPr="00900E9B" w:rsidRDefault="00A2396F" w:rsidP="00A2396F">
      <w:pPr>
        <w:rPr>
          <w:rFonts w:eastAsia="Arial Unicode MS"/>
          <w:b/>
          <w:bCs/>
          <w:sz w:val="20"/>
          <w:szCs w:val="20"/>
          <w:u w:val="single"/>
          <w:lang w:val="en-GB"/>
        </w:rPr>
      </w:pPr>
    </w:p>
    <w:p w14:paraId="3F84AA82" w14:textId="77777777" w:rsidR="00A2396F" w:rsidRPr="00900E9B" w:rsidRDefault="00A2396F" w:rsidP="00A2396F">
      <w:pPr>
        <w:rPr>
          <w:rFonts w:eastAsia="Arial Unicode MS"/>
          <w:b/>
          <w:bCs/>
          <w:sz w:val="20"/>
          <w:szCs w:val="20"/>
          <w:u w:val="single"/>
          <w:lang w:val="en-GB"/>
        </w:rPr>
      </w:pPr>
    </w:p>
    <w:p w14:paraId="5F8E17E3" w14:textId="77777777" w:rsidR="00A2396F" w:rsidRPr="00900E9B" w:rsidRDefault="00A2396F" w:rsidP="00A2396F">
      <w:pPr>
        <w:rPr>
          <w:rFonts w:eastAsia="Arial Unicode MS"/>
          <w:b/>
          <w:bCs/>
          <w:sz w:val="20"/>
          <w:szCs w:val="20"/>
          <w:u w:val="single"/>
          <w:lang w:val="en-GB"/>
        </w:rPr>
      </w:pPr>
    </w:p>
    <w:p w14:paraId="6937576C" w14:textId="77777777" w:rsidR="00A2396F" w:rsidRPr="00900E9B" w:rsidRDefault="00A2396F" w:rsidP="00A2396F">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14:paraId="0B21C306" w14:textId="77777777" w:rsidR="00A2396F" w:rsidRPr="00900E9B" w:rsidRDefault="00A2396F" w:rsidP="00A2396F">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14:paraId="2943692A" w14:textId="77777777" w:rsidR="00A2396F" w:rsidRDefault="00A2396F" w:rsidP="00A2396F">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p>
    <w:p w14:paraId="1A263BA3" w14:textId="77777777" w:rsidR="00A2396F" w:rsidRDefault="00A2396F" w:rsidP="00A2396F">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14:paraId="47CAABB7" w14:textId="77777777" w:rsidR="00A2396F" w:rsidRDefault="00A2396F" w:rsidP="00A2396F">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14:paraId="452A5A9B" w14:textId="77777777" w:rsidR="00A2396F" w:rsidRDefault="00A2396F" w:rsidP="00A2396F">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14:paraId="04E2BEF5" w14:textId="77777777" w:rsidR="00A2396F" w:rsidRPr="00900E9B" w:rsidRDefault="00A2396F" w:rsidP="00A2396F">
      <w:pPr>
        <w:rPr>
          <w:sz w:val="20"/>
          <w:szCs w:val="20"/>
          <w:lang w:val="en-GB"/>
        </w:rPr>
      </w:pPr>
    </w:p>
    <w:p w14:paraId="09C47DE5" w14:textId="77777777" w:rsidR="00A2396F" w:rsidRPr="00900E9B" w:rsidRDefault="00A2396F" w:rsidP="00A2396F">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A2396F" w:rsidRPr="00900E9B" w14:paraId="46A09A4C" w14:textId="77777777">
        <w:tc>
          <w:tcPr>
            <w:tcW w:w="4428" w:type="dxa"/>
          </w:tcPr>
          <w:p w14:paraId="521E7935" w14:textId="77777777" w:rsidR="00A2396F" w:rsidRPr="00900E9B" w:rsidRDefault="00A2396F">
            <w:pPr>
              <w:rPr>
                <w:sz w:val="20"/>
                <w:szCs w:val="20"/>
                <w:lang w:val="en-GB"/>
              </w:rPr>
            </w:pPr>
            <w:bookmarkStart w:id="2" w:name="_GoBack" w:colFirst="1" w:colLast="1"/>
            <w:r w:rsidRPr="00900E9B">
              <w:rPr>
                <w:sz w:val="20"/>
                <w:szCs w:val="20"/>
                <w:lang w:val="en-GB"/>
              </w:rPr>
              <w:t>Name of the Reviewer</w:t>
            </w:r>
          </w:p>
        </w:tc>
        <w:tc>
          <w:tcPr>
            <w:tcW w:w="11840" w:type="dxa"/>
          </w:tcPr>
          <w:p w14:paraId="761CB6E0" w14:textId="08B8862F" w:rsidR="00A2396F" w:rsidRPr="002D52C1" w:rsidRDefault="002D52C1">
            <w:pPr>
              <w:rPr>
                <w:sz w:val="20"/>
                <w:szCs w:val="20"/>
              </w:rPr>
            </w:pPr>
            <w:r>
              <w:rPr>
                <w:sz w:val="20"/>
                <w:szCs w:val="20"/>
                <w:lang w:val="en-GB"/>
              </w:rPr>
              <w:t xml:space="preserve">Ajayi, </w:t>
            </w:r>
            <w:proofErr w:type="spellStart"/>
            <w:r>
              <w:rPr>
                <w:sz w:val="20"/>
                <w:szCs w:val="20"/>
                <w:lang w:val="en-GB"/>
              </w:rPr>
              <w:t>Olayemi</w:t>
            </w:r>
            <w:proofErr w:type="spellEnd"/>
            <w:r>
              <w:rPr>
                <w:sz w:val="20"/>
                <w:szCs w:val="20"/>
                <w:lang w:val="en-GB"/>
              </w:rPr>
              <w:t xml:space="preserve"> T.</w:t>
            </w:r>
          </w:p>
        </w:tc>
      </w:tr>
      <w:tr w:rsidR="00A2396F" w:rsidRPr="00900E9B" w14:paraId="2D15B9CC" w14:textId="77777777">
        <w:tc>
          <w:tcPr>
            <w:tcW w:w="4428" w:type="dxa"/>
          </w:tcPr>
          <w:p w14:paraId="1A4C373E" w14:textId="77777777" w:rsidR="00A2396F" w:rsidRPr="00900E9B" w:rsidRDefault="00A2396F">
            <w:pPr>
              <w:rPr>
                <w:sz w:val="20"/>
                <w:szCs w:val="20"/>
                <w:lang w:val="en-GB"/>
              </w:rPr>
            </w:pPr>
            <w:r w:rsidRPr="00900E9B">
              <w:rPr>
                <w:sz w:val="20"/>
                <w:szCs w:val="20"/>
                <w:lang w:val="en-GB"/>
              </w:rPr>
              <w:t>Department of Reviewer</w:t>
            </w:r>
          </w:p>
        </w:tc>
        <w:tc>
          <w:tcPr>
            <w:tcW w:w="11840" w:type="dxa"/>
          </w:tcPr>
          <w:p w14:paraId="78F012FF" w14:textId="532803B0" w:rsidR="00A2396F" w:rsidRPr="00900E9B" w:rsidRDefault="0011346A">
            <w:pPr>
              <w:rPr>
                <w:sz w:val="20"/>
                <w:szCs w:val="20"/>
                <w:lang w:val="en-GB"/>
              </w:rPr>
            </w:pPr>
            <w:r>
              <w:rPr>
                <w:sz w:val="20"/>
                <w:szCs w:val="20"/>
                <w:lang w:val="en-GB"/>
              </w:rPr>
              <w:t>Department of Art and Design</w:t>
            </w:r>
          </w:p>
        </w:tc>
      </w:tr>
      <w:tr w:rsidR="00A2396F" w:rsidRPr="00900E9B" w14:paraId="73B7EEA1" w14:textId="77777777">
        <w:tc>
          <w:tcPr>
            <w:tcW w:w="4428" w:type="dxa"/>
          </w:tcPr>
          <w:p w14:paraId="35859603" w14:textId="77777777" w:rsidR="00A2396F" w:rsidRPr="00900E9B" w:rsidRDefault="00A2396F">
            <w:pPr>
              <w:rPr>
                <w:sz w:val="20"/>
                <w:szCs w:val="20"/>
                <w:lang w:val="en-GB"/>
              </w:rPr>
            </w:pPr>
            <w:r w:rsidRPr="00900E9B">
              <w:rPr>
                <w:sz w:val="20"/>
                <w:szCs w:val="20"/>
                <w:lang w:val="en-GB"/>
              </w:rPr>
              <w:t>University or Institution of Reviewer</w:t>
            </w:r>
          </w:p>
        </w:tc>
        <w:tc>
          <w:tcPr>
            <w:tcW w:w="11840" w:type="dxa"/>
          </w:tcPr>
          <w:p w14:paraId="60D8AED4" w14:textId="3826756D" w:rsidR="00A2396F" w:rsidRPr="0011346A" w:rsidRDefault="0011346A">
            <w:pPr>
              <w:rPr>
                <w:sz w:val="20"/>
                <w:szCs w:val="20"/>
              </w:rPr>
            </w:pPr>
            <w:r>
              <w:rPr>
                <w:sz w:val="20"/>
                <w:szCs w:val="20"/>
                <w:lang w:val="en-GB"/>
              </w:rPr>
              <w:t xml:space="preserve">The Federal Polytechnic, </w:t>
            </w:r>
            <w:proofErr w:type="spellStart"/>
            <w:r>
              <w:rPr>
                <w:sz w:val="20"/>
                <w:szCs w:val="20"/>
                <w:lang w:val="en-GB"/>
              </w:rPr>
              <w:t>Ilaro</w:t>
            </w:r>
            <w:proofErr w:type="spellEnd"/>
            <w:r>
              <w:rPr>
                <w:sz w:val="20"/>
                <w:szCs w:val="20"/>
                <w:lang w:val="en-GB"/>
              </w:rPr>
              <w:t xml:space="preserve">, </w:t>
            </w:r>
            <w:r w:rsidR="00F14C24">
              <w:rPr>
                <w:sz w:val="20"/>
                <w:szCs w:val="20"/>
                <w:lang w:val="en-GB"/>
              </w:rPr>
              <w:t xml:space="preserve">Ogun State </w:t>
            </w:r>
          </w:p>
        </w:tc>
      </w:tr>
      <w:tr w:rsidR="00A2396F" w:rsidRPr="00900E9B" w14:paraId="5A1C41B4" w14:textId="77777777">
        <w:tc>
          <w:tcPr>
            <w:tcW w:w="4428" w:type="dxa"/>
          </w:tcPr>
          <w:p w14:paraId="724A7ABD" w14:textId="77777777" w:rsidR="00A2396F" w:rsidRPr="00900E9B" w:rsidRDefault="00A2396F">
            <w:pPr>
              <w:rPr>
                <w:sz w:val="20"/>
                <w:szCs w:val="20"/>
                <w:lang w:val="en-GB"/>
              </w:rPr>
            </w:pPr>
            <w:r w:rsidRPr="00900E9B">
              <w:rPr>
                <w:sz w:val="20"/>
                <w:szCs w:val="20"/>
                <w:lang w:val="en-GB"/>
              </w:rPr>
              <w:t>Country of Reviewer</w:t>
            </w:r>
          </w:p>
        </w:tc>
        <w:tc>
          <w:tcPr>
            <w:tcW w:w="11840" w:type="dxa"/>
          </w:tcPr>
          <w:p w14:paraId="2E53A636" w14:textId="417262E6" w:rsidR="00A2396F" w:rsidRPr="00900E9B" w:rsidRDefault="00F14C24">
            <w:pPr>
              <w:rPr>
                <w:sz w:val="20"/>
                <w:szCs w:val="20"/>
                <w:lang w:val="en-GB"/>
              </w:rPr>
            </w:pPr>
            <w:r>
              <w:rPr>
                <w:sz w:val="20"/>
                <w:szCs w:val="20"/>
                <w:lang w:val="en-GB"/>
              </w:rPr>
              <w:t xml:space="preserve">Nigeria </w:t>
            </w:r>
          </w:p>
        </w:tc>
      </w:tr>
      <w:tr w:rsidR="00A2396F" w:rsidRPr="00900E9B" w14:paraId="56AE46F8" w14:textId="77777777">
        <w:tc>
          <w:tcPr>
            <w:tcW w:w="4428" w:type="dxa"/>
          </w:tcPr>
          <w:p w14:paraId="0911794D" w14:textId="77777777" w:rsidR="00A2396F" w:rsidRPr="00900E9B" w:rsidRDefault="00A2396F">
            <w:pPr>
              <w:rPr>
                <w:sz w:val="20"/>
                <w:szCs w:val="20"/>
                <w:lang w:val="en-GB"/>
              </w:rPr>
            </w:pPr>
            <w:r w:rsidRPr="00900E9B">
              <w:rPr>
                <w:sz w:val="20"/>
                <w:szCs w:val="20"/>
                <w:lang w:val="en-GB"/>
              </w:rPr>
              <w:t>Position: (Professor/lecturer, etc.) of Reviewer</w:t>
            </w:r>
          </w:p>
        </w:tc>
        <w:tc>
          <w:tcPr>
            <w:tcW w:w="11840" w:type="dxa"/>
          </w:tcPr>
          <w:p w14:paraId="7E672974" w14:textId="0B81C3FE" w:rsidR="00A2396F" w:rsidRPr="00900E9B" w:rsidRDefault="00F14C24">
            <w:pPr>
              <w:rPr>
                <w:sz w:val="20"/>
                <w:szCs w:val="20"/>
                <w:lang w:val="en-GB"/>
              </w:rPr>
            </w:pPr>
            <w:r>
              <w:rPr>
                <w:sz w:val="20"/>
                <w:szCs w:val="20"/>
                <w:lang w:val="en-GB"/>
              </w:rPr>
              <w:t xml:space="preserve">Lecturer </w:t>
            </w:r>
          </w:p>
        </w:tc>
      </w:tr>
      <w:tr w:rsidR="00A2396F" w:rsidRPr="00900E9B" w14:paraId="0C5BCF4F" w14:textId="77777777">
        <w:tc>
          <w:tcPr>
            <w:tcW w:w="4428" w:type="dxa"/>
          </w:tcPr>
          <w:p w14:paraId="76E56D49" w14:textId="77777777" w:rsidR="00A2396F" w:rsidRPr="00900E9B" w:rsidRDefault="00A2396F">
            <w:pPr>
              <w:rPr>
                <w:sz w:val="20"/>
                <w:szCs w:val="20"/>
                <w:lang w:val="en-GB"/>
              </w:rPr>
            </w:pPr>
            <w:r w:rsidRPr="00900E9B">
              <w:rPr>
                <w:sz w:val="20"/>
                <w:szCs w:val="20"/>
                <w:lang w:val="en-GB"/>
              </w:rPr>
              <w:t>Email ID of Reviewer</w:t>
            </w:r>
          </w:p>
        </w:tc>
        <w:tc>
          <w:tcPr>
            <w:tcW w:w="11840" w:type="dxa"/>
          </w:tcPr>
          <w:p w14:paraId="3CD75451" w14:textId="77777777" w:rsidR="00A2396F" w:rsidRDefault="00906DB4">
            <w:pPr>
              <w:rPr>
                <w:sz w:val="20"/>
                <w:szCs w:val="20"/>
                <w:lang w:val="en-GB"/>
              </w:rPr>
            </w:pPr>
            <w:hyperlink r:id="rId12" w:history="1">
              <w:r w:rsidR="00F14C24" w:rsidRPr="00F07FC1">
                <w:rPr>
                  <w:rStyle w:val="Hyperlink"/>
                  <w:sz w:val="20"/>
                  <w:szCs w:val="20"/>
                  <w:lang w:val="en-GB"/>
                </w:rPr>
                <w:t>Olayemi.ajayi@federalpolyilaro.edu.ng</w:t>
              </w:r>
            </w:hyperlink>
            <w:r w:rsidR="00F14C24">
              <w:rPr>
                <w:sz w:val="20"/>
                <w:szCs w:val="20"/>
                <w:lang w:val="en-GB"/>
              </w:rPr>
              <w:t xml:space="preserve"> </w:t>
            </w:r>
          </w:p>
          <w:p w14:paraId="5A9E7783" w14:textId="249929A2" w:rsidR="003D7CF6" w:rsidRPr="00900E9B" w:rsidRDefault="003D7CF6">
            <w:pPr>
              <w:rPr>
                <w:sz w:val="20"/>
                <w:szCs w:val="20"/>
                <w:lang w:val="en-GB"/>
              </w:rPr>
            </w:pPr>
            <w:hyperlink r:id="rId13" w:history="1">
              <w:r>
                <w:rPr>
                  <w:rStyle w:val="Hyperlink"/>
                  <w:rFonts w:ascii="Segoe UI" w:eastAsia="Arial Unicode MS" w:hAnsi="Segoe UI" w:cs="Segoe UI"/>
                  <w:color w:val="3858E9"/>
                  <w:sz w:val="20"/>
                  <w:szCs w:val="20"/>
                </w:rPr>
                <w:t>olayemi.ajayi@federalpolyilaro.edu.ng</w:t>
              </w:r>
            </w:hyperlink>
          </w:p>
        </w:tc>
      </w:tr>
      <w:tr w:rsidR="00A2396F" w:rsidRPr="00900E9B" w14:paraId="061FBF12" w14:textId="77777777">
        <w:trPr>
          <w:trHeight w:val="77"/>
        </w:trPr>
        <w:tc>
          <w:tcPr>
            <w:tcW w:w="4428" w:type="dxa"/>
          </w:tcPr>
          <w:p w14:paraId="392CC0B3" w14:textId="77777777" w:rsidR="00A2396F" w:rsidRPr="00900E9B" w:rsidRDefault="00A2396F">
            <w:pPr>
              <w:rPr>
                <w:sz w:val="20"/>
                <w:szCs w:val="20"/>
                <w:lang w:val="en-GB"/>
              </w:rPr>
            </w:pPr>
            <w:r w:rsidRPr="00900E9B">
              <w:rPr>
                <w:sz w:val="20"/>
                <w:szCs w:val="20"/>
                <w:lang w:val="en-GB"/>
              </w:rPr>
              <w:t>WhatsApp Number of Reviewer (Optional)</w:t>
            </w:r>
          </w:p>
        </w:tc>
        <w:tc>
          <w:tcPr>
            <w:tcW w:w="11840" w:type="dxa"/>
          </w:tcPr>
          <w:p w14:paraId="04E952F2" w14:textId="7B7835B8" w:rsidR="00A2396F" w:rsidRPr="00900E9B" w:rsidRDefault="002974C7">
            <w:pPr>
              <w:rPr>
                <w:sz w:val="20"/>
                <w:szCs w:val="20"/>
                <w:lang w:val="en-GB"/>
              </w:rPr>
            </w:pPr>
            <w:r>
              <w:rPr>
                <w:sz w:val="20"/>
                <w:szCs w:val="20"/>
                <w:lang w:val="en-GB"/>
              </w:rPr>
              <w:t>+2347031638176</w:t>
            </w:r>
          </w:p>
        </w:tc>
      </w:tr>
      <w:tr w:rsidR="00A2396F" w:rsidRPr="00900E9B" w14:paraId="73106C44" w14:textId="77777777">
        <w:tc>
          <w:tcPr>
            <w:tcW w:w="4428" w:type="dxa"/>
          </w:tcPr>
          <w:p w14:paraId="0AF1CF03" w14:textId="77777777" w:rsidR="00A2396F" w:rsidRPr="00900E9B" w:rsidRDefault="00A2396F">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14:paraId="2B798D03" w14:textId="712377A7" w:rsidR="004D0154" w:rsidRPr="004D0154" w:rsidRDefault="004D0154" w:rsidP="004C4955">
            <w:pPr>
              <w:pStyle w:val="ListParagraph"/>
              <w:numPr>
                <w:ilvl w:val="0"/>
                <w:numId w:val="14"/>
              </w:numPr>
              <w:rPr>
                <w:sz w:val="20"/>
                <w:szCs w:val="20"/>
                <w:lang w:val="en-GB"/>
              </w:rPr>
            </w:pPr>
            <w:r>
              <w:rPr>
                <w:sz w:val="20"/>
                <w:szCs w:val="20"/>
                <w:lang w:val="en-GB"/>
              </w:rPr>
              <w:t>Editor-in-Chief</w:t>
            </w:r>
          </w:p>
          <w:p w14:paraId="101F30E8" w14:textId="1A864108" w:rsidR="004416AB" w:rsidRPr="004C4955" w:rsidRDefault="004416AB" w:rsidP="004C4955">
            <w:pPr>
              <w:pStyle w:val="ListParagraph"/>
              <w:numPr>
                <w:ilvl w:val="0"/>
                <w:numId w:val="14"/>
              </w:numPr>
              <w:rPr>
                <w:sz w:val="20"/>
                <w:szCs w:val="20"/>
                <w:lang w:val="en-GB"/>
              </w:rPr>
            </w:pPr>
            <w:r w:rsidRPr="004C4955">
              <w:rPr>
                <w:sz w:val="20"/>
                <w:szCs w:val="20"/>
                <w:lang w:val="en-GB"/>
              </w:rPr>
              <w:t>Visual Communication</w:t>
            </w:r>
          </w:p>
          <w:p w14:paraId="7516B3A3" w14:textId="25D379F3" w:rsidR="004416AB" w:rsidRPr="004C4955" w:rsidRDefault="004416AB" w:rsidP="004C4955">
            <w:pPr>
              <w:pStyle w:val="ListParagraph"/>
              <w:numPr>
                <w:ilvl w:val="0"/>
                <w:numId w:val="14"/>
              </w:numPr>
              <w:rPr>
                <w:sz w:val="20"/>
                <w:szCs w:val="20"/>
                <w:lang w:val="en-GB"/>
              </w:rPr>
            </w:pPr>
            <w:r w:rsidRPr="004C4955">
              <w:rPr>
                <w:sz w:val="20"/>
                <w:szCs w:val="20"/>
                <w:lang w:val="en-GB"/>
              </w:rPr>
              <w:t>Digital Art &amp; Illustration</w:t>
            </w:r>
          </w:p>
          <w:p w14:paraId="2851BAE8" w14:textId="11FC326F" w:rsidR="004416AB" w:rsidRPr="004C4955" w:rsidRDefault="00F74B27" w:rsidP="004C4955">
            <w:pPr>
              <w:pStyle w:val="ListParagraph"/>
              <w:numPr>
                <w:ilvl w:val="0"/>
                <w:numId w:val="14"/>
              </w:numPr>
              <w:rPr>
                <w:sz w:val="20"/>
                <w:szCs w:val="20"/>
                <w:lang w:val="en-GB"/>
              </w:rPr>
            </w:pPr>
            <w:r>
              <w:rPr>
                <w:sz w:val="20"/>
                <w:szCs w:val="20"/>
                <w:lang w:val="en-GB"/>
              </w:rPr>
              <w:t>Research</w:t>
            </w:r>
            <w:r w:rsidR="00754900">
              <w:rPr>
                <w:sz w:val="20"/>
                <w:szCs w:val="20"/>
                <w:lang w:val="en-GB"/>
              </w:rPr>
              <w:t xml:space="preserve"> Reviewer </w:t>
            </w:r>
          </w:p>
          <w:p w14:paraId="2DF904D1" w14:textId="685F7FA0" w:rsidR="004416AB" w:rsidRPr="004C4955" w:rsidRDefault="004416AB" w:rsidP="004C4955">
            <w:pPr>
              <w:pStyle w:val="ListParagraph"/>
              <w:numPr>
                <w:ilvl w:val="0"/>
                <w:numId w:val="14"/>
              </w:numPr>
              <w:rPr>
                <w:sz w:val="20"/>
                <w:szCs w:val="20"/>
                <w:lang w:val="en-GB"/>
              </w:rPr>
            </w:pPr>
            <w:r w:rsidRPr="004C4955">
              <w:rPr>
                <w:sz w:val="20"/>
                <w:szCs w:val="20"/>
                <w:lang w:val="en-GB"/>
              </w:rPr>
              <w:t xml:space="preserve"> Media Technology</w:t>
            </w:r>
          </w:p>
          <w:p w14:paraId="2524EF3F" w14:textId="47D43139" w:rsidR="004416AB" w:rsidRPr="00A41AAE" w:rsidRDefault="00142127" w:rsidP="00A41AAE">
            <w:pPr>
              <w:pStyle w:val="ListParagraph"/>
              <w:numPr>
                <w:ilvl w:val="0"/>
                <w:numId w:val="14"/>
              </w:numPr>
              <w:rPr>
                <w:sz w:val="20"/>
                <w:szCs w:val="20"/>
                <w:lang w:val="en-GB"/>
              </w:rPr>
            </w:pPr>
            <w:r>
              <w:rPr>
                <w:sz w:val="20"/>
                <w:szCs w:val="20"/>
                <w:lang w:val="en-GB"/>
              </w:rPr>
              <w:t>Fine and Applied Arts</w:t>
            </w:r>
            <w:r w:rsidR="004416AB" w:rsidRPr="004C4955">
              <w:rPr>
                <w:sz w:val="20"/>
                <w:szCs w:val="20"/>
                <w:lang w:val="en-GB"/>
              </w:rPr>
              <w:t xml:space="preserve"> </w:t>
            </w:r>
          </w:p>
          <w:p w14:paraId="090EB10F" w14:textId="3F2A6808" w:rsidR="004416AB" w:rsidRPr="00A41AAE" w:rsidRDefault="004416AB" w:rsidP="00A41AAE">
            <w:pPr>
              <w:pStyle w:val="ListParagraph"/>
              <w:numPr>
                <w:ilvl w:val="0"/>
                <w:numId w:val="14"/>
              </w:numPr>
              <w:rPr>
                <w:sz w:val="20"/>
                <w:szCs w:val="20"/>
                <w:lang w:val="en-GB"/>
              </w:rPr>
            </w:pPr>
            <w:r w:rsidRPr="00A41AAE">
              <w:rPr>
                <w:sz w:val="20"/>
                <w:szCs w:val="20"/>
                <w:lang w:val="en-GB"/>
              </w:rPr>
              <w:t>Creative Leadership</w:t>
            </w:r>
          </w:p>
          <w:p w14:paraId="799F65C7" w14:textId="26F25877" w:rsidR="008846C4" w:rsidRPr="00142127" w:rsidRDefault="004416AB" w:rsidP="00142127">
            <w:pPr>
              <w:pStyle w:val="ListParagraph"/>
              <w:numPr>
                <w:ilvl w:val="0"/>
                <w:numId w:val="14"/>
              </w:numPr>
              <w:rPr>
                <w:sz w:val="20"/>
                <w:szCs w:val="20"/>
                <w:lang w:val="en-GB"/>
              </w:rPr>
            </w:pPr>
            <w:r w:rsidRPr="00A41AAE">
              <w:rPr>
                <w:sz w:val="20"/>
                <w:szCs w:val="20"/>
                <w:lang w:val="en-GB"/>
              </w:rPr>
              <w:t>Public Art Advocacy</w:t>
            </w:r>
          </w:p>
        </w:tc>
      </w:tr>
      <w:bookmarkEnd w:id="1"/>
      <w:bookmarkEnd w:id="2"/>
    </w:tbl>
    <w:p w14:paraId="581658F9" w14:textId="77777777" w:rsidR="00A2396F" w:rsidRPr="00900E9B" w:rsidRDefault="00A2396F" w:rsidP="00A2396F">
      <w:pPr>
        <w:rPr>
          <w:sz w:val="20"/>
          <w:szCs w:val="20"/>
          <w:lang w:val="en-GB"/>
        </w:rPr>
      </w:pPr>
    </w:p>
    <w:bookmarkEnd w:id="0"/>
    <w:p w14:paraId="6C60346D" w14:textId="77777777" w:rsidR="00A2396F" w:rsidRPr="00900E9B" w:rsidRDefault="00A2396F" w:rsidP="00A2396F">
      <w:pPr>
        <w:pStyle w:val="BodyText"/>
        <w:rPr>
          <w:rFonts w:ascii="Times New Roman" w:hAnsi="Times New Roman"/>
          <w:b/>
          <w:bCs/>
          <w:sz w:val="20"/>
          <w:szCs w:val="20"/>
          <w:u w:val="single"/>
          <w:lang w:val="en-GB"/>
        </w:rPr>
      </w:pPr>
    </w:p>
    <w:p w14:paraId="41C82FFC" w14:textId="77777777" w:rsidR="00A2396F" w:rsidRPr="00F245A7" w:rsidRDefault="00A2396F" w:rsidP="00A2396F">
      <w:pPr>
        <w:pStyle w:val="BodyText"/>
        <w:rPr>
          <w:rFonts w:ascii="Arial" w:hAnsi="Arial" w:cs="Arial"/>
          <w:bCs/>
          <w:sz w:val="20"/>
          <w:szCs w:val="20"/>
          <w:lang w:val="en-GB"/>
        </w:rPr>
      </w:pPr>
    </w:p>
    <w:p w14:paraId="37E5B016" w14:textId="77777777" w:rsidR="00A2396F" w:rsidRDefault="00A2396F" w:rsidP="00A2396F">
      <w:pPr>
        <w:pStyle w:val="BodyText"/>
        <w:outlineLvl w:val="0"/>
        <w:rPr>
          <w:rFonts w:ascii="Arial" w:hAnsi="Arial" w:cs="Arial"/>
          <w:sz w:val="20"/>
          <w:szCs w:val="20"/>
          <w:lang w:val="en-GB"/>
        </w:rPr>
      </w:pPr>
    </w:p>
    <w:p w14:paraId="01A11828" w14:textId="77777777" w:rsidR="008913D5" w:rsidRDefault="008913D5" w:rsidP="00A2396F">
      <w:pPr>
        <w:pStyle w:val="BodyText"/>
        <w:outlineLvl w:val="0"/>
        <w:rPr>
          <w:rFonts w:ascii="Arial" w:hAnsi="Arial" w:cs="Arial"/>
          <w:sz w:val="20"/>
          <w:szCs w:val="20"/>
          <w:lang w:val="en-GB"/>
        </w:rPr>
      </w:pPr>
    </w:p>
    <w:sectPr w:rsidR="008913D5" w:rsidSect="00FC64AE">
      <w:headerReference w:type="default" r:id="rId14"/>
      <w:footerReference w:type="default" r:id="rId15"/>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9E96" w14:textId="77777777" w:rsidR="00906DB4" w:rsidRPr="0000007A" w:rsidRDefault="00906DB4" w:rsidP="0099583E">
      <w:r>
        <w:separator/>
      </w:r>
    </w:p>
  </w:endnote>
  <w:endnote w:type="continuationSeparator" w:id="0">
    <w:p w14:paraId="142BC337" w14:textId="77777777" w:rsidR="00906DB4" w:rsidRPr="0000007A" w:rsidRDefault="00906D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177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92695" w:rsidRPr="00892695">
      <w:rPr>
        <w:sz w:val="16"/>
      </w:rPr>
      <w:t xml:space="preserve">Version: </w:t>
    </w:r>
    <w:r w:rsidR="003A7606">
      <w:rPr>
        <w:sz w:val="16"/>
      </w:rPr>
      <w:t xml:space="preserve">3 </w:t>
    </w:r>
    <w:r w:rsidR="00892695" w:rsidRPr="00892695">
      <w:rPr>
        <w:sz w:val="16"/>
      </w:rPr>
      <w:t>(0</w:t>
    </w:r>
    <w:r w:rsidR="003A7606">
      <w:rPr>
        <w:sz w:val="16"/>
      </w:rPr>
      <w:t>7</w:t>
    </w:r>
    <w:r w:rsidR="00892695" w:rsidRPr="00892695">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13C9" w14:textId="77777777" w:rsidR="00906DB4" w:rsidRPr="0000007A" w:rsidRDefault="00906DB4" w:rsidP="0099583E">
      <w:r>
        <w:separator/>
      </w:r>
    </w:p>
  </w:footnote>
  <w:footnote w:type="continuationSeparator" w:id="0">
    <w:p w14:paraId="5047B5D5" w14:textId="77777777" w:rsidR="00906DB4" w:rsidRPr="0000007A" w:rsidRDefault="00906D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B366" w14:textId="77777777" w:rsidR="001443D7" w:rsidRPr="001443D7" w:rsidRDefault="001443D7">
    <w:pPr>
      <w:pStyle w:val="Header"/>
      <w:rPr>
        <w:b/>
        <w:bCs/>
        <w:color w:val="0070C0"/>
        <w:sz w:val="36"/>
        <w:szCs w:val="36"/>
        <w:lang w:val="en-IN"/>
      </w:rPr>
    </w:pPr>
    <w:r w:rsidRPr="001443D7">
      <w:rPr>
        <w:b/>
        <w:bCs/>
        <w:color w:val="0070C0"/>
        <w:sz w:val="36"/>
        <w:szCs w:val="36"/>
        <w:lang w:val="en-IN"/>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2A12EA"/>
    <w:multiLevelType w:val="hybridMultilevel"/>
    <w:tmpl w:val="3A064F20"/>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B0800"/>
    <w:multiLevelType w:val="hybridMultilevel"/>
    <w:tmpl w:val="76588B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3713A"/>
    <w:multiLevelType w:val="hybridMultilevel"/>
    <w:tmpl w:val="4FB421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7"/>
  </w:num>
  <w:num w:numId="6">
    <w:abstractNumId w:val="0"/>
  </w:num>
  <w:num w:numId="7">
    <w:abstractNumId w:val="3"/>
  </w:num>
  <w:num w:numId="8">
    <w:abstractNumId w:val="14"/>
  </w:num>
  <w:num w:numId="9">
    <w:abstractNumId w:val="13"/>
  </w:num>
  <w:num w:numId="10">
    <w:abstractNumId w:val="2"/>
  </w:num>
  <w:num w:numId="11">
    <w:abstractNumId w:val="1"/>
  </w:num>
  <w:num w:numId="12">
    <w:abstractNumId w:val="5"/>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0CB0"/>
    <w:rsid w:val="00012C8B"/>
    <w:rsid w:val="00021981"/>
    <w:rsid w:val="000234E1"/>
    <w:rsid w:val="00024CFA"/>
    <w:rsid w:val="0002598E"/>
    <w:rsid w:val="00037D52"/>
    <w:rsid w:val="000450FC"/>
    <w:rsid w:val="00056CB0"/>
    <w:rsid w:val="000577C2"/>
    <w:rsid w:val="0006257C"/>
    <w:rsid w:val="00064B49"/>
    <w:rsid w:val="000672F9"/>
    <w:rsid w:val="00084D7C"/>
    <w:rsid w:val="00091112"/>
    <w:rsid w:val="000936AC"/>
    <w:rsid w:val="00095A59"/>
    <w:rsid w:val="000A09CE"/>
    <w:rsid w:val="000A2134"/>
    <w:rsid w:val="000A6F41"/>
    <w:rsid w:val="000B4EE5"/>
    <w:rsid w:val="000B74A1"/>
    <w:rsid w:val="000B757E"/>
    <w:rsid w:val="000C0837"/>
    <w:rsid w:val="000C3B7E"/>
    <w:rsid w:val="00100577"/>
    <w:rsid w:val="00101322"/>
    <w:rsid w:val="00101D7D"/>
    <w:rsid w:val="0011097F"/>
    <w:rsid w:val="0011346A"/>
    <w:rsid w:val="001136C2"/>
    <w:rsid w:val="00116F17"/>
    <w:rsid w:val="00136984"/>
    <w:rsid w:val="0014105D"/>
    <w:rsid w:val="00142127"/>
    <w:rsid w:val="001443D7"/>
    <w:rsid w:val="00144521"/>
    <w:rsid w:val="00150304"/>
    <w:rsid w:val="0015296D"/>
    <w:rsid w:val="00154964"/>
    <w:rsid w:val="00163622"/>
    <w:rsid w:val="001645A2"/>
    <w:rsid w:val="00164F4E"/>
    <w:rsid w:val="00165685"/>
    <w:rsid w:val="0017480A"/>
    <w:rsid w:val="001766DF"/>
    <w:rsid w:val="00184644"/>
    <w:rsid w:val="0018753A"/>
    <w:rsid w:val="0019527A"/>
    <w:rsid w:val="00197E68"/>
    <w:rsid w:val="001A1605"/>
    <w:rsid w:val="001A7787"/>
    <w:rsid w:val="001B0C63"/>
    <w:rsid w:val="001B2B1C"/>
    <w:rsid w:val="001D3A1D"/>
    <w:rsid w:val="001E4B3D"/>
    <w:rsid w:val="001E6BD9"/>
    <w:rsid w:val="001F24FF"/>
    <w:rsid w:val="001F2913"/>
    <w:rsid w:val="001F707F"/>
    <w:rsid w:val="002011F3"/>
    <w:rsid w:val="00201B85"/>
    <w:rsid w:val="00202E80"/>
    <w:rsid w:val="002105F7"/>
    <w:rsid w:val="00220111"/>
    <w:rsid w:val="0022369C"/>
    <w:rsid w:val="00225652"/>
    <w:rsid w:val="002320EB"/>
    <w:rsid w:val="0023696A"/>
    <w:rsid w:val="002422CB"/>
    <w:rsid w:val="00245E23"/>
    <w:rsid w:val="0025366D"/>
    <w:rsid w:val="00254F80"/>
    <w:rsid w:val="00262634"/>
    <w:rsid w:val="002643B3"/>
    <w:rsid w:val="00275984"/>
    <w:rsid w:val="00280EC9"/>
    <w:rsid w:val="00291D08"/>
    <w:rsid w:val="00293482"/>
    <w:rsid w:val="002974C7"/>
    <w:rsid w:val="002B7BF0"/>
    <w:rsid w:val="002D52C1"/>
    <w:rsid w:val="002D7EA9"/>
    <w:rsid w:val="002E1211"/>
    <w:rsid w:val="002E2339"/>
    <w:rsid w:val="002E6D86"/>
    <w:rsid w:val="002F6935"/>
    <w:rsid w:val="00312559"/>
    <w:rsid w:val="003204B8"/>
    <w:rsid w:val="00330C37"/>
    <w:rsid w:val="00333226"/>
    <w:rsid w:val="0033692F"/>
    <w:rsid w:val="00346223"/>
    <w:rsid w:val="003A04E7"/>
    <w:rsid w:val="003A4991"/>
    <w:rsid w:val="003A6E1A"/>
    <w:rsid w:val="003A7606"/>
    <w:rsid w:val="003B2172"/>
    <w:rsid w:val="003D7CF6"/>
    <w:rsid w:val="003E746A"/>
    <w:rsid w:val="00401053"/>
    <w:rsid w:val="0042465A"/>
    <w:rsid w:val="0043533C"/>
    <w:rsid w:val="004356CC"/>
    <w:rsid w:val="00435B36"/>
    <w:rsid w:val="004416AB"/>
    <w:rsid w:val="00442B24"/>
    <w:rsid w:val="0044444D"/>
    <w:rsid w:val="0044519B"/>
    <w:rsid w:val="00445B35"/>
    <w:rsid w:val="00446659"/>
    <w:rsid w:val="00457AB1"/>
    <w:rsid w:val="00457BC0"/>
    <w:rsid w:val="00462996"/>
    <w:rsid w:val="00462D36"/>
    <w:rsid w:val="004674B4"/>
    <w:rsid w:val="00472DA8"/>
    <w:rsid w:val="00474DAF"/>
    <w:rsid w:val="004A55A4"/>
    <w:rsid w:val="004B4CAD"/>
    <w:rsid w:val="004B4FDC"/>
    <w:rsid w:val="004C3DF1"/>
    <w:rsid w:val="004C4955"/>
    <w:rsid w:val="004D0154"/>
    <w:rsid w:val="004D2E36"/>
    <w:rsid w:val="004F0A57"/>
    <w:rsid w:val="00500E2D"/>
    <w:rsid w:val="00503AB6"/>
    <w:rsid w:val="005047C5"/>
    <w:rsid w:val="00510920"/>
    <w:rsid w:val="00521812"/>
    <w:rsid w:val="00523D2C"/>
    <w:rsid w:val="00531C82"/>
    <w:rsid w:val="005339A8"/>
    <w:rsid w:val="00533FC1"/>
    <w:rsid w:val="0054009A"/>
    <w:rsid w:val="0054564B"/>
    <w:rsid w:val="00545A13"/>
    <w:rsid w:val="00546343"/>
    <w:rsid w:val="00550BA2"/>
    <w:rsid w:val="00557CD3"/>
    <w:rsid w:val="00560D3C"/>
    <w:rsid w:val="00567DE0"/>
    <w:rsid w:val="005735A5"/>
    <w:rsid w:val="005935C3"/>
    <w:rsid w:val="005A36D7"/>
    <w:rsid w:val="005A5BE0"/>
    <w:rsid w:val="005B12E0"/>
    <w:rsid w:val="005B6A4A"/>
    <w:rsid w:val="005C25A0"/>
    <w:rsid w:val="005D230D"/>
    <w:rsid w:val="005D4D2D"/>
    <w:rsid w:val="005E529D"/>
    <w:rsid w:val="00602F7D"/>
    <w:rsid w:val="00605952"/>
    <w:rsid w:val="00613C42"/>
    <w:rsid w:val="00620677"/>
    <w:rsid w:val="00624032"/>
    <w:rsid w:val="006335F5"/>
    <w:rsid w:val="00645A56"/>
    <w:rsid w:val="006532DF"/>
    <w:rsid w:val="0065579D"/>
    <w:rsid w:val="00655F24"/>
    <w:rsid w:val="00663792"/>
    <w:rsid w:val="0067046C"/>
    <w:rsid w:val="00676845"/>
    <w:rsid w:val="00680547"/>
    <w:rsid w:val="0068446F"/>
    <w:rsid w:val="0069428E"/>
    <w:rsid w:val="00696CAD"/>
    <w:rsid w:val="006A5E0B"/>
    <w:rsid w:val="006C3797"/>
    <w:rsid w:val="006E7D6E"/>
    <w:rsid w:val="006F6F2F"/>
    <w:rsid w:val="00701186"/>
    <w:rsid w:val="007015B1"/>
    <w:rsid w:val="00707BE1"/>
    <w:rsid w:val="007238EB"/>
    <w:rsid w:val="0072789A"/>
    <w:rsid w:val="00727E11"/>
    <w:rsid w:val="007317C3"/>
    <w:rsid w:val="00733AE0"/>
    <w:rsid w:val="00734756"/>
    <w:rsid w:val="0073538B"/>
    <w:rsid w:val="00741BD0"/>
    <w:rsid w:val="007426E6"/>
    <w:rsid w:val="00746370"/>
    <w:rsid w:val="00754900"/>
    <w:rsid w:val="00766889"/>
    <w:rsid w:val="00766A0D"/>
    <w:rsid w:val="00767F8C"/>
    <w:rsid w:val="00780B67"/>
    <w:rsid w:val="007A2826"/>
    <w:rsid w:val="007B1099"/>
    <w:rsid w:val="007B3680"/>
    <w:rsid w:val="007B6E18"/>
    <w:rsid w:val="007D0246"/>
    <w:rsid w:val="007E5CC2"/>
    <w:rsid w:val="007F5873"/>
    <w:rsid w:val="007F64FC"/>
    <w:rsid w:val="00806382"/>
    <w:rsid w:val="008146B3"/>
    <w:rsid w:val="00815F94"/>
    <w:rsid w:val="0082130C"/>
    <w:rsid w:val="008224E2"/>
    <w:rsid w:val="00825DC9"/>
    <w:rsid w:val="0082676D"/>
    <w:rsid w:val="00831055"/>
    <w:rsid w:val="00840EC1"/>
    <w:rsid w:val="008423BB"/>
    <w:rsid w:val="00846F1F"/>
    <w:rsid w:val="0087201B"/>
    <w:rsid w:val="00877F10"/>
    <w:rsid w:val="00882091"/>
    <w:rsid w:val="008846C4"/>
    <w:rsid w:val="008913D5"/>
    <w:rsid w:val="00892695"/>
    <w:rsid w:val="00893E75"/>
    <w:rsid w:val="008A0056"/>
    <w:rsid w:val="008B0844"/>
    <w:rsid w:val="008C2778"/>
    <w:rsid w:val="008C2F62"/>
    <w:rsid w:val="008D020E"/>
    <w:rsid w:val="008D1117"/>
    <w:rsid w:val="008D15A4"/>
    <w:rsid w:val="008E767A"/>
    <w:rsid w:val="008F36E4"/>
    <w:rsid w:val="00906DB4"/>
    <w:rsid w:val="00933C8B"/>
    <w:rsid w:val="009553EC"/>
    <w:rsid w:val="00961F93"/>
    <w:rsid w:val="0097330E"/>
    <w:rsid w:val="00974330"/>
    <w:rsid w:val="0097498C"/>
    <w:rsid w:val="00982766"/>
    <w:rsid w:val="009852C4"/>
    <w:rsid w:val="00985F26"/>
    <w:rsid w:val="00991832"/>
    <w:rsid w:val="0099583E"/>
    <w:rsid w:val="009A0242"/>
    <w:rsid w:val="009A59ED"/>
    <w:rsid w:val="009B0609"/>
    <w:rsid w:val="009B5AA8"/>
    <w:rsid w:val="009C45A0"/>
    <w:rsid w:val="009C5642"/>
    <w:rsid w:val="009E13C3"/>
    <w:rsid w:val="009E6A30"/>
    <w:rsid w:val="009E79E5"/>
    <w:rsid w:val="009F07D4"/>
    <w:rsid w:val="009F29EB"/>
    <w:rsid w:val="009F565E"/>
    <w:rsid w:val="009F6748"/>
    <w:rsid w:val="00A001A0"/>
    <w:rsid w:val="00A12C83"/>
    <w:rsid w:val="00A2396F"/>
    <w:rsid w:val="00A31AAC"/>
    <w:rsid w:val="00A32905"/>
    <w:rsid w:val="00A36C95"/>
    <w:rsid w:val="00A37DE3"/>
    <w:rsid w:val="00A41AAE"/>
    <w:rsid w:val="00A519D1"/>
    <w:rsid w:val="00A6343B"/>
    <w:rsid w:val="00A65C50"/>
    <w:rsid w:val="00A66DD2"/>
    <w:rsid w:val="00A76115"/>
    <w:rsid w:val="00AA41B3"/>
    <w:rsid w:val="00AA5742"/>
    <w:rsid w:val="00AA6492"/>
    <w:rsid w:val="00AA6670"/>
    <w:rsid w:val="00AA6F20"/>
    <w:rsid w:val="00AB1ED6"/>
    <w:rsid w:val="00AB397D"/>
    <w:rsid w:val="00AB638A"/>
    <w:rsid w:val="00AB6E43"/>
    <w:rsid w:val="00AC1349"/>
    <w:rsid w:val="00AD6C51"/>
    <w:rsid w:val="00AF3016"/>
    <w:rsid w:val="00B003C2"/>
    <w:rsid w:val="00B03A45"/>
    <w:rsid w:val="00B2236C"/>
    <w:rsid w:val="00B22FE6"/>
    <w:rsid w:val="00B261A7"/>
    <w:rsid w:val="00B3033D"/>
    <w:rsid w:val="00B356AF"/>
    <w:rsid w:val="00B51E2C"/>
    <w:rsid w:val="00B62087"/>
    <w:rsid w:val="00B62F41"/>
    <w:rsid w:val="00B73785"/>
    <w:rsid w:val="00B760E1"/>
    <w:rsid w:val="00B77B2D"/>
    <w:rsid w:val="00B807F8"/>
    <w:rsid w:val="00B858FF"/>
    <w:rsid w:val="00B86B12"/>
    <w:rsid w:val="00BA1AB3"/>
    <w:rsid w:val="00BA6421"/>
    <w:rsid w:val="00BB3071"/>
    <w:rsid w:val="00BB34E6"/>
    <w:rsid w:val="00BB4FEC"/>
    <w:rsid w:val="00BC402F"/>
    <w:rsid w:val="00BD27BA"/>
    <w:rsid w:val="00BD7DD6"/>
    <w:rsid w:val="00BE13EF"/>
    <w:rsid w:val="00BE40A5"/>
    <w:rsid w:val="00BE6454"/>
    <w:rsid w:val="00BF39A4"/>
    <w:rsid w:val="00C02797"/>
    <w:rsid w:val="00C10283"/>
    <w:rsid w:val="00C110CC"/>
    <w:rsid w:val="00C22886"/>
    <w:rsid w:val="00C25C8F"/>
    <w:rsid w:val="00C263C6"/>
    <w:rsid w:val="00C56D9A"/>
    <w:rsid w:val="00C635B6"/>
    <w:rsid w:val="00C70DFC"/>
    <w:rsid w:val="00C80804"/>
    <w:rsid w:val="00C81943"/>
    <w:rsid w:val="00C82466"/>
    <w:rsid w:val="00C82DBC"/>
    <w:rsid w:val="00C84097"/>
    <w:rsid w:val="00CA5B38"/>
    <w:rsid w:val="00CB429B"/>
    <w:rsid w:val="00CC2753"/>
    <w:rsid w:val="00CD093E"/>
    <w:rsid w:val="00CD1556"/>
    <w:rsid w:val="00CD1FD7"/>
    <w:rsid w:val="00CE199A"/>
    <w:rsid w:val="00CE5AC7"/>
    <w:rsid w:val="00CF0BBB"/>
    <w:rsid w:val="00D1283A"/>
    <w:rsid w:val="00D17979"/>
    <w:rsid w:val="00D2075F"/>
    <w:rsid w:val="00D2475A"/>
    <w:rsid w:val="00D3257B"/>
    <w:rsid w:val="00D37757"/>
    <w:rsid w:val="00D40416"/>
    <w:rsid w:val="00D45CF7"/>
    <w:rsid w:val="00D4782A"/>
    <w:rsid w:val="00D60FE6"/>
    <w:rsid w:val="00D728DC"/>
    <w:rsid w:val="00D7603E"/>
    <w:rsid w:val="00D840ED"/>
    <w:rsid w:val="00D8579C"/>
    <w:rsid w:val="00D90124"/>
    <w:rsid w:val="00D9392F"/>
    <w:rsid w:val="00DA41F5"/>
    <w:rsid w:val="00DB5B54"/>
    <w:rsid w:val="00DB7E1B"/>
    <w:rsid w:val="00DC1D81"/>
    <w:rsid w:val="00DF0DC7"/>
    <w:rsid w:val="00E451EA"/>
    <w:rsid w:val="00E53E52"/>
    <w:rsid w:val="00E57F4B"/>
    <w:rsid w:val="00E61D78"/>
    <w:rsid w:val="00E63889"/>
    <w:rsid w:val="00E65EB7"/>
    <w:rsid w:val="00E71C8D"/>
    <w:rsid w:val="00E72360"/>
    <w:rsid w:val="00E90709"/>
    <w:rsid w:val="00E972A7"/>
    <w:rsid w:val="00EA039C"/>
    <w:rsid w:val="00EA2839"/>
    <w:rsid w:val="00EB3E91"/>
    <w:rsid w:val="00EB758C"/>
    <w:rsid w:val="00EC6894"/>
    <w:rsid w:val="00ED6B12"/>
    <w:rsid w:val="00EE0D3E"/>
    <w:rsid w:val="00EF326D"/>
    <w:rsid w:val="00EF53FE"/>
    <w:rsid w:val="00F017E5"/>
    <w:rsid w:val="00F14C24"/>
    <w:rsid w:val="00F245A7"/>
    <w:rsid w:val="00F2643C"/>
    <w:rsid w:val="00F264D3"/>
    <w:rsid w:val="00F323EA"/>
    <w:rsid w:val="00F3295A"/>
    <w:rsid w:val="00F34D8E"/>
    <w:rsid w:val="00F3669D"/>
    <w:rsid w:val="00F405F8"/>
    <w:rsid w:val="00F41154"/>
    <w:rsid w:val="00F4700F"/>
    <w:rsid w:val="00F51F7F"/>
    <w:rsid w:val="00F573EA"/>
    <w:rsid w:val="00F57E9D"/>
    <w:rsid w:val="00F702C6"/>
    <w:rsid w:val="00F74B27"/>
    <w:rsid w:val="00F85142"/>
    <w:rsid w:val="00FA6528"/>
    <w:rsid w:val="00FC2E17"/>
    <w:rsid w:val="00FC6387"/>
    <w:rsid w:val="00FC64AE"/>
    <w:rsid w:val="00FC6802"/>
    <w:rsid w:val="00FD4172"/>
    <w:rsid w:val="00FD51D2"/>
    <w:rsid w:val="00FD70A7"/>
    <w:rsid w:val="00FF09A0"/>
    <w:rsid w:val="00FF389F"/>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35A99"/>
  <w15:chartTrackingRefBased/>
  <w15:docId w15:val="{9521B788-15A3-234F-AA05-7F562C1E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84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88862656">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ees.com/index.php/AJAEES" TargetMode="External"/><Relationship Id="rId13" Type="http://schemas.openxmlformats.org/officeDocument/2006/relationships/hyperlink" Target="mailto:olayemi.ajayi@federalpolyilaro.ed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ayemi.ajayi@federalpolyilaro.ed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A1E3-2509-4289-A5BA-7181C693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https://journalajaees.com/index.php/AJAEES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1067</cp:lastModifiedBy>
  <cp:revision>72</cp:revision>
  <dcterms:created xsi:type="dcterms:W3CDTF">2025-04-17T16:30:00Z</dcterms:created>
  <dcterms:modified xsi:type="dcterms:W3CDTF">2025-04-18T06:07:00Z</dcterms:modified>
</cp:coreProperties>
</file>