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55F21" w14:textId="77777777" w:rsidR="00A003B8" w:rsidRPr="007A7413" w:rsidRDefault="00A003B8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003B8" w:rsidRPr="007A7413" w14:paraId="1617FD6B" w14:textId="77777777">
        <w:trPr>
          <w:trHeight w:val="290"/>
        </w:trPr>
        <w:tc>
          <w:tcPr>
            <w:tcW w:w="5168" w:type="dxa"/>
          </w:tcPr>
          <w:p w14:paraId="163F6097" w14:textId="77777777" w:rsidR="00A003B8" w:rsidRPr="007A7413" w:rsidRDefault="008818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sz w:val="20"/>
                <w:szCs w:val="20"/>
              </w:rPr>
              <w:t>Journal</w:t>
            </w:r>
            <w:r w:rsidRPr="007A741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18692E0A" w14:textId="77777777" w:rsidR="00A003B8" w:rsidRPr="007A7413" w:rsidRDefault="00587A46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8818AA" w:rsidRPr="007A74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8818AA" w:rsidRPr="007A741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8818AA" w:rsidRPr="007A74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818AA" w:rsidRPr="007A741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818AA" w:rsidRPr="007A74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818AA" w:rsidRPr="007A741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818AA" w:rsidRPr="007A74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8818AA" w:rsidRPr="007A741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818AA" w:rsidRPr="007A74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8818AA" w:rsidRPr="007A741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818AA" w:rsidRPr="007A741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Agricultural</w:t>
              </w:r>
              <w:r w:rsidR="008818AA" w:rsidRPr="007A741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818AA" w:rsidRPr="007A741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A003B8" w:rsidRPr="007A7413" w14:paraId="629F9018" w14:textId="77777777">
        <w:trPr>
          <w:trHeight w:val="290"/>
        </w:trPr>
        <w:tc>
          <w:tcPr>
            <w:tcW w:w="5168" w:type="dxa"/>
          </w:tcPr>
          <w:p w14:paraId="3161A5CC" w14:textId="77777777" w:rsidR="00A003B8" w:rsidRPr="007A7413" w:rsidRDefault="008818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sz w:val="20"/>
                <w:szCs w:val="20"/>
              </w:rPr>
              <w:t>Manuscript</w:t>
            </w:r>
            <w:r w:rsidRPr="007A741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0A22583B" w14:textId="77777777" w:rsidR="00A003B8" w:rsidRPr="007A7413" w:rsidRDefault="008818A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Ms_AJAAR_132653</w:t>
            </w:r>
          </w:p>
        </w:tc>
      </w:tr>
      <w:tr w:rsidR="00A003B8" w:rsidRPr="007A7413" w14:paraId="7812F5D6" w14:textId="77777777">
        <w:trPr>
          <w:trHeight w:val="650"/>
        </w:trPr>
        <w:tc>
          <w:tcPr>
            <w:tcW w:w="5168" w:type="dxa"/>
          </w:tcPr>
          <w:p w14:paraId="1E67DF8F" w14:textId="77777777" w:rsidR="00A003B8" w:rsidRPr="007A7413" w:rsidRDefault="008818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sz w:val="20"/>
                <w:szCs w:val="20"/>
              </w:rPr>
              <w:t>Title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of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11F82793" w14:textId="77777777" w:rsidR="00A003B8" w:rsidRPr="007A7413" w:rsidRDefault="008818AA">
            <w:pPr>
              <w:pStyle w:val="TableParagraph"/>
              <w:spacing w:before="95"/>
              <w:ind w:left="107" w:right="48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741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Trichoderma</w:t>
            </w:r>
            <w:r w:rsidRPr="007A741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A7413">
              <w:rPr>
                <w:rFonts w:ascii="Arial" w:hAnsi="Arial" w:cs="Arial"/>
                <w:b/>
                <w:sz w:val="20"/>
                <w:szCs w:val="20"/>
              </w:rPr>
              <w:t>viridae</w:t>
            </w:r>
            <w:proofErr w:type="spellEnd"/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proofErr w:type="spellStart"/>
            <w:r w:rsidRPr="007A7413">
              <w:rPr>
                <w:rFonts w:ascii="Arial" w:hAnsi="Arial" w:cs="Arial"/>
                <w:b/>
                <w:sz w:val="20"/>
                <w:szCs w:val="20"/>
              </w:rPr>
              <w:t>Pluerotus</w:t>
            </w:r>
            <w:proofErr w:type="spellEnd"/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A7413">
              <w:rPr>
                <w:rFonts w:ascii="Arial" w:hAnsi="Arial" w:cs="Arial"/>
                <w:b/>
                <w:sz w:val="20"/>
                <w:szCs w:val="20"/>
              </w:rPr>
              <w:t>sajarcasu</w:t>
            </w:r>
            <w:proofErr w:type="spellEnd"/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facilitating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vermicompost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slowly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degradable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cellulose,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starch and lignin content</w:t>
            </w:r>
          </w:p>
        </w:tc>
      </w:tr>
      <w:tr w:rsidR="00A003B8" w:rsidRPr="007A7413" w14:paraId="35181C0E" w14:textId="77777777">
        <w:trPr>
          <w:trHeight w:val="333"/>
        </w:trPr>
        <w:tc>
          <w:tcPr>
            <w:tcW w:w="5168" w:type="dxa"/>
          </w:tcPr>
          <w:p w14:paraId="0A6DFEDE" w14:textId="77777777" w:rsidR="00A003B8" w:rsidRPr="007A7413" w:rsidRDefault="008818A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sz w:val="20"/>
                <w:szCs w:val="20"/>
              </w:rPr>
              <w:t>Type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of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38D74252" w14:textId="77777777" w:rsidR="00A003B8" w:rsidRPr="007A7413" w:rsidRDefault="008818AA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A741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A74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67784E12" w14:textId="77777777" w:rsidR="00A003B8" w:rsidRPr="007A7413" w:rsidRDefault="00A003B8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9356"/>
        <w:gridCol w:w="6378"/>
      </w:tblGrid>
      <w:tr w:rsidR="00A003B8" w:rsidRPr="007A7413" w14:paraId="047C9C66" w14:textId="77777777" w:rsidTr="007A7413">
        <w:trPr>
          <w:trHeight w:val="450"/>
        </w:trPr>
        <w:tc>
          <w:tcPr>
            <w:tcW w:w="20970" w:type="dxa"/>
            <w:gridSpan w:val="3"/>
            <w:tcBorders>
              <w:top w:val="nil"/>
              <w:left w:val="nil"/>
              <w:right w:val="nil"/>
            </w:tcBorders>
          </w:tcPr>
          <w:p w14:paraId="0D580320" w14:textId="77777777" w:rsidR="00A003B8" w:rsidRPr="007A7413" w:rsidRDefault="008818A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A741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003B8" w:rsidRPr="007A7413" w14:paraId="6427F737" w14:textId="77777777" w:rsidTr="007A7413">
        <w:trPr>
          <w:trHeight w:val="964"/>
        </w:trPr>
        <w:tc>
          <w:tcPr>
            <w:tcW w:w="5236" w:type="dxa"/>
          </w:tcPr>
          <w:p w14:paraId="3B88AA41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4F8581C" w14:textId="77777777" w:rsidR="00A003B8" w:rsidRPr="007A7413" w:rsidRDefault="008818A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A74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658CB24" w14:textId="77777777" w:rsidR="00A003B8" w:rsidRPr="007A7413" w:rsidRDefault="008818AA">
            <w:pPr>
              <w:pStyle w:val="TableParagraph"/>
              <w:ind w:left="108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A741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A74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A74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A74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A74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A74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A74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A741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A741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A74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A74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A741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8" w:type="dxa"/>
          </w:tcPr>
          <w:p w14:paraId="5775FAEB" w14:textId="77777777" w:rsidR="00A003B8" w:rsidRPr="007A7413" w:rsidRDefault="008818AA">
            <w:pPr>
              <w:pStyle w:val="TableParagraph"/>
              <w:ind w:left="108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7A741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7A741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7A7413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A003B8" w:rsidRPr="007A7413" w14:paraId="0880D506" w14:textId="77777777" w:rsidTr="007A7413">
        <w:trPr>
          <w:trHeight w:val="1382"/>
        </w:trPr>
        <w:tc>
          <w:tcPr>
            <w:tcW w:w="5236" w:type="dxa"/>
          </w:tcPr>
          <w:p w14:paraId="6C43DDC2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29F4115" w14:textId="77777777" w:rsidR="00A003B8" w:rsidRPr="007A7413" w:rsidRDefault="008818A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A74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329081CB" w14:textId="77777777" w:rsidR="00A003B8" w:rsidRPr="007A7413" w:rsidRDefault="008818AA">
            <w:pPr>
              <w:pStyle w:val="TableParagraph"/>
              <w:ind w:left="108" w:right="172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sz w:val="20"/>
                <w:szCs w:val="20"/>
              </w:rPr>
              <w:t>The research is essential, organic waste represents a largely untapped resource that could be utilized for the production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of</w:t>
            </w:r>
            <w:r w:rsidRPr="007A74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value-added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product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through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various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conversion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pathways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and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it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addressing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global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demand for waste management and climate change mitigation. It demonstrates how microbial degradation to cellulose rich organic waste offer solution to waste management.</w:t>
            </w:r>
          </w:p>
        </w:tc>
        <w:tc>
          <w:tcPr>
            <w:tcW w:w="6378" w:type="dxa"/>
          </w:tcPr>
          <w:p w14:paraId="6CD0274E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3B8" w:rsidRPr="007A7413" w14:paraId="04EBCEE8" w14:textId="77777777" w:rsidTr="007A7413">
        <w:trPr>
          <w:trHeight w:val="654"/>
        </w:trPr>
        <w:tc>
          <w:tcPr>
            <w:tcW w:w="5236" w:type="dxa"/>
          </w:tcPr>
          <w:p w14:paraId="5178FA0E" w14:textId="77777777" w:rsidR="00A003B8" w:rsidRPr="007A7413" w:rsidRDefault="008818AA">
            <w:pPr>
              <w:pStyle w:val="TableParagraph"/>
              <w:spacing w:before="229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91DD1BD" w14:textId="77777777" w:rsidR="00A003B8" w:rsidRPr="007A7413" w:rsidRDefault="008818A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780413A7" w14:textId="77777777" w:rsidR="00A003B8" w:rsidRPr="007A7413" w:rsidRDefault="008818AA">
            <w:pPr>
              <w:pStyle w:val="TableParagraph"/>
              <w:spacing w:before="229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sz w:val="20"/>
                <w:szCs w:val="20"/>
              </w:rPr>
              <w:t>My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opinion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title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of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article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is very</w:t>
            </w:r>
            <w:r w:rsidRPr="007A74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378" w:type="dxa"/>
          </w:tcPr>
          <w:p w14:paraId="4F72DF42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3B8" w:rsidRPr="007A7413" w14:paraId="575E14E7" w14:textId="77777777" w:rsidTr="007A7413">
        <w:trPr>
          <w:trHeight w:val="1261"/>
        </w:trPr>
        <w:tc>
          <w:tcPr>
            <w:tcW w:w="5236" w:type="dxa"/>
          </w:tcPr>
          <w:p w14:paraId="656D4B48" w14:textId="77777777" w:rsidR="00A003B8" w:rsidRPr="007A7413" w:rsidRDefault="008818AA">
            <w:pPr>
              <w:pStyle w:val="TableParagraph"/>
              <w:spacing w:before="228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2CEE016B" w14:textId="77777777" w:rsidR="00A003B8" w:rsidRPr="007A7413" w:rsidRDefault="008818AA">
            <w:pPr>
              <w:pStyle w:val="TableParagraph"/>
              <w:spacing w:before="228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comprehensive and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sound;</w:t>
            </w:r>
          </w:p>
          <w:p w14:paraId="41B92DCD" w14:textId="77777777" w:rsidR="00A003B8" w:rsidRPr="007A7413" w:rsidRDefault="008818AA">
            <w:pPr>
              <w:pStyle w:val="TableParagraph"/>
              <w:ind w:left="468" w:right="172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sz w:val="20"/>
                <w:szCs w:val="20"/>
              </w:rPr>
              <w:t>But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author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should</w:t>
            </w:r>
            <w:r w:rsidRPr="007A74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incorporate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specific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sustainable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development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goals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(SDGs)</w:t>
            </w:r>
            <w:r w:rsidRPr="007A741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on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research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area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to bring out the whole of globe approach to Cellulose rich organic waste management.</w:t>
            </w:r>
          </w:p>
        </w:tc>
        <w:tc>
          <w:tcPr>
            <w:tcW w:w="6378" w:type="dxa"/>
          </w:tcPr>
          <w:p w14:paraId="781EF9B2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3B8" w:rsidRPr="007A7413" w14:paraId="0F17AC62" w14:textId="77777777" w:rsidTr="007A7413">
        <w:trPr>
          <w:trHeight w:val="2068"/>
        </w:trPr>
        <w:tc>
          <w:tcPr>
            <w:tcW w:w="5236" w:type="dxa"/>
          </w:tcPr>
          <w:p w14:paraId="4F54C9D8" w14:textId="77777777" w:rsidR="00A003B8" w:rsidRPr="007A7413" w:rsidRDefault="008818AA">
            <w:pPr>
              <w:pStyle w:val="TableParagraph"/>
              <w:spacing w:before="228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A74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A74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A74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A74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02D03AD7" w14:textId="77777777" w:rsidR="00A003B8" w:rsidRPr="007A7413" w:rsidRDefault="008818A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correct,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robust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technically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opinion,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since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intends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give insights on:</w:t>
            </w:r>
          </w:p>
          <w:p w14:paraId="096DF5A4" w14:textId="77777777" w:rsidR="00A003B8" w:rsidRPr="007A7413" w:rsidRDefault="008818A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8" w:lineRule="exact"/>
              <w:ind w:left="827" w:hanging="311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sz w:val="20"/>
                <w:szCs w:val="20"/>
              </w:rPr>
              <w:t>generated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cellulose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rich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organic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waste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management</w:t>
            </w:r>
            <w:r w:rsidRPr="007A741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and</w:t>
            </w:r>
            <w:r w:rsidRPr="007A741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circular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>economy</w:t>
            </w:r>
          </w:p>
          <w:p w14:paraId="5A755C83" w14:textId="77777777" w:rsidR="00A003B8" w:rsidRPr="007A7413" w:rsidRDefault="00A003B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636AE672" w14:textId="77777777" w:rsidR="00A003B8" w:rsidRPr="007A7413" w:rsidRDefault="008818AA">
            <w:pPr>
              <w:pStyle w:val="TableParagraph"/>
              <w:ind w:left="108" w:right="172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sz w:val="20"/>
                <w:szCs w:val="20"/>
              </w:rPr>
              <w:t>But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Author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should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speak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on what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happens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to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end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product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after Vermicomposting,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what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next? Where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 xml:space="preserve">does he/she take the remains of vermicomposting process? Could he/she talk of value addition product to close the 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>loop?</w:t>
            </w:r>
          </w:p>
          <w:p w14:paraId="17177E4E" w14:textId="77777777" w:rsidR="00A003B8" w:rsidRPr="007A7413" w:rsidRDefault="008818AA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sz w:val="20"/>
                <w:szCs w:val="20"/>
              </w:rPr>
              <w:t>He/she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should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recommend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steps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to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accelerate</w:t>
            </w:r>
            <w:r w:rsidRPr="007A741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commercialization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and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policy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frameworks</w:t>
            </w:r>
            <w:r w:rsidRPr="007A741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to</w:t>
            </w:r>
            <w:r w:rsidRPr="007A741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z w:val="20"/>
                <w:szCs w:val="20"/>
              </w:rPr>
              <w:t>incentivize value addition solutions using this vermicomposting process.</w:t>
            </w:r>
          </w:p>
        </w:tc>
        <w:tc>
          <w:tcPr>
            <w:tcW w:w="6378" w:type="dxa"/>
          </w:tcPr>
          <w:p w14:paraId="7B553679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3B8" w:rsidRPr="007A7413" w14:paraId="2980CF08" w14:textId="77777777" w:rsidTr="007A7413">
        <w:trPr>
          <w:trHeight w:val="920"/>
        </w:trPr>
        <w:tc>
          <w:tcPr>
            <w:tcW w:w="5236" w:type="dxa"/>
          </w:tcPr>
          <w:p w14:paraId="1A3CD8C9" w14:textId="77777777" w:rsidR="00A003B8" w:rsidRPr="007A7413" w:rsidRDefault="008818AA">
            <w:pPr>
              <w:pStyle w:val="TableParagraph"/>
              <w:spacing w:before="210"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2B555ECD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522B8C4" w14:textId="77777777" w:rsidR="00A003B8" w:rsidRPr="007A7413" w:rsidRDefault="008818A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741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enough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avoid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outdated references, therefore I will suggest that he uses current literature and references in citations</w:t>
            </w:r>
          </w:p>
        </w:tc>
        <w:tc>
          <w:tcPr>
            <w:tcW w:w="6378" w:type="dxa"/>
          </w:tcPr>
          <w:p w14:paraId="2016E5F6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3B8" w:rsidRPr="007A7413" w14:paraId="460488FC" w14:textId="77777777" w:rsidTr="007A7413">
        <w:trPr>
          <w:trHeight w:val="918"/>
        </w:trPr>
        <w:tc>
          <w:tcPr>
            <w:tcW w:w="5236" w:type="dxa"/>
          </w:tcPr>
          <w:p w14:paraId="4D933661" w14:textId="77777777" w:rsidR="00A003B8" w:rsidRPr="007A7413" w:rsidRDefault="008818AA">
            <w:pPr>
              <w:pStyle w:val="TableParagraph"/>
              <w:spacing w:before="228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A741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741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A741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239A043A" w14:textId="77777777" w:rsidR="00A003B8" w:rsidRPr="007A7413" w:rsidRDefault="008818AA">
            <w:pPr>
              <w:pStyle w:val="TableParagraph"/>
              <w:spacing w:before="2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ok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</w:t>
            </w:r>
          </w:p>
        </w:tc>
        <w:tc>
          <w:tcPr>
            <w:tcW w:w="6378" w:type="dxa"/>
          </w:tcPr>
          <w:p w14:paraId="66A0E881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3B8" w:rsidRPr="007A7413" w14:paraId="0E0005AA" w14:textId="77777777" w:rsidTr="007A7413">
        <w:trPr>
          <w:trHeight w:val="1050"/>
        </w:trPr>
        <w:tc>
          <w:tcPr>
            <w:tcW w:w="5236" w:type="dxa"/>
          </w:tcPr>
          <w:p w14:paraId="37080982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A619186" w14:textId="77777777" w:rsidR="00A003B8" w:rsidRPr="007A7413" w:rsidRDefault="008818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A741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C189E98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788E9AF" w14:textId="77777777" w:rsidR="00A003B8" w:rsidRPr="007A7413" w:rsidRDefault="008818AA">
            <w:pPr>
              <w:pStyle w:val="TableParagraph"/>
              <w:ind w:left="108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general,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7A741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7A741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organized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written,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recommend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A741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publication after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inclusion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of the current Literature and references</w:t>
            </w:r>
          </w:p>
        </w:tc>
        <w:tc>
          <w:tcPr>
            <w:tcW w:w="6378" w:type="dxa"/>
          </w:tcPr>
          <w:p w14:paraId="5A79CED1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E60727" w14:textId="77777777" w:rsidR="00A003B8" w:rsidRPr="007A7413" w:rsidRDefault="00A003B8">
      <w:pPr>
        <w:pStyle w:val="TableParagraph"/>
        <w:rPr>
          <w:rFonts w:ascii="Arial" w:hAnsi="Arial" w:cs="Arial"/>
          <w:sz w:val="20"/>
          <w:szCs w:val="20"/>
        </w:rPr>
        <w:sectPr w:rsidR="00A003B8" w:rsidRPr="007A7413">
          <w:headerReference w:type="default" r:id="rId8"/>
          <w:footerReference w:type="default" r:id="rId9"/>
          <w:pgSz w:w="23820" w:h="16840" w:orient="landscape"/>
          <w:pgMar w:top="2000" w:right="0" w:bottom="880" w:left="1275" w:header="1285" w:footer="694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12"/>
      </w:tblGrid>
      <w:tr w:rsidR="00A003B8" w:rsidRPr="007A7413" w14:paraId="62375AE6" w14:textId="77777777" w:rsidTr="007A7413">
        <w:trPr>
          <w:trHeight w:val="450"/>
        </w:trPr>
        <w:tc>
          <w:tcPr>
            <w:tcW w:w="21086" w:type="dxa"/>
            <w:gridSpan w:val="3"/>
            <w:tcBorders>
              <w:top w:val="nil"/>
              <w:left w:val="nil"/>
              <w:right w:val="nil"/>
            </w:tcBorders>
          </w:tcPr>
          <w:p w14:paraId="6D9AAEF8" w14:textId="77777777" w:rsidR="00A003B8" w:rsidRPr="007A7413" w:rsidRDefault="008818A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7A7413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A003B8" w:rsidRPr="007A7413" w14:paraId="0CD849E2" w14:textId="77777777" w:rsidTr="007A7413">
        <w:trPr>
          <w:trHeight w:val="933"/>
        </w:trPr>
        <w:tc>
          <w:tcPr>
            <w:tcW w:w="6831" w:type="dxa"/>
          </w:tcPr>
          <w:p w14:paraId="00A71EAC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26505C4A" w14:textId="77777777" w:rsidR="00A003B8" w:rsidRPr="007A7413" w:rsidRDefault="008818A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A741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12" w:type="dxa"/>
          </w:tcPr>
          <w:p w14:paraId="73F15860" w14:textId="77777777" w:rsidR="00A003B8" w:rsidRPr="007A7413" w:rsidRDefault="008818AA">
            <w:pPr>
              <w:pStyle w:val="TableParagraph"/>
              <w:ind w:left="5" w:right="125"/>
              <w:rPr>
                <w:rFonts w:ascii="Arial" w:hAnsi="Arial" w:cs="Arial"/>
                <w:i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7A7413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7A741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A003B8" w:rsidRPr="007A7413" w14:paraId="1CC7AC46" w14:textId="77777777" w:rsidTr="007A7413">
        <w:trPr>
          <w:trHeight w:val="921"/>
        </w:trPr>
        <w:tc>
          <w:tcPr>
            <w:tcW w:w="6831" w:type="dxa"/>
          </w:tcPr>
          <w:p w14:paraId="60972DA7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2BF559B" w14:textId="77777777" w:rsidR="00A003B8" w:rsidRPr="007A7413" w:rsidRDefault="008818A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A741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A741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A741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741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2143F167" w14:textId="77777777" w:rsidR="00A003B8" w:rsidRPr="007A7413" w:rsidRDefault="008818AA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7A741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7A741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A741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7A741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7A741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A7413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in </w:t>
            </w:r>
            <w:r w:rsidRPr="007A741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4690CAF1" w14:textId="77777777" w:rsidR="00A003B8" w:rsidRPr="007A7413" w:rsidRDefault="00A003B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3BC6672D" w14:textId="32B50864" w:rsidR="00A003B8" w:rsidRPr="007A7413" w:rsidRDefault="00A003B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2" w:type="dxa"/>
          </w:tcPr>
          <w:p w14:paraId="45710B34" w14:textId="77777777" w:rsidR="00A003B8" w:rsidRPr="007A7413" w:rsidRDefault="00A003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19C2F" w14:textId="2054A045" w:rsidR="008818AA" w:rsidRPr="007A7413" w:rsidRDefault="008818AA">
      <w:pPr>
        <w:rPr>
          <w:rFonts w:ascii="Arial" w:hAnsi="Arial" w:cs="Arial"/>
          <w:sz w:val="20"/>
          <w:szCs w:val="20"/>
        </w:rPr>
      </w:pPr>
    </w:p>
    <w:p w14:paraId="7BFD2CC3" w14:textId="77777777" w:rsidR="007A7413" w:rsidRPr="007A7413" w:rsidRDefault="007A7413" w:rsidP="007A741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A7413">
        <w:rPr>
          <w:rFonts w:ascii="Arial" w:hAnsi="Arial" w:cs="Arial"/>
        </w:rPr>
        <w:t xml:space="preserve">  </w:t>
      </w:r>
      <w:r w:rsidRPr="007A7413">
        <w:rPr>
          <w:rFonts w:ascii="Arial" w:hAnsi="Arial" w:cs="Arial"/>
          <w:b/>
          <w:u w:val="single"/>
        </w:rPr>
        <w:t>Reviewer details:</w:t>
      </w:r>
    </w:p>
    <w:p w14:paraId="69953913" w14:textId="3AAB1F8A" w:rsidR="007A7413" w:rsidRPr="007A7413" w:rsidRDefault="007A7413">
      <w:pPr>
        <w:rPr>
          <w:rFonts w:ascii="Arial" w:hAnsi="Arial" w:cs="Arial"/>
          <w:sz w:val="20"/>
          <w:szCs w:val="20"/>
        </w:rPr>
      </w:pPr>
    </w:p>
    <w:p w14:paraId="51E5BDC9" w14:textId="17A19F8D" w:rsidR="007A7413" w:rsidRPr="007A7413" w:rsidRDefault="007A7413">
      <w:pPr>
        <w:rPr>
          <w:rFonts w:ascii="Arial" w:hAnsi="Arial" w:cs="Arial"/>
          <w:b/>
          <w:sz w:val="20"/>
          <w:szCs w:val="20"/>
        </w:rPr>
      </w:pPr>
      <w:r w:rsidRPr="007A7413">
        <w:rPr>
          <w:rFonts w:ascii="Arial" w:hAnsi="Arial" w:cs="Arial"/>
          <w:sz w:val="20"/>
          <w:szCs w:val="20"/>
        </w:rPr>
        <w:t xml:space="preserve">  </w:t>
      </w:r>
      <w:bookmarkStart w:id="0" w:name="_Hlk194680526"/>
      <w:bookmarkStart w:id="1" w:name="_GoBack"/>
      <w:proofErr w:type="spellStart"/>
      <w:r w:rsidRPr="007A7413">
        <w:rPr>
          <w:rFonts w:ascii="Arial" w:hAnsi="Arial" w:cs="Arial"/>
          <w:b/>
          <w:color w:val="000000"/>
          <w:sz w:val="20"/>
          <w:szCs w:val="20"/>
        </w:rPr>
        <w:t>Imwene</w:t>
      </w:r>
      <w:proofErr w:type="spellEnd"/>
      <w:r w:rsidRPr="007A7413">
        <w:rPr>
          <w:rFonts w:ascii="Arial" w:hAnsi="Arial" w:cs="Arial"/>
          <w:b/>
          <w:color w:val="000000"/>
          <w:sz w:val="20"/>
          <w:szCs w:val="20"/>
        </w:rPr>
        <w:t xml:space="preserve"> Kennedy </w:t>
      </w:r>
      <w:proofErr w:type="spellStart"/>
      <w:r w:rsidRPr="007A7413">
        <w:rPr>
          <w:rFonts w:ascii="Arial" w:hAnsi="Arial" w:cs="Arial"/>
          <w:b/>
          <w:color w:val="000000"/>
          <w:sz w:val="20"/>
          <w:szCs w:val="20"/>
        </w:rPr>
        <w:t>Omukada</w:t>
      </w:r>
      <w:proofErr w:type="spellEnd"/>
      <w:r w:rsidRPr="007A741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A7413">
        <w:rPr>
          <w:rFonts w:ascii="Arial" w:hAnsi="Arial" w:cs="Arial"/>
          <w:b/>
          <w:color w:val="000000"/>
          <w:sz w:val="20"/>
          <w:szCs w:val="20"/>
        </w:rPr>
        <w:t>The University of Nairobi, Kenya</w:t>
      </w:r>
      <w:bookmarkEnd w:id="0"/>
      <w:bookmarkEnd w:id="1"/>
    </w:p>
    <w:sectPr w:rsidR="007A7413" w:rsidRPr="007A7413">
      <w:pgSz w:w="23820" w:h="16840" w:orient="landscape"/>
      <w:pgMar w:top="200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D8E7E" w14:textId="77777777" w:rsidR="00587A46" w:rsidRDefault="00587A46">
      <w:r>
        <w:separator/>
      </w:r>
    </w:p>
  </w:endnote>
  <w:endnote w:type="continuationSeparator" w:id="0">
    <w:p w14:paraId="5D0F114A" w14:textId="77777777" w:rsidR="00587A46" w:rsidRDefault="0058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385AA" w14:textId="77777777" w:rsidR="00A003B8" w:rsidRDefault="008818A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15FAB7A" wp14:editId="6E423BFD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2CA68" w14:textId="77777777" w:rsidR="00A003B8" w:rsidRDefault="008818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FAB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14:paraId="0202CA68" w14:textId="77777777" w:rsidR="00A003B8" w:rsidRDefault="008818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E043C7D" wp14:editId="039170B0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69271" w14:textId="77777777" w:rsidR="00A003B8" w:rsidRDefault="008818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43C7D" id="Textbox 3" o:spid="_x0000_s1028" type="#_x0000_t202" style="position:absolute;margin-left:207.95pt;margin-top:796.2pt;width:55.7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14:paraId="01B69271" w14:textId="77777777" w:rsidR="00A003B8" w:rsidRDefault="008818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D9CCB5A" wp14:editId="03323D7A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9CF3D" w14:textId="77777777" w:rsidR="00A003B8" w:rsidRDefault="008818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CCB5A" id="Textbox 4" o:spid="_x0000_s1029" type="#_x0000_t202" style="position:absolute;margin-left:347.75pt;margin-top:796.2pt;width:67.8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14:paraId="6D49CF3D" w14:textId="77777777" w:rsidR="00A003B8" w:rsidRDefault="008818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396D1583" wp14:editId="28DF122B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7428D" w14:textId="77777777" w:rsidR="00A003B8" w:rsidRDefault="008818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6D1583" id="Textbox 5" o:spid="_x0000_s1030" type="#_x0000_t202" style="position:absolute;margin-left:539.05pt;margin-top:796.2pt;width:80.45pt;height:10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14:paraId="75F7428D" w14:textId="77777777" w:rsidR="00A003B8" w:rsidRDefault="008818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A53DE" w14:textId="77777777" w:rsidR="00587A46" w:rsidRDefault="00587A46">
      <w:r>
        <w:separator/>
      </w:r>
    </w:p>
  </w:footnote>
  <w:footnote w:type="continuationSeparator" w:id="0">
    <w:p w14:paraId="787AE8AF" w14:textId="77777777" w:rsidR="00587A46" w:rsidRDefault="0058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5ECA6" w14:textId="77777777" w:rsidR="00A003B8" w:rsidRDefault="008818A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780CF481" wp14:editId="240CFD57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8C25B" w14:textId="77777777" w:rsidR="00A003B8" w:rsidRDefault="008818A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CF4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10C8C25B" w14:textId="77777777" w:rsidR="00A003B8" w:rsidRDefault="008818A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B441C"/>
    <w:multiLevelType w:val="hybridMultilevel"/>
    <w:tmpl w:val="2CDEB398"/>
    <w:lvl w:ilvl="0" w:tplc="617E8BC0">
      <w:numFmt w:val="bullet"/>
      <w:lvlText w:val=""/>
      <w:lvlJc w:val="left"/>
      <w:pPr>
        <w:ind w:left="828" w:hanging="3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A1C38A6">
      <w:numFmt w:val="bullet"/>
      <w:lvlText w:val="•"/>
      <w:lvlJc w:val="left"/>
      <w:pPr>
        <w:ind w:left="1672" w:hanging="312"/>
      </w:pPr>
      <w:rPr>
        <w:rFonts w:hint="default"/>
        <w:lang w:val="en-US" w:eastAsia="en-US" w:bidi="ar-SA"/>
      </w:rPr>
    </w:lvl>
    <w:lvl w:ilvl="2" w:tplc="973ED502">
      <w:numFmt w:val="bullet"/>
      <w:lvlText w:val="•"/>
      <w:lvlJc w:val="left"/>
      <w:pPr>
        <w:ind w:left="2525" w:hanging="312"/>
      </w:pPr>
      <w:rPr>
        <w:rFonts w:hint="default"/>
        <w:lang w:val="en-US" w:eastAsia="en-US" w:bidi="ar-SA"/>
      </w:rPr>
    </w:lvl>
    <w:lvl w:ilvl="3" w:tplc="55588224">
      <w:numFmt w:val="bullet"/>
      <w:lvlText w:val="•"/>
      <w:lvlJc w:val="left"/>
      <w:pPr>
        <w:ind w:left="3377" w:hanging="312"/>
      </w:pPr>
      <w:rPr>
        <w:rFonts w:hint="default"/>
        <w:lang w:val="en-US" w:eastAsia="en-US" w:bidi="ar-SA"/>
      </w:rPr>
    </w:lvl>
    <w:lvl w:ilvl="4" w:tplc="0AA82488">
      <w:numFmt w:val="bullet"/>
      <w:lvlText w:val="•"/>
      <w:lvlJc w:val="left"/>
      <w:pPr>
        <w:ind w:left="4230" w:hanging="312"/>
      </w:pPr>
      <w:rPr>
        <w:rFonts w:hint="default"/>
        <w:lang w:val="en-US" w:eastAsia="en-US" w:bidi="ar-SA"/>
      </w:rPr>
    </w:lvl>
    <w:lvl w:ilvl="5" w:tplc="C5DC1E86">
      <w:numFmt w:val="bullet"/>
      <w:lvlText w:val="•"/>
      <w:lvlJc w:val="left"/>
      <w:pPr>
        <w:ind w:left="5083" w:hanging="312"/>
      </w:pPr>
      <w:rPr>
        <w:rFonts w:hint="default"/>
        <w:lang w:val="en-US" w:eastAsia="en-US" w:bidi="ar-SA"/>
      </w:rPr>
    </w:lvl>
    <w:lvl w:ilvl="6" w:tplc="485A3BE8">
      <w:numFmt w:val="bullet"/>
      <w:lvlText w:val="•"/>
      <w:lvlJc w:val="left"/>
      <w:pPr>
        <w:ind w:left="5935" w:hanging="312"/>
      </w:pPr>
      <w:rPr>
        <w:rFonts w:hint="default"/>
        <w:lang w:val="en-US" w:eastAsia="en-US" w:bidi="ar-SA"/>
      </w:rPr>
    </w:lvl>
    <w:lvl w:ilvl="7" w:tplc="8DDA741A">
      <w:numFmt w:val="bullet"/>
      <w:lvlText w:val="•"/>
      <w:lvlJc w:val="left"/>
      <w:pPr>
        <w:ind w:left="6788" w:hanging="312"/>
      </w:pPr>
      <w:rPr>
        <w:rFonts w:hint="default"/>
        <w:lang w:val="en-US" w:eastAsia="en-US" w:bidi="ar-SA"/>
      </w:rPr>
    </w:lvl>
    <w:lvl w:ilvl="8" w:tplc="7ABAC4E8">
      <w:numFmt w:val="bullet"/>
      <w:lvlText w:val="•"/>
      <w:lvlJc w:val="left"/>
      <w:pPr>
        <w:ind w:left="7640" w:hanging="3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3B8"/>
    <w:rsid w:val="001C5D05"/>
    <w:rsid w:val="00587A46"/>
    <w:rsid w:val="005D6016"/>
    <w:rsid w:val="005E3A72"/>
    <w:rsid w:val="006B24BB"/>
    <w:rsid w:val="007A7413"/>
    <w:rsid w:val="007B6BD1"/>
    <w:rsid w:val="008818AA"/>
    <w:rsid w:val="00A003B8"/>
    <w:rsid w:val="00A240F6"/>
    <w:rsid w:val="00B02FC8"/>
    <w:rsid w:val="00D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2321"/>
  <w15:docId w15:val="{8078699C-1F39-442D-9300-3287DC39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02FC8"/>
    <w:rPr>
      <w:color w:val="0000FF"/>
      <w:u w:val="single"/>
    </w:rPr>
  </w:style>
  <w:style w:type="paragraph" w:customStyle="1" w:styleId="Affiliation">
    <w:name w:val="Affiliation"/>
    <w:basedOn w:val="Normal"/>
    <w:rsid w:val="007A741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ar.com/index.php/AJA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2025-03-07T07:03:00Z</dcterms:created>
  <dcterms:modified xsi:type="dcterms:W3CDTF">2025-04-04T12:05:00Z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2019</vt:lpwstr>
  </property>
</Properties>
</file>