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FD8DA" w14:textId="2A6E6ECD" w:rsidR="0086323D" w:rsidRDefault="0086323D" w:rsidP="002718ED">
      <w:pPr>
        <w:spacing w:after="120" w:line="360" w:lineRule="auto"/>
        <w:jc w:val="both"/>
        <w:rPr>
          <w:rFonts w:asciiTheme="majorBidi" w:hAnsiTheme="majorBidi" w:cstheme="majorBidi"/>
          <w:b/>
          <w:bCs/>
          <w:sz w:val="24"/>
          <w:szCs w:val="24"/>
        </w:rPr>
      </w:pPr>
      <w:r w:rsidRPr="0086323D">
        <w:rPr>
          <w:rFonts w:asciiTheme="majorBidi" w:hAnsiTheme="majorBidi" w:cstheme="majorBidi"/>
          <w:b/>
          <w:bCs/>
          <w:sz w:val="24"/>
          <w:szCs w:val="24"/>
        </w:rPr>
        <w:t>Original Research Article</w:t>
      </w:r>
    </w:p>
    <w:p w14:paraId="033B3972" w14:textId="77777777" w:rsidR="0086323D" w:rsidRDefault="0086323D" w:rsidP="002718ED">
      <w:pPr>
        <w:spacing w:after="120" w:line="360" w:lineRule="auto"/>
        <w:jc w:val="both"/>
        <w:rPr>
          <w:rFonts w:asciiTheme="majorBidi" w:hAnsiTheme="majorBidi" w:cstheme="majorBidi"/>
          <w:b/>
          <w:bCs/>
          <w:sz w:val="24"/>
          <w:szCs w:val="24"/>
        </w:rPr>
      </w:pPr>
    </w:p>
    <w:p w14:paraId="18ECCFA7" w14:textId="34FC66C8" w:rsidR="00546C3A" w:rsidRPr="00E83618" w:rsidRDefault="00DC568D" w:rsidP="002718ED">
      <w:pPr>
        <w:spacing w:after="120" w:line="360" w:lineRule="auto"/>
        <w:jc w:val="both"/>
        <w:rPr>
          <w:rFonts w:asciiTheme="majorBidi" w:hAnsiTheme="majorBidi" w:cstheme="majorBidi"/>
          <w:b/>
          <w:sz w:val="24"/>
          <w:szCs w:val="24"/>
        </w:rPr>
      </w:pPr>
      <w:r w:rsidRPr="00E83618">
        <w:rPr>
          <w:rFonts w:asciiTheme="majorBidi" w:hAnsiTheme="majorBidi" w:cstheme="majorBidi"/>
          <w:b/>
          <w:bCs/>
          <w:sz w:val="24"/>
          <w:szCs w:val="24"/>
        </w:rPr>
        <w:t xml:space="preserve">Evaluation of Farmers Training Centres (FTCs): A Case Study of Gode and Shabeley woreda in Somali Region, Ethiopia </w:t>
      </w:r>
      <w:r w:rsidR="00404580" w:rsidRPr="00E83618">
        <w:rPr>
          <w:rFonts w:asciiTheme="majorBidi" w:hAnsiTheme="majorBidi" w:cstheme="majorBidi"/>
          <w:b/>
          <w:sz w:val="24"/>
          <w:szCs w:val="24"/>
        </w:rPr>
        <w:t xml:space="preserve"> </w:t>
      </w:r>
      <w:r w:rsidR="00572723" w:rsidRPr="00E83618">
        <w:rPr>
          <w:rFonts w:asciiTheme="majorBidi" w:hAnsiTheme="majorBidi" w:cstheme="majorBidi"/>
          <w:b/>
          <w:sz w:val="24"/>
          <w:szCs w:val="24"/>
        </w:rPr>
        <w:tab/>
      </w:r>
    </w:p>
    <w:p w14:paraId="4AFB51EC" w14:textId="77777777" w:rsidR="006043EA" w:rsidRPr="0044174C" w:rsidRDefault="006043EA" w:rsidP="002718ED">
      <w:pPr>
        <w:spacing w:after="120" w:line="360" w:lineRule="auto"/>
        <w:jc w:val="both"/>
        <w:rPr>
          <w:rFonts w:asciiTheme="majorBidi" w:hAnsiTheme="majorBidi" w:cstheme="majorBidi"/>
          <w:b/>
          <w:sz w:val="24"/>
          <w:szCs w:val="24"/>
          <w:lang w:val="de-DE"/>
        </w:rPr>
      </w:pPr>
    </w:p>
    <w:p w14:paraId="5E9760D0" w14:textId="307ECC15" w:rsidR="0022735E" w:rsidRPr="00E83618" w:rsidRDefault="0022735E" w:rsidP="00C947E1">
      <w:pPr>
        <w:spacing w:after="0" w:line="360" w:lineRule="auto"/>
        <w:jc w:val="both"/>
        <w:rPr>
          <w:rFonts w:asciiTheme="majorBidi" w:hAnsiTheme="majorBidi" w:cstheme="majorBidi"/>
          <w:b/>
          <w:i/>
          <w:sz w:val="24"/>
          <w:szCs w:val="24"/>
          <w:lang w:val="en-US"/>
        </w:rPr>
      </w:pPr>
      <w:r w:rsidRPr="00E83618">
        <w:rPr>
          <w:rFonts w:asciiTheme="majorBidi" w:hAnsiTheme="majorBidi" w:cstheme="majorBidi"/>
          <w:b/>
          <w:i/>
          <w:sz w:val="24"/>
          <w:szCs w:val="24"/>
          <w:lang w:val="en-US"/>
        </w:rPr>
        <w:t xml:space="preserve">ABSTRACT </w:t>
      </w:r>
    </w:p>
    <w:p w14:paraId="144A8402" w14:textId="5A6E7A81" w:rsidR="00CC3317" w:rsidRPr="009C76A7" w:rsidRDefault="00CC3317" w:rsidP="00572723">
      <w:pPr>
        <w:spacing w:after="120" w:line="360" w:lineRule="auto"/>
        <w:jc w:val="both"/>
        <w:rPr>
          <w:rFonts w:asciiTheme="majorBidi" w:hAnsiTheme="majorBidi" w:cstheme="majorBidi"/>
          <w:i/>
          <w:strike/>
          <w:color w:val="FF0000"/>
          <w:sz w:val="24"/>
          <w:szCs w:val="24"/>
        </w:rPr>
      </w:pPr>
      <w:r w:rsidRPr="00E83618">
        <w:rPr>
          <w:rFonts w:asciiTheme="majorBidi" w:hAnsiTheme="majorBidi" w:cstheme="majorBidi"/>
          <w:i/>
          <w:sz w:val="24"/>
          <w:szCs w:val="24"/>
        </w:rPr>
        <w:t xml:space="preserve">This study </w:t>
      </w:r>
      <w:commentRangeStart w:id="0"/>
      <w:r w:rsidRPr="00E83618">
        <w:rPr>
          <w:rFonts w:asciiTheme="majorBidi" w:hAnsiTheme="majorBidi" w:cstheme="majorBidi"/>
          <w:i/>
          <w:sz w:val="24"/>
          <w:szCs w:val="24"/>
        </w:rPr>
        <w:t>assesse</w:t>
      </w:r>
      <w:r w:rsidR="002B2789" w:rsidRPr="002B2789">
        <w:rPr>
          <w:rFonts w:asciiTheme="majorBidi" w:hAnsiTheme="majorBidi" w:cstheme="majorBidi"/>
          <w:i/>
          <w:color w:val="0F9ED5" w:themeColor="accent4"/>
          <w:sz w:val="24"/>
          <w:szCs w:val="24"/>
          <w:lang w:val="en-US"/>
        </w:rPr>
        <w:t>d</w:t>
      </w:r>
      <w:r w:rsidRPr="002B2789">
        <w:rPr>
          <w:rFonts w:asciiTheme="majorBidi" w:hAnsiTheme="majorBidi" w:cstheme="majorBidi"/>
          <w:i/>
          <w:strike/>
          <w:color w:val="FF0000"/>
          <w:sz w:val="24"/>
          <w:szCs w:val="24"/>
        </w:rPr>
        <w:t>s</w:t>
      </w:r>
      <w:commentRangeEnd w:id="0"/>
      <w:r w:rsidR="002B2789">
        <w:rPr>
          <w:rStyle w:val="CommentReference"/>
        </w:rPr>
        <w:commentReference w:id="0"/>
      </w:r>
      <w:r w:rsidRPr="00E83618">
        <w:rPr>
          <w:rFonts w:asciiTheme="majorBidi" w:hAnsiTheme="majorBidi" w:cstheme="majorBidi"/>
          <w:i/>
          <w:sz w:val="24"/>
          <w:szCs w:val="24"/>
        </w:rPr>
        <w:t xml:space="preserve"> the performance, challenges, and opportunities of Farmer Training Centres (FTCs) in the Gode and Shabeley Woredas of the Somali Region, Ethiopia. Utilizing a </w:t>
      </w:r>
      <w:commentRangeStart w:id="1"/>
      <w:r w:rsidRPr="00E83618">
        <w:rPr>
          <w:rFonts w:asciiTheme="majorBidi" w:hAnsiTheme="majorBidi" w:cstheme="majorBidi"/>
          <w:i/>
          <w:sz w:val="24"/>
          <w:szCs w:val="24"/>
        </w:rPr>
        <w:t>mixed-methods approach</w:t>
      </w:r>
      <w:commentRangeEnd w:id="1"/>
      <w:r w:rsidR="002B2789">
        <w:rPr>
          <w:rStyle w:val="CommentReference"/>
        </w:rPr>
        <w:commentReference w:id="1"/>
      </w:r>
      <w:r w:rsidRPr="00E83618">
        <w:rPr>
          <w:rFonts w:asciiTheme="majorBidi" w:hAnsiTheme="majorBidi" w:cstheme="majorBidi"/>
          <w:i/>
          <w:sz w:val="24"/>
          <w:szCs w:val="24"/>
        </w:rPr>
        <w:t xml:space="preserve">, data were collected from 140 farmers, 15 extension agents, and </w:t>
      </w:r>
      <w:commentRangeStart w:id="2"/>
      <w:r w:rsidRPr="00E83618">
        <w:rPr>
          <w:rFonts w:asciiTheme="majorBidi" w:hAnsiTheme="majorBidi" w:cstheme="majorBidi"/>
          <w:i/>
          <w:sz w:val="24"/>
          <w:szCs w:val="24"/>
        </w:rPr>
        <w:t xml:space="preserve">supervisors </w:t>
      </w:r>
      <w:commentRangeEnd w:id="2"/>
      <w:r w:rsidR="002B2789">
        <w:rPr>
          <w:rStyle w:val="CommentReference"/>
        </w:rPr>
        <w:commentReference w:id="2"/>
      </w:r>
      <w:r w:rsidRPr="00E83618">
        <w:rPr>
          <w:rFonts w:asciiTheme="majorBidi" w:hAnsiTheme="majorBidi" w:cstheme="majorBidi"/>
          <w:i/>
          <w:sz w:val="24"/>
          <w:szCs w:val="24"/>
        </w:rPr>
        <w:t>using structured questionnaires, focus group discussions, and key informant interviews. The findings reveal</w:t>
      </w:r>
      <w:commentRangeStart w:id="3"/>
      <w:proofErr w:type="spellStart"/>
      <w:r w:rsidR="002B2789">
        <w:rPr>
          <w:rFonts w:asciiTheme="majorBidi" w:hAnsiTheme="majorBidi" w:cstheme="majorBidi"/>
          <w:i/>
          <w:color w:val="0F9ED5" w:themeColor="accent4"/>
          <w:sz w:val="24"/>
          <w:szCs w:val="24"/>
          <w:lang w:val="en-US"/>
        </w:rPr>
        <w:t>ed</w:t>
      </w:r>
      <w:commentRangeEnd w:id="3"/>
      <w:proofErr w:type="spellEnd"/>
      <w:r w:rsidR="005F77EC">
        <w:rPr>
          <w:rStyle w:val="CommentReference"/>
        </w:rPr>
        <w:commentReference w:id="3"/>
      </w:r>
      <w:r w:rsidRPr="00E83618">
        <w:rPr>
          <w:rFonts w:asciiTheme="majorBidi" w:hAnsiTheme="majorBidi" w:cstheme="majorBidi"/>
          <w:i/>
          <w:sz w:val="24"/>
          <w:szCs w:val="24"/>
        </w:rPr>
        <w:t xml:space="preserve"> that 80% of the FTCs in the study area</w:t>
      </w:r>
      <w:commentRangeStart w:id="4"/>
      <w:commentRangeStart w:id="5"/>
      <w:r w:rsidRPr="002267D6">
        <w:rPr>
          <w:rFonts w:asciiTheme="majorBidi" w:hAnsiTheme="majorBidi" w:cstheme="majorBidi"/>
          <w:i/>
          <w:strike/>
          <w:color w:val="FF0000"/>
          <w:sz w:val="24"/>
          <w:szCs w:val="24"/>
        </w:rPr>
        <w:t>s</w:t>
      </w:r>
      <w:commentRangeEnd w:id="4"/>
      <w:r w:rsidR="002267D6">
        <w:rPr>
          <w:rStyle w:val="CommentReference"/>
        </w:rPr>
        <w:commentReference w:id="4"/>
      </w:r>
      <w:commentRangeEnd w:id="5"/>
      <w:r w:rsidR="005F77EC">
        <w:rPr>
          <w:rStyle w:val="CommentReference"/>
        </w:rPr>
        <w:commentReference w:id="5"/>
      </w:r>
      <w:r w:rsidRPr="00E83618">
        <w:rPr>
          <w:rFonts w:asciiTheme="majorBidi" w:hAnsiTheme="majorBidi" w:cstheme="majorBidi"/>
          <w:i/>
          <w:sz w:val="24"/>
          <w:szCs w:val="24"/>
        </w:rPr>
        <w:t xml:space="preserve"> meet the recommended staffing levels</w:t>
      </w:r>
      <w:r w:rsidR="009C76A7" w:rsidRPr="009C76A7">
        <w:rPr>
          <w:rFonts w:asciiTheme="majorBidi" w:hAnsiTheme="majorBidi" w:cstheme="majorBidi"/>
          <w:i/>
          <w:color w:val="0F9ED5" w:themeColor="accent4"/>
          <w:sz w:val="24"/>
          <w:szCs w:val="24"/>
          <w:lang w:val="en-US"/>
        </w:rPr>
        <w:t>.</w:t>
      </w:r>
      <w:commentRangeStart w:id="6"/>
      <w:r w:rsidRPr="009C76A7">
        <w:rPr>
          <w:rFonts w:asciiTheme="majorBidi" w:hAnsiTheme="majorBidi" w:cstheme="majorBidi"/>
          <w:i/>
          <w:strike/>
          <w:color w:val="FF0000"/>
          <w:sz w:val="24"/>
          <w:szCs w:val="24"/>
        </w:rPr>
        <w:t>,</w:t>
      </w:r>
      <w:r w:rsidRPr="00E83618">
        <w:rPr>
          <w:rFonts w:asciiTheme="majorBidi" w:hAnsiTheme="majorBidi" w:cstheme="majorBidi"/>
          <w:i/>
          <w:sz w:val="24"/>
          <w:szCs w:val="24"/>
        </w:rPr>
        <w:t xml:space="preserve"> </w:t>
      </w:r>
      <w:r w:rsidRPr="009C76A7">
        <w:rPr>
          <w:rFonts w:asciiTheme="majorBidi" w:hAnsiTheme="majorBidi" w:cstheme="majorBidi"/>
          <w:i/>
          <w:strike/>
          <w:color w:val="FF0000"/>
          <w:sz w:val="24"/>
          <w:szCs w:val="24"/>
        </w:rPr>
        <w:t>ye</w:t>
      </w:r>
      <w:r w:rsidR="009C76A7">
        <w:rPr>
          <w:rFonts w:asciiTheme="majorBidi" w:hAnsiTheme="majorBidi" w:cstheme="majorBidi"/>
          <w:i/>
          <w:strike/>
          <w:color w:val="FF0000"/>
          <w:sz w:val="24"/>
          <w:szCs w:val="24"/>
        </w:rPr>
        <w:t>t significant challenges persis</w:t>
      </w:r>
      <w:r w:rsidR="009C76A7">
        <w:rPr>
          <w:rFonts w:asciiTheme="majorBidi" w:hAnsiTheme="majorBidi" w:cstheme="majorBidi"/>
          <w:i/>
          <w:strike/>
          <w:color w:val="FF0000"/>
          <w:sz w:val="24"/>
          <w:szCs w:val="24"/>
          <w:lang w:val="en-US"/>
        </w:rPr>
        <w:t>t.</w:t>
      </w:r>
      <w:r w:rsidRPr="00E83618">
        <w:rPr>
          <w:rFonts w:asciiTheme="majorBidi" w:hAnsiTheme="majorBidi" w:cstheme="majorBidi"/>
          <w:i/>
          <w:sz w:val="24"/>
          <w:szCs w:val="24"/>
        </w:rPr>
        <w:t xml:space="preserve"> </w:t>
      </w:r>
      <w:r w:rsidRPr="009C76A7">
        <w:rPr>
          <w:rFonts w:asciiTheme="majorBidi" w:hAnsiTheme="majorBidi" w:cstheme="majorBidi"/>
          <w:i/>
          <w:strike/>
          <w:color w:val="FF0000"/>
          <w:sz w:val="24"/>
          <w:szCs w:val="24"/>
        </w:rPr>
        <w:t>Key issues include</w:t>
      </w:r>
      <w:commentRangeEnd w:id="6"/>
      <w:r w:rsidR="005F77EC">
        <w:rPr>
          <w:rStyle w:val="CommentReference"/>
        </w:rPr>
        <w:commentReference w:id="6"/>
      </w:r>
      <w:r w:rsidRPr="00E83618">
        <w:rPr>
          <w:rFonts w:asciiTheme="majorBidi" w:hAnsiTheme="majorBidi" w:cstheme="majorBidi"/>
          <w:i/>
          <w:sz w:val="24"/>
          <w:szCs w:val="24"/>
        </w:rPr>
        <w:t xml:space="preserve"> </w:t>
      </w:r>
      <w:commentRangeStart w:id="7"/>
      <w:r w:rsidR="009C76A7">
        <w:rPr>
          <w:rFonts w:asciiTheme="majorBidi" w:hAnsiTheme="majorBidi" w:cstheme="majorBidi"/>
          <w:i/>
          <w:color w:val="0F9ED5" w:themeColor="accent4"/>
          <w:sz w:val="24"/>
          <w:szCs w:val="24"/>
          <w:lang w:val="en-US"/>
        </w:rPr>
        <w:t>The major constraints identify include</w:t>
      </w:r>
      <w:commentRangeEnd w:id="7"/>
      <w:r w:rsidR="005F77EC">
        <w:rPr>
          <w:rStyle w:val="CommentReference"/>
        </w:rPr>
        <w:commentReference w:id="7"/>
      </w:r>
      <w:r w:rsidR="009C76A7">
        <w:rPr>
          <w:rFonts w:asciiTheme="majorBidi" w:hAnsiTheme="majorBidi" w:cstheme="majorBidi"/>
          <w:i/>
          <w:color w:val="0F9ED5" w:themeColor="accent4"/>
          <w:sz w:val="24"/>
          <w:szCs w:val="24"/>
          <w:lang w:val="en-US"/>
        </w:rPr>
        <w:t xml:space="preserve"> </w:t>
      </w:r>
      <w:r w:rsidRPr="00E83618">
        <w:rPr>
          <w:rFonts w:asciiTheme="majorBidi" w:hAnsiTheme="majorBidi" w:cstheme="majorBidi"/>
          <w:i/>
          <w:sz w:val="24"/>
          <w:szCs w:val="24"/>
        </w:rPr>
        <w:t>inadequate resources</w:t>
      </w:r>
      <w:r w:rsidR="009C76A7">
        <w:rPr>
          <w:rFonts w:asciiTheme="majorBidi" w:hAnsiTheme="majorBidi" w:cstheme="majorBidi"/>
          <w:i/>
          <w:sz w:val="24"/>
          <w:szCs w:val="24"/>
          <w:lang w:val="en-US"/>
        </w:rPr>
        <w:t xml:space="preserve"> </w:t>
      </w:r>
      <w:commentRangeStart w:id="8"/>
      <w:r w:rsidR="009C76A7" w:rsidRPr="009C76A7">
        <w:rPr>
          <w:rFonts w:asciiTheme="majorBidi" w:hAnsiTheme="majorBidi" w:cstheme="majorBidi"/>
          <w:i/>
          <w:color w:val="0F9ED5" w:themeColor="accent4"/>
          <w:sz w:val="24"/>
          <w:szCs w:val="24"/>
          <w:lang w:val="en-US"/>
        </w:rPr>
        <w:t>(60%)</w:t>
      </w:r>
      <w:commentRangeEnd w:id="8"/>
      <w:r w:rsidR="00F9504D">
        <w:rPr>
          <w:rStyle w:val="CommentReference"/>
        </w:rPr>
        <w:commentReference w:id="8"/>
      </w:r>
      <w:r w:rsidRPr="00E83618">
        <w:rPr>
          <w:rFonts w:asciiTheme="majorBidi" w:hAnsiTheme="majorBidi" w:cstheme="majorBidi"/>
          <w:i/>
          <w:sz w:val="24"/>
          <w:szCs w:val="24"/>
        </w:rPr>
        <w:t xml:space="preserve">, </w:t>
      </w:r>
      <w:commentRangeStart w:id="9"/>
      <w:r w:rsidRPr="009C76A7">
        <w:rPr>
          <w:rFonts w:asciiTheme="majorBidi" w:hAnsiTheme="majorBidi" w:cstheme="majorBidi"/>
          <w:i/>
          <w:strike/>
          <w:color w:val="FF0000"/>
          <w:sz w:val="24"/>
          <w:szCs w:val="24"/>
        </w:rPr>
        <w:t>with 60% of respondents citing</w:t>
      </w:r>
      <w:commentRangeEnd w:id="9"/>
      <w:r w:rsidR="00F9504D">
        <w:rPr>
          <w:rStyle w:val="CommentReference"/>
        </w:rPr>
        <w:commentReference w:id="9"/>
      </w:r>
      <w:r w:rsidRPr="00E83618">
        <w:rPr>
          <w:rFonts w:asciiTheme="majorBidi" w:hAnsiTheme="majorBidi" w:cstheme="majorBidi"/>
          <w:i/>
          <w:sz w:val="24"/>
          <w:szCs w:val="24"/>
        </w:rPr>
        <w:t xml:space="preserve"> insufficient training materials</w:t>
      </w:r>
      <w:r w:rsidR="00CD0B0E">
        <w:rPr>
          <w:rFonts w:asciiTheme="majorBidi" w:hAnsiTheme="majorBidi" w:cstheme="majorBidi"/>
          <w:i/>
          <w:sz w:val="24"/>
          <w:szCs w:val="24"/>
          <w:lang w:val="en-US"/>
        </w:rPr>
        <w:t xml:space="preserve"> </w:t>
      </w:r>
      <w:commentRangeStart w:id="10"/>
      <w:r w:rsidR="00CD0B0E" w:rsidRPr="00CD0B0E">
        <w:rPr>
          <w:rFonts w:asciiTheme="majorBidi" w:hAnsiTheme="majorBidi" w:cstheme="majorBidi"/>
          <w:i/>
          <w:color w:val="0F9ED5" w:themeColor="accent4"/>
          <w:sz w:val="24"/>
          <w:szCs w:val="24"/>
          <w:lang w:val="en-US"/>
        </w:rPr>
        <w:t>(40%)</w:t>
      </w:r>
      <w:commentRangeEnd w:id="10"/>
      <w:r w:rsidR="00F9504D">
        <w:rPr>
          <w:rStyle w:val="CommentReference"/>
        </w:rPr>
        <w:commentReference w:id="10"/>
      </w:r>
      <w:r w:rsidRPr="00E83618">
        <w:rPr>
          <w:rFonts w:asciiTheme="majorBidi" w:hAnsiTheme="majorBidi" w:cstheme="majorBidi"/>
          <w:i/>
          <w:sz w:val="24"/>
          <w:szCs w:val="24"/>
        </w:rPr>
        <w:t xml:space="preserve">, and </w:t>
      </w:r>
      <w:commentRangeStart w:id="11"/>
      <w:r w:rsidRPr="00CD0B0E">
        <w:rPr>
          <w:rFonts w:asciiTheme="majorBidi" w:hAnsiTheme="majorBidi" w:cstheme="majorBidi"/>
          <w:i/>
          <w:strike/>
          <w:color w:val="FF0000"/>
          <w:sz w:val="24"/>
          <w:szCs w:val="24"/>
        </w:rPr>
        <w:t>40% noting a</w:t>
      </w:r>
      <w:r w:rsidRPr="00E83618">
        <w:rPr>
          <w:rFonts w:asciiTheme="majorBidi" w:hAnsiTheme="majorBidi" w:cstheme="majorBidi"/>
          <w:i/>
          <w:sz w:val="24"/>
          <w:szCs w:val="24"/>
        </w:rPr>
        <w:t xml:space="preserve"> </w:t>
      </w:r>
      <w:commentRangeEnd w:id="11"/>
      <w:r w:rsidR="00F9504D">
        <w:rPr>
          <w:rStyle w:val="CommentReference"/>
        </w:rPr>
        <w:commentReference w:id="11"/>
      </w:r>
      <w:r w:rsidRPr="00E83618">
        <w:rPr>
          <w:rFonts w:asciiTheme="majorBidi" w:hAnsiTheme="majorBidi" w:cstheme="majorBidi"/>
          <w:i/>
          <w:sz w:val="24"/>
          <w:szCs w:val="24"/>
        </w:rPr>
        <w:t>lack of operational infrastructure</w:t>
      </w:r>
      <w:r w:rsidR="00CD0B0E">
        <w:rPr>
          <w:rFonts w:asciiTheme="majorBidi" w:hAnsiTheme="majorBidi" w:cstheme="majorBidi"/>
          <w:i/>
          <w:sz w:val="24"/>
          <w:szCs w:val="24"/>
          <w:lang w:val="en-US"/>
        </w:rPr>
        <w:t xml:space="preserve"> </w:t>
      </w:r>
      <w:commentRangeStart w:id="12"/>
      <w:r w:rsidR="00CD0B0E" w:rsidRPr="00CD0B0E">
        <w:rPr>
          <w:rFonts w:asciiTheme="majorBidi" w:hAnsiTheme="majorBidi" w:cstheme="majorBidi"/>
          <w:i/>
          <w:color w:val="0F9ED5" w:themeColor="accent4"/>
          <w:sz w:val="24"/>
          <w:szCs w:val="24"/>
          <w:lang w:val="en-US"/>
        </w:rPr>
        <w:t>(40%)</w:t>
      </w:r>
      <w:commentRangeEnd w:id="12"/>
      <w:r w:rsidR="00F9504D">
        <w:rPr>
          <w:rStyle w:val="CommentReference"/>
        </w:rPr>
        <w:commentReference w:id="12"/>
      </w:r>
      <w:r w:rsidRPr="00E83618">
        <w:rPr>
          <w:rFonts w:asciiTheme="majorBidi" w:hAnsiTheme="majorBidi" w:cstheme="majorBidi"/>
          <w:i/>
          <w:sz w:val="24"/>
          <w:szCs w:val="24"/>
        </w:rPr>
        <w:t xml:space="preserve">. </w:t>
      </w:r>
      <w:commentRangeStart w:id="13"/>
      <w:r w:rsidRPr="00F9504D">
        <w:rPr>
          <w:rFonts w:asciiTheme="majorBidi" w:hAnsiTheme="majorBidi" w:cstheme="majorBidi"/>
          <w:i/>
          <w:strike/>
          <w:color w:val="FF0000"/>
          <w:sz w:val="24"/>
          <w:szCs w:val="24"/>
        </w:rPr>
        <w:t>Despite these obstacles, opportunities for enhancement exist.</w:t>
      </w:r>
      <w:commentRangeEnd w:id="13"/>
      <w:r w:rsidR="00F9504D">
        <w:rPr>
          <w:rStyle w:val="CommentReference"/>
        </w:rPr>
        <w:commentReference w:id="13"/>
      </w:r>
      <w:r w:rsidRPr="00E83618">
        <w:rPr>
          <w:rFonts w:asciiTheme="majorBidi" w:hAnsiTheme="majorBidi" w:cstheme="majorBidi"/>
          <w:i/>
          <w:sz w:val="24"/>
          <w:szCs w:val="24"/>
        </w:rPr>
        <w:t xml:space="preserve"> The study identified high community participation (</w:t>
      </w:r>
      <w:commentRangeStart w:id="14"/>
      <w:r w:rsidRPr="00F9504D">
        <w:rPr>
          <w:rFonts w:asciiTheme="majorBidi" w:hAnsiTheme="majorBidi" w:cstheme="majorBidi"/>
          <w:i/>
          <w:strike/>
          <w:color w:val="FF0000"/>
          <w:sz w:val="24"/>
          <w:szCs w:val="24"/>
        </w:rPr>
        <w:t>mean score:</w:t>
      </w:r>
      <w:commentRangeEnd w:id="14"/>
      <w:r w:rsidR="00F9504D">
        <w:rPr>
          <w:rStyle w:val="CommentReference"/>
        </w:rPr>
        <w:commentReference w:id="14"/>
      </w:r>
      <w:r w:rsidRPr="00E83618">
        <w:rPr>
          <w:rFonts w:asciiTheme="majorBidi" w:hAnsiTheme="majorBidi" w:cstheme="majorBidi"/>
          <w:i/>
          <w:sz w:val="24"/>
          <w:szCs w:val="24"/>
        </w:rPr>
        <w:t xml:space="preserve"> </w:t>
      </w:r>
      <m:oMath>
        <m:acc>
          <m:accPr>
            <m:chr m:val="̅"/>
            <m:ctrlPr>
              <w:rPr>
                <w:rFonts w:ascii="Cambria Math" w:hAnsi="Cambria Math" w:cs="Times New Roman"/>
                <w:i/>
                <w:iCs/>
                <w:color w:val="0F9ED5" w:themeColor="accent4"/>
                <w:sz w:val="24"/>
                <w:szCs w:val="24"/>
              </w:rPr>
            </m:ctrlPr>
          </m:accPr>
          <m:e>
            <m:r>
              <w:rPr>
                <w:rFonts w:ascii="Cambria Math" w:hAnsi="Cambria Math" w:cs="Times New Roman"/>
                <w:color w:val="0F9ED5" w:themeColor="accent4"/>
                <w:sz w:val="24"/>
                <w:szCs w:val="24"/>
              </w:rPr>
              <m:t>x</m:t>
            </m:r>
          </m:e>
        </m:acc>
      </m:oMath>
      <w:r w:rsidR="00F9504D" w:rsidRPr="00F9504D">
        <w:rPr>
          <w:rFonts w:ascii="Times New Roman" w:hAnsi="Times New Roman" w:cs="Times New Roman"/>
          <w:color w:val="0F9ED5" w:themeColor="accent4"/>
          <w:sz w:val="24"/>
          <w:szCs w:val="24"/>
        </w:rPr>
        <w:t xml:space="preserve"> </w:t>
      </w:r>
      <w:r w:rsidR="00F9504D" w:rsidRPr="00F9504D">
        <w:rPr>
          <w:rFonts w:ascii="Times New Roman" w:hAnsi="Times New Roman" w:cs="Times New Roman"/>
          <w:iCs/>
          <w:color w:val="0F9ED5" w:themeColor="accent4"/>
          <w:sz w:val="24"/>
          <w:szCs w:val="24"/>
        </w:rPr>
        <w:t xml:space="preserve">= </w:t>
      </w:r>
      <w:r w:rsidRPr="00E83618">
        <w:rPr>
          <w:rFonts w:asciiTheme="majorBidi" w:hAnsiTheme="majorBidi" w:cstheme="majorBidi"/>
          <w:i/>
          <w:sz w:val="24"/>
          <w:szCs w:val="24"/>
        </w:rPr>
        <w:t>2.8) and political commitment (</w:t>
      </w:r>
      <w:r w:rsidRPr="00F9504D">
        <w:rPr>
          <w:rFonts w:asciiTheme="majorBidi" w:hAnsiTheme="majorBidi" w:cstheme="majorBidi"/>
          <w:i/>
          <w:strike/>
          <w:color w:val="FF0000"/>
          <w:sz w:val="24"/>
          <w:szCs w:val="24"/>
        </w:rPr>
        <w:t>mean score:</w:t>
      </w:r>
      <w:r w:rsidRPr="00E83618">
        <w:rPr>
          <w:rFonts w:asciiTheme="majorBidi" w:hAnsiTheme="majorBidi" w:cstheme="majorBidi"/>
          <w:i/>
          <w:sz w:val="24"/>
          <w:szCs w:val="24"/>
        </w:rPr>
        <w:t xml:space="preserve"> </w:t>
      </w:r>
      <m:oMath>
        <m:acc>
          <m:accPr>
            <m:chr m:val="̅"/>
            <m:ctrlPr>
              <w:rPr>
                <w:rFonts w:ascii="Cambria Math" w:hAnsi="Cambria Math" w:cs="Times New Roman"/>
                <w:i/>
                <w:iCs/>
                <w:color w:val="0F9ED5" w:themeColor="accent4"/>
                <w:sz w:val="24"/>
                <w:szCs w:val="24"/>
              </w:rPr>
            </m:ctrlPr>
          </m:accPr>
          <m:e>
            <m:r>
              <w:rPr>
                <w:rFonts w:ascii="Cambria Math" w:hAnsi="Cambria Math" w:cs="Times New Roman"/>
                <w:color w:val="0F9ED5" w:themeColor="accent4"/>
                <w:sz w:val="24"/>
                <w:szCs w:val="24"/>
              </w:rPr>
              <m:t>x</m:t>
            </m:r>
          </m:e>
        </m:acc>
      </m:oMath>
      <w:r w:rsidR="00976ABE" w:rsidRPr="00976ABE">
        <w:rPr>
          <w:rFonts w:ascii="Times New Roman" w:hAnsi="Times New Roman" w:cs="Times New Roman"/>
          <w:color w:val="0F9ED5" w:themeColor="accent4"/>
          <w:sz w:val="24"/>
          <w:szCs w:val="24"/>
        </w:rPr>
        <w:t xml:space="preserve"> </w:t>
      </w:r>
      <w:r w:rsidR="00976ABE" w:rsidRPr="00976ABE">
        <w:rPr>
          <w:rFonts w:ascii="Times New Roman" w:hAnsi="Times New Roman" w:cs="Times New Roman"/>
          <w:iCs/>
          <w:color w:val="0F9ED5" w:themeColor="accent4"/>
          <w:sz w:val="24"/>
          <w:szCs w:val="24"/>
        </w:rPr>
        <w:t xml:space="preserve">= </w:t>
      </w:r>
      <w:r w:rsidRPr="00E83618">
        <w:rPr>
          <w:rFonts w:asciiTheme="majorBidi" w:hAnsiTheme="majorBidi" w:cstheme="majorBidi"/>
          <w:i/>
          <w:sz w:val="24"/>
          <w:szCs w:val="24"/>
        </w:rPr>
        <w:t>2.9) as major strengths. In contrast, economic constraints were ranked as the most significant barrier, with a mean score of 36.5. Institutional weaknesses were also highlighted, with 45% of FTCs failing to adapt training content to local contexts. The</w:t>
      </w:r>
      <w:r w:rsidRPr="00213A71">
        <w:rPr>
          <w:rFonts w:asciiTheme="majorBidi" w:hAnsiTheme="majorBidi" w:cstheme="majorBidi"/>
          <w:i/>
          <w:strike/>
          <w:color w:val="FF0000"/>
          <w:sz w:val="24"/>
          <w:szCs w:val="24"/>
        </w:rPr>
        <w:t>se</w:t>
      </w:r>
      <w:r w:rsidR="00213A71">
        <w:rPr>
          <w:rFonts w:asciiTheme="majorBidi" w:hAnsiTheme="majorBidi" w:cstheme="majorBidi"/>
          <w:i/>
          <w:color w:val="FF0000"/>
          <w:sz w:val="24"/>
          <w:szCs w:val="24"/>
          <w:lang w:val="en-US"/>
        </w:rPr>
        <w:t xml:space="preserve"> </w:t>
      </w:r>
      <w:r w:rsidR="00213A71" w:rsidRPr="00213A71">
        <w:rPr>
          <w:rFonts w:asciiTheme="majorBidi" w:hAnsiTheme="majorBidi" w:cstheme="majorBidi"/>
          <w:i/>
          <w:color w:val="0F9ED5" w:themeColor="accent4"/>
          <w:sz w:val="24"/>
          <w:szCs w:val="24"/>
          <w:lang w:val="en-US"/>
        </w:rPr>
        <w:t>study</w:t>
      </w:r>
      <w:r w:rsidRPr="00E83618">
        <w:rPr>
          <w:rFonts w:asciiTheme="majorBidi" w:hAnsiTheme="majorBidi" w:cstheme="majorBidi"/>
          <w:i/>
          <w:sz w:val="24"/>
          <w:szCs w:val="24"/>
        </w:rPr>
        <w:t xml:space="preserve"> </w:t>
      </w:r>
      <w:r w:rsidRPr="00213A71">
        <w:rPr>
          <w:rFonts w:asciiTheme="majorBidi" w:hAnsiTheme="majorBidi" w:cstheme="majorBidi"/>
          <w:i/>
          <w:strike/>
          <w:color w:val="FF0000"/>
          <w:sz w:val="24"/>
          <w:szCs w:val="24"/>
        </w:rPr>
        <w:t>findings</w:t>
      </w:r>
      <w:r w:rsidRPr="00213A71">
        <w:rPr>
          <w:rFonts w:asciiTheme="majorBidi" w:hAnsiTheme="majorBidi" w:cstheme="majorBidi"/>
          <w:i/>
          <w:color w:val="FF0000"/>
          <w:sz w:val="24"/>
          <w:szCs w:val="24"/>
        </w:rPr>
        <w:t xml:space="preserve"> </w:t>
      </w:r>
      <w:r w:rsidRPr="00213A71">
        <w:rPr>
          <w:rFonts w:asciiTheme="majorBidi" w:hAnsiTheme="majorBidi" w:cstheme="majorBidi"/>
          <w:i/>
          <w:strike/>
          <w:color w:val="FF0000"/>
          <w:sz w:val="24"/>
          <w:szCs w:val="24"/>
        </w:rPr>
        <w:t>underscore</w:t>
      </w:r>
      <w:r w:rsidRPr="00E83618">
        <w:rPr>
          <w:rFonts w:asciiTheme="majorBidi" w:hAnsiTheme="majorBidi" w:cstheme="majorBidi"/>
          <w:i/>
          <w:sz w:val="24"/>
          <w:szCs w:val="24"/>
        </w:rPr>
        <w:t xml:space="preserve"> </w:t>
      </w:r>
      <w:r w:rsidR="00213A71" w:rsidRPr="00213A71">
        <w:rPr>
          <w:rFonts w:asciiTheme="majorBidi" w:hAnsiTheme="majorBidi" w:cstheme="majorBidi"/>
          <w:i/>
          <w:color w:val="0F9ED5" w:themeColor="accent4"/>
          <w:sz w:val="24"/>
          <w:szCs w:val="24"/>
          <w:lang w:val="en-US"/>
        </w:rPr>
        <w:t xml:space="preserve">recommended that </w:t>
      </w:r>
      <w:r w:rsidRPr="00E83618">
        <w:rPr>
          <w:rFonts w:asciiTheme="majorBidi" w:hAnsiTheme="majorBidi" w:cstheme="majorBidi"/>
          <w:i/>
          <w:sz w:val="24"/>
          <w:szCs w:val="24"/>
        </w:rPr>
        <w:t>the</w:t>
      </w:r>
      <w:r w:rsidR="00213A71" w:rsidRPr="00213A71">
        <w:rPr>
          <w:rFonts w:asciiTheme="majorBidi" w:hAnsiTheme="majorBidi" w:cstheme="majorBidi"/>
          <w:i/>
          <w:color w:val="0F9ED5" w:themeColor="accent4"/>
          <w:sz w:val="24"/>
          <w:szCs w:val="24"/>
          <w:lang w:val="en-US"/>
        </w:rPr>
        <w:t>re</w:t>
      </w:r>
      <w:r w:rsidR="00213A71">
        <w:rPr>
          <w:rFonts w:asciiTheme="majorBidi" w:hAnsiTheme="majorBidi" w:cstheme="majorBidi"/>
          <w:i/>
          <w:sz w:val="24"/>
          <w:szCs w:val="24"/>
          <w:lang w:val="en-US"/>
        </w:rPr>
        <w:t xml:space="preserve"> </w:t>
      </w:r>
      <w:r w:rsidR="00213A71" w:rsidRPr="00213A71">
        <w:rPr>
          <w:rFonts w:asciiTheme="majorBidi" w:hAnsiTheme="majorBidi" w:cstheme="majorBidi"/>
          <w:i/>
          <w:color w:val="0F9ED5" w:themeColor="accent4"/>
          <w:sz w:val="24"/>
          <w:szCs w:val="24"/>
          <w:lang w:val="en-US"/>
        </w:rPr>
        <w:t>is a</w:t>
      </w:r>
      <w:r w:rsidRPr="00E83618">
        <w:rPr>
          <w:rFonts w:asciiTheme="majorBidi" w:hAnsiTheme="majorBidi" w:cstheme="majorBidi"/>
          <w:i/>
          <w:sz w:val="24"/>
          <w:szCs w:val="24"/>
        </w:rPr>
        <w:t xml:space="preserve"> need for tailored interventions to address resource limitations and leverage existing community support. The study provides evidence-based recommendations for enhancing FTCs' effectiveness in pastoral regions, crucial for improving agricultural productivity and rural livelihoods.</w:t>
      </w:r>
    </w:p>
    <w:p w14:paraId="2A89A6F8" w14:textId="3727FE10" w:rsidR="0022735E" w:rsidRPr="00E83618" w:rsidRDefault="0022735E" w:rsidP="00572723">
      <w:pPr>
        <w:spacing w:after="120" w:line="360" w:lineRule="auto"/>
        <w:jc w:val="both"/>
        <w:rPr>
          <w:rFonts w:asciiTheme="majorBidi" w:hAnsiTheme="majorBidi" w:cstheme="majorBidi"/>
          <w:bCs/>
          <w:i/>
          <w:sz w:val="24"/>
          <w:szCs w:val="24"/>
          <w:lang w:val="en-US"/>
        </w:rPr>
      </w:pPr>
      <w:r w:rsidRPr="00E83618">
        <w:rPr>
          <w:rFonts w:asciiTheme="majorBidi" w:hAnsiTheme="majorBidi" w:cstheme="majorBidi"/>
          <w:b/>
          <w:bCs/>
          <w:i/>
          <w:sz w:val="24"/>
          <w:szCs w:val="24"/>
          <w:lang w:val="en-US"/>
        </w:rPr>
        <w:t>Keywords</w:t>
      </w:r>
      <w:r w:rsidRPr="00E83618">
        <w:rPr>
          <w:rFonts w:asciiTheme="majorBidi" w:hAnsiTheme="majorBidi" w:cstheme="majorBidi"/>
          <w:bCs/>
          <w:i/>
          <w:sz w:val="24"/>
          <w:szCs w:val="24"/>
          <w:lang w:val="en-US"/>
        </w:rPr>
        <w:t xml:space="preserve">: </w:t>
      </w:r>
      <w:r w:rsidRPr="00E83618">
        <w:rPr>
          <w:rFonts w:asciiTheme="majorBidi" w:hAnsiTheme="majorBidi" w:cstheme="majorBidi"/>
          <w:bCs/>
          <w:sz w:val="24"/>
          <w:szCs w:val="24"/>
          <w:lang w:val="en-US"/>
        </w:rPr>
        <w:t>Extension workers, problems, prospects, constraints, woredas.</w:t>
      </w:r>
    </w:p>
    <w:p w14:paraId="7A6EB138" w14:textId="65120B4E" w:rsidR="00A51688" w:rsidRPr="00E83618" w:rsidRDefault="00A51688" w:rsidP="00F341B3">
      <w:pPr>
        <w:pStyle w:val="ListParagraph"/>
        <w:numPr>
          <w:ilvl w:val="0"/>
          <w:numId w:val="38"/>
        </w:numPr>
        <w:spacing w:after="0" w:line="360" w:lineRule="auto"/>
        <w:jc w:val="both"/>
        <w:rPr>
          <w:rFonts w:asciiTheme="majorBidi" w:hAnsiTheme="majorBidi" w:cstheme="majorBidi"/>
          <w:b/>
          <w:iCs/>
          <w:sz w:val="24"/>
          <w:szCs w:val="24"/>
          <w:lang w:val="en-US"/>
        </w:rPr>
      </w:pPr>
      <w:r w:rsidRPr="00E83618">
        <w:rPr>
          <w:rFonts w:asciiTheme="majorBidi" w:hAnsiTheme="majorBidi" w:cstheme="majorBidi"/>
          <w:b/>
          <w:iCs/>
          <w:sz w:val="24"/>
          <w:szCs w:val="24"/>
          <w:lang w:val="en-US"/>
        </w:rPr>
        <w:t>INTRODUCTION</w:t>
      </w:r>
    </w:p>
    <w:p w14:paraId="68B9C212" w14:textId="109E1E91"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 xml:space="preserve">Agriculture remains the cornerstone of Ethiopia's economy, characterized by traditional subsistence farming with minimal access to modern technology and education [1, 2]. </w:t>
      </w:r>
      <w:commentRangeStart w:id="15"/>
      <w:r w:rsidRPr="00213A71">
        <w:rPr>
          <w:rFonts w:asciiTheme="majorBidi" w:hAnsiTheme="majorBidi"/>
          <w:strike/>
          <w:color w:val="FF0000"/>
          <w:sz w:val="24"/>
          <w:szCs w:val="24"/>
        </w:rPr>
        <w:t>Acknowledging agriculture's</w:t>
      </w:r>
      <w:commentRangeEnd w:id="15"/>
      <w:r w:rsidR="00E751EA">
        <w:rPr>
          <w:rStyle w:val="CommentReference"/>
        </w:rPr>
        <w:commentReference w:id="15"/>
      </w:r>
      <w:r w:rsidRPr="00B60B60">
        <w:rPr>
          <w:rFonts w:asciiTheme="majorBidi" w:hAnsiTheme="majorBidi"/>
          <w:sz w:val="24"/>
          <w:szCs w:val="24"/>
        </w:rPr>
        <w:t xml:space="preserve"> </w:t>
      </w:r>
      <w:commentRangeStart w:id="16"/>
      <w:r w:rsidR="00213A71" w:rsidRPr="00213A71">
        <w:rPr>
          <w:rFonts w:asciiTheme="majorBidi" w:hAnsiTheme="majorBidi"/>
          <w:color w:val="0F9ED5" w:themeColor="accent4"/>
          <w:sz w:val="24"/>
          <w:szCs w:val="24"/>
          <w:lang w:val="en-US"/>
        </w:rPr>
        <w:t>It play</w:t>
      </w:r>
      <w:commentRangeEnd w:id="16"/>
      <w:r w:rsidR="00E751EA">
        <w:rPr>
          <w:rStyle w:val="CommentReference"/>
        </w:rPr>
        <w:commentReference w:id="16"/>
      </w:r>
      <w:r w:rsidR="00213A71" w:rsidRPr="00213A71">
        <w:rPr>
          <w:rFonts w:asciiTheme="majorBidi" w:hAnsiTheme="majorBidi"/>
          <w:color w:val="0F9ED5" w:themeColor="accent4"/>
          <w:sz w:val="24"/>
          <w:szCs w:val="24"/>
          <w:lang w:val="en-US"/>
        </w:rPr>
        <w:t xml:space="preserve"> </w:t>
      </w:r>
      <w:r w:rsidRPr="00B60B60">
        <w:rPr>
          <w:rFonts w:asciiTheme="majorBidi" w:hAnsiTheme="majorBidi"/>
          <w:sz w:val="24"/>
          <w:szCs w:val="24"/>
        </w:rPr>
        <w:t xml:space="preserve">pivotal role in poverty reduction and national development, the Ethiopian government has emphasized agricultural services in key policy frameworks, such as the Agricultural Investment and Sector Policy Plan [3]. In pursuit of agricultural transformation, the government has adopted rural-focused development policies, central to which is the establishment of Farmer Training Centers (FTCs) in each kebele. The </w:t>
      </w:r>
      <w:r w:rsidRPr="00B60B60">
        <w:rPr>
          <w:rFonts w:asciiTheme="majorBidi" w:hAnsiTheme="majorBidi"/>
          <w:sz w:val="24"/>
          <w:szCs w:val="24"/>
        </w:rPr>
        <w:lastRenderedPageBreak/>
        <w:t>strategy includes the planned creation of 18,000 FTCs nationwide, of which approximately 8,500 have been established, and the training of nearly 60,000 extension agents [4]. FTCs serve as a critical link between farmers and institutional support services—facilitating access to inputs, credit, and market opportunities while enhancing farmers' agricultural skills and decision-making capabilities [5]. These centers are integral to the government's broader objective of transforming extension services through targeted training and capacity-building initiatives.</w:t>
      </w:r>
    </w:p>
    <w:p w14:paraId="39571507" w14:textId="77777777"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Farmer Training Centres (FTCs) in Ethiopia offer substantial opportunities for boosting agricultural productivity and advancing rural livelihoods. These centers play a crucial role in training farmers, facilitating the transfer of knowledge, and promoting innovation in agricultural methods. Key opportunities include enhancing capacity building through targeted training, utilizing information and communication technology, and refining land tenure systems to encourage greater farmer participation [6]. Additionally, FTCs can focus on strengthening human resource development, increasing agricultural productivity, fostering innovation, and building robust institutional connections with public entities, private sectors, and NGOs [7].</w:t>
      </w:r>
    </w:p>
    <w:p w14:paraId="5CCE7FAA" w14:textId="77777777"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Making Farmer Training Centres (FTCs) in Ethiopia operational, responsive, and successful remains a substantial challenge, despite the potential they hold and the resources available, including numerous trained graduates working at these centers [8]. Many FTCs lack adequate facilities and essential infrastructure needed to deliver effective training and extension services to farmers [9, 10, 11]. Key challenges faced by FTCs include limited resources—such as operational equipment, agricultural inputs, training materials, and demonstration plots—as well as budget constraints [6]. Moreover, Development Agents (DAs) often lack the practical skills necessary to conduct effective training, leading to insufficient community involvement, low farmer participation, minimal engagement of women, and a high dropout rate [6]. Addressing these challenges is crucial to improving the effectiveness and sustainability of FTCs.</w:t>
      </w:r>
    </w:p>
    <w:p w14:paraId="79047997" w14:textId="77777777" w:rsidR="00B60B60" w:rsidRPr="00B60B60" w:rsidRDefault="00B60B60" w:rsidP="00B60B60">
      <w:pPr>
        <w:spacing w:after="120" w:line="360" w:lineRule="auto"/>
        <w:jc w:val="both"/>
        <w:rPr>
          <w:rFonts w:asciiTheme="majorBidi" w:hAnsiTheme="majorBidi"/>
          <w:sz w:val="24"/>
          <w:szCs w:val="24"/>
        </w:rPr>
      </w:pPr>
      <w:r w:rsidRPr="00B60B60">
        <w:rPr>
          <w:rFonts w:asciiTheme="majorBidi" w:hAnsiTheme="majorBidi"/>
          <w:sz w:val="24"/>
          <w:szCs w:val="24"/>
        </w:rPr>
        <w:t xml:space="preserve">Although previous studies have examined the performance of Farmer Training Centers (FTCs) in Ethiopia, the research remains limited, particularly in regional contexts. For example, one study explored the physical and functional status of FTCs in the Oromia region, focusing on identifying challenges and opportunities that could enhance their functionality [12]. However, this study was confined to Oromia and did not address the unique dynamics of the Somali region, where pastoralist communities frequently migrate in search of pasture for their livestock. Given these distinct socio-economic and environmental factors, the challenges and </w:t>
      </w:r>
      <w:r w:rsidRPr="00B60B60">
        <w:rPr>
          <w:rFonts w:asciiTheme="majorBidi" w:hAnsiTheme="majorBidi"/>
          <w:sz w:val="24"/>
          <w:szCs w:val="24"/>
        </w:rPr>
        <w:lastRenderedPageBreak/>
        <w:t>opportunities for FTCs in the Somali region are likely to differ significantly from those in Oromia. This gap underscores the need for research specifically targeting the Somali region to provide a comprehensive understanding of the performance and constraints of FTCs in this context.</w:t>
      </w:r>
    </w:p>
    <w:p w14:paraId="3BB99815" w14:textId="465E097B" w:rsidR="00B60B60" w:rsidRPr="00DE5985" w:rsidRDefault="00B60B60" w:rsidP="00DE5985">
      <w:pPr>
        <w:pStyle w:val="Heading2"/>
        <w:spacing w:before="120" w:after="0" w:line="360" w:lineRule="auto"/>
        <w:jc w:val="both"/>
        <w:rPr>
          <w:rFonts w:asciiTheme="majorBidi" w:eastAsiaTheme="minorHAnsi" w:hAnsiTheme="majorBidi"/>
          <w:color w:val="0F9ED5" w:themeColor="accent4"/>
          <w:sz w:val="24"/>
          <w:szCs w:val="24"/>
          <w:lang w:val="en-US"/>
        </w:rPr>
      </w:pPr>
      <w:r w:rsidRPr="00B60B60">
        <w:rPr>
          <w:rFonts w:asciiTheme="majorBidi" w:hAnsiTheme="majorBidi"/>
          <w:sz w:val="24"/>
          <w:szCs w:val="24"/>
        </w:rPr>
        <w:t>The main objective of this study</w:t>
      </w:r>
      <w:r w:rsidR="00C704BE">
        <w:rPr>
          <w:rFonts w:asciiTheme="majorBidi" w:hAnsiTheme="majorBidi"/>
          <w:sz w:val="24"/>
          <w:szCs w:val="24"/>
          <w:lang w:val="en-US"/>
        </w:rPr>
        <w:t xml:space="preserve"> </w:t>
      </w:r>
      <w:commentRangeStart w:id="17"/>
      <w:r w:rsidR="00C704BE">
        <w:rPr>
          <w:rFonts w:asciiTheme="majorBidi" w:hAnsiTheme="majorBidi"/>
          <w:color w:val="0F9ED5" w:themeColor="accent4"/>
          <w:sz w:val="24"/>
          <w:szCs w:val="24"/>
          <w:lang w:val="en-US"/>
        </w:rPr>
        <w:t>was to assessed</w:t>
      </w:r>
      <w:r w:rsidR="00D20B11">
        <w:rPr>
          <w:rFonts w:asciiTheme="majorBidi" w:hAnsiTheme="majorBidi"/>
          <w:color w:val="0F9ED5" w:themeColor="accent4"/>
          <w:sz w:val="24"/>
          <w:szCs w:val="24"/>
          <w:lang w:val="en-US"/>
        </w:rPr>
        <w:t xml:space="preserve"> Farmer Training Centers in </w:t>
      </w:r>
      <w:r w:rsidR="00D20B11" w:rsidRPr="00D20B11">
        <w:rPr>
          <w:rFonts w:asciiTheme="majorBidi" w:hAnsiTheme="majorBidi"/>
          <w:bCs/>
          <w:color w:val="0F9ED5" w:themeColor="accent4"/>
          <w:sz w:val="24"/>
          <w:szCs w:val="24"/>
        </w:rPr>
        <w:t>Gode and Shabeley woreda in Somali Region, Ethiopia</w:t>
      </w:r>
      <w:r w:rsidR="00D20B11" w:rsidRPr="00D20B11">
        <w:rPr>
          <w:rFonts w:asciiTheme="majorBidi" w:hAnsiTheme="majorBidi"/>
          <w:color w:val="0F9ED5" w:themeColor="accent4"/>
          <w:sz w:val="24"/>
          <w:szCs w:val="24"/>
          <w:lang w:val="en-US"/>
        </w:rPr>
        <w:t>.</w:t>
      </w:r>
      <w:commentRangeEnd w:id="17"/>
      <w:r w:rsidR="00215A90">
        <w:rPr>
          <w:rStyle w:val="CommentReference"/>
        </w:rPr>
        <w:commentReference w:id="17"/>
      </w:r>
      <w:r w:rsidRPr="00B60B60">
        <w:rPr>
          <w:rFonts w:asciiTheme="majorBidi" w:hAnsiTheme="majorBidi"/>
          <w:sz w:val="24"/>
          <w:szCs w:val="24"/>
        </w:rPr>
        <w:t xml:space="preserve"> </w:t>
      </w:r>
      <w:commentRangeStart w:id="18"/>
      <w:r w:rsidRPr="00D20B11">
        <w:rPr>
          <w:rFonts w:asciiTheme="majorBidi" w:hAnsiTheme="majorBidi"/>
          <w:strike/>
          <w:color w:val="FF0000"/>
          <w:sz w:val="24"/>
          <w:szCs w:val="24"/>
        </w:rPr>
        <w:t xml:space="preserve">is to address the existing gap in the literature by conducting a comprehensive assessment of the opportunities, current status, and challenges facing Farmer Training Centers (FTCs) in the Gode and Shabeley woredas, situated in the Shabelle and Fafan Zones of the Somali Regional State (SRS). </w:t>
      </w:r>
      <w:commentRangeEnd w:id="18"/>
      <w:r w:rsidR="00D20B11">
        <w:rPr>
          <w:rStyle w:val="CommentReference"/>
        </w:rPr>
        <w:commentReference w:id="18"/>
      </w:r>
      <w:r w:rsidR="00215A90">
        <w:rPr>
          <w:rFonts w:asciiTheme="majorBidi" w:hAnsiTheme="majorBidi"/>
          <w:color w:val="0F9ED5" w:themeColor="accent4"/>
          <w:sz w:val="24"/>
          <w:szCs w:val="24"/>
          <w:lang w:val="en-US"/>
        </w:rPr>
        <w:t xml:space="preserve"> </w:t>
      </w:r>
      <w:commentRangeStart w:id="19"/>
      <w:r w:rsidR="00215A90">
        <w:rPr>
          <w:rFonts w:asciiTheme="majorBidi" w:hAnsiTheme="majorBidi"/>
          <w:color w:val="0F9ED5" w:themeColor="accent4"/>
          <w:sz w:val="24"/>
          <w:szCs w:val="24"/>
          <w:lang w:val="en-US"/>
        </w:rPr>
        <w:t>However</w:t>
      </w:r>
      <w:r w:rsidR="007B4D2F">
        <w:rPr>
          <w:rFonts w:asciiTheme="majorBidi" w:hAnsiTheme="majorBidi"/>
          <w:color w:val="0F9ED5" w:themeColor="accent4"/>
          <w:sz w:val="24"/>
          <w:szCs w:val="24"/>
          <w:lang w:val="en-US"/>
        </w:rPr>
        <w:t xml:space="preserve">, the specific objectives of the study were to: describe </w:t>
      </w:r>
      <w:r w:rsidR="007B4D2F" w:rsidRPr="007B4D2F">
        <w:rPr>
          <w:rFonts w:asciiTheme="majorBidi" w:hAnsiTheme="majorBidi"/>
          <w:bCs/>
          <w:color w:val="0F9ED5" w:themeColor="accent4"/>
          <w:sz w:val="24"/>
          <w:szCs w:val="24"/>
        </w:rPr>
        <w:t xml:space="preserve">personal and demographic characteristics of </w:t>
      </w:r>
      <w:r w:rsidR="007B4D2F">
        <w:rPr>
          <w:rFonts w:asciiTheme="majorBidi" w:hAnsiTheme="majorBidi"/>
          <w:bCs/>
          <w:color w:val="0F9ED5" w:themeColor="accent4"/>
          <w:sz w:val="24"/>
          <w:szCs w:val="24"/>
          <w:lang w:val="en-US"/>
        </w:rPr>
        <w:t xml:space="preserve">the </w:t>
      </w:r>
      <w:r w:rsidR="007B4D2F" w:rsidRPr="007B4D2F">
        <w:rPr>
          <w:rFonts w:asciiTheme="majorBidi" w:hAnsiTheme="majorBidi"/>
          <w:bCs/>
          <w:color w:val="0F9ED5" w:themeColor="accent4"/>
          <w:sz w:val="24"/>
          <w:szCs w:val="24"/>
        </w:rPr>
        <w:t>respondents</w:t>
      </w:r>
      <w:r w:rsidR="007B4D2F">
        <w:rPr>
          <w:rFonts w:asciiTheme="majorBidi" w:hAnsiTheme="majorBidi"/>
          <w:bCs/>
          <w:color w:val="0F9ED5" w:themeColor="accent4"/>
          <w:sz w:val="24"/>
          <w:szCs w:val="24"/>
          <w:lang w:val="en-US"/>
        </w:rPr>
        <w:t xml:space="preserve"> in the stu</w:t>
      </w:r>
      <w:r w:rsidR="00DE5985">
        <w:rPr>
          <w:rFonts w:asciiTheme="majorBidi" w:hAnsiTheme="majorBidi"/>
          <w:bCs/>
          <w:color w:val="0F9ED5" w:themeColor="accent4"/>
          <w:sz w:val="24"/>
          <w:szCs w:val="24"/>
          <w:lang w:val="en-US"/>
        </w:rPr>
        <w:t xml:space="preserve">dy area; determine the </w:t>
      </w:r>
      <w:r w:rsidR="00DE5985" w:rsidRPr="00DE5985">
        <w:rPr>
          <w:rFonts w:asciiTheme="majorBidi" w:hAnsiTheme="majorBidi"/>
          <w:color w:val="0F9ED5" w:themeColor="accent4"/>
          <w:sz w:val="24"/>
          <w:szCs w:val="24"/>
        </w:rPr>
        <w:t>perception</w:t>
      </w:r>
      <w:r w:rsidR="00DE5985">
        <w:rPr>
          <w:rFonts w:asciiTheme="majorBidi" w:hAnsiTheme="majorBidi"/>
          <w:color w:val="0F9ED5" w:themeColor="accent4"/>
          <w:sz w:val="24"/>
          <w:szCs w:val="24"/>
          <w:lang w:val="en-US"/>
        </w:rPr>
        <w:t>s</w:t>
      </w:r>
      <w:r w:rsidR="00DE5985" w:rsidRPr="00DE5985">
        <w:rPr>
          <w:rFonts w:asciiTheme="majorBidi" w:hAnsiTheme="majorBidi"/>
          <w:color w:val="0F9ED5" w:themeColor="accent4"/>
          <w:sz w:val="24"/>
          <w:szCs w:val="24"/>
        </w:rPr>
        <w:t xml:space="preserve"> </w:t>
      </w:r>
      <w:r w:rsidR="00DE5985" w:rsidRPr="00DE5985">
        <w:rPr>
          <w:rFonts w:asciiTheme="majorBidi" w:eastAsiaTheme="minorHAnsi" w:hAnsiTheme="majorBidi"/>
          <w:color w:val="0F9ED5" w:themeColor="accent4"/>
          <w:sz w:val="24"/>
          <w:szCs w:val="24"/>
        </w:rPr>
        <w:t>of trained and untrained farmers towards FTCS</w:t>
      </w:r>
      <w:r w:rsidR="00DE5985">
        <w:rPr>
          <w:rFonts w:asciiTheme="majorBidi" w:eastAsiaTheme="minorHAnsi" w:hAnsiTheme="majorBidi"/>
          <w:color w:val="0F9ED5" w:themeColor="accent4"/>
          <w:sz w:val="24"/>
          <w:szCs w:val="24"/>
          <w:lang w:val="en-US"/>
        </w:rPr>
        <w:t>; and</w:t>
      </w:r>
      <w:r w:rsidR="00DE5985" w:rsidRPr="00DE5985">
        <w:rPr>
          <w:rFonts w:asciiTheme="majorBidi" w:eastAsiaTheme="minorHAnsi" w:hAnsiTheme="majorBidi"/>
          <w:color w:val="0F9ED5" w:themeColor="accent4"/>
          <w:sz w:val="24"/>
          <w:szCs w:val="24"/>
          <w:lang w:val="en-US"/>
        </w:rPr>
        <w:t xml:space="preserve"> </w:t>
      </w:r>
      <w:r w:rsidR="00DE5985" w:rsidRPr="00DE5985">
        <w:rPr>
          <w:rFonts w:asciiTheme="majorBidi" w:hAnsiTheme="majorBidi"/>
          <w:bCs/>
          <w:color w:val="0F9ED5" w:themeColor="accent4"/>
          <w:sz w:val="24"/>
          <w:szCs w:val="24"/>
          <w:lang w:val="en-US"/>
        </w:rPr>
        <w:t xml:space="preserve">identify the </w:t>
      </w:r>
      <w:r w:rsidR="00DE5985" w:rsidRPr="00DE5985">
        <w:rPr>
          <w:rFonts w:asciiTheme="majorBidi" w:hAnsiTheme="majorBidi"/>
          <w:bCs/>
          <w:color w:val="0F9ED5" w:themeColor="accent4"/>
          <w:sz w:val="24"/>
          <w:szCs w:val="24"/>
        </w:rPr>
        <w:t xml:space="preserve">opportunities, </w:t>
      </w:r>
      <w:r w:rsidR="0023249E" w:rsidRPr="00DE5985">
        <w:rPr>
          <w:rFonts w:asciiTheme="majorBidi" w:hAnsiTheme="majorBidi"/>
          <w:bCs/>
          <w:color w:val="0F9ED5" w:themeColor="accent4"/>
          <w:sz w:val="24"/>
          <w:szCs w:val="24"/>
        </w:rPr>
        <w:t xml:space="preserve">SWOT </w:t>
      </w:r>
      <w:r w:rsidR="00DE5985" w:rsidRPr="00DE5985">
        <w:rPr>
          <w:rFonts w:asciiTheme="majorBidi" w:hAnsiTheme="majorBidi"/>
          <w:bCs/>
          <w:color w:val="0F9ED5" w:themeColor="accent4"/>
          <w:sz w:val="24"/>
          <w:szCs w:val="24"/>
        </w:rPr>
        <w:t>analysis</w:t>
      </w:r>
      <w:r w:rsidR="00DE5985" w:rsidRPr="00DE5985">
        <w:rPr>
          <w:rFonts w:asciiTheme="majorBidi" w:hAnsiTheme="majorBidi"/>
          <w:bCs/>
          <w:color w:val="0F9ED5" w:themeColor="accent4"/>
          <w:sz w:val="24"/>
          <w:szCs w:val="24"/>
          <w:lang w:val="en-US"/>
        </w:rPr>
        <w:t xml:space="preserve"> and </w:t>
      </w:r>
      <w:r w:rsidR="00DE5985" w:rsidRPr="00DE5985">
        <w:rPr>
          <w:rFonts w:asciiTheme="majorBidi" w:hAnsiTheme="majorBidi"/>
          <w:bCs/>
          <w:color w:val="0F9ED5" w:themeColor="accent4"/>
          <w:sz w:val="24"/>
          <w:szCs w:val="24"/>
        </w:rPr>
        <w:t xml:space="preserve">constraints of </w:t>
      </w:r>
      <w:r w:rsidR="00DE5985" w:rsidRPr="00DE5985">
        <w:rPr>
          <w:rFonts w:asciiTheme="majorBidi" w:hAnsiTheme="majorBidi"/>
          <w:bCs/>
          <w:color w:val="0F9ED5" w:themeColor="accent4"/>
          <w:sz w:val="24"/>
          <w:szCs w:val="24"/>
        </w:rPr>
        <w:t>FTCS</w:t>
      </w:r>
      <w:r w:rsidR="00DE5985" w:rsidRPr="00DE5985">
        <w:rPr>
          <w:rFonts w:asciiTheme="majorBidi" w:hAnsiTheme="majorBidi"/>
          <w:bCs/>
          <w:color w:val="0F9ED5" w:themeColor="accent4"/>
          <w:sz w:val="24"/>
          <w:szCs w:val="24"/>
          <w:lang w:val="en-US"/>
        </w:rPr>
        <w:t xml:space="preserve"> in the study area.</w:t>
      </w:r>
      <w:commentRangeEnd w:id="19"/>
      <w:r w:rsidR="003A6861">
        <w:rPr>
          <w:rStyle w:val="CommentReference"/>
          <w:rFonts w:asciiTheme="minorHAnsi" w:eastAsiaTheme="minorHAnsi" w:hAnsiTheme="minorHAnsi" w:cstheme="minorBidi"/>
          <w:color w:val="auto"/>
        </w:rPr>
        <w:commentReference w:id="19"/>
      </w:r>
      <w:r w:rsidR="007B4D2F" w:rsidRPr="007B4D2F">
        <w:rPr>
          <w:rFonts w:asciiTheme="majorBidi" w:hAnsiTheme="majorBidi"/>
          <w:color w:val="0F9ED5" w:themeColor="accent4"/>
          <w:sz w:val="24"/>
          <w:szCs w:val="24"/>
        </w:rPr>
        <w:t xml:space="preserve"> </w:t>
      </w:r>
      <w:r w:rsidRPr="00B60B60">
        <w:rPr>
          <w:rFonts w:asciiTheme="majorBidi" w:hAnsiTheme="majorBidi"/>
          <w:sz w:val="24"/>
          <w:szCs w:val="24"/>
        </w:rPr>
        <w:t>The findings are expected to offer critical insights that could enhance the operational efficiency of FTCs and provide a foundational framework to guide future interventions, ultimately improving the overall effectiveness of these centers.</w:t>
      </w:r>
    </w:p>
    <w:p w14:paraId="6379E27E" w14:textId="1DC9EAEF" w:rsidR="00A51688" w:rsidRDefault="00A51688" w:rsidP="00F341B3">
      <w:pPr>
        <w:pStyle w:val="Heading1"/>
        <w:numPr>
          <w:ilvl w:val="0"/>
          <w:numId w:val="38"/>
        </w:numPr>
        <w:spacing w:before="0" w:after="0" w:line="360" w:lineRule="auto"/>
        <w:jc w:val="both"/>
        <w:rPr>
          <w:rFonts w:asciiTheme="majorBidi" w:hAnsiTheme="majorBidi"/>
          <w:b/>
          <w:bCs/>
          <w:color w:val="auto"/>
          <w:sz w:val="24"/>
          <w:szCs w:val="24"/>
        </w:rPr>
      </w:pPr>
      <w:r w:rsidRPr="00E83618">
        <w:rPr>
          <w:rFonts w:asciiTheme="majorBidi" w:hAnsiTheme="majorBidi"/>
          <w:b/>
          <w:bCs/>
          <w:color w:val="auto"/>
          <w:sz w:val="24"/>
          <w:szCs w:val="24"/>
        </w:rPr>
        <w:t>RESEARCH METHODOLOGY</w:t>
      </w:r>
    </w:p>
    <w:p w14:paraId="28118555" w14:textId="7A85D981" w:rsidR="00BF1B62" w:rsidRPr="00BF1B62" w:rsidRDefault="00BF1B62" w:rsidP="00BF1B62">
      <w:pPr>
        <w:rPr>
          <w:rFonts w:ascii="Times New Roman" w:hAnsi="Times New Roman" w:cs="Times New Roman"/>
          <w:b/>
          <w:color w:val="0F9ED5" w:themeColor="accent4"/>
          <w:lang w:val="en-US"/>
        </w:rPr>
      </w:pPr>
      <w:commentRangeStart w:id="20"/>
      <w:r w:rsidRPr="00BF1B62">
        <w:rPr>
          <w:rFonts w:ascii="Times New Roman" w:hAnsi="Times New Roman" w:cs="Times New Roman"/>
          <w:b/>
          <w:color w:val="0F9ED5" w:themeColor="accent4"/>
          <w:lang w:val="en-US"/>
        </w:rPr>
        <w:t>2.1</w:t>
      </w:r>
      <w:r>
        <w:rPr>
          <w:rFonts w:ascii="Times New Roman" w:hAnsi="Times New Roman" w:cs="Times New Roman"/>
          <w:b/>
          <w:color w:val="0F9ED5" w:themeColor="accent4"/>
          <w:lang w:val="en-US"/>
        </w:rPr>
        <w:t xml:space="preserve"> Study Area</w:t>
      </w:r>
      <w:commentRangeEnd w:id="20"/>
      <w:r w:rsidR="003A6861">
        <w:rPr>
          <w:rStyle w:val="CommentReference"/>
        </w:rPr>
        <w:commentReference w:id="20"/>
      </w:r>
    </w:p>
    <w:p w14:paraId="050120A9" w14:textId="76DA4172" w:rsidR="00777145" w:rsidRPr="00E83618" w:rsidRDefault="00B12757" w:rsidP="00B12757">
      <w:pPr>
        <w:spacing w:line="360" w:lineRule="auto"/>
        <w:jc w:val="both"/>
        <w:rPr>
          <w:rFonts w:asciiTheme="majorBidi" w:hAnsiTheme="majorBidi" w:cstheme="majorBidi"/>
          <w:sz w:val="24"/>
          <w:szCs w:val="24"/>
        </w:rPr>
      </w:pPr>
      <w:r w:rsidRPr="00B12757">
        <w:rPr>
          <w:rFonts w:asciiTheme="majorBidi" w:hAnsiTheme="majorBidi" w:cstheme="majorBidi"/>
          <w:sz w:val="24"/>
          <w:szCs w:val="24"/>
        </w:rPr>
        <w:t>Th</w:t>
      </w:r>
      <w:commentRangeStart w:id="21"/>
      <w:r w:rsidR="00BF1B62" w:rsidRPr="00BF1B62">
        <w:rPr>
          <w:rFonts w:asciiTheme="majorBidi" w:hAnsiTheme="majorBidi" w:cstheme="majorBidi"/>
          <w:color w:val="0F9ED5" w:themeColor="accent4"/>
          <w:sz w:val="24"/>
          <w:szCs w:val="24"/>
          <w:lang w:val="en-US"/>
        </w:rPr>
        <w:t>is</w:t>
      </w:r>
      <w:commentRangeEnd w:id="21"/>
      <w:r w:rsidR="003A6861">
        <w:rPr>
          <w:rStyle w:val="CommentReference"/>
        </w:rPr>
        <w:commentReference w:id="21"/>
      </w:r>
      <w:commentRangeStart w:id="22"/>
      <w:r w:rsidRPr="00BF1B62">
        <w:rPr>
          <w:rFonts w:asciiTheme="majorBidi" w:hAnsiTheme="majorBidi" w:cstheme="majorBidi"/>
          <w:strike/>
          <w:color w:val="FF0000"/>
          <w:sz w:val="24"/>
          <w:szCs w:val="24"/>
        </w:rPr>
        <w:t>e</w:t>
      </w:r>
      <w:commentRangeEnd w:id="22"/>
      <w:r w:rsidR="003A6861">
        <w:rPr>
          <w:rStyle w:val="CommentReference"/>
        </w:rPr>
        <w:commentReference w:id="22"/>
      </w:r>
      <w:r w:rsidRPr="00B12757">
        <w:rPr>
          <w:rFonts w:asciiTheme="majorBidi" w:hAnsiTheme="majorBidi" w:cstheme="majorBidi"/>
          <w:sz w:val="24"/>
          <w:szCs w:val="24"/>
        </w:rPr>
        <w:t xml:space="preserve"> study area </w:t>
      </w:r>
      <w:commentRangeStart w:id="23"/>
      <w:r w:rsidR="00BF1B62">
        <w:rPr>
          <w:rFonts w:asciiTheme="majorBidi" w:hAnsiTheme="majorBidi" w:cstheme="majorBidi"/>
          <w:color w:val="0F9ED5" w:themeColor="accent4"/>
          <w:sz w:val="24"/>
          <w:szCs w:val="24"/>
          <w:lang w:val="en-US"/>
        </w:rPr>
        <w:t>was conducted in</w:t>
      </w:r>
      <w:commentRangeEnd w:id="23"/>
      <w:r w:rsidR="003A6861">
        <w:rPr>
          <w:rStyle w:val="CommentReference"/>
        </w:rPr>
        <w:commentReference w:id="23"/>
      </w:r>
      <w:r w:rsidR="00BF1B62">
        <w:rPr>
          <w:rFonts w:asciiTheme="majorBidi" w:hAnsiTheme="majorBidi" w:cstheme="majorBidi"/>
          <w:color w:val="0F9ED5" w:themeColor="accent4"/>
          <w:sz w:val="24"/>
          <w:szCs w:val="24"/>
          <w:lang w:val="en-US"/>
        </w:rPr>
        <w:t xml:space="preserve"> </w:t>
      </w:r>
      <w:commentRangeStart w:id="24"/>
      <w:r w:rsidRPr="00BF1B62">
        <w:rPr>
          <w:rFonts w:asciiTheme="majorBidi" w:hAnsiTheme="majorBidi" w:cstheme="majorBidi"/>
          <w:strike/>
          <w:color w:val="FF0000"/>
          <w:sz w:val="24"/>
          <w:szCs w:val="24"/>
        </w:rPr>
        <w:t>comprises</w:t>
      </w:r>
      <w:commentRangeEnd w:id="24"/>
      <w:r w:rsidR="003A6861">
        <w:rPr>
          <w:rStyle w:val="CommentReference"/>
        </w:rPr>
        <w:commentReference w:id="24"/>
      </w:r>
      <w:r w:rsidRPr="00B12757">
        <w:rPr>
          <w:rFonts w:asciiTheme="majorBidi" w:hAnsiTheme="majorBidi" w:cstheme="majorBidi"/>
          <w:sz w:val="24"/>
          <w:szCs w:val="24"/>
        </w:rPr>
        <w:t xml:space="preserve"> Gode and Shebele Woredas within the Somali Region of Ethiopia. Gode Woreda, located in the Shabelle Zone and named after its major town, is bordered by the Shebelle River to the south, Imiberi to the northwest, Danan to the north, the Korahe Zone to the northeast, and Kelafo to the </w:t>
      </w:r>
      <w:commentRangeStart w:id="25"/>
      <w:r w:rsidR="00BF1B62" w:rsidRPr="00BF1B62">
        <w:rPr>
          <w:rFonts w:asciiTheme="majorBidi" w:hAnsiTheme="majorBidi" w:cstheme="majorBidi"/>
          <w:color w:val="0F9ED5" w:themeColor="accent4"/>
          <w:sz w:val="24"/>
          <w:szCs w:val="24"/>
          <w:lang w:val="en-US"/>
        </w:rPr>
        <w:t>S</w:t>
      </w:r>
      <w:commentRangeEnd w:id="25"/>
      <w:r w:rsidR="002D0FE8">
        <w:rPr>
          <w:rStyle w:val="CommentReference"/>
        </w:rPr>
        <w:commentReference w:id="25"/>
      </w:r>
      <w:commentRangeStart w:id="26"/>
      <w:r w:rsidRPr="00BF1B62">
        <w:rPr>
          <w:rFonts w:asciiTheme="majorBidi" w:hAnsiTheme="majorBidi" w:cstheme="majorBidi"/>
          <w:strike/>
          <w:color w:val="FF0000"/>
          <w:sz w:val="24"/>
          <w:szCs w:val="24"/>
        </w:rPr>
        <w:t>s</w:t>
      </w:r>
      <w:commentRangeEnd w:id="26"/>
      <w:r w:rsidR="002D0FE8">
        <w:rPr>
          <w:rStyle w:val="CommentReference"/>
        </w:rPr>
        <w:commentReference w:id="26"/>
      </w:r>
      <w:r w:rsidRPr="00B12757">
        <w:rPr>
          <w:rFonts w:asciiTheme="majorBidi" w:hAnsiTheme="majorBidi" w:cstheme="majorBidi"/>
          <w:sz w:val="24"/>
          <w:szCs w:val="24"/>
        </w:rPr>
        <w:t>outheast. According to the 2007 Census by Ethiopia’s Central Statistical Agency (CSA), Gode has a population of 109,718, with 39.41% residing in urban areas and 27.74% identifying as pastoralists.</w:t>
      </w:r>
      <w:r w:rsidR="005C069A">
        <w:rPr>
          <w:rFonts w:asciiTheme="majorBidi" w:hAnsiTheme="majorBidi" w:cstheme="majorBidi"/>
          <w:sz w:val="24"/>
          <w:szCs w:val="24"/>
        </w:rPr>
        <w:t xml:space="preserve"> </w:t>
      </w:r>
      <w:r w:rsidRPr="00B12757">
        <w:rPr>
          <w:rFonts w:asciiTheme="majorBidi" w:hAnsiTheme="majorBidi" w:cstheme="majorBidi"/>
          <w:sz w:val="24"/>
          <w:szCs w:val="24"/>
        </w:rPr>
        <w:t>Shebele Woreda, located to the west of Jigjiga in the Jijiga Zone, has a population of 177,560. In addition to its agricultural significance, Shebele shares geographical features similar to the larger Jijiga Woreda, where elevations reach 1,803 meters and the Fafen and Jerer rivers provide perennial water sources. The infrastructure in the Jijiga area includes 80 km of asphalt and 60 km of all-weather gravel roads, with 34.1% of residents having access to drinking water</w:t>
      </w:r>
      <w:r w:rsidR="005C069A">
        <w:rPr>
          <w:rFonts w:asciiTheme="majorBidi" w:hAnsiTheme="majorBidi" w:cstheme="majorBidi"/>
          <w:sz w:val="24"/>
          <w:szCs w:val="24"/>
        </w:rPr>
        <w:t xml:space="preserve"> (</w:t>
      </w:r>
      <w:r w:rsidR="005C069A" w:rsidRPr="00B12757">
        <w:rPr>
          <w:rFonts w:asciiTheme="majorBidi" w:hAnsiTheme="majorBidi" w:cstheme="majorBidi"/>
          <w:sz w:val="24"/>
          <w:szCs w:val="24"/>
        </w:rPr>
        <w:t>CSA</w:t>
      </w:r>
      <w:r w:rsidR="005C069A">
        <w:rPr>
          <w:rFonts w:asciiTheme="majorBidi" w:hAnsiTheme="majorBidi" w:cstheme="majorBidi"/>
          <w:sz w:val="24"/>
          <w:szCs w:val="24"/>
        </w:rPr>
        <w:t>, 2007)</w:t>
      </w:r>
      <w:r w:rsidRPr="00B12757">
        <w:rPr>
          <w:rFonts w:asciiTheme="majorBidi" w:hAnsiTheme="majorBidi" w:cstheme="majorBidi"/>
          <w:sz w:val="24"/>
          <w:szCs w:val="24"/>
        </w:rPr>
        <w:t>.</w:t>
      </w:r>
      <w:r w:rsidR="007B7EFA">
        <w:rPr>
          <w:rFonts w:asciiTheme="majorBidi" w:hAnsiTheme="majorBidi" w:cstheme="majorBidi"/>
          <w:sz w:val="24"/>
          <w:szCs w:val="24"/>
        </w:rPr>
        <w:t xml:space="preserve"> </w:t>
      </w:r>
      <w:commentRangeStart w:id="27"/>
      <w:r w:rsidRPr="00BF1B62">
        <w:rPr>
          <w:rFonts w:asciiTheme="majorBidi" w:hAnsiTheme="majorBidi" w:cstheme="majorBidi"/>
          <w:strike/>
          <w:color w:val="FF0000"/>
          <w:sz w:val="24"/>
          <w:szCs w:val="24"/>
        </w:rPr>
        <w:t>Together,</w:t>
      </w:r>
      <w:commentRangeEnd w:id="27"/>
      <w:r w:rsidR="002E21FE">
        <w:rPr>
          <w:rStyle w:val="CommentReference"/>
        </w:rPr>
        <w:commentReference w:id="27"/>
      </w:r>
      <w:r w:rsidRPr="00B12757">
        <w:rPr>
          <w:rFonts w:asciiTheme="majorBidi" w:hAnsiTheme="majorBidi" w:cstheme="majorBidi"/>
          <w:sz w:val="24"/>
          <w:szCs w:val="24"/>
        </w:rPr>
        <w:t xml:space="preserve"> Gode and Shebele woredas reflect the socio-economic diversity and agricultural potential in the Somali Region, with mixed livelihoods that include urban residency, pastoralism, and crop-livestock farming. These characteristics underscore the unique challenges and opportunities present in advancing agricultural development and rural livelihoods within the region.</w:t>
      </w:r>
    </w:p>
    <w:p w14:paraId="03E50246" w14:textId="72C114DF" w:rsidR="00807AEC" w:rsidRDefault="003277B6" w:rsidP="000075A5">
      <w:pP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59B6A42B" wp14:editId="735DDBAB">
            <wp:extent cx="5632450" cy="3546230"/>
            <wp:effectExtent l="95250" t="95250" r="101600" b="927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26 at 21.22.41.jpeg"/>
                    <pic:cNvPicPr/>
                  </pic:nvPicPr>
                  <pic:blipFill>
                    <a:blip r:embed="rId10">
                      <a:extLst>
                        <a:ext uri="{28A0092B-C50C-407E-A947-70E740481C1C}">
                          <a14:useLocalDpi xmlns:a14="http://schemas.microsoft.com/office/drawing/2010/main" val="0"/>
                        </a:ext>
                      </a:extLst>
                    </a:blip>
                    <a:stretch>
                      <a:fillRect/>
                    </a:stretch>
                  </pic:blipFill>
                  <pic:spPr>
                    <a:xfrm>
                      <a:off x="0" y="0"/>
                      <a:ext cx="5683403" cy="357831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A6ED3DE" w14:textId="42D071C0" w:rsidR="004C62DE" w:rsidRDefault="00807AEC" w:rsidP="004C62DE">
      <w:pPr>
        <w:pStyle w:val="Caption"/>
        <w:rPr>
          <w:rFonts w:ascii="Times New Roman" w:hAnsi="Times New Roman" w:cs="Times New Roman"/>
          <w:i w:val="0"/>
          <w:color w:val="auto"/>
          <w:sz w:val="24"/>
        </w:rPr>
      </w:pPr>
      <w:r w:rsidRPr="00807AEC">
        <w:rPr>
          <w:rFonts w:ascii="Times New Roman" w:hAnsi="Times New Roman" w:cs="Times New Roman"/>
          <w:i w:val="0"/>
          <w:color w:val="auto"/>
          <w:sz w:val="24"/>
        </w:rPr>
        <w:t xml:space="preserve">Figure </w:t>
      </w:r>
      <w:r w:rsidRPr="00807AEC">
        <w:rPr>
          <w:rFonts w:ascii="Times New Roman" w:hAnsi="Times New Roman" w:cs="Times New Roman"/>
          <w:i w:val="0"/>
          <w:color w:val="auto"/>
          <w:sz w:val="24"/>
        </w:rPr>
        <w:fldChar w:fldCharType="begin"/>
      </w:r>
      <w:r w:rsidRPr="00807AEC">
        <w:rPr>
          <w:rFonts w:ascii="Times New Roman" w:hAnsi="Times New Roman" w:cs="Times New Roman"/>
          <w:i w:val="0"/>
          <w:color w:val="auto"/>
          <w:sz w:val="24"/>
        </w:rPr>
        <w:instrText xml:space="preserve"> SEQ Figure \* ARABIC </w:instrText>
      </w:r>
      <w:r w:rsidRPr="00807AEC">
        <w:rPr>
          <w:rFonts w:ascii="Times New Roman" w:hAnsi="Times New Roman" w:cs="Times New Roman"/>
          <w:i w:val="0"/>
          <w:color w:val="auto"/>
          <w:sz w:val="24"/>
        </w:rPr>
        <w:fldChar w:fldCharType="separate"/>
      </w:r>
      <w:r w:rsidRPr="00807AEC">
        <w:rPr>
          <w:rFonts w:ascii="Times New Roman" w:hAnsi="Times New Roman" w:cs="Times New Roman"/>
          <w:i w:val="0"/>
          <w:noProof/>
          <w:color w:val="auto"/>
          <w:sz w:val="24"/>
        </w:rPr>
        <w:t>1</w:t>
      </w:r>
      <w:r w:rsidRPr="00807AEC">
        <w:rPr>
          <w:rFonts w:ascii="Times New Roman" w:hAnsi="Times New Roman" w:cs="Times New Roman"/>
          <w:i w:val="0"/>
          <w:color w:val="auto"/>
          <w:sz w:val="24"/>
        </w:rPr>
        <w:fldChar w:fldCharType="end"/>
      </w:r>
      <w:commentRangeStart w:id="28"/>
      <w:r w:rsidR="00BF1B62" w:rsidRPr="00BF1B62">
        <w:rPr>
          <w:rFonts w:ascii="Times New Roman" w:hAnsi="Times New Roman" w:cs="Times New Roman"/>
          <w:i w:val="0"/>
          <w:color w:val="0F9ED5" w:themeColor="accent4"/>
          <w:sz w:val="24"/>
          <w:lang w:val="en-US"/>
        </w:rPr>
        <w:t>:</w:t>
      </w:r>
      <w:commentRangeEnd w:id="28"/>
      <w:r w:rsidR="002E21FE">
        <w:rPr>
          <w:rStyle w:val="CommentReference"/>
          <w:i w:val="0"/>
          <w:iCs w:val="0"/>
          <w:color w:val="auto"/>
        </w:rPr>
        <w:commentReference w:id="28"/>
      </w:r>
      <w:r w:rsidRPr="00807AEC">
        <w:rPr>
          <w:rFonts w:ascii="Times New Roman" w:hAnsi="Times New Roman" w:cs="Times New Roman"/>
          <w:i w:val="0"/>
          <w:color w:val="auto"/>
          <w:sz w:val="24"/>
        </w:rPr>
        <w:t xml:space="preserve"> Map of the study area</w:t>
      </w:r>
      <w:r w:rsidR="002A64C1">
        <w:rPr>
          <w:rFonts w:ascii="Times New Roman" w:hAnsi="Times New Roman" w:cs="Times New Roman"/>
          <w:i w:val="0"/>
          <w:color w:val="auto"/>
          <w:sz w:val="24"/>
        </w:rPr>
        <w:t xml:space="preserve"> </w:t>
      </w:r>
      <w:commentRangeStart w:id="29"/>
      <w:r w:rsidR="002A64C1" w:rsidRPr="00BF1B62">
        <w:rPr>
          <w:rFonts w:ascii="Times New Roman" w:hAnsi="Times New Roman" w:cs="Times New Roman"/>
          <w:i w:val="0"/>
          <w:strike/>
          <w:color w:val="FF0000"/>
          <w:sz w:val="24"/>
        </w:rPr>
        <w:t>(Source B)</w:t>
      </w:r>
      <w:bookmarkStart w:id="30" w:name="_Toc117843424"/>
      <w:bookmarkStart w:id="31" w:name="_Toc167093491"/>
      <w:commentRangeEnd w:id="29"/>
      <w:r w:rsidR="002E21FE">
        <w:rPr>
          <w:rStyle w:val="CommentReference"/>
          <w:i w:val="0"/>
          <w:iCs w:val="0"/>
          <w:color w:val="auto"/>
        </w:rPr>
        <w:commentReference w:id="29"/>
      </w:r>
    </w:p>
    <w:p w14:paraId="6E17A443" w14:textId="713565F4" w:rsidR="00BF1B62" w:rsidRDefault="00F341B3" w:rsidP="004C62DE">
      <w:pPr>
        <w:pStyle w:val="Caption"/>
        <w:spacing w:after="120" w:line="360" w:lineRule="auto"/>
        <w:jc w:val="both"/>
        <w:rPr>
          <w:rFonts w:asciiTheme="majorBidi" w:hAnsiTheme="majorBidi"/>
          <w:b/>
          <w:i w:val="0"/>
          <w:color w:val="auto"/>
          <w:sz w:val="24"/>
          <w:szCs w:val="24"/>
        </w:rPr>
      </w:pPr>
      <w:r w:rsidRPr="004C62DE">
        <w:rPr>
          <w:rFonts w:asciiTheme="majorBidi" w:hAnsiTheme="majorBidi"/>
          <w:b/>
          <w:i w:val="0"/>
          <w:color w:val="auto"/>
          <w:sz w:val="24"/>
          <w:szCs w:val="24"/>
        </w:rPr>
        <w:t>2</w:t>
      </w:r>
      <w:r w:rsidR="00A51688" w:rsidRPr="004C62DE">
        <w:rPr>
          <w:rFonts w:asciiTheme="majorBidi" w:hAnsiTheme="majorBidi"/>
          <w:b/>
          <w:i w:val="0"/>
          <w:color w:val="auto"/>
          <w:sz w:val="24"/>
          <w:szCs w:val="24"/>
        </w:rPr>
        <w:t>.</w:t>
      </w:r>
      <w:commentRangeStart w:id="32"/>
      <w:r w:rsidR="00BF1B62" w:rsidRPr="00BF1B62">
        <w:rPr>
          <w:rFonts w:asciiTheme="majorBidi" w:hAnsiTheme="majorBidi"/>
          <w:b/>
          <w:i w:val="0"/>
          <w:color w:val="00B0F0"/>
          <w:sz w:val="24"/>
          <w:szCs w:val="24"/>
          <w:lang w:val="en-US"/>
        </w:rPr>
        <w:t>2</w:t>
      </w:r>
      <w:commentRangeEnd w:id="32"/>
      <w:r w:rsidR="00BF1B62">
        <w:rPr>
          <w:rStyle w:val="CommentReference"/>
          <w:i w:val="0"/>
          <w:iCs w:val="0"/>
          <w:color w:val="auto"/>
        </w:rPr>
        <w:commentReference w:id="32"/>
      </w:r>
      <w:commentRangeStart w:id="33"/>
      <w:r w:rsidR="00A51688" w:rsidRPr="00BF1B62">
        <w:rPr>
          <w:rFonts w:asciiTheme="majorBidi" w:hAnsiTheme="majorBidi"/>
          <w:b/>
          <w:i w:val="0"/>
          <w:strike/>
          <w:color w:val="FF0000"/>
          <w:sz w:val="24"/>
          <w:szCs w:val="24"/>
        </w:rPr>
        <w:t>1.</w:t>
      </w:r>
      <w:commentRangeEnd w:id="33"/>
      <w:r w:rsidR="00BF1B62">
        <w:rPr>
          <w:rStyle w:val="CommentReference"/>
          <w:i w:val="0"/>
          <w:iCs w:val="0"/>
          <w:color w:val="auto"/>
        </w:rPr>
        <w:commentReference w:id="33"/>
      </w:r>
      <w:r w:rsidR="00A51688" w:rsidRPr="004C62DE">
        <w:rPr>
          <w:rFonts w:asciiTheme="majorBidi" w:hAnsiTheme="majorBidi"/>
          <w:b/>
          <w:i w:val="0"/>
          <w:color w:val="auto"/>
          <w:sz w:val="24"/>
          <w:szCs w:val="24"/>
        </w:rPr>
        <w:t xml:space="preserve"> Sample and Sampling Techniques</w:t>
      </w:r>
      <w:bookmarkStart w:id="34" w:name="_Toc117843425"/>
      <w:bookmarkStart w:id="35" w:name="_Toc167093492"/>
      <w:bookmarkEnd w:id="30"/>
      <w:bookmarkEnd w:id="31"/>
      <w:r w:rsidR="004C62DE" w:rsidRPr="004C62DE">
        <w:rPr>
          <w:rFonts w:asciiTheme="majorBidi" w:hAnsiTheme="majorBidi"/>
          <w:b/>
          <w:i w:val="0"/>
          <w:color w:val="auto"/>
          <w:sz w:val="24"/>
          <w:szCs w:val="24"/>
        </w:rPr>
        <w:t xml:space="preserve"> </w:t>
      </w:r>
    </w:p>
    <w:p w14:paraId="59B5A346" w14:textId="1C057DE0" w:rsidR="004C62DE" w:rsidRDefault="00D35149" w:rsidP="004C62DE">
      <w:pPr>
        <w:pStyle w:val="Caption"/>
        <w:spacing w:after="120" w:line="360" w:lineRule="auto"/>
        <w:jc w:val="both"/>
        <w:rPr>
          <w:rFonts w:ascii="Times New Roman" w:hAnsi="Times New Roman" w:cs="Times New Roman"/>
          <w:i w:val="0"/>
          <w:color w:val="auto"/>
          <w:sz w:val="24"/>
          <w:szCs w:val="22"/>
        </w:rPr>
      </w:pPr>
      <w:r w:rsidRPr="004C62DE">
        <w:rPr>
          <w:rFonts w:ascii="Times New Roman" w:hAnsi="Times New Roman" w:cs="Times New Roman"/>
          <w:i w:val="0"/>
          <w:color w:val="auto"/>
          <w:sz w:val="24"/>
          <w:szCs w:val="22"/>
        </w:rPr>
        <w:t>A multi-stage sampling procedure was employed for this study. First, Gode and Shabeley woredas were purposively selected from the 95 woredas of the Somali region due to their agricultural potential and the presence of FTCs established by the Bureau of Agriculture. In the second stage, specific FTCs in these woredas were chosen in consultation with the respective Offices of Agriculture and Natural Resources. Subsequently, lists of trained and untrained farmers (those who had received modular or short-term training and those who had not) were compiled with the assistance of extension agents from the selected kebele FTCs. A total of 140 respondents were then selected using the probability proportional to size (PPS) random sampling method. Additionally, all 15 extension agents and supervisors in the selected kebele FTCs were included as key informants. The study also incorporated focus group discussions and key informant interviews with supervisors, experts, and extension agents, supplemented by secondary data from the Somali Region Agriculture and Natural Resource Bureau.</w:t>
      </w:r>
      <w:bookmarkStart w:id="36" w:name="_Toc167093494"/>
      <w:bookmarkEnd w:id="34"/>
      <w:bookmarkEnd w:id="35"/>
    </w:p>
    <w:p w14:paraId="2A27B588" w14:textId="77777777" w:rsidR="004C62DE" w:rsidRDefault="008E1D36" w:rsidP="004C62DE">
      <w:pPr>
        <w:pStyle w:val="Caption"/>
        <w:spacing w:after="0" w:line="360" w:lineRule="auto"/>
        <w:jc w:val="both"/>
        <w:rPr>
          <w:rFonts w:ascii="Times New Roman" w:hAnsi="Times New Roman" w:cs="Times New Roman"/>
          <w:b/>
          <w:color w:val="auto"/>
          <w:sz w:val="26"/>
        </w:rPr>
      </w:pPr>
      <w:commentRangeStart w:id="37"/>
      <w:r w:rsidRPr="00E83618">
        <w:rPr>
          <w:rFonts w:ascii="Times New Roman" w:hAnsi="Times New Roman" w:cs="Times New Roman"/>
          <w:b/>
          <w:color w:val="auto"/>
          <w:sz w:val="26"/>
        </w:rPr>
        <w:t>2.3. Methods of Data Collection</w:t>
      </w:r>
      <w:r w:rsidR="004C62DE">
        <w:rPr>
          <w:rFonts w:ascii="Times New Roman" w:hAnsi="Times New Roman" w:cs="Times New Roman"/>
          <w:b/>
          <w:color w:val="auto"/>
          <w:sz w:val="26"/>
        </w:rPr>
        <w:t xml:space="preserve"> </w:t>
      </w:r>
      <w:commentRangeEnd w:id="37"/>
      <w:r w:rsidR="00BF1B62">
        <w:rPr>
          <w:rStyle w:val="CommentReference"/>
          <w:i w:val="0"/>
          <w:iCs w:val="0"/>
          <w:color w:val="auto"/>
        </w:rPr>
        <w:commentReference w:id="37"/>
      </w:r>
    </w:p>
    <w:p w14:paraId="1074F02C" w14:textId="42B80F17" w:rsidR="003D3E28" w:rsidRPr="004C62DE" w:rsidRDefault="003D3E28" w:rsidP="004C62DE">
      <w:pPr>
        <w:pStyle w:val="Caption"/>
        <w:spacing w:line="360" w:lineRule="auto"/>
        <w:jc w:val="both"/>
        <w:rPr>
          <w:rFonts w:ascii="Times New Roman" w:eastAsia="Times New Roman" w:hAnsi="Times New Roman" w:cs="Times New Roman"/>
          <w:i w:val="0"/>
          <w:color w:val="auto"/>
          <w:kern w:val="0"/>
          <w:sz w:val="24"/>
          <w:szCs w:val="24"/>
          <w14:ligatures w14:val="none"/>
        </w:rPr>
      </w:pPr>
      <w:r w:rsidRPr="004C62DE">
        <w:rPr>
          <w:rFonts w:ascii="Times New Roman" w:eastAsia="Times New Roman" w:hAnsi="Times New Roman" w:cs="Times New Roman"/>
          <w:i w:val="0"/>
          <w:color w:val="auto"/>
          <w:kern w:val="0"/>
          <w:sz w:val="24"/>
          <w:szCs w:val="24"/>
          <w14:ligatures w14:val="none"/>
        </w:rPr>
        <w:t xml:space="preserve">This study utilized both primary and secondary data sources, collected through interviews, questionnaires, direct observation, and SWOT analysis. Primary data included self-administered questionnaires for extension personnel, interview schedules for farmers, personal </w:t>
      </w:r>
      <w:r w:rsidRPr="004C62DE">
        <w:rPr>
          <w:rFonts w:ascii="Times New Roman" w:eastAsia="Times New Roman" w:hAnsi="Times New Roman" w:cs="Times New Roman"/>
          <w:i w:val="0"/>
          <w:color w:val="auto"/>
          <w:kern w:val="0"/>
          <w:sz w:val="24"/>
          <w:szCs w:val="24"/>
          <w14:ligatures w14:val="none"/>
        </w:rPr>
        <w:lastRenderedPageBreak/>
        <w:t>observations, focus group discussions, and informal conversations. Focus groups with trained and untrained farmers provided diverse perspectives. The status, opportunities, and challenges of five selected FTCs were assessed using national standards and checklists. Secondary data were gathered from government and non-governmental documents, including reports from the regional Agriculture and Natural Resources Office. A Likert-type scale evaluated farmers' perceptions of FTC roles in delivering services. SWOT analysis and open-ended questionnaires gathered insights from extension agents, supervisors, and key informants to identify the challenges and opportunities facing the FTCs.</w:t>
      </w:r>
    </w:p>
    <w:p w14:paraId="12D81618" w14:textId="628B2E1D" w:rsidR="00A51688" w:rsidRPr="00E83618" w:rsidRDefault="0081172B" w:rsidP="008E1D36">
      <w:pPr>
        <w:pStyle w:val="Heading2"/>
        <w:spacing w:before="0" w:after="0" w:line="360" w:lineRule="auto"/>
        <w:jc w:val="both"/>
        <w:rPr>
          <w:rFonts w:asciiTheme="majorBidi" w:eastAsiaTheme="minorHAnsi" w:hAnsiTheme="majorBidi"/>
          <w:b/>
          <w:bCs/>
          <w:color w:val="auto"/>
          <w:sz w:val="24"/>
          <w:szCs w:val="24"/>
        </w:rPr>
      </w:pPr>
      <w:r w:rsidRPr="00E83618">
        <w:rPr>
          <w:rFonts w:asciiTheme="majorBidi" w:eastAsiaTheme="minorHAnsi" w:hAnsiTheme="majorBidi"/>
          <w:b/>
          <w:bCs/>
          <w:color w:val="auto"/>
          <w:sz w:val="24"/>
          <w:szCs w:val="24"/>
        </w:rPr>
        <w:t>2</w:t>
      </w:r>
      <w:r w:rsidR="00A51688" w:rsidRPr="00E83618">
        <w:rPr>
          <w:rFonts w:asciiTheme="majorBidi" w:eastAsiaTheme="minorHAnsi" w:hAnsiTheme="majorBidi"/>
          <w:b/>
          <w:bCs/>
          <w:color w:val="auto"/>
          <w:sz w:val="24"/>
          <w:szCs w:val="24"/>
        </w:rPr>
        <w:t xml:space="preserve">.4. Method of </w:t>
      </w:r>
      <w:r w:rsidR="008E1D36" w:rsidRPr="00E83618">
        <w:rPr>
          <w:rFonts w:asciiTheme="majorBidi" w:eastAsiaTheme="minorHAnsi" w:hAnsiTheme="majorBidi"/>
          <w:b/>
          <w:bCs/>
          <w:color w:val="auto"/>
          <w:sz w:val="24"/>
          <w:szCs w:val="24"/>
        </w:rPr>
        <w:t>D</w:t>
      </w:r>
      <w:r w:rsidR="00A51688" w:rsidRPr="00E83618">
        <w:rPr>
          <w:rFonts w:asciiTheme="majorBidi" w:eastAsiaTheme="minorHAnsi" w:hAnsiTheme="majorBidi"/>
          <w:b/>
          <w:bCs/>
          <w:color w:val="auto"/>
          <w:sz w:val="24"/>
          <w:szCs w:val="24"/>
        </w:rPr>
        <w:t>ata Analysis</w:t>
      </w:r>
      <w:bookmarkEnd w:id="36"/>
    </w:p>
    <w:p w14:paraId="0DAC1AB3" w14:textId="3F5312E5" w:rsidR="008E1D36" w:rsidRPr="00E83618" w:rsidRDefault="00A51688" w:rsidP="008E1D36">
      <w:pPr>
        <w:autoSpaceDE w:val="0"/>
        <w:autoSpaceDN w:val="0"/>
        <w:adjustRightInd w:val="0"/>
        <w:spacing w:line="360" w:lineRule="auto"/>
        <w:jc w:val="both"/>
        <w:rPr>
          <w:rFonts w:asciiTheme="majorBidi" w:hAnsiTheme="majorBidi" w:cstheme="majorBidi"/>
          <w:sz w:val="24"/>
          <w:szCs w:val="24"/>
        </w:rPr>
      </w:pPr>
      <w:commentRangeStart w:id="38"/>
      <w:r w:rsidRPr="002E21FE">
        <w:rPr>
          <w:rFonts w:asciiTheme="majorBidi" w:hAnsiTheme="majorBidi" w:cstheme="majorBidi"/>
          <w:strike/>
          <w:color w:val="FF0000"/>
          <w:sz w:val="24"/>
          <w:szCs w:val="24"/>
        </w:rPr>
        <w:t xml:space="preserve"> </w:t>
      </w:r>
      <w:bookmarkStart w:id="39" w:name="_Toc167093495"/>
      <w:r w:rsidR="008E1D36" w:rsidRPr="002E21FE">
        <w:rPr>
          <w:rFonts w:asciiTheme="majorBidi" w:hAnsiTheme="majorBidi" w:cstheme="majorBidi"/>
          <w:strike/>
          <w:color w:val="FF0000"/>
          <w:sz w:val="24"/>
          <w:szCs w:val="24"/>
        </w:rPr>
        <w:t>After data collection, the</w:t>
      </w:r>
      <w:commentRangeEnd w:id="38"/>
      <w:r w:rsidR="002E21FE">
        <w:rPr>
          <w:rStyle w:val="CommentReference"/>
        </w:rPr>
        <w:commentReference w:id="38"/>
      </w:r>
      <w:r w:rsidR="008E1D36" w:rsidRPr="002E21FE">
        <w:rPr>
          <w:rFonts w:asciiTheme="majorBidi" w:hAnsiTheme="majorBidi" w:cstheme="majorBidi"/>
          <w:color w:val="FF0000"/>
          <w:sz w:val="24"/>
          <w:szCs w:val="24"/>
        </w:rPr>
        <w:t xml:space="preserve"> </w:t>
      </w:r>
      <w:commentRangeStart w:id="40"/>
      <w:r w:rsidR="002E21FE" w:rsidRPr="002E21FE">
        <w:rPr>
          <w:rFonts w:asciiTheme="majorBidi" w:hAnsiTheme="majorBidi" w:cstheme="majorBidi"/>
          <w:color w:val="0F9ED5" w:themeColor="accent4"/>
          <w:sz w:val="24"/>
          <w:szCs w:val="24"/>
          <w:lang w:val="en-US"/>
        </w:rPr>
        <w:t>D</w:t>
      </w:r>
      <w:commentRangeEnd w:id="40"/>
      <w:r w:rsidR="002E21FE">
        <w:rPr>
          <w:rStyle w:val="CommentReference"/>
        </w:rPr>
        <w:commentReference w:id="40"/>
      </w:r>
      <w:r w:rsidR="008E1D36" w:rsidRPr="000139F4">
        <w:rPr>
          <w:rFonts w:asciiTheme="majorBidi" w:hAnsiTheme="majorBidi" w:cstheme="majorBidi"/>
          <w:strike/>
          <w:color w:val="FF0000"/>
          <w:sz w:val="24"/>
          <w:szCs w:val="24"/>
        </w:rPr>
        <w:t>d</w:t>
      </w:r>
      <w:r w:rsidR="008E1D36" w:rsidRPr="00E83618">
        <w:rPr>
          <w:rFonts w:asciiTheme="majorBidi" w:hAnsiTheme="majorBidi" w:cstheme="majorBidi"/>
          <w:sz w:val="24"/>
          <w:szCs w:val="24"/>
        </w:rPr>
        <w:t xml:space="preserve">ata </w:t>
      </w:r>
      <w:r w:rsidR="000139F4" w:rsidRPr="000139F4">
        <w:rPr>
          <w:rFonts w:asciiTheme="majorBidi" w:hAnsiTheme="majorBidi" w:cstheme="majorBidi"/>
          <w:color w:val="0F9ED5" w:themeColor="accent4"/>
          <w:sz w:val="24"/>
          <w:szCs w:val="24"/>
          <w:lang w:val="en-US"/>
        </w:rPr>
        <w:t>collected</w:t>
      </w:r>
      <w:r w:rsidR="000139F4">
        <w:rPr>
          <w:rFonts w:asciiTheme="majorBidi" w:hAnsiTheme="majorBidi" w:cstheme="majorBidi"/>
          <w:sz w:val="24"/>
          <w:szCs w:val="24"/>
          <w:lang w:val="en-US"/>
        </w:rPr>
        <w:t xml:space="preserve"> </w:t>
      </w:r>
      <w:r w:rsidR="008E1D36" w:rsidRPr="00E83618">
        <w:rPr>
          <w:rFonts w:asciiTheme="majorBidi" w:hAnsiTheme="majorBidi" w:cstheme="majorBidi"/>
          <w:sz w:val="24"/>
          <w:szCs w:val="24"/>
        </w:rPr>
        <w:t>were coded, entered, and analyzed using SPSS version 20. Qualitative data were interpreted and conceptually generalized. Descriptive statistics, including means, standard deviations, percentages, frequencies, and rankings, were used to summarize the data. Statistical tests were conducted to determine significant differences between farmers and FTCs. Additionally, a SWOT analysis was employed to assess the strengths, weaknesses, opportunities, and threats related to the research objectives.</w:t>
      </w:r>
    </w:p>
    <w:p w14:paraId="7CB9E358" w14:textId="3D194C1D" w:rsidR="00A51688" w:rsidRPr="00E83618" w:rsidRDefault="00A51688" w:rsidP="00DB0E64">
      <w:pPr>
        <w:pStyle w:val="ListParagraph"/>
        <w:numPr>
          <w:ilvl w:val="0"/>
          <w:numId w:val="38"/>
        </w:numPr>
        <w:autoSpaceDE w:val="0"/>
        <w:autoSpaceDN w:val="0"/>
        <w:adjustRightInd w:val="0"/>
        <w:spacing w:after="0" w:line="360" w:lineRule="auto"/>
        <w:rPr>
          <w:rFonts w:asciiTheme="majorBidi" w:hAnsiTheme="majorBidi"/>
          <w:b/>
          <w:bCs/>
          <w:sz w:val="24"/>
          <w:szCs w:val="24"/>
        </w:rPr>
      </w:pPr>
      <w:r w:rsidRPr="00E83618">
        <w:rPr>
          <w:rFonts w:asciiTheme="majorBidi" w:hAnsiTheme="majorBidi"/>
          <w:b/>
          <w:bCs/>
          <w:sz w:val="24"/>
          <w:szCs w:val="24"/>
        </w:rPr>
        <w:t>RESULTS AND DISCUSSION</w:t>
      </w:r>
      <w:bookmarkEnd w:id="39"/>
    </w:p>
    <w:p w14:paraId="7620216F" w14:textId="77777777" w:rsidR="00585CFB" w:rsidRPr="000139F4" w:rsidRDefault="00585CFB" w:rsidP="00585CFB">
      <w:pPr>
        <w:pStyle w:val="Heading2"/>
        <w:spacing w:before="0" w:after="120" w:line="360" w:lineRule="auto"/>
        <w:jc w:val="both"/>
        <w:rPr>
          <w:rFonts w:asciiTheme="majorBidi" w:eastAsiaTheme="minorHAnsi" w:hAnsiTheme="majorBidi"/>
          <w:strike/>
          <w:color w:val="FF0000"/>
          <w:sz w:val="24"/>
          <w:szCs w:val="24"/>
        </w:rPr>
      </w:pPr>
      <w:bookmarkStart w:id="41" w:name="_Toc167093496"/>
      <w:commentRangeStart w:id="42"/>
      <w:r w:rsidRPr="000139F4">
        <w:rPr>
          <w:rFonts w:asciiTheme="majorBidi" w:eastAsiaTheme="minorHAnsi" w:hAnsiTheme="majorBidi"/>
          <w:strike/>
          <w:color w:val="FF0000"/>
          <w:sz w:val="24"/>
          <w:szCs w:val="24"/>
        </w:rPr>
        <w:t>The results are organized into sections aligned with the study's objectives. This includes detailed discussions of insights from focus groups, direct observations, and a summary of the SWOT analysis. Farmers' opinions on the mandatory services provided by FTCs are also thoroughly examined. These analyses provide a comprehensive understanding of the status of FTCs, covering their organizational and operational conditions, opportunities for growth, and the challenges hindering their ability to fulfill their intended roles.</w:t>
      </w:r>
      <w:commentRangeEnd w:id="42"/>
      <w:r w:rsidR="000139F4">
        <w:rPr>
          <w:rStyle w:val="CommentReference"/>
          <w:rFonts w:asciiTheme="minorHAnsi" w:eastAsiaTheme="minorHAnsi" w:hAnsiTheme="minorHAnsi" w:cstheme="minorBidi"/>
          <w:color w:val="auto"/>
        </w:rPr>
        <w:commentReference w:id="42"/>
      </w:r>
    </w:p>
    <w:p w14:paraId="051D1111" w14:textId="47246BFA" w:rsidR="006C60F6" w:rsidRPr="00E83618" w:rsidRDefault="00703049" w:rsidP="00681593">
      <w:pPr>
        <w:pStyle w:val="Heading2"/>
        <w:spacing w:before="0" w:after="0" w:line="360" w:lineRule="auto"/>
        <w:jc w:val="both"/>
        <w:rPr>
          <w:rFonts w:asciiTheme="majorBidi" w:eastAsiaTheme="minorHAnsi" w:hAnsiTheme="majorBidi"/>
          <w:b/>
          <w:bCs/>
          <w:color w:val="auto"/>
          <w:sz w:val="24"/>
          <w:szCs w:val="24"/>
        </w:rPr>
      </w:pPr>
      <w:r w:rsidRPr="00E83618">
        <w:rPr>
          <w:rFonts w:asciiTheme="majorBidi" w:eastAsiaTheme="minorHAnsi" w:hAnsiTheme="majorBidi"/>
          <w:b/>
          <w:bCs/>
          <w:color w:val="auto"/>
          <w:sz w:val="24"/>
          <w:szCs w:val="24"/>
        </w:rPr>
        <w:t>3</w:t>
      </w:r>
      <w:r w:rsidR="00A51688" w:rsidRPr="00E83618">
        <w:rPr>
          <w:rFonts w:asciiTheme="majorBidi" w:eastAsiaTheme="minorHAnsi" w:hAnsiTheme="majorBidi"/>
          <w:b/>
          <w:bCs/>
          <w:color w:val="auto"/>
          <w:sz w:val="24"/>
          <w:szCs w:val="24"/>
        </w:rPr>
        <w:t xml:space="preserve">.1. Personal and Demographic Characteristics of </w:t>
      </w:r>
      <w:bookmarkEnd w:id="41"/>
      <w:r w:rsidR="00C22D61" w:rsidRPr="00E83618">
        <w:rPr>
          <w:rFonts w:asciiTheme="majorBidi" w:eastAsiaTheme="minorHAnsi" w:hAnsiTheme="majorBidi"/>
          <w:b/>
          <w:bCs/>
          <w:color w:val="auto"/>
          <w:sz w:val="24"/>
          <w:szCs w:val="24"/>
        </w:rPr>
        <w:t>Respondents</w:t>
      </w:r>
    </w:p>
    <w:p w14:paraId="40E56715" w14:textId="4851BBA1" w:rsidR="00F63FB9" w:rsidRDefault="00D636CE" w:rsidP="00F63FB9">
      <w:pPr>
        <w:widowControl w:val="0"/>
        <w:autoSpaceDE w:val="0"/>
        <w:autoSpaceDN w:val="0"/>
        <w:adjustRightInd w:val="0"/>
        <w:spacing w:after="0" w:line="360" w:lineRule="auto"/>
        <w:jc w:val="both"/>
        <w:rPr>
          <w:rFonts w:asciiTheme="majorBidi" w:eastAsia="Times New Roman" w:hAnsiTheme="majorBidi" w:cstheme="majorBidi"/>
          <w:sz w:val="24"/>
          <w:szCs w:val="24"/>
        </w:rPr>
      </w:pPr>
      <w:commentRangeStart w:id="43"/>
      <w:r w:rsidRPr="00C42B76">
        <w:rPr>
          <w:rFonts w:asciiTheme="majorBidi" w:eastAsia="Times New Roman" w:hAnsiTheme="majorBidi" w:cstheme="majorBidi"/>
          <w:strike/>
          <w:color w:val="FF0000"/>
          <w:sz w:val="24"/>
          <w:szCs w:val="24"/>
        </w:rPr>
        <w:t>In both districts,</w:t>
      </w:r>
      <w:commentRangeEnd w:id="43"/>
      <w:r w:rsidR="00C42B76" w:rsidRPr="00C42B76">
        <w:rPr>
          <w:rStyle w:val="CommentReference"/>
          <w:strike/>
        </w:rPr>
        <w:commentReference w:id="43"/>
      </w:r>
      <w:r w:rsidRPr="00C42B76">
        <w:rPr>
          <w:rFonts w:asciiTheme="majorBidi" w:eastAsia="Times New Roman" w:hAnsiTheme="majorBidi" w:cstheme="majorBidi"/>
          <w:color w:val="FF0000"/>
          <w:sz w:val="24"/>
          <w:szCs w:val="24"/>
        </w:rPr>
        <w:t xml:space="preserve"> </w:t>
      </w:r>
      <w:commentRangeStart w:id="44"/>
      <w:r w:rsidR="00C42B76" w:rsidRPr="00C42B76">
        <w:rPr>
          <w:rFonts w:asciiTheme="majorBidi" w:eastAsia="Times New Roman" w:hAnsiTheme="majorBidi" w:cstheme="majorBidi"/>
          <w:color w:val="0F9ED5" w:themeColor="accent4"/>
          <w:sz w:val="24"/>
          <w:szCs w:val="24"/>
          <w:lang w:val="en-US"/>
        </w:rPr>
        <w:t>The results on personal and demographic characteristics as presented in Table 1 revealed that</w:t>
      </w:r>
      <w:commentRangeEnd w:id="44"/>
      <w:r w:rsidR="00307D44">
        <w:rPr>
          <w:rStyle w:val="CommentReference"/>
        </w:rPr>
        <w:commentReference w:id="44"/>
      </w:r>
      <w:r w:rsidR="00C42B76">
        <w:rPr>
          <w:rFonts w:asciiTheme="majorBidi" w:eastAsia="Times New Roman" w:hAnsiTheme="majorBidi" w:cstheme="majorBidi"/>
          <w:color w:val="FF0000"/>
          <w:sz w:val="24"/>
          <w:szCs w:val="24"/>
          <w:lang w:val="en-US"/>
        </w:rPr>
        <w:t xml:space="preserve"> </w:t>
      </w:r>
      <w:commentRangeStart w:id="45"/>
      <w:r w:rsidRPr="00C42B76">
        <w:rPr>
          <w:rFonts w:asciiTheme="majorBidi" w:eastAsia="Times New Roman" w:hAnsiTheme="majorBidi" w:cstheme="majorBidi"/>
          <w:strike/>
          <w:color w:val="FF0000"/>
          <w:sz w:val="24"/>
          <w:szCs w:val="24"/>
        </w:rPr>
        <w:t>the</w:t>
      </w:r>
      <w:r w:rsidRPr="00C42B76">
        <w:rPr>
          <w:rFonts w:asciiTheme="majorBidi" w:eastAsia="Times New Roman" w:hAnsiTheme="majorBidi" w:cstheme="majorBidi"/>
          <w:color w:val="FF0000"/>
          <w:sz w:val="24"/>
          <w:szCs w:val="24"/>
        </w:rPr>
        <w:t xml:space="preserve"> </w:t>
      </w:r>
      <w:commentRangeEnd w:id="45"/>
      <w:r w:rsidR="00307D44">
        <w:rPr>
          <w:rStyle w:val="CommentReference"/>
        </w:rPr>
        <w:commentReference w:id="45"/>
      </w:r>
      <w:r w:rsidRPr="00E83618">
        <w:rPr>
          <w:rFonts w:asciiTheme="majorBidi" w:eastAsia="Times New Roman" w:hAnsiTheme="majorBidi" w:cstheme="majorBidi"/>
          <w:sz w:val="24"/>
          <w:szCs w:val="24"/>
        </w:rPr>
        <w:t>majority</w:t>
      </w:r>
      <w:r w:rsidR="00C42B76">
        <w:rPr>
          <w:rFonts w:asciiTheme="majorBidi" w:eastAsia="Times New Roman" w:hAnsiTheme="majorBidi" w:cstheme="majorBidi"/>
          <w:sz w:val="24"/>
          <w:szCs w:val="24"/>
          <w:lang w:val="en-US"/>
        </w:rPr>
        <w:t xml:space="preserve"> </w:t>
      </w:r>
      <w:commentRangeStart w:id="46"/>
      <w:r w:rsidR="00C42B76" w:rsidRPr="00C42B76">
        <w:rPr>
          <w:rFonts w:asciiTheme="majorBidi" w:eastAsia="Times New Roman" w:hAnsiTheme="majorBidi" w:cstheme="majorBidi"/>
          <w:color w:val="0F9ED5" w:themeColor="accent4"/>
          <w:sz w:val="24"/>
          <w:szCs w:val="24"/>
          <w:lang w:val="en-US"/>
        </w:rPr>
        <w:t>(over 60%)</w:t>
      </w:r>
      <w:commentRangeEnd w:id="46"/>
      <w:r w:rsidR="0075400B">
        <w:rPr>
          <w:rStyle w:val="CommentReference"/>
        </w:rPr>
        <w:commentReference w:id="46"/>
      </w:r>
      <w:r w:rsidRPr="00E83618">
        <w:rPr>
          <w:rFonts w:asciiTheme="majorBidi" w:eastAsia="Times New Roman" w:hAnsiTheme="majorBidi" w:cstheme="majorBidi"/>
          <w:sz w:val="24"/>
          <w:szCs w:val="24"/>
        </w:rPr>
        <w:t xml:space="preserve"> of respondents </w:t>
      </w:r>
      <w:commentRangeStart w:id="47"/>
      <w:r w:rsidR="00C42B76">
        <w:rPr>
          <w:rFonts w:asciiTheme="majorBidi" w:eastAsia="Times New Roman" w:hAnsiTheme="majorBidi" w:cstheme="majorBidi"/>
          <w:color w:val="0F9ED5" w:themeColor="accent4"/>
          <w:sz w:val="24"/>
          <w:szCs w:val="24"/>
          <w:lang w:val="en-US"/>
        </w:rPr>
        <w:t xml:space="preserve">were </w:t>
      </w:r>
      <w:commentRangeEnd w:id="47"/>
      <w:r w:rsidR="0075400B">
        <w:rPr>
          <w:rStyle w:val="CommentReference"/>
        </w:rPr>
        <w:commentReference w:id="47"/>
      </w:r>
      <w:commentRangeStart w:id="48"/>
      <w:r w:rsidRPr="0075400B">
        <w:rPr>
          <w:rFonts w:asciiTheme="majorBidi" w:eastAsia="Times New Roman" w:hAnsiTheme="majorBidi" w:cstheme="majorBidi"/>
          <w:strike/>
          <w:color w:val="FF0000"/>
          <w:sz w:val="24"/>
          <w:szCs w:val="24"/>
        </w:rPr>
        <w:t>are</w:t>
      </w:r>
      <w:r w:rsidRPr="00E83618">
        <w:rPr>
          <w:rFonts w:asciiTheme="majorBidi" w:eastAsia="Times New Roman" w:hAnsiTheme="majorBidi" w:cstheme="majorBidi"/>
          <w:sz w:val="24"/>
          <w:szCs w:val="24"/>
        </w:rPr>
        <w:t xml:space="preserve"> </w:t>
      </w:r>
      <w:commentRangeEnd w:id="48"/>
      <w:r w:rsidR="0075400B">
        <w:rPr>
          <w:rStyle w:val="CommentReference"/>
        </w:rPr>
        <w:commentReference w:id="48"/>
      </w:r>
      <w:r w:rsidRPr="00E83618">
        <w:rPr>
          <w:rFonts w:asciiTheme="majorBidi" w:eastAsia="Times New Roman" w:hAnsiTheme="majorBidi" w:cstheme="majorBidi"/>
          <w:sz w:val="24"/>
          <w:szCs w:val="24"/>
        </w:rPr>
        <w:t>married</w:t>
      </w:r>
      <w:r w:rsidR="00263C86">
        <w:rPr>
          <w:rFonts w:asciiTheme="majorBidi" w:eastAsia="Times New Roman" w:hAnsiTheme="majorBidi" w:cstheme="majorBidi"/>
          <w:sz w:val="24"/>
          <w:szCs w:val="24"/>
          <w:lang w:val="en-US"/>
        </w:rPr>
        <w:t xml:space="preserve"> </w:t>
      </w:r>
      <w:commentRangeStart w:id="49"/>
      <w:r w:rsidR="00263C86" w:rsidRPr="00263C86">
        <w:rPr>
          <w:rFonts w:asciiTheme="majorBidi" w:eastAsia="Times New Roman" w:hAnsiTheme="majorBidi" w:cstheme="majorBidi"/>
          <w:color w:val="0F9ED5" w:themeColor="accent4"/>
          <w:sz w:val="24"/>
          <w:szCs w:val="24"/>
          <w:lang w:val="en-US"/>
        </w:rPr>
        <w:t>and less than 30% were single</w:t>
      </w:r>
      <w:r w:rsidR="00C42B76">
        <w:rPr>
          <w:rFonts w:asciiTheme="majorBidi" w:eastAsia="Times New Roman" w:hAnsiTheme="majorBidi" w:cstheme="majorBidi"/>
          <w:sz w:val="24"/>
          <w:szCs w:val="24"/>
          <w:lang w:val="en-US"/>
        </w:rPr>
        <w:t xml:space="preserve"> </w:t>
      </w:r>
      <w:r w:rsidR="00C42B76" w:rsidRPr="00C42B76">
        <w:rPr>
          <w:rFonts w:asciiTheme="majorBidi" w:eastAsia="Times New Roman" w:hAnsiTheme="majorBidi" w:cstheme="majorBidi"/>
          <w:color w:val="0F9ED5" w:themeColor="accent4"/>
          <w:sz w:val="24"/>
          <w:szCs w:val="24"/>
          <w:lang w:val="en-US"/>
        </w:rPr>
        <w:t>in the study area.</w:t>
      </w:r>
      <w:commentRangeStart w:id="50"/>
      <w:commentRangeEnd w:id="49"/>
      <w:r w:rsidR="0075400B">
        <w:rPr>
          <w:rStyle w:val="CommentReference"/>
        </w:rPr>
        <w:commentReference w:id="49"/>
      </w:r>
      <w:r w:rsidRPr="00C42B76">
        <w:rPr>
          <w:rFonts w:asciiTheme="majorBidi" w:eastAsia="Times New Roman" w:hAnsiTheme="majorBidi" w:cstheme="majorBidi"/>
          <w:strike/>
          <w:color w:val="FF0000"/>
          <w:sz w:val="24"/>
          <w:szCs w:val="24"/>
        </w:rPr>
        <w:t xml:space="preserve">, with 63.6% in Gode and 61.9% in Shabeley. </w:t>
      </w:r>
      <w:r w:rsidRPr="00263C86">
        <w:rPr>
          <w:rFonts w:asciiTheme="majorBidi" w:eastAsia="Times New Roman" w:hAnsiTheme="majorBidi" w:cstheme="majorBidi"/>
          <w:strike/>
          <w:color w:val="FF0000"/>
          <w:sz w:val="24"/>
          <w:szCs w:val="24"/>
        </w:rPr>
        <w:t>Single individuals represent the second-largest demographic, followed by divorced respondents.</w:t>
      </w:r>
      <w:commentRangeEnd w:id="50"/>
      <w:r w:rsidR="0075400B">
        <w:rPr>
          <w:rStyle w:val="CommentReference"/>
        </w:rPr>
        <w:commentReference w:id="50"/>
      </w:r>
      <w:r w:rsidRPr="00E83618">
        <w:rPr>
          <w:rFonts w:asciiTheme="majorBidi" w:eastAsia="Times New Roman" w:hAnsiTheme="majorBidi" w:cstheme="majorBidi"/>
          <w:sz w:val="24"/>
          <w:szCs w:val="24"/>
        </w:rPr>
        <w:t xml:space="preserve"> </w:t>
      </w:r>
      <w:commentRangeStart w:id="51"/>
      <w:r w:rsidR="00263C86">
        <w:rPr>
          <w:rFonts w:asciiTheme="majorBidi" w:eastAsia="Times New Roman" w:hAnsiTheme="majorBidi" w:cstheme="majorBidi"/>
          <w:color w:val="0F9ED5" w:themeColor="accent4"/>
          <w:sz w:val="24"/>
          <w:szCs w:val="24"/>
          <w:lang w:val="en-US"/>
        </w:rPr>
        <w:t>However, the finding in Table 1 shows that respondents had</w:t>
      </w:r>
      <w:commentRangeEnd w:id="51"/>
      <w:r w:rsidR="0075400B">
        <w:rPr>
          <w:rStyle w:val="CommentReference"/>
        </w:rPr>
        <w:commentReference w:id="51"/>
      </w:r>
      <w:r w:rsidR="00263C86">
        <w:rPr>
          <w:rFonts w:asciiTheme="majorBidi" w:eastAsia="Times New Roman" w:hAnsiTheme="majorBidi" w:cstheme="majorBidi"/>
          <w:color w:val="0F9ED5" w:themeColor="accent4"/>
          <w:sz w:val="24"/>
          <w:szCs w:val="24"/>
          <w:lang w:val="en-US"/>
        </w:rPr>
        <w:t xml:space="preserve"> </w:t>
      </w:r>
      <w:commentRangeStart w:id="52"/>
      <w:proofErr w:type="gramStart"/>
      <w:r w:rsidRPr="00263C86">
        <w:rPr>
          <w:rFonts w:asciiTheme="majorBidi" w:eastAsia="Times New Roman" w:hAnsiTheme="majorBidi" w:cstheme="majorBidi"/>
          <w:strike/>
          <w:color w:val="FF0000"/>
          <w:sz w:val="24"/>
          <w:szCs w:val="24"/>
        </w:rPr>
        <w:t>Regarding</w:t>
      </w:r>
      <w:proofErr w:type="gramEnd"/>
      <w:r w:rsidRPr="00263C86">
        <w:rPr>
          <w:rFonts w:asciiTheme="majorBidi" w:eastAsia="Times New Roman" w:hAnsiTheme="majorBidi" w:cstheme="majorBidi"/>
          <w:strike/>
          <w:color w:val="FF0000"/>
          <w:sz w:val="24"/>
          <w:szCs w:val="24"/>
        </w:rPr>
        <w:t xml:space="preserve"> education, the</w:t>
      </w:r>
      <w:commentRangeEnd w:id="52"/>
      <w:r w:rsidR="0075400B">
        <w:rPr>
          <w:rStyle w:val="CommentReference"/>
        </w:rPr>
        <w:commentReference w:id="52"/>
      </w:r>
      <w:r w:rsidRPr="00E83618">
        <w:rPr>
          <w:rFonts w:asciiTheme="majorBidi" w:eastAsia="Times New Roman" w:hAnsiTheme="majorBidi" w:cstheme="majorBidi"/>
          <w:sz w:val="24"/>
          <w:szCs w:val="24"/>
        </w:rPr>
        <w:t xml:space="preserve"> primary level</w:t>
      </w:r>
      <w:r w:rsidR="00263C86">
        <w:rPr>
          <w:rFonts w:asciiTheme="majorBidi" w:eastAsia="Times New Roman" w:hAnsiTheme="majorBidi" w:cstheme="majorBidi"/>
          <w:sz w:val="24"/>
          <w:szCs w:val="24"/>
          <w:lang w:val="en-US"/>
        </w:rPr>
        <w:t xml:space="preserve"> </w:t>
      </w:r>
      <w:commentRangeStart w:id="53"/>
      <w:r w:rsidR="00263C86">
        <w:rPr>
          <w:rFonts w:asciiTheme="majorBidi" w:eastAsia="Times New Roman" w:hAnsiTheme="majorBidi" w:cstheme="majorBidi"/>
          <w:color w:val="0F9ED5" w:themeColor="accent4"/>
          <w:sz w:val="24"/>
          <w:szCs w:val="24"/>
          <w:lang w:val="en-US"/>
        </w:rPr>
        <w:t>with</w:t>
      </w:r>
      <w:r w:rsidRPr="00E83618">
        <w:rPr>
          <w:rFonts w:asciiTheme="majorBidi" w:eastAsia="Times New Roman" w:hAnsiTheme="majorBidi" w:cstheme="majorBidi"/>
          <w:sz w:val="24"/>
          <w:szCs w:val="24"/>
        </w:rPr>
        <w:t xml:space="preserve"> </w:t>
      </w:r>
      <w:commentRangeEnd w:id="53"/>
      <w:r w:rsidR="0075400B">
        <w:rPr>
          <w:rStyle w:val="CommentReference"/>
        </w:rPr>
        <w:commentReference w:id="53"/>
      </w:r>
      <w:commentRangeStart w:id="54"/>
      <w:r w:rsidRPr="00263C86">
        <w:rPr>
          <w:rFonts w:asciiTheme="majorBidi" w:eastAsia="Times New Roman" w:hAnsiTheme="majorBidi" w:cstheme="majorBidi"/>
          <w:strike/>
          <w:color w:val="FF0000"/>
          <w:sz w:val="24"/>
          <w:szCs w:val="24"/>
        </w:rPr>
        <w:t>has</w:t>
      </w:r>
      <w:r w:rsidRPr="00263C86">
        <w:rPr>
          <w:rFonts w:asciiTheme="majorBidi" w:eastAsia="Times New Roman" w:hAnsiTheme="majorBidi" w:cstheme="majorBidi"/>
          <w:color w:val="FF0000"/>
          <w:sz w:val="24"/>
          <w:szCs w:val="24"/>
        </w:rPr>
        <w:t xml:space="preserve"> </w:t>
      </w:r>
      <w:commentRangeEnd w:id="54"/>
      <w:r w:rsidR="0075400B">
        <w:rPr>
          <w:rStyle w:val="CommentReference"/>
        </w:rPr>
        <w:commentReference w:id="54"/>
      </w:r>
      <w:r w:rsidRPr="00E83618">
        <w:rPr>
          <w:rFonts w:asciiTheme="majorBidi" w:eastAsia="Times New Roman" w:hAnsiTheme="majorBidi" w:cstheme="majorBidi"/>
          <w:sz w:val="24"/>
          <w:szCs w:val="24"/>
        </w:rPr>
        <w:t>the highest representation, accounting for 22.9% to 28.6%</w:t>
      </w:r>
      <w:r w:rsidR="00307D44">
        <w:rPr>
          <w:rFonts w:asciiTheme="majorBidi" w:eastAsia="Times New Roman" w:hAnsiTheme="majorBidi" w:cstheme="majorBidi"/>
          <w:sz w:val="24"/>
          <w:szCs w:val="24"/>
          <w:lang w:val="en-US"/>
        </w:rPr>
        <w:t xml:space="preserve"> </w:t>
      </w:r>
      <w:commentRangeStart w:id="55"/>
      <w:r w:rsidR="00307D44">
        <w:rPr>
          <w:rFonts w:asciiTheme="majorBidi" w:eastAsia="Times New Roman" w:hAnsiTheme="majorBidi" w:cstheme="majorBidi"/>
          <w:color w:val="0F9ED5" w:themeColor="accent4"/>
          <w:sz w:val="24"/>
          <w:szCs w:val="24"/>
          <w:lang w:val="en-US"/>
        </w:rPr>
        <w:t>in the study</w:t>
      </w:r>
      <w:commentRangeEnd w:id="55"/>
      <w:r w:rsidR="0075400B">
        <w:rPr>
          <w:rStyle w:val="CommentReference"/>
        </w:rPr>
        <w:commentReference w:id="55"/>
      </w:r>
      <w:r w:rsidRPr="00E83618">
        <w:rPr>
          <w:rFonts w:asciiTheme="majorBidi" w:eastAsia="Times New Roman" w:hAnsiTheme="majorBidi" w:cstheme="majorBidi"/>
          <w:sz w:val="24"/>
          <w:szCs w:val="24"/>
        </w:rPr>
        <w:t xml:space="preserve"> </w:t>
      </w:r>
      <w:commentRangeStart w:id="56"/>
      <w:r w:rsidRPr="00263C86">
        <w:rPr>
          <w:rFonts w:asciiTheme="majorBidi" w:eastAsia="Times New Roman" w:hAnsiTheme="majorBidi" w:cstheme="majorBidi"/>
          <w:strike/>
          <w:color w:val="FF0000"/>
          <w:sz w:val="24"/>
          <w:szCs w:val="24"/>
        </w:rPr>
        <w:t>of respondents in both districts</w:t>
      </w:r>
      <w:commentRangeEnd w:id="56"/>
      <w:r w:rsidR="005A5803">
        <w:rPr>
          <w:rStyle w:val="CommentReference"/>
        </w:rPr>
        <w:commentReference w:id="56"/>
      </w:r>
      <w:r w:rsidRPr="00E83618">
        <w:rPr>
          <w:rFonts w:asciiTheme="majorBidi" w:eastAsia="Times New Roman" w:hAnsiTheme="majorBidi" w:cstheme="majorBidi"/>
          <w:sz w:val="24"/>
          <w:szCs w:val="24"/>
        </w:rPr>
        <w:t xml:space="preserve">, with basic and secondary education closely followed. </w:t>
      </w:r>
      <w:commentRangeStart w:id="57"/>
      <w:r w:rsidRPr="00307D44">
        <w:rPr>
          <w:rFonts w:asciiTheme="majorBidi" w:eastAsia="Times New Roman" w:hAnsiTheme="majorBidi" w:cstheme="majorBidi"/>
          <w:strike/>
          <w:color w:val="FF0000"/>
          <w:sz w:val="24"/>
          <w:szCs w:val="24"/>
        </w:rPr>
        <w:t>The illiterate population comprises the smallest group.</w:t>
      </w:r>
      <w:commentRangeEnd w:id="57"/>
      <w:r w:rsidR="005A5803">
        <w:rPr>
          <w:rStyle w:val="CommentReference"/>
        </w:rPr>
        <w:commentReference w:id="57"/>
      </w:r>
      <w:r w:rsidRPr="00E83618">
        <w:rPr>
          <w:rFonts w:asciiTheme="majorBidi" w:eastAsia="Times New Roman" w:hAnsiTheme="majorBidi" w:cstheme="majorBidi"/>
          <w:sz w:val="24"/>
          <w:szCs w:val="24"/>
        </w:rPr>
        <w:t xml:space="preserve"> The average age of </w:t>
      </w:r>
      <w:r w:rsidR="00307D44">
        <w:rPr>
          <w:rFonts w:asciiTheme="majorBidi" w:eastAsia="Times New Roman" w:hAnsiTheme="majorBidi" w:cstheme="majorBidi"/>
          <w:color w:val="0F9ED5" w:themeColor="accent4"/>
          <w:sz w:val="24"/>
          <w:szCs w:val="24"/>
          <w:lang w:val="en-US"/>
        </w:rPr>
        <w:t xml:space="preserve">the </w:t>
      </w:r>
      <w:r w:rsidRPr="00E83618">
        <w:rPr>
          <w:rFonts w:asciiTheme="majorBidi" w:eastAsia="Times New Roman" w:hAnsiTheme="majorBidi" w:cstheme="majorBidi"/>
          <w:sz w:val="24"/>
          <w:szCs w:val="24"/>
        </w:rPr>
        <w:t>respondents</w:t>
      </w:r>
      <w:r w:rsidR="00307D44">
        <w:rPr>
          <w:rFonts w:asciiTheme="majorBidi" w:eastAsia="Times New Roman" w:hAnsiTheme="majorBidi" w:cstheme="majorBidi"/>
          <w:sz w:val="24"/>
          <w:szCs w:val="24"/>
          <w:lang w:val="en-US"/>
        </w:rPr>
        <w:t xml:space="preserve"> </w:t>
      </w:r>
      <w:r w:rsidR="00307D44" w:rsidRPr="00307D44">
        <w:rPr>
          <w:rFonts w:asciiTheme="majorBidi" w:eastAsia="Times New Roman" w:hAnsiTheme="majorBidi" w:cstheme="majorBidi"/>
          <w:color w:val="0F9ED5" w:themeColor="accent4"/>
          <w:sz w:val="24"/>
          <w:szCs w:val="24"/>
          <w:lang w:val="en-US"/>
        </w:rPr>
        <w:t>was</w:t>
      </w:r>
      <w:r w:rsidRPr="00307D44">
        <w:rPr>
          <w:rFonts w:asciiTheme="majorBidi" w:eastAsia="Times New Roman" w:hAnsiTheme="majorBidi" w:cstheme="majorBidi"/>
          <w:color w:val="0F9ED5" w:themeColor="accent4"/>
          <w:sz w:val="24"/>
          <w:szCs w:val="24"/>
        </w:rPr>
        <w:t xml:space="preserve"> </w:t>
      </w:r>
      <w:commentRangeStart w:id="58"/>
      <w:r w:rsidRPr="005A5803">
        <w:rPr>
          <w:rFonts w:asciiTheme="majorBidi" w:eastAsia="Times New Roman" w:hAnsiTheme="majorBidi" w:cstheme="majorBidi"/>
          <w:strike/>
          <w:color w:val="FF0000"/>
          <w:sz w:val="24"/>
          <w:szCs w:val="24"/>
        </w:rPr>
        <w:t>is</w:t>
      </w:r>
      <w:r w:rsidRPr="00307D44">
        <w:rPr>
          <w:rFonts w:asciiTheme="majorBidi" w:eastAsia="Times New Roman" w:hAnsiTheme="majorBidi" w:cstheme="majorBidi"/>
          <w:color w:val="FF0000"/>
          <w:sz w:val="24"/>
          <w:szCs w:val="24"/>
        </w:rPr>
        <w:t xml:space="preserve"> </w:t>
      </w:r>
      <w:commentRangeEnd w:id="58"/>
      <w:r w:rsidR="005A5803">
        <w:rPr>
          <w:rStyle w:val="CommentReference"/>
        </w:rPr>
        <w:commentReference w:id="58"/>
      </w:r>
      <w:r w:rsidRPr="00E83618">
        <w:rPr>
          <w:rFonts w:asciiTheme="majorBidi" w:eastAsia="Times New Roman" w:hAnsiTheme="majorBidi" w:cstheme="majorBidi"/>
          <w:sz w:val="24"/>
          <w:szCs w:val="24"/>
        </w:rPr>
        <w:t xml:space="preserve">similar across districts, ranging from approximately 42.45 to 47.89 years. Additionally, family size is relatively </w:t>
      </w:r>
      <w:r w:rsidRPr="00E83618">
        <w:rPr>
          <w:rFonts w:asciiTheme="majorBidi" w:eastAsia="Times New Roman" w:hAnsiTheme="majorBidi" w:cstheme="majorBidi"/>
          <w:sz w:val="24"/>
          <w:szCs w:val="24"/>
        </w:rPr>
        <w:lastRenderedPageBreak/>
        <w:t>consistent, with an average ranging from 6.23 to 6.69 members per household.</w:t>
      </w:r>
    </w:p>
    <w:p w14:paraId="0A578DC9" w14:textId="77777777" w:rsidR="0029097A" w:rsidRPr="00E83618" w:rsidRDefault="0029097A" w:rsidP="00F63FB9">
      <w:pPr>
        <w:widowControl w:val="0"/>
        <w:autoSpaceDE w:val="0"/>
        <w:autoSpaceDN w:val="0"/>
        <w:adjustRightInd w:val="0"/>
        <w:spacing w:after="0" w:line="360" w:lineRule="auto"/>
        <w:jc w:val="both"/>
        <w:rPr>
          <w:rFonts w:asciiTheme="majorBidi" w:eastAsia="Times New Roman" w:hAnsiTheme="majorBidi" w:cstheme="majorBidi"/>
          <w:b/>
          <w:bCs/>
          <w:sz w:val="24"/>
          <w:szCs w:val="24"/>
        </w:rPr>
      </w:pPr>
    </w:p>
    <w:tbl>
      <w:tblPr>
        <w:tblStyle w:val="TableGrid"/>
        <w:tblpPr w:leftFromText="180" w:rightFromText="180" w:vertAnchor="text" w:horzAnchor="margin" w:tblpXSpec="center" w:tblpY="62"/>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1432"/>
        <w:gridCol w:w="1169"/>
        <w:gridCol w:w="1285"/>
        <w:gridCol w:w="1285"/>
        <w:gridCol w:w="1285"/>
        <w:gridCol w:w="1285"/>
        <w:gridCol w:w="1285"/>
      </w:tblGrid>
      <w:tr w:rsidR="00F63FB9" w:rsidRPr="00E83618" w14:paraId="0AE4DA73" w14:textId="77777777" w:rsidTr="00F63FB9">
        <w:trPr>
          <w:trHeight w:val="236"/>
        </w:trPr>
        <w:tc>
          <w:tcPr>
            <w:tcW w:w="5000" w:type="pct"/>
            <w:gridSpan w:val="7"/>
            <w:tcBorders>
              <w:top w:val="nil"/>
              <w:bottom w:val="single" w:sz="4" w:space="0" w:color="auto"/>
            </w:tcBorders>
          </w:tcPr>
          <w:p w14:paraId="5553CCCE" w14:textId="25924256" w:rsidR="00F63FB9" w:rsidRPr="00E83618" w:rsidRDefault="00F63FB9" w:rsidP="00F63FB9">
            <w:pPr>
              <w:widowControl w:val="0"/>
              <w:autoSpaceDE w:val="0"/>
              <w:autoSpaceDN w:val="0"/>
              <w:adjustRightInd w:val="0"/>
              <w:rPr>
                <w:rFonts w:asciiTheme="majorBidi" w:hAnsiTheme="majorBidi" w:cstheme="majorBidi"/>
                <w:sz w:val="24"/>
                <w:szCs w:val="24"/>
              </w:rPr>
            </w:pPr>
            <w:r w:rsidRPr="00E83618">
              <w:rPr>
                <w:rFonts w:asciiTheme="majorBidi" w:hAnsiTheme="majorBidi" w:cstheme="majorBidi"/>
                <w:sz w:val="24"/>
                <w:szCs w:val="24"/>
              </w:rPr>
              <w:t>Table 1</w:t>
            </w:r>
            <w:proofErr w:type="gramStart"/>
            <w:r w:rsidR="00C34A3D" w:rsidRPr="00C34A3D">
              <w:rPr>
                <w:rFonts w:asciiTheme="majorBidi" w:hAnsiTheme="majorBidi" w:cstheme="majorBidi"/>
                <w:color w:val="0F9ED5" w:themeColor="accent4"/>
                <w:sz w:val="24"/>
                <w:szCs w:val="24"/>
              </w:rPr>
              <w:t>:</w:t>
            </w:r>
            <w:r w:rsidRPr="00C34A3D">
              <w:rPr>
                <w:rFonts w:asciiTheme="majorBidi" w:hAnsiTheme="majorBidi" w:cstheme="majorBidi"/>
                <w:strike/>
                <w:color w:val="FF0000"/>
                <w:sz w:val="24"/>
                <w:szCs w:val="24"/>
              </w:rPr>
              <w:t>.</w:t>
            </w:r>
            <w:proofErr w:type="gramEnd"/>
            <w:r w:rsidRPr="00E83618">
              <w:rPr>
                <w:rFonts w:asciiTheme="majorBidi" w:hAnsiTheme="majorBidi" w:cstheme="majorBidi"/>
                <w:sz w:val="24"/>
                <w:szCs w:val="24"/>
              </w:rPr>
              <w:t xml:space="preserve"> Distribution of respondents by Sex, Marital status, Education level, Age, and Family size of the five different FTCs</w:t>
            </w:r>
          </w:p>
        </w:tc>
      </w:tr>
      <w:tr w:rsidR="00F63FB9" w:rsidRPr="00E83618" w14:paraId="39385259" w14:textId="77777777" w:rsidTr="00F63FB9">
        <w:trPr>
          <w:trHeight w:val="236"/>
        </w:trPr>
        <w:tc>
          <w:tcPr>
            <w:tcW w:w="824" w:type="pct"/>
            <w:tcBorders>
              <w:top w:val="single" w:sz="4" w:space="0" w:color="auto"/>
              <w:bottom w:val="nil"/>
            </w:tcBorders>
          </w:tcPr>
          <w:p w14:paraId="089D1891"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p>
        </w:tc>
        <w:tc>
          <w:tcPr>
            <w:tcW w:w="2687" w:type="pct"/>
            <w:gridSpan w:val="4"/>
            <w:tcBorders>
              <w:top w:val="single" w:sz="4" w:space="0" w:color="auto"/>
              <w:bottom w:val="nil"/>
            </w:tcBorders>
          </w:tcPr>
          <w:p w14:paraId="0DC41B4A"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 xml:space="preserve">GODE DISTRICT </w:t>
            </w:r>
          </w:p>
        </w:tc>
        <w:tc>
          <w:tcPr>
            <w:tcW w:w="1489" w:type="pct"/>
            <w:gridSpan w:val="2"/>
            <w:tcBorders>
              <w:top w:val="single" w:sz="4" w:space="0" w:color="auto"/>
              <w:bottom w:val="nil"/>
            </w:tcBorders>
          </w:tcPr>
          <w:p w14:paraId="3757AA98"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 xml:space="preserve"> SHABELEY District</w:t>
            </w:r>
          </w:p>
        </w:tc>
      </w:tr>
      <w:tr w:rsidR="00F63FB9" w:rsidRPr="00E83618" w14:paraId="06608BF2" w14:textId="77777777" w:rsidTr="00F63FB9">
        <w:trPr>
          <w:trHeight w:val="486"/>
        </w:trPr>
        <w:tc>
          <w:tcPr>
            <w:tcW w:w="824" w:type="pct"/>
            <w:tcBorders>
              <w:top w:val="nil"/>
              <w:bottom w:val="single" w:sz="4" w:space="0" w:color="auto"/>
            </w:tcBorders>
          </w:tcPr>
          <w:p w14:paraId="40BC04F6"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Variables</w:t>
            </w:r>
          </w:p>
        </w:tc>
        <w:tc>
          <w:tcPr>
            <w:tcW w:w="620" w:type="pct"/>
            <w:tcBorders>
              <w:top w:val="nil"/>
              <w:bottom w:val="single" w:sz="4" w:space="0" w:color="auto"/>
            </w:tcBorders>
          </w:tcPr>
          <w:p w14:paraId="08172909"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 xml:space="preserve">Cilan (31) </w:t>
            </w:r>
          </w:p>
        </w:tc>
        <w:tc>
          <w:tcPr>
            <w:tcW w:w="620" w:type="pct"/>
            <w:tcBorders>
              <w:top w:val="nil"/>
              <w:bottom w:val="single" w:sz="4" w:space="0" w:color="auto"/>
            </w:tcBorders>
          </w:tcPr>
          <w:p w14:paraId="7B8E05AC"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proofErr w:type="spellStart"/>
            <w:r w:rsidRPr="00E83618">
              <w:rPr>
                <w:rFonts w:asciiTheme="majorBidi" w:hAnsiTheme="majorBidi" w:cstheme="majorBidi"/>
                <w:b/>
                <w:sz w:val="24"/>
                <w:szCs w:val="24"/>
              </w:rPr>
              <w:t>Badile</w:t>
            </w:r>
            <w:proofErr w:type="spellEnd"/>
            <w:r w:rsidRPr="00E83618">
              <w:rPr>
                <w:rFonts w:asciiTheme="majorBidi" w:hAnsiTheme="majorBidi" w:cstheme="majorBidi"/>
                <w:b/>
                <w:sz w:val="24"/>
                <w:szCs w:val="24"/>
              </w:rPr>
              <w:t xml:space="preserve"> cad (31)</w:t>
            </w:r>
          </w:p>
        </w:tc>
        <w:tc>
          <w:tcPr>
            <w:tcW w:w="758" w:type="pct"/>
            <w:tcBorders>
              <w:top w:val="nil"/>
              <w:bottom w:val="single" w:sz="4" w:space="0" w:color="auto"/>
              <w:right w:val="single" w:sz="4" w:space="0" w:color="auto"/>
            </w:tcBorders>
          </w:tcPr>
          <w:p w14:paraId="127C9BA9"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Kunka (21)</w:t>
            </w:r>
          </w:p>
        </w:tc>
        <w:tc>
          <w:tcPr>
            <w:tcW w:w="689" w:type="pct"/>
            <w:tcBorders>
              <w:top w:val="nil"/>
              <w:left w:val="single" w:sz="4" w:space="0" w:color="auto"/>
              <w:bottom w:val="single" w:sz="4" w:space="0" w:color="auto"/>
            </w:tcBorders>
          </w:tcPr>
          <w:p w14:paraId="516C65C1"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Hadaw (31)</w:t>
            </w:r>
          </w:p>
        </w:tc>
        <w:tc>
          <w:tcPr>
            <w:tcW w:w="689" w:type="pct"/>
            <w:tcBorders>
              <w:top w:val="nil"/>
              <w:bottom w:val="single" w:sz="4" w:space="0" w:color="auto"/>
            </w:tcBorders>
          </w:tcPr>
          <w:p w14:paraId="46888244"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proofErr w:type="spellStart"/>
            <w:r w:rsidRPr="00E83618">
              <w:rPr>
                <w:rFonts w:asciiTheme="majorBidi" w:hAnsiTheme="majorBidi" w:cstheme="majorBidi"/>
                <w:b/>
                <w:sz w:val="24"/>
                <w:szCs w:val="24"/>
              </w:rPr>
              <w:t>Daadhi</w:t>
            </w:r>
            <w:proofErr w:type="spellEnd"/>
            <w:r w:rsidRPr="00E83618">
              <w:rPr>
                <w:rFonts w:asciiTheme="majorBidi" w:hAnsiTheme="majorBidi" w:cstheme="majorBidi"/>
                <w:b/>
                <w:sz w:val="24"/>
                <w:szCs w:val="24"/>
              </w:rPr>
              <w:t xml:space="preserve"> (26)</w:t>
            </w:r>
          </w:p>
        </w:tc>
        <w:tc>
          <w:tcPr>
            <w:tcW w:w="800" w:type="pct"/>
            <w:tcBorders>
              <w:top w:val="nil"/>
              <w:bottom w:val="single" w:sz="4" w:space="0" w:color="auto"/>
            </w:tcBorders>
          </w:tcPr>
          <w:p w14:paraId="7DFA4CC8"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Overall (140)</w:t>
            </w:r>
          </w:p>
        </w:tc>
      </w:tr>
      <w:tr w:rsidR="00F63FB9" w:rsidRPr="00E83618" w14:paraId="7FAF30D7" w14:textId="77777777" w:rsidTr="00F63FB9">
        <w:trPr>
          <w:trHeight w:val="236"/>
        </w:trPr>
        <w:tc>
          <w:tcPr>
            <w:tcW w:w="824" w:type="pct"/>
            <w:tcBorders>
              <w:top w:val="single" w:sz="4" w:space="0" w:color="auto"/>
            </w:tcBorders>
          </w:tcPr>
          <w:p w14:paraId="40E57CFC"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Sex</w:t>
            </w:r>
          </w:p>
        </w:tc>
        <w:tc>
          <w:tcPr>
            <w:tcW w:w="620" w:type="pct"/>
            <w:tcBorders>
              <w:top w:val="single" w:sz="4" w:space="0" w:color="auto"/>
            </w:tcBorders>
          </w:tcPr>
          <w:p w14:paraId="3EF8A09F"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20" w:type="pct"/>
            <w:tcBorders>
              <w:top w:val="single" w:sz="4" w:space="0" w:color="auto"/>
            </w:tcBorders>
          </w:tcPr>
          <w:p w14:paraId="6336BBC4"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758" w:type="pct"/>
            <w:tcBorders>
              <w:top w:val="single" w:sz="4" w:space="0" w:color="auto"/>
              <w:right w:val="single" w:sz="4" w:space="0" w:color="auto"/>
            </w:tcBorders>
          </w:tcPr>
          <w:p w14:paraId="45CE3D66"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89" w:type="pct"/>
            <w:tcBorders>
              <w:top w:val="single" w:sz="4" w:space="0" w:color="auto"/>
              <w:left w:val="single" w:sz="4" w:space="0" w:color="auto"/>
            </w:tcBorders>
          </w:tcPr>
          <w:p w14:paraId="14163AD0"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89" w:type="pct"/>
            <w:tcBorders>
              <w:top w:val="single" w:sz="4" w:space="0" w:color="auto"/>
            </w:tcBorders>
          </w:tcPr>
          <w:p w14:paraId="33DAFF5A"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800" w:type="pct"/>
            <w:tcBorders>
              <w:top w:val="single" w:sz="4" w:space="0" w:color="auto"/>
            </w:tcBorders>
          </w:tcPr>
          <w:p w14:paraId="7382E59A"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F (%)</w:t>
            </w:r>
          </w:p>
        </w:tc>
      </w:tr>
      <w:tr w:rsidR="00F63FB9" w:rsidRPr="00E83618" w14:paraId="3AF7113F" w14:textId="77777777" w:rsidTr="00F63FB9">
        <w:trPr>
          <w:trHeight w:val="346"/>
        </w:trPr>
        <w:tc>
          <w:tcPr>
            <w:tcW w:w="824" w:type="pct"/>
            <w:tcBorders>
              <w:bottom w:val="nil"/>
            </w:tcBorders>
          </w:tcPr>
          <w:p w14:paraId="7EF1978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vertAlign w:val="superscript"/>
              </w:rPr>
            </w:pPr>
            <w:r w:rsidRPr="00E83618">
              <w:rPr>
                <w:rFonts w:asciiTheme="majorBidi" w:hAnsiTheme="majorBidi" w:cstheme="majorBidi"/>
                <w:sz w:val="24"/>
                <w:szCs w:val="24"/>
              </w:rPr>
              <w:t>Male</w:t>
            </w:r>
          </w:p>
        </w:tc>
        <w:tc>
          <w:tcPr>
            <w:tcW w:w="620" w:type="pct"/>
            <w:tcBorders>
              <w:bottom w:val="nil"/>
            </w:tcBorders>
          </w:tcPr>
          <w:p w14:paraId="154ECD6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80.6(25)</w:t>
            </w:r>
          </w:p>
        </w:tc>
        <w:tc>
          <w:tcPr>
            <w:tcW w:w="620" w:type="pct"/>
            <w:tcBorders>
              <w:bottom w:val="nil"/>
            </w:tcBorders>
          </w:tcPr>
          <w:p w14:paraId="0B2B3E57"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80.6(25)</w:t>
            </w:r>
          </w:p>
        </w:tc>
        <w:tc>
          <w:tcPr>
            <w:tcW w:w="758" w:type="pct"/>
            <w:tcBorders>
              <w:bottom w:val="nil"/>
              <w:right w:val="single" w:sz="4" w:space="0" w:color="auto"/>
            </w:tcBorders>
          </w:tcPr>
          <w:p w14:paraId="1503597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76.2(16)</w:t>
            </w:r>
          </w:p>
        </w:tc>
        <w:tc>
          <w:tcPr>
            <w:tcW w:w="689" w:type="pct"/>
            <w:tcBorders>
              <w:left w:val="single" w:sz="4" w:space="0" w:color="auto"/>
              <w:bottom w:val="nil"/>
            </w:tcBorders>
          </w:tcPr>
          <w:p w14:paraId="3C8CC7A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80.6(25)</w:t>
            </w:r>
          </w:p>
        </w:tc>
        <w:tc>
          <w:tcPr>
            <w:tcW w:w="689" w:type="pct"/>
            <w:tcBorders>
              <w:bottom w:val="nil"/>
            </w:tcBorders>
          </w:tcPr>
          <w:p w14:paraId="7FD366A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76.9(20)</w:t>
            </w:r>
          </w:p>
        </w:tc>
        <w:tc>
          <w:tcPr>
            <w:tcW w:w="800" w:type="pct"/>
            <w:tcBorders>
              <w:bottom w:val="nil"/>
            </w:tcBorders>
          </w:tcPr>
          <w:p w14:paraId="6C169FA3"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79.3(111)</w:t>
            </w:r>
          </w:p>
        </w:tc>
      </w:tr>
      <w:tr w:rsidR="00F63FB9" w:rsidRPr="00E83618" w14:paraId="12AD8090" w14:textId="77777777" w:rsidTr="00F63FB9">
        <w:trPr>
          <w:trHeight w:val="236"/>
        </w:trPr>
        <w:tc>
          <w:tcPr>
            <w:tcW w:w="824" w:type="pct"/>
            <w:tcBorders>
              <w:top w:val="nil"/>
              <w:bottom w:val="single" w:sz="4" w:space="0" w:color="auto"/>
            </w:tcBorders>
          </w:tcPr>
          <w:p w14:paraId="335D806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Female</w:t>
            </w:r>
          </w:p>
        </w:tc>
        <w:tc>
          <w:tcPr>
            <w:tcW w:w="620" w:type="pct"/>
            <w:tcBorders>
              <w:top w:val="nil"/>
              <w:bottom w:val="single" w:sz="4" w:space="0" w:color="auto"/>
            </w:tcBorders>
          </w:tcPr>
          <w:p w14:paraId="25145D3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19.4(60</w:t>
            </w:r>
          </w:p>
        </w:tc>
        <w:tc>
          <w:tcPr>
            <w:tcW w:w="620" w:type="pct"/>
            <w:tcBorders>
              <w:top w:val="nil"/>
              <w:bottom w:val="single" w:sz="4" w:space="0" w:color="auto"/>
            </w:tcBorders>
          </w:tcPr>
          <w:p w14:paraId="1949DB3C"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19.4(6)</w:t>
            </w:r>
          </w:p>
        </w:tc>
        <w:tc>
          <w:tcPr>
            <w:tcW w:w="758" w:type="pct"/>
            <w:tcBorders>
              <w:top w:val="nil"/>
              <w:bottom w:val="single" w:sz="4" w:space="0" w:color="auto"/>
              <w:right w:val="single" w:sz="4" w:space="0" w:color="auto"/>
            </w:tcBorders>
          </w:tcPr>
          <w:p w14:paraId="416C39C1"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23.8(5)</w:t>
            </w:r>
          </w:p>
        </w:tc>
        <w:tc>
          <w:tcPr>
            <w:tcW w:w="689" w:type="pct"/>
            <w:tcBorders>
              <w:top w:val="nil"/>
              <w:left w:val="single" w:sz="4" w:space="0" w:color="auto"/>
              <w:bottom w:val="single" w:sz="4" w:space="0" w:color="auto"/>
            </w:tcBorders>
          </w:tcPr>
          <w:p w14:paraId="6FF07A5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19.4(6)</w:t>
            </w:r>
          </w:p>
        </w:tc>
        <w:tc>
          <w:tcPr>
            <w:tcW w:w="689" w:type="pct"/>
            <w:tcBorders>
              <w:top w:val="nil"/>
              <w:bottom w:val="single" w:sz="4" w:space="0" w:color="auto"/>
            </w:tcBorders>
          </w:tcPr>
          <w:p w14:paraId="7792B55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23.1(6)</w:t>
            </w:r>
          </w:p>
        </w:tc>
        <w:tc>
          <w:tcPr>
            <w:tcW w:w="800" w:type="pct"/>
            <w:tcBorders>
              <w:top w:val="nil"/>
              <w:bottom w:val="single" w:sz="4" w:space="0" w:color="auto"/>
            </w:tcBorders>
          </w:tcPr>
          <w:p w14:paraId="5243EB7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20.7(29)</w:t>
            </w:r>
          </w:p>
        </w:tc>
      </w:tr>
      <w:tr w:rsidR="00F63FB9" w:rsidRPr="00E83618" w14:paraId="2D7D7FD5" w14:textId="77777777" w:rsidTr="00F63FB9">
        <w:trPr>
          <w:trHeight w:val="267"/>
        </w:trPr>
        <w:tc>
          <w:tcPr>
            <w:tcW w:w="824" w:type="pct"/>
            <w:tcBorders>
              <w:top w:val="single" w:sz="4" w:space="0" w:color="auto"/>
            </w:tcBorders>
          </w:tcPr>
          <w:p w14:paraId="2529D49A"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Marital status</w:t>
            </w:r>
          </w:p>
        </w:tc>
        <w:tc>
          <w:tcPr>
            <w:tcW w:w="620" w:type="pct"/>
            <w:tcBorders>
              <w:top w:val="single" w:sz="4" w:space="0" w:color="auto"/>
            </w:tcBorders>
          </w:tcPr>
          <w:p w14:paraId="50CDEBF0" w14:textId="77777777" w:rsidR="00F63FB9" w:rsidRPr="00E83618" w:rsidRDefault="00F63FB9" w:rsidP="00F63FB9">
            <w:pPr>
              <w:autoSpaceDE w:val="0"/>
              <w:autoSpaceDN w:val="0"/>
              <w:adjustRightInd w:val="0"/>
              <w:ind w:right="60"/>
              <w:rPr>
                <w:rFonts w:asciiTheme="majorBidi" w:hAnsiTheme="majorBidi" w:cstheme="majorBidi"/>
                <w:b/>
                <w:sz w:val="24"/>
                <w:szCs w:val="24"/>
              </w:rPr>
            </w:pPr>
            <w:r w:rsidRPr="00E83618">
              <w:rPr>
                <w:rFonts w:asciiTheme="majorBidi" w:hAnsiTheme="majorBidi" w:cstheme="majorBidi"/>
                <w:b/>
                <w:sz w:val="24"/>
                <w:szCs w:val="24"/>
              </w:rPr>
              <w:t>%</w:t>
            </w:r>
          </w:p>
        </w:tc>
        <w:tc>
          <w:tcPr>
            <w:tcW w:w="620" w:type="pct"/>
            <w:tcBorders>
              <w:top w:val="single" w:sz="4" w:space="0" w:color="auto"/>
            </w:tcBorders>
          </w:tcPr>
          <w:p w14:paraId="06E147C8"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w:t>
            </w:r>
          </w:p>
        </w:tc>
        <w:tc>
          <w:tcPr>
            <w:tcW w:w="758" w:type="pct"/>
            <w:tcBorders>
              <w:top w:val="single" w:sz="4" w:space="0" w:color="auto"/>
              <w:right w:val="single" w:sz="4" w:space="0" w:color="auto"/>
            </w:tcBorders>
          </w:tcPr>
          <w:p w14:paraId="0B8B8539"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w:t>
            </w:r>
          </w:p>
        </w:tc>
        <w:tc>
          <w:tcPr>
            <w:tcW w:w="689" w:type="pct"/>
            <w:tcBorders>
              <w:top w:val="single" w:sz="4" w:space="0" w:color="auto"/>
              <w:left w:val="single" w:sz="4" w:space="0" w:color="auto"/>
            </w:tcBorders>
          </w:tcPr>
          <w:p w14:paraId="02828CB7"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w:t>
            </w:r>
          </w:p>
        </w:tc>
        <w:tc>
          <w:tcPr>
            <w:tcW w:w="689" w:type="pct"/>
            <w:tcBorders>
              <w:top w:val="single" w:sz="4" w:space="0" w:color="auto"/>
            </w:tcBorders>
          </w:tcPr>
          <w:p w14:paraId="655CF403" w14:textId="77777777" w:rsidR="00F63FB9" w:rsidRPr="00E83618" w:rsidRDefault="00F63FB9" w:rsidP="00F63FB9">
            <w:pPr>
              <w:rPr>
                <w:rFonts w:asciiTheme="majorBidi" w:hAnsiTheme="majorBidi" w:cstheme="majorBidi"/>
                <w:b/>
                <w:sz w:val="24"/>
                <w:szCs w:val="24"/>
              </w:rPr>
            </w:pPr>
            <w:r w:rsidRPr="00E83618">
              <w:rPr>
                <w:rFonts w:asciiTheme="majorBidi" w:hAnsiTheme="majorBidi" w:cstheme="majorBidi"/>
                <w:b/>
                <w:sz w:val="24"/>
                <w:szCs w:val="24"/>
              </w:rPr>
              <w:t>%</w:t>
            </w:r>
          </w:p>
        </w:tc>
        <w:tc>
          <w:tcPr>
            <w:tcW w:w="800" w:type="pct"/>
            <w:tcBorders>
              <w:top w:val="single" w:sz="4" w:space="0" w:color="auto"/>
            </w:tcBorders>
          </w:tcPr>
          <w:p w14:paraId="3A0A0563" w14:textId="77777777" w:rsidR="00F63FB9" w:rsidRPr="00E83618" w:rsidRDefault="00F63FB9" w:rsidP="00F63FB9">
            <w:pPr>
              <w:rPr>
                <w:rFonts w:asciiTheme="majorBidi" w:hAnsiTheme="majorBidi" w:cstheme="majorBidi"/>
                <w:b/>
                <w:sz w:val="24"/>
                <w:szCs w:val="24"/>
              </w:rPr>
            </w:pPr>
            <w:r w:rsidRPr="00E83618">
              <w:rPr>
                <w:rFonts w:asciiTheme="majorBidi" w:hAnsiTheme="majorBidi" w:cstheme="majorBidi"/>
                <w:b/>
                <w:sz w:val="24"/>
                <w:szCs w:val="24"/>
              </w:rPr>
              <w:t xml:space="preserve">                   %  </w:t>
            </w:r>
          </w:p>
        </w:tc>
      </w:tr>
      <w:tr w:rsidR="00F63FB9" w:rsidRPr="00E83618" w14:paraId="72258B03" w14:textId="77777777" w:rsidTr="00F63FB9">
        <w:trPr>
          <w:trHeight w:val="236"/>
        </w:trPr>
        <w:tc>
          <w:tcPr>
            <w:tcW w:w="824" w:type="pct"/>
          </w:tcPr>
          <w:p w14:paraId="429DD23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Married</w:t>
            </w:r>
          </w:p>
        </w:tc>
        <w:tc>
          <w:tcPr>
            <w:tcW w:w="620" w:type="pct"/>
          </w:tcPr>
          <w:p w14:paraId="3B95640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21(67)</w:t>
            </w:r>
          </w:p>
        </w:tc>
        <w:tc>
          <w:tcPr>
            <w:tcW w:w="620" w:type="pct"/>
          </w:tcPr>
          <w:p w14:paraId="6D2B9CFC"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21(67)</w:t>
            </w:r>
          </w:p>
        </w:tc>
        <w:tc>
          <w:tcPr>
            <w:tcW w:w="758" w:type="pct"/>
            <w:tcBorders>
              <w:right w:val="single" w:sz="4" w:space="0" w:color="auto"/>
            </w:tcBorders>
          </w:tcPr>
          <w:p w14:paraId="3D32691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13(61.9)</w:t>
            </w:r>
          </w:p>
        </w:tc>
        <w:tc>
          <w:tcPr>
            <w:tcW w:w="689" w:type="pct"/>
            <w:tcBorders>
              <w:left w:val="single" w:sz="4" w:space="0" w:color="auto"/>
            </w:tcBorders>
          </w:tcPr>
          <w:p w14:paraId="51F6161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17(54.8)</w:t>
            </w:r>
          </w:p>
        </w:tc>
        <w:tc>
          <w:tcPr>
            <w:tcW w:w="689" w:type="pct"/>
          </w:tcPr>
          <w:p w14:paraId="68B9FA1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17(65.5)</w:t>
            </w:r>
          </w:p>
        </w:tc>
        <w:tc>
          <w:tcPr>
            <w:tcW w:w="800" w:type="pct"/>
          </w:tcPr>
          <w:p w14:paraId="41BC5C1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89(63.6)</w:t>
            </w:r>
          </w:p>
        </w:tc>
      </w:tr>
      <w:tr w:rsidR="00F63FB9" w:rsidRPr="00E83618" w14:paraId="4B6142F3" w14:textId="77777777" w:rsidTr="00F63FB9">
        <w:trPr>
          <w:trHeight w:val="236"/>
        </w:trPr>
        <w:tc>
          <w:tcPr>
            <w:tcW w:w="824" w:type="pct"/>
            <w:tcBorders>
              <w:bottom w:val="nil"/>
            </w:tcBorders>
          </w:tcPr>
          <w:p w14:paraId="2552D5D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Singe </w:t>
            </w:r>
          </w:p>
        </w:tc>
        <w:tc>
          <w:tcPr>
            <w:tcW w:w="620" w:type="pct"/>
            <w:tcBorders>
              <w:bottom w:val="nil"/>
            </w:tcBorders>
          </w:tcPr>
          <w:p w14:paraId="75E1AA2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6(19.4)</w:t>
            </w:r>
          </w:p>
        </w:tc>
        <w:tc>
          <w:tcPr>
            <w:tcW w:w="620" w:type="pct"/>
            <w:tcBorders>
              <w:bottom w:val="nil"/>
            </w:tcBorders>
          </w:tcPr>
          <w:p w14:paraId="6D48DA2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6(19.4)</w:t>
            </w:r>
          </w:p>
        </w:tc>
        <w:tc>
          <w:tcPr>
            <w:tcW w:w="758" w:type="pct"/>
            <w:tcBorders>
              <w:bottom w:val="nil"/>
              <w:right w:val="single" w:sz="4" w:space="0" w:color="auto"/>
            </w:tcBorders>
          </w:tcPr>
          <w:p w14:paraId="1EE6EC0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5(23.8)</w:t>
            </w:r>
          </w:p>
        </w:tc>
        <w:tc>
          <w:tcPr>
            <w:tcW w:w="689" w:type="pct"/>
            <w:tcBorders>
              <w:left w:val="single" w:sz="4" w:space="0" w:color="auto"/>
              <w:bottom w:val="nil"/>
            </w:tcBorders>
          </w:tcPr>
          <w:p w14:paraId="1BFAAAB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8(25.8)</w:t>
            </w:r>
          </w:p>
        </w:tc>
        <w:tc>
          <w:tcPr>
            <w:tcW w:w="689" w:type="pct"/>
            <w:tcBorders>
              <w:bottom w:val="nil"/>
            </w:tcBorders>
          </w:tcPr>
          <w:p w14:paraId="7A74930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6(23.1)</w:t>
            </w:r>
          </w:p>
        </w:tc>
        <w:tc>
          <w:tcPr>
            <w:tcW w:w="800" w:type="pct"/>
            <w:tcBorders>
              <w:bottom w:val="nil"/>
            </w:tcBorders>
          </w:tcPr>
          <w:p w14:paraId="6538B414"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31(22.1)</w:t>
            </w:r>
          </w:p>
        </w:tc>
      </w:tr>
      <w:tr w:rsidR="00F63FB9" w:rsidRPr="00E83618" w14:paraId="19D8418B" w14:textId="77777777" w:rsidTr="00F63FB9">
        <w:trPr>
          <w:trHeight w:val="236"/>
        </w:trPr>
        <w:tc>
          <w:tcPr>
            <w:tcW w:w="824" w:type="pct"/>
            <w:tcBorders>
              <w:top w:val="nil"/>
              <w:bottom w:val="single" w:sz="4" w:space="0" w:color="auto"/>
            </w:tcBorders>
          </w:tcPr>
          <w:p w14:paraId="6D523C64"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Divorced</w:t>
            </w:r>
          </w:p>
        </w:tc>
        <w:tc>
          <w:tcPr>
            <w:tcW w:w="620" w:type="pct"/>
            <w:tcBorders>
              <w:top w:val="nil"/>
              <w:bottom w:val="single" w:sz="4" w:space="0" w:color="auto"/>
            </w:tcBorders>
          </w:tcPr>
          <w:p w14:paraId="06E3B98C"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4(12.9)</w:t>
            </w:r>
          </w:p>
        </w:tc>
        <w:tc>
          <w:tcPr>
            <w:tcW w:w="620" w:type="pct"/>
            <w:tcBorders>
              <w:top w:val="nil"/>
              <w:bottom w:val="single" w:sz="4" w:space="0" w:color="auto"/>
            </w:tcBorders>
          </w:tcPr>
          <w:p w14:paraId="6951F504"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4(12.9)</w:t>
            </w:r>
          </w:p>
        </w:tc>
        <w:tc>
          <w:tcPr>
            <w:tcW w:w="758" w:type="pct"/>
            <w:tcBorders>
              <w:top w:val="nil"/>
              <w:bottom w:val="single" w:sz="4" w:space="0" w:color="auto"/>
              <w:right w:val="single" w:sz="4" w:space="0" w:color="auto"/>
            </w:tcBorders>
          </w:tcPr>
          <w:p w14:paraId="08318D6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3(14.3)</w:t>
            </w:r>
          </w:p>
        </w:tc>
        <w:tc>
          <w:tcPr>
            <w:tcW w:w="689" w:type="pct"/>
            <w:tcBorders>
              <w:top w:val="nil"/>
              <w:left w:val="single" w:sz="4" w:space="0" w:color="auto"/>
              <w:bottom w:val="single" w:sz="4" w:space="0" w:color="auto"/>
            </w:tcBorders>
          </w:tcPr>
          <w:p w14:paraId="700A2797"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6(19.4)</w:t>
            </w:r>
          </w:p>
        </w:tc>
        <w:tc>
          <w:tcPr>
            <w:tcW w:w="689" w:type="pct"/>
            <w:tcBorders>
              <w:top w:val="nil"/>
              <w:bottom w:val="single" w:sz="4" w:space="0" w:color="auto"/>
            </w:tcBorders>
          </w:tcPr>
          <w:p w14:paraId="509DCC2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3(11.5)</w:t>
            </w:r>
          </w:p>
        </w:tc>
        <w:tc>
          <w:tcPr>
            <w:tcW w:w="800" w:type="pct"/>
            <w:tcBorders>
              <w:top w:val="nil"/>
              <w:bottom w:val="single" w:sz="4" w:space="0" w:color="auto"/>
            </w:tcBorders>
          </w:tcPr>
          <w:p w14:paraId="50AD0CF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20(14.3)</w:t>
            </w:r>
          </w:p>
        </w:tc>
      </w:tr>
      <w:tr w:rsidR="00F63FB9" w:rsidRPr="00E83618" w14:paraId="3F2992FF" w14:textId="77777777" w:rsidTr="00F63FB9">
        <w:trPr>
          <w:trHeight w:val="212"/>
        </w:trPr>
        <w:tc>
          <w:tcPr>
            <w:tcW w:w="824" w:type="pct"/>
            <w:tcBorders>
              <w:top w:val="single" w:sz="4" w:space="0" w:color="auto"/>
            </w:tcBorders>
          </w:tcPr>
          <w:p w14:paraId="18574019" w14:textId="77777777" w:rsidR="00F63FB9" w:rsidRPr="00E83618" w:rsidRDefault="00F63FB9" w:rsidP="00F63FB9">
            <w:pPr>
              <w:pStyle w:val="Els-table-text"/>
              <w:keepNext w:val="0"/>
              <w:widowControl w:val="0"/>
              <w:spacing w:after="0" w:line="240" w:lineRule="auto"/>
              <w:rPr>
                <w:rFonts w:asciiTheme="majorBidi" w:hAnsiTheme="majorBidi" w:cstheme="majorBidi"/>
                <w:b/>
                <w:sz w:val="24"/>
                <w:szCs w:val="24"/>
              </w:rPr>
            </w:pPr>
            <w:r w:rsidRPr="00E83618">
              <w:rPr>
                <w:rFonts w:asciiTheme="majorBidi" w:hAnsiTheme="majorBidi" w:cstheme="majorBidi"/>
                <w:b/>
                <w:sz w:val="24"/>
                <w:szCs w:val="24"/>
              </w:rPr>
              <w:t xml:space="preserve">educational status </w:t>
            </w:r>
          </w:p>
        </w:tc>
        <w:tc>
          <w:tcPr>
            <w:tcW w:w="620" w:type="pct"/>
            <w:tcBorders>
              <w:top w:val="single" w:sz="4" w:space="0" w:color="auto"/>
            </w:tcBorders>
          </w:tcPr>
          <w:p w14:paraId="6642C75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620" w:type="pct"/>
            <w:tcBorders>
              <w:top w:val="single" w:sz="4" w:space="0" w:color="auto"/>
            </w:tcBorders>
          </w:tcPr>
          <w:p w14:paraId="2AE525C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758" w:type="pct"/>
            <w:tcBorders>
              <w:top w:val="single" w:sz="4" w:space="0" w:color="auto"/>
              <w:right w:val="single" w:sz="4" w:space="0" w:color="auto"/>
            </w:tcBorders>
          </w:tcPr>
          <w:p w14:paraId="33E7E5D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689" w:type="pct"/>
            <w:tcBorders>
              <w:top w:val="single" w:sz="4" w:space="0" w:color="auto"/>
              <w:left w:val="single" w:sz="4" w:space="0" w:color="auto"/>
            </w:tcBorders>
          </w:tcPr>
          <w:p w14:paraId="626A388F"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689" w:type="pct"/>
            <w:tcBorders>
              <w:top w:val="single" w:sz="4" w:space="0" w:color="auto"/>
            </w:tcBorders>
          </w:tcPr>
          <w:p w14:paraId="2008A7A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c>
          <w:tcPr>
            <w:tcW w:w="800" w:type="pct"/>
            <w:tcBorders>
              <w:top w:val="single" w:sz="4" w:space="0" w:color="auto"/>
            </w:tcBorders>
          </w:tcPr>
          <w:p w14:paraId="0714AC7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p>
        </w:tc>
      </w:tr>
      <w:tr w:rsidR="00F63FB9" w:rsidRPr="00E83618" w14:paraId="1071B4BE" w14:textId="77777777" w:rsidTr="00F63FB9">
        <w:trPr>
          <w:trHeight w:val="236"/>
        </w:trPr>
        <w:tc>
          <w:tcPr>
            <w:tcW w:w="824" w:type="pct"/>
          </w:tcPr>
          <w:p w14:paraId="38F90FD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Primary </w:t>
            </w:r>
          </w:p>
        </w:tc>
        <w:tc>
          <w:tcPr>
            <w:tcW w:w="620" w:type="pct"/>
          </w:tcPr>
          <w:p w14:paraId="45E15E5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29.0(9)</w:t>
            </w:r>
          </w:p>
        </w:tc>
        <w:tc>
          <w:tcPr>
            <w:tcW w:w="620" w:type="pct"/>
          </w:tcPr>
          <w:p w14:paraId="71EDAC3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32.3(10)</w:t>
            </w:r>
          </w:p>
        </w:tc>
        <w:tc>
          <w:tcPr>
            <w:tcW w:w="758" w:type="pct"/>
            <w:tcBorders>
              <w:right w:val="single" w:sz="4" w:space="0" w:color="auto"/>
            </w:tcBorders>
          </w:tcPr>
          <w:p w14:paraId="45F39331"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28.6(6)</w:t>
            </w:r>
          </w:p>
        </w:tc>
        <w:tc>
          <w:tcPr>
            <w:tcW w:w="689" w:type="pct"/>
            <w:tcBorders>
              <w:left w:val="single" w:sz="4" w:space="0" w:color="auto"/>
            </w:tcBorders>
          </w:tcPr>
          <w:p w14:paraId="2C628C0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25.8(8)</w:t>
            </w:r>
          </w:p>
        </w:tc>
        <w:tc>
          <w:tcPr>
            <w:tcW w:w="689" w:type="pct"/>
          </w:tcPr>
          <w:p w14:paraId="5BA3B2F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26.9(7)</w:t>
            </w:r>
          </w:p>
        </w:tc>
        <w:tc>
          <w:tcPr>
            <w:tcW w:w="800" w:type="pct"/>
          </w:tcPr>
          <w:p w14:paraId="3215FC0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28.6(40)</w:t>
            </w:r>
          </w:p>
        </w:tc>
      </w:tr>
      <w:tr w:rsidR="00F63FB9" w:rsidRPr="00E83618" w14:paraId="2AF1F7A4" w14:textId="77777777" w:rsidTr="00F63FB9">
        <w:trPr>
          <w:trHeight w:val="236"/>
        </w:trPr>
        <w:tc>
          <w:tcPr>
            <w:tcW w:w="824" w:type="pct"/>
          </w:tcPr>
          <w:p w14:paraId="752F929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Secondary </w:t>
            </w:r>
          </w:p>
        </w:tc>
        <w:tc>
          <w:tcPr>
            <w:tcW w:w="620" w:type="pct"/>
          </w:tcPr>
          <w:p w14:paraId="3D17CC8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19.4(6)</w:t>
            </w:r>
          </w:p>
        </w:tc>
        <w:tc>
          <w:tcPr>
            <w:tcW w:w="620" w:type="pct"/>
          </w:tcPr>
          <w:p w14:paraId="550F167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25.8(8)</w:t>
            </w:r>
          </w:p>
        </w:tc>
        <w:tc>
          <w:tcPr>
            <w:tcW w:w="758" w:type="pct"/>
            <w:tcBorders>
              <w:right w:val="single" w:sz="4" w:space="0" w:color="auto"/>
            </w:tcBorders>
          </w:tcPr>
          <w:p w14:paraId="3EDD938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19.0(4)</w:t>
            </w:r>
          </w:p>
        </w:tc>
        <w:tc>
          <w:tcPr>
            <w:tcW w:w="689" w:type="pct"/>
            <w:tcBorders>
              <w:left w:val="single" w:sz="4" w:space="0" w:color="auto"/>
            </w:tcBorders>
          </w:tcPr>
          <w:p w14:paraId="5571294F"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22.6(7)</w:t>
            </w:r>
          </w:p>
        </w:tc>
        <w:tc>
          <w:tcPr>
            <w:tcW w:w="689" w:type="pct"/>
          </w:tcPr>
          <w:p w14:paraId="714AAD4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26.9(7)</w:t>
            </w:r>
          </w:p>
        </w:tc>
        <w:tc>
          <w:tcPr>
            <w:tcW w:w="800" w:type="pct"/>
          </w:tcPr>
          <w:p w14:paraId="58E6D7CF"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22.9(32)</w:t>
            </w:r>
          </w:p>
        </w:tc>
      </w:tr>
      <w:tr w:rsidR="00F63FB9" w:rsidRPr="00E83618" w14:paraId="0F9B8F1E" w14:textId="77777777" w:rsidTr="00F63FB9">
        <w:trPr>
          <w:trHeight w:val="236"/>
        </w:trPr>
        <w:tc>
          <w:tcPr>
            <w:tcW w:w="824" w:type="pct"/>
            <w:tcBorders>
              <w:bottom w:val="nil"/>
            </w:tcBorders>
          </w:tcPr>
          <w:p w14:paraId="1FB6277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Basic </w:t>
            </w:r>
          </w:p>
        </w:tc>
        <w:tc>
          <w:tcPr>
            <w:tcW w:w="620" w:type="pct"/>
            <w:tcBorders>
              <w:bottom w:val="nil"/>
            </w:tcBorders>
          </w:tcPr>
          <w:p w14:paraId="2A14043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29.0(9)</w:t>
            </w:r>
          </w:p>
        </w:tc>
        <w:tc>
          <w:tcPr>
            <w:tcW w:w="620" w:type="pct"/>
            <w:tcBorders>
              <w:bottom w:val="nil"/>
            </w:tcBorders>
          </w:tcPr>
          <w:p w14:paraId="5CF2E74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29.0(0)</w:t>
            </w:r>
          </w:p>
        </w:tc>
        <w:tc>
          <w:tcPr>
            <w:tcW w:w="758" w:type="pct"/>
            <w:tcBorders>
              <w:bottom w:val="nil"/>
              <w:right w:val="single" w:sz="4" w:space="0" w:color="auto"/>
            </w:tcBorders>
          </w:tcPr>
          <w:p w14:paraId="6DA08B0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23.8(5)</w:t>
            </w:r>
          </w:p>
        </w:tc>
        <w:tc>
          <w:tcPr>
            <w:tcW w:w="689" w:type="pct"/>
            <w:tcBorders>
              <w:left w:val="single" w:sz="4" w:space="0" w:color="auto"/>
              <w:bottom w:val="nil"/>
            </w:tcBorders>
          </w:tcPr>
          <w:p w14:paraId="43036B42"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29.0(9)</w:t>
            </w:r>
          </w:p>
        </w:tc>
        <w:tc>
          <w:tcPr>
            <w:tcW w:w="689" w:type="pct"/>
            <w:tcBorders>
              <w:bottom w:val="nil"/>
            </w:tcBorders>
          </w:tcPr>
          <w:p w14:paraId="75368E6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30.8(8)</w:t>
            </w:r>
          </w:p>
        </w:tc>
        <w:tc>
          <w:tcPr>
            <w:tcW w:w="800" w:type="pct"/>
            <w:tcBorders>
              <w:bottom w:val="nil"/>
            </w:tcBorders>
          </w:tcPr>
          <w:p w14:paraId="4902E86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28.6(40)</w:t>
            </w:r>
          </w:p>
        </w:tc>
      </w:tr>
      <w:tr w:rsidR="00F63FB9" w:rsidRPr="00E83618" w14:paraId="1435E9D9" w14:textId="77777777" w:rsidTr="00F63FB9">
        <w:trPr>
          <w:trHeight w:val="236"/>
        </w:trPr>
        <w:tc>
          <w:tcPr>
            <w:tcW w:w="824" w:type="pct"/>
            <w:tcBorders>
              <w:top w:val="nil"/>
              <w:bottom w:val="single" w:sz="4" w:space="0" w:color="auto"/>
            </w:tcBorders>
          </w:tcPr>
          <w:p w14:paraId="5DCE2C7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 xml:space="preserve">Illiterate </w:t>
            </w:r>
          </w:p>
        </w:tc>
        <w:tc>
          <w:tcPr>
            <w:tcW w:w="620" w:type="pct"/>
            <w:tcBorders>
              <w:top w:val="nil"/>
              <w:bottom w:val="single" w:sz="4" w:space="0" w:color="auto"/>
            </w:tcBorders>
          </w:tcPr>
          <w:p w14:paraId="498DB943"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22.6(7)</w:t>
            </w:r>
          </w:p>
        </w:tc>
        <w:tc>
          <w:tcPr>
            <w:tcW w:w="620" w:type="pct"/>
            <w:tcBorders>
              <w:top w:val="nil"/>
              <w:bottom w:val="single" w:sz="4" w:space="0" w:color="auto"/>
            </w:tcBorders>
          </w:tcPr>
          <w:p w14:paraId="5D0910DC"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12.9(4)</w:t>
            </w:r>
          </w:p>
        </w:tc>
        <w:tc>
          <w:tcPr>
            <w:tcW w:w="758" w:type="pct"/>
            <w:tcBorders>
              <w:top w:val="nil"/>
              <w:bottom w:val="single" w:sz="4" w:space="0" w:color="auto"/>
              <w:right w:val="single" w:sz="4" w:space="0" w:color="auto"/>
            </w:tcBorders>
          </w:tcPr>
          <w:p w14:paraId="3FD8B9B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28.6(6)</w:t>
            </w:r>
          </w:p>
        </w:tc>
        <w:tc>
          <w:tcPr>
            <w:tcW w:w="689" w:type="pct"/>
            <w:tcBorders>
              <w:top w:val="nil"/>
              <w:left w:val="single" w:sz="4" w:space="0" w:color="auto"/>
              <w:bottom w:val="single" w:sz="4" w:space="0" w:color="auto"/>
            </w:tcBorders>
          </w:tcPr>
          <w:p w14:paraId="785A5E2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22.6(7)</w:t>
            </w:r>
          </w:p>
        </w:tc>
        <w:tc>
          <w:tcPr>
            <w:tcW w:w="689" w:type="pct"/>
            <w:tcBorders>
              <w:top w:val="nil"/>
              <w:bottom w:val="single" w:sz="4" w:space="0" w:color="auto"/>
            </w:tcBorders>
          </w:tcPr>
          <w:p w14:paraId="3DD9E2F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15.4(4)</w:t>
            </w:r>
          </w:p>
        </w:tc>
        <w:tc>
          <w:tcPr>
            <w:tcW w:w="800" w:type="pct"/>
            <w:tcBorders>
              <w:top w:val="nil"/>
              <w:bottom w:val="single" w:sz="4" w:space="0" w:color="auto"/>
            </w:tcBorders>
          </w:tcPr>
          <w:p w14:paraId="6AE5FD5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20.0(28)</w:t>
            </w:r>
          </w:p>
        </w:tc>
      </w:tr>
      <w:tr w:rsidR="00F63FB9" w:rsidRPr="00E83618" w14:paraId="0EAB9BC2" w14:textId="77777777" w:rsidTr="00F63FB9">
        <w:trPr>
          <w:trHeight w:val="486"/>
        </w:trPr>
        <w:tc>
          <w:tcPr>
            <w:tcW w:w="824" w:type="pct"/>
            <w:tcBorders>
              <w:top w:val="single" w:sz="4" w:space="0" w:color="auto"/>
              <w:bottom w:val="single" w:sz="4" w:space="0" w:color="auto"/>
            </w:tcBorders>
          </w:tcPr>
          <w:p w14:paraId="7358F67B" w14:textId="77777777" w:rsidR="00F63FB9" w:rsidRPr="00E83618" w:rsidRDefault="00F63FB9" w:rsidP="00F63FB9">
            <w:pPr>
              <w:pStyle w:val="Els-table-text"/>
              <w:keepNext w:val="0"/>
              <w:widowControl w:val="0"/>
              <w:spacing w:after="0" w:line="240" w:lineRule="auto"/>
              <w:jc w:val="left"/>
              <w:rPr>
                <w:rFonts w:asciiTheme="majorBidi" w:hAnsiTheme="majorBidi" w:cstheme="majorBidi"/>
                <w:b/>
                <w:sz w:val="24"/>
                <w:szCs w:val="24"/>
              </w:rPr>
            </w:pPr>
            <w:r w:rsidRPr="00E83618">
              <w:rPr>
                <w:rFonts w:asciiTheme="majorBidi" w:hAnsiTheme="majorBidi" w:cstheme="majorBidi"/>
                <w:b/>
                <w:sz w:val="24"/>
                <w:szCs w:val="24"/>
              </w:rPr>
              <w:t xml:space="preserve">Age of respondents </w:t>
            </w:r>
          </w:p>
        </w:tc>
        <w:tc>
          <w:tcPr>
            <w:tcW w:w="620" w:type="pct"/>
            <w:tcBorders>
              <w:top w:val="single" w:sz="4" w:space="0" w:color="auto"/>
              <w:bottom w:val="single" w:sz="4" w:space="0" w:color="auto"/>
            </w:tcBorders>
          </w:tcPr>
          <w:p w14:paraId="36F4C5EB"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45.4±1.98</w:t>
            </w:r>
          </w:p>
        </w:tc>
        <w:tc>
          <w:tcPr>
            <w:tcW w:w="620" w:type="pct"/>
            <w:tcBorders>
              <w:top w:val="single" w:sz="4" w:space="0" w:color="auto"/>
              <w:bottom w:val="single" w:sz="4" w:space="0" w:color="auto"/>
            </w:tcBorders>
          </w:tcPr>
          <w:p w14:paraId="67599E50"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44.87±1.77</w:t>
            </w:r>
          </w:p>
        </w:tc>
        <w:tc>
          <w:tcPr>
            <w:tcW w:w="758" w:type="pct"/>
            <w:tcBorders>
              <w:top w:val="single" w:sz="4" w:space="0" w:color="auto"/>
              <w:bottom w:val="single" w:sz="4" w:space="0" w:color="auto"/>
              <w:right w:val="single" w:sz="4" w:space="0" w:color="auto"/>
            </w:tcBorders>
          </w:tcPr>
          <w:p w14:paraId="741B4A03"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47.89±0.43</w:t>
            </w:r>
          </w:p>
        </w:tc>
        <w:tc>
          <w:tcPr>
            <w:tcW w:w="689" w:type="pct"/>
            <w:tcBorders>
              <w:top w:val="single" w:sz="4" w:space="0" w:color="auto"/>
              <w:left w:val="single" w:sz="4" w:space="0" w:color="auto"/>
              <w:bottom w:val="single" w:sz="4" w:space="0" w:color="auto"/>
            </w:tcBorders>
          </w:tcPr>
          <w:p w14:paraId="55F344F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42.45±1.97</w:t>
            </w:r>
          </w:p>
        </w:tc>
        <w:tc>
          <w:tcPr>
            <w:tcW w:w="689" w:type="pct"/>
            <w:tcBorders>
              <w:top w:val="single" w:sz="4" w:space="0" w:color="auto"/>
              <w:bottom w:val="single" w:sz="4" w:space="0" w:color="auto"/>
            </w:tcBorders>
          </w:tcPr>
          <w:p w14:paraId="70A94C2F"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44.04±2.23</w:t>
            </w:r>
          </w:p>
        </w:tc>
        <w:tc>
          <w:tcPr>
            <w:tcW w:w="800" w:type="pct"/>
            <w:tcBorders>
              <w:top w:val="single" w:sz="4" w:space="0" w:color="auto"/>
              <w:bottom w:val="single" w:sz="4" w:space="0" w:color="auto"/>
            </w:tcBorders>
          </w:tcPr>
          <w:p w14:paraId="29DC9778"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44.76±0.92</w:t>
            </w:r>
          </w:p>
        </w:tc>
      </w:tr>
      <w:tr w:rsidR="00F63FB9" w:rsidRPr="00E83618" w14:paraId="0851A209" w14:textId="77777777" w:rsidTr="00F63FB9">
        <w:trPr>
          <w:trHeight w:val="385"/>
        </w:trPr>
        <w:tc>
          <w:tcPr>
            <w:tcW w:w="824" w:type="pct"/>
            <w:tcBorders>
              <w:top w:val="single" w:sz="4" w:space="0" w:color="auto"/>
            </w:tcBorders>
          </w:tcPr>
          <w:p w14:paraId="688307B0" w14:textId="752E6AE1" w:rsidR="00F63FB9" w:rsidRPr="00E83618" w:rsidRDefault="004D089E" w:rsidP="00F63FB9">
            <w:pPr>
              <w:pStyle w:val="Els-table-text"/>
              <w:keepNext w:val="0"/>
              <w:widowControl w:val="0"/>
              <w:spacing w:after="0" w:line="240" w:lineRule="auto"/>
              <w:jc w:val="left"/>
              <w:rPr>
                <w:rFonts w:asciiTheme="majorBidi" w:hAnsiTheme="majorBidi" w:cstheme="majorBidi"/>
                <w:sz w:val="24"/>
                <w:szCs w:val="24"/>
              </w:rPr>
            </w:pPr>
            <w:proofErr w:type="spellStart"/>
            <w:r w:rsidRPr="004D089E">
              <w:rPr>
                <w:rFonts w:asciiTheme="majorBidi" w:hAnsiTheme="majorBidi" w:cstheme="majorBidi"/>
                <w:b/>
                <w:color w:val="0F9ED5" w:themeColor="accent4"/>
                <w:sz w:val="24"/>
                <w:szCs w:val="24"/>
              </w:rPr>
              <w:t>F</w:t>
            </w:r>
            <w:r w:rsidR="00F63FB9" w:rsidRPr="004D089E">
              <w:rPr>
                <w:rFonts w:asciiTheme="majorBidi" w:hAnsiTheme="majorBidi" w:cstheme="majorBidi"/>
                <w:b/>
                <w:strike/>
                <w:color w:val="FF0000"/>
                <w:sz w:val="24"/>
                <w:szCs w:val="24"/>
              </w:rPr>
              <w:t>f</w:t>
            </w:r>
            <w:r w:rsidR="00F63FB9" w:rsidRPr="00E83618">
              <w:rPr>
                <w:rFonts w:asciiTheme="majorBidi" w:hAnsiTheme="majorBidi" w:cstheme="majorBidi"/>
                <w:b/>
                <w:sz w:val="24"/>
                <w:szCs w:val="24"/>
              </w:rPr>
              <w:t>amil</w:t>
            </w:r>
            <w:r w:rsidRPr="004D089E">
              <w:rPr>
                <w:rFonts w:asciiTheme="majorBidi" w:hAnsiTheme="majorBidi" w:cstheme="majorBidi"/>
                <w:b/>
                <w:color w:val="0F9ED5" w:themeColor="accent4"/>
                <w:sz w:val="24"/>
                <w:szCs w:val="24"/>
              </w:rPr>
              <w:t>y</w:t>
            </w:r>
            <w:proofErr w:type="spellEnd"/>
            <w:r w:rsidR="00F63FB9" w:rsidRPr="00E83618">
              <w:rPr>
                <w:rFonts w:asciiTheme="majorBidi" w:hAnsiTheme="majorBidi" w:cstheme="majorBidi"/>
                <w:b/>
                <w:sz w:val="24"/>
                <w:szCs w:val="24"/>
              </w:rPr>
              <w:t xml:space="preserve"> size </w:t>
            </w:r>
          </w:p>
        </w:tc>
        <w:tc>
          <w:tcPr>
            <w:tcW w:w="620" w:type="pct"/>
            <w:tcBorders>
              <w:top w:val="single" w:sz="4" w:space="0" w:color="auto"/>
            </w:tcBorders>
          </w:tcPr>
          <w:p w14:paraId="05CADD35"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6.58±0.37</w:t>
            </w:r>
          </w:p>
        </w:tc>
        <w:tc>
          <w:tcPr>
            <w:tcW w:w="620" w:type="pct"/>
            <w:tcBorders>
              <w:top w:val="single" w:sz="4" w:space="0" w:color="auto"/>
            </w:tcBorders>
          </w:tcPr>
          <w:p w14:paraId="5294EDCE"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6.548±0.37</w:t>
            </w:r>
          </w:p>
        </w:tc>
        <w:tc>
          <w:tcPr>
            <w:tcW w:w="758" w:type="pct"/>
            <w:tcBorders>
              <w:top w:val="single" w:sz="4" w:space="0" w:color="auto"/>
              <w:bottom w:val="single" w:sz="4" w:space="0" w:color="auto"/>
              <w:right w:val="single" w:sz="4" w:space="0" w:color="auto"/>
            </w:tcBorders>
          </w:tcPr>
          <w:p w14:paraId="3673D07A"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6.23±0.43</w:t>
            </w:r>
          </w:p>
        </w:tc>
        <w:tc>
          <w:tcPr>
            <w:tcW w:w="689" w:type="pct"/>
            <w:tcBorders>
              <w:top w:val="single" w:sz="4" w:space="0" w:color="auto"/>
              <w:left w:val="single" w:sz="4" w:space="0" w:color="auto"/>
            </w:tcBorders>
          </w:tcPr>
          <w:p w14:paraId="1411AD97"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42.5±0.37</w:t>
            </w:r>
          </w:p>
        </w:tc>
        <w:tc>
          <w:tcPr>
            <w:tcW w:w="689" w:type="pct"/>
            <w:tcBorders>
              <w:top w:val="single" w:sz="4" w:space="0" w:color="auto"/>
            </w:tcBorders>
          </w:tcPr>
          <w:p w14:paraId="053D4876"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6.69±0.425</w:t>
            </w:r>
          </w:p>
        </w:tc>
        <w:tc>
          <w:tcPr>
            <w:tcW w:w="800" w:type="pct"/>
            <w:tcBorders>
              <w:top w:val="single" w:sz="4" w:space="0" w:color="auto"/>
            </w:tcBorders>
          </w:tcPr>
          <w:p w14:paraId="1B1178BD" w14:textId="77777777" w:rsidR="00F63FB9" w:rsidRPr="00E83618" w:rsidRDefault="00F63FB9" w:rsidP="00F63FB9">
            <w:pPr>
              <w:pStyle w:val="Els-table-text"/>
              <w:keepNext w:val="0"/>
              <w:widowControl w:val="0"/>
              <w:spacing w:after="0" w:line="240" w:lineRule="auto"/>
              <w:rPr>
                <w:rFonts w:asciiTheme="majorBidi" w:hAnsiTheme="majorBidi" w:cstheme="majorBidi"/>
                <w:sz w:val="24"/>
                <w:szCs w:val="24"/>
              </w:rPr>
            </w:pPr>
            <w:r w:rsidRPr="00E83618">
              <w:rPr>
                <w:rFonts w:asciiTheme="majorBidi" w:hAnsiTheme="majorBidi" w:cstheme="majorBidi"/>
                <w:sz w:val="24"/>
                <w:szCs w:val="24"/>
              </w:rPr>
              <w:t>6.56±0.174</w:t>
            </w:r>
          </w:p>
        </w:tc>
      </w:tr>
    </w:tbl>
    <w:p w14:paraId="7ABD6615" w14:textId="4F021B54" w:rsidR="00F63FB9" w:rsidRDefault="00F63FB9" w:rsidP="00F63FB9">
      <w:pPr>
        <w:widowControl w:val="0"/>
        <w:autoSpaceDE w:val="0"/>
        <w:autoSpaceDN w:val="0"/>
        <w:adjustRightInd w:val="0"/>
        <w:spacing w:after="0" w:line="360" w:lineRule="auto"/>
        <w:jc w:val="both"/>
        <w:rPr>
          <w:rFonts w:asciiTheme="majorBidi" w:hAnsiTheme="majorBidi" w:cstheme="majorBidi"/>
          <w:sz w:val="24"/>
          <w:szCs w:val="24"/>
        </w:rPr>
      </w:pPr>
    </w:p>
    <w:p w14:paraId="70D7AFF5" w14:textId="165A86E2" w:rsidR="00FD2E1B" w:rsidRPr="00FD2E1B" w:rsidRDefault="00FD2E1B" w:rsidP="00F63FB9">
      <w:pPr>
        <w:widowControl w:val="0"/>
        <w:autoSpaceDE w:val="0"/>
        <w:autoSpaceDN w:val="0"/>
        <w:adjustRightInd w:val="0"/>
        <w:spacing w:after="0" w:line="360" w:lineRule="auto"/>
        <w:jc w:val="both"/>
        <w:rPr>
          <w:rFonts w:asciiTheme="majorBidi" w:hAnsiTheme="majorBidi" w:cstheme="majorBidi"/>
          <w:b/>
          <w:color w:val="0F9ED5" w:themeColor="accent4"/>
          <w:sz w:val="24"/>
          <w:szCs w:val="24"/>
          <w:lang w:val="en-US"/>
        </w:rPr>
      </w:pPr>
      <w:r w:rsidRPr="00FD2E1B">
        <w:rPr>
          <w:rFonts w:asciiTheme="majorBidi" w:hAnsiTheme="majorBidi" w:cstheme="majorBidi"/>
          <w:b/>
          <w:color w:val="0F9ED5" w:themeColor="accent4"/>
          <w:sz w:val="24"/>
          <w:szCs w:val="24"/>
          <w:lang w:val="en-US"/>
        </w:rPr>
        <w:t xml:space="preserve">3.2 Types of farming </w:t>
      </w:r>
    </w:p>
    <w:p w14:paraId="1EDF4E58" w14:textId="4EF1BAB7" w:rsidR="00F63FB9" w:rsidRPr="00FD2E1B" w:rsidRDefault="009347D5" w:rsidP="009347D5">
      <w:pPr>
        <w:pStyle w:val="ListParagraph"/>
        <w:widowControl w:val="0"/>
        <w:numPr>
          <w:ilvl w:val="1"/>
          <w:numId w:val="38"/>
        </w:numPr>
        <w:autoSpaceDE w:val="0"/>
        <w:autoSpaceDN w:val="0"/>
        <w:adjustRightInd w:val="0"/>
        <w:spacing w:after="0" w:line="360" w:lineRule="auto"/>
        <w:jc w:val="both"/>
        <w:rPr>
          <w:rFonts w:asciiTheme="majorBidi" w:hAnsiTheme="majorBidi" w:cstheme="majorBidi"/>
          <w:b/>
          <w:strike/>
          <w:color w:val="FF0000"/>
          <w:sz w:val="24"/>
          <w:szCs w:val="24"/>
        </w:rPr>
      </w:pPr>
      <w:r w:rsidRPr="00FD2E1B">
        <w:rPr>
          <w:rFonts w:asciiTheme="majorBidi" w:hAnsiTheme="majorBidi" w:cstheme="majorBidi"/>
          <w:b/>
          <w:strike/>
          <w:color w:val="FF0000"/>
          <w:sz w:val="24"/>
          <w:szCs w:val="24"/>
        </w:rPr>
        <w:t>Framers by The Type of Cultivation</w:t>
      </w:r>
    </w:p>
    <w:p w14:paraId="2DA52BB9" w14:textId="0DBB06CB" w:rsidR="009347D5" w:rsidRPr="00E83618" w:rsidRDefault="009347D5" w:rsidP="00C947E1">
      <w:pPr>
        <w:widowControl w:val="0"/>
        <w:autoSpaceDE w:val="0"/>
        <w:autoSpaceDN w:val="0"/>
        <w:adjustRightInd w:val="0"/>
        <w:spacing w:after="0" w:line="360" w:lineRule="auto"/>
        <w:jc w:val="both"/>
        <w:rPr>
          <w:rFonts w:asciiTheme="majorBidi" w:hAnsiTheme="majorBidi" w:cstheme="majorBidi"/>
          <w:sz w:val="24"/>
          <w:szCs w:val="24"/>
        </w:rPr>
      </w:pPr>
      <w:r w:rsidRPr="00E83618">
        <w:rPr>
          <w:rFonts w:asciiTheme="majorBidi" w:hAnsiTheme="majorBidi" w:cstheme="majorBidi"/>
          <w:sz w:val="24"/>
          <w:szCs w:val="24"/>
        </w:rPr>
        <w:t>The analyzed data indicates that 40% of respondents engage in both rainfed and irrigated farming. Specifically, rainfed agriculture accounts for 46.4% of the farming practices, while irrigated agriculture constitutes 13.6%. This distribution highlights a notable reliance on rainfed farming, which is the predominant method used by farmers, while a smaller segment employs irrigation techniques.</w:t>
      </w:r>
    </w:p>
    <w:tbl>
      <w:tblPr>
        <w:tblStyle w:val="TableGrid"/>
        <w:tblpPr w:leftFromText="180" w:rightFromText="18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096"/>
        <w:gridCol w:w="1037"/>
        <w:gridCol w:w="1138"/>
        <w:gridCol w:w="1037"/>
        <w:gridCol w:w="1251"/>
        <w:gridCol w:w="1459"/>
      </w:tblGrid>
      <w:tr w:rsidR="00A75D13" w:rsidRPr="00E83618" w14:paraId="29D7BB39" w14:textId="77777777" w:rsidTr="00A75D13">
        <w:trPr>
          <w:trHeight w:val="214"/>
        </w:trPr>
        <w:tc>
          <w:tcPr>
            <w:tcW w:w="5000" w:type="pct"/>
            <w:gridSpan w:val="7"/>
            <w:tcBorders>
              <w:top w:val="nil"/>
              <w:left w:val="nil"/>
              <w:right w:val="nil"/>
            </w:tcBorders>
            <w:shd w:val="clear" w:color="auto" w:fill="auto"/>
          </w:tcPr>
          <w:p w14:paraId="13A130BF" w14:textId="28D73A19" w:rsidR="009347D5" w:rsidRPr="00E83618" w:rsidRDefault="009347D5" w:rsidP="009347D5">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Table 2: Distribution of framers by the type of cultivation</w:t>
            </w:r>
          </w:p>
        </w:tc>
      </w:tr>
      <w:tr w:rsidR="00A75D13" w:rsidRPr="00E83618" w14:paraId="3CAF54DE" w14:textId="77777777" w:rsidTr="00A75D13">
        <w:trPr>
          <w:trHeight w:val="214"/>
        </w:trPr>
        <w:tc>
          <w:tcPr>
            <w:tcW w:w="1108" w:type="pct"/>
            <w:vMerge w:val="restart"/>
            <w:shd w:val="clear" w:color="auto" w:fill="auto"/>
          </w:tcPr>
          <w:p w14:paraId="281C6CBC" w14:textId="77777777" w:rsidR="009347D5" w:rsidRPr="00E83618" w:rsidRDefault="009347D5" w:rsidP="009347D5">
            <w:pPr>
              <w:pStyle w:val="Els-table-text"/>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Variables</w:t>
            </w:r>
          </w:p>
        </w:tc>
        <w:tc>
          <w:tcPr>
            <w:tcW w:w="1814" w:type="pct"/>
            <w:gridSpan w:val="3"/>
            <w:shd w:val="clear" w:color="auto" w:fill="auto"/>
          </w:tcPr>
          <w:p w14:paraId="65843B9D" w14:textId="77777777" w:rsidR="009347D5" w:rsidRPr="00E83618" w:rsidRDefault="009347D5" w:rsidP="009347D5">
            <w:pPr>
              <w:pStyle w:val="Els-table-text"/>
              <w:keepNext w:val="0"/>
              <w:widowControl w:val="0"/>
              <w:spacing w:after="0" w:line="276" w:lineRule="auto"/>
              <w:jc w:val="center"/>
              <w:rPr>
                <w:rFonts w:asciiTheme="majorBidi" w:hAnsiTheme="majorBidi" w:cstheme="majorBidi"/>
                <w:b/>
                <w:sz w:val="24"/>
                <w:szCs w:val="24"/>
              </w:rPr>
            </w:pPr>
            <w:r w:rsidRPr="00E83618">
              <w:rPr>
                <w:rFonts w:asciiTheme="majorBidi" w:hAnsiTheme="majorBidi" w:cstheme="majorBidi"/>
                <w:b/>
                <w:sz w:val="24"/>
                <w:szCs w:val="24"/>
              </w:rPr>
              <w:t>Gode District</w:t>
            </w:r>
          </w:p>
        </w:tc>
        <w:tc>
          <w:tcPr>
            <w:tcW w:w="2078" w:type="pct"/>
            <w:gridSpan w:val="3"/>
            <w:shd w:val="clear" w:color="auto" w:fill="auto"/>
          </w:tcPr>
          <w:p w14:paraId="1CEFF5A4" w14:textId="77777777" w:rsidR="009347D5" w:rsidRPr="00E83618" w:rsidRDefault="009347D5" w:rsidP="009347D5">
            <w:pPr>
              <w:pStyle w:val="Els-table-text"/>
              <w:keepNext w:val="0"/>
              <w:widowControl w:val="0"/>
              <w:spacing w:after="0" w:line="276" w:lineRule="auto"/>
              <w:jc w:val="center"/>
              <w:rPr>
                <w:rFonts w:asciiTheme="majorBidi" w:hAnsiTheme="majorBidi" w:cstheme="majorBidi"/>
                <w:b/>
                <w:sz w:val="24"/>
                <w:szCs w:val="24"/>
              </w:rPr>
            </w:pPr>
            <w:proofErr w:type="spellStart"/>
            <w:r w:rsidRPr="00E83618">
              <w:rPr>
                <w:rFonts w:asciiTheme="majorBidi" w:hAnsiTheme="majorBidi" w:cstheme="majorBidi"/>
                <w:b/>
                <w:sz w:val="24"/>
                <w:szCs w:val="24"/>
              </w:rPr>
              <w:t>Shabeley</w:t>
            </w:r>
            <w:proofErr w:type="spellEnd"/>
            <w:r w:rsidRPr="00E83618">
              <w:rPr>
                <w:rFonts w:asciiTheme="majorBidi" w:hAnsiTheme="majorBidi" w:cstheme="majorBidi"/>
                <w:b/>
                <w:sz w:val="24"/>
                <w:szCs w:val="24"/>
              </w:rPr>
              <w:t xml:space="preserve"> District</w:t>
            </w:r>
          </w:p>
        </w:tc>
      </w:tr>
      <w:tr w:rsidR="00A75D13" w:rsidRPr="00E83618" w14:paraId="7044CE8C" w14:textId="77777777" w:rsidTr="00A75D13">
        <w:trPr>
          <w:trHeight w:val="443"/>
        </w:trPr>
        <w:tc>
          <w:tcPr>
            <w:tcW w:w="1108" w:type="pct"/>
            <w:vMerge/>
            <w:shd w:val="clear" w:color="auto" w:fill="auto"/>
          </w:tcPr>
          <w:p w14:paraId="2D579CA5"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p>
        </w:tc>
        <w:tc>
          <w:tcPr>
            <w:tcW w:w="608" w:type="pct"/>
            <w:shd w:val="clear" w:color="auto" w:fill="auto"/>
          </w:tcPr>
          <w:p w14:paraId="1521312C"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 xml:space="preserve">Cilan (31) </w:t>
            </w:r>
          </w:p>
        </w:tc>
        <w:tc>
          <w:tcPr>
            <w:tcW w:w="575" w:type="pct"/>
            <w:shd w:val="clear" w:color="auto" w:fill="auto"/>
          </w:tcPr>
          <w:p w14:paraId="3568268C"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proofErr w:type="spellStart"/>
            <w:r w:rsidRPr="00E83618">
              <w:rPr>
                <w:rFonts w:asciiTheme="majorBidi" w:hAnsiTheme="majorBidi" w:cstheme="majorBidi"/>
                <w:b/>
                <w:sz w:val="24"/>
                <w:szCs w:val="24"/>
              </w:rPr>
              <w:t>Badile</w:t>
            </w:r>
            <w:proofErr w:type="spellEnd"/>
            <w:r w:rsidRPr="00E83618">
              <w:rPr>
                <w:rFonts w:asciiTheme="majorBidi" w:hAnsiTheme="majorBidi" w:cstheme="majorBidi"/>
                <w:b/>
                <w:sz w:val="24"/>
                <w:szCs w:val="24"/>
              </w:rPr>
              <w:t xml:space="preserve"> cad (31)</w:t>
            </w:r>
          </w:p>
        </w:tc>
        <w:tc>
          <w:tcPr>
            <w:tcW w:w="631" w:type="pct"/>
            <w:shd w:val="clear" w:color="auto" w:fill="auto"/>
          </w:tcPr>
          <w:p w14:paraId="779BA039"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Kunka (21)</w:t>
            </w:r>
          </w:p>
        </w:tc>
        <w:tc>
          <w:tcPr>
            <w:tcW w:w="575" w:type="pct"/>
            <w:shd w:val="clear" w:color="auto" w:fill="auto"/>
          </w:tcPr>
          <w:p w14:paraId="285EA2F8"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Hadaw (31)</w:t>
            </w:r>
          </w:p>
        </w:tc>
        <w:tc>
          <w:tcPr>
            <w:tcW w:w="694" w:type="pct"/>
            <w:shd w:val="clear" w:color="auto" w:fill="auto"/>
          </w:tcPr>
          <w:p w14:paraId="519ECC19"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proofErr w:type="spellStart"/>
            <w:r w:rsidRPr="00E83618">
              <w:rPr>
                <w:rFonts w:asciiTheme="majorBidi" w:hAnsiTheme="majorBidi" w:cstheme="majorBidi"/>
                <w:b/>
                <w:sz w:val="24"/>
                <w:szCs w:val="24"/>
              </w:rPr>
              <w:t>Daadhi</w:t>
            </w:r>
            <w:proofErr w:type="spellEnd"/>
            <w:r w:rsidRPr="00E83618">
              <w:rPr>
                <w:rFonts w:asciiTheme="majorBidi" w:hAnsiTheme="majorBidi" w:cstheme="majorBidi"/>
                <w:b/>
                <w:sz w:val="24"/>
                <w:szCs w:val="24"/>
              </w:rPr>
              <w:t xml:space="preserve"> (26)</w:t>
            </w:r>
          </w:p>
        </w:tc>
        <w:tc>
          <w:tcPr>
            <w:tcW w:w="809" w:type="pct"/>
            <w:shd w:val="clear" w:color="auto" w:fill="auto"/>
          </w:tcPr>
          <w:p w14:paraId="5408CA46"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Overall (140)</w:t>
            </w:r>
          </w:p>
        </w:tc>
      </w:tr>
      <w:tr w:rsidR="00A75D13" w:rsidRPr="00E83618" w14:paraId="46CAEFB6" w14:textId="77777777" w:rsidTr="00A75D13">
        <w:trPr>
          <w:trHeight w:val="429"/>
        </w:trPr>
        <w:tc>
          <w:tcPr>
            <w:tcW w:w="1108" w:type="pct"/>
            <w:shd w:val="clear" w:color="auto" w:fill="auto"/>
          </w:tcPr>
          <w:p w14:paraId="1AB4B903"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Type of land cultivation</w:t>
            </w:r>
          </w:p>
        </w:tc>
        <w:tc>
          <w:tcPr>
            <w:tcW w:w="608" w:type="pct"/>
            <w:shd w:val="clear" w:color="auto" w:fill="auto"/>
          </w:tcPr>
          <w:p w14:paraId="222A6E26"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575" w:type="pct"/>
            <w:shd w:val="clear" w:color="auto" w:fill="auto"/>
          </w:tcPr>
          <w:p w14:paraId="50D07B46"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31" w:type="pct"/>
            <w:shd w:val="clear" w:color="auto" w:fill="auto"/>
          </w:tcPr>
          <w:p w14:paraId="6916139B"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575" w:type="pct"/>
            <w:shd w:val="clear" w:color="auto" w:fill="auto"/>
          </w:tcPr>
          <w:p w14:paraId="0EFAFFB9"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694" w:type="pct"/>
            <w:shd w:val="clear" w:color="auto" w:fill="auto"/>
          </w:tcPr>
          <w:p w14:paraId="4E310A96"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c>
          <w:tcPr>
            <w:tcW w:w="809" w:type="pct"/>
            <w:shd w:val="clear" w:color="auto" w:fill="auto"/>
          </w:tcPr>
          <w:p w14:paraId="4A70070A" w14:textId="77777777" w:rsidR="009347D5" w:rsidRPr="00E83618" w:rsidRDefault="009347D5" w:rsidP="009347D5">
            <w:pPr>
              <w:pStyle w:val="Els-table-text"/>
              <w:keepNext w:val="0"/>
              <w:widowControl w:val="0"/>
              <w:spacing w:after="0" w:line="276" w:lineRule="auto"/>
              <w:rPr>
                <w:rFonts w:asciiTheme="majorBidi" w:hAnsiTheme="majorBidi" w:cstheme="majorBidi"/>
                <w:b/>
                <w:sz w:val="24"/>
                <w:szCs w:val="24"/>
              </w:rPr>
            </w:pPr>
            <w:r w:rsidRPr="00E83618">
              <w:rPr>
                <w:rFonts w:asciiTheme="majorBidi" w:hAnsiTheme="majorBidi" w:cstheme="majorBidi"/>
                <w:b/>
                <w:sz w:val="24"/>
                <w:szCs w:val="24"/>
              </w:rPr>
              <w:t>F (%)</w:t>
            </w:r>
          </w:p>
        </w:tc>
      </w:tr>
      <w:tr w:rsidR="00A75D13" w:rsidRPr="00E83618" w14:paraId="4850751A" w14:textId="77777777" w:rsidTr="00A75D13">
        <w:trPr>
          <w:trHeight w:val="316"/>
        </w:trPr>
        <w:tc>
          <w:tcPr>
            <w:tcW w:w="1108" w:type="pct"/>
            <w:shd w:val="clear" w:color="auto" w:fill="auto"/>
          </w:tcPr>
          <w:p w14:paraId="725AF43A"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Rainfed</w:t>
            </w:r>
          </w:p>
        </w:tc>
        <w:tc>
          <w:tcPr>
            <w:tcW w:w="608" w:type="pct"/>
            <w:shd w:val="clear" w:color="auto" w:fill="auto"/>
          </w:tcPr>
          <w:p w14:paraId="2658507B"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5(16.1)</w:t>
            </w:r>
          </w:p>
        </w:tc>
        <w:tc>
          <w:tcPr>
            <w:tcW w:w="575" w:type="pct"/>
            <w:shd w:val="clear" w:color="auto" w:fill="auto"/>
          </w:tcPr>
          <w:p w14:paraId="25143875"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5(16.1)</w:t>
            </w:r>
          </w:p>
        </w:tc>
        <w:tc>
          <w:tcPr>
            <w:tcW w:w="631" w:type="pct"/>
            <w:shd w:val="clear" w:color="auto" w:fill="auto"/>
          </w:tcPr>
          <w:p w14:paraId="13C695B5"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2(9.5)</w:t>
            </w:r>
          </w:p>
        </w:tc>
        <w:tc>
          <w:tcPr>
            <w:tcW w:w="575" w:type="pct"/>
            <w:shd w:val="clear" w:color="auto" w:fill="auto"/>
          </w:tcPr>
          <w:p w14:paraId="4469F2E2"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27(87.1)</w:t>
            </w:r>
          </w:p>
        </w:tc>
        <w:tc>
          <w:tcPr>
            <w:tcW w:w="694" w:type="pct"/>
            <w:shd w:val="clear" w:color="auto" w:fill="auto"/>
          </w:tcPr>
          <w:p w14:paraId="2F978F6F"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26(100)</w:t>
            </w:r>
          </w:p>
        </w:tc>
        <w:tc>
          <w:tcPr>
            <w:tcW w:w="809" w:type="pct"/>
            <w:shd w:val="clear" w:color="auto" w:fill="auto"/>
          </w:tcPr>
          <w:p w14:paraId="64666C2A"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65(46.4)</w:t>
            </w:r>
          </w:p>
        </w:tc>
      </w:tr>
      <w:tr w:rsidR="00A75D13" w:rsidRPr="00E83618" w14:paraId="5A60030E" w14:textId="77777777" w:rsidTr="00A75D13">
        <w:trPr>
          <w:trHeight w:val="214"/>
        </w:trPr>
        <w:tc>
          <w:tcPr>
            <w:tcW w:w="1108" w:type="pct"/>
            <w:shd w:val="clear" w:color="auto" w:fill="auto"/>
          </w:tcPr>
          <w:p w14:paraId="51A94B39"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Irrigated</w:t>
            </w:r>
          </w:p>
        </w:tc>
        <w:tc>
          <w:tcPr>
            <w:tcW w:w="608" w:type="pct"/>
            <w:shd w:val="clear" w:color="auto" w:fill="auto"/>
          </w:tcPr>
          <w:p w14:paraId="66B7AF4F"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7(22.6)</w:t>
            </w:r>
          </w:p>
        </w:tc>
        <w:tc>
          <w:tcPr>
            <w:tcW w:w="575" w:type="pct"/>
            <w:shd w:val="clear" w:color="auto" w:fill="auto"/>
          </w:tcPr>
          <w:p w14:paraId="2FCD4F3A"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7(22.6)</w:t>
            </w:r>
          </w:p>
        </w:tc>
        <w:tc>
          <w:tcPr>
            <w:tcW w:w="631" w:type="pct"/>
            <w:shd w:val="clear" w:color="auto" w:fill="auto"/>
          </w:tcPr>
          <w:p w14:paraId="726542A1"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4(19)</w:t>
            </w:r>
          </w:p>
        </w:tc>
        <w:tc>
          <w:tcPr>
            <w:tcW w:w="575" w:type="pct"/>
            <w:shd w:val="clear" w:color="auto" w:fill="auto"/>
          </w:tcPr>
          <w:p w14:paraId="31B9FD2C"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1(3.2)</w:t>
            </w:r>
          </w:p>
        </w:tc>
        <w:tc>
          <w:tcPr>
            <w:tcW w:w="694" w:type="pct"/>
            <w:shd w:val="clear" w:color="auto" w:fill="auto"/>
          </w:tcPr>
          <w:p w14:paraId="47323D00"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0(0.0)</w:t>
            </w:r>
          </w:p>
        </w:tc>
        <w:tc>
          <w:tcPr>
            <w:tcW w:w="809" w:type="pct"/>
            <w:shd w:val="clear" w:color="auto" w:fill="auto"/>
          </w:tcPr>
          <w:p w14:paraId="6D5B15CB"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19(13.6)</w:t>
            </w:r>
          </w:p>
        </w:tc>
      </w:tr>
      <w:tr w:rsidR="00A75D13" w:rsidRPr="00E83618" w14:paraId="780420DB" w14:textId="77777777" w:rsidTr="00A75D13">
        <w:trPr>
          <w:trHeight w:val="244"/>
        </w:trPr>
        <w:tc>
          <w:tcPr>
            <w:tcW w:w="1108" w:type="pct"/>
            <w:shd w:val="clear" w:color="auto" w:fill="auto"/>
          </w:tcPr>
          <w:p w14:paraId="30622919"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lastRenderedPageBreak/>
              <w:t>Both rainfed and irrigated</w:t>
            </w:r>
          </w:p>
        </w:tc>
        <w:tc>
          <w:tcPr>
            <w:tcW w:w="608" w:type="pct"/>
            <w:shd w:val="clear" w:color="auto" w:fill="auto"/>
          </w:tcPr>
          <w:p w14:paraId="40CF64F8" w14:textId="77777777" w:rsidR="009347D5" w:rsidRPr="00E83618" w:rsidRDefault="009347D5" w:rsidP="009347D5">
            <w:pPr>
              <w:autoSpaceDE w:val="0"/>
              <w:autoSpaceDN w:val="0"/>
              <w:adjustRightInd w:val="0"/>
              <w:spacing w:line="276" w:lineRule="auto"/>
              <w:ind w:right="60"/>
              <w:rPr>
                <w:rFonts w:asciiTheme="majorBidi" w:hAnsiTheme="majorBidi" w:cstheme="majorBidi"/>
                <w:sz w:val="24"/>
                <w:szCs w:val="24"/>
              </w:rPr>
            </w:pPr>
            <w:r w:rsidRPr="00E83618">
              <w:rPr>
                <w:rFonts w:asciiTheme="majorBidi" w:hAnsiTheme="majorBidi" w:cstheme="majorBidi"/>
                <w:sz w:val="24"/>
                <w:szCs w:val="24"/>
              </w:rPr>
              <w:t>19(61.3)</w:t>
            </w:r>
          </w:p>
        </w:tc>
        <w:tc>
          <w:tcPr>
            <w:tcW w:w="575" w:type="pct"/>
            <w:shd w:val="clear" w:color="auto" w:fill="auto"/>
          </w:tcPr>
          <w:p w14:paraId="6F616378"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19(61.3)</w:t>
            </w:r>
          </w:p>
        </w:tc>
        <w:tc>
          <w:tcPr>
            <w:tcW w:w="631" w:type="pct"/>
            <w:shd w:val="clear" w:color="auto" w:fill="auto"/>
          </w:tcPr>
          <w:p w14:paraId="0631E995"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15(71.4)</w:t>
            </w:r>
          </w:p>
        </w:tc>
        <w:tc>
          <w:tcPr>
            <w:tcW w:w="575" w:type="pct"/>
            <w:shd w:val="clear" w:color="auto" w:fill="auto"/>
          </w:tcPr>
          <w:p w14:paraId="43DABDB0"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3(9.7)</w:t>
            </w:r>
          </w:p>
        </w:tc>
        <w:tc>
          <w:tcPr>
            <w:tcW w:w="694" w:type="pct"/>
            <w:shd w:val="clear" w:color="auto" w:fill="auto"/>
          </w:tcPr>
          <w:p w14:paraId="39ABEA7F" w14:textId="77777777" w:rsidR="009347D5" w:rsidRPr="00E83618" w:rsidRDefault="009347D5" w:rsidP="009347D5">
            <w:pPr>
              <w:pStyle w:val="Els-table-text"/>
              <w:keepNext w:val="0"/>
              <w:widowControl w:val="0"/>
              <w:spacing w:after="0" w:line="276" w:lineRule="auto"/>
              <w:rPr>
                <w:rFonts w:asciiTheme="majorBidi" w:hAnsiTheme="majorBidi" w:cstheme="majorBidi"/>
                <w:sz w:val="24"/>
                <w:szCs w:val="24"/>
              </w:rPr>
            </w:pPr>
            <w:r w:rsidRPr="00E83618">
              <w:rPr>
                <w:rFonts w:asciiTheme="majorBidi" w:hAnsiTheme="majorBidi" w:cstheme="majorBidi"/>
                <w:sz w:val="24"/>
                <w:szCs w:val="24"/>
              </w:rPr>
              <w:t>0(0.0)</w:t>
            </w:r>
          </w:p>
        </w:tc>
        <w:tc>
          <w:tcPr>
            <w:tcW w:w="809" w:type="pct"/>
            <w:shd w:val="clear" w:color="auto" w:fill="auto"/>
          </w:tcPr>
          <w:p w14:paraId="134FD0A6" w14:textId="77777777" w:rsidR="009347D5" w:rsidRPr="00E83618" w:rsidRDefault="009347D5" w:rsidP="009347D5">
            <w:pPr>
              <w:spacing w:line="276" w:lineRule="auto"/>
              <w:rPr>
                <w:rFonts w:asciiTheme="majorBidi" w:hAnsiTheme="majorBidi" w:cstheme="majorBidi"/>
                <w:sz w:val="24"/>
                <w:szCs w:val="24"/>
              </w:rPr>
            </w:pPr>
            <w:r w:rsidRPr="00E83618">
              <w:rPr>
                <w:rFonts w:asciiTheme="majorBidi" w:hAnsiTheme="majorBidi" w:cstheme="majorBidi"/>
                <w:b/>
                <w:sz w:val="24"/>
                <w:szCs w:val="24"/>
              </w:rPr>
              <w:t xml:space="preserve"> </w:t>
            </w:r>
            <w:r w:rsidRPr="00E83618">
              <w:rPr>
                <w:rFonts w:asciiTheme="majorBidi" w:hAnsiTheme="majorBidi" w:cstheme="majorBidi"/>
                <w:sz w:val="24"/>
                <w:szCs w:val="24"/>
              </w:rPr>
              <w:t>56(40)</w:t>
            </w:r>
          </w:p>
        </w:tc>
      </w:tr>
    </w:tbl>
    <w:p w14:paraId="33970CCA" w14:textId="44BE2DF7" w:rsidR="00A60445" w:rsidRDefault="00A60445" w:rsidP="00C947E1">
      <w:pPr>
        <w:widowControl w:val="0"/>
        <w:autoSpaceDE w:val="0"/>
        <w:autoSpaceDN w:val="0"/>
        <w:adjustRightInd w:val="0"/>
        <w:spacing w:after="0" w:line="360" w:lineRule="auto"/>
        <w:jc w:val="both"/>
        <w:rPr>
          <w:rFonts w:asciiTheme="majorBidi" w:hAnsiTheme="majorBidi" w:cstheme="majorBidi"/>
          <w:sz w:val="24"/>
          <w:szCs w:val="24"/>
        </w:rPr>
      </w:pPr>
    </w:p>
    <w:p w14:paraId="4EF63DB0" w14:textId="77777777" w:rsidR="007B51E0" w:rsidRPr="00E83618" w:rsidRDefault="007B51E0" w:rsidP="00C947E1">
      <w:pPr>
        <w:widowControl w:val="0"/>
        <w:autoSpaceDE w:val="0"/>
        <w:autoSpaceDN w:val="0"/>
        <w:adjustRightInd w:val="0"/>
        <w:spacing w:after="0" w:line="360" w:lineRule="auto"/>
        <w:jc w:val="both"/>
        <w:rPr>
          <w:rFonts w:asciiTheme="majorBidi" w:hAnsiTheme="majorBidi" w:cstheme="majorBidi"/>
          <w:sz w:val="24"/>
          <w:szCs w:val="24"/>
        </w:rPr>
      </w:pPr>
    </w:p>
    <w:p w14:paraId="410BD08F" w14:textId="08318D0B" w:rsidR="009347D5" w:rsidRPr="00E83618" w:rsidRDefault="00A60445" w:rsidP="00A60445">
      <w:pPr>
        <w:pStyle w:val="ListParagraph"/>
        <w:widowControl w:val="0"/>
        <w:numPr>
          <w:ilvl w:val="1"/>
          <w:numId w:val="38"/>
        </w:numPr>
        <w:autoSpaceDE w:val="0"/>
        <w:autoSpaceDN w:val="0"/>
        <w:adjustRightInd w:val="0"/>
        <w:spacing w:after="0" w:line="360" w:lineRule="auto"/>
        <w:jc w:val="both"/>
        <w:rPr>
          <w:rFonts w:asciiTheme="majorBidi" w:hAnsiTheme="majorBidi" w:cstheme="majorBidi"/>
          <w:b/>
          <w:sz w:val="24"/>
          <w:szCs w:val="24"/>
        </w:rPr>
      </w:pPr>
      <w:r w:rsidRPr="00E83618">
        <w:rPr>
          <w:rFonts w:asciiTheme="majorBidi" w:hAnsiTheme="majorBidi" w:cstheme="majorBidi"/>
          <w:b/>
          <w:sz w:val="24"/>
          <w:szCs w:val="24"/>
        </w:rPr>
        <w:t>Distribution of Farmers by The Distance From FTC</w:t>
      </w:r>
      <w:r w:rsidR="002617C1">
        <w:rPr>
          <w:rFonts w:asciiTheme="majorBidi" w:hAnsiTheme="majorBidi" w:cstheme="majorBidi"/>
          <w:b/>
          <w:sz w:val="24"/>
          <w:szCs w:val="24"/>
          <w:lang w:val="en-US"/>
        </w:rPr>
        <w:t>s</w:t>
      </w:r>
    </w:p>
    <w:p w14:paraId="081BF0C4" w14:textId="1F5C3537" w:rsidR="009347D5" w:rsidRPr="00E83618" w:rsidRDefault="00A60445" w:rsidP="00C947E1">
      <w:pPr>
        <w:widowControl w:val="0"/>
        <w:autoSpaceDE w:val="0"/>
        <w:autoSpaceDN w:val="0"/>
        <w:adjustRightInd w:val="0"/>
        <w:spacing w:after="0" w:line="360" w:lineRule="auto"/>
        <w:jc w:val="both"/>
        <w:rPr>
          <w:rFonts w:ascii="Times New Roman" w:hAnsi="Times New Roman" w:cs="Times New Roman"/>
          <w:b/>
          <w:sz w:val="28"/>
          <w:szCs w:val="24"/>
        </w:rPr>
      </w:pPr>
      <w:r w:rsidRPr="00E83618">
        <w:rPr>
          <w:rFonts w:ascii="Times New Roman" w:hAnsi="Times New Roman" w:cs="Times New Roman"/>
          <w:sz w:val="24"/>
        </w:rPr>
        <w:t>The data reveals that the mean distance from the FTC varies among kebeles, with the highest mean recorded for Daadhi at 1.7692 and the lowest for Badile Cad at 1.0484. The standard deviation reflects the dispersion of data around the mean for each kebele, with Hadaw exhibiting the greatest variability at 1.05571, while Cilan shows the least variability at 0.64675. The minimum and maximum values further illustrate the range of distances from the FTC, highlighting the diversity in data distribution across each kebele and sub-kebele. Overall, the mean distance from the FTC for the entire sample is 1.3500 ± 0.9129, indicating the average distance within the combined dataset.</w:t>
      </w:r>
    </w:p>
    <w:tbl>
      <w:tblPr>
        <w:tblStyle w:val="TableGrid"/>
        <w:tblpPr w:leftFromText="180" w:rightFromText="180" w:vertAnchor="page" w:horzAnchor="margin" w:tblpY="11509"/>
        <w:tblW w:w="924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6"/>
        <w:gridCol w:w="174"/>
        <w:gridCol w:w="1134"/>
        <w:gridCol w:w="1134"/>
        <w:gridCol w:w="1302"/>
        <w:gridCol w:w="1098"/>
        <w:gridCol w:w="1185"/>
        <w:gridCol w:w="1836"/>
      </w:tblGrid>
      <w:tr w:rsidR="00A60445" w:rsidRPr="00E83618" w14:paraId="43B65946" w14:textId="77777777" w:rsidTr="00A60445">
        <w:trPr>
          <w:trHeight w:val="403"/>
        </w:trPr>
        <w:tc>
          <w:tcPr>
            <w:tcW w:w="9249" w:type="dxa"/>
            <w:gridSpan w:val="8"/>
            <w:tcBorders>
              <w:top w:val="nil"/>
              <w:bottom w:val="nil"/>
            </w:tcBorders>
            <w:shd w:val="clear" w:color="auto" w:fill="auto"/>
          </w:tcPr>
          <w:p w14:paraId="0DAD12C9" w14:textId="754C7DAF"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hAnsiTheme="majorBidi" w:cstheme="majorBidi"/>
                <w:sz w:val="24"/>
                <w:szCs w:val="24"/>
              </w:rPr>
              <w:t>Table 3</w:t>
            </w:r>
            <w:proofErr w:type="gramStart"/>
            <w:r w:rsidR="00C34A3D" w:rsidRPr="00C34A3D">
              <w:rPr>
                <w:rFonts w:asciiTheme="majorBidi" w:hAnsiTheme="majorBidi" w:cstheme="majorBidi"/>
                <w:color w:val="0F9ED5" w:themeColor="accent4"/>
                <w:sz w:val="24"/>
                <w:szCs w:val="24"/>
              </w:rPr>
              <w:t>:</w:t>
            </w:r>
            <w:r w:rsidRPr="00C34A3D">
              <w:rPr>
                <w:rFonts w:asciiTheme="majorBidi" w:hAnsiTheme="majorBidi" w:cstheme="majorBidi"/>
                <w:strike/>
                <w:color w:val="FF0000"/>
                <w:sz w:val="24"/>
                <w:szCs w:val="24"/>
              </w:rPr>
              <w:t>.</w:t>
            </w:r>
            <w:proofErr w:type="gramEnd"/>
            <w:r w:rsidRPr="00E83618">
              <w:rPr>
                <w:rFonts w:asciiTheme="majorBidi" w:hAnsiTheme="majorBidi" w:cstheme="majorBidi"/>
                <w:sz w:val="24"/>
                <w:szCs w:val="24"/>
              </w:rPr>
              <w:t xml:space="preserve"> Distribution of farmers by the distance from FTC</w:t>
            </w:r>
          </w:p>
        </w:tc>
      </w:tr>
      <w:tr w:rsidR="00A60445" w:rsidRPr="00E83618" w14:paraId="61C8BE83" w14:textId="77777777" w:rsidTr="00A60445">
        <w:trPr>
          <w:trHeight w:val="403"/>
        </w:trPr>
        <w:tc>
          <w:tcPr>
            <w:tcW w:w="1386" w:type="dxa"/>
            <w:tcBorders>
              <w:top w:val="single" w:sz="4" w:space="0" w:color="auto"/>
              <w:bottom w:val="nil"/>
            </w:tcBorders>
            <w:shd w:val="clear" w:color="auto" w:fill="auto"/>
          </w:tcPr>
          <w:p w14:paraId="458BAB5F"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p>
        </w:tc>
        <w:tc>
          <w:tcPr>
            <w:tcW w:w="4842" w:type="dxa"/>
            <w:gridSpan w:val="5"/>
            <w:tcBorders>
              <w:top w:val="single" w:sz="4" w:space="0" w:color="auto"/>
              <w:bottom w:val="nil"/>
            </w:tcBorders>
            <w:shd w:val="clear" w:color="auto" w:fill="auto"/>
          </w:tcPr>
          <w:p w14:paraId="1A3A264B"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 xml:space="preserve">GODE DISTRICT </w:t>
            </w:r>
          </w:p>
        </w:tc>
        <w:tc>
          <w:tcPr>
            <w:tcW w:w="3021" w:type="dxa"/>
            <w:gridSpan w:val="2"/>
            <w:tcBorders>
              <w:top w:val="single" w:sz="4" w:space="0" w:color="auto"/>
              <w:bottom w:val="nil"/>
            </w:tcBorders>
            <w:shd w:val="clear" w:color="auto" w:fill="auto"/>
          </w:tcPr>
          <w:p w14:paraId="43DBC95D"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(SHABELEY WOREDA</w:t>
            </w:r>
          </w:p>
        </w:tc>
      </w:tr>
      <w:tr w:rsidR="00A60445" w:rsidRPr="00E83618" w14:paraId="2C133E55" w14:textId="77777777" w:rsidTr="00A60445">
        <w:trPr>
          <w:trHeight w:val="817"/>
        </w:trPr>
        <w:tc>
          <w:tcPr>
            <w:tcW w:w="1560" w:type="dxa"/>
            <w:gridSpan w:val="2"/>
            <w:tcBorders>
              <w:top w:val="nil"/>
              <w:bottom w:val="single" w:sz="4" w:space="0" w:color="auto"/>
            </w:tcBorders>
            <w:shd w:val="clear" w:color="auto" w:fill="auto"/>
          </w:tcPr>
          <w:p w14:paraId="6D419D99"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Variables</w:t>
            </w:r>
          </w:p>
        </w:tc>
        <w:tc>
          <w:tcPr>
            <w:tcW w:w="1134" w:type="dxa"/>
            <w:tcBorders>
              <w:top w:val="nil"/>
              <w:bottom w:val="single" w:sz="4" w:space="0" w:color="auto"/>
            </w:tcBorders>
            <w:shd w:val="clear" w:color="auto" w:fill="auto"/>
          </w:tcPr>
          <w:p w14:paraId="0947FA03"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 xml:space="preserve">Cilan (31) </w:t>
            </w:r>
          </w:p>
        </w:tc>
        <w:tc>
          <w:tcPr>
            <w:tcW w:w="1134" w:type="dxa"/>
            <w:tcBorders>
              <w:top w:val="nil"/>
              <w:bottom w:val="single" w:sz="4" w:space="0" w:color="auto"/>
            </w:tcBorders>
            <w:shd w:val="clear" w:color="auto" w:fill="auto"/>
          </w:tcPr>
          <w:p w14:paraId="294EE948"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proofErr w:type="spellStart"/>
            <w:r w:rsidRPr="00E83618">
              <w:rPr>
                <w:rFonts w:asciiTheme="majorBidi" w:hAnsiTheme="majorBidi" w:cstheme="majorBidi"/>
                <w:b/>
                <w:sz w:val="24"/>
                <w:szCs w:val="24"/>
              </w:rPr>
              <w:t>Badile</w:t>
            </w:r>
            <w:proofErr w:type="spellEnd"/>
            <w:r w:rsidRPr="00E83618">
              <w:rPr>
                <w:rFonts w:asciiTheme="majorBidi" w:hAnsiTheme="majorBidi" w:cstheme="majorBidi"/>
                <w:b/>
                <w:sz w:val="24"/>
                <w:szCs w:val="24"/>
              </w:rPr>
              <w:t xml:space="preserve"> cad (31)</w:t>
            </w:r>
          </w:p>
        </w:tc>
        <w:tc>
          <w:tcPr>
            <w:tcW w:w="1302" w:type="dxa"/>
            <w:tcBorders>
              <w:top w:val="nil"/>
              <w:bottom w:val="single" w:sz="4" w:space="0" w:color="auto"/>
            </w:tcBorders>
            <w:shd w:val="clear" w:color="auto" w:fill="auto"/>
          </w:tcPr>
          <w:p w14:paraId="53583EBB"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Kunka (21)</w:t>
            </w:r>
          </w:p>
        </w:tc>
        <w:tc>
          <w:tcPr>
            <w:tcW w:w="1098" w:type="dxa"/>
            <w:tcBorders>
              <w:top w:val="nil"/>
              <w:bottom w:val="single" w:sz="4" w:space="0" w:color="auto"/>
            </w:tcBorders>
            <w:shd w:val="clear" w:color="auto" w:fill="auto"/>
          </w:tcPr>
          <w:p w14:paraId="7B6B6206"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Hadaw (31)</w:t>
            </w:r>
          </w:p>
        </w:tc>
        <w:tc>
          <w:tcPr>
            <w:tcW w:w="1185" w:type="dxa"/>
            <w:tcBorders>
              <w:top w:val="nil"/>
              <w:bottom w:val="single" w:sz="4" w:space="0" w:color="auto"/>
            </w:tcBorders>
            <w:shd w:val="clear" w:color="auto" w:fill="auto"/>
          </w:tcPr>
          <w:p w14:paraId="619C7511"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proofErr w:type="spellStart"/>
            <w:r w:rsidRPr="00E83618">
              <w:rPr>
                <w:rFonts w:asciiTheme="majorBidi" w:hAnsiTheme="majorBidi" w:cstheme="majorBidi"/>
                <w:b/>
                <w:sz w:val="24"/>
                <w:szCs w:val="24"/>
              </w:rPr>
              <w:t>Daadhi</w:t>
            </w:r>
            <w:proofErr w:type="spellEnd"/>
            <w:r w:rsidRPr="00E83618">
              <w:rPr>
                <w:rFonts w:asciiTheme="majorBidi" w:hAnsiTheme="majorBidi" w:cstheme="majorBidi"/>
                <w:b/>
                <w:sz w:val="24"/>
                <w:szCs w:val="24"/>
              </w:rPr>
              <w:t xml:space="preserve"> (26)</w:t>
            </w:r>
          </w:p>
        </w:tc>
        <w:tc>
          <w:tcPr>
            <w:tcW w:w="1836" w:type="dxa"/>
            <w:tcBorders>
              <w:top w:val="nil"/>
              <w:bottom w:val="single" w:sz="4" w:space="0" w:color="auto"/>
            </w:tcBorders>
            <w:shd w:val="clear" w:color="auto" w:fill="auto"/>
          </w:tcPr>
          <w:p w14:paraId="4A43F4CD"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hAnsiTheme="majorBidi" w:cstheme="majorBidi"/>
                <w:b/>
                <w:sz w:val="24"/>
                <w:szCs w:val="24"/>
              </w:rPr>
              <w:t>Overall (140)</w:t>
            </w:r>
          </w:p>
        </w:tc>
      </w:tr>
      <w:tr w:rsidR="00A60445" w:rsidRPr="00E83618" w14:paraId="1C97792F" w14:textId="77777777" w:rsidTr="00A60445">
        <w:trPr>
          <w:trHeight w:val="659"/>
        </w:trPr>
        <w:tc>
          <w:tcPr>
            <w:tcW w:w="1560" w:type="dxa"/>
            <w:gridSpan w:val="2"/>
            <w:tcBorders>
              <w:top w:val="single" w:sz="4" w:space="0" w:color="auto"/>
            </w:tcBorders>
            <w:shd w:val="clear" w:color="auto" w:fill="auto"/>
          </w:tcPr>
          <w:p w14:paraId="41518991" w14:textId="018FDD34" w:rsidR="00634C2E" w:rsidRPr="00634C2E" w:rsidRDefault="00634C2E" w:rsidP="00A60445">
            <w:pPr>
              <w:pStyle w:val="Els-table-text"/>
              <w:keepNext w:val="0"/>
              <w:widowControl w:val="0"/>
              <w:spacing w:after="0" w:line="360" w:lineRule="auto"/>
              <w:rPr>
                <w:rFonts w:asciiTheme="majorBidi" w:hAnsiTheme="majorBidi" w:cstheme="majorBidi"/>
                <w:b/>
                <w:color w:val="0F9ED5" w:themeColor="accent4"/>
                <w:sz w:val="24"/>
                <w:szCs w:val="24"/>
              </w:rPr>
            </w:pPr>
            <w:r w:rsidRPr="00634C2E">
              <w:rPr>
                <w:rFonts w:asciiTheme="majorBidi" w:hAnsiTheme="majorBidi" w:cstheme="majorBidi"/>
                <w:b/>
                <w:color w:val="0F9ED5" w:themeColor="accent4"/>
                <w:sz w:val="24"/>
                <w:szCs w:val="24"/>
              </w:rPr>
              <w:t>Distance</w:t>
            </w:r>
          </w:p>
          <w:p w14:paraId="794AFEE5"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634C2E">
              <w:rPr>
                <w:rFonts w:asciiTheme="majorBidi" w:hAnsiTheme="majorBidi" w:cstheme="majorBidi"/>
                <w:b/>
                <w:strike/>
                <w:color w:val="FF0000"/>
                <w:sz w:val="24"/>
                <w:szCs w:val="24"/>
              </w:rPr>
              <w:t>Residence</w:t>
            </w:r>
            <w:r w:rsidRPr="00634C2E">
              <w:rPr>
                <w:rFonts w:asciiTheme="majorBidi" w:hAnsiTheme="majorBidi" w:cstheme="majorBidi"/>
                <w:b/>
                <w:color w:val="FF0000"/>
                <w:sz w:val="24"/>
                <w:szCs w:val="24"/>
              </w:rPr>
              <w:t xml:space="preserve"> </w:t>
            </w:r>
            <w:r w:rsidRPr="00E83618">
              <w:rPr>
                <w:rFonts w:asciiTheme="majorBidi" w:hAnsiTheme="majorBidi" w:cstheme="majorBidi"/>
                <w:b/>
                <w:sz w:val="24"/>
                <w:szCs w:val="24"/>
              </w:rPr>
              <w:t>from FTC</w:t>
            </w:r>
          </w:p>
        </w:tc>
        <w:tc>
          <w:tcPr>
            <w:tcW w:w="1134" w:type="dxa"/>
            <w:tcBorders>
              <w:top w:val="single" w:sz="4" w:space="0" w:color="auto"/>
            </w:tcBorders>
            <w:shd w:val="clear" w:color="auto" w:fill="auto"/>
          </w:tcPr>
          <w:p w14:paraId="4D2183FD"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1.0806</w:t>
            </w:r>
            <w:r w:rsidRPr="00E83618">
              <w:rPr>
                <w:rFonts w:asciiTheme="majorBidi" w:hAnsiTheme="majorBidi" w:cstheme="majorBidi"/>
                <w:sz w:val="24"/>
                <w:szCs w:val="24"/>
              </w:rPr>
              <w:t>±0</w:t>
            </w:r>
            <w:r w:rsidRPr="00E83618">
              <w:rPr>
                <w:rFonts w:asciiTheme="majorBidi" w:eastAsiaTheme="minorHAnsi" w:hAnsiTheme="majorBidi" w:cstheme="majorBidi"/>
                <w:sz w:val="24"/>
                <w:szCs w:val="24"/>
              </w:rPr>
              <w:t>.64675</w:t>
            </w:r>
          </w:p>
        </w:tc>
        <w:tc>
          <w:tcPr>
            <w:tcW w:w="1134" w:type="dxa"/>
            <w:tcBorders>
              <w:top w:val="single" w:sz="4" w:space="0" w:color="auto"/>
            </w:tcBorders>
            <w:shd w:val="clear" w:color="auto" w:fill="auto"/>
          </w:tcPr>
          <w:p w14:paraId="19D150DC"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1.0484</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.56796</w:t>
            </w:r>
          </w:p>
        </w:tc>
        <w:tc>
          <w:tcPr>
            <w:tcW w:w="1302" w:type="dxa"/>
            <w:tcBorders>
              <w:top w:val="single" w:sz="4" w:space="0" w:color="auto"/>
            </w:tcBorders>
            <w:shd w:val="clear" w:color="auto" w:fill="auto"/>
          </w:tcPr>
          <w:p w14:paraId="0E17DA7F"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1.0714</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.57632</w:t>
            </w:r>
          </w:p>
        </w:tc>
        <w:tc>
          <w:tcPr>
            <w:tcW w:w="1098" w:type="dxa"/>
            <w:tcBorders>
              <w:top w:val="single" w:sz="4" w:space="0" w:color="auto"/>
            </w:tcBorders>
            <w:shd w:val="clear" w:color="auto" w:fill="auto"/>
          </w:tcPr>
          <w:p w14:paraId="4425F40E"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1.7581</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1.05571</w:t>
            </w:r>
          </w:p>
        </w:tc>
        <w:tc>
          <w:tcPr>
            <w:tcW w:w="1185" w:type="dxa"/>
            <w:tcBorders>
              <w:top w:val="single" w:sz="4" w:space="0" w:color="auto"/>
            </w:tcBorders>
            <w:shd w:val="clear" w:color="auto" w:fill="auto"/>
          </w:tcPr>
          <w:p w14:paraId="7F10A695"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1.7692</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1.21845</w:t>
            </w:r>
          </w:p>
        </w:tc>
        <w:tc>
          <w:tcPr>
            <w:tcW w:w="1836" w:type="dxa"/>
            <w:tcBorders>
              <w:top w:val="single" w:sz="4" w:space="0" w:color="auto"/>
            </w:tcBorders>
            <w:shd w:val="clear" w:color="auto" w:fill="auto"/>
          </w:tcPr>
          <w:p w14:paraId="3CD398BE" w14:textId="77777777" w:rsidR="00A60445" w:rsidRPr="00E83618" w:rsidRDefault="00A60445" w:rsidP="00A60445">
            <w:pPr>
              <w:pStyle w:val="Els-table-text"/>
              <w:keepNext w:val="0"/>
              <w:widowControl w:val="0"/>
              <w:spacing w:after="0" w:line="360" w:lineRule="auto"/>
              <w:rPr>
                <w:rFonts w:asciiTheme="majorBidi" w:hAnsiTheme="majorBidi" w:cstheme="majorBidi"/>
                <w:b/>
                <w:sz w:val="24"/>
                <w:szCs w:val="24"/>
              </w:rPr>
            </w:pPr>
            <w:r w:rsidRPr="00E83618">
              <w:rPr>
                <w:rFonts w:asciiTheme="majorBidi" w:eastAsiaTheme="minorHAnsi" w:hAnsiTheme="majorBidi" w:cstheme="majorBidi"/>
                <w:sz w:val="24"/>
                <w:szCs w:val="24"/>
              </w:rPr>
              <w:t>1.3500</w:t>
            </w:r>
            <w:r w:rsidRPr="00E83618">
              <w:rPr>
                <w:rFonts w:asciiTheme="majorBidi" w:hAnsiTheme="majorBidi" w:cstheme="majorBidi"/>
                <w:sz w:val="24"/>
                <w:szCs w:val="24"/>
              </w:rPr>
              <w:t>±</w:t>
            </w:r>
            <w:r w:rsidRPr="00E83618">
              <w:rPr>
                <w:rFonts w:asciiTheme="majorBidi" w:eastAsiaTheme="minorHAnsi" w:hAnsiTheme="majorBidi" w:cstheme="majorBidi"/>
                <w:sz w:val="24"/>
                <w:szCs w:val="24"/>
              </w:rPr>
              <w:t>.9129</w:t>
            </w:r>
          </w:p>
        </w:tc>
      </w:tr>
      <w:tr w:rsidR="00A60445" w:rsidRPr="00E83618" w14:paraId="29BBD367" w14:textId="77777777" w:rsidTr="00A60445">
        <w:trPr>
          <w:trHeight w:val="389"/>
        </w:trPr>
        <w:tc>
          <w:tcPr>
            <w:tcW w:w="1560" w:type="dxa"/>
            <w:gridSpan w:val="2"/>
            <w:shd w:val="clear" w:color="auto" w:fill="auto"/>
          </w:tcPr>
          <w:p w14:paraId="7A10B07A"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hAnsiTheme="majorBidi" w:cstheme="majorBidi"/>
                <w:sz w:val="24"/>
                <w:szCs w:val="24"/>
              </w:rPr>
              <w:t>Minimum</w:t>
            </w:r>
          </w:p>
        </w:tc>
        <w:tc>
          <w:tcPr>
            <w:tcW w:w="1134" w:type="dxa"/>
            <w:shd w:val="clear" w:color="auto" w:fill="auto"/>
          </w:tcPr>
          <w:p w14:paraId="6D4F1F32"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134" w:type="dxa"/>
            <w:shd w:val="clear" w:color="auto" w:fill="auto"/>
          </w:tcPr>
          <w:p w14:paraId="0F6CAA24"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302" w:type="dxa"/>
            <w:shd w:val="clear" w:color="auto" w:fill="auto"/>
          </w:tcPr>
          <w:p w14:paraId="56C7ECFC"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098" w:type="dxa"/>
            <w:shd w:val="clear" w:color="auto" w:fill="auto"/>
          </w:tcPr>
          <w:p w14:paraId="4EDB6B71"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185" w:type="dxa"/>
            <w:shd w:val="clear" w:color="auto" w:fill="auto"/>
          </w:tcPr>
          <w:p w14:paraId="52B5BD78"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c>
          <w:tcPr>
            <w:tcW w:w="1836" w:type="dxa"/>
            <w:shd w:val="clear" w:color="auto" w:fill="auto"/>
          </w:tcPr>
          <w:p w14:paraId="21328242"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0.50</w:t>
            </w:r>
          </w:p>
        </w:tc>
      </w:tr>
      <w:tr w:rsidR="00A60445" w:rsidRPr="00E83618" w14:paraId="7542A424" w14:textId="77777777" w:rsidTr="00A60445">
        <w:trPr>
          <w:trHeight w:val="68"/>
        </w:trPr>
        <w:tc>
          <w:tcPr>
            <w:tcW w:w="1560" w:type="dxa"/>
            <w:gridSpan w:val="2"/>
            <w:shd w:val="clear" w:color="auto" w:fill="auto"/>
          </w:tcPr>
          <w:p w14:paraId="25A9DD74"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hAnsiTheme="majorBidi" w:cstheme="majorBidi"/>
                <w:sz w:val="24"/>
                <w:szCs w:val="24"/>
              </w:rPr>
              <w:t>Maximum</w:t>
            </w:r>
          </w:p>
        </w:tc>
        <w:tc>
          <w:tcPr>
            <w:tcW w:w="1134" w:type="dxa"/>
            <w:shd w:val="clear" w:color="auto" w:fill="auto"/>
            <w:vAlign w:val="center"/>
          </w:tcPr>
          <w:p w14:paraId="00A1661D" w14:textId="77777777" w:rsidR="00A60445" w:rsidRPr="00E83618" w:rsidRDefault="00A60445" w:rsidP="00A60445">
            <w:pPr>
              <w:autoSpaceDE w:val="0"/>
              <w:autoSpaceDN w:val="0"/>
              <w:adjustRightInd w:val="0"/>
              <w:spacing w:line="360" w:lineRule="auto"/>
              <w:ind w:right="60"/>
              <w:rPr>
                <w:rFonts w:asciiTheme="majorBidi" w:hAnsiTheme="majorBidi" w:cstheme="majorBidi"/>
                <w:sz w:val="24"/>
                <w:szCs w:val="24"/>
              </w:rPr>
            </w:pPr>
            <w:r w:rsidRPr="00E83618">
              <w:rPr>
                <w:rFonts w:asciiTheme="majorBidi" w:hAnsiTheme="majorBidi" w:cstheme="majorBidi"/>
                <w:sz w:val="24"/>
                <w:szCs w:val="24"/>
              </w:rPr>
              <w:t>3.00</w:t>
            </w:r>
          </w:p>
        </w:tc>
        <w:tc>
          <w:tcPr>
            <w:tcW w:w="1134" w:type="dxa"/>
            <w:shd w:val="clear" w:color="auto" w:fill="auto"/>
          </w:tcPr>
          <w:p w14:paraId="4AD71823"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2.00</w:t>
            </w:r>
          </w:p>
        </w:tc>
        <w:tc>
          <w:tcPr>
            <w:tcW w:w="1302" w:type="dxa"/>
            <w:shd w:val="clear" w:color="auto" w:fill="auto"/>
          </w:tcPr>
          <w:p w14:paraId="38C5D9FF"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2.00</w:t>
            </w:r>
          </w:p>
        </w:tc>
        <w:tc>
          <w:tcPr>
            <w:tcW w:w="1098" w:type="dxa"/>
            <w:shd w:val="clear" w:color="auto" w:fill="auto"/>
          </w:tcPr>
          <w:p w14:paraId="1948E46E"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4.00</w:t>
            </w:r>
          </w:p>
        </w:tc>
        <w:tc>
          <w:tcPr>
            <w:tcW w:w="1185" w:type="dxa"/>
            <w:shd w:val="clear" w:color="auto" w:fill="auto"/>
          </w:tcPr>
          <w:p w14:paraId="1C700CCE" w14:textId="77777777" w:rsidR="00A60445" w:rsidRPr="00E83618" w:rsidRDefault="00A60445" w:rsidP="00A60445">
            <w:pPr>
              <w:pStyle w:val="Els-table-text"/>
              <w:keepNext w:val="0"/>
              <w:widowControl w:val="0"/>
              <w:spacing w:after="0" w:line="360" w:lineRule="auto"/>
              <w:rPr>
                <w:rFonts w:asciiTheme="majorBidi" w:hAnsiTheme="majorBidi" w:cstheme="majorBidi"/>
                <w:sz w:val="24"/>
                <w:szCs w:val="24"/>
              </w:rPr>
            </w:pPr>
            <w:r w:rsidRPr="00E83618">
              <w:rPr>
                <w:rFonts w:asciiTheme="majorBidi" w:eastAsiaTheme="minorHAnsi" w:hAnsiTheme="majorBidi" w:cstheme="majorBidi"/>
                <w:sz w:val="24"/>
                <w:szCs w:val="24"/>
              </w:rPr>
              <w:t>5.00</w:t>
            </w:r>
          </w:p>
        </w:tc>
        <w:tc>
          <w:tcPr>
            <w:tcW w:w="1836" w:type="dxa"/>
            <w:shd w:val="clear" w:color="auto" w:fill="auto"/>
            <w:vAlign w:val="center"/>
          </w:tcPr>
          <w:p w14:paraId="11A80132" w14:textId="77777777" w:rsidR="00A60445" w:rsidRPr="00E83618" w:rsidRDefault="00A60445" w:rsidP="00A60445">
            <w:pPr>
              <w:autoSpaceDE w:val="0"/>
              <w:autoSpaceDN w:val="0"/>
              <w:adjustRightInd w:val="0"/>
              <w:spacing w:line="360" w:lineRule="auto"/>
              <w:ind w:left="60" w:right="60"/>
              <w:rPr>
                <w:rFonts w:asciiTheme="majorBidi" w:hAnsiTheme="majorBidi" w:cstheme="majorBidi"/>
                <w:sz w:val="24"/>
                <w:szCs w:val="24"/>
              </w:rPr>
            </w:pPr>
            <w:r w:rsidRPr="00E83618">
              <w:rPr>
                <w:rFonts w:asciiTheme="majorBidi" w:hAnsiTheme="majorBidi" w:cstheme="majorBidi"/>
                <w:sz w:val="24"/>
                <w:szCs w:val="24"/>
              </w:rPr>
              <w:t>5.00</w:t>
            </w:r>
          </w:p>
        </w:tc>
      </w:tr>
    </w:tbl>
    <w:p w14:paraId="15B600AB" w14:textId="041F83C2" w:rsidR="00A51688" w:rsidRPr="00E83618" w:rsidRDefault="0087522E" w:rsidP="008D4CC1">
      <w:pPr>
        <w:pStyle w:val="Heading4"/>
        <w:spacing w:after="0" w:line="360" w:lineRule="auto"/>
        <w:jc w:val="both"/>
        <w:rPr>
          <w:rFonts w:asciiTheme="majorBidi" w:eastAsiaTheme="minorHAnsi" w:hAnsiTheme="majorBidi"/>
          <w:b/>
          <w:i w:val="0"/>
          <w:color w:val="auto"/>
          <w:sz w:val="24"/>
          <w:szCs w:val="24"/>
        </w:rPr>
      </w:pPr>
      <w:r w:rsidRPr="00E83618">
        <w:rPr>
          <w:rFonts w:asciiTheme="majorBidi" w:eastAsiaTheme="minorHAnsi" w:hAnsiTheme="majorBidi"/>
          <w:b/>
          <w:i w:val="0"/>
          <w:color w:val="auto"/>
          <w:sz w:val="24"/>
          <w:szCs w:val="24"/>
        </w:rPr>
        <w:t>3.</w:t>
      </w:r>
      <w:r w:rsidR="00A51688" w:rsidRPr="00E83618">
        <w:rPr>
          <w:rFonts w:asciiTheme="majorBidi" w:eastAsiaTheme="minorHAnsi" w:hAnsiTheme="majorBidi"/>
          <w:b/>
          <w:i w:val="0"/>
          <w:color w:val="auto"/>
          <w:sz w:val="24"/>
          <w:szCs w:val="24"/>
        </w:rPr>
        <w:t>4. Present status of FTCs in the study area</w:t>
      </w:r>
    </w:p>
    <w:p w14:paraId="038C6E1F" w14:textId="77777777" w:rsidR="00685257" w:rsidRDefault="0087522E" w:rsidP="00685257">
      <w:pPr>
        <w:autoSpaceDE w:val="0"/>
        <w:autoSpaceDN w:val="0"/>
        <w:adjustRightInd w:val="0"/>
        <w:spacing w:after="120" w:line="360" w:lineRule="auto"/>
        <w:jc w:val="both"/>
        <w:rPr>
          <w:rFonts w:asciiTheme="majorBidi" w:hAnsiTheme="majorBidi" w:cstheme="majorBidi"/>
          <w:sz w:val="24"/>
          <w:szCs w:val="24"/>
          <w:lang w:val="en-US"/>
        </w:rPr>
      </w:pPr>
      <w:r w:rsidRPr="00E83618">
        <w:rPr>
          <w:rFonts w:asciiTheme="majorBidi" w:hAnsiTheme="majorBidi" w:cstheme="majorBidi"/>
          <w:sz w:val="24"/>
          <w:szCs w:val="24"/>
        </w:rPr>
        <w:t xml:space="preserve">Based on assessments and information from extension agents and supervisors, most FTCs primarily provided input delivery, short-term training, and advisory services, except for Hadow, which offered modular training and awarded green certificates to trainees. Trainee selection involved three key actors: DAs, kebele leaders, and middle-level cabinet members. Many FTCs in the study area did not conduct needs assessments </w:t>
      </w:r>
      <w:r w:rsidR="00741D54" w:rsidRPr="00E83618">
        <w:rPr>
          <w:rFonts w:asciiTheme="majorBidi" w:hAnsiTheme="majorBidi" w:cstheme="majorBidi"/>
          <w:sz w:val="24"/>
          <w:szCs w:val="24"/>
        </w:rPr>
        <w:t>bef</w:t>
      </w:r>
      <w:r w:rsidRPr="00E83618">
        <w:rPr>
          <w:rFonts w:asciiTheme="majorBidi" w:hAnsiTheme="majorBidi" w:cstheme="majorBidi"/>
          <w:sz w:val="24"/>
          <w:szCs w:val="24"/>
        </w:rPr>
        <w:t>or</w:t>
      </w:r>
      <w:r w:rsidR="00741D54" w:rsidRPr="00E83618">
        <w:rPr>
          <w:rFonts w:asciiTheme="majorBidi" w:hAnsiTheme="majorBidi" w:cstheme="majorBidi"/>
          <w:sz w:val="24"/>
          <w:szCs w:val="24"/>
        </w:rPr>
        <w:t>e</w:t>
      </w:r>
      <w:r w:rsidRPr="00E83618">
        <w:rPr>
          <w:rFonts w:asciiTheme="majorBidi" w:hAnsiTheme="majorBidi" w:cstheme="majorBidi"/>
          <w:sz w:val="24"/>
          <w:szCs w:val="24"/>
        </w:rPr>
        <w:t xml:space="preserve"> finalizing training content, as it was primarily based on pre-prepared regional modules. Furthermore, all FTCs lacked operational budgets to </w:t>
      </w:r>
      <w:r w:rsidR="00741D54" w:rsidRPr="00E83618">
        <w:rPr>
          <w:rFonts w:asciiTheme="majorBidi" w:hAnsiTheme="majorBidi" w:cstheme="majorBidi"/>
          <w:sz w:val="24"/>
          <w:szCs w:val="24"/>
        </w:rPr>
        <w:t>fulfil</w:t>
      </w:r>
      <w:r w:rsidRPr="00E83618">
        <w:rPr>
          <w:rFonts w:asciiTheme="majorBidi" w:hAnsiTheme="majorBidi" w:cstheme="majorBidi"/>
          <w:sz w:val="24"/>
          <w:szCs w:val="24"/>
        </w:rPr>
        <w:t xml:space="preserve"> their mandatory roles. Currently, some extension agents offer basic advisory services, while others provide no services at all. During data collection, only one FTC delivered modular training sustainably, and several training programs ceased due to high dropout rates </w:t>
      </w:r>
      <w:r w:rsidRPr="00E83618">
        <w:rPr>
          <w:rFonts w:asciiTheme="majorBidi" w:hAnsiTheme="majorBidi" w:cstheme="majorBidi"/>
          <w:sz w:val="24"/>
          <w:szCs w:val="24"/>
        </w:rPr>
        <w:lastRenderedPageBreak/>
        <w:t xml:space="preserve">among trainees and trainers. Additionally, the poor construction quality of some FTC buildings </w:t>
      </w:r>
      <w:r w:rsidRPr="00634C2E">
        <w:rPr>
          <w:rFonts w:asciiTheme="majorBidi" w:hAnsiTheme="majorBidi" w:cstheme="majorBidi"/>
          <w:sz w:val="24"/>
          <w:szCs w:val="24"/>
        </w:rPr>
        <w:t>raised concerns about their structural integrity.</w:t>
      </w:r>
      <w:r w:rsidR="00685257">
        <w:rPr>
          <w:rFonts w:asciiTheme="majorBidi" w:hAnsiTheme="majorBidi" w:cstheme="majorBidi"/>
          <w:sz w:val="24"/>
          <w:szCs w:val="24"/>
          <w:lang w:val="en-US"/>
        </w:rPr>
        <w:t xml:space="preserve"> </w:t>
      </w:r>
    </w:p>
    <w:p w14:paraId="4C11183C" w14:textId="3D694320" w:rsidR="00A51688" w:rsidRPr="00685257" w:rsidRDefault="00685257" w:rsidP="00685257">
      <w:pPr>
        <w:autoSpaceDE w:val="0"/>
        <w:autoSpaceDN w:val="0"/>
        <w:adjustRightInd w:val="0"/>
        <w:spacing w:after="120" w:line="360" w:lineRule="auto"/>
        <w:jc w:val="both"/>
        <w:rPr>
          <w:rFonts w:asciiTheme="majorBidi" w:hAnsiTheme="majorBidi" w:cstheme="majorBidi"/>
          <w:sz w:val="24"/>
          <w:szCs w:val="24"/>
        </w:rPr>
      </w:pPr>
      <w:r w:rsidRPr="00685257">
        <w:rPr>
          <w:rFonts w:asciiTheme="majorBidi" w:hAnsiTheme="majorBidi" w:cstheme="majorBidi"/>
          <w:b/>
          <w:sz w:val="24"/>
          <w:szCs w:val="24"/>
          <w:lang w:val="en-US"/>
        </w:rPr>
        <w:t>3.4</w:t>
      </w:r>
      <w:r w:rsidRPr="00685257">
        <w:rPr>
          <w:rFonts w:asciiTheme="majorBidi" w:hAnsiTheme="majorBidi" w:cstheme="majorBidi"/>
          <w:b/>
          <w:bCs/>
          <w:sz w:val="24"/>
          <w:szCs w:val="24"/>
          <w:lang w:val="en-US"/>
        </w:rPr>
        <w:t xml:space="preserve"> </w:t>
      </w:r>
      <w:r w:rsidR="00A51688" w:rsidRPr="00685257">
        <w:rPr>
          <w:rFonts w:asciiTheme="majorBidi" w:hAnsiTheme="majorBidi" w:cstheme="majorBidi"/>
          <w:b/>
          <w:bCs/>
          <w:sz w:val="24"/>
          <w:szCs w:val="24"/>
        </w:rPr>
        <w:t xml:space="preserve">A case study of model FTC (Hadow FTC) </w:t>
      </w:r>
    </w:p>
    <w:p w14:paraId="46DB940E" w14:textId="4AEABCBA" w:rsidR="00A51688" w:rsidRPr="00E83618" w:rsidRDefault="00383043" w:rsidP="00C947E1">
      <w:pPr>
        <w:autoSpaceDE w:val="0"/>
        <w:autoSpaceDN w:val="0"/>
        <w:adjustRightInd w:val="0"/>
        <w:spacing w:line="360" w:lineRule="auto"/>
        <w:jc w:val="both"/>
        <w:rPr>
          <w:rFonts w:asciiTheme="majorBidi" w:hAnsiTheme="majorBidi" w:cstheme="majorBidi"/>
          <w:sz w:val="24"/>
          <w:szCs w:val="24"/>
        </w:rPr>
      </w:pPr>
      <w:r w:rsidRPr="00E83618">
        <w:rPr>
          <w:rFonts w:asciiTheme="majorBidi" w:hAnsiTheme="majorBidi" w:cstheme="majorBidi"/>
          <w:sz w:val="24"/>
          <w:szCs w:val="24"/>
        </w:rPr>
        <w:t>Hadow FTC was established in 2007, situated 8 km from Jigjiga town along the asphalt road connecting Jigjiga to Harer, making it easily accessible. Despite its strategic location, the FTC lacks electric power. The area’s agro-ecology is semi-arid, with silt clay loam soil, suitable for growing sorghum, maize, chickpea, groundnut, and various vegetables. The center employs three extension agents, one male and two females. Although the FTC has not fully succeeded in its modular training program, it is considered a model center in the Somali region this production year. Notably, farmers who completed their training received awards, and during the assessment, a female extension agent was observed distributing green certificates to the farmers.</w:t>
      </w:r>
    </w:p>
    <w:p w14:paraId="70CBCA41" w14:textId="2835C0AC" w:rsidR="00A51688" w:rsidRPr="00E83618" w:rsidRDefault="007C341C" w:rsidP="00C947E1">
      <w:pPr>
        <w:pStyle w:val="Heading4"/>
        <w:spacing w:line="360" w:lineRule="auto"/>
        <w:jc w:val="both"/>
        <w:rPr>
          <w:rFonts w:asciiTheme="majorBidi" w:hAnsiTheme="majorBidi"/>
          <w:b/>
          <w:i w:val="0"/>
          <w:color w:val="auto"/>
          <w:sz w:val="24"/>
          <w:szCs w:val="24"/>
        </w:rPr>
      </w:pPr>
      <w:r w:rsidRPr="00E83618">
        <w:rPr>
          <w:rFonts w:asciiTheme="majorBidi" w:hAnsiTheme="majorBidi"/>
          <w:b/>
          <w:i w:val="0"/>
          <w:color w:val="auto"/>
          <w:sz w:val="24"/>
          <w:szCs w:val="24"/>
        </w:rPr>
        <w:t>4.3</w:t>
      </w:r>
      <w:r w:rsidRPr="00661960">
        <w:rPr>
          <w:rFonts w:asciiTheme="majorBidi" w:hAnsiTheme="majorBidi"/>
          <w:b/>
          <w:i w:val="0"/>
          <w:strike/>
          <w:color w:val="FF0000"/>
          <w:sz w:val="24"/>
          <w:szCs w:val="24"/>
        </w:rPr>
        <w:t>.</w:t>
      </w:r>
      <w:r w:rsidRPr="00E83618">
        <w:rPr>
          <w:rFonts w:asciiTheme="majorBidi" w:hAnsiTheme="majorBidi"/>
          <w:b/>
          <w:i w:val="0"/>
          <w:color w:val="auto"/>
          <w:sz w:val="24"/>
          <w:szCs w:val="24"/>
        </w:rPr>
        <w:t xml:space="preserve"> </w:t>
      </w:r>
      <w:r w:rsidR="00A51688" w:rsidRPr="00E83618">
        <w:rPr>
          <w:rFonts w:asciiTheme="majorBidi" w:hAnsiTheme="majorBidi"/>
          <w:b/>
          <w:i w:val="0"/>
          <w:color w:val="auto"/>
          <w:sz w:val="24"/>
          <w:szCs w:val="24"/>
        </w:rPr>
        <w:t xml:space="preserve">Development </w:t>
      </w:r>
      <w:r w:rsidRPr="00E83618">
        <w:rPr>
          <w:rFonts w:asciiTheme="majorBidi" w:hAnsiTheme="majorBidi"/>
          <w:b/>
          <w:i w:val="0"/>
          <w:color w:val="auto"/>
          <w:sz w:val="24"/>
          <w:szCs w:val="24"/>
        </w:rPr>
        <w:t xml:space="preserve">Agents of The FTCs   </w:t>
      </w:r>
    </w:p>
    <w:p w14:paraId="5C8C9B7D" w14:textId="5E72CBC9" w:rsidR="00702118" w:rsidRPr="00E83618" w:rsidRDefault="00702118" w:rsidP="008D4CC1">
      <w:pPr>
        <w:autoSpaceDE w:val="0"/>
        <w:autoSpaceDN w:val="0"/>
        <w:adjustRightInd w:val="0"/>
        <w:spacing w:after="120" w:line="360" w:lineRule="auto"/>
        <w:jc w:val="both"/>
        <w:rPr>
          <w:rFonts w:ascii="Times New Roman" w:hAnsi="Times New Roman" w:cs="Times New Roman"/>
          <w:sz w:val="24"/>
        </w:rPr>
      </w:pPr>
      <w:r w:rsidRPr="00E83618">
        <w:rPr>
          <w:rFonts w:ascii="Times New Roman" w:hAnsi="Times New Roman" w:cs="Times New Roman"/>
          <w:sz w:val="24"/>
        </w:rPr>
        <w:t>The selected kebeles, comprising five FTCs, employ a total of 15 development agents, all of whom hold ATVET diplomas. Among them, 4 (26.67%) specialize in plant science, 5 (33.33%) in animal science, and 6 (40%) in natural resource management. According to recommendations, 80% of the FTCs (4 out of 5) meet the standard requirement of having three development agents, one each specializing in plant science, animal science, and natural resources. However, one FTC is under-resourced, with only a single extension agent available, as detailed in the table below.</w:t>
      </w:r>
    </w:p>
    <w:p w14:paraId="0A9DDDC0" w14:textId="346A99A1" w:rsidR="00A51688" w:rsidRPr="00E83618" w:rsidRDefault="00A51688" w:rsidP="00C947E1">
      <w:pPr>
        <w:autoSpaceDE w:val="0"/>
        <w:autoSpaceDN w:val="0"/>
        <w:adjustRightInd w:val="0"/>
        <w:spacing w:after="0" w:line="360" w:lineRule="auto"/>
        <w:jc w:val="both"/>
        <w:rPr>
          <w:rFonts w:asciiTheme="majorBidi" w:hAnsiTheme="majorBidi" w:cstheme="majorBidi"/>
          <w:sz w:val="24"/>
          <w:szCs w:val="24"/>
        </w:rPr>
      </w:pPr>
      <w:r w:rsidRPr="00E83618">
        <w:rPr>
          <w:rFonts w:asciiTheme="majorBidi" w:hAnsiTheme="majorBidi" w:cstheme="majorBidi"/>
          <w:sz w:val="24"/>
          <w:szCs w:val="24"/>
        </w:rPr>
        <w:t xml:space="preserve">Table </w:t>
      </w:r>
      <w:r w:rsidR="00873AAB" w:rsidRPr="00E83618">
        <w:rPr>
          <w:rFonts w:asciiTheme="majorBidi" w:hAnsiTheme="majorBidi" w:cstheme="majorBidi"/>
          <w:sz w:val="24"/>
          <w:szCs w:val="24"/>
        </w:rPr>
        <w:t>4:</w:t>
      </w:r>
      <w:r w:rsidR="00440CC9">
        <w:rPr>
          <w:rFonts w:asciiTheme="majorBidi" w:hAnsiTheme="majorBidi" w:cstheme="majorBidi"/>
          <w:sz w:val="24"/>
          <w:szCs w:val="24"/>
          <w:lang w:val="en-US"/>
        </w:rPr>
        <w:t xml:space="preserve"> </w:t>
      </w:r>
      <w:r w:rsidR="00440CC9" w:rsidRPr="00440CC9">
        <w:rPr>
          <w:rFonts w:asciiTheme="majorBidi" w:hAnsiTheme="majorBidi" w:cstheme="majorBidi"/>
          <w:color w:val="0F9ED5" w:themeColor="accent4"/>
          <w:sz w:val="24"/>
          <w:szCs w:val="24"/>
          <w:lang w:val="en-US"/>
        </w:rPr>
        <w:t>Specialization</w:t>
      </w:r>
      <w:r w:rsidR="00873AAB" w:rsidRPr="00E83618">
        <w:rPr>
          <w:rFonts w:asciiTheme="majorBidi" w:hAnsiTheme="majorBidi" w:cstheme="majorBidi"/>
          <w:sz w:val="24"/>
          <w:szCs w:val="24"/>
        </w:rPr>
        <w:t xml:space="preserve"> </w:t>
      </w:r>
      <w:r w:rsidRPr="00440CC9">
        <w:rPr>
          <w:rFonts w:asciiTheme="majorBidi" w:hAnsiTheme="majorBidi" w:cstheme="majorBidi"/>
          <w:strike/>
          <w:color w:val="FF0000"/>
          <w:sz w:val="24"/>
          <w:szCs w:val="24"/>
        </w:rPr>
        <w:t>Proportion</w:t>
      </w:r>
      <w:r w:rsidRPr="00440CC9">
        <w:rPr>
          <w:rFonts w:asciiTheme="majorBidi" w:hAnsiTheme="majorBidi" w:cstheme="majorBidi"/>
          <w:color w:val="FF0000"/>
          <w:sz w:val="24"/>
          <w:szCs w:val="24"/>
        </w:rPr>
        <w:t xml:space="preserve"> </w:t>
      </w:r>
      <w:r w:rsidR="00873AAB" w:rsidRPr="00E83618">
        <w:rPr>
          <w:rFonts w:asciiTheme="majorBidi" w:hAnsiTheme="majorBidi" w:cstheme="majorBidi"/>
          <w:sz w:val="24"/>
          <w:szCs w:val="24"/>
        </w:rPr>
        <w:t xml:space="preserve">of </w:t>
      </w:r>
      <w:r w:rsidRPr="00E83618">
        <w:rPr>
          <w:rFonts w:asciiTheme="majorBidi" w:hAnsiTheme="majorBidi" w:cstheme="majorBidi"/>
          <w:sz w:val="24"/>
          <w:szCs w:val="24"/>
        </w:rPr>
        <w:t xml:space="preserve">Development </w:t>
      </w:r>
      <w:r w:rsidR="00873AAB" w:rsidRPr="00E83618">
        <w:rPr>
          <w:rFonts w:asciiTheme="majorBidi" w:hAnsiTheme="majorBidi" w:cstheme="majorBidi"/>
          <w:sz w:val="24"/>
          <w:szCs w:val="24"/>
        </w:rPr>
        <w:t xml:space="preserve">Agents Per Kebeles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042"/>
        <w:gridCol w:w="1513"/>
        <w:gridCol w:w="1152"/>
        <w:gridCol w:w="1152"/>
        <w:gridCol w:w="1083"/>
        <w:gridCol w:w="1152"/>
      </w:tblGrid>
      <w:tr w:rsidR="00A51688" w:rsidRPr="00E83618" w14:paraId="5D6FC846" w14:textId="77777777" w:rsidTr="006D752B">
        <w:tc>
          <w:tcPr>
            <w:tcW w:w="1071" w:type="pct"/>
            <w:tcBorders>
              <w:bottom w:val="single" w:sz="4" w:space="0" w:color="auto"/>
            </w:tcBorders>
            <w:shd w:val="clear" w:color="auto" w:fill="auto"/>
          </w:tcPr>
          <w:p w14:paraId="6550CA8A" w14:textId="088481C3" w:rsidR="00A51688" w:rsidRPr="00E83618" w:rsidRDefault="000818A6" w:rsidP="00C947E1">
            <w:pPr>
              <w:spacing w:line="360" w:lineRule="auto"/>
              <w:rPr>
                <w:rFonts w:asciiTheme="majorBidi" w:hAnsiTheme="majorBidi" w:cstheme="majorBidi"/>
                <w:b/>
                <w:szCs w:val="24"/>
              </w:rPr>
            </w:pPr>
            <w:r w:rsidRPr="00E83618">
              <w:rPr>
                <w:rFonts w:asciiTheme="majorBidi" w:hAnsiTheme="majorBidi" w:cstheme="majorBidi"/>
                <w:b/>
                <w:szCs w:val="24"/>
              </w:rPr>
              <w:t>No</w:t>
            </w:r>
          </w:p>
        </w:tc>
        <w:tc>
          <w:tcPr>
            <w:tcW w:w="3929" w:type="pct"/>
            <w:gridSpan w:val="6"/>
            <w:tcBorders>
              <w:bottom w:val="single" w:sz="4" w:space="0" w:color="auto"/>
            </w:tcBorders>
            <w:shd w:val="clear" w:color="auto" w:fill="auto"/>
          </w:tcPr>
          <w:p w14:paraId="67770E63" w14:textId="77777777" w:rsidR="00A51688" w:rsidRPr="00E83618" w:rsidRDefault="00A51688" w:rsidP="000818A6">
            <w:pPr>
              <w:spacing w:line="360" w:lineRule="auto"/>
              <w:jc w:val="center"/>
              <w:rPr>
                <w:rFonts w:asciiTheme="majorBidi" w:hAnsiTheme="majorBidi" w:cstheme="majorBidi"/>
                <w:b/>
                <w:szCs w:val="24"/>
              </w:rPr>
            </w:pPr>
            <w:r w:rsidRPr="00E83618">
              <w:rPr>
                <w:rFonts w:asciiTheme="majorBidi" w:hAnsiTheme="majorBidi" w:cstheme="majorBidi"/>
                <w:b/>
                <w:szCs w:val="24"/>
              </w:rPr>
              <w:t>Name of FTC</w:t>
            </w:r>
          </w:p>
        </w:tc>
      </w:tr>
      <w:tr w:rsidR="00C947E1" w:rsidRPr="00E83618" w14:paraId="5AD39A4E" w14:textId="77777777" w:rsidTr="006D752B">
        <w:tc>
          <w:tcPr>
            <w:tcW w:w="1071" w:type="pct"/>
            <w:tcBorders>
              <w:top w:val="single" w:sz="4" w:space="0" w:color="auto"/>
              <w:bottom w:val="nil"/>
            </w:tcBorders>
            <w:shd w:val="clear" w:color="auto" w:fill="auto"/>
          </w:tcPr>
          <w:p w14:paraId="24631D3E" w14:textId="44A4B56E" w:rsidR="00A51688" w:rsidRPr="00E83618" w:rsidRDefault="000818A6" w:rsidP="000818A6">
            <w:pPr>
              <w:spacing w:line="360" w:lineRule="auto"/>
              <w:jc w:val="left"/>
              <w:rPr>
                <w:rFonts w:asciiTheme="majorBidi" w:hAnsiTheme="majorBidi" w:cstheme="majorBidi"/>
                <w:szCs w:val="24"/>
              </w:rPr>
            </w:pPr>
            <w:r w:rsidRPr="00E83618">
              <w:rPr>
                <w:rFonts w:asciiTheme="majorBidi" w:hAnsiTheme="majorBidi" w:cstheme="majorBidi"/>
                <w:b/>
                <w:szCs w:val="24"/>
              </w:rPr>
              <w:t>Field of Specialization</w:t>
            </w:r>
          </w:p>
        </w:tc>
        <w:tc>
          <w:tcPr>
            <w:tcW w:w="577" w:type="pct"/>
            <w:tcBorders>
              <w:top w:val="single" w:sz="4" w:space="0" w:color="auto"/>
              <w:bottom w:val="nil"/>
            </w:tcBorders>
            <w:shd w:val="clear" w:color="auto" w:fill="auto"/>
          </w:tcPr>
          <w:p w14:paraId="09659803" w14:textId="303EA278" w:rsidR="00A51688" w:rsidRPr="00E83618" w:rsidRDefault="000818A6" w:rsidP="00C947E1">
            <w:pPr>
              <w:spacing w:line="360" w:lineRule="auto"/>
              <w:rPr>
                <w:rFonts w:asciiTheme="majorBidi" w:hAnsiTheme="majorBidi" w:cstheme="majorBidi"/>
                <w:b/>
                <w:szCs w:val="24"/>
              </w:rPr>
            </w:pPr>
            <w:proofErr w:type="spellStart"/>
            <w:r w:rsidRPr="00E83618">
              <w:rPr>
                <w:rFonts w:asciiTheme="majorBidi" w:hAnsiTheme="majorBidi" w:cstheme="majorBidi"/>
                <w:b/>
                <w:szCs w:val="24"/>
              </w:rPr>
              <w:t>Cillan</w:t>
            </w:r>
            <w:proofErr w:type="spellEnd"/>
          </w:p>
        </w:tc>
        <w:tc>
          <w:tcPr>
            <w:tcW w:w="838" w:type="pct"/>
            <w:tcBorders>
              <w:top w:val="single" w:sz="4" w:space="0" w:color="auto"/>
              <w:bottom w:val="nil"/>
            </w:tcBorders>
            <w:shd w:val="clear" w:color="auto" w:fill="auto"/>
          </w:tcPr>
          <w:p w14:paraId="19855F51" w14:textId="04689600" w:rsidR="00A51688" w:rsidRPr="00E83618" w:rsidRDefault="000818A6" w:rsidP="00C947E1">
            <w:pPr>
              <w:spacing w:line="360" w:lineRule="auto"/>
              <w:rPr>
                <w:rFonts w:asciiTheme="majorBidi" w:hAnsiTheme="majorBidi" w:cstheme="majorBidi"/>
                <w:b/>
                <w:szCs w:val="24"/>
              </w:rPr>
            </w:pPr>
            <w:proofErr w:type="spellStart"/>
            <w:r w:rsidRPr="00E83618">
              <w:rPr>
                <w:rFonts w:asciiTheme="majorBidi" w:hAnsiTheme="majorBidi" w:cstheme="majorBidi"/>
                <w:b/>
                <w:szCs w:val="24"/>
              </w:rPr>
              <w:t>Badilacad</w:t>
            </w:r>
            <w:proofErr w:type="spellEnd"/>
          </w:p>
        </w:tc>
        <w:tc>
          <w:tcPr>
            <w:tcW w:w="638" w:type="pct"/>
            <w:tcBorders>
              <w:top w:val="single" w:sz="4" w:space="0" w:color="auto"/>
              <w:bottom w:val="nil"/>
            </w:tcBorders>
            <w:shd w:val="clear" w:color="auto" w:fill="auto"/>
          </w:tcPr>
          <w:p w14:paraId="2CA6710E" w14:textId="6AC4C8FC" w:rsidR="00A51688" w:rsidRPr="00E83618" w:rsidRDefault="000818A6" w:rsidP="00C947E1">
            <w:pPr>
              <w:spacing w:line="360" w:lineRule="auto"/>
              <w:rPr>
                <w:rFonts w:asciiTheme="majorBidi" w:hAnsiTheme="majorBidi" w:cstheme="majorBidi"/>
                <w:b/>
                <w:szCs w:val="24"/>
              </w:rPr>
            </w:pPr>
            <w:r w:rsidRPr="00E83618">
              <w:rPr>
                <w:rFonts w:asciiTheme="majorBidi" w:hAnsiTheme="majorBidi" w:cstheme="majorBidi"/>
                <w:b/>
                <w:szCs w:val="24"/>
              </w:rPr>
              <w:t>Kunka</w:t>
            </w:r>
          </w:p>
        </w:tc>
        <w:tc>
          <w:tcPr>
            <w:tcW w:w="638" w:type="pct"/>
            <w:tcBorders>
              <w:top w:val="single" w:sz="4" w:space="0" w:color="auto"/>
              <w:bottom w:val="nil"/>
            </w:tcBorders>
            <w:shd w:val="clear" w:color="auto" w:fill="auto"/>
          </w:tcPr>
          <w:p w14:paraId="084BFCA2" w14:textId="5A173219" w:rsidR="00A51688" w:rsidRPr="00E83618" w:rsidRDefault="000818A6" w:rsidP="00C947E1">
            <w:pPr>
              <w:spacing w:line="360" w:lineRule="auto"/>
              <w:rPr>
                <w:rFonts w:asciiTheme="majorBidi" w:hAnsiTheme="majorBidi" w:cstheme="majorBidi"/>
                <w:b/>
                <w:szCs w:val="24"/>
              </w:rPr>
            </w:pPr>
            <w:r w:rsidRPr="00E83618">
              <w:rPr>
                <w:rFonts w:asciiTheme="majorBidi" w:hAnsiTheme="majorBidi" w:cstheme="majorBidi"/>
                <w:b/>
                <w:szCs w:val="24"/>
              </w:rPr>
              <w:t>Hadow</w:t>
            </w:r>
          </w:p>
        </w:tc>
        <w:tc>
          <w:tcPr>
            <w:tcW w:w="600" w:type="pct"/>
            <w:tcBorders>
              <w:top w:val="single" w:sz="4" w:space="0" w:color="auto"/>
              <w:bottom w:val="nil"/>
            </w:tcBorders>
            <w:shd w:val="clear" w:color="auto" w:fill="auto"/>
          </w:tcPr>
          <w:p w14:paraId="66277E75" w14:textId="13E16723" w:rsidR="00A51688" w:rsidRPr="00E83618" w:rsidRDefault="000818A6" w:rsidP="00C947E1">
            <w:pPr>
              <w:spacing w:line="360" w:lineRule="auto"/>
              <w:rPr>
                <w:rFonts w:asciiTheme="majorBidi" w:hAnsiTheme="majorBidi" w:cstheme="majorBidi"/>
                <w:b/>
                <w:szCs w:val="24"/>
              </w:rPr>
            </w:pPr>
            <w:proofErr w:type="spellStart"/>
            <w:r w:rsidRPr="00E83618">
              <w:rPr>
                <w:rFonts w:asciiTheme="majorBidi" w:hAnsiTheme="majorBidi" w:cstheme="majorBidi"/>
                <w:b/>
                <w:szCs w:val="24"/>
              </w:rPr>
              <w:t>Daadhi</w:t>
            </w:r>
            <w:proofErr w:type="spellEnd"/>
          </w:p>
        </w:tc>
        <w:tc>
          <w:tcPr>
            <w:tcW w:w="638" w:type="pct"/>
            <w:tcBorders>
              <w:top w:val="single" w:sz="4" w:space="0" w:color="auto"/>
              <w:bottom w:val="nil"/>
            </w:tcBorders>
            <w:shd w:val="clear" w:color="auto" w:fill="auto"/>
          </w:tcPr>
          <w:p w14:paraId="142B43C5" w14:textId="7B896FF0" w:rsidR="00A51688" w:rsidRPr="00E83618" w:rsidRDefault="000818A6" w:rsidP="00C947E1">
            <w:pPr>
              <w:spacing w:line="360" w:lineRule="auto"/>
              <w:rPr>
                <w:rFonts w:asciiTheme="majorBidi" w:hAnsiTheme="majorBidi" w:cstheme="majorBidi"/>
                <w:b/>
                <w:szCs w:val="24"/>
              </w:rPr>
            </w:pPr>
            <w:r w:rsidRPr="00E83618">
              <w:rPr>
                <w:rFonts w:asciiTheme="majorBidi" w:hAnsiTheme="majorBidi" w:cstheme="majorBidi"/>
                <w:b/>
                <w:szCs w:val="24"/>
              </w:rPr>
              <w:t>Total</w:t>
            </w:r>
          </w:p>
        </w:tc>
      </w:tr>
      <w:tr w:rsidR="00A51688" w:rsidRPr="00E83618" w14:paraId="23B4F725" w14:textId="77777777" w:rsidTr="006D752B">
        <w:tc>
          <w:tcPr>
            <w:tcW w:w="1071" w:type="pct"/>
            <w:tcBorders>
              <w:top w:val="nil"/>
            </w:tcBorders>
            <w:shd w:val="clear" w:color="auto" w:fill="auto"/>
          </w:tcPr>
          <w:p w14:paraId="02D395F4" w14:textId="2752FB63" w:rsidR="00A51688" w:rsidRPr="00E83618" w:rsidRDefault="00C947E1" w:rsidP="00C947E1">
            <w:pPr>
              <w:spacing w:line="360" w:lineRule="auto"/>
              <w:rPr>
                <w:rFonts w:asciiTheme="majorBidi" w:hAnsiTheme="majorBidi" w:cstheme="majorBidi"/>
                <w:szCs w:val="24"/>
              </w:rPr>
            </w:pPr>
            <w:r w:rsidRPr="00E83618">
              <w:rPr>
                <w:rFonts w:asciiTheme="majorBidi" w:hAnsiTheme="majorBidi" w:cstheme="majorBidi"/>
                <w:szCs w:val="24"/>
              </w:rPr>
              <w:t xml:space="preserve">Plant </w:t>
            </w:r>
            <w:r w:rsidR="00873AAB" w:rsidRPr="00E83618">
              <w:rPr>
                <w:rFonts w:asciiTheme="majorBidi" w:hAnsiTheme="majorBidi" w:cstheme="majorBidi"/>
                <w:szCs w:val="24"/>
              </w:rPr>
              <w:t>S</w:t>
            </w:r>
            <w:r w:rsidRPr="00E83618">
              <w:rPr>
                <w:rFonts w:asciiTheme="majorBidi" w:hAnsiTheme="majorBidi" w:cstheme="majorBidi"/>
                <w:szCs w:val="24"/>
              </w:rPr>
              <w:t>cience</w:t>
            </w:r>
          </w:p>
        </w:tc>
        <w:tc>
          <w:tcPr>
            <w:tcW w:w="577" w:type="pct"/>
            <w:tcBorders>
              <w:top w:val="nil"/>
            </w:tcBorders>
            <w:shd w:val="clear" w:color="auto" w:fill="auto"/>
          </w:tcPr>
          <w:p w14:paraId="0A2C6F89"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838" w:type="pct"/>
            <w:tcBorders>
              <w:top w:val="nil"/>
            </w:tcBorders>
            <w:shd w:val="clear" w:color="auto" w:fill="auto"/>
          </w:tcPr>
          <w:p w14:paraId="65BF8F98"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tcBorders>
              <w:top w:val="nil"/>
            </w:tcBorders>
            <w:shd w:val="clear" w:color="auto" w:fill="auto"/>
          </w:tcPr>
          <w:p w14:paraId="00F4AD3A"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0(6.67%)</w:t>
            </w:r>
          </w:p>
        </w:tc>
        <w:tc>
          <w:tcPr>
            <w:tcW w:w="638" w:type="pct"/>
            <w:tcBorders>
              <w:top w:val="nil"/>
            </w:tcBorders>
            <w:shd w:val="clear" w:color="auto" w:fill="auto"/>
          </w:tcPr>
          <w:p w14:paraId="45A64DA8"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00" w:type="pct"/>
            <w:tcBorders>
              <w:top w:val="nil"/>
            </w:tcBorders>
            <w:shd w:val="clear" w:color="auto" w:fill="auto"/>
          </w:tcPr>
          <w:p w14:paraId="17FDF9BB"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tcBorders>
              <w:top w:val="nil"/>
            </w:tcBorders>
            <w:shd w:val="clear" w:color="auto" w:fill="auto"/>
          </w:tcPr>
          <w:p w14:paraId="056235C2"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4(26.67%)</w:t>
            </w:r>
          </w:p>
        </w:tc>
      </w:tr>
      <w:tr w:rsidR="00A51688" w:rsidRPr="00E83618" w14:paraId="13D1225A" w14:textId="77777777" w:rsidTr="006D752B">
        <w:tc>
          <w:tcPr>
            <w:tcW w:w="1071" w:type="pct"/>
            <w:shd w:val="clear" w:color="auto" w:fill="auto"/>
          </w:tcPr>
          <w:p w14:paraId="707A0B99" w14:textId="6AF32E6E" w:rsidR="00A51688" w:rsidRPr="00E83618" w:rsidRDefault="00C947E1" w:rsidP="00C947E1">
            <w:pPr>
              <w:spacing w:line="360" w:lineRule="auto"/>
              <w:rPr>
                <w:rFonts w:asciiTheme="majorBidi" w:hAnsiTheme="majorBidi" w:cstheme="majorBidi"/>
                <w:szCs w:val="24"/>
              </w:rPr>
            </w:pPr>
            <w:r w:rsidRPr="00E83618">
              <w:rPr>
                <w:rFonts w:asciiTheme="majorBidi" w:hAnsiTheme="majorBidi" w:cstheme="majorBidi"/>
                <w:szCs w:val="24"/>
              </w:rPr>
              <w:t xml:space="preserve">Animal </w:t>
            </w:r>
            <w:r w:rsidR="00873AAB" w:rsidRPr="00E83618">
              <w:rPr>
                <w:rFonts w:asciiTheme="majorBidi" w:hAnsiTheme="majorBidi" w:cstheme="majorBidi"/>
                <w:szCs w:val="24"/>
              </w:rPr>
              <w:t>S</w:t>
            </w:r>
            <w:r w:rsidRPr="00E83618">
              <w:rPr>
                <w:rFonts w:asciiTheme="majorBidi" w:hAnsiTheme="majorBidi" w:cstheme="majorBidi"/>
                <w:szCs w:val="24"/>
              </w:rPr>
              <w:t>cience</w:t>
            </w:r>
          </w:p>
        </w:tc>
        <w:tc>
          <w:tcPr>
            <w:tcW w:w="577" w:type="pct"/>
            <w:shd w:val="clear" w:color="auto" w:fill="auto"/>
          </w:tcPr>
          <w:p w14:paraId="151BDF86"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838" w:type="pct"/>
            <w:shd w:val="clear" w:color="auto" w:fill="auto"/>
          </w:tcPr>
          <w:p w14:paraId="695AE3BB"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5EDF64C8"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1(0.00%)</w:t>
            </w:r>
          </w:p>
        </w:tc>
        <w:tc>
          <w:tcPr>
            <w:tcW w:w="638" w:type="pct"/>
            <w:shd w:val="clear" w:color="auto" w:fill="auto"/>
          </w:tcPr>
          <w:p w14:paraId="3B2A436B"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00" w:type="pct"/>
            <w:shd w:val="clear" w:color="auto" w:fill="auto"/>
          </w:tcPr>
          <w:p w14:paraId="5F6935E3"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62453362"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5(33.33)</w:t>
            </w:r>
          </w:p>
        </w:tc>
      </w:tr>
      <w:tr w:rsidR="00A51688" w:rsidRPr="00E83618" w14:paraId="6448079E" w14:textId="77777777" w:rsidTr="006D752B">
        <w:tc>
          <w:tcPr>
            <w:tcW w:w="1071" w:type="pct"/>
            <w:shd w:val="clear" w:color="auto" w:fill="auto"/>
          </w:tcPr>
          <w:p w14:paraId="591F91D0" w14:textId="7429AA5D" w:rsidR="00A51688" w:rsidRPr="00E83618" w:rsidRDefault="00C947E1" w:rsidP="00C947E1">
            <w:pPr>
              <w:spacing w:line="360" w:lineRule="auto"/>
              <w:rPr>
                <w:rFonts w:asciiTheme="majorBidi" w:hAnsiTheme="majorBidi" w:cstheme="majorBidi"/>
                <w:szCs w:val="24"/>
              </w:rPr>
            </w:pPr>
            <w:r w:rsidRPr="00E83618">
              <w:rPr>
                <w:rFonts w:asciiTheme="majorBidi" w:hAnsiTheme="majorBidi" w:cstheme="majorBidi"/>
                <w:szCs w:val="24"/>
              </w:rPr>
              <w:t xml:space="preserve">Natural </w:t>
            </w:r>
            <w:r w:rsidR="00873AAB" w:rsidRPr="00E83618">
              <w:rPr>
                <w:rFonts w:asciiTheme="majorBidi" w:hAnsiTheme="majorBidi" w:cstheme="majorBidi"/>
                <w:szCs w:val="24"/>
              </w:rPr>
              <w:t>R</w:t>
            </w:r>
            <w:r w:rsidRPr="00E83618">
              <w:rPr>
                <w:rFonts w:asciiTheme="majorBidi" w:hAnsiTheme="majorBidi" w:cstheme="majorBidi"/>
                <w:szCs w:val="24"/>
              </w:rPr>
              <w:t>esource</w:t>
            </w:r>
          </w:p>
        </w:tc>
        <w:tc>
          <w:tcPr>
            <w:tcW w:w="577" w:type="pct"/>
            <w:shd w:val="clear" w:color="auto" w:fill="auto"/>
          </w:tcPr>
          <w:p w14:paraId="2B29BE77" w14:textId="77777777" w:rsidR="00A51688" w:rsidRPr="00E83618" w:rsidRDefault="00A51688" w:rsidP="00C947E1">
            <w:pPr>
              <w:autoSpaceDE w:val="0"/>
              <w:autoSpaceDN w:val="0"/>
              <w:adjustRightInd w:val="0"/>
              <w:spacing w:line="360" w:lineRule="auto"/>
              <w:rPr>
                <w:rFonts w:asciiTheme="majorBidi" w:hAnsiTheme="majorBidi" w:cstheme="majorBidi"/>
                <w:szCs w:val="24"/>
              </w:rPr>
            </w:pPr>
            <w:r w:rsidRPr="00E83618">
              <w:rPr>
                <w:rFonts w:asciiTheme="majorBidi" w:hAnsiTheme="majorBidi" w:cstheme="majorBidi"/>
                <w:szCs w:val="24"/>
              </w:rPr>
              <w:t>1(6.67%)</w:t>
            </w:r>
          </w:p>
        </w:tc>
        <w:tc>
          <w:tcPr>
            <w:tcW w:w="838" w:type="pct"/>
            <w:shd w:val="clear" w:color="auto" w:fill="auto"/>
          </w:tcPr>
          <w:p w14:paraId="7B7CB644" w14:textId="77777777" w:rsidR="00A51688" w:rsidRPr="00E83618" w:rsidRDefault="00A51688" w:rsidP="00C947E1">
            <w:pPr>
              <w:autoSpaceDE w:val="0"/>
              <w:autoSpaceDN w:val="0"/>
              <w:adjustRightInd w:val="0"/>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7A694323"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3341A069"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2(13.33%)</w:t>
            </w:r>
          </w:p>
        </w:tc>
        <w:tc>
          <w:tcPr>
            <w:tcW w:w="600" w:type="pct"/>
            <w:shd w:val="clear" w:color="auto" w:fill="auto"/>
          </w:tcPr>
          <w:p w14:paraId="77B39802"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1(6.67%)</w:t>
            </w:r>
          </w:p>
        </w:tc>
        <w:tc>
          <w:tcPr>
            <w:tcW w:w="638" w:type="pct"/>
            <w:shd w:val="clear" w:color="auto" w:fill="auto"/>
          </w:tcPr>
          <w:p w14:paraId="3FDB89F3"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6(40.00)</w:t>
            </w:r>
          </w:p>
        </w:tc>
      </w:tr>
      <w:tr w:rsidR="00A51688" w:rsidRPr="00E83618" w14:paraId="09C2B01F" w14:textId="77777777" w:rsidTr="006D752B">
        <w:tc>
          <w:tcPr>
            <w:tcW w:w="1071" w:type="pct"/>
            <w:shd w:val="clear" w:color="auto" w:fill="auto"/>
          </w:tcPr>
          <w:p w14:paraId="3A591828" w14:textId="1A4FD9C3" w:rsidR="00A51688" w:rsidRPr="00E83618" w:rsidRDefault="00C947E1" w:rsidP="00C947E1">
            <w:pPr>
              <w:spacing w:line="360" w:lineRule="auto"/>
              <w:rPr>
                <w:rFonts w:asciiTheme="majorBidi" w:hAnsiTheme="majorBidi" w:cstheme="majorBidi"/>
                <w:szCs w:val="24"/>
              </w:rPr>
            </w:pPr>
            <w:r w:rsidRPr="00E83618">
              <w:rPr>
                <w:rFonts w:asciiTheme="majorBidi" w:hAnsiTheme="majorBidi" w:cstheme="majorBidi"/>
                <w:szCs w:val="24"/>
              </w:rPr>
              <w:t>Total</w:t>
            </w:r>
          </w:p>
        </w:tc>
        <w:tc>
          <w:tcPr>
            <w:tcW w:w="577" w:type="pct"/>
            <w:shd w:val="clear" w:color="auto" w:fill="auto"/>
          </w:tcPr>
          <w:p w14:paraId="0700959E" w14:textId="77777777" w:rsidR="00A51688" w:rsidRPr="00E83618" w:rsidRDefault="00A51688" w:rsidP="00C947E1">
            <w:pPr>
              <w:autoSpaceDE w:val="0"/>
              <w:autoSpaceDN w:val="0"/>
              <w:adjustRightInd w:val="0"/>
              <w:spacing w:line="360" w:lineRule="auto"/>
              <w:rPr>
                <w:rFonts w:asciiTheme="majorBidi" w:hAnsiTheme="majorBidi" w:cstheme="majorBidi"/>
                <w:szCs w:val="24"/>
              </w:rPr>
            </w:pPr>
            <w:r w:rsidRPr="00E83618">
              <w:rPr>
                <w:rFonts w:asciiTheme="majorBidi" w:hAnsiTheme="majorBidi" w:cstheme="majorBidi"/>
                <w:szCs w:val="24"/>
              </w:rPr>
              <w:t>3(20%)</w:t>
            </w:r>
          </w:p>
        </w:tc>
        <w:tc>
          <w:tcPr>
            <w:tcW w:w="838" w:type="pct"/>
            <w:shd w:val="clear" w:color="auto" w:fill="auto"/>
          </w:tcPr>
          <w:p w14:paraId="3C789522" w14:textId="77777777" w:rsidR="00A51688" w:rsidRPr="00E83618" w:rsidRDefault="00A51688" w:rsidP="00C947E1">
            <w:pPr>
              <w:autoSpaceDE w:val="0"/>
              <w:autoSpaceDN w:val="0"/>
              <w:adjustRightInd w:val="0"/>
              <w:spacing w:line="360" w:lineRule="auto"/>
              <w:rPr>
                <w:rFonts w:asciiTheme="majorBidi" w:hAnsiTheme="majorBidi" w:cstheme="majorBidi"/>
                <w:szCs w:val="24"/>
              </w:rPr>
            </w:pPr>
            <w:r w:rsidRPr="00E83618">
              <w:rPr>
                <w:rFonts w:asciiTheme="majorBidi" w:hAnsiTheme="majorBidi" w:cstheme="majorBidi"/>
                <w:szCs w:val="24"/>
              </w:rPr>
              <w:t>3(20%)</w:t>
            </w:r>
          </w:p>
        </w:tc>
        <w:tc>
          <w:tcPr>
            <w:tcW w:w="638" w:type="pct"/>
            <w:shd w:val="clear" w:color="auto" w:fill="auto"/>
          </w:tcPr>
          <w:p w14:paraId="78FDFECF"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2(13.33%)</w:t>
            </w:r>
          </w:p>
        </w:tc>
        <w:tc>
          <w:tcPr>
            <w:tcW w:w="638" w:type="pct"/>
            <w:shd w:val="clear" w:color="auto" w:fill="auto"/>
          </w:tcPr>
          <w:p w14:paraId="432533A6"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4(26.67%)</w:t>
            </w:r>
          </w:p>
        </w:tc>
        <w:tc>
          <w:tcPr>
            <w:tcW w:w="600" w:type="pct"/>
            <w:shd w:val="clear" w:color="auto" w:fill="auto"/>
          </w:tcPr>
          <w:p w14:paraId="053B493D"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szCs w:val="24"/>
              </w:rPr>
              <w:t>3(20%)</w:t>
            </w:r>
          </w:p>
        </w:tc>
        <w:tc>
          <w:tcPr>
            <w:tcW w:w="638" w:type="pct"/>
            <w:shd w:val="clear" w:color="auto" w:fill="auto"/>
          </w:tcPr>
          <w:p w14:paraId="4E756C25" w14:textId="77777777" w:rsidR="00A51688" w:rsidRPr="00E83618" w:rsidRDefault="00A51688" w:rsidP="00C947E1">
            <w:pPr>
              <w:spacing w:line="360" w:lineRule="auto"/>
              <w:rPr>
                <w:rFonts w:asciiTheme="majorBidi" w:hAnsiTheme="majorBidi" w:cstheme="majorBidi"/>
                <w:szCs w:val="24"/>
              </w:rPr>
            </w:pPr>
            <w:r w:rsidRPr="00E83618">
              <w:rPr>
                <w:rFonts w:asciiTheme="majorBidi" w:hAnsiTheme="majorBidi" w:cstheme="majorBidi"/>
                <w:b/>
                <w:szCs w:val="24"/>
              </w:rPr>
              <w:t>15(100%)</w:t>
            </w:r>
          </w:p>
        </w:tc>
      </w:tr>
    </w:tbl>
    <w:p w14:paraId="29D446E7" w14:textId="34AAFE9D" w:rsidR="00A51688" w:rsidRPr="00E83618" w:rsidRDefault="00A51688" w:rsidP="00234174">
      <w:pPr>
        <w:pStyle w:val="Heading2"/>
        <w:spacing w:before="120" w:after="0" w:line="360" w:lineRule="auto"/>
        <w:jc w:val="both"/>
        <w:rPr>
          <w:rFonts w:asciiTheme="majorBidi" w:hAnsiTheme="majorBidi"/>
          <w:b/>
          <w:color w:val="auto"/>
          <w:sz w:val="24"/>
          <w:szCs w:val="24"/>
        </w:rPr>
      </w:pPr>
      <w:bookmarkStart w:id="59" w:name="_Toc167093497"/>
      <w:r w:rsidRPr="00E83618">
        <w:rPr>
          <w:rFonts w:asciiTheme="majorBidi" w:hAnsiTheme="majorBidi"/>
          <w:b/>
          <w:color w:val="auto"/>
          <w:sz w:val="24"/>
          <w:szCs w:val="24"/>
        </w:rPr>
        <w:t>4.4</w:t>
      </w:r>
      <w:r w:rsidRPr="00661960">
        <w:rPr>
          <w:rFonts w:asciiTheme="majorBidi" w:hAnsiTheme="majorBidi"/>
          <w:b/>
          <w:strike/>
          <w:color w:val="FF0000"/>
          <w:sz w:val="24"/>
          <w:szCs w:val="24"/>
        </w:rPr>
        <w:t>.</w:t>
      </w:r>
      <w:r w:rsidRPr="00E83618">
        <w:rPr>
          <w:rFonts w:asciiTheme="majorBidi" w:hAnsiTheme="majorBidi"/>
          <w:b/>
          <w:color w:val="auto"/>
          <w:sz w:val="24"/>
          <w:szCs w:val="24"/>
        </w:rPr>
        <w:t xml:space="preserve"> Perception</w:t>
      </w:r>
      <w:r w:rsidR="00440CC9" w:rsidRPr="00440CC9">
        <w:rPr>
          <w:rFonts w:asciiTheme="majorBidi" w:hAnsiTheme="majorBidi"/>
          <w:b/>
          <w:color w:val="0F9ED5" w:themeColor="accent4"/>
          <w:sz w:val="24"/>
          <w:szCs w:val="24"/>
          <w:lang w:val="en-US"/>
        </w:rPr>
        <w:t>s</w:t>
      </w:r>
      <w:r w:rsidRPr="00E83618">
        <w:rPr>
          <w:rFonts w:asciiTheme="majorBidi" w:hAnsiTheme="majorBidi"/>
          <w:b/>
          <w:color w:val="auto"/>
          <w:sz w:val="24"/>
          <w:szCs w:val="24"/>
        </w:rPr>
        <w:t xml:space="preserve"> </w:t>
      </w:r>
      <w:r w:rsidRPr="00E83618">
        <w:rPr>
          <w:rFonts w:asciiTheme="majorBidi" w:eastAsiaTheme="minorHAnsi" w:hAnsiTheme="majorBidi"/>
          <w:b/>
          <w:color w:val="auto"/>
          <w:sz w:val="24"/>
          <w:szCs w:val="24"/>
        </w:rPr>
        <w:t>of Trained and untrained farmers towards FTCs</w:t>
      </w:r>
      <w:bookmarkEnd w:id="59"/>
    </w:p>
    <w:p w14:paraId="53A1A5F7" w14:textId="77777777" w:rsidR="00167DF6" w:rsidRPr="00E83618" w:rsidRDefault="00A51688" w:rsidP="00167DF6">
      <w:pPr>
        <w:spacing w:after="120" w:line="360" w:lineRule="auto"/>
        <w:jc w:val="both"/>
        <w:rPr>
          <w:rFonts w:ascii="Times New Roman" w:eastAsia="Times New Roman" w:hAnsi="Times New Roman" w:cs="Times New Roman"/>
          <w:kern w:val="0"/>
          <w:sz w:val="24"/>
          <w:szCs w:val="24"/>
          <w:lang w:val="en-US"/>
          <w14:ligatures w14:val="none"/>
        </w:rPr>
      </w:pPr>
      <w:r w:rsidRPr="00E83618">
        <w:rPr>
          <w:rFonts w:asciiTheme="majorBidi" w:hAnsiTheme="majorBidi" w:cstheme="majorBidi"/>
          <w:sz w:val="24"/>
          <w:szCs w:val="24"/>
        </w:rPr>
        <w:t xml:space="preserve">The second objective of the study was to know farmer’s </w:t>
      </w:r>
      <w:r w:rsidR="002A104C" w:rsidRPr="00E83618">
        <w:rPr>
          <w:rFonts w:asciiTheme="majorBidi" w:hAnsiTheme="majorBidi" w:cstheme="majorBidi"/>
          <w:sz w:val="24"/>
          <w:szCs w:val="24"/>
        </w:rPr>
        <w:t>opinions</w:t>
      </w:r>
      <w:r w:rsidRPr="00E83618">
        <w:rPr>
          <w:rFonts w:asciiTheme="majorBidi" w:hAnsiTheme="majorBidi" w:cstheme="majorBidi"/>
          <w:sz w:val="24"/>
          <w:szCs w:val="24"/>
        </w:rPr>
        <w:t xml:space="preserve"> towards the mandatory roles of FTCs</w:t>
      </w:r>
      <w:r w:rsidR="00167DF6" w:rsidRPr="00E83618">
        <w:rPr>
          <w:rFonts w:asciiTheme="majorBidi" w:hAnsiTheme="majorBidi" w:cstheme="majorBidi"/>
          <w:sz w:val="24"/>
          <w:szCs w:val="24"/>
        </w:rPr>
        <w:t xml:space="preserve">. </w:t>
      </w:r>
      <w:r w:rsidR="00167DF6" w:rsidRPr="00E83618">
        <w:rPr>
          <w:rFonts w:ascii="Times New Roman" w:eastAsia="Times New Roman" w:hAnsi="Times New Roman" w:cs="Times New Roman"/>
          <w:kern w:val="0"/>
          <w:sz w:val="24"/>
          <w:szCs w:val="24"/>
          <w:lang w:val="en-US"/>
          <w14:ligatures w14:val="none"/>
        </w:rPr>
        <w:t xml:space="preserve">The analysis of farmers' perceptions toward FTCs reveals mixed opinions across various aspects. A significant majority of both trained (68.6%) and untrained (65.7%) </w:t>
      </w:r>
      <w:r w:rsidR="00167DF6" w:rsidRPr="00E83618">
        <w:rPr>
          <w:rFonts w:ascii="Times New Roman" w:eastAsia="Times New Roman" w:hAnsi="Times New Roman" w:cs="Times New Roman"/>
          <w:kern w:val="0"/>
          <w:sz w:val="24"/>
          <w:szCs w:val="24"/>
          <w:lang w:val="en-US"/>
          <w14:ligatures w14:val="none"/>
        </w:rPr>
        <w:lastRenderedPageBreak/>
        <w:t>respondents disagreed or strongly disagreed that attending FTCs is a waste of time, though a portion remained undecided, reflecting uncertainty. Regarding the need-based nature of FTC services, 41.4% of trained and 40.0% of untrained respondents disagreed or strongly disagreed, while 27.9% and 20.0%, respectively, were indecisive.</w:t>
      </w:r>
    </w:p>
    <w:p w14:paraId="7B68D8AE" w14:textId="77777777" w:rsidR="00167DF6" w:rsidRPr="00E83618" w:rsidRDefault="00167DF6" w:rsidP="00167DF6">
      <w:pPr>
        <w:spacing w:after="120" w:line="360" w:lineRule="auto"/>
        <w:jc w:val="both"/>
        <w:rPr>
          <w:rFonts w:ascii="Times New Roman" w:eastAsia="Times New Roman" w:hAnsi="Times New Roman" w:cs="Times New Roman"/>
          <w:kern w:val="0"/>
          <w:sz w:val="24"/>
          <w:szCs w:val="24"/>
          <w:lang w:val="en-US"/>
          <w14:ligatures w14:val="none"/>
        </w:rPr>
      </w:pPr>
      <w:r w:rsidRPr="00E83618">
        <w:rPr>
          <w:rFonts w:ascii="Times New Roman" w:eastAsia="Times New Roman" w:hAnsi="Times New Roman" w:cs="Times New Roman"/>
          <w:kern w:val="0"/>
          <w:sz w:val="24"/>
          <w:szCs w:val="24"/>
          <w:lang w:val="en-US"/>
          <w14:ligatures w14:val="none"/>
        </w:rPr>
        <w:t>Most respondents, particularly those untrained, rejected the claim that FTC information did not account for local circumstances (83.6% trained, 73.6% untrained). Few respondents agreed with this statement. Regarding the information received post-FTC establishment, 74.4% of trained and 65.0% of untrained respondents disagreed or strongly disagreed that they received substantial information, indicating doubts about the quality of knowledge provided.</w:t>
      </w:r>
    </w:p>
    <w:p w14:paraId="004D9742" w14:textId="606A99CA" w:rsidR="00167DF6" w:rsidRDefault="00167DF6" w:rsidP="00167DF6">
      <w:pPr>
        <w:spacing w:after="120" w:line="360" w:lineRule="auto"/>
        <w:jc w:val="both"/>
        <w:rPr>
          <w:rFonts w:ascii="Times New Roman" w:eastAsia="Times New Roman" w:hAnsi="Times New Roman" w:cs="Times New Roman"/>
          <w:kern w:val="0"/>
          <w:sz w:val="24"/>
          <w:szCs w:val="24"/>
          <w:lang w:val="en-US"/>
          <w14:ligatures w14:val="none"/>
        </w:rPr>
      </w:pPr>
      <w:r w:rsidRPr="00E83618">
        <w:rPr>
          <w:rFonts w:ascii="Times New Roman" w:eastAsia="Times New Roman" w:hAnsi="Times New Roman" w:cs="Times New Roman"/>
          <w:kern w:val="0"/>
          <w:sz w:val="24"/>
          <w:szCs w:val="24"/>
          <w:lang w:val="en-US"/>
          <w14:ligatures w14:val="none"/>
        </w:rPr>
        <w:t>For the perception of extension agents’ openness to learning from farmers, 60.0% of trained and 55.0% of untrained respondents disagreed or strongly disagreed that agents were unwilling to learn, though some remained uncertain. Additionally, 90.0% of trained and 80.0% of untrained respondents felt they were aware of the FTCs' mission. Overall, the findings suggest a need for improvements in service delivery, communication, and better alignment with local needs to address farmers' concerns and uncertainties.</w:t>
      </w:r>
    </w:p>
    <w:p w14:paraId="4B800DCB" w14:textId="1EF6AB13" w:rsidR="00A51688" w:rsidRPr="006E2DB1" w:rsidRDefault="00A51688" w:rsidP="00C947E1">
      <w:pPr>
        <w:autoSpaceDE w:val="0"/>
        <w:autoSpaceDN w:val="0"/>
        <w:adjustRightInd w:val="0"/>
        <w:spacing w:after="0" w:line="360" w:lineRule="auto"/>
        <w:jc w:val="both"/>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Table 5. Perception</w:t>
      </w:r>
      <w:r w:rsidR="00440CC9" w:rsidRPr="006E2DB1">
        <w:rPr>
          <w:rFonts w:asciiTheme="majorBidi" w:hAnsiTheme="majorBidi" w:cstheme="majorBidi"/>
          <w:strike/>
          <w:color w:val="FF0000"/>
          <w:sz w:val="24"/>
          <w:szCs w:val="24"/>
          <w:lang w:val="en-US"/>
        </w:rPr>
        <w:t>s</w:t>
      </w:r>
      <w:r w:rsidRPr="006E2DB1">
        <w:rPr>
          <w:rFonts w:asciiTheme="majorBidi" w:hAnsiTheme="majorBidi" w:cstheme="majorBidi"/>
          <w:strike/>
          <w:color w:val="FF0000"/>
          <w:sz w:val="24"/>
          <w:szCs w:val="24"/>
        </w:rPr>
        <w:t xml:space="preserve"> of farmers towards the FTCs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86"/>
        <w:gridCol w:w="1616"/>
        <w:gridCol w:w="1482"/>
        <w:gridCol w:w="2110"/>
        <w:gridCol w:w="1932"/>
      </w:tblGrid>
      <w:tr w:rsidR="00C947E1" w:rsidRPr="006E2DB1" w14:paraId="0F10548B" w14:textId="77777777" w:rsidTr="00B573DF">
        <w:trPr>
          <w:trHeight w:val="350"/>
        </w:trPr>
        <w:tc>
          <w:tcPr>
            <w:tcW w:w="1045" w:type="pct"/>
            <w:vMerge w:val="restart"/>
            <w:tcBorders>
              <w:top w:val="single" w:sz="4" w:space="0" w:color="auto"/>
              <w:bottom w:val="single" w:sz="4" w:space="0" w:color="auto"/>
            </w:tcBorders>
            <w:shd w:val="clear" w:color="auto" w:fill="auto"/>
            <w:vAlign w:val="center"/>
          </w:tcPr>
          <w:p w14:paraId="0A9E0016" w14:textId="77777777" w:rsidR="00A51688" w:rsidRPr="006E2DB1" w:rsidRDefault="00A5168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Variables</w:t>
            </w:r>
          </w:p>
        </w:tc>
        <w:tc>
          <w:tcPr>
            <w:tcW w:w="895" w:type="pct"/>
            <w:vMerge w:val="restart"/>
            <w:tcBorders>
              <w:top w:val="single" w:sz="4" w:space="0" w:color="auto"/>
              <w:bottom w:val="single" w:sz="4" w:space="0" w:color="auto"/>
            </w:tcBorders>
            <w:shd w:val="clear" w:color="auto" w:fill="auto"/>
            <w:vAlign w:val="center"/>
          </w:tcPr>
          <w:p w14:paraId="6A760F93" w14:textId="77D5C8B1" w:rsidR="00A51688" w:rsidRPr="006E2DB1" w:rsidRDefault="003B621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C</w:t>
            </w:r>
            <w:r w:rsidR="00A51688" w:rsidRPr="006E2DB1">
              <w:rPr>
                <w:rFonts w:asciiTheme="majorBidi" w:hAnsiTheme="majorBidi" w:cstheme="majorBidi"/>
                <w:b/>
                <w:strike/>
                <w:color w:val="FF0000"/>
                <w:sz w:val="24"/>
                <w:szCs w:val="24"/>
              </w:rPr>
              <w:t>ategory</w:t>
            </w:r>
          </w:p>
        </w:tc>
        <w:tc>
          <w:tcPr>
            <w:tcW w:w="821" w:type="pct"/>
            <w:vMerge w:val="restart"/>
            <w:tcBorders>
              <w:top w:val="single" w:sz="4" w:space="0" w:color="auto"/>
              <w:bottom w:val="single" w:sz="4" w:space="0" w:color="auto"/>
            </w:tcBorders>
            <w:shd w:val="clear" w:color="auto" w:fill="auto"/>
            <w:vAlign w:val="center"/>
          </w:tcPr>
          <w:p w14:paraId="4E407476" w14:textId="058B2AE6" w:rsidR="00A51688" w:rsidRPr="006E2DB1" w:rsidRDefault="00A5168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 xml:space="preserve">Total, </w:t>
            </w:r>
            <w:r w:rsidR="00C947E1" w:rsidRPr="006E2DB1">
              <w:rPr>
                <w:rFonts w:asciiTheme="majorBidi" w:hAnsiTheme="majorBidi" w:cstheme="majorBidi"/>
                <w:b/>
                <w:strike/>
                <w:color w:val="FF0000"/>
                <w:sz w:val="24"/>
                <w:szCs w:val="24"/>
              </w:rPr>
              <w:t>n (</w:t>
            </w:r>
            <w:r w:rsidRPr="006E2DB1">
              <w:rPr>
                <w:rFonts w:asciiTheme="majorBidi" w:hAnsiTheme="majorBidi" w:cstheme="majorBidi"/>
                <w:b/>
                <w:strike/>
                <w:color w:val="FF0000"/>
                <w:sz w:val="24"/>
                <w:szCs w:val="24"/>
              </w:rPr>
              <w:t>%)</w:t>
            </w:r>
          </w:p>
        </w:tc>
        <w:tc>
          <w:tcPr>
            <w:tcW w:w="2239" w:type="pct"/>
            <w:gridSpan w:val="2"/>
            <w:tcBorders>
              <w:top w:val="single" w:sz="4" w:space="0" w:color="auto"/>
              <w:bottom w:val="single" w:sz="4" w:space="0" w:color="auto"/>
            </w:tcBorders>
            <w:shd w:val="clear" w:color="auto" w:fill="auto"/>
            <w:vAlign w:val="center"/>
          </w:tcPr>
          <w:p w14:paraId="19C0A896" w14:textId="1E2C614D" w:rsidR="00A51688" w:rsidRPr="006E2DB1" w:rsidRDefault="00A5168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 xml:space="preserve">Opinion of </w:t>
            </w:r>
            <w:r w:rsidR="002A104C" w:rsidRPr="006E2DB1">
              <w:rPr>
                <w:rFonts w:asciiTheme="majorBidi" w:hAnsiTheme="majorBidi" w:cstheme="majorBidi"/>
                <w:b/>
                <w:strike/>
                <w:color w:val="FF0000"/>
                <w:sz w:val="24"/>
                <w:szCs w:val="24"/>
              </w:rPr>
              <w:t>respondents</w:t>
            </w:r>
            <w:r w:rsidRPr="006E2DB1">
              <w:rPr>
                <w:rFonts w:asciiTheme="majorBidi" w:hAnsiTheme="majorBidi" w:cstheme="majorBidi"/>
                <w:b/>
                <w:strike/>
                <w:color w:val="FF0000"/>
                <w:sz w:val="24"/>
                <w:szCs w:val="24"/>
              </w:rPr>
              <w:t xml:space="preserve"> towards the mandatory roles of FTCs score</w:t>
            </w:r>
          </w:p>
        </w:tc>
      </w:tr>
      <w:tr w:rsidR="00C947E1" w:rsidRPr="006E2DB1" w14:paraId="7987BFA4" w14:textId="77777777" w:rsidTr="00B573DF">
        <w:trPr>
          <w:trHeight w:val="80"/>
        </w:trPr>
        <w:tc>
          <w:tcPr>
            <w:tcW w:w="1045" w:type="pct"/>
            <w:vMerge/>
            <w:tcBorders>
              <w:top w:val="single" w:sz="4" w:space="0" w:color="auto"/>
              <w:bottom w:val="single" w:sz="4" w:space="0" w:color="auto"/>
            </w:tcBorders>
            <w:shd w:val="clear" w:color="auto" w:fill="auto"/>
          </w:tcPr>
          <w:p w14:paraId="00880801" w14:textId="77777777" w:rsidR="00A51688" w:rsidRPr="006E2DB1" w:rsidRDefault="00A51688" w:rsidP="00C947E1">
            <w:pPr>
              <w:spacing w:line="360" w:lineRule="auto"/>
              <w:rPr>
                <w:rFonts w:asciiTheme="majorBidi" w:hAnsiTheme="majorBidi" w:cstheme="majorBidi"/>
                <w:b/>
                <w:strike/>
                <w:color w:val="FF0000"/>
                <w:sz w:val="24"/>
                <w:szCs w:val="24"/>
              </w:rPr>
            </w:pPr>
          </w:p>
        </w:tc>
        <w:tc>
          <w:tcPr>
            <w:tcW w:w="895" w:type="pct"/>
            <w:vMerge/>
            <w:tcBorders>
              <w:top w:val="single" w:sz="4" w:space="0" w:color="auto"/>
              <w:bottom w:val="single" w:sz="4" w:space="0" w:color="auto"/>
            </w:tcBorders>
            <w:shd w:val="clear" w:color="auto" w:fill="auto"/>
          </w:tcPr>
          <w:p w14:paraId="7DA7C7FB" w14:textId="77777777" w:rsidR="00A51688" w:rsidRPr="006E2DB1" w:rsidRDefault="00A51688" w:rsidP="00C947E1">
            <w:pPr>
              <w:spacing w:line="360" w:lineRule="auto"/>
              <w:rPr>
                <w:rFonts w:asciiTheme="majorBidi" w:hAnsiTheme="majorBidi" w:cstheme="majorBidi"/>
                <w:b/>
                <w:strike/>
                <w:color w:val="FF0000"/>
                <w:sz w:val="24"/>
                <w:szCs w:val="24"/>
              </w:rPr>
            </w:pPr>
          </w:p>
        </w:tc>
        <w:tc>
          <w:tcPr>
            <w:tcW w:w="821" w:type="pct"/>
            <w:vMerge/>
            <w:tcBorders>
              <w:top w:val="single" w:sz="4" w:space="0" w:color="auto"/>
              <w:bottom w:val="single" w:sz="4" w:space="0" w:color="auto"/>
            </w:tcBorders>
            <w:shd w:val="clear" w:color="auto" w:fill="auto"/>
          </w:tcPr>
          <w:p w14:paraId="28AFDC2D" w14:textId="77777777" w:rsidR="00A51688" w:rsidRPr="006E2DB1" w:rsidRDefault="00A51688" w:rsidP="00C947E1">
            <w:pPr>
              <w:spacing w:line="360" w:lineRule="auto"/>
              <w:rPr>
                <w:rFonts w:asciiTheme="majorBidi" w:hAnsiTheme="majorBidi" w:cstheme="majorBidi"/>
                <w:b/>
                <w:strike/>
                <w:color w:val="FF0000"/>
                <w:sz w:val="24"/>
                <w:szCs w:val="24"/>
              </w:rPr>
            </w:pPr>
          </w:p>
        </w:tc>
        <w:tc>
          <w:tcPr>
            <w:tcW w:w="1169" w:type="pct"/>
            <w:tcBorders>
              <w:top w:val="single" w:sz="4" w:space="0" w:color="auto"/>
              <w:bottom w:val="single" w:sz="4" w:space="0" w:color="auto"/>
            </w:tcBorders>
            <w:shd w:val="clear" w:color="auto" w:fill="auto"/>
            <w:vAlign w:val="center"/>
          </w:tcPr>
          <w:p w14:paraId="7D9E7041" w14:textId="59F293B1" w:rsidR="00A51688" w:rsidRPr="006E2DB1" w:rsidRDefault="00A5168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 xml:space="preserve">Trained, </w:t>
            </w:r>
            <w:r w:rsidR="00C947E1" w:rsidRPr="006E2DB1">
              <w:rPr>
                <w:rFonts w:asciiTheme="majorBidi" w:hAnsiTheme="majorBidi" w:cstheme="majorBidi"/>
                <w:b/>
                <w:strike/>
                <w:color w:val="FF0000"/>
                <w:sz w:val="24"/>
                <w:szCs w:val="24"/>
              </w:rPr>
              <w:t>n (</w:t>
            </w:r>
            <w:r w:rsidRPr="006E2DB1">
              <w:rPr>
                <w:rFonts w:asciiTheme="majorBidi" w:hAnsiTheme="majorBidi" w:cstheme="majorBidi"/>
                <w:b/>
                <w:strike/>
                <w:color w:val="FF0000"/>
                <w:sz w:val="24"/>
                <w:szCs w:val="24"/>
              </w:rPr>
              <w:t>%)</w:t>
            </w:r>
          </w:p>
        </w:tc>
        <w:tc>
          <w:tcPr>
            <w:tcW w:w="1070" w:type="pct"/>
            <w:tcBorders>
              <w:top w:val="single" w:sz="4" w:space="0" w:color="auto"/>
              <w:bottom w:val="single" w:sz="4" w:space="0" w:color="auto"/>
            </w:tcBorders>
            <w:shd w:val="clear" w:color="auto" w:fill="auto"/>
            <w:vAlign w:val="center"/>
          </w:tcPr>
          <w:p w14:paraId="42455983" w14:textId="2B1648D8" w:rsidR="00A51688" w:rsidRPr="006E2DB1" w:rsidRDefault="00A51688" w:rsidP="00C947E1">
            <w:pPr>
              <w:spacing w:line="360" w:lineRule="auto"/>
              <w:rPr>
                <w:rFonts w:asciiTheme="majorBidi" w:hAnsiTheme="majorBidi" w:cstheme="majorBidi"/>
                <w:b/>
                <w:strike/>
                <w:color w:val="FF0000"/>
                <w:sz w:val="24"/>
                <w:szCs w:val="24"/>
              </w:rPr>
            </w:pPr>
            <w:proofErr w:type="gramStart"/>
            <w:r w:rsidRPr="006E2DB1">
              <w:rPr>
                <w:rFonts w:asciiTheme="majorBidi" w:hAnsiTheme="majorBidi" w:cstheme="majorBidi"/>
                <w:b/>
                <w:strike/>
                <w:color w:val="FF0000"/>
                <w:sz w:val="24"/>
                <w:szCs w:val="24"/>
              </w:rPr>
              <w:t>untrained</w:t>
            </w:r>
            <w:proofErr w:type="gramEnd"/>
            <w:r w:rsidRPr="006E2DB1">
              <w:rPr>
                <w:rFonts w:asciiTheme="majorBidi" w:hAnsiTheme="majorBidi" w:cstheme="majorBidi"/>
                <w:b/>
                <w:strike/>
                <w:color w:val="FF0000"/>
                <w:sz w:val="24"/>
                <w:szCs w:val="24"/>
              </w:rPr>
              <w:t xml:space="preserve">, </w:t>
            </w:r>
            <w:r w:rsidR="00C947E1" w:rsidRPr="006E2DB1">
              <w:rPr>
                <w:rFonts w:asciiTheme="majorBidi" w:hAnsiTheme="majorBidi" w:cstheme="majorBidi"/>
                <w:b/>
                <w:strike/>
                <w:color w:val="FF0000"/>
                <w:sz w:val="24"/>
                <w:szCs w:val="24"/>
              </w:rPr>
              <w:t>n (</w:t>
            </w:r>
            <w:r w:rsidRPr="006E2DB1">
              <w:rPr>
                <w:rFonts w:asciiTheme="majorBidi" w:hAnsiTheme="majorBidi" w:cstheme="majorBidi"/>
                <w:b/>
                <w:strike/>
                <w:color w:val="FF0000"/>
                <w:sz w:val="24"/>
                <w:szCs w:val="24"/>
              </w:rPr>
              <w:t>%)</w:t>
            </w:r>
          </w:p>
        </w:tc>
      </w:tr>
      <w:tr w:rsidR="00C947E1" w:rsidRPr="006E2DB1" w14:paraId="2FAF4F21" w14:textId="77777777" w:rsidTr="0078753E">
        <w:tc>
          <w:tcPr>
            <w:tcW w:w="1045" w:type="pct"/>
            <w:vMerge w:val="restart"/>
            <w:tcBorders>
              <w:top w:val="single" w:sz="4" w:space="0" w:color="auto"/>
            </w:tcBorders>
            <w:shd w:val="clear" w:color="auto" w:fill="auto"/>
            <w:vAlign w:val="center"/>
          </w:tcPr>
          <w:p w14:paraId="67CFFA9A" w14:textId="1A8DB298" w:rsidR="00A51688" w:rsidRPr="006E2DB1" w:rsidRDefault="00A5168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 xml:space="preserve">Going to FTC is </w:t>
            </w:r>
            <w:r w:rsidR="00BC57F1" w:rsidRPr="006E2DB1">
              <w:rPr>
                <w:rFonts w:asciiTheme="majorBidi" w:hAnsiTheme="majorBidi" w:cstheme="majorBidi"/>
                <w:b/>
                <w:strike/>
                <w:color w:val="FF0000"/>
                <w:sz w:val="24"/>
                <w:szCs w:val="24"/>
              </w:rPr>
              <w:t>a </w:t>
            </w:r>
            <w:r w:rsidRPr="006E2DB1">
              <w:rPr>
                <w:rFonts w:asciiTheme="majorBidi" w:hAnsiTheme="majorBidi" w:cstheme="majorBidi"/>
                <w:b/>
                <w:strike/>
                <w:color w:val="FF0000"/>
                <w:sz w:val="24"/>
                <w:szCs w:val="24"/>
              </w:rPr>
              <w:t>waste of time</w:t>
            </w:r>
          </w:p>
        </w:tc>
        <w:tc>
          <w:tcPr>
            <w:tcW w:w="895" w:type="pct"/>
            <w:tcBorders>
              <w:top w:val="single" w:sz="4" w:space="0" w:color="auto"/>
            </w:tcBorders>
            <w:shd w:val="clear" w:color="auto" w:fill="auto"/>
            <w:vAlign w:val="center"/>
          </w:tcPr>
          <w:p w14:paraId="30CDC1E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disagree</w:t>
            </w:r>
          </w:p>
        </w:tc>
        <w:tc>
          <w:tcPr>
            <w:tcW w:w="821" w:type="pct"/>
            <w:tcBorders>
              <w:top w:val="single" w:sz="4" w:space="0" w:color="auto"/>
            </w:tcBorders>
            <w:shd w:val="clear" w:color="auto" w:fill="auto"/>
          </w:tcPr>
          <w:p w14:paraId="6093D01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28(20.0)</w:t>
            </w:r>
          </w:p>
        </w:tc>
        <w:tc>
          <w:tcPr>
            <w:tcW w:w="1169" w:type="pct"/>
            <w:tcBorders>
              <w:top w:val="single" w:sz="4" w:space="0" w:color="auto"/>
            </w:tcBorders>
            <w:shd w:val="clear" w:color="auto" w:fill="auto"/>
          </w:tcPr>
          <w:p w14:paraId="21A21BA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0(0.00)</w:t>
            </w:r>
          </w:p>
        </w:tc>
        <w:tc>
          <w:tcPr>
            <w:tcW w:w="1070" w:type="pct"/>
            <w:tcBorders>
              <w:top w:val="single" w:sz="4" w:space="0" w:color="auto"/>
            </w:tcBorders>
            <w:shd w:val="clear" w:color="auto" w:fill="auto"/>
          </w:tcPr>
          <w:p w14:paraId="630AC834"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28(20.0)</w:t>
            </w:r>
          </w:p>
        </w:tc>
      </w:tr>
      <w:tr w:rsidR="00C947E1" w:rsidRPr="006E2DB1" w14:paraId="0954CBA8" w14:textId="77777777" w:rsidTr="0078753E">
        <w:tc>
          <w:tcPr>
            <w:tcW w:w="1045" w:type="pct"/>
            <w:vMerge/>
            <w:shd w:val="clear" w:color="auto" w:fill="auto"/>
          </w:tcPr>
          <w:p w14:paraId="737B6F77"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6170173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Disagree</w:t>
            </w:r>
          </w:p>
        </w:tc>
        <w:tc>
          <w:tcPr>
            <w:tcW w:w="821" w:type="pct"/>
            <w:shd w:val="clear" w:color="auto" w:fill="auto"/>
          </w:tcPr>
          <w:p w14:paraId="2436D9D1"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31(22.1)</w:t>
            </w:r>
          </w:p>
        </w:tc>
        <w:tc>
          <w:tcPr>
            <w:tcW w:w="1169" w:type="pct"/>
            <w:shd w:val="clear" w:color="auto" w:fill="auto"/>
          </w:tcPr>
          <w:p w14:paraId="674EFC0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0(0.00)</w:t>
            </w:r>
          </w:p>
        </w:tc>
        <w:tc>
          <w:tcPr>
            <w:tcW w:w="1070" w:type="pct"/>
            <w:shd w:val="clear" w:color="auto" w:fill="auto"/>
          </w:tcPr>
          <w:p w14:paraId="5C281905"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31(22.1)</w:t>
            </w:r>
          </w:p>
        </w:tc>
      </w:tr>
      <w:tr w:rsidR="00C947E1" w:rsidRPr="006E2DB1" w14:paraId="7EF05C2F" w14:textId="77777777" w:rsidTr="0078753E">
        <w:tc>
          <w:tcPr>
            <w:tcW w:w="1045" w:type="pct"/>
            <w:vMerge/>
            <w:shd w:val="clear" w:color="auto" w:fill="auto"/>
          </w:tcPr>
          <w:p w14:paraId="1515A2A8"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7A0DCA7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Undecided</w:t>
            </w:r>
          </w:p>
        </w:tc>
        <w:tc>
          <w:tcPr>
            <w:tcW w:w="821" w:type="pct"/>
            <w:shd w:val="clear" w:color="auto" w:fill="auto"/>
          </w:tcPr>
          <w:p w14:paraId="7E1D2359"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14(10.0)</w:t>
            </w:r>
          </w:p>
        </w:tc>
        <w:tc>
          <w:tcPr>
            <w:tcW w:w="1169" w:type="pct"/>
            <w:shd w:val="clear" w:color="auto" w:fill="auto"/>
          </w:tcPr>
          <w:p w14:paraId="3EE211B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4(2.9)</w:t>
            </w:r>
          </w:p>
        </w:tc>
        <w:tc>
          <w:tcPr>
            <w:tcW w:w="1070" w:type="pct"/>
            <w:shd w:val="clear" w:color="auto" w:fill="auto"/>
          </w:tcPr>
          <w:p w14:paraId="01CF0B4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10(7.1)</w:t>
            </w:r>
          </w:p>
        </w:tc>
      </w:tr>
      <w:tr w:rsidR="00C947E1" w:rsidRPr="006E2DB1" w14:paraId="1388F757" w14:textId="77777777" w:rsidTr="0078753E">
        <w:tc>
          <w:tcPr>
            <w:tcW w:w="1045" w:type="pct"/>
            <w:vMerge/>
            <w:shd w:val="clear" w:color="auto" w:fill="auto"/>
          </w:tcPr>
          <w:p w14:paraId="660D7C86"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2E6EFE6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Agree</w:t>
            </w:r>
          </w:p>
        </w:tc>
        <w:tc>
          <w:tcPr>
            <w:tcW w:w="821" w:type="pct"/>
            <w:shd w:val="clear" w:color="auto" w:fill="auto"/>
          </w:tcPr>
          <w:p w14:paraId="73230B4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40(28.6)</w:t>
            </w:r>
          </w:p>
        </w:tc>
        <w:tc>
          <w:tcPr>
            <w:tcW w:w="1169" w:type="pct"/>
            <w:shd w:val="clear" w:color="auto" w:fill="auto"/>
          </w:tcPr>
          <w:p w14:paraId="2273F29E"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5(3.6)</w:t>
            </w:r>
          </w:p>
        </w:tc>
        <w:tc>
          <w:tcPr>
            <w:tcW w:w="1070" w:type="pct"/>
            <w:shd w:val="clear" w:color="auto" w:fill="auto"/>
          </w:tcPr>
          <w:p w14:paraId="552F52D1"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35(25,0)</w:t>
            </w:r>
          </w:p>
        </w:tc>
      </w:tr>
      <w:tr w:rsidR="00C947E1" w:rsidRPr="006E2DB1" w14:paraId="536A0BA1" w14:textId="77777777" w:rsidTr="00BC57F1">
        <w:tc>
          <w:tcPr>
            <w:tcW w:w="1045" w:type="pct"/>
            <w:vMerge/>
            <w:tcBorders>
              <w:bottom w:val="single" w:sz="4" w:space="0" w:color="auto"/>
            </w:tcBorders>
            <w:shd w:val="clear" w:color="auto" w:fill="auto"/>
          </w:tcPr>
          <w:p w14:paraId="08858F2A"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tcBorders>
              <w:bottom w:val="single" w:sz="4" w:space="0" w:color="auto"/>
            </w:tcBorders>
            <w:shd w:val="clear" w:color="auto" w:fill="auto"/>
            <w:vAlign w:val="center"/>
          </w:tcPr>
          <w:p w14:paraId="06D1E779"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agree</w:t>
            </w:r>
          </w:p>
        </w:tc>
        <w:tc>
          <w:tcPr>
            <w:tcW w:w="821" w:type="pct"/>
            <w:tcBorders>
              <w:bottom w:val="single" w:sz="4" w:space="0" w:color="auto"/>
            </w:tcBorders>
            <w:shd w:val="clear" w:color="auto" w:fill="auto"/>
          </w:tcPr>
          <w:p w14:paraId="3DA9BCB0"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27(19.3)</w:t>
            </w:r>
          </w:p>
        </w:tc>
        <w:tc>
          <w:tcPr>
            <w:tcW w:w="1169" w:type="pct"/>
            <w:tcBorders>
              <w:bottom w:val="single" w:sz="4" w:space="0" w:color="auto"/>
            </w:tcBorders>
            <w:shd w:val="clear" w:color="auto" w:fill="auto"/>
          </w:tcPr>
          <w:p w14:paraId="33B87A7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9(6.4)</w:t>
            </w:r>
          </w:p>
        </w:tc>
        <w:tc>
          <w:tcPr>
            <w:tcW w:w="1070" w:type="pct"/>
            <w:tcBorders>
              <w:bottom w:val="single" w:sz="4" w:space="0" w:color="auto"/>
            </w:tcBorders>
            <w:shd w:val="clear" w:color="auto" w:fill="auto"/>
          </w:tcPr>
          <w:p w14:paraId="473EE87E"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18(12.9)</w:t>
            </w:r>
          </w:p>
        </w:tc>
      </w:tr>
      <w:tr w:rsidR="00C947E1" w:rsidRPr="006E2DB1" w14:paraId="50A0B87F" w14:textId="77777777" w:rsidTr="00BC57F1">
        <w:tc>
          <w:tcPr>
            <w:tcW w:w="1045" w:type="pct"/>
            <w:vMerge w:val="restart"/>
            <w:tcBorders>
              <w:top w:val="single" w:sz="4" w:space="0" w:color="auto"/>
              <w:bottom w:val="nil"/>
            </w:tcBorders>
            <w:shd w:val="clear" w:color="auto" w:fill="auto"/>
          </w:tcPr>
          <w:p w14:paraId="264D01DF" w14:textId="258060D3" w:rsidR="00A51688" w:rsidRPr="006E2DB1" w:rsidRDefault="00FF559B" w:rsidP="00BC57F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T</w:t>
            </w:r>
            <w:r w:rsidR="00A51688" w:rsidRPr="006E2DB1">
              <w:rPr>
                <w:rFonts w:asciiTheme="majorBidi" w:hAnsiTheme="majorBidi" w:cstheme="majorBidi"/>
                <w:b/>
                <w:strike/>
                <w:color w:val="FF0000"/>
                <w:sz w:val="24"/>
                <w:szCs w:val="24"/>
              </w:rPr>
              <w:t>he services given by FTC are not need</w:t>
            </w:r>
            <w:r w:rsidR="00BC57F1" w:rsidRPr="006E2DB1">
              <w:rPr>
                <w:rFonts w:asciiTheme="majorBidi" w:hAnsiTheme="majorBidi" w:cstheme="majorBidi"/>
                <w:b/>
                <w:strike/>
                <w:color w:val="FF0000"/>
                <w:sz w:val="24"/>
                <w:szCs w:val="24"/>
              </w:rPr>
              <w:t>-</w:t>
            </w:r>
            <w:r w:rsidR="00A51688" w:rsidRPr="006E2DB1">
              <w:rPr>
                <w:rFonts w:asciiTheme="majorBidi" w:hAnsiTheme="majorBidi" w:cstheme="majorBidi"/>
                <w:b/>
                <w:strike/>
                <w:color w:val="FF0000"/>
                <w:sz w:val="24"/>
                <w:szCs w:val="24"/>
              </w:rPr>
              <w:t>based</w:t>
            </w:r>
          </w:p>
        </w:tc>
        <w:tc>
          <w:tcPr>
            <w:tcW w:w="895" w:type="pct"/>
            <w:tcBorders>
              <w:top w:val="single" w:sz="4" w:space="0" w:color="auto"/>
              <w:bottom w:val="nil"/>
            </w:tcBorders>
            <w:shd w:val="clear" w:color="auto" w:fill="auto"/>
            <w:vAlign w:val="center"/>
          </w:tcPr>
          <w:p w14:paraId="734D8E71"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disagree</w:t>
            </w:r>
          </w:p>
        </w:tc>
        <w:tc>
          <w:tcPr>
            <w:tcW w:w="821" w:type="pct"/>
            <w:tcBorders>
              <w:top w:val="single" w:sz="4" w:space="0" w:color="auto"/>
              <w:bottom w:val="nil"/>
            </w:tcBorders>
            <w:shd w:val="clear" w:color="auto" w:fill="auto"/>
          </w:tcPr>
          <w:p w14:paraId="015E7B5E"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20(14.3)</w:t>
            </w:r>
          </w:p>
        </w:tc>
        <w:tc>
          <w:tcPr>
            <w:tcW w:w="1169" w:type="pct"/>
            <w:tcBorders>
              <w:top w:val="single" w:sz="4" w:space="0" w:color="auto"/>
              <w:bottom w:val="nil"/>
            </w:tcBorders>
            <w:shd w:val="clear" w:color="auto" w:fill="auto"/>
          </w:tcPr>
          <w:p w14:paraId="20AF716F"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1(0.7)</w:t>
            </w:r>
          </w:p>
        </w:tc>
        <w:tc>
          <w:tcPr>
            <w:tcW w:w="1070" w:type="pct"/>
            <w:tcBorders>
              <w:top w:val="single" w:sz="4" w:space="0" w:color="auto"/>
              <w:bottom w:val="nil"/>
            </w:tcBorders>
            <w:shd w:val="clear" w:color="auto" w:fill="auto"/>
          </w:tcPr>
          <w:p w14:paraId="059F7038"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19</w:t>
            </w:r>
            <w:r w:rsidRPr="006E2DB1">
              <w:rPr>
                <w:rFonts w:asciiTheme="majorBidi" w:hAnsiTheme="majorBidi" w:cstheme="majorBidi"/>
                <w:strike/>
                <w:color w:val="FF0000"/>
                <w:sz w:val="24"/>
                <w:szCs w:val="24"/>
              </w:rPr>
              <w:t>(13.6)</w:t>
            </w:r>
          </w:p>
        </w:tc>
      </w:tr>
      <w:tr w:rsidR="00C947E1" w:rsidRPr="006E2DB1" w14:paraId="6EDDAA5F" w14:textId="77777777" w:rsidTr="00BC57F1">
        <w:tc>
          <w:tcPr>
            <w:tcW w:w="1045" w:type="pct"/>
            <w:vMerge/>
            <w:tcBorders>
              <w:top w:val="nil"/>
            </w:tcBorders>
            <w:shd w:val="clear" w:color="auto" w:fill="auto"/>
          </w:tcPr>
          <w:p w14:paraId="40D2BF69"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tcBorders>
              <w:top w:val="nil"/>
            </w:tcBorders>
            <w:shd w:val="clear" w:color="auto" w:fill="auto"/>
            <w:vAlign w:val="center"/>
          </w:tcPr>
          <w:p w14:paraId="7005E41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Disagree</w:t>
            </w:r>
          </w:p>
        </w:tc>
        <w:tc>
          <w:tcPr>
            <w:tcW w:w="821" w:type="pct"/>
            <w:tcBorders>
              <w:top w:val="nil"/>
            </w:tcBorders>
            <w:shd w:val="clear" w:color="auto" w:fill="auto"/>
          </w:tcPr>
          <w:p w14:paraId="2D0BB14D"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39(27.9)</w:t>
            </w:r>
          </w:p>
        </w:tc>
        <w:tc>
          <w:tcPr>
            <w:tcW w:w="1169" w:type="pct"/>
            <w:tcBorders>
              <w:top w:val="nil"/>
            </w:tcBorders>
            <w:shd w:val="clear" w:color="auto" w:fill="auto"/>
          </w:tcPr>
          <w:p w14:paraId="349DAF50"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1(0.7)</w:t>
            </w:r>
          </w:p>
        </w:tc>
        <w:tc>
          <w:tcPr>
            <w:tcW w:w="1070" w:type="pct"/>
            <w:tcBorders>
              <w:top w:val="nil"/>
            </w:tcBorders>
            <w:shd w:val="clear" w:color="auto" w:fill="auto"/>
          </w:tcPr>
          <w:p w14:paraId="205B6FD3"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38</w:t>
            </w:r>
            <w:r w:rsidRPr="006E2DB1">
              <w:rPr>
                <w:rFonts w:asciiTheme="majorBidi" w:hAnsiTheme="majorBidi" w:cstheme="majorBidi"/>
                <w:strike/>
                <w:color w:val="FF0000"/>
                <w:sz w:val="24"/>
                <w:szCs w:val="24"/>
              </w:rPr>
              <w:t>(27.1)</w:t>
            </w:r>
          </w:p>
        </w:tc>
      </w:tr>
      <w:tr w:rsidR="00C947E1" w:rsidRPr="006E2DB1" w14:paraId="53748348" w14:textId="77777777" w:rsidTr="0078753E">
        <w:tc>
          <w:tcPr>
            <w:tcW w:w="1045" w:type="pct"/>
            <w:vMerge/>
            <w:shd w:val="clear" w:color="auto" w:fill="auto"/>
          </w:tcPr>
          <w:p w14:paraId="48DDEB9B"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04A4852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Undecided</w:t>
            </w:r>
          </w:p>
        </w:tc>
        <w:tc>
          <w:tcPr>
            <w:tcW w:w="821" w:type="pct"/>
            <w:shd w:val="clear" w:color="auto" w:fill="auto"/>
          </w:tcPr>
          <w:p w14:paraId="36942B70"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28(20.0)</w:t>
            </w:r>
          </w:p>
        </w:tc>
        <w:tc>
          <w:tcPr>
            <w:tcW w:w="1169" w:type="pct"/>
            <w:shd w:val="clear" w:color="auto" w:fill="auto"/>
          </w:tcPr>
          <w:p w14:paraId="6D53497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3(2.1)</w:t>
            </w:r>
          </w:p>
        </w:tc>
        <w:tc>
          <w:tcPr>
            <w:tcW w:w="1070" w:type="pct"/>
            <w:shd w:val="clear" w:color="auto" w:fill="auto"/>
          </w:tcPr>
          <w:p w14:paraId="2F365C02"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25</w:t>
            </w:r>
            <w:r w:rsidRPr="006E2DB1">
              <w:rPr>
                <w:rFonts w:asciiTheme="majorBidi" w:hAnsiTheme="majorBidi" w:cstheme="majorBidi"/>
                <w:strike/>
                <w:color w:val="FF0000"/>
                <w:sz w:val="24"/>
                <w:szCs w:val="24"/>
              </w:rPr>
              <w:t>(17.9)</w:t>
            </w:r>
          </w:p>
        </w:tc>
      </w:tr>
      <w:tr w:rsidR="00C947E1" w:rsidRPr="006E2DB1" w14:paraId="26171FE7" w14:textId="77777777" w:rsidTr="0078753E">
        <w:tc>
          <w:tcPr>
            <w:tcW w:w="1045" w:type="pct"/>
            <w:vMerge/>
            <w:shd w:val="clear" w:color="auto" w:fill="auto"/>
          </w:tcPr>
          <w:p w14:paraId="37DD30BB"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3BA34C0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Agree</w:t>
            </w:r>
          </w:p>
        </w:tc>
        <w:tc>
          <w:tcPr>
            <w:tcW w:w="821" w:type="pct"/>
            <w:shd w:val="clear" w:color="auto" w:fill="auto"/>
          </w:tcPr>
          <w:p w14:paraId="02A87712"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35(25.0)</w:t>
            </w:r>
          </w:p>
        </w:tc>
        <w:tc>
          <w:tcPr>
            <w:tcW w:w="1169" w:type="pct"/>
            <w:shd w:val="clear" w:color="auto" w:fill="auto"/>
          </w:tcPr>
          <w:p w14:paraId="13ECAECE"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5(3.6)</w:t>
            </w:r>
          </w:p>
        </w:tc>
        <w:tc>
          <w:tcPr>
            <w:tcW w:w="1070" w:type="pct"/>
            <w:shd w:val="clear" w:color="auto" w:fill="auto"/>
          </w:tcPr>
          <w:p w14:paraId="79FAD054"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30</w:t>
            </w:r>
            <w:r w:rsidRPr="006E2DB1">
              <w:rPr>
                <w:rFonts w:asciiTheme="majorBidi" w:hAnsiTheme="majorBidi" w:cstheme="majorBidi"/>
                <w:strike/>
                <w:color w:val="FF0000"/>
                <w:sz w:val="24"/>
                <w:szCs w:val="24"/>
              </w:rPr>
              <w:t>(21.4)</w:t>
            </w:r>
          </w:p>
        </w:tc>
      </w:tr>
      <w:tr w:rsidR="00C947E1" w:rsidRPr="006E2DB1" w14:paraId="30C30229" w14:textId="77777777" w:rsidTr="00BC57F1">
        <w:tc>
          <w:tcPr>
            <w:tcW w:w="1045" w:type="pct"/>
            <w:vMerge/>
            <w:tcBorders>
              <w:bottom w:val="single" w:sz="4" w:space="0" w:color="auto"/>
            </w:tcBorders>
            <w:shd w:val="clear" w:color="auto" w:fill="auto"/>
          </w:tcPr>
          <w:p w14:paraId="602F9E48"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tcBorders>
              <w:bottom w:val="single" w:sz="4" w:space="0" w:color="auto"/>
            </w:tcBorders>
            <w:shd w:val="clear" w:color="auto" w:fill="auto"/>
            <w:vAlign w:val="center"/>
          </w:tcPr>
          <w:p w14:paraId="1DD8274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agree</w:t>
            </w:r>
          </w:p>
        </w:tc>
        <w:tc>
          <w:tcPr>
            <w:tcW w:w="821" w:type="pct"/>
            <w:tcBorders>
              <w:bottom w:val="single" w:sz="4" w:space="0" w:color="auto"/>
            </w:tcBorders>
            <w:shd w:val="clear" w:color="auto" w:fill="auto"/>
          </w:tcPr>
          <w:p w14:paraId="08683ABF"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18(12.9)</w:t>
            </w:r>
          </w:p>
        </w:tc>
        <w:tc>
          <w:tcPr>
            <w:tcW w:w="1169" w:type="pct"/>
            <w:tcBorders>
              <w:bottom w:val="single" w:sz="4" w:space="0" w:color="auto"/>
            </w:tcBorders>
            <w:shd w:val="clear" w:color="auto" w:fill="auto"/>
          </w:tcPr>
          <w:p w14:paraId="21A2645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8(5.7)</w:t>
            </w:r>
          </w:p>
        </w:tc>
        <w:tc>
          <w:tcPr>
            <w:tcW w:w="1070" w:type="pct"/>
            <w:tcBorders>
              <w:bottom w:val="single" w:sz="4" w:space="0" w:color="auto"/>
            </w:tcBorders>
            <w:shd w:val="clear" w:color="auto" w:fill="auto"/>
          </w:tcPr>
          <w:p w14:paraId="6DF024DC" w14:textId="77777777" w:rsidR="00A51688" w:rsidRPr="006E2DB1" w:rsidRDefault="00A51688" w:rsidP="00C947E1">
            <w:pPr>
              <w:spacing w:line="360" w:lineRule="auto"/>
              <w:rPr>
                <w:rFonts w:asciiTheme="majorBidi" w:eastAsia="Times New Roman" w:hAnsiTheme="majorBidi" w:cstheme="majorBidi"/>
                <w:strike/>
                <w:color w:val="FF0000"/>
                <w:sz w:val="24"/>
                <w:szCs w:val="24"/>
              </w:rPr>
            </w:pPr>
            <w:r w:rsidRPr="006E2DB1">
              <w:rPr>
                <w:rFonts w:asciiTheme="majorBidi" w:eastAsia="Times New Roman" w:hAnsiTheme="majorBidi" w:cstheme="majorBidi"/>
                <w:strike/>
                <w:color w:val="FF0000"/>
                <w:sz w:val="24"/>
                <w:szCs w:val="24"/>
              </w:rPr>
              <w:t>10</w:t>
            </w:r>
            <w:r w:rsidRPr="006E2DB1">
              <w:rPr>
                <w:rFonts w:asciiTheme="majorBidi" w:hAnsiTheme="majorBidi" w:cstheme="majorBidi"/>
                <w:strike/>
                <w:color w:val="FF0000"/>
                <w:sz w:val="24"/>
                <w:szCs w:val="24"/>
              </w:rPr>
              <w:t>(7.1)</w:t>
            </w:r>
          </w:p>
        </w:tc>
      </w:tr>
      <w:tr w:rsidR="00C947E1" w:rsidRPr="006E2DB1" w14:paraId="5685CFCF" w14:textId="77777777" w:rsidTr="00BC57F1">
        <w:tc>
          <w:tcPr>
            <w:tcW w:w="1045" w:type="pct"/>
            <w:vMerge w:val="restart"/>
            <w:tcBorders>
              <w:top w:val="single" w:sz="4" w:space="0" w:color="auto"/>
              <w:bottom w:val="nil"/>
            </w:tcBorders>
            <w:shd w:val="clear" w:color="auto" w:fill="auto"/>
            <w:vAlign w:val="center"/>
          </w:tcPr>
          <w:p w14:paraId="4436AAA6" w14:textId="77777777" w:rsidR="00A51688" w:rsidRPr="006E2DB1" w:rsidRDefault="00A51688" w:rsidP="00C947E1">
            <w:pPr>
              <w:autoSpaceDE w:val="0"/>
              <w:autoSpaceDN w:val="0"/>
              <w:adjustRightInd w:val="0"/>
              <w:spacing w:line="360" w:lineRule="auto"/>
              <w:ind w:left="60" w:right="60"/>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lastRenderedPageBreak/>
              <w:t>The information at FTC did not consider our local situation</w:t>
            </w:r>
          </w:p>
        </w:tc>
        <w:tc>
          <w:tcPr>
            <w:tcW w:w="895" w:type="pct"/>
            <w:tcBorders>
              <w:top w:val="single" w:sz="4" w:space="0" w:color="auto"/>
              <w:bottom w:val="nil"/>
            </w:tcBorders>
            <w:shd w:val="clear" w:color="auto" w:fill="auto"/>
            <w:vAlign w:val="center"/>
          </w:tcPr>
          <w:p w14:paraId="003D6E49"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disagree</w:t>
            </w:r>
          </w:p>
        </w:tc>
        <w:tc>
          <w:tcPr>
            <w:tcW w:w="821" w:type="pct"/>
            <w:tcBorders>
              <w:top w:val="single" w:sz="4" w:space="0" w:color="auto"/>
              <w:bottom w:val="nil"/>
            </w:tcBorders>
            <w:shd w:val="clear" w:color="auto" w:fill="auto"/>
          </w:tcPr>
          <w:p w14:paraId="4FBCA10A"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19(13.6</w:t>
            </w:r>
          </w:p>
        </w:tc>
        <w:tc>
          <w:tcPr>
            <w:tcW w:w="1169" w:type="pct"/>
            <w:tcBorders>
              <w:top w:val="single" w:sz="4" w:space="0" w:color="auto"/>
              <w:bottom w:val="nil"/>
            </w:tcBorders>
            <w:shd w:val="clear" w:color="auto" w:fill="auto"/>
          </w:tcPr>
          <w:p w14:paraId="127AD128"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c>
          <w:tcPr>
            <w:tcW w:w="1070" w:type="pct"/>
            <w:tcBorders>
              <w:top w:val="single" w:sz="4" w:space="0" w:color="auto"/>
              <w:bottom w:val="nil"/>
            </w:tcBorders>
            <w:shd w:val="clear" w:color="auto" w:fill="auto"/>
          </w:tcPr>
          <w:p w14:paraId="0CB6A93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19(13.6)</w:t>
            </w:r>
          </w:p>
        </w:tc>
      </w:tr>
      <w:tr w:rsidR="00C947E1" w:rsidRPr="006E2DB1" w14:paraId="7350B41C" w14:textId="77777777" w:rsidTr="00BC57F1">
        <w:tc>
          <w:tcPr>
            <w:tcW w:w="1045" w:type="pct"/>
            <w:vMerge/>
            <w:tcBorders>
              <w:top w:val="nil"/>
            </w:tcBorders>
            <w:shd w:val="clear" w:color="auto" w:fill="auto"/>
          </w:tcPr>
          <w:p w14:paraId="66822093"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tcBorders>
              <w:top w:val="nil"/>
            </w:tcBorders>
            <w:shd w:val="clear" w:color="auto" w:fill="auto"/>
            <w:vAlign w:val="center"/>
          </w:tcPr>
          <w:p w14:paraId="29288238"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Disagree</w:t>
            </w:r>
          </w:p>
        </w:tc>
        <w:tc>
          <w:tcPr>
            <w:tcW w:w="821" w:type="pct"/>
            <w:tcBorders>
              <w:top w:val="nil"/>
            </w:tcBorders>
            <w:shd w:val="clear" w:color="auto" w:fill="auto"/>
          </w:tcPr>
          <w:p w14:paraId="12185784"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99(70.7)</w:t>
            </w:r>
          </w:p>
        </w:tc>
        <w:tc>
          <w:tcPr>
            <w:tcW w:w="1169" w:type="pct"/>
            <w:tcBorders>
              <w:top w:val="nil"/>
            </w:tcBorders>
            <w:shd w:val="clear" w:color="auto" w:fill="auto"/>
          </w:tcPr>
          <w:p w14:paraId="4AE22D2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15(10.7</w:t>
            </w:r>
          </w:p>
        </w:tc>
        <w:tc>
          <w:tcPr>
            <w:tcW w:w="1070" w:type="pct"/>
            <w:tcBorders>
              <w:top w:val="nil"/>
            </w:tcBorders>
            <w:shd w:val="clear" w:color="auto" w:fill="auto"/>
          </w:tcPr>
          <w:p w14:paraId="61EA447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84(60</w:t>
            </w:r>
          </w:p>
        </w:tc>
      </w:tr>
      <w:tr w:rsidR="00C947E1" w:rsidRPr="006E2DB1" w14:paraId="4746D3EB" w14:textId="77777777" w:rsidTr="0078753E">
        <w:tc>
          <w:tcPr>
            <w:tcW w:w="1045" w:type="pct"/>
            <w:vMerge/>
            <w:shd w:val="clear" w:color="auto" w:fill="auto"/>
          </w:tcPr>
          <w:p w14:paraId="7A1A892F"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670DC96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Undecided</w:t>
            </w:r>
          </w:p>
        </w:tc>
        <w:tc>
          <w:tcPr>
            <w:tcW w:w="821" w:type="pct"/>
            <w:shd w:val="clear" w:color="auto" w:fill="auto"/>
          </w:tcPr>
          <w:p w14:paraId="16F39171"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20(14.3)</w:t>
            </w:r>
          </w:p>
        </w:tc>
        <w:tc>
          <w:tcPr>
            <w:tcW w:w="1169" w:type="pct"/>
            <w:shd w:val="clear" w:color="auto" w:fill="auto"/>
          </w:tcPr>
          <w:p w14:paraId="191F518D"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2(1.4)</w:t>
            </w:r>
          </w:p>
        </w:tc>
        <w:tc>
          <w:tcPr>
            <w:tcW w:w="1070" w:type="pct"/>
            <w:shd w:val="clear" w:color="auto" w:fill="auto"/>
          </w:tcPr>
          <w:p w14:paraId="61885C39"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18(12.9)</w:t>
            </w:r>
          </w:p>
        </w:tc>
      </w:tr>
      <w:tr w:rsidR="00C947E1" w:rsidRPr="006E2DB1" w14:paraId="7501E973" w14:textId="77777777" w:rsidTr="0078753E">
        <w:tc>
          <w:tcPr>
            <w:tcW w:w="1045" w:type="pct"/>
            <w:vMerge/>
            <w:shd w:val="clear" w:color="auto" w:fill="auto"/>
          </w:tcPr>
          <w:p w14:paraId="033CB6B7"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4B3A43E0"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Agree</w:t>
            </w:r>
          </w:p>
        </w:tc>
        <w:tc>
          <w:tcPr>
            <w:tcW w:w="821" w:type="pct"/>
            <w:shd w:val="clear" w:color="auto" w:fill="auto"/>
          </w:tcPr>
          <w:p w14:paraId="154AC77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1(0.7)</w:t>
            </w:r>
          </w:p>
        </w:tc>
        <w:tc>
          <w:tcPr>
            <w:tcW w:w="1169" w:type="pct"/>
            <w:shd w:val="clear" w:color="auto" w:fill="auto"/>
          </w:tcPr>
          <w:p w14:paraId="70D2D79A"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1(0.7)</w:t>
            </w:r>
          </w:p>
        </w:tc>
        <w:tc>
          <w:tcPr>
            <w:tcW w:w="1070" w:type="pct"/>
            <w:shd w:val="clear" w:color="auto" w:fill="auto"/>
          </w:tcPr>
          <w:p w14:paraId="63A611B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r>
      <w:tr w:rsidR="00C947E1" w:rsidRPr="006E2DB1" w14:paraId="40797DCA" w14:textId="77777777" w:rsidTr="0078753E">
        <w:tc>
          <w:tcPr>
            <w:tcW w:w="1045" w:type="pct"/>
            <w:vMerge/>
            <w:shd w:val="clear" w:color="auto" w:fill="auto"/>
          </w:tcPr>
          <w:p w14:paraId="6565D06B"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0DF98B9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agree</w:t>
            </w:r>
          </w:p>
        </w:tc>
        <w:tc>
          <w:tcPr>
            <w:tcW w:w="821" w:type="pct"/>
            <w:shd w:val="clear" w:color="auto" w:fill="auto"/>
          </w:tcPr>
          <w:p w14:paraId="396CD6D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1(0.7</w:t>
            </w:r>
          </w:p>
        </w:tc>
        <w:tc>
          <w:tcPr>
            <w:tcW w:w="1169" w:type="pct"/>
            <w:shd w:val="clear" w:color="auto" w:fill="auto"/>
          </w:tcPr>
          <w:p w14:paraId="1F7B4F7A"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c>
          <w:tcPr>
            <w:tcW w:w="1070" w:type="pct"/>
            <w:shd w:val="clear" w:color="auto" w:fill="auto"/>
          </w:tcPr>
          <w:p w14:paraId="58A4AC79"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1(0.7)</w:t>
            </w:r>
          </w:p>
        </w:tc>
      </w:tr>
      <w:tr w:rsidR="00C947E1" w:rsidRPr="006E2DB1" w14:paraId="6C7D8786" w14:textId="77777777" w:rsidTr="0078753E">
        <w:tc>
          <w:tcPr>
            <w:tcW w:w="1045" w:type="pct"/>
            <w:vMerge w:val="restart"/>
            <w:shd w:val="clear" w:color="auto" w:fill="auto"/>
          </w:tcPr>
          <w:p w14:paraId="0FDB9470" w14:textId="77777777" w:rsidR="00A51688" w:rsidRPr="006E2DB1" w:rsidRDefault="00A5168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I have got a lot of information after the establishment of FTC</w:t>
            </w:r>
          </w:p>
        </w:tc>
        <w:tc>
          <w:tcPr>
            <w:tcW w:w="895" w:type="pct"/>
            <w:shd w:val="clear" w:color="auto" w:fill="auto"/>
            <w:vAlign w:val="center"/>
          </w:tcPr>
          <w:p w14:paraId="75DA4F4C"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disagree</w:t>
            </w:r>
          </w:p>
        </w:tc>
        <w:tc>
          <w:tcPr>
            <w:tcW w:w="821" w:type="pct"/>
            <w:shd w:val="clear" w:color="auto" w:fill="auto"/>
          </w:tcPr>
          <w:p w14:paraId="532102CE"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5(3.6</w:t>
            </w:r>
          </w:p>
        </w:tc>
        <w:tc>
          <w:tcPr>
            <w:tcW w:w="1169" w:type="pct"/>
            <w:shd w:val="clear" w:color="auto" w:fill="auto"/>
          </w:tcPr>
          <w:p w14:paraId="34757DC4"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c>
          <w:tcPr>
            <w:tcW w:w="1070" w:type="pct"/>
            <w:shd w:val="clear" w:color="auto" w:fill="auto"/>
          </w:tcPr>
          <w:p w14:paraId="1A66956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5(3.6</w:t>
            </w:r>
          </w:p>
        </w:tc>
      </w:tr>
      <w:tr w:rsidR="00C947E1" w:rsidRPr="006E2DB1" w14:paraId="48108916" w14:textId="77777777" w:rsidTr="0078753E">
        <w:tc>
          <w:tcPr>
            <w:tcW w:w="1045" w:type="pct"/>
            <w:vMerge/>
            <w:shd w:val="clear" w:color="auto" w:fill="auto"/>
          </w:tcPr>
          <w:p w14:paraId="26C4FEFE"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6E770B8C"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Disagree</w:t>
            </w:r>
          </w:p>
        </w:tc>
        <w:tc>
          <w:tcPr>
            <w:tcW w:w="821" w:type="pct"/>
            <w:shd w:val="clear" w:color="auto" w:fill="auto"/>
          </w:tcPr>
          <w:p w14:paraId="6802D951"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99(70.7)</w:t>
            </w:r>
          </w:p>
        </w:tc>
        <w:tc>
          <w:tcPr>
            <w:tcW w:w="1169" w:type="pct"/>
            <w:shd w:val="clear" w:color="auto" w:fill="auto"/>
          </w:tcPr>
          <w:p w14:paraId="5057E226"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13(9.3)</w:t>
            </w:r>
          </w:p>
        </w:tc>
        <w:tc>
          <w:tcPr>
            <w:tcW w:w="1070" w:type="pct"/>
            <w:shd w:val="clear" w:color="auto" w:fill="auto"/>
          </w:tcPr>
          <w:p w14:paraId="568BB0F5"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86(61.4)</w:t>
            </w:r>
          </w:p>
        </w:tc>
      </w:tr>
      <w:tr w:rsidR="00C947E1" w:rsidRPr="006E2DB1" w14:paraId="1141AE55" w14:textId="77777777" w:rsidTr="0078753E">
        <w:tc>
          <w:tcPr>
            <w:tcW w:w="1045" w:type="pct"/>
            <w:vMerge/>
            <w:shd w:val="clear" w:color="auto" w:fill="auto"/>
          </w:tcPr>
          <w:p w14:paraId="3D67E1EA"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5552AE71"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Undecided</w:t>
            </w:r>
          </w:p>
        </w:tc>
        <w:tc>
          <w:tcPr>
            <w:tcW w:w="821" w:type="pct"/>
            <w:shd w:val="clear" w:color="auto" w:fill="auto"/>
          </w:tcPr>
          <w:p w14:paraId="5FFAF61F"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31(22.10</w:t>
            </w:r>
          </w:p>
        </w:tc>
        <w:tc>
          <w:tcPr>
            <w:tcW w:w="1169" w:type="pct"/>
            <w:shd w:val="clear" w:color="auto" w:fill="auto"/>
          </w:tcPr>
          <w:p w14:paraId="39C0F1A2"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5(3.6)</w:t>
            </w:r>
          </w:p>
        </w:tc>
        <w:tc>
          <w:tcPr>
            <w:tcW w:w="1070" w:type="pct"/>
            <w:shd w:val="clear" w:color="auto" w:fill="auto"/>
          </w:tcPr>
          <w:p w14:paraId="3A029CAF"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26(18.6</w:t>
            </w:r>
          </w:p>
        </w:tc>
      </w:tr>
      <w:tr w:rsidR="00C947E1" w:rsidRPr="006E2DB1" w14:paraId="125BB662" w14:textId="77777777" w:rsidTr="0078753E">
        <w:tc>
          <w:tcPr>
            <w:tcW w:w="1045" w:type="pct"/>
            <w:vMerge/>
            <w:shd w:val="clear" w:color="auto" w:fill="auto"/>
          </w:tcPr>
          <w:p w14:paraId="1FC9B4AB"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1824CA08"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Agree</w:t>
            </w:r>
          </w:p>
        </w:tc>
        <w:tc>
          <w:tcPr>
            <w:tcW w:w="821" w:type="pct"/>
            <w:shd w:val="clear" w:color="auto" w:fill="auto"/>
          </w:tcPr>
          <w:p w14:paraId="56675A70"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2(1.4</w:t>
            </w:r>
          </w:p>
        </w:tc>
        <w:tc>
          <w:tcPr>
            <w:tcW w:w="1169" w:type="pct"/>
            <w:shd w:val="clear" w:color="auto" w:fill="auto"/>
          </w:tcPr>
          <w:p w14:paraId="56056A1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c>
          <w:tcPr>
            <w:tcW w:w="1070" w:type="pct"/>
            <w:shd w:val="clear" w:color="auto" w:fill="auto"/>
          </w:tcPr>
          <w:p w14:paraId="28C46B78"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2(1.4)</w:t>
            </w:r>
          </w:p>
        </w:tc>
      </w:tr>
      <w:tr w:rsidR="00C947E1" w:rsidRPr="006E2DB1" w14:paraId="07B52EE3" w14:textId="77777777" w:rsidTr="00BC57F1">
        <w:tc>
          <w:tcPr>
            <w:tcW w:w="1045" w:type="pct"/>
            <w:vMerge/>
            <w:tcBorders>
              <w:bottom w:val="single" w:sz="4" w:space="0" w:color="auto"/>
            </w:tcBorders>
            <w:shd w:val="clear" w:color="auto" w:fill="auto"/>
          </w:tcPr>
          <w:p w14:paraId="637094A2"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tcBorders>
              <w:bottom w:val="single" w:sz="4" w:space="0" w:color="auto"/>
            </w:tcBorders>
            <w:shd w:val="clear" w:color="auto" w:fill="auto"/>
            <w:vAlign w:val="center"/>
          </w:tcPr>
          <w:p w14:paraId="7102EC2E"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agree</w:t>
            </w:r>
          </w:p>
        </w:tc>
        <w:tc>
          <w:tcPr>
            <w:tcW w:w="821" w:type="pct"/>
            <w:tcBorders>
              <w:bottom w:val="single" w:sz="4" w:space="0" w:color="auto"/>
            </w:tcBorders>
            <w:shd w:val="clear" w:color="auto" w:fill="auto"/>
          </w:tcPr>
          <w:p w14:paraId="182B9F0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3(2.1</w:t>
            </w:r>
          </w:p>
        </w:tc>
        <w:tc>
          <w:tcPr>
            <w:tcW w:w="1169" w:type="pct"/>
            <w:tcBorders>
              <w:bottom w:val="single" w:sz="4" w:space="0" w:color="auto"/>
            </w:tcBorders>
            <w:shd w:val="clear" w:color="auto" w:fill="auto"/>
          </w:tcPr>
          <w:p w14:paraId="5C812610"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c>
          <w:tcPr>
            <w:tcW w:w="1070" w:type="pct"/>
            <w:tcBorders>
              <w:bottom w:val="single" w:sz="4" w:space="0" w:color="auto"/>
            </w:tcBorders>
            <w:shd w:val="clear" w:color="auto" w:fill="auto"/>
          </w:tcPr>
          <w:p w14:paraId="619E0F1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3(2.1)</w:t>
            </w:r>
          </w:p>
        </w:tc>
      </w:tr>
      <w:tr w:rsidR="00C947E1" w:rsidRPr="006E2DB1" w14:paraId="46C7AAA5" w14:textId="77777777" w:rsidTr="00BC57F1">
        <w:tc>
          <w:tcPr>
            <w:tcW w:w="1045" w:type="pct"/>
            <w:vMerge w:val="restart"/>
            <w:tcBorders>
              <w:top w:val="single" w:sz="4" w:space="0" w:color="auto"/>
              <w:bottom w:val="nil"/>
            </w:tcBorders>
            <w:shd w:val="clear" w:color="auto" w:fill="auto"/>
          </w:tcPr>
          <w:p w14:paraId="4CD46BEB" w14:textId="77777777" w:rsidR="00A51688" w:rsidRPr="006E2DB1" w:rsidRDefault="00A5168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Extension agents in FTCs do not want to learn from the farmers</w:t>
            </w:r>
          </w:p>
        </w:tc>
        <w:tc>
          <w:tcPr>
            <w:tcW w:w="895" w:type="pct"/>
            <w:tcBorders>
              <w:top w:val="single" w:sz="4" w:space="0" w:color="auto"/>
              <w:bottom w:val="nil"/>
            </w:tcBorders>
            <w:shd w:val="clear" w:color="auto" w:fill="auto"/>
            <w:vAlign w:val="center"/>
          </w:tcPr>
          <w:p w14:paraId="0C3CEBB8"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disagree</w:t>
            </w:r>
          </w:p>
        </w:tc>
        <w:tc>
          <w:tcPr>
            <w:tcW w:w="821" w:type="pct"/>
            <w:tcBorders>
              <w:top w:val="single" w:sz="4" w:space="0" w:color="auto"/>
              <w:bottom w:val="nil"/>
            </w:tcBorders>
            <w:shd w:val="clear" w:color="auto" w:fill="auto"/>
          </w:tcPr>
          <w:p w14:paraId="182BA10D"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3(2.1)</w:t>
            </w:r>
          </w:p>
        </w:tc>
        <w:tc>
          <w:tcPr>
            <w:tcW w:w="1169" w:type="pct"/>
            <w:tcBorders>
              <w:top w:val="single" w:sz="4" w:space="0" w:color="auto"/>
              <w:bottom w:val="nil"/>
            </w:tcBorders>
            <w:shd w:val="clear" w:color="auto" w:fill="auto"/>
          </w:tcPr>
          <w:p w14:paraId="5CCE33D5"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c>
          <w:tcPr>
            <w:tcW w:w="1070" w:type="pct"/>
            <w:tcBorders>
              <w:top w:val="single" w:sz="4" w:space="0" w:color="auto"/>
              <w:bottom w:val="nil"/>
            </w:tcBorders>
            <w:shd w:val="clear" w:color="auto" w:fill="auto"/>
          </w:tcPr>
          <w:p w14:paraId="6DA7507D"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3(2.1)</w:t>
            </w:r>
          </w:p>
        </w:tc>
      </w:tr>
      <w:tr w:rsidR="00C947E1" w:rsidRPr="006E2DB1" w14:paraId="12AB19EE" w14:textId="77777777" w:rsidTr="00BC57F1">
        <w:tc>
          <w:tcPr>
            <w:tcW w:w="1045" w:type="pct"/>
            <w:vMerge/>
            <w:tcBorders>
              <w:top w:val="nil"/>
            </w:tcBorders>
            <w:shd w:val="clear" w:color="auto" w:fill="auto"/>
          </w:tcPr>
          <w:p w14:paraId="74EA50AF"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tcBorders>
              <w:top w:val="nil"/>
            </w:tcBorders>
            <w:shd w:val="clear" w:color="auto" w:fill="auto"/>
            <w:vAlign w:val="center"/>
          </w:tcPr>
          <w:p w14:paraId="5C26341F"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Disagree</w:t>
            </w:r>
          </w:p>
        </w:tc>
        <w:tc>
          <w:tcPr>
            <w:tcW w:w="821" w:type="pct"/>
            <w:tcBorders>
              <w:top w:val="nil"/>
            </w:tcBorders>
            <w:shd w:val="clear" w:color="auto" w:fill="auto"/>
          </w:tcPr>
          <w:p w14:paraId="40AA6E7D"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79(57.9</w:t>
            </w:r>
          </w:p>
        </w:tc>
        <w:tc>
          <w:tcPr>
            <w:tcW w:w="1169" w:type="pct"/>
            <w:tcBorders>
              <w:top w:val="nil"/>
            </w:tcBorders>
            <w:shd w:val="clear" w:color="auto" w:fill="auto"/>
          </w:tcPr>
          <w:p w14:paraId="655D9A75"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7(5.0)</w:t>
            </w:r>
          </w:p>
        </w:tc>
        <w:tc>
          <w:tcPr>
            <w:tcW w:w="1070" w:type="pct"/>
            <w:tcBorders>
              <w:top w:val="nil"/>
            </w:tcBorders>
            <w:shd w:val="clear" w:color="auto" w:fill="auto"/>
          </w:tcPr>
          <w:p w14:paraId="52FB6DA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74(52.9)</w:t>
            </w:r>
          </w:p>
        </w:tc>
      </w:tr>
      <w:tr w:rsidR="00C947E1" w:rsidRPr="006E2DB1" w14:paraId="164790A3" w14:textId="77777777" w:rsidTr="0078753E">
        <w:tc>
          <w:tcPr>
            <w:tcW w:w="1045" w:type="pct"/>
            <w:vMerge/>
            <w:shd w:val="clear" w:color="auto" w:fill="auto"/>
          </w:tcPr>
          <w:p w14:paraId="490E8D03"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4E4485DA"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Undecided</w:t>
            </w:r>
          </w:p>
        </w:tc>
        <w:tc>
          <w:tcPr>
            <w:tcW w:w="821" w:type="pct"/>
            <w:shd w:val="clear" w:color="auto" w:fill="auto"/>
          </w:tcPr>
          <w:p w14:paraId="35CFED4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27(19.3</w:t>
            </w:r>
          </w:p>
        </w:tc>
        <w:tc>
          <w:tcPr>
            <w:tcW w:w="1169" w:type="pct"/>
            <w:shd w:val="clear" w:color="auto" w:fill="auto"/>
          </w:tcPr>
          <w:p w14:paraId="04CE00D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2(1.4)</w:t>
            </w:r>
          </w:p>
        </w:tc>
        <w:tc>
          <w:tcPr>
            <w:tcW w:w="1070" w:type="pct"/>
            <w:shd w:val="clear" w:color="auto" w:fill="auto"/>
          </w:tcPr>
          <w:p w14:paraId="6E03790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25(17.9</w:t>
            </w:r>
          </w:p>
        </w:tc>
      </w:tr>
      <w:tr w:rsidR="00C947E1" w:rsidRPr="006E2DB1" w14:paraId="12C85043" w14:textId="77777777" w:rsidTr="0078753E">
        <w:tc>
          <w:tcPr>
            <w:tcW w:w="1045" w:type="pct"/>
            <w:vMerge/>
            <w:shd w:val="clear" w:color="auto" w:fill="auto"/>
          </w:tcPr>
          <w:p w14:paraId="52847795"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3EEC7C1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Agree</w:t>
            </w:r>
          </w:p>
        </w:tc>
        <w:tc>
          <w:tcPr>
            <w:tcW w:w="821" w:type="pct"/>
            <w:shd w:val="clear" w:color="auto" w:fill="auto"/>
          </w:tcPr>
          <w:p w14:paraId="1160C2CA"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26(18.6</w:t>
            </w:r>
          </w:p>
        </w:tc>
        <w:tc>
          <w:tcPr>
            <w:tcW w:w="1169" w:type="pct"/>
            <w:shd w:val="clear" w:color="auto" w:fill="auto"/>
          </w:tcPr>
          <w:p w14:paraId="481D89B6"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9(6.40</w:t>
            </w:r>
          </w:p>
        </w:tc>
        <w:tc>
          <w:tcPr>
            <w:tcW w:w="1070" w:type="pct"/>
            <w:shd w:val="clear" w:color="auto" w:fill="auto"/>
          </w:tcPr>
          <w:p w14:paraId="3038EC2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17(12.1</w:t>
            </w:r>
          </w:p>
        </w:tc>
      </w:tr>
      <w:tr w:rsidR="00C947E1" w:rsidRPr="006E2DB1" w14:paraId="3AA928DD" w14:textId="77777777" w:rsidTr="00BC57F1">
        <w:tc>
          <w:tcPr>
            <w:tcW w:w="1045" w:type="pct"/>
            <w:vMerge/>
            <w:tcBorders>
              <w:bottom w:val="single" w:sz="4" w:space="0" w:color="auto"/>
            </w:tcBorders>
            <w:shd w:val="clear" w:color="auto" w:fill="auto"/>
          </w:tcPr>
          <w:p w14:paraId="29BBE7BE"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tcBorders>
              <w:bottom w:val="single" w:sz="4" w:space="0" w:color="auto"/>
            </w:tcBorders>
            <w:shd w:val="clear" w:color="auto" w:fill="auto"/>
            <w:vAlign w:val="center"/>
          </w:tcPr>
          <w:p w14:paraId="28B62FDA"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agree</w:t>
            </w:r>
          </w:p>
        </w:tc>
        <w:tc>
          <w:tcPr>
            <w:tcW w:w="821" w:type="pct"/>
            <w:tcBorders>
              <w:bottom w:val="single" w:sz="4" w:space="0" w:color="auto"/>
            </w:tcBorders>
            <w:shd w:val="clear" w:color="auto" w:fill="auto"/>
          </w:tcPr>
          <w:p w14:paraId="7056912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3(2.1)</w:t>
            </w:r>
          </w:p>
        </w:tc>
        <w:tc>
          <w:tcPr>
            <w:tcW w:w="1169" w:type="pct"/>
            <w:tcBorders>
              <w:bottom w:val="single" w:sz="4" w:space="0" w:color="auto"/>
            </w:tcBorders>
            <w:shd w:val="clear" w:color="auto" w:fill="auto"/>
          </w:tcPr>
          <w:p w14:paraId="440AEED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c>
          <w:tcPr>
            <w:tcW w:w="1070" w:type="pct"/>
            <w:tcBorders>
              <w:bottom w:val="single" w:sz="4" w:space="0" w:color="auto"/>
            </w:tcBorders>
            <w:shd w:val="clear" w:color="auto" w:fill="auto"/>
          </w:tcPr>
          <w:p w14:paraId="72798325"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3(2.1)</w:t>
            </w:r>
          </w:p>
        </w:tc>
      </w:tr>
      <w:tr w:rsidR="00C947E1" w:rsidRPr="006E2DB1" w14:paraId="46BD4CFE" w14:textId="77777777" w:rsidTr="00BC57F1">
        <w:tc>
          <w:tcPr>
            <w:tcW w:w="1045" w:type="pct"/>
            <w:vMerge w:val="restart"/>
            <w:tcBorders>
              <w:top w:val="single" w:sz="4" w:space="0" w:color="auto"/>
              <w:bottom w:val="nil"/>
            </w:tcBorders>
            <w:shd w:val="clear" w:color="auto" w:fill="auto"/>
          </w:tcPr>
          <w:p w14:paraId="06917B08" w14:textId="7496C20F" w:rsidR="00A51688" w:rsidRPr="006E2DB1" w:rsidRDefault="00A51688" w:rsidP="00C947E1">
            <w:pPr>
              <w:spacing w:line="360" w:lineRule="auto"/>
              <w:rPr>
                <w:rFonts w:asciiTheme="majorBidi" w:hAnsiTheme="majorBidi" w:cstheme="majorBidi"/>
                <w:b/>
                <w:strike/>
                <w:color w:val="FF0000"/>
                <w:sz w:val="24"/>
                <w:szCs w:val="24"/>
              </w:rPr>
            </w:pPr>
            <w:r w:rsidRPr="006E2DB1">
              <w:rPr>
                <w:rFonts w:asciiTheme="majorBidi" w:hAnsiTheme="majorBidi" w:cstheme="majorBidi"/>
                <w:b/>
                <w:strike/>
                <w:color w:val="FF0000"/>
                <w:sz w:val="24"/>
                <w:szCs w:val="24"/>
              </w:rPr>
              <w:t>I don’t know for what purpose the FTCs w</w:t>
            </w:r>
            <w:r w:rsidR="00065DB2" w:rsidRPr="006E2DB1">
              <w:rPr>
                <w:rFonts w:asciiTheme="majorBidi" w:hAnsiTheme="majorBidi" w:cstheme="majorBidi"/>
                <w:b/>
                <w:strike/>
                <w:color w:val="FF0000"/>
                <w:sz w:val="24"/>
                <w:szCs w:val="24"/>
              </w:rPr>
              <w:t>ere</w:t>
            </w:r>
            <w:r w:rsidRPr="006E2DB1">
              <w:rPr>
                <w:rFonts w:asciiTheme="majorBidi" w:hAnsiTheme="majorBidi" w:cstheme="majorBidi"/>
                <w:b/>
                <w:strike/>
                <w:color w:val="FF0000"/>
                <w:sz w:val="24"/>
                <w:szCs w:val="24"/>
              </w:rPr>
              <w:t xml:space="preserve"> established </w:t>
            </w:r>
          </w:p>
        </w:tc>
        <w:tc>
          <w:tcPr>
            <w:tcW w:w="895" w:type="pct"/>
            <w:tcBorders>
              <w:top w:val="single" w:sz="4" w:space="0" w:color="auto"/>
              <w:bottom w:val="nil"/>
            </w:tcBorders>
            <w:shd w:val="clear" w:color="auto" w:fill="auto"/>
            <w:vAlign w:val="center"/>
          </w:tcPr>
          <w:p w14:paraId="1629A618"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disagree</w:t>
            </w:r>
          </w:p>
        </w:tc>
        <w:tc>
          <w:tcPr>
            <w:tcW w:w="821" w:type="pct"/>
            <w:tcBorders>
              <w:top w:val="single" w:sz="4" w:space="0" w:color="auto"/>
              <w:bottom w:val="nil"/>
            </w:tcBorders>
            <w:shd w:val="clear" w:color="auto" w:fill="auto"/>
          </w:tcPr>
          <w:p w14:paraId="56D5A56F"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26(18.5)</w:t>
            </w:r>
          </w:p>
        </w:tc>
        <w:tc>
          <w:tcPr>
            <w:tcW w:w="1169" w:type="pct"/>
            <w:tcBorders>
              <w:top w:val="single" w:sz="4" w:space="0" w:color="auto"/>
              <w:bottom w:val="nil"/>
            </w:tcBorders>
            <w:shd w:val="clear" w:color="auto" w:fill="auto"/>
          </w:tcPr>
          <w:p w14:paraId="5D386E70"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2(1.4)</w:t>
            </w:r>
          </w:p>
        </w:tc>
        <w:tc>
          <w:tcPr>
            <w:tcW w:w="1070" w:type="pct"/>
            <w:tcBorders>
              <w:top w:val="single" w:sz="4" w:space="0" w:color="auto"/>
              <w:bottom w:val="nil"/>
            </w:tcBorders>
            <w:shd w:val="clear" w:color="auto" w:fill="auto"/>
          </w:tcPr>
          <w:p w14:paraId="58F193B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24(17.1</w:t>
            </w:r>
          </w:p>
        </w:tc>
      </w:tr>
      <w:tr w:rsidR="00C947E1" w:rsidRPr="006E2DB1" w14:paraId="52681E7A" w14:textId="77777777" w:rsidTr="00BC57F1">
        <w:tc>
          <w:tcPr>
            <w:tcW w:w="1045" w:type="pct"/>
            <w:vMerge/>
            <w:tcBorders>
              <w:top w:val="nil"/>
            </w:tcBorders>
            <w:shd w:val="clear" w:color="auto" w:fill="auto"/>
          </w:tcPr>
          <w:p w14:paraId="673F80DE"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tcBorders>
              <w:top w:val="nil"/>
            </w:tcBorders>
            <w:shd w:val="clear" w:color="auto" w:fill="auto"/>
            <w:vAlign w:val="center"/>
          </w:tcPr>
          <w:p w14:paraId="0A3FA143"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Disagree</w:t>
            </w:r>
          </w:p>
        </w:tc>
        <w:tc>
          <w:tcPr>
            <w:tcW w:w="821" w:type="pct"/>
            <w:tcBorders>
              <w:top w:val="nil"/>
            </w:tcBorders>
            <w:shd w:val="clear" w:color="auto" w:fill="auto"/>
          </w:tcPr>
          <w:p w14:paraId="461A4E4C"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100(71.5)</w:t>
            </w:r>
          </w:p>
        </w:tc>
        <w:tc>
          <w:tcPr>
            <w:tcW w:w="1169" w:type="pct"/>
            <w:tcBorders>
              <w:top w:val="nil"/>
            </w:tcBorders>
            <w:shd w:val="clear" w:color="auto" w:fill="auto"/>
          </w:tcPr>
          <w:p w14:paraId="7A3A93F8"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12(8.6)</w:t>
            </w:r>
          </w:p>
        </w:tc>
        <w:tc>
          <w:tcPr>
            <w:tcW w:w="1070" w:type="pct"/>
            <w:tcBorders>
              <w:top w:val="nil"/>
            </w:tcBorders>
            <w:shd w:val="clear" w:color="auto" w:fill="auto"/>
          </w:tcPr>
          <w:p w14:paraId="344B938C"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88(62.9)</w:t>
            </w:r>
          </w:p>
        </w:tc>
      </w:tr>
      <w:tr w:rsidR="00C947E1" w:rsidRPr="006E2DB1" w14:paraId="1236A06F" w14:textId="77777777" w:rsidTr="0078753E">
        <w:tc>
          <w:tcPr>
            <w:tcW w:w="1045" w:type="pct"/>
            <w:vMerge/>
            <w:shd w:val="clear" w:color="auto" w:fill="auto"/>
          </w:tcPr>
          <w:p w14:paraId="7F660622"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08064210"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Undecided</w:t>
            </w:r>
          </w:p>
        </w:tc>
        <w:tc>
          <w:tcPr>
            <w:tcW w:w="821" w:type="pct"/>
            <w:shd w:val="clear" w:color="auto" w:fill="auto"/>
          </w:tcPr>
          <w:p w14:paraId="73210F17"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8(5.7)</w:t>
            </w:r>
          </w:p>
        </w:tc>
        <w:tc>
          <w:tcPr>
            <w:tcW w:w="1169" w:type="pct"/>
            <w:shd w:val="clear" w:color="auto" w:fill="auto"/>
          </w:tcPr>
          <w:p w14:paraId="564CD6CC"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3(2.1)</w:t>
            </w:r>
          </w:p>
        </w:tc>
        <w:tc>
          <w:tcPr>
            <w:tcW w:w="1070" w:type="pct"/>
            <w:shd w:val="clear" w:color="auto" w:fill="auto"/>
          </w:tcPr>
          <w:p w14:paraId="5CD92A3F"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5(3.6)</w:t>
            </w:r>
          </w:p>
        </w:tc>
      </w:tr>
      <w:tr w:rsidR="00C947E1" w:rsidRPr="006E2DB1" w14:paraId="0C714F09" w14:textId="77777777" w:rsidTr="0078753E">
        <w:tc>
          <w:tcPr>
            <w:tcW w:w="1045" w:type="pct"/>
            <w:vMerge/>
            <w:shd w:val="clear" w:color="auto" w:fill="auto"/>
          </w:tcPr>
          <w:p w14:paraId="54B58B3A"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53AB2628"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Agree</w:t>
            </w:r>
          </w:p>
        </w:tc>
        <w:tc>
          <w:tcPr>
            <w:tcW w:w="821" w:type="pct"/>
            <w:shd w:val="clear" w:color="auto" w:fill="auto"/>
          </w:tcPr>
          <w:p w14:paraId="67E3B08F"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2(1.4)</w:t>
            </w:r>
          </w:p>
        </w:tc>
        <w:tc>
          <w:tcPr>
            <w:tcW w:w="1169" w:type="pct"/>
            <w:shd w:val="clear" w:color="auto" w:fill="auto"/>
          </w:tcPr>
          <w:p w14:paraId="24F94A99"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1(0.7)</w:t>
            </w:r>
          </w:p>
        </w:tc>
        <w:tc>
          <w:tcPr>
            <w:tcW w:w="1070" w:type="pct"/>
            <w:shd w:val="clear" w:color="auto" w:fill="auto"/>
          </w:tcPr>
          <w:p w14:paraId="0AAF9199"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1(0.8)</w:t>
            </w:r>
          </w:p>
        </w:tc>
      </w:tr>
      <w:tr w:rsidR="00C947E1" w:rsidRPr="006E2DB1" w14:paraId="3AC13A20" w14:textId="77777777" w:rsidTr="0078753E">
        <w:tc>
          <w:tcPr>
            <w:tcW w:w="1045" w:type="pct"/>
            <w:vMerge/>
            <w:shd w:val="clear" w:color="auto" w:fill="auto"/>
          </w:tcPr>
          <w:p w14:paraId="71F1C570" w14:textId="77777777" w:rsidR="00A51688" w:rsidRPr="006E2DB1" w:rsidRDefault="00A51688" w:rsidP="00C947E1">
            <w:pPr>
              <w:spacing w:line="360" w:lineRule="auto"/>
              <w:rPr>
                <w:rFonts w:asciiTheme="majorBidi" w:hAnsiTheme="majorBidi" w:cstheme="majorBidi"/>
                <w:strike/>
                <w:color w:val="FF0000"/>
                <w:sz w:val="24"/>
                <w:szCs w:val="24"/>
              </w:rPr>
            </w:pPr>
          </w:p>
        </w:tc>
        <w:tc>
          <w:tcPr>
            <w:tcW w:w="895" w:type="pct"/>
            <w:shd w:val="clear" w:color="auto" w:fill="auto"/>
            <w:vAlign w:val="center"/>
          </w:tcPr>
          <w:p w14:paraId="63304A3A"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Strongly agree</w:t>
            </w:r>
          </w:p>
        </w:tc>
        <w:tc>
          <w:tcPr>
            <w:tcW w:w="821" w:type="pct"/>
            <w:shd w:val="clear" w:color="auto" w:fill="auto"/>
          </w:tcPr>
          <w:p w14:paraId="4E9C8CAE"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4(2.90</w:t>
            </w:r>
          </w:p>
        </w:tc>
        <w:tc>
          <w:tcPr>
            <w:tcW w:w="1169" w:type="pct"/>
            <w:shd w:val="clear" w:color="auto" w:fill="auto"/>
          </w:tcPr>
          <w:p w14:paraId="66CDC17B"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0(0)</w:t>
            </w:r>
          </w:p>
        </w:tc>
        <w:tc>
          <w:tcPr>
            <w:tcW w:w="1070" w:type="pct"/>
            <w:shd w:val="clear" w:color="auto" w:fill="auto"/>
          </w:tcPr>
          <w:p w14:paraId="7E847674" w14:textId="77777777" w:rsidR="00A51688" w:rsidRPr="006E2DB1" w:rsidRDefault="00A51688" w:rsidP="00C947E1">
            <w:pPr>
              <w:spacing w:line="360" w:lineRule="auto"/>
              <w:rPr>
                <w:rFonts w:asciiTheme="majorBidi" w:hAnsiTheme="majorBidi" w:cstheme="majorBidi"/>
                <w:strike/>
                <w:color w:val="FF0000"/>
                <w:sz w:val="24"/>
                <w:szCs w:val="24"/>
              </w:rPr>
            </w:pPr>
            <w:r w:rsidRPr="006E2DB1">
              <w:rPr>
                <w:rFonts w:asciiTheme="majorBidi" w:hAnsiTheme="majorBidi" w:cstheme="majorBidi"/>
                <w:strike/>
                <w:color w:val="FF0000"/>
                <w:sz w:val="24"/>
                <w:szCs w:val="24"/>
              </w:rPr>
              <w:t>4(2.9)</w:t>
            </w:r>
          </w:p>
        </w:tc>
      </w:tr>
    </w:tbl>
    <w:p w14:paraId="4C945B6C" w14:textId="4A618565" w:rsidR="00A51688" w:rsidRDefault="00A51688" w:rsidP="00440CC9">
      <w:pPr>
        <w:rPr>
          <w:rFonts w:asciiTheme="majorBidi" w:hAnsiTheme="majorBidi"/>
          <w:b/>
          <w:bCs/>
          <w:sz w:val="24"/>
          <w:szCs w:val="24"/>
        </w:rPr>
      </w:pPr>
    </w:p>
    <w:p w14:paraId="42E2F403" w14:textId="248A4B31" w:rsidR="00C72307" w:rsidRPr="00C72307" w:rsidRDefault="00661960" w:rsidP="00C72307">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rPr>
        <w:t>Table 5</w:t>
      </w:r>
      <w:r>
        <w:rPr>
          <w:rFonts w:asciiTheme="majorBidi" w:hAnsiTheme="majorBidi" w:cstheme="majorBidi"/>
          <w:sz w:val="24"/>
          <w:szCs w:val="24"/>
          <w:lang w:val="en-US"/>
        </w:rPr>
        <w:t xml:space="preserve">: </w:t>
      </w:r>
      <w:r w:rsidR="00C72307" w:rsidRPr="00C51886">
        <w:rPr>
          <w:rFonts w:asciiTheme="majorBidi" w:hAnsiTheme="majorBidi" w:cstheme="majorBidi"/>
          <w:sz w:val="24"/>
          <w:szCs w:val="24"/>
        </w:rPr>
        <w:t>Perception</w:t>
      </w:r>
      <w:r w:rsidR="00C72307" w:rsidRPr="00440CC9">
        <w:rPr>
          <w:rFonts w:asciiTheme="majorBidi" w:hAnsiTheme="majorBidi" w:cstheme="majorBidi"/>
          <w:color w:val="0F9ED5" w:themeColor="accent4"/>
          <w:sz w:val="24"/>
          <w:szCs w:val="24"/>
          <w:lang w:val="en-US"/>
        </w:rPr>
        <w:t>s</w:t>
      </w:r>
      <w:r w:rsidR="00C72307">
        <w:rPr>
          <w:rFonts w:asciiTheme="majorBidi" w:hAnsiTheme="majorBidi" w:cstheme="majorBidi"/>
          <w:sz w:val="24"/>
          <w:szCs w:val="24"/>
        </w:rPr>
        <w:t xml:space="preserve"> of farmers towards the FTCs</w:t>
      </w:r>
      <w:r w:rsidR="00C72307">
        <w:rPr>
          <w:rFonts w:asciiTheme="majorBidi" w:hAnsiTheme="majorBidi" w:cstheme="majorBidi"/>
          <w:sz w:val="24"/>
          <w:szCs w:val="24"/>
          <w:lang w:val="en-US"/>
        </w:rPr>
        <w:t xml:space="preserve"> should look like this:</w:t>
      </w:r>
    </w:p>
    <w:tbl>
      <w:tblPr>
        <w:tblStyle w:val="PlainTable4"/>
        <w:tblW w:w="11158" w:type="dxa"/>
        <w:tblInd w:w="-785" w:type="dxa"/>
        <w:shd w:val="clear" w:color="auto" w:fill="FFFFFF" w:themeFill="background1"/>
        <w:tblLook w:val="04A0" w:firstRow="1" w:lastRow="0" w:firstColumn="1" w:lastColumn="0" w:noHBand="0" w:noVBand="1"/>
      </w:tblPr>
      <w:tblGrid>
        <w:gridCol w:w="6200"/>
        <w:gridCol w:w="750"/>
        <w:gridCol w:w="897"/>
        <w:gridCol w:w="977"/>
        <w:gridCol w:w="1166"/>
        <w:gridCol w:w="1168"/>
      </w:tblGrid>
      <w:tr w:rsidR="00C72307" w:rsidRPr="002A5B81" w14:paraId="5F5C9254" w14:textId="77777777" w:rsidTr="00C723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tcBorders>
              <w:top w:val="single" w:sz="18" w:space="0" w:color="auto"/>
              <w:bottom w:val="single" w:sz="18" w:space="0" w:color="auto"/>
            </w:tcBorders>
            <w:shd w:val="clear" w:color="auto" w:fill="FFFFFF" w:themeFill="background1"/>
          </w:tcPr>
          <w:p w14:paraId="42094CB1" w14:textId="77777777" w:rsidR="00C72307" w:rsidRPr="002A5B81" w:rsidRDefault="00C72307" w:rsidP="00CF07A2">
            <w:pPr>
              <w:jc w:val="both"/>
              <w:rPr>
                <w:rFonts w:ascii="Times New Roman" w:hAnsi="Times New Roman" w:cs="Times New Roman"/>
                <w:sz w:val="24"/>
                <w:szCs w:val="24"/>
              </w:rPr>
            </w:pPr>
            <w:commentRangeStart w:id="60"/>
            <w:r w:rsidRPr="002A5B81">
              <w:rPr>
                <w:rFonts w:ascii="Times New Roman" w:hAnsi="Times New Roman" w:cs="Times New Roman"/>
                <w:sz w:val="24"/>
                <w:szCs w:val="24"/>
              </w:rPr>
              <w:t>Perception</w:t>
            </w:r>
          </w:p>
        </w:tc>
        <w:tc>
          <w:tcPr>
            <w:tcW w:w="750" w:type="dxa"/>
            <w:tcBorders>
              <w:top w:val="single" w:sz="18" w:space="0" w:color="auto"/>
              <w:bottom w:val="single" w:sz="18" w:space="0" w:color="auto"/>
            </w:tcBorders>
            <w:shd w:val="clear" w:color="auto" w:fill="FFFFFF" w:themeFill="background1"/>
          </w:tcPr>
          <w:p w14:paraId="79D005CD" w14:textId="4C615530" w:rsidR="00C72307" w:rsidRPr="002A5B81"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5B81">
              <w:rPr>
                <w:rFonts w:ascii="Times New Roman" w:hAnsi="Times New Roman" w:cs="Times New Roman"/>
                <w:sz w:val="24"/>
                <w:szCs w:val="24"/>
              </w:rPr>
              <w:t>WS</w:t>
            </w:r>
            <w:r>
              <w:rPr>
                <w:rFonts w:ascii="Times New Roman" w:hAnsi="Times New Roman" w:cs="Times New Roman"/>
                <w:sz w:val="24"/>
                <w:szCs w:val="24"/>
              </w:rPr>
              <w:t>T</w:t>
            </w:r>
          </w:p>
        </w:tc>
        <w:tc>
          <w:tcPr>
            <w:tcW w:w="897" w:type="dxa"/>
            <w:tcBorders>
              <w:top w:val="single" w:sz="18" w:space="0" w:color="auto"/>
              <w:bottom w:val="single" w:sz="18" w:space="0" w:color="auto"/>
            </w:tcBorders>
            <w:shd w:val="clear" w:color="auto" w:fill="FFFFFF" w:themeFill="background1"/>
          </w:tcPr>
          <w:p w14:paraId="5AEF0BB2" w14:textId="0E7CA74C" w:rsidR="00C72307"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WSU</w:t>
            </w:r>
          </w:p>
        </w:tc>
        <w:tc>
          <w:tcPr>
            <w:tcW w:w="977" w:type="dxa"/>
            <w:tcBorders>
              <w:top w:val="single" w:sz="18" w:space="0" w:color="auto"/>
              <w:bottom w:val="single" w:sz="18" w:space="0" w:color="auto"/>
            </w:tcBorders>
            <w:shd w:val="clear" w:color="auto" w:fill="FFFFFF" w:themeFill="background1"/>
          </w:tcPr>
          <w:p w14:paraId="3C7B9211" w14:textId="6B42FB14" w:rsidR="00C72307" w:rsidRPr="002A5B81"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w:t>
            </w:r>
            <w:r w:rsidRPr="002A5B81">
              <w:rPr>
                <w:rFonts w:ascii="Times New Roman" w:hAnsi="Times New Roman" w:cs="Times New Roman"/>
                <w:sz w:val="24"/>
                <w:szCs w:val="24"/>
              </w:rPr>
              <w:t>M</w:t>
            </w:r>
            <w:r>
              <w:rPr>
                <w:rFonts w:ascii="Times New Roman" w:hAnsi="Times New Roman" w:cs="Times New Roman"/>
                <w:sz w:val="24"/>
                <w:szCs w:val="24"/>
              </w:rPr>
              <w:t>S</w:t>
            </w:r>
            <w:r>
              <w:rPr>
                <w:rFonts w:ascii="Times New Roman" w:hAnsi="Times New Roman" w:cs="Times New Roman"/>
                <w:sz w:val="24"/>
                <w:szCs w:val="24"/>
              </w:rPr>
              <w:t>T</w:t>
            </w:r>
          </w:p>
        </w:tc>
        <w:tc>
          <w:tcPr>
            <w:tcW w:w="1166" w:type="dxa"/>
            <w:tcBorders>
              <w:top w:val="single" w:sz="18" w:space="0" w:color="auto"/>
              <w:bottom w:val="single" w:sz="18" w:space="0" w:color="auto"/>
            </w:tcBorders>
            <w:shd w:val="clear" w:color="auto" w:fill="FFFFFF" w:themeFill="background1"/>
          </w:tcPr>
          <w:p w14:paraId="288FF0DE" w14:textId="16523835" w:rsidR="00C72307" w:rsidRPr="002A5B81"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WMSU</w:t>
            </w:r>
          </w:p>
        </w:tc>
        <w:tc>
          <w:tcPr>
            <w:tcW w:w="1168" w:type="dxa"/>
            <w:tcBorders>
              <w:top w:val="single" w:sz="18" w:space="0" w:color="auto"/>
              <w:bottom w:val="single" w:sz="18" w:space="0" w:color="auto"/>
            </w:tcBorders>
            <w:shd w:val="clear" w:color="auto" w:fill="FFFFFF" w:themeFill="background1"/>
          </w:tcPr>
          <w:p w14:paraId="6B9F751C" w14:textId="135B170C" w:rsidR="00C72307" w:rsidRPr="002A5B81"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5B81">
              <w:rPr>
                <w:rFonts w:ascii="Times New Roman" w:hAnsi="Times New Roman" w:cs="Times New Roman"/>
                <w:sz w:val="24"/>
                <w:szCs w:val="24"/>
              </w:rPr>
              <w:t>Decision</w:t>
            </w:r>
          </w:p>
        </w:tc>
      </w:tr>
      <w:tr w:rsidR="00C72307" w:rsidRPr="002A5B81" w14:paraId="36CDC5A9" w14:textId="77777777" w:rsidTr="00C72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tcBorders>
              <w:top w:val="single" w:sz="18" w:space="0" w:color="auto"/>
            </w:tcBorders>
            <w:shd w:val="clear" w:color="auto" w:fill="FFFFFF" w:themeFill="background1"/>
            <w:vAlign w:val="center"/>
          </w:tcPr>
          <w:p w14:paraId="7D6694BA" w14:textId="15E48E90" w:rsidR="00C72307" w:rsidRPr="002A5B81" w:rsidRDefault="00C72307" w:rsidP="00C72307">
            <w:pPr>
              <w:jc w:val="both"/>
              <w:rPr>
                <w:rFonts w:ascii="Times New Roman" w:hAnsi="Times New Roman" w:cs="Times New Roman"/>
                <w:b w:val="0"/>
                <w:bCs w:val="0"/>
                <w:sz w:val="24"/>
                <w:szCs w:val="24"/>
              </w:rPr>
            </w:pPr>
            <w:r w:rsidRPr="00E83618">
              <w:rPr>
                <w:rFonts w:asciiTheme="majorBidi" w:hAnsiTheme="majorBidi" w:cstheme="majorBidi"/>
                <w:b w:val="0"/>
                <w:sz w:val="24"/>
                <w:szCs w:val="24"/>
              </w:rPr>
              <w:t>Going to FTC is a waste of time</w:t>
            </w:r>
          </w:p>
        </w:tc>
        <w:tc>
          <w:tcPr>
            <w:tcW w:w="750" w:type="dxa"/>
            <w:tcBorders>
              <w:top w:val="single" w:sz="18" w:space="0" w:color="auto"/>
            </w:tcBorders>
            <w:shd w:val="clear" w:color="auto" w:fill="FFFFFF" w:themeFill="background1"/>
          </w:tcPr>
          <w:p w14:paraId="63649935" w14:textId="636B908C"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tcBorders>
              <w:top w:val="single" w:sz="18" w:space="0" w:color="auto"/>
            </w:tcBorders>
            <w:shd w:val="clear" w:color="auto" w:fill="FFFFFF" w:themeFill="background1"/>
          </w:tcPr>
          <w:p w14:paraId="6B51217E" w14:textId="77777777"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7" w:type="dxa"/>
            <w:tcBorders>
              <w:top w:val="single" w:sz="18" w:space="0" w:color="auto"/>
            </w:tcBorders>
            <w:shd w:val="clear" w:color="auto" w:fill="FFFFFF" w:themeFill="background1"/>
          </w:tcPr>
          <w:p w14:paraId="255666FD" w14:textId="1FA07FBC"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6" w:type="dxa"/>
            <w:tcBorders>
              <w:top w:val="single" w:sz="18" w:space="0" w:color="auto"/>
            </w:tcBorders>
            <w:shd w:val="clear" w:color="auto" w:fill="FFFFFF" w:themeFill="background1"/>
          </w:tcPr>
          <w:p w14:paraId="7BDEF8C0" w14:textId="77777777"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8" w:type="dxa"/>
            <w:tcBorders>
              <w:top w:val="single" w:sz="18" w:space="0" w:color="auto"/>
            </w:tcBorders>
            <w:shd w:val="clear" w:color="auto" w:fill="FFFFFF" w:themeFill="background1"/>
          </w:tcPr>
          <w:p w14:paraId="7EB9BE7D" w14:textId="5760B295" w:rsidR="00C72307" w:rsidRPr="002A5B81" w:rsidRDefault="000941E0"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SA</w:t>
            </w:r>
          </w:p>
        </w:tc>
      </w:tr>
      <w:tr w:rsidR="00C72307" w:rsidRPr="002A5B81" w14:paraId="75F073AB" w14:textId="77777777" w:rsidTr="00C72307">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tcPr>
          <w:p w14:paraId="0F24AECD" w14:textId="2D61DA9C" w:rsidR="00C72307" w:rsidRPr="002A5B81" w:rsidRDefault="00C72307" w:rsidP="00C72307">
            <w:pPr>
              <w:jc w:val="both"/>
              <w:rPr>
                <w:rFonts w:ascii="Times New Roman" w:hAnsi="Times New Roman" w:cs="Times New Roman"/>
                <w:b w:val="0"/>
                <w:bCs w:val="0"/>
                <w:sz w:val="24"/>
                <w:szCs w:val="24"/>
              </w:rPr>
            </w:pPr>
            <w:r w:rsidRPr="00E83618">
              <w:rPr>
                <w:rFonts w:asciiTheme="majorBidi" w:hAnsiTheme="majorBidi" w:cstheme="majorBidi"/>
                <w:b w:val="0"/>
                <w:sz w:val="24"/>
                <w:szCs w:val="24"/>
              </w:rPr>
              <w:t>The services given by FTC are not need-based</w:t>
            </w:r>
          </w:p>
        </w:tc>
        <w:tc>
          <w:tcPr>
            <w:tcW w:w="750" w:type="dxa"/>
            <w:shd w:val="clear" w:color="auto" w:fill="FFFFFF" w:themeFill="background1"/>
          </w:tcPr>
          <w:p w14:paraId="0D52B01D" w14:textId="6FB9B9F2"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73FB7F81" w14:textId="77777777"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383B0082" w14:textId="227EC294"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1149680C" w14:textId="77777777"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4A8F4900" w14:textId="33AFEC0D" w:rsidR="00C72307" w:rsidRPr="002A5B81" w:rsidRDefault="000941E0"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r>
      <w:tr w:rsidR="00C72307" w:rsidRPr="002A5B81" w14:paraId="3EB84E0A" w14:textId="77777777" w:rsidTr="00C72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vAlign w:val="center"/>
          </w:tcPr>
          <w:p w14:paraId="24924BD4" w14:textId="3D14DA5E" w:rsidR="00C72307" w:rsidRPr="002A5B81" w:rsidRDefault="00C72307" w:rsidP="00C72307">
            <w:pPr>
              <w:jc w:val="both"/>
              <w:rPr>
                <w:rFonts w:ascii="Times New Roman" w:hAnsi="Times New Roman" w:cs="Times New Roman"/>
                <w:b w:val="0"/>
                <w:bCs w:val="0"/>
                <w:sz w:val="24"/>
                <w:szCs w:val="24"/>
              </w:rPr>
            </w:pPr>
            <w:r w:rsidRPr="00E83618">
              <w:rPr>
                <w:rFonts w:asciiTheme="majorBidi" w:hAnsiTheme="majorBidi" w:cstheme="majorBidi"/>
                <w:b w:val="0"/>
                <w:sz w:val="24"/>
                <w:szCs w:val="24"/>
              </w:rPr>
              <w:t>The information at FTC did not consider our local situation</w:t>
            </w:r>
          </w:p>
        </w:tc>
        <w:tc>
          <w:tcPr>
            <w:tcW w:w="750" w:type="dxa"/>
            <w:shd w:val="clear" w:color="auto" w:fill="FFFFFF" w:themeFill="background1"/>
          </w:tcPr>
          <w:p w14:paraId="1B73BC4A" w14:textId="4D7A79C5"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3EEE29C9" w14:textId="77777777"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420B262B" w14:textId="12576C9B"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733CC855" w14:textId="77777777"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40C41DCE" w14:textId="3768E5DC" w:rsidR="00C72307" w:rsidRPr="002A5B81" w:rsidRDefault="000941E0"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SD</w:t>
            </w:r>
          </w:p>
        </w:tc>
      </w:tr>
      <w:tr w:rsidR="00C72307" w:rsidRPr="002A5B81" w14:paraId="78AAEDB9" w14:textId="77777777" w:rsidTr="00C72307">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tcPr>
          <w:p w14:paraId="3F96A62E" w14:textId="5D5E2D3A" w:rsidR="00C72307" w:rsidRPr="002A5B81" w:rsidRDefault="00C72307" w:rsidP="00C72307">
            <w:pPr>
              <w:jc w:val="both"/>
              <w:rPr>
                <w:rFonts w:ascii="Times New Roman" w:hAnsi="Times New Roman" w:cs="Times New Roman"/>
                <w:b w:val="0"/>
                <w:bCs w:val="0"/>
                <w:sz w:val="24"/>
                <w:szCs w:val="24"/>
              </w:rPr>
            </w:pPr>
            <w:r w:rsidRPr="00E83618">
              <w:rPr>
                <w:rFonts w:asciiTheme="majorBidi" w:hAnsiTheme="majorBidi" w:cstheme="majorBidi"/>
                <w:b w:val="0"/>
                <w:sz w:val="24"/>
                <w:szCs w:val="24"/>
              </w:rPr>
              <w:t>I have got a lot of information after the establishment of FTC</w:t>
            </w:r>
          </w:p>
        </w:tc>
        <w:tc>
          <w:tcPr>
            <w:tcW w:w="750" w:type="dxa"/>
            <w:shd w:val="clear" w:color="auto" w:fill="FFFFFF" w:themeFill="background1"/>
          </w:tcPr>
          <w:p w14:paraId="117216AB" w14:textId="7A35FE90"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2DA3C0B1" w14:textId="77777777"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60DC5D6F" w14:textId="51C5D5B1"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577F8C4F" w14:textId="77777777"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00F957D3" w14:textId="4E470143" w:rsidR="00C72307" w:rsidRPr="002A5B81" w:rsidRDefault="000941E0"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r>
      <w:tr w:rsidR="00C72307" w:rsidRPr="002A5B81" w14:paraId="66460F08" w14:textId="77777777" w:rsidTr="00C72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tcPr>
          <w:p w14:paraId="506EDBA0" w14:textId="799A3607" w:rsidR="00C72307" w:rsidRPr="002A5B81" w:rsidRDefault="00C72307" w:rsidP="00C72307">
            <w:pPr>
              <w:jc w:val="both"/>
              <w:rPr>
                <w:rFonts w:ascii="Times New Roman" w:hAnsi="Times New Roman" w:cs="Times New Roman"/>
                <w:b w:val="0"/>
                <w:bCs w:val="0"/>
                <w:sz w:val="24"/>
                <w:szCs w:val="24"/>
              </w:rPr>
            </w:pPr>
            <w:r w:rsidRPr="00E83618">
              <w:rPr>
                <w:rFonts w:asciiTheme="majorBidi" w:hAnsiTheme="majorBidi" w:cstheme="majorBidi"/>
                <w:b w:val="0"/>
                <w:sz w:val="24"/>
                <w:szCs w:val="24"/>
              </w:rPr>
              <w:t>Extension agents in FTCs do not want to learn from the farmers</w:t>
            </w:r>
          </w:p>
        </w:tc>
        <w:tc>
          <w:tcPr>
            <w:tcW w:w="750" w:type="dxa"/>
            <w:shd w:val="clear" w:color="auto" w:fill="FFFFFF" w:themeFill="background1"/>
          </w:tcPr>
          <w:p w14:paraId="47EC7373" w14:textId="1CF4615F"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49344ACC" w14:textId="77777777"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5515D2F3" w14:textId="7E241486"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7091C698" w14:textId="77777777" w:rsidR="00C72307" w:rsidRPr="002A5B81"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414A9BC1" w14:textId="1508471A" w:rsidR="00C72307" w:rsidRPr="002A5B81" w:rsidRDefault="000941E0"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r>
      <w:tr w:rsidR="00C72307" w:rsidRPr="002A5B81" w14:paraId="5DE9E549" w14:textId="77777777" w:rsidTr="00C72307">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tcPr>
          <w:p w14:paraId="28BB9088" w14:textId="4BAADF27" w:rsidR="00C72307" w:rsidRPr="002A5B81" w:rsidRDefault="00C72307" w:rsidP="00C72307">
            <w:pPr>
              <w:jc w:val="both"/>
              <w:rPr>
                <w:rFonts w:ascii="Times New Roman" w:hAnsi="Times New Roman" w:cs="Times New Roman"/>
                <w:b w:val="0"/>
                <w:bCs w:val="0"/>
                <w:sz w:val="24"/>
                <w:szCs w:val="24"/>
              </w:rPr>
            </w:pPr>
            <w:r w:rsidRPr="00E83618">
              <w:rPr>
                <w:rFonts w:asciiTheme="majorBidi" w:hAnsiTheme="majorBidi" w:cstheme="majorBidi"/>
                <w:b w:val="0"/>
                <w:sz w:val="24"/>
                <w:szCs w:val="24"/>
              </w:rPr>
              <w:t xml:space="preserve">I don’t know for what purpose the FTCs were established </w:t>
            </w:r>
          </w:p>
        </w:tc>
        <w:tc>
          <w:tcPr>
            <w:tcW w:w="750" w:type="dxa"/>
            <w:shd w:val="clear" w:color="auto" w:fill="FFFFFF" w:themeFill="background1"/>
          </w:tcPr>
          <w:p w14:paraId="3EA47717" w14:textId="55C72AD5"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34784CBF" w14:textId="77777777"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46798459" w14:textId="76264029"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7EAB2B9F" w14:textId="77777777" w:rsidR="00C72307" w:rsidRPr="002A5B81"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3ED71FC0" w14:textId="799C692A" w:rsidR="00C72307" w:rsidRPr="002A5B81" w:rsidRDefault="000941E0"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t>
            </w:r>
          </w:p>
        </w:tc>
      </w:tr>
      <w:tr w:rsidR="00C72307" w:rsidRPr="002A5B81" w14:paraId="07937153" w14:textId="77777777" w:rsidTr="00C72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tcBorders>
              <w:bottom w:val="single" w:sz="18" w:space="0" w:color="auto"/>
            </w:tcBorders>
            <w:shd w:val="clear" w:color="auto" w:fill="FFFFFF" w:themeFill="background1"/>
          </w:tcPr>
          <w:p w14:paraId="710E07DE" w14:textId="753FA7AB" w:rsidR="00C72307" w:rsidRPr="002A5B81" w:rsidRDefault="00C72307" w:rsidP="00CF07A2">
            <w:pPr>
              <w:jc w:val="both"/>
              <w:rPr>
                <w:rFonts w:ascii="Times New Roman" w:hAnsi="Times New Roman" w:cs="Times New Roman"/>
                <w:b w:val="0"/>
                <w:bCs w:val="0"/>
                <w:sz w:val="24"/>
                <w:szCs w:val="24"/>
              </w:rPr>
            </w:pPr>
          </w:p>
        </w:tc>
        <w:tc>
          <w:tcPr>
            <w:tcW w:w="750" w:type="dxa"/>
            <w:tcBorders>
              <w:bottom w:val="single" w:sz="18" w:space="0" w:color="auto"/>
            </w:tcBorders>
            <w:shd w:val="clear" w:color="auto" w:fill="FFFFFF" w:themeFill="background1"/>
          </w:tcPr>
          <w:p w14:paraId="4250D47F" w14:textId="03396842" w:rsidR="00C72307" w:rsidRPr="002A5B81"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tcBorders>
              <w:bottom w:val="single" w:sz="18" w:space="0" w:color="auto"/>
            </w:tcBorders>
            <w:shd w:val="clear" w:color="auto" w:fill="FFFFFF" w:themeFill="background1"/>
          </w:tcPr>
          <w:p w14:paraId="5647B3C7" w14:textId="77777777" w:rsidR="00C72307" w:rsidRPr="002A5B81"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7" w:type="dxa"/>
            <w:tcBorders>
              <w:bottom w:val="single" w:sz="18" w:space="0" w:color="auto"/>
            </w:tcBorders>
            <w:shd w:val="clear" w:color="auto" w:fill="FFFFFF" w:themeFill="background1"/>
          </w:tcPr>
          <w:p w14:paraId="31F4E7ED" w14:textId="06250BF0" w:rsidR="00C72307" w:rsidRPr="002A5B81"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commentRangeEnd w:id="60"/>
        <w:tc>
          <w:tcPr>
            <w:tcW w:w="1166" w:type="dxa"/>
            <w:tcBorders>
              <w:bottom w:val="single" w:sz="18" w:space="0" w:color="auto"/>
            </w:tcBorders>
            <w:shd w:val="clear" w:color="auto" w:fill="FFFFFF" w:themeFill="background1"/>
          </w:tcPr>
          <w:p w14:paraId="55A6AF4F" w14:textId="77777777" w:rsidR="00C72307" w:rsidRPr="002A5B81" w:rsidRDefault="00661960"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Style w:val="CommentReference"/>
                <w:kern w:val="2"/>
                <w:lang w:val="en-AE"/>
                <w14:ligatures w14:val="standardContextual"/>
              </w:rPr>
              <w:commentReference w:id="60"/>
            </w:r>
          </w:p>
        </w:tc>
        <w:tc>
          <w:tcPr>
            <w:tcW w:w="1168" w:type="dxa"/>
            <w:tcBorders>
              <w:bottom w:val="single" w:sz="18" w:space="0" w:color="auto"/>
            </w:tcBorders>
            <w:shd w:val="clear" w:color="auto" w:fill="FFFFFF" w:themeFill="background1"/>
          </w:tcPr>
          <w:p w14:paraId="1B723622" w14:textId="07B569C0" w:rsidR="00C72307" w:rsidRPr="002A5B81"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FEF17A2" w14:textId="0C327A16" w:rsidR="00C72307" w:rsidRPr="006E50F9" w:rsidRDefault="00C72307" w:rsidP="00C72307">
      <w:pPr>
        <w:autoSpaceDE w:val="0"/>
        <w:autoSpaceDN w:val="0"/>
        <w:adjustRightInd w:val="0"/>
        <w:spacing w:after="0" w:line="240" w:lineRule="auto"/>
        <w:jc w:val="both"/>
        <w:rPr>
          <w:rFonts w:ascii="Times New Roman" w:hAnsi="Times New Roman" w:cs="Times New Roman"/>
          <w:sz w:val="24"/>
          <w:szCs w:val="24"/>
        </w:rPr>
      </w:pPr>
      <w:r w:rsidRPr="006E50F9">
        <w:rPr>
          <w:rFonts w:ascii="Times New Roman" w:hAnsi="Times New Roman" w:cs="Times New Roman"/>
          <w:sz w:val="24"/>
          <w:szCs w:val="24"/>
        </w:rPr>
        <w:lastRenderedPageBreak/>
        <w:t>WS</w:t>
      </w:r>
      <w:r>
        <w:rPr>
          <w:rFonts w:ascii="Times New Roman" w:hAnsi="Times New Roman" w:cs="Times New Roman"/>
          <w:sz w:val="24"/>
          <w:szCs w:val="24"/>
          <w:lang w:val="en-US"/>
        </w:rPr>
        <w:t>T</w:t>
      </w:r>
      <w:r w:rsidRPr="006E50F9">
        <w:rPr>
          <w:rFonts w:ascii="Times New Roman" w:hAnsi="Times New Roman" w:cs="Times New Roman"/>
          <w:sz w:val="24"/>
          <w:szCs w:val="24"/>
        </w:rPr>
        <w:t xml:space="preserve"> = Weighted Score</w:t>
      </w:r>
      <w:r w:rsidR="00071AE1">
        <w:rPr>
          <w:rFonts w:ascii="Times New Roman" w:hAnsi="Times New Roman" w:cs="Times New Roman"/>
          <w:sz w:val="24"/>
          <w:szCs w:val="24"/>
          <w:lang w:val="en-US"/>
        </w:rPr>
        <w:t xml:space="preserve"> for Trained</w:t>
      </w:r>
      <w:r w:rsidRPr="006E50F9">
        <w:rPr>
          <w:rFonts w:ascii="Times New Roman" w:hAnsi="Times New Roman" w:cs="Times New Roman"/>
          <w:sz w:val="24"/>
          <w:szCs w:val="24"/>
        </w:rPr>
        <w:t>,</w:t>
      </w:r>
      <w:r w:rsidR="00071AE1" w:rsidRPr="00071AE1">
        <w:rPr>
          <w:rFonts w:ascii="Times New Roman" w:hAnsi="Times New Roman" w:cs="Times New Roman"/>
          <w:sz w:val="24"/>
          <w:szCs w:val="24"/>
        </w:rPr>
        <w:t xml:space="preserve"> </w:t>
      </w:r>
      <w:r w:rsidR="00071AE1" w:rsidRPr="006E50F9">
        <w:rPr>
          <w:rFonts w:ascii="Times New Roman" w:hAnsi="Times New Roman" w:cs="Times New Roman"/>
          <w:sz w:val="24"/>
          <w:szCs w:val="24"/>
        </w:rPr>
        <w:t>WS</w:t>
      </w:r>
      <w:r w:rsidR="00071AE1">
        <w:rPr>
          <w:rFonts w:ascii="Times New Roman" w:hAnsi="Times New Roman" w:cs="Times New Roman"/>
          <w:sz w:val="24"/>
          <w:szCs w:val="24"/>
          <w:lang w:val="en-US"/>
        </w:rPr>
        <w:t>U</w:t>
      </w:r>
      <w:r w:rsidR="00071AE1" w:rsidRPr="006E50F9">
        <w:rPr>
          <w:rFonts w:ascii="Times New Roman" w:hAnsi="Times New Roman" w:cs="Times New Roman"/>
          <w:sz w:val="24"/>
          <w:szCs w:val="24"/>
        </w:rPr>
        <w:t xml:space="preserve"> = Weighted Score</w:t>
      </w:r>
      <w:r w:rsidR="00071AE1">
        <w:rPr>
          <w:rFonts w:ascii="Times New Roman" w:hAnsi="Times New Roman" w:cs="Times New Roman"/>
          <w:sz w:val="24"/>
          <w:szCs w:val="24"/>
          <w:lang w:val="en-US"/>
        </w:rPr>
        <w:t xml:space="preserve"> for Unt</w:t>
      </w:r>
      <w:r w:rsidR="00071AE1">
        <w:rPr>
          <w:rFonts w:ascii="Times New Roman" w:hAnsi="Times New Roman" w:cs="Times New Roman"/>
          <w:sz w:val="24"/>
          <w:szCs w:val="24"/>
          <w:lang w:val="en-US"/>
        </w:rPr>
        <w:t>rained</w:t>
      </w:r>
      <w:r w:rsidR="00071AE1">
        <w:rPr>
          <w:rFonts w:ascii="Times New Roman" w:hAnsi="Times New Roman" w:cs="Times New Roman"/>
          <w:sz w:val="24"/>
          <w:szCs w:val="24"/>
          <w:lang w:val="en-US"/>
        </w:rPr>
        <w:t>,</w:t>
      </w:r>
      <w:r w:rsidRPr="006E50F9">
        <w:rPr>
          <w:rFonts w:ascii="Times New Roman" w:hAnsi="Times New Roman" w:cs="Times New Roman"/>
          <w:sz w:val="24"/>
          <w:szCs w:val="24"/>
        </w:rPr>
        <w:t xml:space="preserve"> WMS</w:t>
      </w:r>
      <w:r w:rsidR="00071AE1">
        <w:rPr>
          <w:rFonts w:ascii="Times New Roman" w:hAnsi="Times New Roman" w:cs="Times New Roman"/>
          <w:sz w:val="24"/>
          <w:szCs w:val="24"/>
          <w:lang w:val="en-US"/>
        </w:rPr>
        <w:t>T</w:t>
      </w:r>
      <w:r w:rsidRPr="006E50F9">
        <w:rPr>
          <w:rFonts w:ascii="Times New Roman" w:hAnsi="Times New Roman" w:cs="Times New Roman"/>
          <w:sz w:val="24"/>
          <w:szCs w:val="24"/>
        </w:rPr>
        <w:t xml:space="preserve"> = Weighted Mean Score</w:t>
      </w:r>
      <w:r w:rsidR="00071AE1">
        <w:rPr>
          <w:rFonts w:ascii="Times New Roman" w:hAnsi="Times New Roman" w:cs="Times New Roman"/>
          <w:sz w:val="24"/>
          <w:szCs w:val="24"/>
          <w:lang w:val="en-US"/>
        </w:rPr>
        <w:t xml:space="preserve"> for Trained</w:t>
      </w:r>
      <w:r w:rsidRPr="006E50F9">
        <w:rPr>
          <w:rFonts w:ascii="Times New Roman" w:hAnsi="Times New Roman" w:cs="Times New Roman"/>
          <w:sz w:val="24"/>
          <w:szCs w:val="24"/>
        </w:rPr>
        <w:t xml:space="preserve">, </w:t>
      </w:r>
      <w:r w:rsidR="00071AE1" w:rsidRPr="006E50F9">
        <w:rPr>
          <w:rFonts w:ascii="Times New Roman" w:hAnsi="Times New Roman" w:cs="Times New Roman"/>
          <w:sz w:val="24"/>
          <w:szCs w:val="24"/>
        </w:rPr>
        <w:t>WMS</w:t>
      </w:r>
      <w:r w:rsidR="00071AE1">
        <w:rPr>
          <w:rFonts w:ascii="Times New Roman" w:hAnsi="Times New Roman" w:cs="Times New Roman"/>
          <w:sz w:val="24"/>
          <w:szCs w:val="24"/>
          <w:lang w:val="en-US"/>
        </w:rPr>
        <w:t>U</w:t>
      </w:r>
      <w:r w:rsidR="00071AE1" w:rsidRPr="006E50F9">
        <w:rPr>
          <w:rFonts w:ascii="Times New Roman" w:hAnsi="Times New Roman" w:cs="Times New Roman"/>
          <w:sz w:val="24"/>
          <w:szCs w:val="24"/>
        </w:rPr>
        <w:t xml:space="preserve"> = Weighted Mean Score</w:t>
      </w:r>
      <w:r w:rsidR="00071AE1">
        <w:rPr>
          <w:rFonts w:ascii="Times New Roman" w:hAnsi="Times New Roman" w:cs="Times New Roman"/>
          <w:sz w:val="24"/>
          <w:szCs w:val="24"/>
          <w:lang w:val="en-US"/>
        </w:rPr>
        <w:t xml:space="preserve"> for </w:t>
      </w:r>
      <w:r w:rsidR="00071AE1">
        <w:rPr>
          <w:rFonts w:ascii="Times New Roman" w:hAnsi="Times New Roman" w:cs="Times New Roman"/>
          <w:sz w:val="24"/>
          <w:szCs w:val="24"/>
          <w:lang w:val="en-US"/>
        </w:rPr>
        <w:t>Unt</w:t>
      </w:r>
      <w:r w:rsidR="00071AE1">
        <w:rPr>
          <w:rFonts w:ascii="Times New Roman" w:hAnsi="Times New Roman" w:cs="Times New Roman"/>
          <w:sz w:val="24"/>
          <w:szCs w:val="24"/>
          <w:lang w:val="en-US"/>
        </w:rPr>
        <w:t>rained</w:t>
      </w:r>
      <w:r w:rsidR="00071AE1" w:rsidRPr="006E50F9">
        <w:rPr>
          <w:rFonts w:ascii="Times New Roman" w:hAnsi="Times New Roman" w:cs="Times New Roman"/>
          <w:sz w:val="24"/>
          <w:szCs w:val="24"/>
        </w:rPr>
        <w:t xml:space="preserve"> </w:t>
      </w:r>
      <w:r w:rsidRPr="006E50F9">
        <w:rPr>
          <w:rFonts w:ascii="Times New Roman" w:hAnsi="Times New Roman" w:cs="Times New Roman"/>
          <w:sz w:val="24"/>
          <w:szCs w:val="24"/>
        </w:rPr>
        <w:t>SA = Strongly Agree, A = Agree, SD = Strongly Disagree</w:t>
      </w:r>
    </w:p>
    <w:p w14:paraId="1A474105" w14:textId="77777777" w:rsidR="00440CC9" w:rsidRDefault="00440CC9" w:rsidP="00724476">
      <w:pPr>
        <w:autoSpaceDE w:val="0"/>
        <w:autoSpaceDN w:val="0"/>
        <w:adjustRightInd w:val="0"/>
        <w:spacing w:after="0" w:line="360" w:lineRule="auto"/>
        <w:jc w:val="both"/>
        <w:rPr>
          <w:rFonts w:asciiTheme="majorBidi" w:hAnsiTheme="majorBidi" w:cstheme="majorBidi"/>
          <w:bCs/>
          <w:sz w:val="24"/>
          <w:szCs w:val="24"/>
          <w:lang w:val="en-US"/>
        </w:rPr>
      </w:pPr>
    </w:p>
    <w:p w14:paraId="0E08F68A" w14:textId="77777777" w:rsidR="00440CC9" w:rsidRDefault="00440CC9" w:rsidP="00724476">
      <w:pPr>
        <w:autoSpaceDE w:val="0"/>
        <w:autoSpaceDN w:val="0"/>
        <w:adjustRightInd w:val="0"/>
        <w:spacing w:after="0" w:line="360" w:lineRule="auto"/>
        <w:jc w:val="both"/>
        <w:rPr>
          <w:rFonts w:asciiTheme="majorBidi" w:hAnsiTheme="majorBidi"/>
          <w:b/>
          <w:bCs/>
          <w:sz w:val="24"/>
          <w:szCs w:val="24"/>
        </w:rPr>
      </w:pPr>
      <w:bookmarkStart w:id="61" w:name="_Toc167093498"/>
    </w:p>
    <w:p w14:paraId="2E73AD65" w14:textId="77777777" w:rsidR="00440CC9" w:rsidRDefault="00440CC9" w:rsidP="00724476">
      <w:pPr>
        <w:autoSpaceDE w:val="0"/>
        <w:autoSpaceDN w:val="0"/>
        <w:adjustRightInd w:val="0"/>
        <w:spacing w:after="0" w:line="360" w:lineRule="auto"/>
        <w:jc w:val="both"/>
        <w:rPr>
          <w:rFonts w:asciiTheme="majorBidi" w:hAnsiTheme="majorBidi" w:cstheme="majorBidi"/>
          <w:bCs/>
          <w:sz w:val="24"/>
          <w:szCs w:val="24"/>
          <w:lang w:val="en-US"/>
        </w:rPr>
      </w:pPr>
      <w:r w:rsidRPr="00E83618">
        <w:rPr>
          <w:rFonts w:asciiTheme="majorBidi" w:hAnsiTheme="majorBidi"/>
          <w:b/>
          <w:bCs/>
          <w:sz w:val="24"/>
          <w:szCs w:val="24"/>
        </w:rPr>
        <w:t>4.5</w:t>
      </w:r>
      <w:r w:rsidRPr="00566573">
        <w:rPr>
          <w:rFonts w:asciiTheme="majorBidi" w:hAnsiTheme="majorBidi"/>
          <w:b/>
          <w:bCs/>
          <w:strike/>
          <w:color w:val="FF0000"/>
          <w:sz w:val="24"/>
          <w:szCs w:val="24"/>
        </w:rPr>
        <w:t>.</w:t>
      </w:r>
      <w:r w:rsidRPr="00E83618">
        <w:rPr>
          <w:rFonts w:asciiTheme="majorBidi" w:hAnsiTheme="majorBidi"/>
          <w:b/>
          <w:bCs/>
          <w:sz w:val="24"/>
          <w:szCs w:val="24"/>
        </w:rPr>
        <w:t xml:space="preserve"> FTCS mean score</w:t>
      </w:r>
      <w:bookmarkEnd w:id="61"/>
      <w:r w:rsidRPr="00E83618">
        <w:rPr>
          <w:rFonts w:asciiTheme="majorBidi" w:hAnsiTheme="majorBidi" w:cstheme="majorBidi"/>
          <w:bCs/>
          <w:sz w:val="24"/>
          <w:szCs w:val="24"/>
          <w:lang w:val="en-US"/>
        </w:rPr>
        <w:t xml:space="preserve"> </w:t>
      </w:r>
    </w:p>
    <w:p w14:paraId="2AB3DD33" w14:textId="26CFD41C" w:rsidR="00724476" w:rsidRPr="00E83618" w:rsidRDefault="00724476" w:rsidP="00724476">
      <w:pPr>
        <w:autoSpaceDE w:val="0"/>
        <w:autoSpaceDN w:val="0"/>
        <w:adjustRightInd w:val="0"/>
        <w:spacing w:after="0" w:line="360" w:lineRule="auto"/>
        <w:jc w:val="both"/>
        <w:rPr>
          <w:rFonts w:asciiTheme="majorBidi" w:hAnsiTheme="majorBidi" w:cstheme="majorBidi"/>
          <w:bCs/>
          <w:sz w:val="24"/>
          <w:szCs w:val="24"/>
          <w:lang w:val="en-US"/>
        </w:rPr>
      </w:pPr>
      <w:r w:rsidRPr="00E83618">
        <w:rPr>
          <w:rFonts w:asciiTheme="majorBidi" w:hAnsiTheme="majorBidi" w:cstheme="majorBidi"/>
          <w:bCs/>
          <w:sz w:val="24"/>
          <w:szCs w:val="24"/>
          <w:lang w:val="en-US"/>
        </w:rPr>
        <w:t>The data presented in Table 6 illustrate the relationship between the FTC mean scores and the distribution of trained and untrained individuals. The table clearly shows that as the proportion of trained individuals increases, the FTC mean score also rises, indicating an improvement in the overall performance or efficiency of the training centers. Specifically, the mean scores range from 14.00 to 28.00. The lowest mean score of 14.00 corresponds to a scenario where there are only untrained individuals, whereas the highest mean score of 28.00 is associated with instances where all individuals are trained. This trend suggests that the effectiveness of the FTCs is directly tied to the level of training provided, with trained individuals contributing positively to the mean score. As the number of trained individuals rises and untrained individuals decrease, the average performance measured by the mean score improves significantly. For example, an FTC with 4 untrained individuals and 0 trained individuals has a mean score of 14.00, while another FTC with 0 untrained and 2 trained individuals scores a much higher 28.00. This pattern underlines the importance of adequate and targeted training within FTCs to enhance the skills and knowledge of participants, ultimately leading to better outcomes in agricultural extension and rural development initiatives.</w:t>
      </w:r>
    </w:p>
    <w:p w14:paraId="4E9CB998" w14:textId="355B9336" w:rsidR="00A51688" w:rsidRPr="00C51886" w:rsidRDefault="00A51688" w:rsidP="00C947E1">
      <w:pPr>
        <w:autoSpaceDE w:val="0"/>
        <w:autoSpaceDN w:val="0"/>
        <w:adjustRightInd w:val="0"/>
        <w:spacing w:after="0" w:line="360" w:lineRule="auto"/>
        <w:jc w:val="both"/>
        <w:rPr>
          <w:rFonts w:asciiTheme="majorBidi" w:hAnsiTheme="majorBidi" w:cstheme="majorBidi"/>
          <w:sz w:val="24"/>
          <w:szCs w:val="24"/>
        </w:rPr>
      </w:pPr>
      <w:r w:rsidRPr="00C51886">
        <w:rPr>
          <w:rFonts w:asciiTheme="majorBidi" w:hAnsiTheme="majorBidi" w:cstheme="majorBidi"/>
          <w:bCs/>
          <w:sz w:val="24"/>
          <w:szCs w:val="24"/>
        </w:rPr>
        <w:t>Table 6</w:t>
      </w:r>
      <w:r w:rsidR="00566573">
        <w:rPr>
          <w:rFonts w:asciiTheme="majorBidi" w:hAnsiTheme="majorBidi" w:cstheme="majorBidi"/>
          <w:bCs/>
          <w:sz w:val="24"/>
          <w:szCs w:val="24"/>
          <w:lang w:val="en-US"/>
        </w:rPr>
        <w:t>:</w:t>
      </w:r>
      <w:r w:rsidRPr="00566573">
        <w:rPr>
          <w:rFonts w:asciiTheme="majorBidi" w:hAnsiTheme="majorBidi" w:cstheme="majorBidi"/>
          <w:bCs/>
          <w:strike/>
          <w:color w:val="FF0000"/>
          <w:sz w:val="24"/>
          <w:szCs w:val="24"/>
        </w:rPr>
        <w:t>.</w:t>
      </w:r>
      <w:r w:rsidRPr="00C51886">
        <w:rPr>
          <w:rFonts w:asciiTheme="majorBidi" w:hAnsiTheme="majorBidi" w:cstheme="majorBidi"/>
          <w:sz w:val="24"/>
          <w:szCs w:val="24"/>
        </w:rPr>
        <w:t xml:space="preserve"> FTCS mean score</w:t>
      </w:r>
    </w:p>
    <w:tbl>
      <w:tblPr>
        <w:tblStyle w:val="GridTable1Light"/>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2436"/>
        <w:gridCol w:w="2238"/>
        <w:gridCol w:w="1433"/>
        <w:gridCol w:w="2919"/>
      </w:tblGrid>
      <w:tr w:rsidR="00356400" w:rsidRPr="00E83618" w14:paraId="59AD5F74" w14:textId="77777777" w:rsidTr="00065DB2">
        <w:trPr>
          <w:trHeight w:val="322"/>
          <w:jc w:val="center"/>
        </w:trPr>
        <w:tc>
          <w:tcPr>
            <w:tcW w:w="1349" w:type="pct"/>
            <w:tcBorders>
              <w:top w:val="single" w:sz="4" w:space="0" w:color="auto"/>
              <w:bottom w:val="single" w:sz="4" w:space="0" w:color="auto"/>
            </w:tcBorders>
          </w:tcPr>
          <w:p w14:paraId="3629C7E1" w14:textId="77777777" w:rsidR="00A51688" w:rsidRPr="00E83618" w:rsidRDefault="00A51688" w:rsidP="001F3271">
            <w:pPr>
              <w:autoSpaceDE w:val="0"/>
              <w:autoSpaceDN w:val="0"/>
              <w:adjustRightInd w:val="0"/>
              <w:ind w:left="60" w:right="60"/>
              <w:rPr>
                <w:rFonts w:asciiTheme="majorBidi" w:hAnsiTheme="majorBidi" w:cstheme="majorBidi"/>
                <w:b/>
                <w:sz w:val="24"/>
                <w:szCs w:val="24"/>
              </w:rPr>
            </w:pPr>
            <w:r w:rsidRPr="00E83618">
              <w:rPr>
                <w:rFonts w:asciiTheme="majorBidi" w:hAnsiTheme="majorBidi" w:cstheme="majorBidi"/>
                <w:b/>
                <w:sz w:val="24"/>
                <w:szCs w:val="24"/>
              </w:rPr>
              <w:t>UNTRAINED</w:t>
            </w:r>
          </w:p>
        </w:tc>
        <w:tc>
          <w:tcPr>
            <w:tcW w:w="1240" w:type="pct"/>
            <w:tcBorders>
              <w:top w:val="single" w:sz="4" w:space="0" w:color="auto"/>
              <w:bottom w:val="single" w:sz="4" w:space="0" w:color="auto"/>
            </w:tcBorders>
          </w:tcPr>
          <w:p w14:paraId="3C296CFD" w14:textId="77777777" w:rsidR="00A51688" w:rsidRPr="00E83618" w:rsidRDefault="00A51688" w:rsidP="001F3271">
            <w:pPr>
              <w:autoSpaceDE w:val="0"/>
              <w:autoSpaceDN w:val="0"/>
              <w:adjustRightInd w:val="0"/>
              <w:ind w:left="60" w:right="60"/>
              <w:rPr>
                <w:rFonts w:asciiTheme="majorBidi" w:hAnsiTheme="majorBidi" w:cstheme="majorBidi"/>
                <w:b/>
                <w:sz w:val="24"/>
                <w:szCs w:val="24"/>
              </w:rPr>
            </w:pPr>
            <w:r w:rsidRPr="00E83618">
              <w:rPr>
                <w:rFonts w:asciiTheme="majorBidi" w:hAnsiTheme="majorBidi" w:cstheme="majorBidi"/>
                <w:b/>
                <w:sz w:val="24"/>
                <w:szCs w:val="24"/>
              </w:rPr>
              <w:t>TRAINED</w:t>
            </w:r>
          </w:p>
        </w:tc>
        <w:tc>
          <w:tcPr>
            <w:tcW w:w="794" w:type="pct"/>
            <w:tcBorders>
              <w:top w:val="single" w:sz="4" w:space="0" w:color="auto"/>
              <w:bottom w:val="single" w:sz="4" w:space="0" w:color="auto"/>
            </w:tcBorders>
          </w:tcPr>
          <w:p w14:paraId="6C6C27CC" w14:textId="77777777" w:rsidR="00A51688" w:rsidRPr="00E83618" w:rsidRDefault="00A51688" w:rsidP="001F3271">
            <w:pPr>
              <w:autoSpaceDE w:val="0"/>
              <w:autoSpaceDN w:val="0"/>
              <w:adjustRightInd w:val="0"/>
              <w:rPr>
                <w:rFonts w:asciiTheme="majorBidi" w:hAnsiTheme="majorBidi" w:cstheme="majorBidi"/>
                <w:b/>
                <w:sz w:val="24"/>
                <w:szCs w:val="24"/>
              </w:rPr>
            </w:pPr>
            <w:r w:rsidRPr="00E83618">
              <w:rPr>
                <w:rFonts w:asciiTheme="majorBidi" w:hAnsiTheme="majorBidi" w:cstheme="majorBidi"/>
                <w:b/>
                <w:sz w:val="24"/>
                <w:szCs w:val="24"/>
              </w:rPr>
              <w:t>TOTAL</w:t>
            </w:r>
          </w:p>
        </w:tc>
        <w:tc>
          <w:tcPr>
            <w:tcW w:w="1617" w:type="pct"/>
            <w:tcBorders>
              <w:top w:val="single" w:sz="4" w:space="0" w:color="auto"/>
              <w:bottom w:val="single" w:sz="4" w:space="0" w:color="auto"/>
            </w:tcBorders>
          </w:tcPr>
          <w:p w14:paraId="018B57A1" w14:textId="77777777" w:rsidR="00A51688" w:rsidRPr="00E83618" w:rsidRDefault="00A51688" w:rsidP="001F3271">
            <w:pPr>
              <w:autoSpaceDE w:val="0"/>
              <w:autoSpaceDN w:val="0"/>
              <w:adjustRightInd w:val="0"/>
              <w:rPr>
                <w:rFonts w:asciiTheme="majorBidi" w:hAnsiTheme="majorBidi" w:cstheme="majorBidi"/>
                <w:b/>
                <w:sz w:val="24"/>
                <w:szCs w:val="24"/>
              </w:rPr>
            </w:pPr>
            <w:r w:rsidRPr="00E83618">
              <w:rPr>
                <w:rFonts w:asciiTheme="majorBidi" w:hAnsiTheme="majorBidi" w:cstheme="majorBidi"/>
                <w:b/>
                <w:sz w:val="24"/>
                <w:szCs w:val="24"/>
              </w:rPr>
              <w:t>FTC MEAN SCORE</w:t>
            </w:r>
          </w:p>
        </w:tc>
      </w:tr>
      <w:tr w:rsidR="00356400" w:rsidRPr="00E83618" w14:paraId="3F7D531A" w14:textId="77777777" w:rsidTr="00065DB2">
        <w:trPr>
          <w:trHeight w:val="307"/>
          <w:jc w:val="center"/>
        </w:trPr>
        <w:tc>
          <w:tcPr>
            <w:tcW w:w="1349" w:type="pct"/>
            <w:tcBorders>
              <w:top w:val="single" w:sz="4" w:space="0" w:color="auto"/>
            </w:tcBorders>
          </w:tcPr>
          <w:p w14:paraId="6B33C62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4</w:t>
            </w:r>
          </w:p>
        </w:tc>
        <w:tc>
          <w:tcPr>
            <w:tcW w:w="1240" w:type="pct"/>
            <w:tcBorders>
              <w:top w:val="single" w:sz="4" w:space="0" w:color="auto"/>
            </w:tcBorders>
          </w:tcPr>
          <w:p w14:paraId="3C4673E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Borders>
              <w:top w:val="single" w:sz="4" w:space="0" w:color="auto"/>
            </w:tcBorders>
          </w:tcPr>
          <w:p w14:paraId="75D950B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4</w:t>
            </w:r>
          </w:p>
        </w:tc>
        <w:tc>
          <w:tcPr>
            <w:tcW w:w="1617" w:type="pct"/>
            <w:tcBorders>
              <w:top w:val="single" w:sz="4" w:space="0" w:color="auto"/>
            </w:tcBorders>
          </w:tcPr>
          <w:p w14:paraId="2CFB4B1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14.00</w:t>
            </w:r>
          </w:p>
        </w:tc>
      </w:tr>
      <w:tr w:rsidR="00356400" w:rsidRPr="00E83618" w14:paraId="719ED4AD" w14:textId="77777777" w:rsidTr="00065DB2">
        <w:trPr>
          <w:trHeight w:val="322"/>
          <w:jc w:val="center"/>
        </w:trPr>
        <w:tc>
          <w:tcPr>
            <w:tcW w:w="1349" w:type="pct"/>
          </w:tcPr>
          <w:p w14:paraId="45E9F5CB"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1240" w:type="pct"/>
          </w:tcPr>
          <w:p w14:paraId="3B87556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51E4E08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1617" w:type="pct"/>
          </w:tcPr>
          <w:p w14:paraId="54879CF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15.00</w:t>
            </w:r>
          </w:p>
        </w:tc>
      </w:tr>
      <w:tr w:rsidR="00356400" w:rsidRPr="00E83618" w14:paraId="7F3F2ED2" w14:textId="77777777" w:rsidTr="00065DB2">
        <w:trPr>
          <w:trHeight w:val="322"/>
          <w:jc w:val="center"/>
        </w:trPr>
        <w:tc>
          <w:tcPr>
            <w:tcW w:w="1349" w:type="pct"/>
          </w:tcPr>
          <w:p w14:paraId="7551DC3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6</w:t>
            </w:r>
          </w:p>
        </w:tc>
        <w:tc>
          <w:tcPr>
            <w:tcW w:w="1240" w:type="pct"/>
          </w:tcPr>
          <w:p w14:paraId="607A356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4B604B6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6</w:t>
            </w:r>
          </w:p>
        </w:tc>
        <w:tc>
          <w:tcPr>
            <w:tcW w:w="1617" w:type="pct"/>
          </w:tcPr>
          <w:p w14:paraId="483A4A3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16.00</w:t>
            </w:r>
          </w:p>
        </w:tc>
      </w:tr>
      <w:tr w:rsidR="00356400" w:rsidRPr="00E83618" w14:paraId="21EAA6BB" w14:textId="77777777" w:rsidTr="00065DB2">
        <w:trPr>
          <w:trHeight w:val="322"/>
          <w:jc w:val="center"/>
        </w:trPr>
        <w:tc>
          <w:tcPr>
            <w:tcW w:w="1349" w:type="pct"/>
          </w:tcPr>
          <w:p w14:paraId="35F4299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10</w:t>
            </w:r>
          </w:p>
        </w:tc>
        <w:tc>
          <w:tcPr>
            <w:tcW w:w="1240" w:type="pct"/>
          </w:tcPr>
          <w:p w14:paraId="72ED9200"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1F06F0A7"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10</w:t>
            </w:r>
          </w:p>
        </w:tc>
        <w:tc>
          <w:tcPr>
            <w:tcW w:w="1617" w:type="pct"/>
          </w:tcPr>
          <w:p w14:paraId="684B0AC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17.00</w:t>
            </w:r>
          </w:p>
        </w:tc>
      </w:tr>
      <w:tr w:rsidR="00356400" w:rsidRPr="00E83618" w14:paraId="79F23934" w14:textId="77777777" w:rsidTr="00065DB2">
        <w:trPr>
          <w:trHeight w:val="322"/>
          <w:jc w:val="center"/>
        </w:trPr>
        <w:tc>
          <w:tcPr>
            <w:tcW w:w="1349" w:type="pct"/>
          </w:tcPr>
          <w:p w14:paraId="420B0D41"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w:t>
            </w:r>
          </w:p>
        </w:tc>
        <w:tc>
          <w:tcPr>
            <w:tcW w:w="1240" w:type="pct"/>
          </w:tcPr>
          <w:p w14:paraId="3D084EBB"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02C126CB"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w:t>
            </w:r>
          </w:p>
        </w:tc>
        <w:tc>
          <w:tcPr>
            <w:tcW w:w="1617" w:type="pct"/>
          </w:tcPr>
          <w:p w14:paraId="46F9D877"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18.00</w:t>
            </w:r>
          </w:p>
        </w:tc>
      </w:tr>
      <w:tr w:rsidR="00356400" w:rsidRPr="00E83618" w14:paraId="1E512E84" w14:textId="77777777" w:rsidTr="00065DB2">
        <w:trPr>
          <w:trHeight w:val="322"/>
          <w:jc w:val="center"/>
        </w:trPr>
        <w:tc>
          <w:tcPr>
            <w:tcW w:w="1349" w:type="pct"/>
          </w:tcPr>
          <w:p w14:paraId="5C8966E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22</w:t>
            </w:r>
          </w:p>
        </w:tc>
        <w:tc>
          <w:tcPr>
            <w:tcW w:w="1240" w:type="pct"/>
          </w:tcPr>
          <w:p w14:paraId="1E3E15E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4EDBBC53"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22</w:t>
            </w:r>
          </w:p>
        </w:tc>
        <w:tc>
          <w:tcPr>
            <w:tcW w:w="1617" w:type="pct"/>
          </w:tcPr>
          <w:p w14:paraId="5ED4A1D4"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19.00</w:t>
            </w:r>
          </w:p>
        </w:tc>
      </w:tr>
      <w:tr w:rsidR="00356400" w:rsidRPr="00E83618" w14:paraId="7438A674" w14:textId="77777777" w:rsidTr="00065DB2">
        <w:trPr>
          <w:trHeight w:val="322"/>
          <w:jc w:val="center"/>
        </w:trPr>
        <w:tc>
          <w:tcPr>
            <w:tcW w:w="1349" w:type="pct"/>
          </w:tcPr>
          <w:p w14:paraId="2B72320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11</w:t>
            </w:r>
          </w:p>
        </w:tc>
        <w:tc>
          <w:tcPr>
            <w:tcW w:w="1240" w:type="pct"/>
          </w:tcPr>
          <w:p w14:paraId="56F6199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3A40E15E"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11</w:t>
            </w:r>
          </w:p>
        </w:tc>
        <w:tc>
          <w:tcPr>
            <w:tcW w:w="1617" w:type="pct"/>
          </w:tcPr>
          <w:p w14:paraId="6612A45E"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20.00</w:t>
            </w:r>
          </w:p>
        </w:tc>
      </w:tr>
      <w:tr w:rsidR="00356400" w:rsidRPr="00E83618" w14:paraId="07EACB99" w14:textId="77777777" w:rsidTr="00065DB2">
        <w:trPr>
          <w:trHeight w:val="322"/>
          <w:jc w:val="center"/>
        </w:trPr>
        <w:tc>
          <w:tcPr>
            <w:tcW w:w="1349" w:type="pct"/>
          </w:tcPr>
          <w:p w14:paraId="3C56971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12</w:t>
            </w:r>
          </w:p>
        </w:tc>
        <w:tc>
          <w:tcPr>
            <w:tcW w:w="1240" w:type="pct"/>
          </w:tcPr>
          <w:p w14:paraId="60EF3D5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5512548E"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12</w:t>
            </w:r>
          </w:p>
        </w:tc>
        <w:tc>
          <w:tcPr>
            <w:tcW w:w="1617" w:type="pct"/>
          </w:tcPr>
          <w:p w14:paraId="3B42ACC5"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21.00</w:t>
            </w:r>
          </w:p>
        </w:tc>
      </w:tr>
      <w:tr w:rsidR="00356400" w:rsidRPr="00E83618" w14:paraId="07504F08" w14:textId="77777777" w:rsidTr="00065DB2">
        <w:trPr>
          <w:trHeight w:val="322"/>
          <w:jc w:val="center"/>
        </w:trPr>
        <w:tc>
          <w:tcPr>
            <w:tcW w:w="1349" w:type="pct"/>
          </w:tcPr>
          <w:p w14:paraId="559171B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w:t>
            </w:r>
          </w:p>
        </w:tc>
        <w:tc>
          <w:tcPr>
            <w:tcW w:w="1240" w:type="pct"/>
          </w:tcPr>
          <w:p w14:paraId="47C5529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77FEA9D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20</w:t>
            </w:r>
          </w:p>
        </w:tc>
        <w:tc>
          <w:tcPr>
            <w:tcW w:w="1617" w:type="pct"/>
          </w:tcPr>
          <w:p w14:paraId="7FC6C3BE"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22.00</w:t>
            </w:r>
          </w:p>
        </w:tc>
      </w:tr>
      <w:tr w:rsidR="00356400" w:rsidRPr="00E83618" w14:paraId="5F4C5B6F" w14:textId="77777777" w:rsidTr="00065DB2">
        <w:trPr>
          <w:trHeight w:val="322"/>
          <w:jc w:val="center"/>
        </w:trPr>
        <w:tc>
          <w:tcPr>
            <w:tcW w:w="1349" w:type="pct"/>
          </w:tcPr>
          <w:p w14:paraId="2EF494E3"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15</w:t>
            </w:r>
          </w:p>
        </w:tc>
        <w:tc>
          <w:tcPr>
            <w:tcW w:w="1240" w:type="pct"/>
          </w:tcPr>
          <w:p w14:paraId="78009E08"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794" w:type="pct"/>
          </w:tcPr>
          <w:p w14:paraId="4ABB8361"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15</w:t>
            </w:r>
          </w:p>
        </w:tc>
        <w:tc>
          <w:tcPr>
            <w:tcW w:w="1617" w:type="pct"/>
          </w:tcPr>
          <w:p w14:paraId="16ABFE6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23.00</w:t>
            </w:r>
          </w:p>
        </w:tc>
      </w:tr>
      <w:tr w:rsidR="00356400" w:rsidRPr="00E83618" w14:paraId="5CE91D07" w14:textId="77777777" w:rsidTr="00065DB2">
        <w:trPr>
          <w:trHeight w:val="322"/>
          <w:jc w:val="center"/>
        </w:trPr>
        <w:tc>
          <w:tcPr>
            <w:tcW w:w="1349" w:type="pct"/>
          </w:tcPr>
          <w:p w14:paraId="0F5CA83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70AEE9C0"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6</w:t>
            </w:r>
          </w:p>
        </w:tc>
        <w:tc>
          <w:tcPr>
            <w:tcW w:w="794" w:type="pct"/>
          </w:tcPr>
          <w:p w14:paraId="014A506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6</w:t>
            </w:r>
          </w:p>
        </w:tc>
        <w:tc>
          <w:tcPr>
            <w:tcW w:w="1617" w:type="pct"/>
          </w:tcPr>
          <w:p w14:paraId="1AFC522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24.00</w:t>
            </w:r>
          </w:p>
        </w:tc>
      </w:tr>
      <w:tr w:rsidR="00356400" w:rsidRPr="00E83618" w14:paraId="4117FFD2" w14:textId="77777777" w:rsidTr="00065DB2">
        <w:trPr>
          <w:trHeight w:val="322"/>
          <w:jc w:val="center"/>
        </w:trPr>
        <w:tc>
          <w:tcPr>
            <w:tcW w:w="1349" w:type="pct"/>
          </w:tcPr>
          <w:p w14:paraId="760B7FF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323987AB"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5</w:t>
            </w:r>
          </w:p>
        </w:tc>
        <w:tc>
          <w:tcPr>
            <w:tcW w:w="794" w:type="pct"/>
          </w:tcPr>
          <w:p w14:paraId="641669A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5</w:t>
            </w:r>
          </w:p>
        </w:tc>
        <w:tc>
          <w:tcPr>
            <w:tcW w:w="1617" w:type="pct"/>
          </w:tcPr>
          <w:p w14:paraId="4AE1521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25.00</w:t>
            </w:r>
          </w:p>
        </w:tc>
      </w:tr>
      <w:tr w:rsidR="00356400" w:rsidRPr="00E83618" w14:paraId="29871FA7" w14:textId="77777777" w:rsidTr="00065DB2">
        <w:trPr>
          <w:trHeight w:val="322"/>
          <w:jc w:val="center"/>
        </w:trPr>
        <w:tc>
          <w:tcPr>
            <w:tcW w:w="1349" w:type="pct"/>
          </w:tcPr>
          <w:p w14:paraId="50BDFA9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23439B3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3</w:t>
            </w:r>
          </w:p>
        </w:tc>
        <w:tc>
          <w:tcPr>
            <w:tcW w:w="794" w:type="pct"/>
          </w:tcPr>
          <w:p w14:paraId="73A692CD"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3</w:t>
            </w:r>
          </w:p>
        </w:tc>
        <w:tc>
          <w:tcPr>
            <w:tcW w:w="1617" w:type="pct"/>
          </w:tcPr>
          <w:p w14:paraId="585AAC0C"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26.00</w:t>
            </w:r>
          </w:p>
        </w:tc>
      </w:tr>
      <w:tr w:rsidR="00356400" w:rsidRPr="00E83618" w14:paraId="20A92F67" w14:textId="77777777" w:rsidTr="00065DB2">
        <w:trPr>
          <w:trHeight w:val="322"/>
          <w:jc w:val="center"/>
        </w:trPr>
        <w:tc>
          <w:tcPr>
            <w:tcW w:w="1349" w:type="pct"/>
          </w:tcPr>
          <w:p w14:paraId="3FD6149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12E0FDA3"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794" w:type="pct"/>
          </w:tcPr>
          <w:p w14:paraId="5C6F17B3"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1617" w:type="pct"/>
          </w:tcPr>
          <w:p w14:paraId="2CED24C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27.00</w:t>
            </w:r>
          </w:p>
        </w:tc>
      </w:tr>
      <w:tr w:rsidR="00356400" w:rsidRPr="00E83618" w14:paraId="38FCE88C" w14:textId="77777777" w:rsidTr="00065DB2">
        <w:trPr>
          <w:trHeight w:val="322"/>
          <w:jc w:val="center"/>
        </w:trPr>
        <w:tc>
          <w:tcPr>
            <w:tcW w:w="1349" w:type="pct"/>
          </w:tcPr>
          <w:p w14:paraId="158C49FA"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0</w:t>
            </w:r>
          </w:p>
        </w:tc>
        <w:tc>
          <w:tcPr>
            <w:tcW w:w="1240" w:type="pct"/>
          </w:tcPr>
          <w:p w14:paraId="41FEC134"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794" w:type="pct"/>
          </w:tcPr>
          <w:p w14:paraId="6546C95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w:t>
            </w:r>
          </w:p>
        </w:tc>
        <w:tc>
          <w:tcPr>
            <w:tcW w:w="1617" w:type="pct"/>
          </w:tcPr>
          <w:p w14:paraId="67A82769"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28.00</w:t>
            </w:r>
          </w:p>
        </w:tc>
      </w:tr>
      <w:tr w:rsidR="00356400" w:rsidRPr="00E83618" w14:paraId="3745ACE7" w14:textId="77777777" w:rsidTr="00065DB2">
        <w:trPr>
          <w:trHeight w:val="307"/>
          <w:jc w:val="center"/>
        </w:trPr>
        <w:tc>
          <w:tcPr>
            <w:tcW w:w="1349" w:type="pct"/>
          </w:tcPr>
          <w:p w14:paraId="597210EF"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lastRenderedPageBreak/>
              <w:t>122</w:t>
            </w:r>
          </w:p>
        </w:tc>
        <w:tc>
          <w:tcPr>
            <w:tcW w:w="1240" w:type="pct"/>
          </w:tcPr>
          <w:p w14:paraId="08008502"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18</w:t>
            </w:r>
          </w:p>
        </w:tc>
        <w:tc>
          <w:tcPr>
            <w:tcW w:w="794" w:type="pct"/>
          </w:tcPr>
          <w:p w14:paraId="16FB4B96" w14:textId="77777777" w:rsidR="00A51688" w:rsidRPr="00E83618" w:rsidRDefault="00A51688" w:rsidP="001F3271">
            <w:pPr>
              <w:autoSpaceDE w:val="0"/>
              <w:autoSpaceDN w:val="0"/>
              <w:adjustRightInd w:val="0"/>
              <w:ind w:left="60" w:right="60"/>
              <w:jc w:val="center"/>
              <w:rPr>
                <w:rFonts w:asciiTheme="majorBidi" w:hAnsiTheme="majorBidi" w:cstheme="majorBidi"/>
                <w:sz w:val="24"/>
                <w:szCs w:val="24"/>
              </w:rPr>
            </w:pPr>
            <w:r w:rsidRPr="00E83618">
              <w:rPr>
                <w:rFonts w:asciiTheme="majorBidi" w:hAnsiTheme="majorBidi" w:cstheme="majorBidi"/>
                <w:sz w:val="24"/>
                <w:szCs w:val="24"/>
              </w:rPr>
              <w:t>140</w:t>
            </w:r>
          </w:p>
        </w:tc>
        <w:tc>
          <w:tcPr>
            <w:tcW w:w="1617" w:type="pct"/>
          </w:tcPr>
          <w:p w14:paraId="418F7343" w14:textId="77777777" w:rsidR="00A51688" w:rsidRPr="00E83618" w:rsidRDefault="00A51688" w:rsidP="001F3271">
            <w:pPr>
              <w:autoSpaceDE w:val="0"/>
              <w:autoSpaceDN w:val="0"/>
              <w:adjustRightInd w:val="0"/>
              <w:ind w:left="60" w:right="60"/>
              <w:rPr>
                <w:rFonts w:asciiTheme="majorBidi" w:hAnsiTheme="majorBidi" w:cstheme="majorBidi"/>
                <w:sz w:val="24"/>
                <w:szCs w:val="24"/>
              </w:rPr>
            </w:pPr>
          </w:p>
        </w:tc>
      </w:tr>
    </w:tbl>
    <w:p w14:paraId="630AB829" w14:textId="77777777" w:rsidR="00A51688" w:rsidRPr="00E83618" w:rsidRDefault="00A51688" w:rsidP="00724476">
      <w:pPr>
        <w:pStyle w:val="Heading2"/>
        <w:spacing w:before="240" w:after="0" w:line="360" w:lineRule="auto"/>
        <w:jc w:val="both"/>
        <w:rPr>
          <w:rFonts w:asciiTheme="majorBidi" w:eastAsiaTheme="minorHAnsi" w:hAnsiTheme="majorBidi"/>
          <w:b/>
          <w:bCs/>
          <w:color w:val="auto"/>
          <w:sz w:val="24"/>
          <w:szCs w:val="24"/>
        </w:rPr>
      </w:pPr>
      <w:bookmarkStart w:id="62" w:name="_Toc167093500"/>
      <w:r w:rsidRPr="00E83618">
        <w:rPr>
          <w:rFonts w:asciiTheme="majorBidi" w:eastAsiaTheme="minorHAnsi" w:hAnsiTheme="majorBidi"/>
          <w:b/>
          <w:bCs/>
          <w:color w:val="auto"/>
          <w:sz w:val="24"/>
          <w:szCs w:val="24"/>
        </w:rPr>
        <w:t xml:space="preserve">4.6. Opportunities, </w:t>
      </w:r>
      <w:commentRangeStart w:id="63"/>
      <w:r w:rsidRPr="00E83618">
        <w:rPr>
          <w:rFonts w:asciiTheme="majorBidi" w:eastAsiaTheme="minorHAnsi" w:hAnsiTheme="majorBidi"/>
          <w:b/>
          <w:bCs/>
          <w:color w:val="auto"/>
          <w:sz w:val="24"/>
          <w:szCs w:val="24"/>
        </w:rPr>
        <w:t>constraints of FTCs</w:t>
      </w:r>
      <w:commentRangeEnd w:id="63"/>
      <w:r w:rsidR="00E44AD6">
        <w:rPr>
          <w:rStyle w:val="CommentReference"/>
          <w:rFonts w:asciiTheme="minorHAnsi" w:eastAsiaTheme="minorHAnsi" w:hAnsiTheme="minorHAnsi" w:cstheme="minorBidi"/>
          <w:color w:val="auto"/>
        </w:rPr>
        <w:commentReference w:id="63"/>
      </w:r>
      <w:r w:rsidRPr="00E83618">
        <w:rPr>
          <w:rFonts w:asciiTheme="majorBidi" w:eastAsiaTheme="minorHAnsi" w:hAnsiTheme="majorBidi"/>
          <w:b/>
          <w:bCs/>
          <w:color w:val="auto"/>
          <w:sz w:val="24"/>
          <w:szCs w:val="24"/>
        </w:rPr>
        <w:t>, focus group discussion and SWOT analysis</w:t>
      </w:r>
      <w:bookmarkEnd w:id="62"/>
    </w:p>
    <w:p w14:paraId="2D47EABE" w14:textId="77777777" w:rsidR="00A51688" w:rsidRPr="00E83618" w:rsidRDefault="00A51688" w:rsidP="008E75AF">
      <w:pPr>
        <w:pStyle w:val="Heading3"/>
        <w:spacing w:before="0" w:after="0" w:line="360" w:lineRule="auto"/>
        <w:jc w:val="both"/>
        <w:rPr>
          <w:rFonts w:asciiTheme="majorBidi" w:hAnsiTheme="majorBidi"/>
          <w:b/>
          <w:bCs/>
          <w:color w:val="auto"/>
          <w:sz w:val="24"/>
          <w:szCs w:val="24"/>
        </w:rPr>
      </w:pPr>
      <w:bookmarkStart w:id="64" w:name="_Toc167093501"/>
      <w:r w:rsidRPr="00E83618">
        <w:rPr>
          <w:rFonts w:asciiTheme="majorBidi" w:eastAsiaTheme="minorHAnsi" w:hAnsiTheme="majorBidi"/>
          <w:b/>
          <w:bCs/>
          <w:color w:val="auto"/>
          <w:sz w:val="24"/>
          <w:szCs w:val="24"/>
        </w:rPr>
        <w:t>4.6.1. Opportunities for advancement of FTCs in the study area</w:t>
      </w:r>
      <w:bookmarkEnd w:id="64"/>
    </w:p>
    <w:p w14:paraId="46F5823D" w14:textId="10A176A4" w:rsidR="00AB6811" w:rsidRPr="00E83618" w:rsidRDefault="008E75AF" w:rsidP="008E75AF">
      <w:pPr>
        <w:autoSpaceDE w:val="0"/>
        <w:autoSpaceDN w:val="0"/>
        <w:adjustRightInd w:val="0"/>
        <w:spacing w:after="120" w:line="360" w:lineRule="auto"/>
        <w:jc w:val="both"/>
        <w:rPr>
          <w:rFonts w:asciiTheme="majorBidi" w:hAnsiTheme="majorBidi" w:cstheme="majorBidi"/>
          <w:sz w:val="24"/>
          <w:szCs w:val="24"/>
        </w:rPr>
      </w:pPr>
      <w:r w:rsidRPr="00E83618">
        <w:rPr>
          <w:rFonts w:asciiTheme="majorBidi" w:hAnsiTheme="majorBidi" w:cstheme="majorBidi"/>
          <w:sz w:val="24"/>
          <w:szCs w:val="24"/>
        </w:rPr>
        <w:t>The key opportunities identified by the Woredas' extension personnel are summarized in Table 5. According to the table, the most significant opportunity is the availability of guidelines, curricula, and modules, which received the highest mean score of 4.8. The availability of sufficient extension personnel and transportation facilities within the FTCs ranked second, with a mean score of 3.5. The presence of political commitment towards FTCs followed in third place, scoring a mean of 2.9. These opportunities were also validated by the researcher during field visits to the five FTCs. Additionally, high levels of community participation and the availability of infrastructure throughout Woreda, as well as access to communication channels with FTCs, were ranked fourth and fifth, with mean scores of 2.8 and 2.5, respectively.</w:t>
      </w:r>
    </w:p>
    <w:p w14:paraId="5279634A" w14:textId="152B4521" w:rsidR="00A51688" w:rsidRPr="00E83618" w:rsidRDefault="00A51688" w:rsidP="009D2143">
      <w:pPr>
        <w:tabs>
          <w:tab w:val="left" w:pos="2385"/>
        </w:tabs>
        <w:spacing w:after="0" w:line="360" w:lineRule="auto"/>
        <w:jc w:val="both"/>
        <w:rPr>
          <w:rFonts w:asciiTheme="majorBidi" w:hAnsiTheme="majorBidi" w:cstheme="majorBidi"/>
          <w:sz w:val="24"/>
          <w:szCs w:val="24"/>
        </w:rPr>
      </w:pPr>
      <w:r w:rsidRPr="00E83618">
        <w:rPr>
          <w:rFonts w:asciiTheme="majorBidi" w:hAnsiTheme="majorBidi" w:cstheme="majorBidi"/>
          <w:sz w:val="24"/>
          <w:szCs w:val="24"/>
        </w:rPr>
        <w:t>Table 7</w:t>
      </w:r>
      <w:r w:rsidR="00566573" w:rsidRPr="00566573">
        <w:rPr>
          <w:rFonts w:asciiTheme="majorBidi" w:hAnsiTheme="majorBidi" w:cstheme="majorBidi"/>
          <w:color w:val="0F9ED5" w:themeColor="accent4"/>
          <w:sz w:val="24"/>
          <w:szCs w:val="24"/>
          <w:lang w:val="en-US"/>
        </w:rPr>
        <w:t>:</w:t>
      </w:r>
      <w:r w:rsidRPr="00566573">
        <w:rPr>
          <w:rFonts w:asciiTheme="majorBidi" w:hAnsiTheme="majorBidi" w:cstheme="majorBidi"/>
          <w:strike/>
          <w:color w:val="FF0000"/>
          <w:sz w:val="24"/>
          <w:szCs w:val="24"/>
        </w:rPr>
        <w:t>.</w:t>
      </w:r>
      <w:r w:rsidRPr="00E83618">
        <w:rPr>
          <w:rFonts w:asciiTheme="majorBidi" w:hAnsiTheme="majorBidi" w:cstheme="majorBidi"/>
          <w:sz w:val="24"/>
          <w:szCs w:val="24"/>
        </w:rPr>
        <w:t xml:space="preserve"> Rank order of opportunities given by extension personals (N = 7)</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544"/>
        <w:gridCol w:w="1849"/>
        <w:gridCol w:w="1123"/>
      </w:tblGrid>
      <w:tr w:rsidR="00C947E1" w:rsidRPr="00E83618" w14:paraId="7F72294B" w14:textId="77777777" w:rsidTr="00526ED0">
        <w:tc>
          <w:tcPr>
            <w:tcW w:w="283" w:type="pct"/>
            <w:tcBorders>
              <w:top w:val="single" w:sz="4" w:space="0" w:color="auto"/>
              <w:bottom w:val="single" w:sz="4" w:space="0" w:color="auto"/>
            </w:tcBorders>
            <w:shd w:val="clear" w:color="auto" w:fill="auto"/>
          </w:tcPr>
          <w:p w14:paraId="15E2F36A" w14:textId="77777777" w:rsidR="00A51688" w:rsidRPr="00E83618" w:rsidRDefault="00A51688" w:rsidP="00526ED0">
            <w:pPr>
              <w:spacing w:line="276" w:lineRule="auto"/>
              <w:rPr>
                <w:rFonts w:asciiTheme="majorBidi" w:hAnsiTheme="majorBidi" w:cstheme="majorBidi"/>
                <w:b/>
                <w:bCs/>
                <w:sz w:val="24"/>
                <w:szCs w:val="24"/>
              </w:rPr>
            </w:pPr>
            <w:r w:rsidRPr="00E83618">
              <w:rPr>
                <w:rFonts w:asciiTheme="majorBidi" w:hAnsiTheme="majorBidi" w:cstheme="majorBidi"/>
                <w:b/>
                <w:bCs/>
                <w:sz w:val="24"/>
                <w:szCs w:val="24"/>
              </w:rPr>
              <w:t xml:space="preserve">No  </w:t>
            </w:r>
          </w:p>
        </w:tc>
        <w:tc>
          <w:tcPr>
            <w:tcW w:w="3071" w:type="pct"/>
            <w:tcBorders>
              <w:top w:val="single" w:sz="4" w:space="0" w:color="auto"/>
              <w:bottom w:val="single" w:sz="4" w:space="0" w:color="auto"/>
            </w:tcBorders>
            <w:shd w:val="clear" w:color="auto" w:fill="auto"/>
          </w:tcPr>
          <w:p w14:paraId="3EA0E1B4" w14:textId="77777777" w:rsidR="00A51688" w:rsidRPr="00E83618" w:rsidRDefault="00A51688" w:rsidP="00526ED0">
            <w:pPr>
              <w:spacing w:line="276" w:lineRule="auto"/>
              <w:rPr>
                <w:rFonts w:asciiTheme="majorBidi" w:hAnsiTheme="majorBidi" w:cstheme="majorBidi"/>
                <w:b/>
                <w:bCs/>
                <w:sz w:val="24"/>
                <w:szCs w:val="24"/>
              </w:rPr>
            </w:pPr>
            <w:r w:rsidRPr="00E83618">
              <w:rPr>
                <w:rFonts w:asciiTheme="majorBidi" w:hAnsiTheme="majorBidi" w:cstheme="majorBidi"/>
                <w:b/>
                <w:bCs/>
                <w:sz w:val="24"/>
                <w:szCs w:val="24"/>
              </w:rPr>
              <w:t>Opportunities</w:t>
            </w:r>
          </w:p>
        </w:tc>
        <w:tc>
          <w:tcPr>
            <w:tcW w:w="1024" w:type="pct"/>
            <w:tcBorders>
              <w:top w:val="single" w:sz="4" w:space="0" w:color="auto"/>
              <w:bottom w:val="single" w:sz="4" w:space="0" w:color="auto"/>
            </w:tcBorders>
            <w:shd w:val="clear" w:color="auto" w:fill="auto"/>
          </w:tcPr>
          <w:p w14:paraId="3CFF9912" w14:textId="77777777" w:rsidR="00A51688" w:rsidRPr="00E83618" w:rsidRDefault="00A51688" w:rsidP="00284E73">
            <w:pPr>
              <w:spacing w:line="276" w:lineRule="auto"/>
              <w:jc w:val="center"/>
              <w:rPr>
                <w:rFonts w:asciiTheme="majorBidi" w:hAnsiTheme="majorBidi" w:cstheme="majorBidi"/>
                <w:b/>
                <w:bCs/>
                <w:sz w:val="24"/>
                <w:szCs w:val="24"/>
              </w:rPr>
            </w:pPr>
            <w:r w:rsidRPr="00E83618">
              <w:rPr>
                <w:rFonts w:asciiTheme="majorBidi" w:hAnsiTheme="majorBidi" w:cstheme="majorBidi"/>
                <w:b/>
                <w:bCs/>
                <w:sz w:val="24"/>
                <w:szCs w:val="24"/>
              </w:rPr>
              <w:t>Mean score</w:t>
            </w:r>
          </w:p>
        </w:tc>
        <w:tc>
          <w:tcPr>
            <w:tcW w:w="622" w:type="pct"/>
            <w:tcBorders>
              <w:top w:val="single" w:sz="4" w:space="0" w:color="auto"/>
              <w:bottom w:val="single" w:sz="4" w:space="0" w:color="auto"/>
            </w:tcBorders>
            <w:shd w:val="clear" w:color="auto" w:fill="auto"/>
          </w:tcPr>
          <w:p w14:paraId="34A029D9" w14:textId="77777777" w:rsidR="00A51688" w:rsidRPr="00E83618" w:rsidRDefault="00A51688" w:rsidP="00284E73">
            <w:pPr>
              <w:spacing w:line="276" w:lineRule="auto"/>
              <w:jc w:val="center"/>
              <w:rPr>
                <w:rFonts w:asciiTheme="majorBidi" w:hAnsiTheme="majorBidi" w:cstheme="majorBidi"/>
                <w:b/>
                <w:bCs/>
                <w:sz w:val="24"/>
                <w:szCs w:val="24"/>
              </w:rPr>
            </w:pPr>
            <w:r w:rsidRPr="00E83618">
              <w:rPr>
                <w:rFonts w:asciiTheme="majorBidi" w:hAnsiTheme="majorBidi" w:cstheme="majorBidi"/>
                <w:b/>
                <w:bCs/>
                <w:sz w:val="24"/>
                <w:szCs w:val="24"/>
              </w:rPr>
              <w:t>Rank</w:t>
            </w:r>
          </w:p>
        </w:tc>
      </w:tr>
      <w:tr w:rsidR="00A51688" w:rsidRPr="00E83618" w14:paraId="68C14C51" w14:textId="77777777" w:rsidTr="00526ED0">
        <w:tc>
          <w:tcPr>
            <w:tcW w:w="283" w:type="pct"/>
            <w:tcBorders>
              <w:top w:val="single" w:sz="4" w:space="0" w:color="auto"/>
            </w:tcBorders>
            <w:shd w:val="clear" w:color="auto" w:fill="auto"/>
          </w:tcPr>
          <w:p w14:paraId="59A71CAD"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1</w:t>
            </w:r>
          </w:p>
        </w:tc>
        <w:tc>
          <w:tcPr>
            <w:tcW w:w="3071" w:type="pct"/>
            <w:tcBorders>
              <w:top w:val="single" w:sz="4" w:space="0" w:color="auto"/>
            </w:tcBorders>
            <w:shd w:val="clear" w:color="auto" w:fill="auto"/>
          </w:tcPr>
          <w:p w14:paraId="7B04118E" w14:textId="07A4322D"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The availability of a curriculum, teaching module</w:t>
            </w:r>
            <w:r w:rsidR="00B02F34" w:rsidRPr="00E83618">
              <w:rPr>
                <w:rFonts w:asciiTheme="majorBidi" w:hAnsiTheme="majorBidi" w:cstheme="majorBidi"/>
                <w:sz w:val="24"/>
                <w:szCs w:val="24"/>
              </w:rPr>
              <w:t>,</w:t>
            </w:r>
            <w:r w:rsidRPr="00E83618">
              <w:rPr>
                <w:rFonts w:asciiTheme="majorBidi" w:hAnsiTheme="majorBidi" w:cstheme="majorBidi"/>
                <w:sz w:val="24"/>
                <w:szCs w:val="24"/>
              </w:rPr>
              <w:t xml:space="preserve"> and guidelines</w:t>
            </w:r>
          </w:p>
        </w:tc>
        <w:tc>
          <w:tcPr>
            <w:tcW w:w="1024" w:type="pct"/>
            <w:tcBorders>
              <w:top w:val="single" w:sz="4" w:space="0" w:color="auto"/>
            </w:tcBorders>
            <w:shd w:val="clear" w:color="auto" w:fill="auto"/>
          </w:tcPr>
          <w:p w14:paraId="66226653"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4.8</w:t>
            </w:r>
          </w:p>
        </w:tc>
        <w:tc>
          <w:tcPr>
            <w:tcW w:w="622" w:type="pct"/>
            <w:tcBorders>
              <w:top w:val="single" w:sz="4" w:space="0" w:color="auto"/>
            </w:tcBorders>
            <w:shd w:val="clear" w:color="auto" w:fill="auto"/>
          </w:tcPr>
          <w:p w14:paraId="50BC742A"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1</w:t>
            </w:r>
          </w:p>
        </w:tc>
      </w:tr>
      <w:tr w:rsidR="00A51688" w:rsidRPr="00E83618" w14:paraId="7B263A1F" w14:textId="77777777" w:rsidTr="00526ED0">
        <w:tc>
          <w:tcPr>
            <w:tcW w:w="283" w:type="pct"/>
            <w:shd w:val="clear" w:color="auto" w:fill="auto"/>
          </w:tcPr>
          <w:p w14:paraId="5A99B031"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2</w:t>
            </w:r>
          </w:p>
        </w:tc>
        <w:tc>
          <w:tcPr>
            <w:tcW w:w="3071" w:type="pct"/>
            <w:shd w:val="clear" w:color="auto" w:fill="auto"/>
          </w:tcPr>
          <w:p w14:paraId="55092FCD"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The FTCs' capacity to provide adequate transportation and extension staff</w:t>
            </w:r>
          </w:p>
        </w:tc>
        <w:tc>
          <w:tcPr>
            <w:tcW w:w="1024" w:type="pct"/>
            <w:shd w:val="clear" w:color="auto" w:fill="auto"/>
          </w:tcPr>
          <w:p w14:paraId="5C7BA9CE"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3.5</w:t>
            </w:r>
          </w:p>
        </w:tc>
        <w:tc>
          <w:tcPr>
            <w:tcW w:w="622" w:type="pct"/>
            <w:shd w:val="clear" w:color="auto" w:fill="auto"/>
          </w:tcPr>
          <w:p w14:paraId="0F2E37FA"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2</w:t>
            </w:r>
          </w:p>
        </w:tc>
      </w:tr>
      <w:tr w:rsidR="00A51688" w:rsidRPr="00E83618" w14:paraId="49E1F77A" w14:textId="77777777" w:rsidTr="00526ED0">
        <w:tc>
          <w:tcPr>
            <w:tcW w:w="283" w:type="pct"/>
            <w:shd w:val="clear" w:color="auto" w:fill="auto"/>
          </w:tcPr>
          <w:p w14:paraId="0490C255"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3</w:t>
            </w:r>
          </w:p>
        </w:tc>
        <w:tc>
          <w:tcPr>
            <w:tcW w:w="3071" w:type="pct"/>
            <w:shd w:val="clear" w:color="auto" w:fill="auto"/>
          </w:tcPr>
          <w:p w14:paraId="6D926E73" w14:textId="77777777" w:rsidR="00A51688" w:rsidRPr="00E83618" w:rsidRDefault="00A51688" w:rsidP="00526ED0">
            <w:pPr>
              <w:autoSpaceDE w:val="0"/>
              <w:autoSpaceDN w:val="0"/>
              <w:adjustRightInd w:val="0"/>
              <w:spacing w:line="276" w:lineRule="auto"/>
              <w:rPr>
                <w:rFonts w:asciiTheme="majorBidi" w:hAnsiTheme="majorBidi" w:cstheme="majorBidi"/>
                <w:sz w:val="24"/>
                <w:szCs w:val="24"/>
              </w:rPr>
            </w:pPr>
            <w:r w:rsidRPr="00E83618">
              <w:rPr>
                <w:rFonts w:asciiTheme="majorBidi" w:hAnsiTheme="majorBidi" w:cstheme="majorBidi"/>
                <w:sz w:val="24"/>
                <w:szCs w:val="24"/>
              </w:rPr>
              <w:t>Political commitment</w:t>
            </w:r>
          </w:p>
        </w:tc>
        <w:tc>
          <w:tcPr>
            <w:tcW w:w="1024" w:type="pct"/>
            <w:shd w:val="clear" w:color="auto" w:fill="auto"/>
          </w:tcPr>
          <w:p w14:paraId="25A43654"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2.9</w:t>
            </w:r>
          </w:p>
        </w:tc>
        <w:tc>
          <w:tcPr>
            <w:tcW w:w="622" w:type="pct"/>
            <w:shd w:val="clear" w:color="auto" w:fill="auto"/>
          </w:tcPr>
          <w:p w14:paraId="27C4F46E"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3</w:t>
            </w:r>
          </w:p>
        </w:tc>
      </w:tr>
      <w:tr w:rsidR="00A51688" w:rsidRPr="00E83618" w14:paraId="25837DA0" w14:textId="77777777" w:rsidTr="00526ED0">
        <w:tc>
          <w:tcPr>
            <w:tcW w:w="283" w:type="pct"/>
            <w:shd w:val="clear" w:color="auto" w:fill="auto"/>
          </w:tcPr>
          <w:p w14:paraId="7CDFE326"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4</w:t>
            </w:r>
          </w:p>
        </w:tc>
        <w:tc>
          <w:tcPr>
            <w:tcW w:w="3071" w:type="pct"/>
            <w:shd w:val="clear" w:color="auto" w:fill="auto"/>
          </w:tcPr>
          <w:p w14:paraId="341A3539" w14:textId="77777777" w:rsidR="00A51688" w:rsidRPr="00E83618" w:rsidRDefault="00A51688" w:rsidP="00526ED0">
            <w:pPr>
              <w:autoSpaceDE w:val="0"/>
              <w:autoSpaceDN w:val="0"/>
              <w:adjustRightInd w:val="0"/>
              <w:spacing w:line="276" w:lineRule="auto"/>
              <w:rPr>
                <w:rFonts w:asciiTheme="majorBidi" w:hAnsiTheme="majorBidi" w:cstheme="majorBidi"/>
                <w:sz w:val="24"/>
                <w:szCs w:val="24"/>
              </w:rPr>
            </w:pPr>
            <w:r w:rsidRPr="00E83618">
              <w:rPr>
                <w:rFonts w:asciiTheme="majorBidi" w:hAnsiTheme="majorBidi" w:cstheme="majorBidi"/>
                <w:sz w:val="24"/>
                <w:szCs w:val="24"/>
              </w:rPr>
              <w:t>The presence of high community participation</w:t>
            </w:r>
          </w:p>
        </w:tc>
        <w:tc>
          <w:tcPr>
            <w:tcW w:w="1024" w:type="pct"/>
            <w:shd w:val="clear" w:color="auto" w:fill="auto"/>
          </w:tcPr>
          <w:p w14:paraId="6C788E77"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2.8</w:t>
            </w:r>
          </w:p>
        </w:tc>
        <w:tc>
          <w:tcPr>
            <w:tcW w:w="622" w:type="pct"/>
            <w:shd w:val="clear" w:color="auto" w:fill="auto"/>
          </w:tcPr>
          <w:p w14:paraId="67FE655D"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4</w:t>
            </w:r>
          </w:p>
        </w:tc>
      </w:tr>
      <w:tr w:rsidR="00A51688" w:rsidRPr="00E83618" w14:paraId="4558AAD5" w14:textId="77777777" w:rsidTr="00526ED0">
        <w:tc>
          <w:tcPr>
            <w:tcW w:w="283" w:type="pct"/>
            <w:shd w:val="clear" w:color="auto" w:fill="auto"/>
          </w:tcPr>
          <w:p w14:paraId="407718A0" w14:textId="77777777" w:rsidR="00A51688" w:rsidRPr="00E83618" w:rsidRDefault="00A51688" w:rsidP="00526ED0">
            <w:pPr>
              <w:spacing w:line="276" w:lineRule="auto"/>
              <w:rPr>
                <w:rFonts w:asciiTheme="majorBidi" w:hAnsiTheme="majorBidi" w:cstheme="majorBidi"/>
                <w:sz w:val="24"/>
                <w:szCs w:val="24"/>
              </w:rPr>
            </w:pPr>
            <w:r w:rsidRPr="00E83618">
              <w:rPr>
                <w:rFonts w:asciiTheme="majorBidi" w:hAnsiTheme="majorBidi" w:cstheme="majorBidi"/>
                <w:sz w:val="24"/>
                <w:szCs w:val="24"/>
              </w:rPr>
              <w:t>5</w:t>
            </w:r>
          </w:p>
        </w:tc>
        <w:tc>
          <w:tcPr>
            <w:tcW w:w="3071" w:type="pct"/>
            <w:shd w:val="clear" w:color="auto" w:fill="auto"/>
          </w:tcPr>
          <w:p w14:paraId="5F5828D6" w14:textId="77777777" w:rsidR="00A51688" w:rsidRPr="00E83618" w:rsidRDefault="00A51688" w:rsidP="00526ED0">
            <w:pPr>
              <w:autoSpaceDE w:val="0"/>
              <w:autoSpaceDN w:val="0"/>
              <w:adjustRightInd w:val="0"/>
              <w:spacing w:line="276" w:lineRule="auto"/>
              <w:rPr>
                <w:rFonts w:asciiTheme="majorBidi" w:hAnsiTheme="majorBidi" w:cstheme="majorBidi"/>
                <w:sz w:val="24"/>
                <w:szCs w:val="24"/>
              </w:rPr>
            </w:pPr>
            <w:r w:rsidRPr="00E83618">
              <w:rPr>
                <w:rFonts w:asciiTheme="majorBidi" w:hAnsiTheme="majorBidi" w:cstheme="majorBidi"/>
                <w:sz w:val="24"/>
                <w:szCs w:val="24"/>
              </w:rPr>
              <w:t>The availability of infrastructure throughout the woredas and</w:t>
            </w:r>
          </w:p>
          <w:p w14:paraId="6EDC6F62" w14:textId="6807DCBC" w:rsidR="00A51688" w:rsidRPr="00E83618" w:rsidRDefault="00A51688" w:rsidP="00526ED0">
            <w:pPr>
              <w:autoSpaceDE w:val="0"/>
              <w:autoSpaceDN w:val="0"/>
              <w:adjustRightInd w:val="0"/>
              <w:spacing w:line="276" w:lineRule="auto"/>
              <w:rPr>
                <w:rFonts w:asciiTheme="majorBidi" w:hAnsiTheme="majorBidi" w:cstheme="majorBidi"/>
                <w:sz w:val="24"/>
                <w:szCs w:val="24"/>
              </w:rPr>
            </w:pPr>
            <w:r w:rsidRPr="00E83618">
              <w:rPr>
                <w:rFonts w:asciiTheme="majorBidi" w:hAnsiTheme="majorBidi" w:cstheme="majorBidi"/>
                <w:sz w:val="24"/>
                <w:szCs w:val="24"/>
              </w:rPr>
              <w:t>access to information to communicate with FTCs</w:t>
            </w:r>
          </w:p>
        </w:tc>
        <w:tc>
          <w:tcPr>
            <w:tcW w:w="1024" w:type="pct"/>
            <w:shd w:val="clear" w:color="auto" w:fill="auto"/>
          </w:tcPr>
          <w:p w14:paraId="19AA080D"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2.5</w:t>
            </w:r>
          </w:p>
        </w:tc>
        <w:tc>
          <w:tcPr>
            <w:tcW w:w="622" w:type="pct"/>
            <w:shd w:val="clear" w:color="auto" w:fill="auto"/>
          </w:tcPr>
          <w:p w14:paraId="2B03A188" w14:textId="77777777" w:rsidR="00A51688" w:rsidRPr="00E83618" w:rsidRDefault="00A51688" w:rsidP="00284E73">
            <w:pPr>
              <w:spacing w:line="276" w:lineRule="auto"/>
              <w:jc w:val="center"/>
              <w:rPr>
                <w:rFonts w:asciiTheme="majorBidi" w:hAnsiTheme="majorBidi" w:cstheme="majorBidi"/>
                <w:sz w:val="24"/>
                <w:szCs w:val="24"/>
              </w:rPr>
            </w:pPr>
            <w:r w:rsidRPr="00E83618">
              <w:rPr>
                <w:rFonts w:asciiTheme="majorBidi" w:hAnsiTheme="majorBidi" w:cstheme="majorBidi"/>
                <w:sz w:val="24"/>
                <w:szCs w:val="24"/>
              </w:rPr>
              <w:t>5</w:t>
            </w:r>
          </w:p>
        </w:tc>
      </w:tr>
    </w:tbl>
    <w:p w14:paraId="5B7BA0A1" w14:textId="77777777" w:rsidR="00A51688" w:rsidRPr="00E83618" w:rsidRDefault="00A51688" w:rsidP="00B02F34">
      <w:pPr>
        <w:pStyle w:val="Heading3"/>
        <w:spacing w:after="0" w:line="360" w:lineRule="auto"/>
        <w:jc w:val="both"/>
        <w:rPr>
          <w:rFonts w:asciiTheme="majorBidi" w:eastAsiaTheme="minorHAnsi" w:hAnsiTheme="majorBidi"/>
          <w:b/>
          <w:bCs/>
          <w:color w:val="auto"/>
          <w:sz w:val="24"/>
          <w:szCs w:val="24"/>
        </w:rPr>
      </w:pPr>
      <w:bookmarkStart w:id="65" w:name="_Toc167093502"/>
      <w:r w:rsidRPr="00E83618">
        <w:rPr>
          <w:rFonts w:asciiTheme="majorBidi" w:eastAsiaTheme="minorHAnsi" w:hAnsiTheme="majorBidi"/>
          <w:b/>
          <w:bCs/>
          <w:color w:val="auto"/>
          <w:sz w:val="24"/>
          <w:szCs w:val="24"/>
        </w:rPr>
        <w:t>4.6.2. Constraints of FTCs</w:t>
      </w:r>
      <w:bookmarkEnd w:id="65"/>
    </w:p>
    <w:p w14:paraId="462EB10F" w14:textId="744428B8" w:rsidR="007845BB" w:rsidRPr="00E83618" w:rsidRDefault="007845BB" w:rsidP="007845BB">
      <w:pPr>
        <w:widowControl w:val="0"/>
        <w:autoSpaceDE w:val="0"/>
        <w:autoSpaceDN w:val="0"/>
        <w:adjustRightInd w:val="0"/>
        <w:spacing w:after="120" w:line="360" w:lineRule="auto"/>
        <w:jc w:val="both"/>
        <w:rPr>
          <w:rFonts w:asciiTheme="majorBidi" w:hAnsiTheme="majorBidi" w:cstheme="majorBidi"/>
          <w:sz w:val="24"/>
          <w:szCs w:val="24"/>
        </w:rPr>
      </w:pPr>
      <w:r w:rsidRPr="00E83618">
        <w:rPr>
          <w:rFonts w:asciiTheme="majorBidi" w:hAnsiTheme="majorBidi" w:cstheme="majorBidi"/>
          <w:sz w:val="24"/>
          <w:szCs w:val="24"/>
        </w:rPr>
        <w:t xml:space="preserve">Table 8 indicates that economic constraints ranked first with a mean score of 36.5, </w:t>
      </w:r>
      <w:commentRangeStart w:id="66"/>
      <w:r w:rsidRPr="00C34A3D">
        <w:rPr>
          <w:rFonts w:asciiTheme="majorBidi" w:hAnsiTheme="majorBidi" w:cstheme="majorBidi"/>
          <w:strike/>
          <w:color w:val="FF0000"/>
          <w:sz w:val="24"/>
          <w:szCs w:val="24"/>
        </w:rPr>
        <w:t>are</w:t>
      </w:r>
      <w:r w:rsidRPr="00C34A3D">
        <w:rPr>
          <w:rFonts w:asciiTheme="majorBidi" w:hAnsiTheme="majorBidi" w:cstheme="majorBidi"/>
          <w:color w:val="FF0000"/>
          <w:sz w:val="24"/>
          <w:szCs w:val="24"/>
        </w:rPr>
        <w:t xml:space="preserve"> </w:t>
      </w:r>
      <w:commentRangeEnd w:id="66"/>
      <w:r w:rsidR="00566573">
        <w:rPr>
          <w:rStyle w:val="CommentReference"/>
        </w:rPr>
        <w:commentReference w:id="66"/>
      </w:r>
      <w:commentRangeStart w:id="67"/>
      <w:r w:rsidR="00C34A3D" w:rsidRPr="00C34A3D">
        <w:rPr>
          <w:rFonts w:asciiTheme="majorBidi" w:hAnsiTheme="majorBidi" w:cstheme="majorBidi"/>
          <w:color w:val="0F9ED5" w:themeColor="accent4"/>
          <w:sz w:val="24"/>
          <w:szCs w:val="24"/>
          <w:lang w:val="en-US"/>
        </w:rPr>
        <w:t>were</w:t>
      </w:r>
      <w:commentRangeEnd w:id="67"/>
      <w:r w:rsidR="00C34A3D" w:rsidRPr="00C34A3D">
        <w:rPr>
          <w:rStyle w:val="CommentReference"/>
          <w:color w:val="0F9ED5" w:themeColor="accent4"/>
        </w:rPr>
        <w:commentReference w:id="67"/>
      </w:r>
      <w:r w:rsidR="00C34A3D" w:rsidRPr="00C34A3D">
        <w:rPr>
          <w:rFonts w:asciiTheme="majorBidi" w:hAnsiTheme="majorBidi" w:cstheme="majorBidi"/>
          <w:color w:val="0F9ED5" w:themeColor="accent4"/>
          <w:sz w:val="24"/>
          <w:szCs w:val="24"/>
          <w:lang w:val="en-US"/>
        </w:rPr>
        <w:t xml:space="preserve"> </w:t>
      </w:r>
      <w:r w:rsidRPr="00E83618">
        <w:rPr>
          <w:rFonts w:asciiTheme="majorBidi" w:hAnsiTheme="majorBidi" w:cstheme="majorBidi"/>
          <w:sz w:val="24"/>
          <w:szCs w:val="24"/>
        </w:rPr>
        <w:t>perceived as the most significant barriers affecting the effective operation of Farmer Training Centres (FTCs), highlighting the impact of budget limitations and financial resources. Institutional constraints ranked second with a mean score of 32.6, suggesting that bureaucratic and organizational challenges, such as restrictive policies and administrative procedures</w:t>
      </w:r>
      <w:r w:rsidRPr="00C34A3D">
        <w:rPr>
          <w:rFonts w:asciiTheme="majorBidi" w:hAnsiTheme="majorBidi" w:cstheme="majorBidi"/>
          <w:strike/>
          <w:color w:val="FF0000"/>
          <w:sz w:val="24"/>
          <w:szCs w:val="24"/>
        </w:rPr>
        <w:t>,</w:t>
      </w:r>
      <w:r w:rsidR="00C34A3D">
        <w:rPr>
          <w:rFonts w:asciiTheme="majorBidi" w:hAnsiTheme="majorBidi" w:cstheme="majorBidi"/>
          <w:sz w:val="24"/>
          <w:szCs w:val="24"/>
          <w:lang w:val="en-US"/>
        </w:rPr>
        <w:t xml:space="preserve"> </w:t>
      </w:r>
      <w:r w:rsidR="00C34A3D" w:rsidRPr="00C34A3D">
        <w:rPr>
          <w:rFonts w:asciiTheme="majorBidi" w:hAnsiTheme="majorBidi" w:cstheme="majorBidi"/>
          <w:color w:val="0F9ED5" w:themeColor="accent4"/>
          <w:sz w:val="24"/>
          <w:szCs w:val="24"/>
          <w:lang w:val="en-US"/>
        </w:rPr>
        <w:t>were</w:t>
      </w:r>
      <w:r w:rsidRPr="00C34A3D">
        <w:rPr>
          <w:rFonts w:asciiTheme="majorBidi" w:hAnsiTheme="majorBidi" w:cstheme="majorBidi"/>
          <w:color w:val="0F9ED5" w:themeColor="accent4"/>
          <w:sz w:val="24"/>
          <w:szCs w:val="24"/>
        </w:rPr>
        <w:t xml:space="preserve"> </w:t>
      </w:r>
      <w:r w:rsidRPr="00C34A3D">
        <w:rPr>
          <w:rFonts w:asciiTheme="majorBidi" w:hAnsiTheme="majorBidi" w:cstheme="majorBidi"/>
          <w:strike/>
          <w:color w:val="FF0000"/>
          <w:sz w:val="24"/>
          <w:szCs w:val="24"/>
        </w:rPr>
        <w:t>are</w:t>
      </w:r>
      <w:r w:rsidRPr="00C34A3D">
        <w:rPr>
          <w:rFonts w:asciiTheme="majorBidi" w:hAnsiTheme="majorBidi" w:cstheme="majorBidi"/>
          <w:color w:val="FF0000"/>
          <w:sz w:val="24"/>
          <w:szCs w:val="24"/>
        </w:rPr>
        <w:t xml:space="preserve"> </w:t>
      </w:r>
      <w:r w:rsidRPr="00E83618">
        <w:rPr>
          <w:rFonts w:asciiTheme="majorBidi" w:hAnsiTheme="majorBidi" w:cstheme="majorBidi"/>
          <w:sz w:val="24"/>
          <w:szCs w:val="24"/>
        </w:rPr>
        <w:t xml:space="preserve">also major </w:t>
      </w:r>
      <w:r w:rsidR="00C34A3D" w:rsidRPr="00C34A3D">
        <w:rPr>
          <w:rFonts w:asciiTheme="majorBidi" w:hAnsiTheme="majorBidi" w:cstheme="majorBidi"/>
          <w:color w:val="0F9ED5" w:themeColor="accent4"/>
          <w:sz w:val="24"/>
          <w:szCs w:val="24"/>
          <w:lang w:val="en-US"/>
        </w:rPr>
        <w:t>constraint faced in FTCs</w:t>
      </w:r>
      <w:r w:rsidR="00C34A3D">
        <w:rPr>
          <w:rFonts w:asciiTheme="majorBidi" w:hAnsiTheme="majorBidi" w:cstheme="majorBidi"/>
          <w:sz w:val="24"/>
          <w:szCs w:val="24"/>
          <w:lang w:val="en-US"/>
        </w:rPr>
        <w:t xml:space="preserve">. </w:t>
      </w:r>
      <w:r w:rsidRPr="00C34A3D">
        <w:rPr>
          <w:rFonts w:asciiTheme="majorBidi" w:hAnsiTheme="majorBidi" w:cstheme="majorBidi"/>
          <w:strike/>
          <w:color w:val="FF0000"/>
          <w:sz w:val="24"/>
          <w:szCs w:val="24"/>
        </w:rPr>
        <w:t>concerns.</w:t>
      </w:r>
      <w:r w:rsidRPr="00E83618">
        <w:rPr>
          <w:rFonts w:asciiTheme="majorBidi" w:hAnsiTheme="majorBidi" w:cstheme="majorBidi"/>
          <w:sz w:val="24"/>
          <w:szCs w:val="24"/>
        </w:rPr>
        <w:t xml:space="preserve"> General constraints ranked third with a mean score of 23</w:t>
      </w:r>
      <w:r w:rsidRPr="00C34A3D">
        <w:rPr>
          <w:rFonts w:asciiTheme="majorBidi" w:hAnsiTheme="majorBidi" w:cstheme="majorBidi"/>
          <w:strike/>
          <w:color w:val="FF0000"/>
          <w:sz w:val="24"/>
          <w:szCs w:val="24"/>
        </w:rPr>
        <w:t>,</w:t>
      </w:r>
      <w:r w:rsidR="00C34A3D">
        <w:rPr>
          <w:rFonts w:asciiTheme="majorBidi" w:hAnsiTheme="majorBidi" w:cstheme="majorBidi"/>
          <w:sz w:val="24"/>
          <w:szCs w:val="24"/>
          <w:lang w:val="en-US"/>
        </w:rPr>
        <w:t xml:space="preserve"> </w:t>
      </w:r>
      <w:r w:rsidR="00C34A3D" w:rsidRPr="00C34A3D">
        <w:rPr>
          <w:rFonts w:asciiTheme="majorBidi" w:hAnsiTheme="majorBidi" w:cstheme="majorBidi"/>
          <w:color w:val="0F9ED5" w:themeColor="accent4"/>
          <w:sz w:val="24"/>
          <w:szCs w:val="24"/>
          <w:lang w:val="en-US"/>
        </w:rPr>
        <w:t>were</w:t>
      </w:r>
      <w:r w:rsidRPr="00E83618">
        <w:rPr>
          <w:rFonts w:asciiTheme="majorBidi" w:hAnsiTheme="majorBidi" w:cstheme="majorBidi"/>
          <w:sz w:val="24"/>
          <w:szCs w:val="24"/>
        </w:rPr>
        <w:t xml:space="preserve"> </w:t>
      </w:r>
      <w:r w:rsidRPr="00566573">
        <w:rPr>
          <w:rFonts w:asciiTheme="majorBidi" w:hAnsiTheme="majorBidi" w:cstheme="majorBidi"/>
          <w:strike/>
          <w:color w:val="FF0000"/>
          <w:sz w:val="24"/>
          <w:szCs w:val="24"/>
        </w:rPr>
        <w:t>are</w:t>
      </w:r>
      <w:r w:rsidRPr="00C34A3D">
        <w:rPr>
          <w:rFonts w:asciiTheme="majorBidi" w:hAnsiTheme="majorBidi" w:cstheme="majorBidi"/>
          <w:color w:val="FF0000"/>
          <w:sz w:val="24"/>
          <w:szCs w:val="24"/>
        </w:rPr>
        <w:t xml:space="preserve"> </w:t>
      </w:r>
      <w:r w:rsidRPr="00E83618">
        <w:rPr>
          <w:rFonts w:asciiTheme="majorBidi" w:hAnsiTheme="majorBidi" w:cstheme="majorBidi"/>
          <w:sz w:val="24"/>
          <w:szCs w:val="24"/>
        </w:rPr>
        <w:t xml:space="preserve">seen as moderately influential, encompassing a range of factors outside strict economic or institutional categories that still pose challenges to FTC operations. Social constraints, ranked fourth with the lowest mean score of 13.5, </w:t>
      </w:r>
      <w:r w:rsidRPr="00566573">
        <w:rPr>
          <w:rFonts w:asciiTheme="majorBidi" w:hAnsiTheme="majorBidi" w:cstheme="majorBidi"/>
          <w:strike/>
          <w:color w:val="FF0000"/>
          <w:sz w:val="24"/>
          <w:szCs w:val="24"/>
        </w:rPr>
        <w:t>are</w:t>
      </w:r>
      <w:r w:rsidRPr="00566573">
        <w:rPr>
          <w:rFonts w:asciiTheme="majorBidi" w:hAnsiTheme="majorBidi" w:cstheme="majorBidi"/>
          <w:color w:val="FF0000"/>
          <w:sz w:val="24"/>
          <w:szCs w:val="24"/>
        </w:rPr>
        <w:t xml:space="preserve"> </w:t>
      </w:r>
      <w:r w:rsidR="00566573" w:rsidRPr="00566573">
        <w:rPr>
          <w:rFonts w:asciiTheme="majorBidi" w:hAnsiTheme="majorBidi" w:cstheme="majorBidi"/>
          <w:color w:val="0F9ED5" w:themeColor="accent4"/>
          <w:sz w:val="24"/>
          <w:szCs w:val="24"/>
          <w:lang w:val="en-US"/>
        </w:rPr>
        <w:t>were</w:t>
      </w:r>
      <w:r w:rsidR="00566573">
        <w:rPr>
          <w:rFonts w:asciiTheme="majorBidi" w:hAnsiTheme="majorBidi" w:cstheme="majorBidi"/>
          <w:color w:val="FF0000"/>
          <w:sz w:val="24"/>
          <w:szCs w:val="24"/>
          <w:lang w:val="en-US"/>
        </w:rPr>
        <w:t xml:space="preserve"> </w:t>
      </w:r>
      <w:r w:rsidRPr="00E83618">
        <w:rPr>
          <w:rFonts w:asciiTheme="majorBidi" w:hAnsiTheme="majorBidi" w:cstheme="majorBidi"/>
          <w:sz w:val="24"/>
          <w:szCs w:val="24"/>
        </w:rPr>
        <w:t>considered the least significant, indicating that community dynamics, cultural factors, or social attitudes have a comparatively minor effect on the functionality of FTCs.</w:t>
      </w:r>
    </w:p>
    <w:p w14:paraId="4B9FC696" w14:textId="10E32D09" w:rsidR="004D6AA8" w:rsidRPr="00E83618" w:rsidRDefault="00566573" w:rsidP="004D6AA8">
      <w:pPr>
        <w:widowControl w:val="0"/>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Table 8</w:t>
      </w:r>
      <w:r>
        <w:rPr>
          <w:rFonts w:asciiTheme="majorBidi" w:hAnsiTheme="majorBidi" w:cstheme="majorBidi"/>
          <w:sz w:val="24"/>
          <w:szCs w:val="24"/>
          <w:lang w:val="en-US"/>
        </w:rPr>
        <w:t>:</w:t>
      </w:r>
      <w:r w:rsidR="004D6AA8" w:rsidRPr="00E83618">
        <w:rPr>
          <w:rFonts w:asciiTheme="majorBidi" w:hAnsiTheme="majorBidi" w:cstheme="majorBidi"/>
          <w:sz w:val="24"/>
          <w:szCs w:val="24"/>
        </w:rPr>
        <w:t xml:space="preserve"> </w:t>
      </w:r>
      <w:r w:rsidR="007845BB" w:rsidRPr="00E83618">
        <w:rPr>
          <w:rFonts w:asciiTheme="majorBidi" w:hAnsiTheme="majorBidi" w:cstheme="majorBidi"/>
          <w:sz w:val="24"/>
          <w:szCs w:val="24"/>
        </w:rPr>
        <w:t>M</w:t>
      </w:r>
      <w:r w:rsidR="004D6AA8" w:rsidRPr="00E83618">
        <w:rPr>
          <w:rFonts w:asciiTheme="majorBidi" w:hAnsiTheme="majorBidi" w:cstheme="majorBidi"/>
          <w:sz w:val="24"/>
          <w:szCs w:val="24"/>
        </w:rPr>
        <w:t xml:space="preserve">ajor constraints perceived by extension agents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5036"/>
        <w:gridCol w:w="1510"/>
        <w:gridCol w:w="1910"/>
      </w:tblGrid>
      <w:tr w:rsidR="004D6AA8" w:rsidRPr="00E83618" w14:paraId="6E6AC281" w14:textId="77777777" w:rsidTr="00B41581">
        <w:tc>
          <w:tcPr>
            <w:tcW w:w="285" w:type="pct"/>
            <w:tcBorders>
              <w:top w:val="single" w:sz="4" w:space="0" w:color="auto"/>
              <w:bottom w:val="single" w:sz="4" w:space="0" w:color="auto"/>
            </w:tcBorders>
            <w:shd w:val="clear" w:color="auto" w:fill="auto"/>
          </w:tcPr>
          <w:p w14:paraId="4B92561D" w14:textId="77777777" w:rsidR="004D6AA8" w:rsidRPr="00E83618"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83618">
              <w:rPr>
                <w:rFonts w:asciiTheme="majorBidi" w:hAnsiTheme="majorBidi" w:cstheme="majorBidi"/>
                <w:b/>
                <w:bCs/>
                <w:sz w:val="24"/>
                <w:szCs w:val="24"/>
              </w:rPr>
              <w:t xml:space="preserve">No. </w:t>
            </w:r>
          </w:p>
        </w:tc>
        <w:tc>
          <w:tcPr>
            <w:tcW w:w="2800" w:type="pct"/>
            <w:tcBorders>
              <w:top w:val="single" w:sz="4" w:space="0" w:color="auto"/>
              <w:bottom w:val="single" w:sz="4" w:space="0" w:color="auto"/>
            </w:tcBorders>
            <w:shd w:val="clear" w:color="auto" w:fill="auto"/>
          </w:tcPr>
          <w:p w14:paraId="47FE6669" w14:textId="77777777" w:rsidR="004D6AA8" w:rsidRPr="00E83618"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83618">
              <w:rPr>
                <w:rFonts w:asciiTheme="majorBidi" w:hAnsiTheme="majorBidi" w:cstheme="majorBidi"/>
                <w:b/>
                <w:bCs/>
                <w:sz w:val="24"/>
                <w:szCs w:val="24"/>
              </w:rPr>
              <w:t>Constraint</w:t>
            </w:r>
          </w:p>
        </w:tc>
        <w:tc>
          <w:tcPr>
            <w:tcW w:w="847" w:type="pct"/>
            <w:tcBorders>
              <w:top w:val="single" w:sz="4" w:space="0" w:color="auto"/>
              <w:bottom w:val="single" w:sz="4" w:space="0" w:color="auto"/>
            </w:tcBorders>
            <w:shd w:val="clear" w:color="auto" w:fill="auto"/>
          </w:tcPr>
          <w:p w14:paraId="05AB95C0" w14:textId="77777777" w:rsidR="004D6AA8" w:rsidRPr="00E83618"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83618">
              <w:rPr>
                <w:rFonts w:asciiTheme="majorBidi" w:hAnsiTheme="majorBidi" w:cstheme="majorBidi"/>
                <w:b/>
                <w:bCs/>
                <w:sz w:val="24"/>
                <w:szCs w:val="24"/>
              </w:rPr>
              <w:t>Mean score</w:t>
            </w:r>
          </w:p>
        </w:tc>
        <w:tc>
          <w:tcPr>
            <w:tcW w:w="1068" w:type="pct"/>
            <w:tcBorders>
              <w:top w:val="single" w:sz="4" w:space="0" w:color="auto"/>
              <w:bottom w:val="single" w:sz="4" w:space="0" w:color="auto"/>
            </w:tcBorders>
            <w:shd w:val="clear" w:color="auto" w:fill="auto"/>
          </w:tcPr>
          <w:p w14:paraId="229CA4CB" w14:textId="6262F18E" w:rsidR="004D6AA8" w:rsidRPr="00E83618" w:rsidRDefault="00B41581" w:rsidP="00B41581">
            <w:pPr>
              <w:widowControl w:val="0"/>
              <w:autoSpaceDE w:val="0"/>
              <w:autoSpaceDN w:val="0"/>
              <w:adjustRightInd w:val="0"/>
              <w:spacing w:line="360" w:lineRule="auto"/>
              <w:rPr>
                <w:rFonts w:asciiTheme="majorBidi" w:hAnsiTheme="majorBidi" w:cstheme="majorBidi"/>
                <w:b/>
                <w:bCs/>
                <w:sz w:val="24"/>
                <w:szCs w:val="24"/>
              </w:rPr>
            </w:pPr>
            <w:r w:rsidRPr="00E83618">
              <w:rPr>
                <w:rFonts w:asciiTheme="majorBidi" w:hAnsiTheme="majorBidi" w:cstheme="majorBidi"/>
                <w:b/>
                <w:bCs/>
                <w:sz w:val="24"/>
                <w:szCs w:val="24"/>
              </w:rPr>
              <w:t>R</w:t>
            </w:r>
            <w:r w:rsidR="004D6AA8" w:rsidRPr="00E83618">
              <w:rPr>
                <w:rFonts w:asciiTheme="majorBidi" w:hAnsiTheme="majorBidi" w:cstheme="majorBidi"/>
                <w:b/>
                <w:bCs/>
                <w:sz w:val="24"/>
                <w:szCs w:val="24"/>
              </w:rPr>
              <w:t>ank</w:t>
            </w:r>
          </w:p>
        </w:tc>
      </w:tr>
      <w:tr w:rsidR="004D6AA8" w:rsidRPr="00E83618" w14:paraId="7395C518" w14:textId="77777777" w:rsidTr="00B41581">
        <w:tc>
          <w:tcPr>
            <w:tcW w:w="285" w:type="pct"/>
            <w:tcBorders>
              <w:top w:val="single" w:sz="4" w:space="0" w:color="auto"/>
            </w:tcBorders>
            <w:shd w:val="clear" w:color="auto" w:fill="auto"/>
          </w:tcPr>
          <w:p w14:paraId="10B4C900"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c>
          <w:tcPr>
            <w:tcW w:w="2800" w:type="pct"/>
            <w:tcBorders>
              <w:top w:val="single" w:sz="4" w:space="0" w:color="auto"/>
            </w:tcBorders>
            <w:shd w:val="clear" w:color="auto" w:fill="auto"/>
          </w:tcPr>
          <w:p w14:paraId="028FBB7A" w14:textId="77777777" w:rsidR="004D6AA8" w:rsidRPr="00E83618" w:rsidRDefault="004D6AA8" w:rsidP="00B41581">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Economic constraints</w:t>
            </w:r>
          </w:p>
        </w:tc>
        <w:tc>
          <w:tcPr>
            <w:tcW w:w="847" w:type="pct"/>
            <w:tcBorders>
              <w:top w:val="single" w:sz="4" w:space="0" w:color="auto"/>
            </w:tcBorders>
            <w:shd w:val="clear" w:color="auto" w:fill="auto"/>
          </w:tcPr>
          <w:p w14:paraId="5F17ECD1"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36.5</w:t>
            </w:r>
          </w:p>
        </w:tc>
        <w:tc>
          <w:tcPr>
            <w:tcW w:w="1068" w:type="pct"/>
            <w:tcBorders>
              <w:top w:val="single" w:sz="4" w:space="0" w:color="auto"/>
            </w:tcBorders>
            <w:shd w:val="clear" w:color="auto" w:fill="auto"/>
          </w:tcPr>
          <w:p w14:paraId="33E5024B"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r>
      <w:tr w:rsidR="004D6AA8" w:rsidRPr="00E83618" w14:paraId="5E3D7DD2" w14:textId="77777777" w:rsidTr="00B41581">
        <w:tc>
          <w:tcPr>
            <w:tcW w:w="285" w:type="pct"/>
            <w:shd w:val="clear" w:color="auto" w:fill="auto"/>
          </w:tcPr>
          <w:p w14:paraId="53B71F5B"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c>
          <w:tcPr>
            <w:tcW w:w="2800" w:type="pct"/>
            <w:shd w:val="clear" w:color="auto" w:fill="auto"/>
          </w:tcPr>
          <w:p w14:paraId="333AC6CB"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Institutional constraints</w:t>
            </w:r>
          </w:p>
        </w:tc>
        <w:tc>
          <w:tcPr>
            <w:tcW w:w="847" w:type="pct"/>
            <w:shd w:val="clear" w:color="auto" w:fill="auto"/>
          </w:tcPr>
          <w:p w14:paraId="70E92053"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32.6</w:t>
            </w:r>
          </w:p>
        </w:tc>
        <w:tc>
          <w:tcPr>
            <w:tcW w:w="1068" w:type="pct"/>
            <w:shd w:val="clear" w:color="auto" w:fill="auto"/>
          </w:tcPr>
          <w:p w14:paraId="3A8A1467"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r>
      <w:tr w:rsidR="004D6AA8" w:rsidRPr="00E83618" w14:paraId="40ECC645" w14:textId="77777777" w:rsidTr="00B41581">
        <w:tc>
          <w:tcPr>
            <w:tcW w:w="285" w:type="pct"/>
            <w:shd w:val="clear" w:color="auto" w:fill="auto"/>
          </w:tcPr>
          <w:p w14:paraId="7810C949"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w:t>
            </w:r>
          </w:p>
        </w:tc>
        <w:tc>
          <w:tcPr>
            <w:tcW w:w="2800" w:type="pct"/>
            <w:shd w:val="clear" w:color="auto" w:fill="auto"/>
          </w:tcPr>
          <w:p w14:paraId="3706FA38"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General constraints</w:t>
            </w:r>
          </w:p>
        </w:tc>
        <w:tc>
          <w:tcPr>
            <w:tcW w:w="847" w:type="pct"/>
            <w:shd w:val="clear" w:color="auto" w:fill="auto"/>
          </w:tcPr>
          <w:p w14:paraId="21BA0432"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23</w:t>
            </w:r>
          </w:p>
        </w:tc>
        <w:tc>
          <w:tcPr>
            <w:tcW w:w="1068" w:type="pct"/>
            <w:shd w:val="clear" w:color="auto" w:fill="auto"/>
          </w:tcPr>
          <w:p w14:paraId="783FC16F"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w:t>
            </w:r>
          </w:p>
        </w:tc>
      </w:tr>
      <w:tr w:rsidR="004D6AA8" w:rsidRPr="00E83618" w14:paraId="4486C5EF" w14:textId="77777777" w:rsidTr="00B41581">
        <w:tc>
          <w:tcPr>
            <w:tcW w:w="285" w:type="pct"/>
            <w:shd w:val="clear" w:color="auto" w:fill="auto"/>
          </w:tcPr>
          <w:p w14:paraId="567F2426"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4</w:t>
            </w:r>
          </w:p>
        </w:tc>
        <w:tc>
          <w:tcPr>
            <w:tcW w:w="2800" w:type="pct"/>
            <w:shd w:val="clear" w:color="auto" w:fill="auto"/>
          </w:tcPr>
          <w:p w14:paraId="669AB2E6"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Social constraints</w:t>
            </w:r>
          </w:p>
        </w:tc>
        <w:tc>
          <w:tcPr>
            <w:tcW w:w="847" w:type="pct"/>
            <w:shd w:val="clear" w:color="auto" w:fill="auto"/>
          </w:tcPr>
          <w:p w14:paraId="57CE0D60"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13.5</w:t>
            </w:r>
          </w:p>
        </w:tc>
        <w:tc>
          <w:tcPr>
            <w:tcW w:w="1068" w:type="pct"/>
            <w:shd w:val="clear" w:color="auto" w:fill="auto"/>
          </w:tcPr>
          <w:p w14:paraId="16E40454" w14:textId="77777777" w:rsidR="004D6AA8" w:rsidRPr="00E83618" w:rsidRDefault="004D6AA8" w:rsidP="00B41581">
            <w:pPr>
              <w:widowControl w:val="0"/>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4</w:t>
            </w:r>
          </w:p>
        </w:tc>
      </w:tr>
    </w:tbl>
    <w:p w14:paraId="555B0EAC" w14:textId="79A6BD89" w:rsidR="00A51688" w:rsidRPr="00E83618" w:rsidRDefault="00A51688" w:rsidP="00C947E1">
      <w:pPr>
        <w:pStyle w:val="Heading2"/>
        <w:spacing w:line="360" w:lineRule="auto"/>
        <w:jc w:val="both"/>
        <w:rPr>
          <w:rFonts w:asciiTheme="majorBidi" w:eastAsiaTheme="minorHAnsi" w:hAnsiTheme="majorBidi"/>
          <w:b/>
          <w:bCs/>
          <w:color w:val="auto"/>
          <w:sz w:val="24"/>
          <w:szCs w:val="24"/>
        </w:rPr>
      </w:pPr>
      <w:bookmarkStart w:id="68" w:name="_Toc167093503"/>
      <w:r w:rsidRPr="00E83618">
        <w:rPr>
          <w:rFonts w:asciiTheme="majorBidi" w:eastAsiaTheme="minorHAnsi" w:hAnsiTheme="majorBidi"/>
          <w:b/>
          <w:bCs/>
          <w:color w:val="auto"/>
          <w:sz w:val="24"/>
          <w:szCs w:val="24"/>
        </w:rPr>
        <w:t>4.7. SWOT analysis of FTCs as identified by extension personnel at</w:t>
      </w:r>
      <w:bookmarkStart w:id="69" w:name="_Toc167093504"/>
      <w:bookmarkEnd w:id="68"/>
      <w:r w:rsidR="00C947E1" w:rsidRPr="00E83618">
        <w:rPr>
          <w:rFonts w:asciiTheme="majorBidi" w:eastAsiaTheme="minorHAnsi" w:hAnsiTheme="majorBidi"/>
          <w:b/>
          <w:bCs/>
          <w:color w:val="auto"/>
          <w:sz w:val="24"/>
          <w:szCs w:val="24"/>
        </w:rPr>
        <w:t xml:space="preserve"> </w:t>
      </w:r>
      <w:r w:rsidRPr="00E83618">
        <w:rPr>
          <w:rFonts w:asciiTheme="majorBidi" w:eastAsiaTheme="minorHAnsi" w:hAnsiTheme="majorBidi"/>
          <w:b/>
          <w:bCs/>
          <w:color w:val="auto"/>
          <w:sz w:val="24"/>
          <w:szCs w:val="24"/>
        </w:rPr>
        <w:t xml:space="preserve">different level of </w:t>
      </w:r>
      <w:r w:rsidR="007C0A18" w:rsidRPr="00E83618">
        <w:rPr>
          <w:rFonts w:asciiTheme="majorBidi" w:eastAsiaTheme="minorHAnsi" w:hAnsiTheme="majorBidi"/>
          <w:b/>
          <w:bCs/>
          <w:color w:val="auto"/>
          <w:sz w:val="24"/>
          <w:szCs w:val="24"/>
        </w:rPr>
        <w:t>the </w:t>
      </w:r>
      <w:r w:rsidRPr="00E83618">
        <w:rPr>
          <w:rFonts w:asciiTheme="majorBidi" w:eastAsiaTheme="minorHAnsi" w:hAnsiTheme="majorBidi"/>
          <w:b/>
          <w:bCs/>
          <w:color w:val="auto"/>
          <w:sz w:val="24"/>
          <w:szCs w:val="24"/>
        </w:rPr>
        <w:t>hierarchy</w:t>
      </w:r>
      <w:bookmarkEnd w:id="69"/>
    </w:p>
    <w:p w14:paraId="27D19CFA" w14:textId="77777777" w:rsidR="007D7C0D" w:rsidRPr="00E83618" w:rsidRDefault="007D7C0D" w:rsidP="00055EB7">
      <w:pPr>
        <w:autoSpaceDE w:val="0"/>
        <w:autoSpaceDN w:val="0"/>
        <w:adjustRightInd w:val="0"/>
        <w:spacing w:after="120" w:line="360" w:lineRule="auto"/>
        <w:jc w:val="both"/>
        <w:rPr>
          <w:rFonts w:asciiTheme="majorBidi" w:hAnsiTheme="majorBidi" w:cstheme="majorBidi"/>
          <w:sz w:val="24"/>
          <w:szCs w:val="24"/>
          <w:lang w:val="en-US"/>
        </w:rPr>
      </w:pPr>
      <w:r w:rsidRPr="00E83618">
        <w:rPr>
          <w:rFonts w:asciiTheme="majorBidi" w:hAnsiTheme="majorBidi" w:cstheme="majorBidi"/>
          <w:sz w:val="24"/>
          <w:szCs w:val="24"/>
          <w:lang w:val="en-US"/>
        </w:rPr>
        <w:t xml:space="preserve">The SWOT analysis of Farmer Training </w:t>
      </w:r>
      <w:proofErr w:type="spellStart"/>
      <w:r w:rsidRPr="00E83618">
        <w:rPr>
          <w:rFonts w:asciiTheme="majorBidi" w:hAnsiTheme="majorBidi" w:cstheme="majorBidi"/>
          <w:sz w:val="24"/>
          <w:szCs w:val="24"/>
          <w:lang w:val="en-US"/>
        </w:rPr>
        <w:t>Centres</w:t>
      </w:r>
      <w:proofErr w:type="spellEnd"/>
      <w:r w:rsidRPr="00E83618">
        <w:rPr>
          <w:rFonts w:asciiTheme="majorBidi" w:hAnsiTheme="majorBidi" w:cstheme="majorBidi"/>
          <w:sz w:val="24"/>
          <w:szCs w:val="24"/>
          <w:lang w:val="en-US"/>
        </w:rPr>
        <w:t xml:space="preserve"> (FTCs), as outlined in Table 9, reveals that the insights provided by extension agents—the primary implementers of government policies—carry more weight than those identified by higher levels in the management hierarchy, including supervisors, Woreda-level personnel, and regional authorities. This suggests that as the hierarchy ascends, there is a tendency to understate or overlook the problems experienced at the grassroots. The strengths, weaknesses, opportunities, and threats identified by extension agents surpass those reported by supervisors, who in turn have a more realistic understanding than Woreda and regional personnel. This trend indicates that the closer the role to the field, the more accurately challenges are perceived and articulated. The SWOT analysis highlights a significant gap between the grassroots understanding of challenges and the perspectives held at higher levels, underscoring the need for greater alignment. It was also observed that many FTCs lack essential services and facilities, reflecting a disconnect between the expectations at policy levels and the realities faced by frontline personnel.</w:t>
      </w:r>
    </w:p>
    <w:p w14:paraId="60413018" w14:textId="5EF34597" w:rsidR="007D7C0D" w:rsidRPr="00C51886" w:rsidRDefault="007D7C0D" w:rsidP="007D7C0D">
      <w:pPr>
        <w:autoSpaceDE w:val="0"/>
        <w:autoSpaceDN w:val="0"/>
        <w:adjustRightInd w:val="0"/>
        <w:spacing w:after="0" w:line="360" w:lineRule="auto"/>
        <w:jc w:val="both"/>
        <w:rPr>
          <w:rFonts w:asciiTheme="majorBidi" w:hAnsiTheme="majorBidi" w:cstheme="majorBidi"/>
          <w:sz w:val="24"/>
          <w:szCs w:val="24"/>
        </w:rPr>
      </w:pPr>
      <w:r w:rsidRPr="00C51886">
        <w:rPr>
          <w:rFonts w:asciiTheme="majorBidi" w:hAnsiTheme="majorBidi" w:cstheme="majorBidi"/>
          <w:sz w:val="24"/>
          <w:szCs w:val="24"/>
        </w:rPr>
        <w:t>Table 9. SWOT analysis of FTCs by extension personnel at different levels</w:t>
      </w:r>
    </w:p>
    <w:tbl>
      <w:tblPr>
        <w:tblStyle w:val="TableGrid"/>
        <w:tblpPr w:leftFromText="180" w:rightFromText="180" w:vertAnchor="text" w:horzAnchor="margin" w:tblpXSpec="center" w:tblpY="69"/>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35"/>
        <w:gridCol w:w="2182"/>
        <w:gridCol w:w="1708"/>
        <w:gridCol w:w="1421"/>
      </w:tblGrid>
      <w:tr w:rsidR="007D7C0D" w:rsidRPr="00E83618" w14:paraId="6096CA47" w14:textId="77777777" w:rsidTr="007D7C0D">
        <w:trPr>
          <w:trHeight w:val="450"/>
        </w:trPr>
        <w:tc>
          <w:tcPr>
            <w:tcW w:w="1097" w:type="pct"/>
            <w:vMerge w:val="restart"/>
            <w:tcBorders>
              <w:top w:val="single" w:sz="4" w:space="0" w:color="auto"/>
              <w:bottom w:val="nil"/>
            </w:tcBorders>
            <w:shd w:val="clear" w:color="auto" w:fill="auto"/>
          </w:tcPr>
          <w:p w14:paraId="3FDEE7F4"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 xml:space="preserve">Extension personnel </w:t>
            </w:r>
          </w:p>
        </w:tc>
        <w:tc>
          <w:tcPr>
            <w:tcW w:w="3903" w:type="pct"/>
            <w:gridSpan w:val="4"/>
            <w:tcBorders>
              <w:top w:val="single" w:sz="4" w:space="0" w:color="auto"/>
              <w:bottom w:val="single" w:sz="4" w:space="0" w:color="auto"/>
            </w:tcBorders>
            <w:shd w:val="clear" w:color="auto" w:fill="auto"/>
          </w:tcPr>
          <w:p w14:paraId="6575504F" w14:textId="10F9EC84" w:rsidR="007D7C0D" w:rsidRPr="00E83618" w:rsidRDefault="007D7C0D" w:rsidP="007F785D">
            <w:pPr>
              <w:autoSpaceDE w:val="0"/>
              <w:autoSpaceDN w:val="0"/>
              <w:adjustRightInd w:val="0"/>
              <w:spacing w:line="360" w:lineRule="auto"/>
              <w:jc w:val="center"/>
              <w:rPr>
                <w:rFonts w:asciiTheme="majorBidi" w:hAnsiTheme="majorBidi" w:cstheme="majorBidi"/>
                <w:b/>
                <w:bCs/>
                <w:sz w:val="24"/>
                <w:szCs w:val="24"/>
              </w:rPr>
            </w:pPr>
            <w:r w:rsidRPr="00E83618">
              <w:rPr>
                <w:rFonts w:asciiTheme="majorBidi" w:hAnsiTheme="majorBidi" w:cstheme="majorBidi"/>
                <w:b/>
                <w:bCs/>
                <w:sz w:val="24"/>
                <w:szCs w:val="24"/>
              </w:rPr>
              <w:t>Weighted Score</w:t>
            </w:r>
          </w:p>
        </w:tc>
      </w:tr>
      <w:tr w:rsidR="007D7C0D" w:rsidRPr="00E83618" w14:paraId="173789CE" w14:textId="77777777" w:rsidTr="007D7C0D">
        <w:trPr>
          <w:trHeight w:val="375"/>
        </w:trPr>
        <w:tc>
          <w:tcPr>
            <w:tcW w:w="1097" w:type="pct"/>
            <w:vMerge/>
            <w:tcBorders>
              <w:top w:val="nil"/>
              <w:bottom w:val="single" w:sz="4" w:space="0" w:color="auto"/>
            </w:tcBorders>
            <w:shd w:val="clear" w:color="auto" w:fill="auto"/>
          </w:tcPr>
          <w:p w14:paraId="13DAEEFF"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p>
        </w:tc>
        <w:tc>
          <w:tcPr>
            <w:tcW w:w="961" w:type="pct"/>
            <w:tcBorders>
              <w:top w:val="single" w:sz="4" w:space="0" w:color="auto"/>
              <w:bottom w:val="single" w:sz="4" w:space="0" w:color="auto"/>
            </w:tcBorders>
            <w:shd w:val="clear" w:color="auto" w:fill="auto"/>
          </w:tcPr>
          <w:p w14:paraId="510F6103" w14:textId="77777777" w:rsidR="007D7C0D" w:rsidRPr="00E83618" w:rsidRDefault="007D7C0D" w:rsidP="007F785D">
            <w:pPr>
              <w:autoSpaceDE w:val="0"/>
              <w:autoSpaceDN w:val="0"/>
              <w:adjustRightInd w:val="0"/>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Strengths </w:t>
            </w:r>
          </w:p>
        </w:tc>
        <w:tc>
          <w:tcPr>
            <w:tcW w:w="1209" w:type="pct"/>
            <w:tcBorders>
              <w:top w:val="single" w:sz="4" w:space="0" w:color="auto"/>
              <w:bottom w:val="single" w:sz="4" w:space="0" w:color="auto"/>
            </w:tcBorders>
            <w:shd w:val="clear" w:color="auto" w:fill="auto"/>
          </w:tcPr>
          <w:p w14:paraId="560988A7" w14:textId="77777777" w:rsidR="007D7C0D" w:rsidRPr="00E83618" w:rsidRDefault="007D7C0D" w:rsidP="007F785D">
            <w:pPr>
              <w:autoSpaceDE w:val="0"/>
              <w:autoSpaceDN w:val="0"/>
              <w:adjustRightInd w:val="0"/>
              <w:spacing w:line="360" w:lineRule="auto"/>
              <w:rPr>
                <w:rFonts w:asciiTheme="majorBidi" w:hAnsiTheme="majorBidi" w:cstheme="majorBidi"/>
                <w:b/>
                <w:sz w:val="24"/>
                <w:szCs w:val="24"/>
              </w:rPr>
            </w:pPr>
            <w:r w:rsidRPr="00E83618">
              <w:rPr>
                <w:rFonts w:asciiTheme="majorBidi" w:hAnsiTheme="majorBidi" w:cstheme="majorBidi"/>
                <w:b/>
                <w:sz w:val="24"/>
                <w:szCs w:val="24"/>
              </w:rPr>
              <w:t>Weaknesses</w:t>
            </w:r>
          </w:p>
        </w:tc>
        <w:tc>
          <w:tcPr>
            <w:tcW w:w="946" w:type="pct"/>
            <w:tcBorders>
              <w:top w:val="single" w:sz="4" w:space="0" w:color="auto"/>
              <w:bottom w:val="single" w:sz="4" w:space="0" w:color="auto"/>
            </w:tcBorders>
            <w:shd w:val="clear" w:color="auto" w:fill="auto"/>
          </w:tcPr>
          <w:p w14:paraId="46CC6355" w14:textId="77777777" w:rsidR="007D7C0D" w:rsidRPr="00E83618" w:rsidRDefault="007D7C0D" w:rsidP="007F785D">
            <w:pPr>
              <w:autoSpaceDE w:val="0"/>
              <w:autoSpaceDN w:val="0"/>
              <w:adjustRightInd w:val="0"/>
              <w:spacing w:line="360" w:lineRule="auto"/>
              <w:rPr>
                <w:rFonts w:asciiTheme="majorBidi" w:hAnsiTheme="majorBidi" w:cstheme="majorBidi"/>
                <w:b/>
                <w:sz w:val="24"/>
                <w:szCs w:val="24"/>
              </w:rPr>
            </w:pPr>
            <w:r w:rsidRPr="00E83618">
              <w:rPr>
                <w:rFonts w:asciiTheme="majorBidi" w:hAnsiTheme="majorBidi" w:cstheme="majorBidi"/>
                <w:b/>
                <w:sz w:val="24"/>
                <w:szCs w:val="24"/>
              </w:rPr>
              <w:t xml:space="preserve">Opportunities </w:t>
            </w:r>
          </w:p>
        </w:tc>
        <w:tc>
          <w:tcPr>
            <w:tcW w:w="788" w:type="pct"/>
            <w:tcBorders>
              <w:top w:val="single" w:sz="4" w:space="0" w:color="auto"/>
              <w:bottom w:val="single" w:sz="4" w:space="0" w:color="auto"/>
            </w:tcBorders>
            <w:shd w:val="clear" w:color="auto" w:fill="auto"/>
          </w:tcPr>
          <w:p w14:paraId="2A0B869A" w14:textId="77777777" w:rsidR="007D7C0D" w:rsidRPr="00E83618" w:rsidRDefault="007D7C0D" w:rsidP="007F785D">
            <w:pPr>
              <w:autoSpaceDE w:val="0"/>
              <w:autoSpaceDN w:val="0"/>
              <w:adjustRightInd w:val="0"/>
              <w:spacing w:line="360" w:lineRule="auto"/>
              <w:rPr>
                <w:rFonts w:asciiTheme="majorBidi" w:hAnsiTheme="majorBidi" w:cstheme="majorBidi"/>
                <w:b/>
                <w:sz w:val="24"/>
                <w:szCs w:val="24"/>
              </w:rPr>
            </w:pPr>
            <w:r w:rsidRPr="00E83618">
              <w:rPr>
                <w:rFonts w:asciiTheme="majorBidi" w:hAnsiTheme="majorBidi" w:cstheme="majorBidi"/>
                <w:b/>
                <w:sz w:val="24"/>
                <w:szCs w:val="24"/>
              </w:rPr>
              <w:t>Threats</w:t>
            </w:r>
          </w:p>
        </w:tc>
      </w:tr>
      <w:tr w:rsidR="007D7C0D" w:rsidRPr="00E83618" w14:paraId="56D049C0" w14:textId="77777777" w:rsidTr="007D7C0D">
        <w:tc>
          <w:tcPr>
            <w:tcW w:w="1097" w:type="pct"/>
            <w:tcBorders>
              <w:top w:val="single" w:sz="4" w:space="0" w:color="auto"/>
            </w:tcBorders>
            <w:shd w:val="clear" w:color="auto" w:fill="auto"/>
          </w:tcPr>
          <w:p w14:paraId="48AE5EBB"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Extension agents</w:t>
            </w:r>
          </w:p>
        </w:tc>
        <w:tc>
          <w:tcPr>
            <w:tcW w:w="961" w:type="pct"/>
            <w:tcBorders>
              <w:top w:val="single" w:sz="4" w:space="0" w:color="auto"/>
            </w:tcBorders>
            <w:shd w:val="clear" w:color="auto" w:fill="auto"/>
          </w:tcPr>
          <w:p w14:paraId="6474FCEE"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6</w:t>
            </w:r>
          </w:p>
        </w:tc>
        <w:tc>
          <w:tcPr>
            <w:tcW w:w="1209" w:type="pct"/>
            <w:tcBorders>
              <w:top w:val="single" w:sz="4" w:space="0" w:color="auto"/>
            </w:tcBorders>
            <w:shd w:val="clear" w:color="auto" w:fill="auto"/>
          </w:tcPr>
          <w:p w14:paraId="77181DDC"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19</w:t>
            </w:r>
          </w:p>
        </w:tc>
        <w:tc>
          <w:tcPr>
            <w:tcW w:w="946" w:type="pct"/>
            <w:tcBorders>
              <w:top w:val="single" w:sz="4" w:space="0" w:color="auto"/>
            </w:tcBorders>
            <w:shd w:val="clear" w:color="auto" w:fill="auto"/>
          </w:tcPr>
          <w:p w14:paraId="733E743C"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6</w:t>
            </w:r>
          </w:p>
        </w:tc>
        <w:tc>
          <w:tcPr>
            <w:tcW w:w="788" w:type="pct"/>
            <w:tcBorders>
              <w:top w:val="single" w:sz="4" w:space="0" w:color="auto"/>
            </w:tcBorders>
            <w:shd w:val="clear" w:color="auto" w:fill="auto"/>
          </w:tcPr>
          <w:p w14:paraId="3DFE109E"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8</w:t>
            </w:r>
          </w:p>
        </w:tc>
      </w:tr>
      <w:tr w:rsidR="007D7C0D" w:rsidRPr="00E83618" w14:paraId="51270166" w14:textId="77777777" w:rsidTr="007D7C0D">
        <w:tc>
          <w:tcPr>
            <w:tcW w:w="1097" w:type="pct"/>
            <w:shd w:val="clear" w:color="auto" w:fill="auto"/>
          </w:tcPr>
          <w:p w14:paraId="0FAA281D"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Woreda level</w:t>
            </w:r>
          </w:p>
        </w:tc>
        <w:tc>
          <w:tcPr>
            <w:tcW w:w="961" w:type="pct"/>
            <w:shd w:val="clear" w:color="auto" w:fill="auto"/>
          </w:tcPr>
          <w:p w14:paraId="0DD1A074"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3</w:t>
            </w:r>
          </w:p>
        </w:tc>
        <w:tc>
          <w:tcPr>
            <w:tcW w:w="1209" w:type="pct"/>
            <w:shd w:val="clear" w:color="auto" w:fill="auto"/>
          </w:tcPr>
          <w:p w14:paraId="3E05334B"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c>
          <w:tcPr>
            <w:tcW w:w="946" w:type="pct"/>
            <w:shd w:val="clear" w:color="auto" w:fill="auto"/>
          </w:tcPr>
          <w:p w14:paraId="688DA414"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c>
          <w:tcPr>
            <w:tcW w:w="788" w:type="pct"/>
            <w:shd w:val="clear" w:color="auto" w:fill="auto"/>
          </w:tcPr>
          <w:p w14:paraId="1CDC7952"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2</w:t>
            </w:r>
          </w:p>
        </w:tc>
      </w:tr>
      <w:tr w:rsidR="007D7C0D" w:rsidRPr="00E83618" w14:paraId="692B9016" w14:textId="77777777" w:rsidTr="007D7C0D">
        <w:tc>
          <w:tcPr>
            <w:tcW w:w="1097" w:type="pct"/>
            <w:shd w:val="clear" w:color="auto" w:fill="auto"/>
          </w:tcPr>
          <w:p w14:paraId="606D9240"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Regional level</w:t>
            </w:r>
          </w:p>
        </w:tc>
        <w:tc>
          <w:tcPr>
            <w:tcW w:w="961" w:type="pct"/>
            <w:shd w:val="clear" w:color="auto" w:fill="auto"/>
          </w:tcPr>
          <w:p w14:paraId="6690862D"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c>
          <w:tcPr>
            <w:tcW w:w="1209" w:type="pct"/>
            <w:shd w:val="clear" w:color="auto" w:fill="auto"/>
          </w:tcPr>
          <w:p w14:paraId="51785FE3"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c>
          <w:tcPr>
            <w:tcW w:w="946" w:type="pct"/>
            <w:shd w:val="clear" w:color="auto" w:fill="auto"/>
          </w:tcPr>
          <w:p w14:paraId="120364C1"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c>
          <w:tcPr>
            <w:tcW w:w="788" w:type="pct"/>
            <w:shd w:val="clear" w:color="auto" w:fill="auto"/>
          </w:tcPr>
          <w:p w14:paraId="273CF910" w14:textId="77777777" w:rsidR="007D7C0D" w:rsidRPr="00E83618" w:rsidRDefault="007D7C0D" w:rsidP="007F785D">
            <w:pPr>
              <w:autoSpaceDE w:val="0"/>
              <w:autoSpaceDN w:val="0"/>
              <w:adjustRightInd w:val="0"/>
              <w:spacing w:line="360" w:lineRule="auto"/>
              <w:rPr>
                <w:rFonts w:asciiTheme="majorBidi" w:hAnsiTheme="majorBidi" w:cstheme="majorBidi"/>
                <w:sz w:val="24"/>
                <w:szCs w:val="24"/>
              </w:rPr>
            </w:pPr>
            <w:r w:rsidRPr="00E83618">
              <w:rPr>
                <w:rFonts w:asciiTheme="majorBidi" w:hAnsiTheme="majorBidi" w:cstheme="majorBidi"/>
                <w:sz w:val="24"/>
                <w:szCs w:val="24"/>
              </w:rPr>
              <w:t>1</w:t>
            </w:r>
          </w:p>
        </w:tc>
      </w:tr>
    </w:tbl>
    <w:p w14:paraId="705E71E0" w14:textId="5B75F9DF" w:rsidR="00A51688" w:rsidRPr="00E83618" w:rsidRDefault="00A51688" w:rsidP="00C947E1">
      <w:pPr>
        <w:pStyle w:val="Heading1"/>
        <w:spacing w:after="0" w:line="360" w:lineRule="auto"/>
        <w:jc w:val="both"/>
        <w:rPr>
          <w:rFonts w:asciiTheme="majorBidi" w:hAnsiTheme="majorBidi"/>
          <w:b/>
          <w:bCs/>
          <w:color w:val="auto"/>
          <w:sz w:val="24"/>
          <w:szCs w:val="24"/>
        </w:rPr>
      </w:pPr>
      <w:bookmarkStart w:id="70" w:name="_Toc167093505"/>
      <w:r w:rsidRPr="00E83618">
        <w:rPr>
          <w:rFonts w:asciiTheme="majorBidi" w:hAnsiTheme="majorBidi"/>
          <w:b/>
          <w:bCs/>
          <w:color w:val="auto"/>
          <w:sz w:val="24"/>
          <w:szCs w:val="24"/>
        </w:rPr>
        <w:t>CONCLUSION</w:t>
      </w:r>
      <w:bookmarkEnd w:id="70"/>
    </w:p>
    <w:p w14:paraId="2C54E046" w14:textId="6E96AEA6" w:rsidR="00B121BF" w:rsidRPr="00A21511" w:rsidRDefault="00B121BF" w:rsidP="00B121BF">
      <w:pPr>
        <w:spacing w:after="0" w:line="360" w:lineRule="auto"/>
        <w:jc w:val="both"/>
        <w:rPr>
          <w:rFonts w:ascii="Times New Roman" w:eastAsia="Times New Roman" w:hAnsi="Times New Roman" w:cs="Times New Roman"/>
          <w:strike/>
          <w:color w:val="FF0000"/>
          <w:kern w:val="0"/>
          <w:sz w:val="24"/>
          <w:szCs w:val="24"/>
          <w:lang w:val="en-US"/>
          <w14:ligatures w14:val="none"/>
        </w:rPr>
      </w:pPr>
      <w:proofErr w:type="spellStart"/>
      <w:r w:rsidRPr="00B121BF">
        <w:rPr>
          <w:rFonts w:ascii="Times New Roman" w:eastAsia="Times New Roman" w:hAnsi="Times New Roman" w:cs="Times New Roman"/>
          <w:kern w:val="0"/>
          <w:sz w:val="24"/>
          <w:szCs w:val="24"/>
          <w:lang w:val="en-US"/>
          <w14:ligatures w14:val="none"/>
        </w:rPr>
        <w:t>Th</w:t>
      </w:r>
      <w:r w:rsidR="009109EE" w:rsidRPr="009109EE">
        <w:rPr>
          <w:rFonts w:ascii="Times New Roman" w:eastAsia="Times New Roman" w:hAnsi="Times New Roman" w:cs="Times New Roman"/>
          <w:color w:val="0F9ED5" w:themeColor="accent4"/>
          <w:kern w:val="0"/>
          <w:sz w:val="24"/>
          <w:szCs w:val="24"/>
          <w:lang w:val="en-US"/>
          <w14:ligatures w14:val="none"/>
        </w:rPr>
        <w:t>e</w:t>
      </w:r>
      <w:r w:rsidRPr="009109EE">
        <w:rPr>
          <w:rFonts w:ascii="Times New Roman" w:eastAsia="Times New Roman" w:hAnsi="Times New Roman" w:cs="Times New Roman"/>
          <w:strike/>
          <w:color w:val="FF0000"/>
          <w:kern w:val="0"/>
          <w:sz w:val="24"/>
          <w:szCs w:val="24"/>
          <w:lang w:val="en-US"/>
          <w14:ligatures w14:val="none"/>
        </w:rPr>
        <w:t>is</w:t>
      </w:r>
      <w:proofErr w:type="spellEnd"/>
      <w:r w:rsidRPr="00B121BF">
        <w:rPr>
          <w:rFonts w:ascii="Times New Roman" w:eastAsia="Times New Roman" w:hAnsi="Times New Roman" w:cs="Times New Roman"/>
          <w:kern w:val="0"/>
          <w:sz w:val="24"/>
          <w:szCs w:val="24"/>
          <w:lang w:val="en-US"/>
          <w14:ligatures w14:val="none"/>
        </w:rPr>
        <w:t xml:space="preserve"> study</w:t>
      </w:r>
      <w:r w:rsidR="009109EE">
        <w:rPr>
          <w:rFonts w:ascii="Times New Roman" w:eastAsia="Times New Roman" w:hAnsi="Times New Roman" w:cs="Times New Roman"/>
          <w:kern w:val="0"/>
          <w:sz w:val="24"/>
          <w:szCs w:val="24"/>
          <w:lang w:val="en-US"/>
          <w14:ligatures w14:val="none"/>
        </w:rPr>
        <w:t xml:space="preserve"> </w:t>
      </w:r>
      <w:r w:rsidR="009109EE">
        <w:rPr>
          <w:rFonts w:ascii="Times New Roman" w:eastAsia="Times New Roman" w:hAnsi="Times New Roman" w:cs="Times New Roman"/>
          <w:color w:val="0F9ED5" w:themeColor="accent4"/>
          <w:kern w:val="0"/>
          <w:sz w:val="24"/>
          <w:szCs w:val="24"/>
          <w:lang w:val="en-US"/>
          <w14:ligatures w14:val="none"/>
        </w:rPr>
        <w:t>concluded that</w:t>
      </w:r>
      <w:r w:rsidRPr="00B121BF">
        <w:rPr>
          <w:rFonts w:ascii="Times New Roman" w:eastAsia="Times New Roman" w:hAnsi="Times New Roman" w:cs="Times New Roman"/>
          <w:kern w:val="0"/>
          <w:sz w:val="24"/>
          <w:szCs w:val="24"/>
          <w:lang w:val="en-US"/>
          <w14:ligatures w14:val="none"/>
        </w:rPr>
        <w:t xml:space="preserve"> </w:t>
      </w:r>
      <w:r w:rsidRPr="009109EE">
        <w:rPr>
          <w:rFonts w:ascii="Times New Roman" w:eastAsia="Times New Roman" w:hAnsi="Times New Roman" w:cs="Times New Roman"/>
          <w:strike/>
          <w:color w:val="FF0000"/>
          <w:kern w:val="0"/>
          <w:sz w:val="24"/>
          <w:szCs w:val="24"/>
          <w:lang w:val="en-US"/>
          <w14:ligatures w14:val="none"/>
        </w:rPr>
        <w:t>underscores the crucial role of</w:t>
      </w:r>
      <w:r w:rsidRPr="00B121BF">
        <w:rPr>
          <w:rFonts w:ascii="Times New Roman" w:eastAsia="Times New Roman" w:hAnsi="Times New Roman" w:cs="Times New Roman"/>
          <w:kern w:val="0"/>
          <w:sz w:val="24"/>
          <w:szCs w:val="24"/>
          <w:lang w:val="en-US"/>
          <w14:ligatures w14:val="none"/>
        </w:rPr>
        <w:t xml:space="preserve"> Farmer Training </w:t>
      </w:r>
      <w:proofErr w:type="spellStart"/>
      <w:r w:rsidRPr="00B121BF">
        <w:rPr>
          <w:rFonts w:ascii="Times New Roman" w:eastAsia="Times New Roman" w:hAnsi="Times New Roman" w:cs="Times New Roman"/>
          <w:kern w:val="0"/>
          <w:sz w:val="24"/>
          <w:szCs w:val="24"/>
          <w:lang w:val="en-US"/>
          <w14:ligatures w14:val="none"/>
        </w:rPr>
        <w:t>Centres</w:t>
      </w:r>
      <w:proofErr w:type="spellEnd"/>
      <w:r w:rsidRPr="00B121BF">
        <w:rPr>
          <w:rFonts w:ascii="Times New Roman" w:eastAsia="Times New Roman" w:hAnsi="Times New Roman" w:cs="Times New Roman"/>
          <w:kern w:val="0"/>
          <w:sz w:val="24"/>
          <w:szCs w:val="24"/>
          <w:lang w:val="en-US"/>
          <w14:ligatures w14:val="none"/>
        </w:rPr>
        <w:t xml:space="preserve"> (FTCs) </w:t>
      </w:r>
      <w:r w:rsidRPr="009109EE">
        <w:rPr>
          <w:rFonts w:ascii="Times New Roman" w:eastAsia="Times New Roman" w:hAnsi="Times New Roman" w:cs="Times New Roman"/>
          <w:strike/>
          <w:color w:val="FF0000"/>
          <w:kern w:val="0"/>
          <w:sz w:val="24"/>
          <w:szCs w:val="24"/>
          <w:lang w:val="en-US"/>
          <w14:ligatures w14:val="none"/>
        </w:rPr>
        <w:t>in</w:t>
      </w:r>
      <w:r w:rsidRPr="00B121BF">
        <w:rPr>
          <w:rFonts w:ascii="Times New Roman" w:eastAsia="Times New Roman" w:hAnsi="Times New Roman" w:cs="Times New Roman"/>
          <w:kern w:val="0"/>
          <w:sz w:val="24"/>
          <w:szCs w:val="24"/>
          <w:lang w:val="en-US"/>
          <w14:ligatures w14:val="none"/>
        </w:rPr>
        <w:t xml:space="preserve"> </w:t>
      </w:r>
      <w:proofErr w:type="spellStart"/>
      <w:r w:rsidRPr="00B121BF">
        <w:rPr>
          <w:rFonts w:ascii="Times New Roman" w:eastAsia="Times New Roman" w:hAnsi="Times New Roman" w:cs="Times New Roman"/>
          <w:kern w:val="0"/>
          <w:sz w:val="24"/>
          <w:szCs w:val="24"/>
          <w:lang w:val="en-US"/>
          <w14:ligatures w14:val="none"/>
        </w:rPr>
        <w:t>enhanc</w:t>
      </w:r>
      <w:r w:rsidR="009109EE" w:rsidRPr="009109EE">
        <w:rPr>
          <w:rFonts w:ascii="Times New Roman" w:eastAsia="Times New Roman" w:hAnsi="Times New Roman" w:cs="Times New Roman"/>
          <w:color w:val="0F9ED5" w:themeColor="accent4"/>
          <w:kern w:val="0"/>
          <w:sz w:val="24"/>
          <w:szCs w:val="24"/>
          <w:lang w:val="en-US"/>
          <w14:ligatures w14:val="none"/>
        </w:rPr>
        <w:t>ed</w:t>
      </w:r>
      <w:r w:rsidRPr="009109EE">
        <w:rPr>
          <w:rFonts w:ascii="Times New Roman" w:eastAsia="Times New Roman" w:hAnsi="Times New Roman" w:cs="Times New Roman"/>
          <w:strike/>
          <w:color w:val="FF0000"/>
          <w:kern w:val="0"/>
          <w:sz w:val="24"/>
          <w:szCs w:val="24"/>
          <w:lang w:val="en-US"/>
          <w14:ligatures w14:val="none"/>
        </w:rPr>
        <w:t>ing</w:t>
      </w:r>
      <w:proofErr w:type="spellEnd"/>
      <w:r w:rsidRPr="00B121BF">
        <w:rPr>
          <w:rFonts w:ascii="Times New Roman" w:eastAsia="Times New Roman" w:hAnsi="Times New Roman" w:cs="Times New Roman"/>
          <w:kern w:val="0"/>
          <w:sz w:val="24"/>
          <w:szCs w:val="24"/>
          <w:lang w:val="en-US"/>
          <w14:ligatures w14:val="none"/>
        </w:rPr>
        <w:t xml:space="preserve"> agricultural practices and rural livelihoods in the</w:t>
      </w:r>
      <w:r w:rsidR="009109EE">
        <w:rPr>
          <w:rFonts w:ascii="Times New Roman" w:eastAsia="Times New Roman" w:hAnsi="Times New Roman" w:cs="Times New Roman"/>
          <w:kern w:val="0"/>
          <w:sz w:val="24"/>
          <w:szCs w:val="24"/>
          <w:lang w:val="en-US"/>
          <w14:ligatures w14:val="none"/>
        </w:rPr>
        <w:t xml:space="preserve"> </w:t>
      </w:r>
      <w:r w:rsidR="009109EE" w:rsidRPr="009109EE">
        <w:rPr>
          <w:rFonts w:ascii="Times New Roman" w:eastAsia="Times New Roman" w:hAnsi="Times New Roman" w:cs="Times New Roman"/>
          <w:color w:val="00B0F0"/>
          <w:kern w:val="0"/>
          <w:sz w:val="24"/>
          <w:szCs w:val="24"/>
          <w:lang w:val="en-US"/>
          <w14:ligatures w14:val="none"/>
        </w:rPr>
        <w:t>study area</w:t>
      </w:r>
      <w:r w:rsidR="009109EE">
        <w:rPr>
          <w:rFonts w:ascii="Times New Roman" w:eastAsia="Times New Roman" w:hAnsi="Times New Roman" w:cs="Times New Roman"/>
          <w:kern w:val="0"/>
          <w:sz w:val="24"/>
          <w:szCs w:val="24"/>
          <w:lang w:val="en-US"/>
          <w14:ligatures w14:val="none"/>
        </w:rPr>
        <w:t>.</w:t>
      </w:r>
      <w:r w:rsidRPr="00B121BF">
        <w:rPr>
          <w:rFonts w:ascii="Times New Roman" w:eastAsia="Times New Roman" w:hAnsi="Times New Roman" w:cs="Times New Roman"/>
          <w:kern w:val="0"/>
          <w:sz w:val="24"/>
          <w:szCs w:val="24"/>
          <w:lang w:val="en-US"/>
          <w14:ligatures w14:val="none"/>
        </w:rPr>
        <w:t xml:space="preserve"> </w:t>
      </w:r>
      <w:proofErr w:type="spellStart"/>
      <w:r w:rsidRPr="009109EE">
        <w:rPr>
          <w:rFonts w:ascii="Times New Roman" w:eastAsia="Times New Roman" w:hAnsi="Times New Roman" w:cs="Times New Roman"/>
          <w:strike/>
          <w:color w:val="FF0000"/>
          <w:kern w:val="0"/>
          <w:sz w:val="24"/>
          <w:szCs w:val="24"/>
          <w:lang w:val="en-US"/>
          <w14:ligatures w14:val="none"/>
        </w:rPr>
        <w:t>Gode</w:t>
      </w:r>
      <w:proofErr w:type="spellEnd"/>
      <w:r w:rsidRPr="009109EE">
        <w:rPr>
          <w:rFonts w:ascii="Times New Roman" w:eastAsia="Times New Roman" w:hAnsi="Times New Roman" w:cs="Times New Roman"/>
          <w:strike/>
          <w:color w:val="FF0000"/>
          <w:kern w:val="0"/>
          <w:sz w:val="24"/>
          <w:szCs w:val="24"/>
          <w:lang w:val="en-US"/>
          <w14:ligatures w14:val="none"/>
        </w:rPr>
        <w:t xml:space="preserve"> and </w:t>
      </w:r>
      <w:proofErr w:type="spellStart"/>
      <w:r w:rsidRPr="009109EE">
        <w:rPr>
          <w:rFonts w:ascii="Times New Roman" w:eastAsia="Times New Roman" w:hAnsi="Times New Roman" w:cs="Times New Roman"/>
          <w:strike/>
          <w:color w:val="FF0000"/>
          <w:kern w:val="0"/>
          <w:sz w:val="24"/>
          <w:szCs w:val="24"/>
          <w:lang w:val="en-US"/>
          <w14:ligatures w14:val="none"/>
        </w:rPr>
        <w:t>Shabeley</w:t>
      </w:r>
      <w:proofErr w:type="spellEnd"/>
      <w:r w:rsidRPr="009109EE">
        <w:rPr>
          <w:rFonts w:ascii="Times New Roman" w:eastAsia="Times New Roman" w:hAnsi="Times New Roman" w:cs="Times New Roman"/>
          <w:strike/>
          <w:color w:val="FF0000"/>
          <w:kern w:val="0"/>
          <w:sz w:val="24"/>
          <w:szCs w:val="24"/>
          <w:lang w:val="en-US"/>
          <w14:ligatures w14:val="none"/>
        </w:rPr>
        <w:t xml:space="preserve"> </w:t>
      </w:r>
      <w:proofErr w:type="spellStart"/>
      <w:r w:rsidRPr="009109EE">
        <w:rPr>
          <w:rFonts w:ascii="Times New Roman" w:eastAsia="Times New Roman" w:hAnsi="Times New Roman" w:cs="Times New Roman"/>
          <w:strike/>
          <w:color w:val="FF0000"/>
          <w:kern w:val="0"/>
          <w:sz w:val="24"/>
          <w:szCs w:val="24"/>
          <w:lang w:val="en-US"/>
          <w14:ligatures w14:val="none"/>
        </w:rPr>
        <w:t>Woredas</w:t>
      </w:r>
      <w:proofErr w:type="spellEnd"/>
      <w:r w:rsidRPr="009109EE">
        <w:rPr>
          <w:rFonts w:ascii="Times New Roman" w:eastAsia="Times New Roman" w:hAnsi="Times New Roman" w:cs="Times New Roman"/>
          <w:strike/>
          <w:color w:val="FF0000"/>
          <w:kern w:val="0"/>
          <w:sz w:val="24"/>
          <w:szCs w:val="24"/>
          <w:lang w:val="en-US"/>
          <w14:ligatures w14:val="none"/>
        </w:rPr>
        <w:t xml:space="preserve"> of the Somali Region, Ethiopia</w:t>
      </w:r>
      <w:r w:rsidRPr="00B121BF">
        <w:rPr>
          <w:rFonts w:ascii="Times New Roman" w:eastAsia="Times New Roman" w:hAnsi="Times New Roman" w:cs="Times New Roman"/>
          <w:kern w:val="0"/>
          <w:sz w:val="24"/>
          <w:szCs w:val="24"/>
          <w:lang w:val="en-US"/>
          <w14:ligatures w14:val="none"/>
        </w:rPr>
        <w:t xml:space="preserve">. </w:t>
      </w:r>
      <w:r w:rsidR="009109EE">
        <w:rPr>
          <w:rFonts w:ascii="Times New Roman" w:eastAsia="Times New Roman" w:hAnsi="Times New Roman" w:cs="Times New Roman"/>
          <w:color w:val="00B0F0"/>
          <w:kern w:val="0"/>
          <w:sz w:val="24"/>
          <w:szCs w:val="24"/>
          <w:lang w:val="en-US"/>
          <w14:ligatures w14:val="none"/>
        </w:rPr>
        <w:t xml:space="preserve">The major challenge </w:t>
      </w:r>
      <w:r w:rsidR="00A21511">
        <w:rPr>
          <w:rFonts w:ascii="Times New Roman" w:eastAsia="Times New Roman" w:hAnsi="Times New Roman" w:cs="Times New Roman"/>
          <w:color w:val="00B0F0"/>
          <w:kern w:val="0"/>
          <w:sz w:val="24"/>
          <w:szCs w:val="24"/>
          <w:lang w:val="en-US"/>
          <w14:ligatures w14:val="none"/>
        </w:rPr>
        <w:t xml:space="preserve">faced </w:t>
      </w:r>
      <w:r w:rsidR="009109EE">
        <w:rPr>
          <w:rFonts w:ascii="Times New Roman" w:eastAsia="Times New Roman" w:hAnsi="Times New Roman" w:cs="Times New Roman"/>
          <w:color w:val="00B0F0"/>
          <w:kern w:val="0"/>
          <w:sz w:val="24"/>
          <w:szCs w:val="24"/>
          <w:lang w:val="en-US"/>
          <w14:ligatures w14:val="none"/>
        </w:rPr>
        <w:t xml:space="preserve">by FTCs were </w:t>
      </w:r>
      <w:r w:rsidRPr="009109EE">
        <w:rPr>
          <w:rFonts w:ascii="Times New Roman" w:eastAsia="Times New Roman" w:hAnsi="Times New Roman" w:cs="Times New Roman"/>
          <w:strike/>
          <w:color w:val="FF0000"/>
          <w:kern w:val="0"/>
          <w:sz w:val="24"/>
          <w:szCs w:val="24"/>
          <w:lang w:val="en-US"/>
          <w14:ligatures w14:val="none"/>
        </w:rPr>
        <w:t xml:space="preserve">Despite </w:t>
      </w:r>
      <w:r w:rsidRPr="009109EE">
        <w:rPr>
          <w:rFonts w:ascii="Times New Roman" w:eastAsia="Times New Roman" w:hAnsi="Times New Roman" w:cs="Times New Roman"/>
          <w:strike/>
          <w:color w:val="FF0000"/>
          <w:kern w:val="0"/>
          <w:sz w:val="24"/>
          <w:szCs w:val="24"/>
          <w:lang w:val="en-US"/>
          <w14:ligatures w14:val="none"/>
        </w:rPr>
        <w:lastRenderedPageBreak/>
        <w:t>their potential, FTCs face significant challenges, including</w:t>
      </w:r>
      <w:r w:rsidRPr="00B121BF">
        <w:rPr>
          <w:rFonts w:ascii="Times New Roman" w:eastAsia="Times New Roman" w:hAnsi="Times New Roman" w:cs="Times New Roman"/>
          <w:kern w:val="0"/>
          <w:sz w:val="24"/>
          <w:szCs w:val="24"/>
          <w:lang w:val="en-US"/>
          <w14:ligatures w14:val="none"/>
        </w:rPr>
        <w:t xml:space="preserve"> limited resources, outdated curricula, poor infrastructure, and a lack of context-specific training for pastoralist communities. Additionally, many Development Agents (DAs) lack the practical skills necessary to effectively support and train farmers, while budget constraints further limit the scope of training activities. </w:t>
      </w:r>
      <w:r w:rsidRPr="009109EE">
        <w:rPr>
          <w:rFonts w:ascii="Times New Roman" w:eastAsia="Times New Roman" w:hAnsi="Times New Roman" w:cs="Times New Roman"/>
          <w:strike/>
          <w:color w:val="FF0000"/>
          <w:kern w:val="0"/>
          <w:sz w:val="24"/>
          <w:szCs w:val="24"/>
          <w:lang w:val="en-US"/>
          <w14:ligatures w14:val="none"/>
        </w:rPr>
        <w:t>Cultural factors specific to the Somali Region also present unique challenges that require tailored solutions. To overcome these obstacles, several key</w:t>
      </w:r>
      <w:r w:rsidRPr="00B121BF">
        <w:rPr>
          <w:rFonts w:ascii="Times New Roman" w:eastAsia="Times New Roman" w:hAnsi="Times New Roman" w:cs="Times New Roman"/>
          <w:kern w:val="0"/>
          <w:sz w:val="24"/>
          <w:szCs w:val="24"/>
          <w:lang w:val="en-US"/>
          <w14:ligatures w14:val="none"/>
        </w:rPr>
        <w:t xml:space="preserve"> </w:t>
      </w:r>
      <w:proofErr w:type="gramStart"/>
      <w:r w:rsidR="00A21511">
        <w:rPr>
          <w:rFonts w:ascii="Times New Roman" w:eastAsia="Times New Roman" w:hAnsi="Times New Roman" w:cs="Times New Roman"/>
          <w:color w:val="00B0F0"/>
          <w:kern w:val="0"/>
          <w:sz w:val="24"/>
          <w:szCs w:val="24"/>
          <w:lang w:val="en-US"/>
          <w14:ligatures w14:val="none"/>
        </w:rPr>
        <w:t>The</w:t>
      </w:r>
      <w:proofErr w:type="gramEnd"/>
      <w:r w:rsidR="00A21511">
        <w:rPr>
          <w:rFonts w:ascii="Times New Roman" w:eastAsia="Times New Roman" w:hAnsi="Times New Roman" w:cs="Times New Roman"/>
          <w:color w:val="00B0F0"/>
          <w:kern w:val="0"/>
          <w:sz w:val="24"/>
          <w:szCs w:val="24"/>
          <w:lang w:val="en-US"/>
          <w14:ligatures w14:val="none"/>
        </w:rPr>
        <w:t xml:space="preserve"> study recom</w:t>
      </w:r>
      <w:r w:rsidR="009109EE">
        <w:rPr>
          <w:rFonts w:ascii="Times New Roman" w:eastAsia="Times New Roman" w:hAnsi="Times New Roman" w:cs="Times New Roman"/>
          <w:color w:val="00B0F0"/>
          <w:kern w:val="0"/>
          <w:sz w:val="24"/>
          <w:szCs w:val="24"/>
          <w:lang w:val="en-US"/>
          <w14:ligatures w14:val="none"/>
        </w:rPr>
        <w:t xml:space="preserve">mended that </w:t>
      </w:r>
      <w:r w:rsidRPr="009109EE">
        <w:rPr>
          <w:rFonts w:ascii="Times New Roman" w:eastAsia="Times New Roman" w:hAnsi="Times New Roman" w:cs="Times New Roman"/>
          <w:strike/>
          <w:kern w:val="0"/>
          <w:sz w:val="24"/>
          <w:szCs w:val="24"/>
          <w:lang w:val="en-US"/>
          <w14:ligatures w14:val="none"/>
        </w:rPr>
        <w:t xml:space="preserve">recommendations are proposed. First, </w:t>
      </w:r>
      <w:proofErr w:type="spellStart"/>
      <w:r w:rsidRPr="00B121BF">
        <w:rPr>
          <w:rFonts w:ascii="Times New Roman" w:eastAsia="Times New Roman" w:hAnsi="Times New Roman" w:cs="Times New Roman"/>
          <w:kern w:val="0"/>
          <w:sz w:val="24"/>
          <w:szCs w:val="24"/>
          <w:lang w:val="en-US"/>
          <w14:ligatures w14:val="none"/>
        </w:rPr>
        <w:t>increas</w:t>
      </w:r>
      <w:r w:rsidR="009109EE" w:rsidRPr="009109EE">
        <w:rPr>
          <w:rFonts w:ascii="Times New Roman" w:eastAsia="Times New Roman" w:hAnsi="Times New Roman" w:cs="Times New Roman"/>
          <w:color w:val="0F9ED5" w:themeColor="accent4"/>
          <w:kern w:val="0"/>
          <w:sz w:val="24"/>
          <w:szCs w:val="24"/>
          <w:lang w:val="en-US"/>
          <w14:ligatures w14:val="none"/>
        </w:rPr>
        <w:t>es</w:t>
      </w:r>
      <w:r w:rsidRPr="009109EE">
        <w:rPr>
          <w:rFonts w:ascii="Times New Roman" w:eastAsia="Times New Roman" w:hAnsi="Times New Roman" w:cs="Times New Roman"/>
          <w:strike/>
          <w:color w:val="FF0000"/>
          <w:kern w:val="0"/>
          <w:sz w:val="24"/>
          <w:szCs w:val="24"/>
          <w:lang w:val="en-US"/>
          <w14:ligatures w14:val="none"/>
        </w:rPr>
        <w:t>ing</w:t>
      </w:r>
      <w:proofErr w:type="spellEnd"/>
      <w:r w:rsidRPr="00B121BF">
        <w:rPr>
          <w:rFonts w:ascii="Times New Roman" w:eastAsia="Times New Roman" w:hAnsi="Times New Roman" w:cs="Times New Roman"/>
          <w:kern w:val="0"/>
          <w:sz w:val="24"/>
          <w:szCs w:val="24"/>
          <w:lang w:val="en-US"/>
          <w14:ligatures w14:val="none"/>
        </w:rPr>
        <w:t xml:space="preserve"> financial support and ensuring consistent budget allocation are essential to provide necessary training materials, equipment, and infrastructure. </w:t>
      </w:r>
      <w:r w:rsidRPr="006D6B37">
        <w:rPr>
          <w:rFonts w:ascii="Times New Roman" w:eastAsia="Times New Roman" w:hAnsi="Times New Roman" w:cs="Times New Roman"/>
          <w:strike/>
          <w:color w:val="FF0000"/>
          <w:kern w:val="0"/>
          <w:sz w:val="24"/>
          <w:szCs w:val="24"/>
          <w:lang w:val="en-US"/>
          <w14:ligatures w14:val="none"/>
        </w:rPr>
        <w:t>Second, revising</w:t>
      </w:r>
      <w:r w:rsidRPr="00B121BF">
        <w:rPr>
          <w:rFonts w:ascii="Times New Roman" w:eastAsia="Times New Roman" w:hAnsi="Times New Roman" w:cs="Times New Roman"/>
          <w:kern w:val="0"/>
          <w:sz w:val="24"/>
          <w:szCs w:val="24"/>
          <w:lang w:val="en-US"/>
          <w14:ligatures w14:val="none"/>
        </w:rPr>
        <w:t xml:space="preserve"> </w:t>
      </w:r>
      <w:proofErr w:type="spellStart"/>
      <w:r w:rsidRPr="006D6B37">
        <w:rPr>
          <w:rFonts w:ascii="Times New Roman" w:eastAsia="Times New Roman" w:hAnsi="Times New Roman" w:cs="Times New Roman"/>
          <w:strike/>
          <w:color w:val="FF0000"/>
          <w:kern w:val="0"/>
          <w:sz w:val="24"/>
          <w:szCs w:val="24"/>
          <w:lang w:val="en-US"/>
          <w14:ligatures w14:val="none"/>
        </w:rPr>
        <w:t>t</w:t>
      </w:r>
      <w:r w:rsidR="006D6B37" w:rsidRPr="006D6B37">
        <w:rPr>
          <w:rFonts w:ascii="Times New Roman" w:eastAsia="Times New Roman" w:hAnsi="Times New Roman" w:cs="Times New Roman"/>
          <w:color w:val="0F9ED5" w:themeColor="accent4"/>
          <w:kern w:val="0"/>
          <w:sz w:val="24"/>
          <w:szCs w:val="24"/>
          <w:lang w:val="en-US"/>
          <w14:ligatures w14:val="none"/>
        </w:rPr>
        <w:t>T</w:t>
      </w:r>
      <w:r w:rsidRPr="00B121BF">
        <w:rPr>
          <w:rFonts w:ascii="Times New Roman" w:eastAsia="Times New Roman" w:hAnsi="Times New Roman" w:cs="Times New Roman"/>
          <w:kern w:val="0"/>
          <w:sz w:val="24"/>
          <w:szCs w:val="24"/>
          <w:lang w:val="en-US"/>
          <w14:ligatures w14:val="none"/>
        </w:rPr>
        <w:t>he</w:t>
      </w:r>
      <w:proofErr w:type="spellEnd"/>
      <w:r w:rsidRPr="00B121BF">
        <w:rPr>
          <w:rFonts w:ascii="Times New Roman" w:eastAsia="Times New Roman" w:hAnsi="Times New Roman" w:cs="Times New Roman"/>
          <w:kern w:val="0"/>
          <w:sz w:val="24"/>
          <w:szCs w:val="24"/>
          <w:lang w:val="en-US"/>
          <w14:ligatures w14:val="none"/>
        </w:rPr>
        <w:t xml:space="preserve"> curriculum</w:t>
      </w:r>
      <w:r w:rsidR="006D6B37">
        <w:rPr>
          <w:rFonts w:ascii="Times New Roman" w:eastAsia="Times New Roman" w:hAnsi="Times New Roman" w:cs="Times New Roman"/>
          <w:kern w:val="0"/>
          <w:sz w:val="24"/>
          <w:szCs w:val="24"/>
          <w:lang w:val="en-US"/>
          <w14:ligatures w14:val="none"/>
        </w:rPr>
        <w:t xml:space="preserve"> revision</w:t>
      </w:r>
      <w:r w:rsidRPr="00B121BF">
        <w:rPr>
          <w:rFonts w:ascii="Times New Roman" w:eastAsia="Times New Roman" w:hAnsi="Times New Roman" w:cs="Times New Roman"/>
          <w:kern w:val="0"/>
          <w:sz w:val="24"/>
          <w:szCs w:val="24"/>
          <w:lang w:val="en-US"/>
          <w14:ligatures w14:val="none"/>
        </w:rPr>
        <w:t xml:space="preserve"> to better incorporate local agricultural practices and traditional knowledge</w:t>
      </w:r>
      <w:r w:rsidR="006D6B37" w:rsidRPr="006D6B37">
        <w:rPr>
          <w:rFonts w:ascii="Times New Roman" w:eastAsia="Times New Roman" w:hAnsi="Times New Roman" w:cs="Times New Roman"/>
          <w:color w:val="00B0F0"/>
          <w:kern w:val="0"/>
          <w:sz w:val="24"/>
          <w:szCs w:val="24"/>
          <w:lang w:val="en-US"/>
          <w14:ligatures w14:val="none"/>
        </w:rPr>
        <w:t>,</w:t>
      </w:r>
      <w:r w:rsidRPr="00B121BF">
        <w:rPr>
          <w:rFonts w:ascii="Times New Roman" w:eastAsia="Times New Roman" w:hAnsi="Times New Roman" w:cs="Times New Roman"/>
          <w:kern w:val="0"/>
          <w:sz w:val="24"/>
          <w:szCs w:val="24"/>
          <w:lang w:val="en-US"/>
          <w14:ligatures w14:val="none"/>
        </w:rPr>
        <w:t xml:space="preserve"> </w:t>
      </w:r>
      <w:r w:rsidRPr="006D6B37">
        <w:rPr>
          <w:rFonts w:ascii="Times New Roman" w:eastAsia="Times New Roman" w:hAnsi="Times New Roman" w:cs="Times New Roman"/>
          <w:strike/>
          <w:color w:val="FF0000"/>
          <w:kern w:val="0"/>
          <w:sz w:val="24"/>
          <w:szCs w:val="24"/>
          <w:lang w:val="en-US"/>
          <w14:ligatures w14:val="none"/>
        </w:rPr>
        <w:t>will enhance its relevance. Third, targeted</w:t>
      </w:r>
      <w:r w:rsidRPr="00B121BF">
        <w:rPr>
          <w:rFonts w:ascii="Times New Roman" w:eastAsia="Times New Roman" w:hAnsi="Times New Roman" w:cs="Times New Roman"/>
          <w:kern w:val="0"/>
          <w:sz w:val="24"/>
          <w:szCs w:val="24"/>
          <w:lang w:val="en-US"/>
          <w14:ligatures w14:val="none"/>
        </w:rPr>
        <w:t xml:space="preserve"> capacity-building for Development Agents is crucial to </w:t>
      </w:r>
      <w:proofErr w:type="spellStart"/>
      <w:r w:rsidRPr="00B121BF">
        <w:rPr>
          <w:rFonts w:ascii="Times New Roman" w:eastAsia="Times New Roman" w:hAnsi="Times New Roman" w:cs="Times New Roman"/>
          <w:kern w:val="0"/>
          <w:sz w:val="24"/>
          <w:szCs w:val="24"/>
          <w:lang w:val="en-US"/>
          <w14:ligatures w14:val="none"/>
        </w:rPr>
        <w:t>improv</w:t>
      </w:r>
      <w:r w:rsidR="00A21511" w:rsidRPr="00A21511">
        <w:rPr>
          <w:rFonts w:ascii="Times New Roman" w:eastAsia="Times New Roman" w:hAnsi="Times New Roman" w:cs="Times New Roman"/>
          <w:color w:val="0F9ED5" w:themeColor="accent4"/>
          <w:kern w:val="0"/>
          <w:sz w:val="24"/>
          <w:szCs w:val="24"/>
          <w:lang w:val="en-US"/>
          <w14:ligatures w14:val="none"/>
        </w:rPr>
        <w:t>es</w:t>
      </w:r>
      <w:r w:rsidR="00FA3E87" w:rsidRPr="00A21511">
        <w:rPr>
          <w:rFonts w:ascii="Times New Roman" w:eastAsia="Times New Roman" w:hAnsi="Times New Roman" w:cs="Times New Roman"/>
          <w:strike/>
          <w:color w:val="FF0000"/>
          <w:kern w:val="0"/>
          <w:sz w:val="24"/>
          <w:szCs w:val="24"/>
          <w:lang w:val="en-US"/>
          <w14:ligatures w14:val="none"/>
        </w:rPr>
        <w:t>ing</w:t>
      </w:r>
      <w:proofErr w:type="spellEnd"/>
      <w:r w:rsidRPr="00B121BF">
        <w:rPr>
          <w:rFonts w:ascii="Times New Roman" w:eastAsia="Times New Roman" w:hAnsi="Times New Roman" w:cs="Times New Roman"/>
          <w:kern w:val="0"/>
          <w:sz w:val="24"/>
          <w:szCs w:val="24"/>
          <w:lang w:val="en-US"/>
          <w14:ligatures w14:val="none"/>
        </w:rPr>
        <w:t xml:space="preserve"> their practical skills</w:t>
      </w:r>
      <w:proofErr w:type="gramStart"/>
      <w:r w:rsidR="00A21511" w:rsidRPr="00A21511">
        <w:rPr>
          <w:rFonts w:ascii="Times New Roman" w:eastAsia="Times New Roman" w:hAnsi="Times New Roman" w:cs="Times New Roman"/>
          <w:color w:val="0F9ED5" w:themeColor="accent4"/>
          <w:kern w:val="0"/>
          <w:sz w:val="24"/>
          <w:szCs w:val="24"/>
          <w:lang w:val="en-US"/>
          <w14:ligatures w14:val="none"/>
        </w:rPr>
        <w:t>,</w:t>
      </w:r>
      <w:r w:rsidRPr="00A21511">
        <w:rPr>
          <w:rFonts w:ascii="Times New Roman" w:eastAsia="Times New Roman" w:hAnsi="Times New Roman" w:cs="Times New Roman"/>
          <w:strike/>
          <w:color w:val="FF0000"/>
          <w:kern w:val="0"/>
          <w:sz w:val="24"/>
          <w:szCs w:val="24"/>
          <w:lang w:val="en-US"/>
          <w14:ligatures w14:val="none"/>
        </w:rPr>
        <w:t>.</w:t>
      </w:r>
      <w:proofErr w:type="gramEnd"/>
      <w:r w:rsidRPr="00A21511">
        <w:rPr>
          <w:rFonts w:ascii="Times New Roman" w:eastAsia="Times New Roman" w:hAnsi="Times New Roman" w:cs="Times New Roman"/>
          <w:strike/>
          <w:color w:val="FF0000"/>
          <w:kern w:val="0"/>
          <w:sz w:val="24"/>
          <w:szCs w:val="24"/>
          <w:lang w:val="en-US"/>
          <w14:ligatures w14:val="none"/>
        </w:rPr>
        <w:t xml:space="preserve"> Fourth, encouraging greater</w:t>
      </w:r>
      <w:r w:rsidRPr="00A21511">
        <w:rPr>
          <w:rFonts w:ascii="Times New Roman" w:eastAsia="Times New Roman" w:hAnsi="Times New Roman" w:cs="Times New Roman"/>
          <w:color w:val="FF0000"/>
          <w:kern w:val="0"/>
          <w:sz w:val="24"/>
          <w:szCs w:val="24"/>
          <w:lang w:val="en-US"/>
          <w14:ligatures w14:val="none"/>
        </w:rPr>
        <w:t xml:space="preserve"> </w:t>
      </w:r>
      <w:r w:rsidRPr="00B121BF">
        <w:rPr>
          <w:rFonts w:ascii="Times New Roman" w:eastAsia="Times New Roman" w:hAnsi="Times New Roman" w:cs="Times New Roman"/>
          <w:kern w:val="0"/>
          <w:sz w:val="24"/>
          <w:szCs w:val="24"/>
          <w:lang w:val="en-US"/>
          <w14:ligatures w14:val="none"/>
        </w:rPr>
        <w:t>community participation, especially from marginalized groups like women, will expand FTCs' inclusivity and effectiveness</w:t>
      </w:r>
      <w:proofErr w:type="gramStart"/>
      <w:r w:rsidR="00A21511" w:rsidRPr="00A21511">
        <w:rPr>
          <w:rFonts w:ascii="Times New Roman" w:eastAsia="Times New Roman" w:hAnsi="Times New Roman" w:cs="Times New Roman"/>
          <w:color w:val="0F9ED5" w:themeColor="accent4"/>
          <w:kern w:val="0"/>
          <w:sz w:val="24"/>
          <w:szCs w:val="24"/>
          <w:lang w:val="en-US"/>
          <w14:ligatures w14:val="none"/>
        </w:rPr>
        <w:t>,</w:t>
      </w:r>
      <w:r w:rsidRPr="00A21511">
        <w:rPr>
          <w:rFonts w:ascii="Times New Roman" w:eastAsia="Times New Roman" w:hAnsi="Times New Roman" w:cs="Times New Roman"/>
          <w:strike/>
          <w:color w:val="FF0000"/>
          <w:kern w:val="0"/>
          <w:sz w:val="24"/>
          <w:szCs w:val="24"/>
          <w:lang w:val="en-US"/>
          <w14:ligatures w14:val="none"/>
        </w:rPr>
        <w:t>.</w:t>
      </w:r>
      <w:proofErr w:type="gramEnd"/>
      <w:r w:rsidRPr="00A21511">
        <w:rPr>
          <w:rFonts w:ascii="Times New Roman" w:eastAsia="Times New Roman" w:hAnsi="Times New Roman" w:cs="Times New Roman"/>
          <w:strike/>
          <w:color w:val="FF0000"/>
          <w:kern w:val="0"/>
          <w:sz w:val="24"/>
          <w:szCs w:val="24"/>
          <w:lang w:val="en-US"/>
          <w14:ligatures w14:val="none"/>
        </w:rPr>
        <w:t xml:space="preserve"> Lastly,</w:t>
      </w:r>
      <w:r w:rsidRPr="00B121BF">
        <w:rPr>
          <w:rFonts w:ascii="Times New Roman" w:eastAsia="Times New Roman" w:hAnsi="Times New Roman" w:cs="Times New Roman"/>
          <w:kern w:val="0"/>
          <w:sz w:val="24"/>
          <w:szCs w:val="24"/>
          <w:lang w:val="en-US"/>
          <w14:ligatures w14:val="none"/>
        </w:rPr>
        <w:t xml:space="preserve"> </w:t>
      </w:r>
      <w:r w:rsidR="00A21511" w:rsidRPr="00A21511">
        <w:rPr>
          <w:rFonts w:ascii="Times New Roman" w:eastAsia="Times New Roman" w:hAnsi="Times New Roman" w:cs="Times New Roman"/>
          <w:color w:val="0F9ED5" w:themeColor="accent4"/>
          <w:kern w:val="0"/>
          <w:sz w:val="24"/>
          <w:szCs w:val="24"/>
          <w:lang w:val="en-US"/>
          <w14:ligatures w14:val="none"/>
        </w:rPr>
        <w:t xml:space="preserve">and </w:t>
      </w:r>
      <w:r w:rsidRPr="00B121BF">
        <w:rPr>
          <w:rFonts w:ascii="Times New Roman" w:eastAsia="Times New Roman" w:hAnsi="Times New Roman" w:cs="Times New Roman"/>
          <w:kern w:val="0"/>
          <w:sz w:val="24"/>
          <w:szCs w:val="24"/>
          <w:lang w:val="en-US"/>
          <w14:ligatures w14:val="none"/>
        </w:rPr>
        <w:t>strong</w:t>
      </w:r>
      <w:r w:rsidRPr="00A21511">
        <w:rPr>
          <w:rFonts w:ascii="Times New Roman" w:eastAsia="Times New Roman" w:hAnsi="Times New Roman" w:cs="Times New Roman"/>
          <w:strike/>
          <w:color w:val="FF0000"/>
          <w:kern w:val="0"/>
          <w:sz w:val="24"/>
          <w:szCs w:val="24"/>
          <w:lang w:val="en-US"/>
          <w14:ligatures w14:val="none"/>
        </w:rPr>
        <w:t>er</w:t>
      </w:r>
      <w:r w:rsidRPr="00B121BF">
        <w:rPr>
          <w:rFonts w:ascii="Times New Roman" w:eastAsia="Times New Roman" w:hAnsi="Times New Roman" w:cs="Times New Roman"/>
          <w:kern w:val="0"/>
          <w:sz w:val="24"/>
          <w:szCs w:val="24"/>
          <w:lang w:val="en-US"/>
          <w14:ligatures w14:val="none"/>
        </w:rPr>
        <w:t xml:space="preserve"> institutional support and coordination among local and regional governments and community stakeholders are vital for sustaining FTC initiatives</w:t>
      </w:r>
      <w:r w:rsidR="00A21511">
        <w:rPr>
          <w:rFonts w:ascii="Times New Roman" w:eastAsia="Times New Roman" w:hAnsi="Times New Roman" w:cs="Times New Roman"/>
          <w:kern w:val="0"/>
          <w:sz w:val="24"/>
          <w:szCs w:val="24"/>
          <w:lang w:val="en-US"/>
          <w14:ligatures w14:val="none"/>
        </w:rPr>
        <w:t xml:space="preserve"> </w:t>
      </w:r>
      <w:r w:rsidR="00A21511">
        <w:rPr>
          <w:rFonts w:ascii="Times New Roman" w:eastAsia="Times New Roman" w:hAnsi="Times New Roman" w:cs="Times New Roman"/>
          <w:color w:val="0F9ED5" w:themeColor="accent4"/>
          <w:kern w:val="0"/>
          <w:sz w:val="24"/>
          <w:szCs w:val="24"/>
          <w:lang w:val="en-US"/>
          <w14:ligatures w14:val="none"/>
        </w:rPr>
        <w:t>were some of the recommendations made</w:t>
      </w:r>
      <w:r w:rsidRPr="00B121BF">
        <w:rPr>
          <w:rFonts w:ascii="Times New Roman" w:eastAsia="Times New Roman" w:hAnsi="Times New Roman" w:cs="Times New Roman"/>
          <w:kern w:val="0"/>
          <w:sz w:val="24"/>
          <w:szCs w:val="24"/>
          <w:lang w:val="en-US"/>
          <w14:ligatures w14:val="none"/>
        </w:rPr>
        <w:t xml:space="preserve">. </w:t>
      </w:r>
      <w:r w:rsidRPr="00A21511">
        <w:rPr>
          <w:rFonts w:ascii="Times New Roman" w:eastAsia="Times New Roman" w:hAnsi="Times New Roman" w:cs="Times New Roman"/>
          <w:strike/>
          <w:color w:val="FF0000"/>
          <w:kern w:val="0"/>
          <w:sz w:val="24"/>
          <w:szCs w:val="24"/>
          <w:lang w:val="en-US"/>
          <w14:ligatures w14:val="none"/>
        </w:rPr>
        <w:t>These measures aim to boost FTCs' operational capacity and contribute to the wider goals of rural development across Ethiopia's diverse regions.</w:t>
      </w:r>
    </w:p>
    <w:p w14:paraId="056D4925" w14:textId="43C05D79" w:rsidR="00A51688" w:rsidRPr="00E83618" w:rsidRDefault="00A51688" w:rsidP="00C947E1">
      <w:pPr>
        <w:widowControl w:val="0"/>
        <w:autoSpaceDE w:val="0"/>
        <w:autoSpaceDN w:val="0"/>
        <w:adjustRightInd w:val="0"/>
        <w:spacing w:before="240" w:after="0" w:line="360" w:lineRule="auto"/>
        <w:ind w:left="480" w:hanging="480"/>
        <w:jc w:val="both"/>
        <w:rPr>
          <w:rFonts w:asciiTheme="majorBidi" w:hAnsiTheme="majorBidi" w:cstheme="majorBidi"/>
          <w:sz w:val="24"/>
          <w:szCs w:val="24"/>
        </w:rPr>
      </w:pPr>
      <w:bookmarkStart w:id="71" w:name="_Hlk180769735"/>
      <w:r w:rsidRPr="00E83618">
        <w:rPr>
          <w:rFonts w:asciiTheme="majorBidi" w:hAnsiTheme="majorBidi" w:cstheme="majorBidi"/>
          <w:b/>
          <w:sz w:val="24"/>
          <w:szCs w:val="24"/>
        </w:rPr>
        <w:t xml:space="preserve">REFERENCES </w:t>
      </w:r>
    </w:p>
    <w:bookmarkEnd w:id="71"/>
    <w:p w14:paraId="4DDA510D" w14:textId="77777777" w:rsidR="00B60B60" w:rsidRDefault="00B60B60" w:rsidP="00DA1925">
      <w:pPr>
        <w:pStyle w:val="NormalWeb"/>
        <w:spacing w:before="0" w:beforeAutospacing="0" w:after="0" w:afterAutospacing="0" w:line="276" w:lineRule="auto"/>
        <w:ind w:left="720" w:hanging="720"/>
      </w:pPr>
      <w:r>
        <w:t xml:space="preserve">[1] Baye, T. G. (2017). Poverty, peasantry, and agriculture in Ethiopia. </w:t>
      </w:r>
      <w:r>
        <w:rPr>
          <w:rStyle w:val="Emphasis"/>
          <w:rFonts w:eastAsiaTheme="majorEastAsia"/>
        </w:rPr>
        <w:t>Annals of Agrarian Science, 15</w:t>
      </w:r>
      <w:r>
        <w:t xml:space="preserve">(3), 420–430. </w:t>
      </w:r>
      <w:hyperlink r:id="rId11" w:tgtFrame="_new" w:history="1">
        <w:r>
          <w:rPr>
            <w:rStyle w:val="Hyperlink"/>
            <w:rFonts w:eastAsiaTheme="majorEastAsia"/>
          </w:rPr>
          <w:t>https://doi.org/10.1016/j.aasci.2017.04.002</w:t>
        </w:r>
      </w:hyperlink>
    </w:p>
    <w:p w14:paraId="4B644F97" w14:textId="77777777" w:rsidR="00B60B60" w:rsidRDefault="00B60B60" w:rsidP="00DA1925">
      <w:pPr>
        <w:pStyle w:val="NormalWeb"/>
        <w:spacing w:before="0" w:beforeAutospacing="0" w:after="0" w:afterAutospacing="0" w:line="276" w:lineRule="auto"/>
        <w:ind w:left="720" w:hanging="720"/>
      </w:pPr>
      <w:r>
        <w:t xml:space="preserve">[2] </w:t>
      </w:r>
      <w:proofErr w:type="spellStart"/>
      <w:r>
        <w:t>Zerssa</w:t>
      </w:r>
      <w:proofErr w:type="spellEnd"/>
      <w:r>
        <w:t xml:space="preserve">, G., </w:t>
      </w:r>
      <w:proofErr w:type="spellStart"/>
      <w:r>
        <w:t>Feyssa</w:t>
      </w:r>
      <w:proofErr w:type="spellEnd"/>
      <w:r>
        <w:t xml:space="preserve">, D., Kim, D. G., &amp; </w:t>
      </w:r>
      <w:proofErr w:type="spellStart"/>
      <w:r>
        <w:t>Eichler-Lobermann</w:t>
      </w:r>
      <w:proofErr w:type="spellEnd"/>
      <w:r>
        <w:t xml:space="preserve">, B. (2021). Challenges of smallholder farming in Ethiopia and opportunities by adopting climate-smart agriculture. </w:t>
      </w:r>
      <w:r>
        <w:rPr>
          <w:rStyle w:val="Emphasis"/>
          <w:rFonts w:eastAsiaTheme="majorEastAsia"/>
        </w:rPr>
        <w:t>Agriculture, 11</w:t>
      </w:r>
      <w:r>
        <w:t xml:space="preserve">(3), 192. </w:t>
      </w:r>
      <w:hyperlink r:id="rId12" w:tgtFrame="_new" w:history="1">
        <w:r>
          <w:rPr>
            <w:rStyle w:val="Hyperlink"/>
            <w:rFonts w:eastAsiaTheme="majorEastAsia"/>
          </w:rPr>
          <w:t>https://doi.org/10.3390/agriculture11030192</w:t>
        </w:r>
      </w:hyperlink>
    </w:p>
    <w:p w14:paraId="624E34F6" w14:textId="77777777" w:rsidR="00B60B60" w:rsidRDefault="00B60B60" w:rsidP="00DA1925">
      <w:pPr>
        <w:pStyle w:val="NormalWeb"/>
        <w:spacing w:before="0" w:beforeAutospacing="0" w:after="0" w:afterAutospacing="0" w:line="276" w:lineRule="auto"/>
        <w:ind w:left="720" w:hanging="720"/>
      </w:pPr>
      <w:r>
        <w:t xml:space="preserve">[3] Chipeta, M., Emana, B., &amp; </w:t>
      </w:r>
      <w:proofErr w:type="spellStart"/>
      <w:r>
        <w:t>Chanyalew</w:t>
      </w:r>
      <w:proofErr w:type="spellEnd"/>
      <w:r>
        <w:t xml:space="preserve">, D. (2015). </w:t>
      </w:r>
      <w:r>
        <w:rPr>
          <w:rStyle w:val="Emphasis"/>
          <w:rFonts w:eastAsiaTheme="majorEastAsia"/>
        </w:rPr>
        <w:t>Ethiopia’s Agriculture Sector Policy and Investment Framework (2010–2020) External Mid-term Review</w:t>
      </w:r>
      <w:r>
        <w:t>. Government of Ethiopia.</w:t>
      </w:r>
    </w:p>
    <w:p w14:paraId="6D52AACA" w14:textId="77777777" w:rsidR="00B60B60" w:rsidRDefault="00B60B60" w:rsidP="00DA1925">
      <w:pPr>
        <w:pStyle w:val="NormalWeb"/>
        <w:spacing w:before="0" w:beforeAutospacing="0" w:after="0" w:afterAutospacing="0" w:line="276" w:lineRule="auto"/>
        <w:ind w:left="720" w:hanging="720"/>
      </w:pPr>
      <w:r>
        <w:t xml:space="preserve">[4] </w:t>
      </w:r>
      <w:proofErr w:type="spellStart"/>
      <w:r>
        <w:t>Anshebo</w:t>
      </w:r>
      <w:proofErr w:type="spellEnd"/>
      <w:r>
        <w:t xml:space="preserve">, A. (2017). </w:t>
      </w:r>
      <w:r>
        <w:rPr>
          <w:rStyle w:val="Emphasis"/>
          <w:rFonts w:eastAsiaTheme="majorEastAsia"/>
        </w:rPr>
        <w:t xml:space="preserve">The Effectiveness of Farmers’ Training Program in the Economic Empowerment </w:t>
      </w:r>
      <w:proofErr w:type="gramStart"/>
      <w:r>
        <w:rPr>
          <w:rStyle w:val="Emphasis"/>
          <w:rFonts w:eastAsiaTheme="majorEastAsia"/>
        </w:rPr>
        <w:t>Of</w:t>
      </w:r>
      <w:proofErr w:type="gramEnd"/>
      <w:r>
        <w:rPr>
          <w:rStyle w:val="Emphasis"/>
          <w:rFonts w:eastAsiaTheme="majorEastAsia"/>
        </w:rPr>
        <w:t xml:space="preserve"> Rural Households: The Case Of Selected Farmers Training Centers In </w:t>
      </w:r>
      <w:proofErr w:type="spellStart"/>
      <w:r>
        <w:rPr>
          <w:rStyle w:val="Emphasis"/>
          <w:rFonts w:eastAsiaTheme="majorEastAsia"/>
        </w:rPr>
        <w:t>Misrak</w:t>
      </w:r>
      <w:proofErr w:type="spellEnd"/>
      <w:r>
        <w:rPr>
          <w:rStyle w:val="Emphasis"/>
          <w:rFonts w:eastAsiaTheme="majorEastAsia"/>
        </w:rPr>
        <w:t xml:space="preserve"> </w:t>
      </w:r>
      <w:proofErr w:type="spellStart"/>
      <w:r>
        <w:rPr>
          <w:rStyle w:val="Emphasis"/>
          <w:rFonts w:eastAsiaTheme="majorEastAsia"/>
        </w:rPr>
        <w:t>Badawacho</w:t>
      </w:r>
      <w:proofErr w:type="spellEnd"/>
      <w:r>
        <w:rPr>
          <w:rStyle w:val="Emphasis"/>
          <w:rFonts w:eastAsiaTheme="majorEastAsia"/>
        </w:rPr>
        <w:t xml:space="preserve"> </w:t>
      </w:r>
      <w:proofErr w:type="spellStart"/>
      <w:r>
        <w:rPr>
          <w:rStyle w:val="Emphasis"/>
          <w:rFonts w:eastAsiaTheme="majorEastAsia"/>
        </w:rPr>
        <w:t>Woreda</w:t>
      </w:r>
      <w:proofErr w:type="spellEnd"/>
      <w:r>
        <w:rPr>
          <w:rStyle w:val="Emphasis"/>
          <w:rFonts w:eastAsiaTheme="majorEastAsia"/>
        </w:rPr>
        <w:t xml:space="preserve"> In </w:t>
      </w:r>
      <w:proofErr w:type="spellStart"/>
      <w:r>
        <w:rPr>
          <w:rStyle w:val="Emphasis"/>
          <w:rFonts w:eastAsiaTheme="majorEastAsia"/>
        </w:rPr>
        <w:t>Hadiyazone</w:t>
      </w:r>
      <w:proofErr w:type="spellEnd"/>
      <w:r>
        <w:rPr>
          <w:rStyle w:val="Emphasis"/>
          <w:rFonts w:eastAsiaTheme="majorEastAsia"/>
        </w:rPr>
        <w:t xml:space="preserve">, </w:t>
      </w:r>
      <w:proofErr w:type="spellStart"/>
      <w:r>
        <w:rPr>
          <w:rStyle w:val="Emphasis"/>
          <w:rFonts w:eastAsiaTheme="majorEastAsia"/>
        </w:rPr>
        <w:t>Snnprs</w:t>
      </w:r>
      <w:proofErr w:type="spellEnd"/>
      <w:r>
        <w:rPr>
          <w:rStyle w:val="Emphasis"/>
          <w:rFonts w:eastAsiaTheme="majorEastAsia"/>
        </w:rPr>
        <w:t>, Ethiopia</w:t>
      </w:r>
      <w:r>
        <w:t xml:space="preserve"> (Doctoral dissertation).</w:t>
      </w:r>
    </w:p>
    <w:p w14:paraId="176EF707" w14:textId="77777777" w:rsidR="00B60B60" w:rsidRDefault="00B60B60" w:rsidP="00DA1925">
      <w:pPr>
        <w:pStyle w:val="NormalWeb"/>
        <w:spacing w:before="0" w:beforeAutospacing="0" w:after="0" w:afterAutospacing="0" w:line="276" w:lineRule="auto"/>
        <w:ind w:left="720" w:hanging="720"/>
      </w:pPr>
      <w:r w:rsidRPr="0044174C">
        <w:rPr>
          <w:lang w:val="de-DE"/>
        </w:rPr>
        <w:t xml:space="preserve">[5] Birhanu, A., Hoekstra, D., Azage, T., &amp; Berhanu, G. (2016). </w:t>
      </w:r>
      <w:r>
        <w:rPr>
          <w:rStyle w:val="Emphasis"/>
          <w:rFonts w:eastAsiaTheme="majorEastAsia"/>
        </w:rPr>
        <w:t>The effectiveness of Farmer Training Centers in agricultural extension service provision in Ethiopia</w:t>
      </w:r>
      <w:r>
        <w:t>. International Livestock Research Institute (ILRI).</w:t>
      </w:r>
    </w:p>
    <w:p w14:paraId="170793E6" w14:textId="77777777" w:rsidR="00B60B60" w:rsidRPr="0044174C" w:rsidRDefault="00B60B60" w:rsidP="00DA1925">
      <w:pPr>
        <w:pStyle w:val="NormalWeb"/>
        <w:spacing w:before="0" w:beforeAutospacing="0" w:after="0" w:afterAutospacing="0" w:line="276" w:lineRule="auto"/>
        <w:ind w:left="720" w:hanging="720"/>
        <w:rPr>
          <w:lang w:val="de-DE"/>
        </w:rPr>
      </w:pPr>
      <w:r>
        <w:t xml:space="preserve">[6] Wonde, K. M., Tsehay, A. S., &amp; Lemma, S. E. (2022). Determinants of functionality level of Farmers Training Centers in North-West Ethiopia. </w:t>
      </w:r>
      <w:r w:rsidRPr="0044174C">
        <w:rPr>
          <w:rStyle w:val="Emphasis"/>
          <w:rFonts w:eastAsiaTheme="majorEastAsia"/>
          <w:lang w:val="de-DE"/>
        </w:rPr>
        <w:t>Heliyon, 8</w:t>
      </w:r>
      <w:r w:rsidRPr="0044174C">
        <w:rPr>
          <w:lang w:val="de-DE"/>
        </w:rPr>
        <w:t xml:space="preserve">(10), e10954. </w:t>
      </w:r>
      <w:hyperlink r:id="rId13" w:tgtFrame="_new" w:history="1">
        <w:r w:rsidRPr="0044174C">
          <w:rPr>
            <w:rStyle w:val="Hyperlink"/>
            <w:rFonts w:eastAsiaTheme="majorEastAsia"/>
            <w:lang w:val="de-DE"/>
          </w:rPr>
          <w:t>h</w:t>
        </w:r>
        <w:bookmarkStart w:id="72" w:name="_GoBack"/>
        <w:bookmarkEnd w:id="72"/>
        <w:r w:rsidRPr="0044174C">
          <w:rPr>
            <w:rStyle w:val="Hyperlink"/>
            <w:rFonts w:eastAsiaTheme="majorEastAsia"/>
            <w:lang w:val="de-DE"/>
          </w:rPr>
          <w:t>ttps://doi.org/10.1016/j.heliyon.2022.e10954</w:t>
        </w:r>
      </w:hyperlink>
    </w:p>
    <w:p w14:paraId="18C1958E" w14:textId="77777777" w:rsidR="00B60B60" w:rsidRDefault="00B60B60" w:rsidP="00DA1925">
      <w:pPr>
        <w:pStyle w:val="NormalWeb"/>
        <w:spacing w:before="0" w:beforeAutospacing="0" w:after="0" w:afterAutospacing="0" w:line="276" w:lineRule="auto"/>
        <w:ind w:left="720" w:hanging="720"/>
      </w:pPr>
      <w:r w:rsidRPr="0044174C">
        <w:rPr>
          <w:lang w:val="de-DE"/>
        </w:rPr>
        <w:t xml:space="preserve">[7] Omer, S., Tesfaye, B., &amp; Abdella, B. (2021). </w:t>
      </w:r>
      <w:r>
        <w:t xml:space="preserve">Farmer Training Centers in Ethiopia: Bridging Knowledge Gaps and Enhancing Productivity. </w:t>
      </w:r>
      <w:r>
        <w:rPr>
          <w:rStyle w:val="Emphasis"/>
          <w:rFonts w:eastAsiaTheme="majorEastAsia"/>
        </w:rPr>
        <w:t>BRJPD, 3</w:t>
      </w:r>
      <w:r>
        <w:t>(1), 42–51.</w:t>
      </w:r>
    </w:p>
    <w:p w14:paraId="55932880" w14:textId="77777777" w:rsidR="00B60B60" w:rsidRDefault="00B60B60" w:rsidP="00DA1925">
      <w:pPr>
        <w:pStyle w:val="NormalWeb"/>
        <w:spacing w:before="0" w:beforeAutospacing="0" w:after="0" w:afterAutospacing="0" w:line="276" w:lineRule="auto"/>
        <w:ind w:left="720" w:hanging="720"/>
      </w:pPr>
      <w:r>
        <w:lastRenderedPageBreak/>
        <w:t xml:space="preserve">[8] Lemma, T., </w:t>
      </w:r>
      <w:proofErr w:type="spellStart"/>
      <w:r>
        <w:t>Sehay</w:t>
      </w:r>
      <w:proofErr w:type="spellEnd"/>
      <w:r>
        <w:t xml:space="preserve">, E., &amp; Hoekstra, D. (2011). </w:t>
      </w:r>
      <w:r>
        <w:rPr>
          <w:rStyle w:val="Emphasis"/>
          <w:rFonts w:eastAsiaTheme="majorEastAsia"/>
        </w:rPr>
        <w:t>Status and capacity of Farmer Training Centers in the Improving Productivity and Market Success (IPMS) pilot learning Woredas (PLWs)</w:t>
      </w:r>
      <w:r>
        <w:t xml:space="preserve">. International Livestock Research Institute (ILRI). </w:t>
      </w:r>
      <w:hyperlink r:id="rId14" w:tgtFrame="_new" w:history="1">
        <w:r>
          <w:rPr>
            <w:rStyle w:val="Hyperlink"/>
            <w:rFonts w:eastAsiaTheme="majorEastAsia"/>
          </w:rPr>
          <w:t>https://core.ac.uk/download/pdf/132636837.pdf</w:t>
        </w:r>
      </w:hyperlink>
    </w:p>
    <w:p w14:paraId="09858E05" w14:textId="77777777" w:rsidR="00B60B60" w:rsidRDefault="00B60B60" w:rsidP="00DA1925">
      <w:pPr>
        <w:pStyle w:val="NormalWeb"/>
        <w:spacing w:before="0" w:beforeAutospacing="0" w:after="0" w:afterAutospacing="0" w:line="276" w:lineRule="auto"/>
        <w:ind w:left="720" w:hanging="720"/>
      </w:pPr>
      <w:r w:rsidRPr="0044174C">
        <w:rPr>
          <w:lang w:val="de-DE"/>
        </w:rPr>
        <w:t xml:space="preserve">[9] Davis, K., Swanson, B., Amudavi, D., Mekonnen, D. A., Flohrs, A., Riese, J., Lamb, C., &amp; Zerfu, E. (2010). </w:t>
      </w:r>
      <w:r>
        <w:rPr>
          <w:rStyle w:val="Emphasis"/>
          <w:rFonts w:eastAsiaTheme="majorEastAsia"/>
        </w:rPr>
        <w:t>In-depth assessment of the public agricultural extension system of Ethiopia and recommendations for improvement</w:t>
      </w:r>
      <w:r>
        <w:t xml:space="preserve">. International Food Policy Research Institute (IFPRI), Eastern and Southern Africa Regional Office. </w:t>
      </w:r>
      <w:hyperlink r:id="rId15" w:tgtFrame="_new" w:history="1">
        <w:r>
          <w:rPr>
            <w:rStyle w:val="Hyperlink"/>
            <w:rFonts w:eastAsiaTheme="majorEastAsia"/>
          </w:rPr>
          <w:t>https://www.ifpri.org/publication/depth-assessment-public-agricultural-extension-system-ethiopiaand-recommendations</w:t>
        </w:r>
      </w:hyperlink>
    </w:p>
    <w:p w14:paraId="63A60F49" w14:textId="77777777" w:rsidR="00B60B60" w:rsidRDefault="00B60B60" w:rsidP="00DA1925">
      <w:pPr>
        <w:pStyle w:val="NormalWeb"/>
        <w:spacing w:before="0" w:beforeAutospacing="0" w:after="0" w:afterAutospacing="0" w:line="276" w:lineRule="auto"/>
        <w:ind w:left="720" w:hanging="720"/>
      </w:pPr>
      <w:r>
        <w:t xml:space="preserve">[10] FAO. (2014). </w:t>
      </w:r>
      <w:r>
        <w:rPr>
          <w:rStyle w:val="Emphasis"/>
          <w:rFonts w:eastAsiaTheme="majorEastAsia"/>
        </w:rPr>
        <w:t>Ethiopia country fact sheet on food and agriculture policy trends</w:t>
      </w:r>
      <w:r>
        <w:t xml:space="preserve">. Food and Agriculture Organization of the United Nations. </w:t>
      </w:r>
      <w:hyperlink r:id="rId16" w:tgtFrame="_new" w:history="1">
        <w:r>
          <w:rPr>
            <w:rStyle w:val="Hyperlink"/>
            <w:rFonts w:eastAsiaTheme="majorEastAsia"/>
          </w:rPr>
          <w:t>https://www.fao.org/in-action/mafap/resources/detail/en/c/278463/</w:t>
        </w:r>
      </w:hyperlink>
    </w:p>
    <w:p w14:paraId="74A54992" w14:textId="77777777" w:rsidR="00B60B60" w:rsidRDefault="00B60B60" w:rsidP="00DA1925">
      <w:pPr>
        <w:pStyle w:val="NormalWeb"/>
        <w:spacing w:before="0" w:beforeAutospacing="0" w:after="0" w:afterAutospacing="0" w:line="276" w:lineRule="auto"/>
        <w:ind w:left="720" w:hanging="720"/>
      </w:pPr>
      <w:r>
        <w:t xml:space="preserve">[11] Davis, G., </w:t>
      </w:r>
      <w:proofErr w:type="spellStart"/>
      <w:r>
        <w:t>Kelboro</w:t>
      </w:r>
      <w:proofErr w:type="spellEnd"/>
      <w:r>
        <w:t xml:space="preserve">, G., Stellmacher, T., &amp; </w:t>
      </w:r>
      <w:proofErr w:type="spellStart"/>
      <w:r>
        <w:t>Hornidge</w:t>
      </w:r>
      <w:proofErr w:type="spellEnd"/>
      <w:r>
        <w:t xml:space="preserve">, A.-K. (2017). The agricultural extension system in Ethiopia: Operational setup, challenges, and opportunities. </w:t>
      </w:r>
      <w:r>
        <w:rPr>
          <w:rStyle w:val="Emphasis"/>
          <w:rFonts w:eastAsiaTheme="majorEastAsia"/>
        </w:rPr>
        <w:t>University of Bonn, Center for Development Research (ZEF)</w:t>
      </w:r>
      <w:r>
        <w:t xml:space="preserve">. </w:t>
      </w:r>
      <w:hyperlink r:id="rId17" w:tgtFrame="_new" w:history="1">
        <w:r>
          <w:rPr>
            <w:rStyle w:val="Hyperlink"/>
            <w:rFonts w:eastAsiaTheme="majorEastAsia"/>
          </w:rPr>
          <w:t>https://www.econstor.eu/handle/10419/187464</w:t>
        </w:r>
      </w:hyperlink>
    </w:p>
    <w:p w14:paraId="04044F05" w14:textId="77777777" w:rsidR="00B60B60" w:rsidRDefault="00B60B60" w:rsidP="00DA1925">
      <w:pPr>
        <w:pStyle w:val="NormalWeb"/>
        <w:spacing w:before="0" w:beforeAutospacing="0" w:after="0" w:afterAutospacing="0" w:line="276" w:lineRule="auto"/>
        <w:ind w:left="720" w:hanging="720"/>
      </w:pPr>
      <w:r>
        <w:t xml:space="preserve">[12] Teshome, F. M. (2009). </w:t>
      </w:r>
      <w:r>
        <w:rPr>
          <w:rStyle w:val="Emphasis"/>
          <w:rFonts w:eastAsiaTheme="majorEastAsia"/>
        </w:rPr>
        <w:t xml:space="preserve">Problems and prospects of Farmers Training Centers: The case of </w:t>
      </w:r>
      <w:proofErr w:type="spellStart"/>
      <w:r>
        <w:rPr>
          <w:rStyle w:val="Emphasis"/>
          <w:rFonts w:eastAsiaTheme="majorEastAsia"/>
        </w:rPr>
        <w:t>Ada’a</w:t>
      </w:r>
      <w:proofErr w:type="spellEnd"/>
      <w:r>
        <w:rPr>
          <w:rStyle w:val="Emphasis"/>
          <w:rFonts w:eastAsiaTheme="majorEastAsia"/>
        </w:rPr>
        <w:t xml:space="preserve"> </w:t>
      </w:r>
      <w:proofErr w:type="spellStart"/>
      <w:r>
        <w:rPr>
          <w:rStyle w:val="Emphasis"/>
          <w:rFonts w:eastAsiaTheme="majorEastAsia"/>
        </w:rPr>
        <w:t>Woreda</w:t>
      </w:r>
      <w:proofErr w:type="spellEnd"/>
      <w:r>
        <w:rPr>
          <w:rStyle w:val="Emphasis"/>
          <w:rFonts w:eastAsiaTheme="majorEastAsia"/>
        </w:rPr>
        <w:t xml:space="preserve">, East </w:t>
      </w:r>
      <w:proofErr w:type="spellStart"/>
      <w:r>
        <w:rPr>
          <w:rStyle w:val="Emphasis"/>
          <w:rFonts w:eastAsiaTheme="majorEastAsia"/>
        </w:rPr>
        <w:t>Shewa</w:t>
      </w:r>
      <w:proofErr w:type="spellEnd"/>
      <w:r>
        <w:rPr>
          <w:rStyle w:val="Emphasis"/>
          <w:rFonts w:eastAsiaTheme="majorEastAsia"/>
        </w:rPr>
        <w:t>, Oromia Region</w:t>
      </w:r>
      <w:r>
        <w:t xml:space="preserve"> (Doctoral dissertation, </w:t>
      </w:r>
      <w:proofErr w:type="spellStart"/>
      <w:r>
        <w:t>Haramaya</w:t>
      </w:r>
      <w:proofErr w:type="spellEnd"/>
      <w:r>
        <w:t xml:space="preserve"> University).</w:t>
      </w:r>
    </w:p>
    <w:p w14:paraId="53B79987" w14:textId="579A789F" w:rsidR="0022735E" w:rsidRPr="00E83618" w:rsidRDefault="0022735E" w:rsidP="00B60B60">
      <w:pPr>
        <w:spacing w:after="0" w:line="360" w:lineRule="auto"/>
        <w:jc w:val="both"/>
        <w:rPr>
          <w:rFonts w:asciiTheme="majorBidi" w:hAnsiTheme="majorBidi" w:cstheme="majorBidi"/>
          <w:sz w:val="24"/>
          <w:szCs w:val="24"/>
        </w:rPr>
      </w:pPr>
    </w:p>
    <w:sectPr w:rsidR="0022735E" w:rsidRPr="00E83618">
      <w:headerReference w:type="even" r:id="rId18"/>
      <w:headerReference w:type="default" r:id="rId19"/>
      <w:head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wan Abdulmumini Karkarna" w:date="2024-11-11T00:09:00Z" w:initials="Lawalkkn">
    <w:p w14:paraId="02CE8728" w14:textId="54B49598" w:rsidR="006D6B37" w:rsidRPr="002B2789" w:rsidRDefault="006D6B37">
      <w:pPr>
        <w:pStyle w:val="CommentText"/>
        <w:rPr>
          <w:lang w:val="en-US"/>
        </w:rPr>
      </w:pPr>
      <w:r>
        <w:rPr>
          <w:rStyle w:val="CommentReference"/>
        </w:rPr>
        <w:annotationRef/>
      </w:r>
      <w:r>
        <w:rPr>
          <w:lang w:val="en-US"/>
        </w:rPr>
        <w:t>S should be removed and add d</w:t>
      </w:r>
    </w:p>
  </w:comment>
  <w:comment w:id="1" w:author="Lawan Abdulmumini Karkarna" w:date="2024-11-11T00:10:00Z" w:initials="Lawalkkn">
    <w:p w14:paraId="2EDBDCF5" w14:textId="42A9DC16" w:rsidR="006D6B37" w:rsidRPr="002B2789" w:rsidRDefault="006D6B37">
      <w:pPr>
        <w:pStyle w:val="CommentText"/>
        <w:rPr>
          <w:lang w:val="en-US"/>
        </w:rPr>
      </w:pPr>
      <w:r>
        <w:rPr>
          <w:rStyle w:val="CommentReference"/>
        </w:rPr>
        <w:annotationRef/>
      </w:r>
      <w:r>
        <w:rPr>
          <w:lang w:val="en-US"/>
        </w:rPr>
        <w:t>What is mixed-method approach? In data collection or what?</w:t>
      </w:r>
    </w:p>
  </w:comment>
  <w:comment w:id="2" w:author="Lawan Abdulmumini Karkarna" w:date="2024-11-11T00:11:00Z" w:initials="Lawalkkn">
    <w:p w14:paraId="096D01E0" w14:textId="2304B282" w:rsidR="006D6B37" w:rsidRPr="002B2789" w:rsidRDefault="006D6B37">
      <w:pPr>
        <w:pStyle w:val="CommentText"/>
        <w:rPr>
          <w:lang w:val="en-US"/>
        </w:rPr>
      </w:pPr>
      <w:r>
        <w:rPr>
          <w:rStyle w:val="CommentReference"/>
        </w:rPr>
        <w:annotationRef/>
      </w:r>
      <w:r>
        <w:rPr>
          <w:lang w:val="en-US"/>
        </w:rPr>
        <w:t xml:space="preserve">How many supervisors? </w:t>
      </w:r>
    </w:p>
  </w:comment>
  <w:comment w:id="3" w:author="Lawan Abdulmumini Karkarna" w:date="2024-11-11T06:07:00Z" w:initials="Lawalkkn">
    <w:p w14:paraId="5F6BB9BC" w14:textId="3EDF3118" w:rsidR="005F77EC" w:rsidRPr="005F77EC" w:rsidRDefault="005F77EC">
      <w:pPr>
        <w:pStyle w:val="CommentText"/>
        <w:rPr>
          <w:lang w:val="en-US"/>
        </w:rPr>
      </w:pPr>
      <w:r>
        <w:rPr>
          <w:rStyle w:val="CommentReference"/>
        </w:rPr>
        <w:annotationRef/>
      </w:r>
      <w:r>
        <w:rPr>
          <w:lang w:val="en-US"/>
        </w:rPr>
        <w:t xml:space="preserve">Add </w:t>
      </w:r>
      <w:proofErr w:type="spellStart"/>
      <w:r>
        <w:rPr>
          <w:lang w:val="en-US"/>
        </w:rPr>
        <w:t>ed</w:t>
      </w:r>
      <w:proofErr w:type="spellEnd"/>
    </w:p>
  </w:comment>
  <w:comment w:id="4" w:author="Lawan Abdulmumini Karkarna" w:date="2024-11-11T03:06:00Z" w:initials="Lawalkkn">
    <w:p w14:paraId="5B3494D8" w14:textId="607A129F" w:rsidR="006D6B37" w:rsidRPr="002267D6" w:rsidRDefault="006D6B37">
      <w:pPr>
        <w:pStyle w:val="CommentText"/>
        <w:rPr>
          <w:lang w:val="en-US"/>
        </w:rPr>
      </w:pPr>
      <w:r>
        <w:rPr>
          <w:rStyle w:val="CommentReference"/>
        </w:rPr>
        <w:annotationRef/>
      </w:r>
      <w:r>
        <w:rPr>
          <w:lang w:val="en-US"/>
        </w:rPr>
        <w:t>Removed that s</w:t>
      </w:r>
    </w:p>
  </w:comment>
  <w:comment w:id="5" w:author="Lawan Abdulmumini Karkarna" w:date="2024-11-11T06:07:00Z" w:initials="Lawalkkn">
    <w:p w14:paraId="15CB131B" w14:textId="76EED25F" w:rsidR="005F77EC" w:rsidRPr="005F77EC" w:rsidRDefault="005F77EC">
      <w:pPr>
        <w:pStyle w:val="CommentText"/>
        <w:rPr>
          <w:lang w:val="en-US"/>
        </w:rPr>
      </w:pPr>
      <w:r>
        <w:rPr>
          <w:rStyle w:val="CommentReference"/>
        </w:rPr>
        <w:annotationRef/>
      </w:r>
      <w:r>
        <w:rPr>
          <w:lang w:val="en-US"/>
        </w:rPr>
        <w:t>Delete</w:t>
      </w:r>
    </w:p>
  </w:comment>
  <w:comment w:id="6" w:author="Lawan Abdulmumini Karkarna" w:date="2024-11-11T06:08:00Z" w:initials="Lawalkkn">
    <w:p w14:paraId="43098DD5" w14:textId="5A7B1DB5" w:rsidR="005F77EC" w:rsidRPr="005F77EC" w:rsidRDefault="005F77EC">
      <w:pPr>
        <w:pStyle w:val="CommentText"/>
        <w:rPr>
          <w:lang w:val="en-US"/>
        </w:rPr>
      </w:pPr>
      <w:r>
        <w:rPr>
          <w:rStyle w:val="CommentReference"/>
        </w:rPr>
        <w:annotationRef/>
      </w:r>
      <w:r>
        <w:rPr>
          <w:lang w:val="en-US"/>
        </w:rPr>
        <w:t xml:space="preserve">Delete </w:t>
      </w:r>
    </w:p>
  </w:comment>
  <w:comment w:id="7" w:author="Lawan Abdulmumini Karkarna" w:date="2024-11-11T06:08:00Z" w:initials="Lawalkkn">
    <w:p w14:paraId="402F7F5F" w14:textId="5CC26EEB" w:rsidR="005F77EC" w:rsidRPr="005F77EC" w:rsidRDefault="005F77EC">
      <w:pPr>
        <w:pStyle w:val="CommentText"/>
        <w:rPr>
          <w:lang w:val="en-US"/>
        </w:rPr>
      </w:pPr>
      <w:r>
        <w:rPr>
          <w:rStyle w:val="CommentReference"/>
        </w:rPr>
        <w:annotationRef/>
      </w:r>
      <w:r>
        <w:rPr>
          <w:lang w:val="en-US"/>
        </w:rPr>
        <w:t xml:space="preserve">Add </w:t>
      </w:r>
    </w:p>
  </w:comment>
  <w:comment w:id="8" w:author="Lawan Abdulmumini Karkarna" w:date="2024-11-11T06:09:00Z" w:initials="Lawalkkn">
    <w:p w14:paraId="6696421F" w14:textId="57E945EC" w:rsidR="00F9504D" w:rsidRPr="00F9504D" w:rsidRDefault="00F9504D">
      <w:pPr>
        <w:pStyle w:val="CommentText"/>
        <w:rPr>
          <w:lang w:val="en-US"/>
        </w:rPr>
      </w:pPr>
      <w:r>
        <w:rPr>
          <w:rStyle w:val="CommentReference"/>
        </w:rPr>
        <w:annotationRef/>
      </w:r>
      <w:r>
        <w:rPr>
          <w:lang w:val="en-US"/>
        </w:rPr>
        <w:t xml:space="preserve">Add </w:t>
      </w:r>
    </w:p>
  </w:comment>
  <w:comment w:id="9" w:author="Lawan Abdulmumini Karkarna" w:date="2024-11-11T06:09:00Z" w:initials="Lawalkkn">
    <w:p w14:paraId="2B2C5DA1" w14:textId="656CA9DC" w:rsidR="00F9504D" w:rsidRPr="00F9504D" w:rsidRDefault="00F9504D">
      <w:pPr>
        <w:pStyle w:val="CommentText"/>
        <w:rPr>
          <w:lang w:val="en-US"/>
        </w:rPr>
      </w:pPr>
      <w:r>
        <w:rPr>
          <w:rStyle w:val="CommentReference"/>
        </w:rPr>
        <w:annotationRef/>
      </w:r>
      <w:r>
        <w:rPr>
          <w:lang w:val="en-US"/>
        </w:rPr>
        <w:t>Delete</w:t>
      </w:r>
    </w:p>
  </w:comment>
  <w:comment w:id="10" w:author="Lawan Abdulmumini Karkarna" w:date="2024-11-11T06:10:00Z" w:initials="Lawalkkn">
    <w:p w14:paraId="3766FCF4" w14:textId="4E150D75" w:rsidR="00F9504D" w:rsidRPr="00F9504D" w:rsidRDefault="00F9504D">
      <w:pPr>
        <w:pStyle w:val="CommentText"/>
        <w:rPr>
          <w:lang w:val="en-US"/>
        </w:rPr>
      </w:pPr>
      <w:r>
        <w:rPr>
          <w:rStyle w:val="CommentReference"/>
        </w:rPr>
        <w:annotationRef/>
      </w:r>
      <w:r>
        <w:rPr>
          <w:lang w:val="en-US"/>
        </w:rPr>
        <w:t xml:space="preserve">Add </w:t>
      </w:r>
    </w:p>
  </w:comment>
  <w:comment w:id="11" w:author="Lawan Abdulmumini Karkarna" w:date="2024-11-11T06:09:00Z" w:initials="Lawalkkn">
    <w:p w14:paraId="14BD43CD" w14:textId="005E2967" w:rsidR="00F9504D" w:rsidRPr="00F9504D" w:rsidRDefault="00F9504D">
      <w:pPr>
        <w:pStyle w:val="CommentText"/>
        <w:rPr>
          <w:lang w:val="en-US"/>
        </w:rPr>
      </w:pPr>
      <w:r>
        <w:rPr>
          <w:rStyle w:val="CommentReference"/>
        </w:rPr>
        <w:annotationRef/>
      </w:r>
      <w:r>
        <w:rPr>
          <w:lang w:val="en-US"/>
        </w:rPr>
        <w:t xml:space="preserve">Delete </w:t>
      </w:r>
    </w:p>
  </w:comment>
  <w:comment w:id="12" w:author="Lawan Abdulmumini Karkarna" w:date="2024-11-11T06:10:00Z" w:initials="Lawalkkn">
    <w:p w14:paraId="18B2199F" w14:textId="5FE05AAB" w:rsidR="00F9504D" w:rsidRPr="00F9504D" w:rsidRDefault="00F9504D">
      <w:pPr>
        <w:pStyle w:val="CommentText"/>
        <w:rPr>
          <w:lang w:val="en-US"/>
        </w:rPr>
      </w:pPr>
      <w:r>
        <w:rPr>
          <w:rStyle w:val="CommentReference"/>
        </w:rPr>
        <w:annotationRef/>
      </w:r>
      <w:r>
        <w:rPr>
          <w:lang w:val="en-US"/>
        </w:rPr>
        <w:t xml:space="preserve">Add </w:t>
      </w:r>
    </w:p>
  </w:comment>
  <w:comment w:id="13" w:author="Lawan Abdulmumini Karkarna" w:date="2024-11-11T06:11:00Z" w:initials="Lawalkkn">
    <w:p w14:paraId="4E47150F" w14:textId="294B4356" w:rsidR="00F9504D" w:rsidRPr="00F9504D" w:rsidRDefault="00F9504D">
      <w:pPr>
        <w:pStyle w:val="CommentText"/>
        <w:rPr>
          <w:lang w:val="en-US"/>
        </w:rPr>
      </w:pPr>
      <w:r>
        <w:rPr>
          <w:rStyle w:val="CommentReference"/>
        </w:rPr>
        <w:annotationRef/>
      </w:r>
      <w:r>
        <w:rPr>
          <w:lang w:val="en-US"/>
        </w:rPr>
        <w:t xml:space="preserve">Delete </w:t>
      </w:r>
    </w:p>
  </w:comment>
  <w:comment w:id="14" w:author="Lawan Abdulmumini Karkarna" w:date="2024-11-11T06:14:00Z" w:initials="Lawalkkn">
    <w:p w14:paraId="1DF8F0DE" w14:textId="0292FF8F" w:rsidR="00F9504D" w:rsidRPr="00F9504D" w:rsidRDefault="00F9504D">
      <w:pPr>
        <w:pStyle w:val="CommentText"/>
        <w:rPr>
          <w:rFonts w:eastAsiaTheme="minorEastAsia"/>
          <w:sz w:val="24"/>
          <w:szCs w:val="24"/>
          <w:lang w:val="en-US"/>
        </w:rPr>
      </w:pPr>
      <w:r>
        <w:rPr>
          <w:rStyle w:val="CommentReference"/>
        </w:rPr>
        <w:annotationRef/>
      </w:r>
      <w:r>
        <w:rPr>
          <w:rFonts w:eastAsiaTheme="minorEastAsia"/>
          <w:sz w:val="24"/>
          <w:szCs w:val="24"/>
          <w:lang w:val="en-US"/>
        </w:rPr>
        <w:t xml:space="preserve">Delete mean score: and add </w:t>
      </w:r>
      <m:oMath>
        <m:acc>
          <m:accPr>
            <m:chr m:val="̅"/>
            <m:ctrlPr>
              <w:rPr>
                <w:rFonts w:ascii="Cambria Math" w:hAnsi="Cambria Math" w:cs="Times New Roman"/>
                <w:i/>
                <w:iCs/>
                <w:sz w:val="24"/>
                <w:szCs w:val="24"/>
              </w:rPr>
            </m:ctrlPr>
          </m:accPr>
          <m:e>
            <m:r>
              <w:rPr>
                <w:rFonts w:ascii="Cambria Math" w:hAnsi="Cambria Math" w:cs="Times New Roman"/>
                <w:sz w:val="24"/>
                <w:szCs w:val="24"/>
              </w:rPr>
              <m:t>x</m:t>
            </m:r>
          </m:e>
        </m:acc>
      </m:oMath>
      <w:r w:rsidRPr="008C35B6">
        <w:rPr>
          <w:rFonts w:ascii="Times New Roman" w:hAnsi="Times New Roman" w:cs="Times New Roman"/>
          <w:sz w:val="24"/>
          <w:szCs w:val="24"/>
        </w:rPr>
        <w:t xml:space="preserve"> </w:t>
      </w:r>
      <w:r w:rsidRPr="008C35B6">
        <w:rPr>
          <w:rFonts w:ascii="Times New Roman" w:hAnsi="Times New Roman" w:cs="Times New Roman"/>
          <w:iCs/>
          <w:sz w:val="24"/>
          <w:szCs w:val="24"/>
        </w:rPr>
        <w:t>=</w:t>
      </w:r>
      <w:r>
        <w:rPr>
          <w:rFonts w:ascii="Times New Roman" w:hAnsi="Times New Roman" w:cs="Times New Roman"/>
          <w:iCs/>
          <w:sz w:val="24"/>
          <w:szCs w:val="24"/>
          <w:lang w:val="en-US"/>
        </w:rPr>
        <w:t xml:space="preserve"> 2.3</w:t>
      </w:r>
    </w:p>
  </w:comment>
  <w:comment w:id="15" w:author="Lawan Abdulmumini Karkarna" w:date="2024-11-11T06:56:00Z" w:initials="Lawalkkn">
    <w:p w14:paraId="44751BB6" w14:textId="68CED3DE" w:rsidR="00E751EA" w:rsidRPr="00E751EA" w:rsidRDefault="00E751EA">
      <w:pPr>
        <w:pStyle w:val="CommentText"/>
        <w:rPr>
          <w:lang w:val="en-US"/>
        </w:rPr>
      </w:pPr>
      <w:r>
        <w:rPr>
          <w:rStyle w:val="CommentReference"/>
        </w:rPr>
        <w:annotationRef/>
      </w:r>
      <w:r w:rsidR="00342860">
        <w:rPr>
          <w:lang w:val="en-US"/>
        </w:rPr>
        <w:t xml:space="preserve">Delete </w:t>
      </w:r>
    </w:p>
  </w:comment>
  <w:comment w:id="16" w:author="Lawan Abdulmumini Karkarna" w:date="2024-11-11T06:57:00Z" w:initials="Lawalkkn">
    <w:p w14:paraId="3D832EE4" w14:textId="0B5D95DD" w:rsidR="00E751EA" w:rsidRPr="00E751EA" w:rsidRDefault="00E751EA">
      <w:pPr>
        <w:pStyle w:val="CommentText"/>
        <w:rPr>
          <w:lang w:val="en-US"/>
        </w:rPr>
      </w:pPr>
      <w:r>
        <w:rPr>
          <w:rStyle w:val="CommentReference"/>
        </w:rPr>
        <w:annotationRef/>
      </w:r>
      <w:r>
        <w:rPr>
          <w:lang w:val="en-US"/>
        </w:rPr>
        <w:t xml:space="preserve">Add </w:t>
      </w:r>
    </w:p>
  </w:comment>
  <w:comment w:id="17" w:author="Lawan Abdulmumini Karkarna" w:date="2024-11-11T07:04:00Z" w:initials="Lawalkkn">
    <w:p w14:paraId="07AF3B4B" w14:textId="3A65D94F" w:rsidR="00215A90" w:rsidRPr="00215A90" w:rsidRDefault="00215A90">
      <w:pPr>
        <w:pStyle w:val="CommentText"/>
        <w:rPr>
          <w:lang w:val="en-US"/>
        </w:rPr>
      </w:pPr>
      <w:r>
        <w:rPr>
          <w:rStyle w:val="CommentReference"/>
        </w:rPr>
        <w:annotationRef/>
      </w:r>
      <w:r>
        <w:rPr>
          <w:lang w:val="en-US"/>
        </w:rPr>
        <w:t xml:space="preserve">Add </w:t>
      </w:r>
    </w:p>
  </w:comment>
  <w:comment w:id="18" w:author="Lawan Abdulmumini Karkarna" w:date="2024-11-11T07:04:00Z" w:initials="Lawalkkn">
    <w:p w14:paraId="12450F85" w14:textId="7FC1C1C7" w:rsidR="00D20B11" w:rsidRPr="00D20B11" w:rsidRDefault="00D20B11">
      <w:pPr>
        <w:pStyle w:val="CommentText"/>
        <w:rPr>
          <w:lang w:val="en-US"/>
        </w:rPr>
      </w:pPr>
      <w:r>
        <w:rPr>
          <w:rStyle w:val="CommentReference"/>
        </w:rPr>
        <w:annotationRef/>
      </w:r>
      <w:r>
        <w:rPr>
          <w:lang w:val="en-US"/>
        </w:rPr>
        <w:t xml:space="preserve">Delete </w:t>
      </w:r>
    </w:p>
  </w:comment>
  <w:comment w:id="19" w:author="Lawan Abdulmumini Karkarna" w:date="2024-11-11T08:31:00Z" w:initials="Lawalkkn">
    <w:p w14:paraId="2B648F4C" w14:textId="1552CD4D" w:rsidR="003A6861" w:rsidRPr="003A6861" w:rsidRDefault="003A6861">
      <w:pPr>
        <w:pStyle w:val="CommentText"/>
        <w:rPr>
          <w:lang w:val="en-US"/>
        </w:rPr>
      </w:pPr>
      <w:r>
        <w:rPr>
          <w:rStyle w:val="CommentReference"/>
        </w:rPr>
        <w:annotationRef/>
      </w:r>
      <w:r>
        <w:rPr>
          <w:lang w:val="en-US"/>
        </w:rPr>
        <w:t>Add it</w:t>
      </w:r>
    </w:p>
  </w:comment>
  <w:comment w:id="20" w:author="Lawan Abdulmumini Karkarna" w:date="2024-11-11T08:31:00Z" w:initials="Lawalkkn">
    <w:p w14:paraId="249AB361" w14:textId="2C51BF4C" w:rsidR="003A6861" w:rsidRPr="003A6861" w:rsidRDefault="003A6861">
      <w:pPr>
        <w:pStyle w:val="CommentText"/>
        <w:rPr>
          <w:lang w:val="en-US"/>
        </w:rPr>
      </w:pPr>
      <w:r>
        <w:rPr>
          <w:rStyle w:val="CommentReference"/>
        </w:rPr>
        <w:annotationRef/>
      </w:r>
      <w:r>
        <w:rPr>
          <w:lang w:val="en-US"/>
        </w:rPr>
        <w:t>Add it</w:t>
      </w:r>
    </w:p>
  </w:comment>
  <w:comment w:id="21" w:author="Lawan Abdulmumini Karkarna" w:date="2024-11-11T08:31:00Z" w:initials="Lawalkkn">
    <w:p w14:paraId="57248553" w14:textId="6512C1EF" w:rsidR="003A6861" w:rsidRPr="003A6861" w:rsidRDefault="003A6861">
      <w:pPr>
        <w:pStyle w:val="CommentText"/>
        <w:rPr>
          <w:lang w:val="en-US"/>
        </w:rPr>
      </w:pPr>
      <w:r>
        <w:rPr>
          <w:rStyle w:val="CommentReference"/>
        </w:rPr>
        <w:annotationRef/>
      </w:r>
      <w:r>
        <w:rPr>
          <w:lang w:val="en-US"/>
        </w:rPr>
        <w:t xml:space="preserve">Add it </w:t>
      </w:r>
    </w:p>
  </w:comment>
  <w:comment w:id="22" w:author="Lawan Abdulmumini Karkarna" w:date="2024-11-11T08:32:00Z" w:initials="Lawalkkn">
    <w:p w14:paraId="55CC6835" w14:textId="30AEBFC6" w:rsidR="003A6861" w:rsidRPr="003A6861" w:rsidRDefault="003A6861">
      <w:pPr>
        <w:pStyle w:val="CommentText"/>
        <w:rPr>
          <w:lang w:val="en-US"/>
        </w:rPr>
      </w:pPr>
      <w:r>
        <w:rPr>
          <w:rStyle w:val="CommentReference"/>
        </w:rPr>
        <w:annotationRef/>
      </w:r>
      <w:r>
        <w:rPr>
          <w:lang w:val="en-US"/>
        </w:rPr>
        <w:t>Remove it</w:t>
      </w:r>
    </w:p>
  </w:comment>
  <w:comment w:id="23" w:author="Lawan Abdulmumini Karkarna" w:date="2024-11-11T08:32:00Z" w:initials="Lawalkkn">
    <w:p w14:paraId="1BA6D0BB" w14:textId="0E6863E1" w:rsidR="003A6861" w:rsidRPr="003A6861" w:rsidRDefault="003A6861">
      <w:pPr>
        <w:pStyle w:val="CommentText"/>
        <w:rPr>
          <w:lang w:val="en-US"/>
        </w:rPr>
      </w:pPr>
      <w:r>
        <w:rPr>
          <w:rStyle w:val="CommentReference"/>
        </w:rPr>
        <w:annotationRef/>
      </w:r>
      <w:r>
        <w:rPr>
          <w:lang w:val="en-US"/>
        </w:rPr>
        <w:t xml:space="preserve">Add it </w:t>
      </w:r>
    </w:p>
  </w:comment>
  <w:comment w:id="24" w:author="Lawan Abdulmumini Karkarna" w:date="2024-11-11T08:32:00Z" w:initials="Lawalkkn">
    <w:p w14:paraId="3AFFE7CC" w14:textId="6F7E42DB" w:rsidR="003A6861" w:rsidRPr="003A6861" w:rsidRDefault="003A6861">
      <w:pPr>
        <w:pStyle w:val="CommentText"/>
        <w:rPr>
          <w:lang w:val="en-US"/>
        </w:rPr>
      </w:pPr>
      <w:r>
        <w:rPr>
          <w:rStyle w:val="CommentReference"/>
        </w:rPr>
        <w:annotationRef/>
      </w:r>
      <w:r>
        <w:rPr>
          <w:lang w:val="en-US"/>
        </w:rPr>
        <w:t>Remove it</w:t>
      </w:r>
    </w:p>
  </w:comment>
  <w:comment w:id="25" w:author="Lawan Abdulmumini Karkarna" w:date="2024-11-11T08:33:00Z" w:initials="Lawalkkn">
    <w:p w14:paraId="5175954C" w14:textId="54F3E31C" w:rsidR="002D0FE8" w:rsidRPr="002D0FE8" w:rsidRDefault="002D0FE8">
      <w:pPr>
        <w:pStyle w:val="CommentText"/>
        <w:rPr>
          <w:lang w:val="en-US"/>
        </w:rPr>
      </w:pPr>
      <w:r>
        <w:rPr>
          <w:rStyle w:val="CommentReference"/>
        </w:rPr>
        <w:annotationRef/>
      </w:r>
      <w:r>
        <w:rPr>
          <w:lang w:val="en-US"/>
        </w:rPr>
        <w:t>Add it</w:t>
      </w:r>
    </w:p>
  </w:comment>
  <w:comment w:id="26" w:author="Lawan Abdulmumini Karkarna" w:date="2024-11-11T08:33:00Z" w:initials="Lawalkkn">
    <w:p w14:paraId="799D189F" w14:textId="5F8376E8" w:rsidR="002D0FE8" w:rsidRPr="002D0FE8" w:rsidRDefault="002D0FE8">
      <w:pPr>
        <w:pStyle w:val="CommentText"/>
        <w:rPr>
          <w:lang w:val="en-US"/>
        </w:rPr>
      </w:pPr>
      <w:r>
        <w:rPr>
          <w:rStyle w:val="CommentReference"/>
        </w:rPr>
        <w:annotationRef/>
      </w:r>
      <w:r>
        <w:rPr>
          <w:lang w:val="en-US"/>
        </w:rPr>
        <w:t>Remove it</w:t>
      </w:r>
    </w:p>
  </w:comment>
  <w:comment w:id="27" w:author="Lawan Abdulmumini Karkarna" w:date="2024-11-11T08:33:00Z" w:initials="Lawalkkn">
    <w:p w14:paraId="3AAD5178" w14:textId="72E5F13D" w:rsidR="002E21FE" w:rsidRPr="002E21FE" w:rsidRDefault="002E21FE">
      <w:pPr>
        <w:pStyle w:val="CommentText"/>
        <w:rPr>
          <w:lang w:val="en-US"/>
        </w:rPr>
      </w:pPr>
      <w:r>
        <w:rPr>
          <w:rStyle w:val="CommentReference"/>
        </w:rPr>
        <w:annotationRef/>
      </w:r>
      <w:r>
        <w:rPr>
          <w:lang w:val="en-US"/>
        </w:rPr>
        <w:t>Remove it</w:t>
      </w:r>
    </w:p>
  </w:comment>
  <w:comment w:id="28" w:author="Lawan Abdulmumini Karkarna" w:date="2024-11-11T08:34:00Z" w:initials="Lawalkkn">
    <w:p w14:paraId="3B28021C" w14:textId="35408A7D" w:rsidR="002E21FE" w:rsidRPr="002E21FE" w:rsidRDefault="002E21FE">
      <w:pPr>
        <w:pStyle w:val="CommentText"/>
        <w:rPr>
          <w:lang w:val="en-US"/>
        </w:rPr>
      </w:pPr>
      <w:r>
        <w:rPr>
          <w:rStyle w:val="CommentReference"/>
        </w:rPr>
        <w:annotationRef/>
      </w:r>
      <w:r>
        <w:rPr>
          <w:lang w:val="en-US"/>
        </w:rPr>
        <w:t>Add it</w:t>
      </w:r>
    </w:p>
  </w:comment>
  <w:comment w:id="29" w:author="Lawan Abdulmumini Karkarna" w:date="2024-11-11T08:34:00Z" w:initials="Lawalkkn">
    <w:p w14:paraId="3F0CA083" w14:textId="6B0F0B0E" w:rsidR="002E21FE" w:rsidRPr="002E21FE" w:rsidRDefault="002E21FE">
      <w:pPr>
        <w:pStyle w:val="CommentText"/>
        <w:rPr>
          <w:lang w:val="en-US"/>
        </w:rPr>
      </w:pPr>
      <w:r>
        <w:rPr>
          <w:rStyle w:val="CommentReference"/>
        </w:rPr>
        <w:annotationRef/>
      </w:r>
      <w:r>
        <w:rPr>
          <w:lang w:val="en-US"/>
        </w:rPr>
        <w:t>Delete</w:t>
      </w:r>
    </w:p>
  </w:comment>
  <w:comment w:id="32" w:author="Lawan Abdulmumini Karkarna" w:date="2024-11-11T08:14:00Z" w:initials="Lawalkkn">
    <w:p w14:paraId="520C4ADA" w14:textId="696CAF80" w:rsidR="00BF1B62" w:rsidRPr="00BF1B62" w:rsidRDefault="00BF1B62">
      <w:pPr>
        <w:pStyle w:val="CommentText"/>
        <w:rPr>
          <w:lang w:val="en-US"/>
        </w:rPr>
      </w:pPr>
      <w:r>
        <w:rPr>
          <w:rStyle w:val="CommentReference"/>
        </w:rPr>
        <w:annotationRef/>
      </w:r>
      <w:r>
        <w:rPr>
          <w:lang w:val="en-US"/>
        </w:rPr>
        <w:t xml:space="preserve">Add </w:t>
      </w:r>
    </w:p>
  </w:comment>
  <w:comment w:id="33" w:author="Lawan Abdulmumini Karkarna" w:date="2024-11-11T08:15:00Z" w:initials="Lawalkkn">
    <w:p w14:paraId="5CB2311B" w14:textId="01AA3A2F" w:rsidR="00BF1B62" w:rsidRPr="00BF1B62" w:rsidRDefault="00BF1B62">
      <w:pPr>
        <w:pStyle w:val="CommentText"/>
        <w:rPr>
          <w:lang w:val="en-US"/>
        </w:rPr>
      </w:pPr>
      <w:r>
        <w:rPr>
          <w:rStyle w:val="CommentReference"/>
        </w:rPr>
        <w:annotationRef/>
      </w:r>
      <w:r>
        <w:rPr>
          <w:lang w:val="en-US"/>
        </w:rPr>
        <w:t xml:space="preserve">Delete </w:t>
      </w:r>
    </w:p>
  </w:comment>
  <w:comment w:id="37" w:author="Lawan Abdulmumini Karkarna" w:date="2024-11-11T08:16:00Z" w:initials="Lawalkkn">
    <w:p w14:paraId="7A86E108" w14:textId="3E49AC52" w:rsidR="00BF1B62" w:rsidRPr="00BF1B62" w:rsidRDefault="00BF1B62">
      <w:pPr>
        <w:pStyle w:val="CommentText"/>
        <w:rPr>
          <w:lang w:val="en-US"/>
        </w:rPr>
      </w:pPr>
      <w:r>
        <w:rPr>
          <w:rStyle w:val="CommentReference"/>
        </w:rPr>
        <w:annotationRef/>
      </w:r>
      <w:r w:rsidR="00B6535D">
        <w:rPr>
          <w:lang w:val="en-US"/>
        </w:rPr>
        <w:t>Un</w:t>
      </w:r>
      <w:r w:rsidR="003A6861">
        <w:rPr>
          <w:lang w:val="en-US"/>
        </w:rPr>
        <w:t>-</w:t>
      </w:r>
      <w:proofErr w:type="spellStart"/>
      <w:r w:rsidR="00B6535D">
        <w:rPr>
          <w:lang w:val="en-US"/>
        </w:rPr>
        <w:t>iteli</w:t>
      </w:r>
      <w:r w:rsidR="003A6861">
        <w:rPr>
          <w:lang w:val="en-US"/>
        </w:rPr>
        <w:t>ci</w:t>
      </w:r>
      <w:r w:rsidR="00B6535D">
        <w:rPr>
          <w:lang w:val="en-US"/>
        </w:rPr>
        <w:t>ze</w:t>
      </w:r>
      <w:proofErr w:type="spellEnd"/>
      <w:r w:rsidR="00B6535D">
        <w:rPr>
          <w:lang w:val="en-US"/>
        </w:rPr>
        <w:t xml:space="preserve"> it</w:t>
      </w:r>
    </w:p>
  </w:comment>
  <w:comment w:id="38" w:author="Lawan Abdulmumini Karkarna" w:date="2024-11-11T08:36:00Z" w:initials="Lawalkkn">
    <w:p w14:paraId="1701443E" w14:textId="5EC0D2DE" w:rsidR="002E21FE" w:rsidRPr="002E21FE" w:rsidRDefault="002E21FE">
      <w:pPr>
        <w:pStyle w:val="CommentText"/>
        <w:rPr>
          <w:lang w:val="en-US"/>
        </w:rPr>
      </w:pPr>
      <w:r>
        <w:rPr>
          <w:rStyle w:val="CommentReference"/>
        </w:rPr>
        <w:annotationRef/>
      </w:r>
      <w:r>
        <w:rPr>
          <w:lang w:val="en-US"/>
        </w:rPr>
        <w:t>Delete</w:t>
      </w:r>
    </w:p>
  </w:comment>
  <w:comment w:id="40" w:author="Lawan Abdulmumini Karkarna" w:date="2024-11-11T08:36:00Z" w:initials="Lawalkkn">
    <w:p w14:paraId="26666E2F" w14:textId="2EA52BAD" w:rsidR="002E21FE" w:rsidRPr="002E21FE" w:rsidRDefault="002E21FE">
      <w:pPr>
        <w:pStyle w:val="CommentText"/>
        <w:rPr>
          <w:lang w:val="en-US"/>
        </w:rPr>
      </w:pPr>
      <w:r>
        <w:rPr>
          <w:rStyle w:val="CommentReference"/>
        </w:rPr>
        <w:annotationRef/>
      </w:r>
      <w:r>
        <w:rPr>
          <w:lang w:val="en-US"/>
        </w:rPr>
        <w:t>Add it</w:t>
      </w:r>
    </w:p>
  </w:comment>
  <w:comment w:id="42" w:author="Lawan Abdulmumini Karkarna" w:date="2024-11-11T08:38:00Z" w:initials="Lawalkkn">
    <w:p w14:paraId="743C5A75" w14:textId="64A49F01" w:rsidR="000139F4" w:rsidRPr="000139F4" w:rsidRDefault="000139F4">
      <w:pPr>
        <w:pStyle w:val="CommentText"/>
        <w:rPr>
          <w:lang w:val="en-US"/>
        </w:rPr>
      </w:pPr>
      <w:r>
        <w:rPr>
          <w:rStyle w:val="CommentReference"/>
        </w:rPr>
        <w:annotationRef/>
      </w:r>
      <w:r>
        <w:rPr>
          <w:lang w:val="en-US"/>
        </w:rPr>
        <w:t>Remove it</w:t>
      </w:r>
    </w:p>
  </w:comment>
  <w:comment w:id="43" w:author="Lawan Abdulmumini Karkarna" w:date="2024-11-11T08:39:00Z" w:initials="Lawalkkn">
    <w:p w14:paraId="06C54F44" w14:textId="3E9ACD22" w:rsidR="00C42B76" w:rsidRPr="00C42B76" w:rsidRDefault="00C42B76">
      <w:pPr>
        <w:pStyle w:val="CommentText"/>
        <w:rPr>
          <w:lang w:val="en-US"/>
        </w:rPr>
      </w:pPr>
      <w:r>
        <w:rPr>
          <w:rStyle w:val="CommentReference"/>
        </w:rPr>
        <w:annotationRef/>
      </w:r>
      <w:r>
        <w:rPr>
          <w:lang w:val="en-US"/>
        </w:rPr>
        <w:t>Remove it</w:t>
      </w:r>
    </w:p>
  </w:comment>
  <w:comment w:id="44" w:author="Lawan Abdulmumini Karkarna" w:date="2024-11-11T08:59:00Z" w:initials="Lawalkkn">
    <w:p w14:paraId="1595C7D1" w14:textId="21CACBD5" w:rsidR="00307D44" w:rsidRPr="00307D44" w:rsidRDefault="00307D44">
      <w:pPr>
        <w:pStyle w:val="CommentText"/>
        <w:rPr>
          <w:lang w:val="en-US"/>
        </w:rPr>
      </w:pPr>
      <w:r>
        <w:rPr>
          <w:rStyle w:val="CommentReference"/>
        </w:rPr>
        <w:annotationRef/>
      </w:r>
      <w:r>
        <w:rPr>
          <w:lang w:val="en-US"/>
        </w:rPr>
        <w:t>Add</w:t>
      </w:r>
    </w:p>
  </w:comment>
  <w:comment w:id="45" w:author="Lawan Abdulmumini Karkarna" w:date="2024-11-11T09:00:00Z" w:initials="Lawalkkn">
    <w:p w14:paraId="7BFA6173" w14:textId="78AA031E" w:rsidR="00307D44" w:rsidRPr="00307D44" w:rsidRDefault="00307D44">
      <w:pPr>
        <w:pStyle w:val="CommentText"/>
        <w:rPr>
          <w:lang w:val="en-US"/>
        </w:rPr>
      </w:pPr>
      <w:r>
        <w:rPr>
          <w:rStyle w:val="CommentReference"/>
        </w:rPr>
        <w:annotationRef/>
      </w:r>
      <w:r w:rsidR="0075400B">
        <w:rPr>
          <w:lang w:val="en-US"/>
        </w:rPr>
        <w:t>D</w:t>
      </w:r>
      <w:r>
        <w:rPr>
          <w:lang w:val="en-US"/>
        </w:rPr>
        <w:t>elete</w:t>
      </w:r>
      <w:r w:rsidR="0075400B">
        <w:rPr>
          <w:lang w:val="en-US"/>
        </w:rPr>
        <w:t xml:space="preserve"> </w:t>
      </w:r>
    </w:p>
  </w:comment>
  <w:comment w:id="46" w:author="Lawan Abdulmumini Karkarna" w:date="2024-11-11T09:00:00Z" w:initials="Lawalkkn">
    <w:p w14:paraId="2D468FF5" w14:textId="00EF8708" w:rsidR="0075400B" w:rsidRPr="0075400B" w:rsidRDefault="0075400B">
      <w:pPr>
        <w:pStyle w:val="CommentText"/>
        <w:rPr>
          <w:lang w:val="en-US"/>
        </w:rPr>
      </w:pPr>
      <w:r>
        <w:rPr>
          <w:rStyle w:val="CommentReference"/>
        </w:rPr>
        <w:annotationRef/>
      </w:r>
      <w:r>
        <w:rPr>
          <w:lang w:val="en-US"/>
        </w:rPr>
        <w:t xml:space="preserve">Add </w:t>
      </w:r>
    </w:p>
  </w:comment>
  <w:comment w:id="47" w:author="Lawan Abdulmumini Karkarna" w:date="2024-11-11T09:01:00Z" w:initials="Lawalkkn">
    <w:p w14:paraId="001BE001" w14:textId="1BB01BAF" w:rsidR="0075400B" w:rsidRPr="0075400B" w:rsidRDefault="0075400B">
      <w:pPr>
        <w:pStyle w:val="CommentText"/>
        <w:rPr>
          <w:lang w:val="en-US"/>
        </w:rPr>
      </w:pPr>
      <w:r>
        <w:rPr>
          <w:rStyle w:val="CommentReference"/>
        </w:rPr>
        <w:annotationRef/>
      </w:r>
      <w:r>
        <w:rPr>
          <w:lang w:val="en-US"/>
        </w:rPr>
        <w:t xml:space="preserve">Add </w:t>
      </w:r>
    </w:p>
  </w:comment>
  <w:comment w:id="48" w:author="Lawan Abdulmumini Karkarna" w:date="2024-11-11T09:01:00Z" w:initials="Lawalkkn">
    <w:p w14:paraId="4E22BDD9" w14:textId="00EB1B52" w:rsidR="0075400B" w:rsidRPr="0075400B" w:rsidRDefault="0075400B">
      <w:pPr>
        <w:pStyle w:val="CommentText"/>
        <w:rPr>
          <w:lang w:val="en-US"/>
        </w:rPr>
      </w:pPr>
      <w:r>
        <w:rPr>
          <w:rStyle w:val="CommentReference"/>
        </w:rPr>
        <w:annotationRef/>
      </w:r>
      <w:r>
        <w:rPr>
          <w:lang w:val="en-US"/>
        </w:rPr>
        <w:t xml:space="preserve">Remove </w:t>
      </w:r>
    </w:p>
  </w:comment>
  <w:comment w:id="49" w:author="Lawan Abdulmumini Karkarna" w:date="2024-11-11T09:01:00Z" w:initials="Lawalkkn">
    <w:p w14:paraId="5683C7D8" w14:textId="1C55A93B" w:rsidR="0075400B" w:rsidRPr="0075400B" w:rsidRDefault="0075400B">
      <w:pPr>
        <w:pStyle w:val="CommentText"/>
        <w:rPr>
          <w:lang w:val="en-US"/>
        </w:rPr>
      </w:pPr>
      <w:r>
        <w:rPr>
          <w:rStyle w:val="CommentReference"/>
        </w:rPr>
        <w:annotationRef/>
      </w:r>
      <w:r>
        <w:rPr>
          <w:lang w:val="en-US"/>
        </w:rPr>
        <w:t xml:space="preserve">Add </w:t>
      </w:r>
    </w:p>
  </w:comment>
  <w:comment w:id="50" w:author="Lawan Abdulmumini Karkarna" w:date="2024-11-11T09:02:00Z" w:initials="Lawalkkn">
    <w:p w14:paraId="1D4A0D35" w14:textId="67B74264" w:rsidR="0075400B" w:rsidRPr="0075400B" w:rsidRDefault="0075400B">
      <w:pPr>
        <w:pStyle w:val="CommentText"/>
        <w:rPr>
          <w:lang w:val="en-US"/>
        </w:rPr>
      </w:pPr>
      <w:r>
        <w:rPr>
          <w:rStyle w:val="CommentReference"/>
        </w:rPr>
        <w:annotationRef/>
      </w:r>
      <w:r>
        <w:rPr>
          <w:lang w:val="en-US"/>
        </w:rPr>
        <w:t>Remove</w:t>
      </w:r>
    </w:p>
  </w:comment>
  <w:comment w:id="51" w:author="Lawan Abdulmumini Karkarna" w:date="2024-11-11T09:02:00Z" w:initials="Lawalkkn">
    <w:p w14:paraId="7C7ADF73" w14:textId="2918FAA4" w:rsidR="0075400B" w:rsidRPr="0075400B" w:rsidRDefault="0075400B">
      <w:pPr>
        <w:pStyle w:val="CommentText"/>
        <w:rPr>
          <w:lang w:val="en-US"/>
        </w:rPr>
      </w:pPr>
      <w:r>
        <w:rPr>
          <w:rStyle w:val="CommentReference"/>
        </w:rPr>
        <w:annotationRef/>
      </w:r>
      <w:r>
        <w:rPr>
          <w:lang w:val="en-US"/>
        </w:rPr>
        <w:t xml:space="preserve">Add </w:t>
      </w:r>
    </w:p>
  </w:comment>
  <w:comment w:id="52" w:author="Lawan Abdulmumini Karkarna" w:date="2024-11-11T09:02:00Z" w:initials="Lawalkkn">
    <w:p w14:paraId="3E5421E5" w14:textId="7E3B6CD6" w:rsidR="0075400B" w:rsidRPr="0075400B" w:rsidRDefault="0075400B">
      <w:pPr>
        <w:pStyle w:val="CommentText"/>
        <w:rPr>
          <w:lang w:val="en-US"/>
        </w:rPr>
      </w:pPr>
      <w:r>
        <w:rPr>
          <w:rStyle w:val="CommentReference"/>
        </w:rPr>
        <w:annotationRef/>
      </w:r>
      <w:r>
        <w:rPr>
          <w:lang w:val="en-US"/>
        </w:rPr>
        <w:t xml:space="preserve">Remove </w:t>
      </w:r>
    </w:p>
  </w:comment>
  <w:comment w:id="53" w:author="Lawan Abdulmumini Karkarna" w:date="2024-11-11T09:03:00Z" w:initials="Lawalkkn">
    <w:p w14:paraId="48CB427B" w14:textId="52633837" w:rsidR="0075400B" w:rsidRPr="0075400B" w:rsidRDefault="0075400B">
      <w:pPr>
        <w:pStyle w:val="CommentText"/>
        <w:rPr>
          <w:lang w:val="en-US"/>
        </w:rPr>
      </w:pPr>
      <w:r>
        <w:rPr>
          <w:rStyle w:val="CommentReference"/>
        </w:rPr>
        <w:annotationRef/>
      </w:r>
      <w:r>
        <w:rPr>
          <w:lang w:val="en-US"/>
        </w:rPr>
        <w:t xml:space="preserve">Add </w:t>
      </w:r>
    </w:p>
  </w:comment>
  <w:comment w:id="54" w:author="Lawan Abdulmumini Karkarna" w:date="2024-11-11T09:03:00Z" w:initials="Lawalkkn">
    <w:p w14:paraId="43708819" w14:textId="5F9223F5" w:rsidR="0075400B" w:rsidRPr="0075400B" w:rsidRDefault="0075400B">
      <w:pPr>
        <w:pStyle w:val="CommentText"/>
        <w:rPr>
          <w:lang w:val="en-US"/>
        </w:rPr>
      </w:pPr>
      <w:r>
        <w:rPr>
          <w:rStyle w:val="CommentReference"/>
        </w:rPr>
        <w:annotationRef/>
      </w:r>
      <w:r>
        <w:rPr>
          <w:lang w:val="en-US"/>
        </w:rPr>
        <w:t xml:space="preserve">Remove </w:t>
      </w:r>
    </w:p>
  </w:comment>
  <w:comment w:id="55" w:author="Lawan Abdulmumini Karkarna" w:date="2024-11-11T09:04:00Z" w:initials="Lawalkkn">
    <w:p w14:paraId="047A5D80" w14:textId="4C4BC172" w:rsidR="0075400B" w:rsidRPr="0075400B" w:rsidRDefault="0075400B">
      <w:pPr>
        <w:pStyle w:val="CommentText"/>
        <w:rPr>
          <w:lang w:val="en-US"/>
        </w:rPr>
      </w:pPr>
      <w:r>
        <w:rPr>
          <w:rStyle w:val="CommentReference"/>
        </w:rPr>
        <w:annotationRef/>
      </w:r>
      <w:r>
        <w:rPr>
          <w:lang w:val="en-US"/>
        </w:rPr>
        <w:t>Add it</w:t>
      </w:r>
    </w:p>
  </w:comment>
  <w:comment w:id="56" w:author="Lawan Abdulmumini Karkarna" w:date="2024-11-11T09:11:00Z" w:initials="Lawalkkn">
    <w:p w14:paraId="3A9CA9DA" w14:textId="50BB090F" w:rsidR="005A5803" w:rsidRPr="005A5803" w:rsidRDefault="005A5803">
      <w:pPr>
        <w:pStyle w:val="CommentText"/>
        <w:rPr>
          <w:lang w:val="en-US"/>
        </w:rPr>
      </w:pPr>
      <w:r>
        <w:rPr>
          <w:rStyle w:val="CommentReference"/>
        </w:rPr>
        <w:annotationRef/>
      </w:r>
      <w:r>
        <w:rPr>
          <w:lang w:val="en-US"/>
        </w:rPr>
        <w:t>Delete it</w:t>
      </w:r>
    </w:p>
  </w:comment>
  <w:comment w:id="57" w:author="Lawan Abdulmumini Karkarna" w:date="2024-11-11T09:11:00Z" w:initials="Lawalkkn">
    <w:p w14:paraId="325763E9" w14:textId="2B3C7973" w:rsidR="005A5803" w:rsidRPr="005A5803" w:rsidRDefault="005A5803">
      <w:pPr>
        <w:pStyle w:val="CommentText"/>
        <w:rPr>
          <w:lang w:val="en-US"/>
        </w:rPr>
      </w:pPr>
      <w:r>
        <w:rPr>
          <w:rStyle w:val="CommentReference"/>
        </w:rPr>
        <w:annotationRef/>
      </w:r>
      <w:r>
        <w:rPr>
          <w:lang w:val="en-US"/>
        </w:rPr>
        <w:t>Delete it</w:t>
      </w:r>
    </w:p>
  </w:comment>
  <w:comment w:id="58" w:author="Lawan Abdulmumini Karkarna" w:date="2024-11-11T09:11:00Z" w:initials="Lawalkkn">
    <w:p w14:paraId="4A0BE8AC" w14:textId="1D91FBAF" w:rsidR="005A5803" w:rsidRPr="005A5803" w:rsidRDefault="005A5803">
      <w:pPr>
        <w:pStyle w:val="CommentText"/>
        <w:rPr>
          <w:lang w:val="en-US"/>
        </w:rPr>
      </w:pPr>
      <w:r>
        <w:rPr>
          <w:rStyle w:val="CommentReference"/>
        </w:rPr>
        <w:annotationRef/>
      </w:r>
      <w:r>
        <w:rPr>
          <w:lang w:val="en-US"/>
        </w:rPr>
        <w:t xml:space="preserve">Remove </w:t>
      </w:r>
    </w:p>
  </w:comment>
  <w:comment w:id="60" w:author="Lawan Abdulmumini Karkarna" w:date="2024-11-11T09:53:00Z" w:initials="Lawalkkn">
    <w:p w14:paraId="3F036BDD" w14:textId="564DFBEC" w:rsidR="00661960" w:rsidRPr="00661960" w:rsidRDefault="00661960">
      <w:pPr>
        <w:pStyle w:val="CommentText"/>
        <w:rPr>
          <w:lang w:val="en-US"/>
        </w:rPr>
      </w:pPr>
      <w:r>
        <w:rPr>
          <w:rStyle w:val="CommentReference"/>
        </w:rPr>
        <w:annotationRef/>
      </w:r>
      <w:r>
        <w:rPr>
          <w:lang w:val="en-US"/>
        </w:rPr>
        <w:t>This is the format to follow for each table with three bold line</w:t>
      </w:r>
    </w:p>
  </w:comment>
  <w:comment w:id="63" w:author="Lawan Abdulmumini Karkarna" w:date="2024-11-11T09:42:00Z" w:initials="Lawalkkn">
    <w:p w14:paraId="45B86D43" w14:textId="46B8C71F" w:rsidR="00E44AD6" w:rsidRPr="00E44AD6" w:rsidRDefault="00E44AD6">
      <w:pPr>
        <w:pStyle w:val="CommentText"/>
        <w:rPr>
          <w:lang w:val="en-US"/>
        </w:rPr>
      </w:pPr>
      <w:r>
        <w:rPr>
          <w:rStyle w:val="CommentReference"/>
        </w:rPr>
        <w:annotationRef/>
      </w:r>
      <w:r>
        <w:rPr>
          <w:lang w:val="en-US"/>
        </w:rPr>
        <w:t>This should be presented last in this section</w:t>
      </w:r>
    </w:p>
  </w:comment>
  <w:comment w:id="66" w:author="Lawan Abdulmumini Karkarna" w:date="2024-11-11T09:57:00Z" w:initials="Lawalkkn">
    <w:p w14:paraId="1E4A7DFF" w14:textId="3866FBE5" w:rsidR="00566573" w:rsidRPr="00566573" w:rsidRDefault="00566573">
      <w:pPr>
        <w:pStyle w:val="CommentText"/>
        <w:rPr>
          <w:lang w:val="en-US"/>
        </w:rPr>
      </w:pPr>
      <w:r>
        <w:rPr>
          <w:rStyle w:val="CommentReference"/>
        </w:rPr>
        <w:annotationRef/>
      </w:r>
      <w:r>
        <w:rPr>
          <w:lang w:val="en-US"/>
        </w:rPr>
        <w:t xml:space="preserve">Remove </w:t>
      </w:r>
    </w:p>
  </w:comment>
  <w:comment w:id="67" w:author="Lawan Abdulmumini Karkarna" w:date="2024-11-11T09:44:00Z" w:initials="Lawalkkn">
    <w:p w14:paraId="28CA2DC3" w14:textId="3B386988" w:rsidR="00C34A3D" w:rsidRPr="00C34A3D" w:rsidRDefault="00C34A3D">
      <w:pPr>
        <w:pStyle w:val="CommentText"/>
        <w:rPr>
          <w:lang w:val="en-US"/>
        </w:rPr>
      </w:pPr>
      <w:r>
        <w:rPr>
          <w:rStyle w:val="CommentReference"/>
        </w:rPr>
        <w:annotationRef/>
      </w:r>
      <w:r>
        <w:rPr>
          <w:lang w:val="en-US"/>
        </w:rPr>
        <w:t>Add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CE8728" w15:done="0"/>
  <w15:commentEx w15:paraId="2EDBDCF5" w15:done="0"/>
  <w15:commentEx w15:paraId="096D01E0" w15:done="0"/>
  <w15:commentEx w15:paraId="5F6BB9BC" w15:done="0"/>
  <w15:commentEx w15:paraId="5B3494D8" w15:done="0"/>
  <w15:commentEx w15:paraId="15CB131B" w15:done="0"/>
  <w15:commentEx w15:paraId="43098DD5" w15:done="0"/>
  <w15:commentEx w15:paraId="402F7F5F" w15:done="0"/>
  <w15:commentEx w15:paraId="6696421F" w15:done="0"/>
  <w15:commentEx w15:paraId="2B2C5DA1" w15:done="0"/>
  <w15:commentEx w15:paraId="3766FCF4" w15:done="0"/>
  <w15:commentEx w15:paraId="14BD43CD" w15:done="0"/>
  <w15:commentEx w15:paraId="18B2199F" w15:done="0"/>
  <w15:commentEx w15:paraId="4E47150F" w15:done="0"/>
  <w15:commentEx w15:paraId="1DF8F0DE" w15:done="0"/>
  <w15:commentEx w15:paraId="44751BB6" w15:done="0"/>
  <w15:commentEx w15:paraId="3D832EE4" w15:done="0"/>
  <w15:commentEx w15:paraId="07AF3B4B" w15:done="0"/>
  <w15:commentEx w15:paraId="12450F85" w15:done="0"/>
  <w15:commentEx w15:paraId="2B648F4C" w15:done="0"/>
  <w15:commentEx w15:paraId="249AB361" w15:done="0"/>
  <w15:commentEx w15:paraId="57248553" w15:done="0"/>
  <w15:commentEx w15:paraId="55CC6835" w15:done="0"/>
  <w15:commentEx w15:paraId="1BA6D0BB" w15:done="0"/>
  <w15:commentEx w15:paraId="3AFFE7CC" w15:done="0"/>
  <w15:commentEx w15:paraId="5175954C" w15:done="0"/>
  <w15:commentEx w15:paraId="799D189F" w15:done="0"/>
  <w15:commentEx w15:paraId="3AAD5178" w15:done="0"/>
  <w15:commentEx w15:paraId="3B28021C" w15:done="0"/>
  <w15:commentEx w15:paraId="3F0CA083" w15:done="0"/>
  <w15:commentEx w15:paraId="520C4ADA" w15:done="0"/>
  <w15:commentEx w15:paraId="5CB2311B" w15:done="0"/>
  <w15:commentEx w15:paraId="7A86E108" w15:done="0"/>
  <w15:commentEx w15:paraId="1701443E" w15:done="0"/>
  <w15:commentEx w15:paraId="26666E2F" w15:done="0"/>
  <w15:commentEx w15:paraId="743C5A75" w15:done="0"/>
  <w15:commentEx w15:paraId="06C54F44" w15:done="0"/>
  <w15:commentEx w15:paraId="1595C7D1" w15:done="0"/>
  <w15:commentEx w15:paraId="7BFA6173" w15:done="0"/>
  <w15:commentEx w15:paraId="2D468FF5" w15:done="0"/>
  <w15:commentEx w15:paraId="001BE001" w15:done="0"/>
  <w15:commentEx w15:paraId="4E22BDD9" w15:done="0"/>
  <w15:commentEx w15:paraId="5683C7D8" w15:done="0"/>
  <w15:commentEx w15:paraId="1D4A0D35" w15:done="0"/>
  <w15:commentEx w15:paraId="7C7ADF73" w15:done="0"/>
  <w15:commentEx w15:paraId="3E5421E5" w15:done="0"/>
  <w15:commentEx w15:paraId="48CB427B" w15:done="0"/>
  <w15:commentEx w15:paraId="43708819" w15:done="0"/>
  <w15:commentEx w15:paraId="047A5D80" w15:done="0"/>
  <w15:commentEx w15:paraId="3A9CA9DA" w15:done="0"/>
  <w15:commentEx w15:paraId="325763E9" w15:done="0"/>
  <w15:commentEx w15:paraId="4A0BE8AC" w15:done="0"/>
  <w15:commentEx w15:paraId="3F036BDD" w15:done="0"/>
  <w15:commentEx w15:paraId="45B86D43" w15:done="0"/>
  <w15:commentEx w15:paraId="1E4A7DFF" w15:done="0"/>
  <w15:commentEx w15:paraId="28CA2DC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9F0E2" w14:textId="77777777" w:rsidR="00341026" w:rsidRDefault="00341026" w:rsidP="0044174C">
      <w:pPr>
        <w:spacing w:after="0" w:line="240" w:lineRule="auto"/>
      </w:pPr>
      <w:r>
        <w:separator/>
      </w:r>
    </w:p>
  </w:endnote>
  <w:endnote w:type="continuationSeparator" w:id="0">
    <w:p w14:paraId="06D0B09E" w14:textId="77777777" w:rsidR="00341026" w:rsidRDefault="00341026" w:rsidP="0044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9BB71" w14:textId="77777777" w:rsidR="00341026" w:rsidRDefault="00341026" w:rsidP="0044174C">
      <w:pPr>
        <w:spacing w:after="0" w:line="240" w:lineRule="auto"/>
      </w:pPr>
      <w:r>
        <w:separator/>
      </w:r>
    </w:p>
  </w:footnote>
  <w:footnote w:type="continuationSeparator" w:id="0">
    <w:p w14:paraId="5823A302" w14:textId="77777777" w:rsidR="00341026" w:rsidRDefault="00341026" w:rsidP="00441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B8F8E" w14:textId="07D445E0" w:rsidR="006D6B37" w:rsidRDefault="006D6B37">
    <w:pPr>
      <w:pStyle w:val="Header"/>
    </w:pPr>
    <w:r>
      <w:rPr>
        <w:noProof/>
      </w:rPr>
      <w:pict w14:anchorId="64901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A5992" w14:textId="741998EC" w:rsidR="006D6B37" w:rsidRDefault="006D6B37">
    <w:pPr>
      <w:pStyle w:val="Header"/>
    </w:pPr>
    <w:r>
      <w:rPr>
        <w:noProof/>
      </w:rPr>
      <w:pict w14:anchorId="56CF9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EAAF4" w14:textId="24E2B561" w:rsidR="006D6B37" w:rsidRDefault="006D6B37">
    <w:pPr>
      <w:pStyle w:val="Header"/>
    </w:pPr>
    <w:r>
      <w:rPr>
        <w:noProof/>
      </w:rPr>
      <w:pict w14:anchorId="7B7A7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8" type="#_x0000_t75" style="width:11.25pt;height:11.25pt" o:bullet="t">
        <v:imagedata r:id="rId1" o:title="mso2785"/>
      </v:shape>
    </w:pict>
  </w:numPicBullet>
  <w:abstractNum w:abstractNumId="0">
    <w:nsid w:val="00487ED8"/>
    <w:multiLevelType w:val="multilevel"/>
    <w:tmpl w:val="936CFE1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FD1116"/>
    <w:multiLevelType w:val="multilevel"/>
    <w:tmpl w:val="4AA61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66EAB"/>
    <w:multiLevelType w:val="hybridMultilevel"/>
    <w:tmpl w:val="CEFC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55FC7"/>
    <w:multiLevelType w:val="multilevel"/>
    <w:tmpl w:val="5C58FF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A44DC"/>
    <w:multiLevelType w:val="multilevel"/>
    <w:tmpl w:val="CAF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285872"/>
    <w:multiLevelType w:val="hybridMultilevel"/>
    <w:tmpl w:val="C1209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52D62"/>
    <w:multiLevelType w:val="multilevel"/>
    <w:tmpl w:val="6BD06E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C45F91"/>
    <w:multiLevelType w:val="hybridMultilevel"/>
    <w:tmpl w:val="0548DFC0"/>
    <w:lvl w:ilvl="0" w:tplc="5726C87E">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1D601325"/>
    <w:multiLevelType w:val="hybridMultilevel"/>
    <w:tmpl w:val="7134783C"/>
    <w:lvl w:ilvl="0" w:tplc="5726C87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8C0BB6"/>
    <w:multiLevelType w:val="multilevel"/>
    <w:tmpl w:val="0B74D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933E2"/>
    <w:multiLevelType w:val="hybridMultilevel"/>
    <w:tmpl w:val="9FFE8296"/>
    <w:lvl w:ilvl="0" w:tplc="A24CC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A41B31"/>
    <w:multiLevelType w:val="multilevel"/>
    <w:tmpl w:val="9E9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FA014A"/>
    <w:multiLevelType w:val="hybridMultilevel"/>
    <w:tmpl w:val="041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40DE8"/>
    <w:multiLevelType w:val="multilevel"/>
    <w:tmpl w:val="7AE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321D1D"/>
    <w:multiLevelType w:val="hybridMultilevel"/>
    <w:tmpl w:val="1C1A7CFA"/>
    <w:lvl w:ilvl="0" w:tplc="5726C87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37417"/>
    <w:multiLevelType w:val="multilevel"/>
    <w:tmpl w:val="EB8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A91062"/>
    <w:multiLevelType w:val="hybridMultilevel"/>
    <w:tmpl w:val="430A40E2"/>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337E2837"/>
    <w:multiLevelType w:val="hybridMultilevel"/>
    <w:tmpl w:val="12CA1C7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42B00A9"/>
    <w:multiLevelType w:val="multilevel"/>
    <w:tmpl w:val="1D3613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68B2444"/>
    <w:multiLevelType w:val="hybridMultilevel"/>
    <w:tmpl w:val="60F2B9C4"/>
    <w:lvl w:ilvl="0" w:tplc="5726C87E">
      <w:start w:val="1"/>
      <w:numFmt w:val="bullet"/>
      <w:lvlText w:val=""/>
      <w:lvlPicBulletId w:val="0"/>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0">
    <w:nsid w:val="37AE3FAE"/>
    <w:multiLevelType w:val="hybridMultilevel"/>
    <w:tmpl w:val="79F06C02"/>
    <w:lvl w:ilvl="0" w:tplc="0A6654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4F67ED"/>
    <w:multiLevelType w:val="hybridMultilevel"/>
    <w:tmpl w:val="5B28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57CF3"/>
    <w:multiLevelType w:val="hybridMultilevel"/>
    <w:tmpl w:val="0E04FC5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534900"/>
    <w:multiLevelType w:val="hybridMultilevel"/>
    <w:tmpl w:val="EF6E13AC"/>
    <w:lvl w:ilvl="0" w:tplc="4800A9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093302"/>
    <w:multiLevelType w:val="hybridMultilevel"/>
    <w:tmpl w:val="F02692B4"/>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F00382"/>
    <w:multiLevelType w:val="hybridMultilevel"/>
    <w:tmpl w:val="64DE0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A30513"/>
    <w:multiLevelType w:val="multilevel"/>
    <w:tmpl w:val="921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0EB06D8"/>
    <w:multiLevelType w:val="multilevel"/>
    <w:tmpl w:val="8A8EEC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5E5AB2"/>
    <w:multiLevelType w:val="multilevel"/>
    <w:tmpl w:val="6DE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677E92"/>
    <w:multiLevelType w:val="multilevel"/>
    <w:tmpl w:val="E116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9F30642"/>
    <w:multiLevelType w:val="hybridMultilevel"/>
    <w:tmpl w:val="A042911C"/>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7B49A4"/>
    <w:multiLevelType w:val="hybridMultilevel"/>
    <w:tmpl w:val="BF8C0F1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35336"/>
    <w:multiLevelType w:val="hybridMultilevel"/>
    <w:tmpl w:val="1A488D94"/>
    <w:lvl w:ilvl="0" w:tplc="5726C87E">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nsid w:val="62483833"/>
    <w:multiLevelType w:val="hybridMultilevel"/>
    <w:tmpl w:val="88D0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107401"/>
    <w:multiLevelType w:val="hybridMultilevel"/>
    <w:tmpl w:val="1BA87E38"/>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7759557E"/>
    <w:multiLevelType w:val="hybridMultilevel"/>
    <w:tmpl w:val="1348354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797318E"/>
    <w:multiLevelType w:val="hybridMultilevel"/>
    <w:tmpl w:val="8E502616"/>
    <w:lvl w:ilvl="0" w:tplc="5726C87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79D0868"/>
    <w:multiLevelType w:val="hybridMultilevel"/>
    <w:tmpl w:val="F82663A8"/>
    <w:lvl w:ilvl="0" w:tplc="FCC0204C">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BA5A2B"/>
    <w:multiLevelType w:val="hybridMultilevel"/>
    <w:tmpl w:val="F4D2D01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7C470AE0"/>
    <w:multiLevelType w:val="hybridMultilevel"/>
    <w:tmpl w:val="CA666376"/>
    <w:lvl w:ilvl="0" w:tplc="5726C87E">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5"/>
  </w:num>
  <w:num w:numId="2">
    <w:abstractNumId w:val="10"/>
  </w:num>
  <w:num w:numId="3">
    <w:abstractNumId w:val="31"/>
  </w:num>
  <w:num w:numId="4">
    <w:abstractNumId w:val="12"/>
  </w:num>
  <w:num w:numId="5">
    <w:abstractNumId w:val="21"/>
  </w:num>
  <w:num w:numId="6">
    <w:abstractNumId w:val="33"/>
  </w:num>
  <w:num w:numId="7">
    <w:abstractNumId w:val="35"/>
  </w:num>
  <w:num w:numId="8">
    <w:abstractNumId w:val="16"/>
  </w:num>
  <w:num w:numId="9">
    <w:abstractNumId w:val="8"/>
  </w:num>
  <w:num w:numId="10">
    <w:abstractNumId w:val="38"/>
  </w:num>
  <w:num w:numId="11">
    <w:abstractNumId w:val="34"/>
  </w:num>
  <w:num w:numId="12">
    <w:abstractNumId w:val="17"/>
  </w:num>
  <w:num w:numId="13">
    <w:abstractNumId w:val="7"/>
  </w:num>
  <w:num w:numId="14">
    <w:abstractNumId w:val="32"/>
  </w:num>
  <w:num w:numId="15">
    <w:abstractNumId w:val="19"/>
  </w:num>
  <w:num w:numId="16">
    <w:abstractNumId w:val="39"/>
  </w:num>
  <w:num w:numId="17">
    <w:abstractNumId w:val="24"/>
  </w:num>
  <w:num w:numId="18">
    <w:abstractNumId w:val="30"/>
  </w:num>
  <w:num w:numId="19">
    <w:abstractNumId w:val="1"/>
  </w:num>
  <w:num w:numId="20">
    <w:abstractNumId w:val="4"/>
  </w:num>
  <w:num w:numId="21">
    <w:abstractNumId w:val="11"/>
  </w:num>
  <w:num w:numId="22">
    <w:abstractNumId w:val="15"/>
  </w:num>
  <w:num w:numId="23">
    <w:abstractNumId w:val="29"/>
  </w:num>
  <w:num w:numId="24">
    <w:abstractNumId w:val="6"/>
  </w:num>
  <w:num w:numId="25">
    <w:abstractNumId w:val="13"/>
  </w:num>
  <w:num w:numId="26">
    <w:abstractNumId w:val="28"/>
  </w:num>
  <w:num w:numId="27">
    <w:abstractNumId w:val="9"/>
  </w:num>
  <w:num w:numId="28">
    <w:abstractNumId w:val="26"/>
  </w:num>
  <w:num w:numId="29">
    <w:abstractNumId w:val="36"/>
  </w:num>
  <w:num w:numId="30">
    <w:abstractNumId w:val="23"/>
  </w:num>
  <w:num w:numId="31">
    <w:abstractNumId w:val="27"/>
  </w:num>
  <w:num w:numId="32">
    <w:abstractNumId w:val="22"/>
  </w:num>
  <w:num w:numId="33">
    <w:abstractNumId w:val="14"/>
  </w:num>
  <w:num w:numId="34">
    <w:abstractNumId w:val="2"/>
  </w:num>
  <w:num w:numId="35">
    <w:abstractNumId w:val="3"/>
  </w:num>
  <w:num w:numId="36">
    <w:abstractNumId w:val="20"/>
  </w:num>
  <w:num w:numId="37">
    <w:abstractNumId w:val="5"/>
  </w:num>
  <w:num w:numId="38">
    <w:abstractNumId w:val="0"/>
  </w:num>
  <w:num w:numId="39">
    <w:abstractNumId w:val="37"/>
  </w:num>
  <w:num w:numId="4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wan Abdulmumini Karkarna">
    <w15:presenceInfo w15:providerId="None" w15:userId="Lawan Abdulmumini Karka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E1"/>
    <w:rsid w:val="000001C4"/>
    <w:rsid w:val="0000421D"/>
    <w:rsid w:val="000075A5"/>
    <w:rsid w:val="000139F4"/>
    <w:rsid w:val="00024F80"/>
    <w:rsid w:val="00031323"/>
    <w:rsid w:val="00055EB7"/>
    <w:rsid w:val="00062986"/>
    <w:rsid w:val="00065DB2"/>
    <w:rsid w:val="00071AE1"/>
    <w:rsid w:val="00081050"/>
    <w:rsid w:val="000818A6"/>
    <w:rsid w:val="000941E0"/>
    <w:rsid w:val="000C101E"/>
    <w:rsid w:val="000E52CA"/>
    <w:rsid w:val="00100994"/>
    <w:rsid w:val="00103C8D"/>
    <w:rsid w:val="0010479F"/>
    <w:rsid w:val="001174BF"/>
    <w:rsid w:val="00152413"/>
    <w:rsid w:val="00162F84"/>
    <w:rsid w:val="00167DF6"/>
    <w:rsid w:val="001A6B77"/>
    <w:rsid w:val="001B720D"/>
    <w:rsid w:val="001F3271"/>
    <w:rsid w:val="001F7DAF"/>
    <w:rsid w:val="00200E40"/>
    <w:rsid w:val="00213A71"/>
    <w:rsid w:val="00215A90"/>
    <w:rsid w:val="002267D6"/>
    <w:rsid w:val="0022735E"/>
    <w:rsid w:val="0023249E"/>
    <w:rsid w:val="00234174"/>
    <w:rsid w:val="00240DA6"/>
    <w:rsid w:val="002411AB"/>
    <w:rsid w:val="002617C1"/>
    <w:rsid w:val="00263C86"/>
    <w:rsid w:val="002718ED"/>
    <w:rsid w:val="00284E73"/>
    <w:rsid w:val="0029097A"/>
    <w:rsid w:val="002A104C"/>
    <w:rsid w:val="002A64C1"/>
    <w:rsid w:val="002B2789"/>
    <w:rsid w:val="002D0FE8"/>
    <w:rsid w:val="002E21FE"/>
    <w:rsid w:val="003008E6"/>
    <w:rsid w:val="00307D44"/>
    <w:rsid w:val="003277B6"/>
    <w:rsid w:val="00331EE2"/>
    <w:rsid w:val="00341026"/>
    <w:rsid w:val="00341DF1"/>
    <w:rsid w:val="00342860"/>
    <w:rsid w:val="00356400"/>
    <w:rsid w:val="00375794"/>
    <w:rsid w:val="00382C4D"/>
    <w:rsid w:val="00383043"/>
    <w:rsid w:val="00385934"/>
    <w:rsid w:val="003A6861"/>
    <w:rsid w:val="003B6218"/>
    <w:rsid w:val="003C1DBF"/>
    <w:rsid w:val="003D3E28"/>
    <w:rsid w:val="003D779E"/>
    <w:rsid w:val="003F7C7A"/>
    <w:rsid w:val="00404580"/>
    <w:rsid w:val="004163AE"/>
    <w:rsid w:val="0041645B"/>
    <w:rsid w:val="00422352"/>
    <w:rsid w:val="0042239C"/>
    <w:rsid w:val="004261EA"/>
    <w:rsid w:val="00427C80"/>
    <w:rsid w:val="00440CC9"/>
    <w:rsid w:val="0044174C"/>
    <w:rsid w:val="00441F71"/>
    <w:rsid w:val="004467F2"/>
    <w:rsid w:val="004519F6"/>
    <w:rsid w:val="0047163B"/>
    <w:rsid w:val="00492D52"/>
    <w:rsid w:val="004A5CBB"/>
    <w:rsid w:val="004B0A0F"/>
    <w:rsid w:val="004B558C"/>
    <w:rsid w:val="004C62DE"/>
    <w:rsid w:val="004D089E"/>
    <w:rsid w:val="004D6AA8"/>
    <w:rsid w:val="004D76EC"/>
    <w:rsid w:val="004E1964"/>
    <w:rsid w:val="004E746A"/>
    <w:rsid w:val="00513901"/>
    <w:rsid w:val="00515BEA"/>
    <w:rsid w:val="00526ED0"/>
    <w:rsid w:val="005363F6"/>
    <w:rsid w:val="00546C3A"/>
    <w:rsid w:val="00566573"/>
    <w:rsid w:val="00571D6F"/>
    <w:rsid w:val="00572723"/>
    <w:rsid w:val="00585CFB"/>
    <w:rsid w:val="00586090"/>
    <w:rsid w:val="00590CC0"/>
    <w:rsid w:val="005A001B"/>
    <w:rsid w:val="005A5803"/>
    <w:rsid w:val="005C069A"/>
    <w:rsid w:val="005C2727"/>
    <w:rsid w:val="005D560B"/>
    <w:rsid w:val="005D61C5"/>
    <w:rsid w:val="005E790F"/>
    <w:rsid w:val="005F77EC"/>
    <w:rsid w:val="006043EA"/>
    <w:rsid w:val="00634C2E"/>
    <w:rsid w:val="00661960"/>
    <w:rsid w:val="006659C6"/>
    <w:rsid w:val="00681593"/>
    <w:rsid w:val="00682D14"/>
    <w:rsid w:val="00685257"/>
    <w:rsid w:val="0069042A"/>
    <w:rsid w:val="00696A8A"/>
    <w:rsid w:val="006A5622"/>
    <w:rsid w:val="006B3114"/>
    <w:rsid w:val="006C60F6"/>
    <w:rsid w:val="006C657B"/>
    <w:rsid w:val="006C6FB1"/>
    <w:rsid w:val="006D6B37"/>
    <w:rsid w:val="006D752B"/>
    <w:rsid w:val="006E2DB1"/>
    <w:rsid w:val="006F1EBA"/>
    <w:rsid w:val="007009D7"/>
    <w:rsid w:val="00702118"/>
    <w:rsid w:val="00703049"/>
    <w:rsid w:val="00724476"/>
    <w:rsid w:val="00733187"/>
    <w:rsid w:val="00741D54"/>
    <w:rsid w:val="0075400B"/>
    <w:rsid w:val="00757167"/>
    <w:rsid w:val="00763778"/>
    <w:rsid w:val="00777145"/>
    <w:rsid w:val="007845BB"/>
    <w:rsid w:val="0078753E"/>
    <w:rsid w:val="007B4D2F"/>
    <w:rsid w:val="007B51E0"/>
    <w:rsid w:val="007B7EFA"/>
    <w:rsid w:val="007C0A18"/>
    <w:rsid w:val="007C341C"/>
    <w:rsid w:val="007D7C0D"/>
    <w:rsid w:val="007F785D"/>
    <w:rsid w:val="00807AEC"/>
    <w:rsid w:val="0081172B"/>
    <w:rsid w:val="0084184F"/>
    <w:rsid w:val="0086323D"/>
    <w:rsid w:val="00873AAB"/>
    <w:rsid w:val="0087522E"/>
    <w:rsid w:val="008862DB"/>
    <w:rsid w:val="00896543"/>
    <w:rsid w:val="00897F34"/>
    <w:rsid w:val="008D0049"/>
    <w:rsid w:val="008D4CC1"/>
    <w:rsid w:val="008E0FA0"/>
    <w:rsid w:val="008E1D36"/>
    <w:rsid w:val="008E75AF"/>
    <w:rsid w:val="009027A5"/>
    <w:rsid w:val="009109EE"/>
    <w:rsid w:val="00916D16"/>
    <w:rsid w:val="009347D5"/>
    <w:rsid w:val="009710D4"/>
    <w:rsid w:val="00976ABE"/>
    <w:rsid w:val="009C76A7"/>
    <w:rsid w:val="009D2143"/>
    <w:rsid w:val="009E2A80"/>
    <w:rsid w:val="00A21511"/>
    <w:rsid w:val="00A27C01"/>
    <w:rsid w:val="00A51688"/>
    <w:rsid w:val="00A60445"/>
    <w:rsid w:val="00A65C71"/>
    <w:rsid w:val="00A75D13"/>
    <w:rsid w:val="00AA02B4"/>
    <w:rsid w:val="00AB0D37"/>
    <w:rsid w:val="00AB6811"/>
    <w:rsid w:val="00AB6FF5"/>
    <w:rsid w:val="00AC5850"/>
    <w:rsid w:val="00AF09C4"/>
    <w:rsid w:val="00B02F34"/>
    <w:rsid w:val="00B121BF"/>
    <w:rsid w:val="00B12757"/>
    <w:rsid w:val="00B41581"/>
    <w:rsid w:val="00B562BB"/>
    <w:rsid w:val="00B573DF"/>
    <w:rsid w:val="00B57C5F"/>
    <w:rsid w:val="00B60B60"/>
    <w:rsid w:val="00B6535D"/>
    <w:rsid w:val="00BA64F0"/>
    <w:rsid w:val="00BB7CE8"/>
    <w:rsid w:val="00BC57F1"/>
    <w:rsid w:val="00BD2F54"/>
    <w:rsid w:val="00BE3F22"/>
    <w:rsid w:val="00BF1B62"/>
    <w:rsid w:val="00C04DD4"/>
    <w:rsid w:val="00C22D61"/>
    <w:rsid w:val="00C34A3D"/>
    <w:rsid w:val="00C42B76"/>
    <w:rsid w:val="00C51886"/>
    <w:rsid w:val="00C704BE"/>
    <w:rsid w:val="00C72307"/>
    <w:rsid w:val="00C87BDE"/>
    <w:rsid w:val="00C947E1"/>
    <w:rsid w:val="00CC3317"/>
    <w:rsid w:val="00CD0B0E"/>
    <w:rsid w:val="00CD12C5"/>
    <w:rsid w:val="00CE12EB"/>
    <w:rsid w:val="00D13764"/>
    <w:rsid w:val="00D20B11"/>
    <w:rsid w:val="00D35149"/>
    <w:rsid w:val="00D46C40"/>
    <w:rsid w:val="00D636CE"/>
    <w:rsid w:val="00D87F7C"/>
    <w:rsid w:val="00D93B9D"/>
    <w:rsid w:val="00D9782E"/>
    <w:rsid w:val="00DA1925"/>
    <w:rsid w:val="00DB0E64"/>
    <w:rsid w:val="00DC4FEA"/>
    <w:rsid w:val="00DC568D"/>
    <w:rsid w:val="00DD795D"/>
    <w:rsid w:val="00DE0C1A"/>
    <w:rsid w:val="00DE5985"/>
    <w:rsid w:val="00E1305D"/>
    <w:rsid w:val="00E26C21"/>
    <w:rsid w:val="00E309DC"/>
    <w:rsid w:val="00E30E91"/>
    <w:rsid w:val="00E44AD6"/>
    <w:rsid w:val="00E669E1"/>
    <w:rsid w:val="00E70DF9"/>
    <w:rsid w:val="00E751EA"/>
    <w:rsid w:val="00E817EE"/>
    <w:rsid w:val="00E830FD"/>
    <w:rsid w:val="00E83618"/>
    <w:rsid w:val="00E83980"/>
    <w:rsid w:val="00E84EB4"/>
    <w:rsid w:val="00ED1E95"/>
    <w:rsid w:val="00ED3140"/>
    <w:rsid w:val="00EE14AC"/>
    <w:rsid w:val="00EE428A"/>
    <w:rsid w:val="00F11E16"/>
    <w:rsid w:val="00F341B3"/>
    <w:rsid w:val="00F453DF"/>
    <w:rsid w:val="00F5611A"/>
    <w:rsid w:val="00F61AFA"/>
    <w:rsid w:val="00F63FB9"/>
    <w:rsid w:val="00F8098A"/>
    <w:rsid w:val="00F9504D"/>
    <w:rsid w:val="00FA27B2"/>
    <w:rsid w:val="00FA3E87"/>
    <w:rsid w:val="00FA6800"/>
    <w:rsid w:val="00FC3097"/>
    <w:rsid w:val="00FD2E1B"/>
    <w:rsid w:val="00FD5F91"/>
    <w:rsid w:val="00FE69D0"/>
    <w:rsid w:val="00FF559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C05B39"/>
  <w15:chartTrackingRefBased/>
  <w15:docId w15:val="{20062EC8-D2D7-45BE-827B-9BE37300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6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6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6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6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6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6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6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9E1"/>
    <w:rPr>
      <w:rFonts w:eastAsiaTheme="majorEastAsia" w:cstheme="majorBidi"/>
      <w:color w:val="272727" w:themeColor="text1" w:themeTint="D8"/>
    </w:rPr>
  </w:style>
  <w:style w:type="paragraph" w:styleId="Title">
    <w:name w:val="Title"/>
    <w:basedOn w:val="Normal"/>
    <w:next w:val="Normal"/>
    <w:link w:val="TitleChar"/>
    <w:uiPriority w:val="10"/>
    <w:qFormat/>
    <w:rsid w:val="00E66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9E1"/>
    <w:pPr>
      <w:spacing w:before="160"/>
      <w:jc w:val="center"/>
    </w:pPr>
    <w:rPr>
      <w:i/>
      <w:iCs/>
      <w:color w:val="404040" w:themeColor="text1" w:themeTint="BF"/>
    </w:rPr>
  </w:style>
  <w:style w:type="character" w:customStyle="1" w:styleId="QuoteChar">
    <w:name w:val="Quote Char"/>
    <w:basedOn w:val="DefaultParagraphFont"/>
    <w:link w:val="Quote"/>
    <w:uiPriority w:val="29"/>
    <w:rsid w:val="00E669E1"/>
    <w:rPr>
      <w:i/>
      <w:iCs/>
      <w:color w:val="404040" w:themeColor="text1" w:themeTint="BF"/>
    </w:rPr>
  </w:style>
  <w:style w:type="paragraph" w:styleId="ListParagraph">
    <w:name w:val="List Paragraph"/>
    <w:basedOn w:val="Normal"/>
    <w:uiPriority w:val="34"/>
    <w:qFormat/>
    <w:rsid w:val="00E669E1"/>
    <w:pPr>
      <w:ind w:left="720"/>
      <w:contextualSpacing/>
    </w:pPr>
  </w:style>
  <w:style w:type="character" w:styleId="IntenseEmphasis">
    <w:name w:val="Intense Emphasis"/>
    <w:basedOn w:val="DefaultParagraphFont"/>
    <w:uiPriority w:val="21"/>
    <w:qFormat/>
    <w:rsid w:val="00E669E1"/>
    <w:rPr>
      <w:i/>
      <w:iCs/>
      <w:color w:val="0F4761" w:themeColor="accent1" w:themeShade="BF"/>
    </w:rPr>
  </w:style>
  <w:style w:type="paragraph" w:styleId="IntenseQuote">
    <w:name w:val="Intense Quote"/>
    <w:basedOn w:val="Normal"/>
    <w:next w:val="Normal"/>
    <w:link w:val="IntenseQuoteChar"/>
    <w:uiPriority w:val="30"/>
    <w:qFormat/>
    <w:rsid w:val="00E66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9E1"/>
    <w:rPr>
      <w:i/>
      <w:iCs/>
      <w:color w:val="0F4761" w:themeColor="accent1" w:themeShade="BF"/>
    </w:rPr>
  </w:style>
  <w:style w:type="character" w:styleId="IntenseReference">
    <w:name w:val="Intense Reference"/>
    <w:basedOn w:val="DefaultParagraphFont"/>
    <w:uiPriority w:val="32"/>
    <w:qFormat/>
    <w:rsid w:val="00E669E1"/>
    <w:rPr>
      <w:b/>
      <w:bCs/>
      <w:smallCaps/>
      <w:color w:val="0F4761" w:themeColor="accent1" w:themeShade="BF"/>
      <w:spacing w:val="5"/>
    </w:rPr>
  </w:style>
  <w:style w:type="paragraph" w:customStyle="1" w:styleId="Default">
    <w:name w:val="Default"/>
    <w:rsid w:val="00A51688"/>
    <w:pPr>
      <w:autoSpaceDE w:val="0"/>
      <w:autoSpaceDN w:val="0"/>
      <w:adjustRightInd w:val="0"/>
      <w:spacing w:after="0" w:line="240" w:lineRule="auto"/>
      <w:jc w:val="both"/>
    </w:pPr>
    <w:rPr>
      <w:rFonts w:ascii="Calibri" w:hAnsi="Calibri" w:cs="Calibri"/>
      <w:color w:val="000000"/>
      <w:kern w:val="0"/>
      <w:sz w:val="24"/>
      <w:szCs w:val="24"/>
      <w:lang w:val="en-US"/>
      <w14:ligatures w14:val="none"/>
    </w:rPr>
  </w:style>
  <w:style w:type="table" w:styleId="TableGrid">
    <w:name w:val="Table Grid"/>
    <w:basedOn w:val="TableNormal"/>
    <w:uiPriority w:val="39"/>
    <w:qFormat/>
    <w:rsid w:val="00A51688"/>
    <w:pPr>
      <w:spacing w:after="0" w:line="240" w:lineRule="auto"/>
      <w:jc w:val="both"/>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51688"/>
    <w:pPr>
      <w:tabs>
        <w:tab w:val="right" w:leader="dot" w:pos="9350"/>
      </w:tabs>
      <w:spacing w:after="100" w:line="360" w:lineRule="auto"/>
      <w:jc w:val="both"/>
    </w:pPr>
    <w:rPr>
      <w:rFonts w:ascii="Times New Roman" w:eastAsia="SimSun" w:hAnsi="Times New Roman" w:cs="Times New Roman"/>
      <w:b/>
      <w:noProof/>
      <w:kern w:val="0"/>
      <w:sz w:val="24"/>
      <w:szCs w:val="24"/>
      <w:lang w:val="en-US"/>
      <w14:ligatures w14:val="none"/>
    </w:rPr>
  </w:style>
  <w:style w:type="paragraph" w:styleId="TOC2">
    <w:name w:val="toc 2"/>
    <w:basedOn w:val="Normal"/>
    <w:next w:val="Normal"/>
    <w:autoRedefine/>
    <w:uiPriority w:val="39"/>
    <w:unhideWhenUsed/>
    <w:rsid w:val="00A51688"/>
    <w:pPr>
      <w:spacing w:after="100" w:line="360" w:lineRule="auto"/>
      <w:ind w:left="200"/>
      <w:jc w:val="both"/>
    </w:pPr>
    <w:rPr>
      <w:rFonts w:ascii="Calibri" w:eastAsia="SimSun" w:hAnsi="Calibri" w:cs="Times New Roman"/>
      <w:kern w:val="0"/>
      <w:sz w:val="20"/>
      <w:szCs w:val="20"/>
      <w:lang w:val="en-US" w:eastAsia="zh-CN"/>
      <w14:ligatures w14:val="none"/>
    </w:rPr>
  </w:style>
  <w:style w:type="character" w:styleId="Hyperlink">
    <w:name w:val="Hyperlink"/>
    <w:basedOn w:val="DefaultParagraphFont"/>
    <w:uiPriority w:val="99"/>
    <w:unhideWhenUsed/>
    <w:rsid w:val="00A51688"/>
    <w:rPr>
      <w:color w:val="467886" w:themeColor="hyperlink"/>
      <w:u w:val="single"/>
    </w:rPr>
  </w:style>
  <w:style w:type="paragraph" w:styleId="BalloonText">
    <w:name w:val="Balloon Text"/>
    <w:basedOn w:val="Normal"/>
    <w:link w:val="BalloonTextChar"/>
    <w:uiPriority w:val="99"/>
    <w:semiHidden/>
    <w:unhideWhenUsed/>
    <w:rsid w:val="00A51688"/>
    <w:pPr>
      <w:spacing w:after="200" w:line="360" w:lineRule="auto"/>
      <w:jc w:val="both"/>
    </w:pPr>
    <w:rPr>
      <w:rFonts w:ascii="Tahoma" w:eastAsia="SimSun" w:hAnsi="Tahoma" w:cs="Tahoma"/>
      <w:kern w:val="0"/>
      <w:sz w:val="16"/>
      <w:szCs w:val="16"/>
      <w:lang w:val="en-US" w:eastAsia="zh-CN"/>
      <w14:ligatures w14:val="none"/>
    </w:rPr>
  </w:style>
  <w:style w:type="character" w:customStyle="1" w:styleId="BalloonTextChar">
    <w:name w:val="Balloon Text Char"/>
    <w:basedOn w:val="DefaultParagraphFont"/>
    <w:link w:val="BalloonText"/>
    <w:uiPriority w:val="99"/>
    <w:semiHidden/>
    <w:rsid w:val="00A51688"/>
    <w:rPr>
      <w:rFonts w:ascii="Tahoma" w:eastAsia="SimSun" w:hAnsi="Tahoma" w:cs="Tahoma"/>
      <w:kern w:val="0"/>
      <w:sz w:val="16"/>
      <w:szCs w:val="16"/>
      <w:lang w:val="en-US" w:eastAsia="zh-CN"/>
      <w14:ligatures w14:val="none"/>
    </w:rPr>
  </w:style>
  <w:style w:type="paragraph" w:styleId="Header">
    <w:name w:val="header"/>
    <w:basedOn w:val="Normal"/>
    <w:link w:val="HeaderChar"/>
    <w:uiPriority w:val="99"/>
    <w:unhideWhenUsed/>
    <w:rsid w:val="00A51688"/>
    <w:pPr>
      <w:tabs>
        <w:tab w:val="center" w:pos="4680"/>
        <w:tab w:val="right" w:pos="9360"/>
      </w:tabs>
      <w:spacing w:after="200" w:line="360" w:lineRule="auto"/>
      <w:jc w:val="both"/>
    </w:pPr>
    <w:rPr>
      <w:rFonts w:ascii="Calibri" w:eastAsia="SimSun" w:hAnsi="Calibri" w:cs="Times New Roman"/>
      <w:kern w:val="0"/>
      <w:sz w:val="20"/>
      <w:szCs w:val="20"/>
      <w:lang w:val="en-US" w:eastAsia="zh-CN"/>
      <w14:ligatures w14:val="none"/>
    </w:rPr>
  </w:style>
  <w:style w:type="character" w:customStyle="1" w:styleId="HeaderChar">
    <w:name w:val="Header Char"/>
    <w:basedOn w:val="DefaultParagraphFont"/>
    <w:link w:val="Header"/>
    <w:uiPriority w:val="99"/>
    <w:rsid w:val="00A51688"/>
    <w:rPr>
      <w:rFonts w:ascii="Calibri" w:eastAsia="SimSun" w:hAnsi="Calibri" w:cs="Times New Roman"/>
      <w:kern w:val="0"/>
      <w:sz w:val="20"/>
      <w:szCs w:val="20"/>
      <w:lang w:val="en-US" w:eastAsia="zh-CN"/>
      <w14:ligatures w14:val="none"/>
    </w:rPr>
  </w:style>
  <w:style w:type="paragraph" w:styleId="Footer">
    <w:name w:val="footer"/>
    <w:basedOn w:val="Normal"/>
    <w:link w:val="FooterChar"/>
    <w:uiPriority w:val="99"/>
    <w:unhideWhenUsed/>
    <w:rsid w:val="00A51688"/>
    <w:pPr>
      <w:tabs>
        <w:tab w:val="center" w:pos="4680"/>
        <w:tab w:val="right" w:pos="9360"/>
      </w:tabs>
      <w:spacing w:after="200" w:line="360" w:lineRule="auto"/>
      <w:jc w:val="both"/>
    </w:pPr>
    <w:rPr>
      <w:rFonts w:ascii="Calibri" w:eastAsia="SimSun" w:hAnsi="Calibri" w:cs="Times New Roman"/>
      <w:kern w:val="0"/>
      <w:sz w:val="20"/>
      <w:szCs w:val="20"/>
      <w:lang w:val="en-US" w:eastAsia="zh-CN"/>
      <w14:ligatures w14:val="none"/>
    </w:rPr>
  </w:style>
  <w:style w:type="character" w:customStyle="1" w:styleId="FooterChar">
    <w:name w:val="Footer Char"/>
    <w:basedOn w:val="DefaultParagraphFont"/>
    <w:link w:val="Footer"/>
    <w:uiPriority w:val="99"/>
    <w:rsid w:val="00A51688"/>
    <w:rPr>
      <w:rFonts w:ascii="Calibri" w:eastAsia="SimSun" w:hAnsi="Calibri" w:cs="Times New Roman"/>
      <w:kern w:val="0"/>
      <w:sz w:val="20"/>
      <w:szCs w:val="20"/>
      <w:lang w:val="en-US" w:eastAsia="zh-CN"/>
      <w14:ligatures w14:val="none"/>
    </w:rPr>
  </w:style>
  <w:style w:type="paragraph" w:customStyle="1" w:styleId="Els-table-text">
    <w:name w:val="Els-table-text"/>
    <w:rsid w:val="00A51688"/>
    <w:pPr>
      <w:keepNext/>
      <w:spacing w:after="80" w:line="200" w:lineRule="exact"/>
      <w:jc w:val="both"/>
    </w:pPr>
    <w:rPr>
      <w:rFonts w:ascii="Times New Roman" w:eastAsia="Times New Roman" w:hAnsi="Times New Roman" w:cs="Times New Roman"/>
      <w:kern w:val="0"/>
      <w:sz w:val="16"/>
      <w:szCs w:val="20"/>
      <w:lang w:val="en-US"/>
      <w14:ligatures w14:val="none"/>
    </w:rPr>
  </w:style>
  <w:style w:type="table" w:styleId="GridTable1Light">
    <w:name w:val="Grid Table 1 Light"/>
    <w:basedOn w:val="TableNormal"/>
    <w:uiPriority w:val="46"/>
    <w:rsid w:val="00A51688"/>
    <w:pPr>
      <w:spacing w:after="0" w:line="240" w:lineRule="auto"/>
      <w:jc w:val="both"/>
    </w:pPr>
    <w:rPr>
      <w:kern w:val="0"/>
      <w:lang w:val="en-US"/>
      <w14:ligatures w14:val="none"/>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51688"/>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A51688"/>
    <w:rPr>
      <w:b/>
      <w:bCs/>
    </w:rPr>
  </w:style>
  <w:style w:type="character" w:customStyle="1" w:styleId="css-0">
    <w:name w:val="css-0"/>
    <w:basedOn w:val="DefaultParagraphFont"/>
    <w:rsid w:val="00A51688"/>
  </w:style>
  <w:style w:type="character" w:customStyle="1" w:styleId="css-rh820s">
    <w:name w:val="css-rh820s"/>
    <w:basedOn w:val="DefaultParagraphFont"/>
    <w:rsid w:val="00A51688"/>
  </w:style>
  <w:style w:type="paragraph" w:styleId="TOC3">
    <w:name w:val="toc 3"/>
    <w:basedOn w:val="Normal"/>
    <w:next w:val="Normal"/>
    <w:autoRedefine/>
    <w:uiPriority w:val="39"/>
    <w:unhideWhenUsed/>
    <w:rsid w:val="00A51688"/>
    <w:pPr>
      <w:spacing w:after="100" w:line="360" w:lineRule="auto"/>
      <w:ind w:left="400"/>
      <w:jc w:val="both"/>
    </w:pPr>
    <w:rPr>
      <w:rFonts w:ascii="Calibri" w:eastAsia="SimSun" w:hAnsi="Calibri" w:cs="Times New Roman"/>
      <w:kern w:val="0"/>
      <w:sz w:val="20"/>
      <w:szCs w:val="20"/>
      <w:lang w:val="en-US" w:eastAsia="zh-CN"/>
      <w14:ligatures w14:val="none"/>
    </w:rPr>
  </w:style>
  <w:style w:type="character" w:customStyle="1" w:styleId="UnresolvedMention">
    <w:name w:val="Unresolved Mention"/>
    <w:basedOn w:val="DefaultParagraphFont"/>
    <w:uiPriority w:val="99"/>
    <w:semiHidden/>
    <w:unhideWhenUsed/>
    <w:rsid w:val="00EE14AC"/>
    <w:rPr>
      <w:color w:val="605E5C"/>
      <w:shd w:val="clear" w:color="auto" w:fill="E1DFDD"/>
    </w:rPr>
  </w:style>
  <w:style w:type="character" w:styleId="Emphasis">
    <w:name w:val="Emphasis"/>
    <w:basedOn w:val="DefaultParagraphFont"/>
    <w:uiPriority w:val="20"/>
    <w:qFormat/>
    <w:rsid w:val="0084184F"/>
    <w:rPr>
      <w:i/>
      <w:iCs/>
    </w:rPr>
  </w:style>
  <w:style w:type="paragraph" w:styleId="Caption">
    <w:name w:val="caption"/>
    <w:basedOn w:val="Normal"/>
    <w:next w:val="Normal"/>
    <w:uiPriority w:val="35"/>
    <w:unhideWhenUsed/>
    <w:qFormat/>
    <w:rsid w:val="00807AEC"/>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DC4FEA"/>
    <w:pPr>
      <w:spacing w:after="200" w:line="276" w:lineRule="auto"/>
    </w:pPr>
    <w:rPr>
      <w:rFonts w:eastAsiaTheme="minorEastAsia"/>
      <w:kern w:val="0"/>
      <w:lang w:val="en-US"/>
      <w14:ligatures w14:val="none"/>
    </w:rPr>
  </w:style>
  <w:style w:type="character" w:styleId="CommentReference">
    <w:name w:val="annotation reference"/>
    <w:basedOn w:val="DefaultParagraphFont"/>
    <w:uiPriority w:val="99"/>
    <w:semiHidden/>
    <w:unhideWhenUsed/>
    <w:rsid w:val="002B2789"/>
    <w:rPr>
      <w:sz w:val="16"/>
      <w:szCs w:val="16"/>
    </w:rPr>
  </w:style>
  <w:style w:type="paragraph" w:styleId="CommentText">
    <w:name w:val="annotation text"/>
    <w:basedOn w:val="Normal"/>
    <w:link w:val="CommentTextChar"/>
    <w:uiPriority w:val="99"/>
    <w:semiHidden/>
    <w:unhideWhenUsed/>
    <w:rsid w:val="002B2789"/>
    <w:pPr>
      <w:spacing w:line="240" w:lineRule="auto"/>
    </w:pPr>
    <w:rPr>
      <w:sz w:val="20"/>
      <w:szCs w:val="20"/>
    </w:rPr>
  </w:style>
  <w:style w:type="character" w:customStyle="1" w:styleId="CommentTextChar">
    <w:name w:val="Comment Text Char"/>
    <w:basedOn w:val="DefaultParagraphFont"/>
    <w:link w:val="CommentText"/>
    <w:uiPriority w:val="99"/>
    <w:semiHidden/>
    <w:rsid w:val="002B2789"/>
    <w:rPr>
      <w:sz w:val="20"/>
      <w:szCs w:val="20"/>
    </w:rPr>
  </w:style>
  <w:style w:type="paragraph" w:styleId="CommentSubject">
    <w:name w:val="annotation subject"/>
    <w:basedOn w:val="CommentText"/>
    <w:next w:val="CommentText"/>
    <w:link w:val="CommentSubjectChar"/>
    <w:uiPriority w:val="99"/>
    <w:semiHidden/>
    <w:unhideWhenUsed/>
    <w:rsid w:val="002B2789"/>
    <w:rPr>
      <w:b/>
      <w:bCs/>
    </w:rPr>
  </w:style>
  <w:style w:type="character" w:customStyle="1" w:styleId="CommentSubjectChar">
    <w:name w:val="Comment Subject Char"/>
    <w:basedOn w:val="CommentTextChar"/>
    <w:link w:val="CommentSubject"/>
    <w:uiPriority w:val="99"/>
    <w:semiHidden/>
    <w:rsid w:val="002B2789"/>
    <w:rPr>
      <w:b/>
      <w:bCs/>
      <w:sz w:val="20"/>
      <w:szCs w:val="20"/>
    </w:rPr>
  </w:style>
  <w:style w:type="table" w:styleId="PlainTable4">
    <w:name w:val="Plain Table 4"/>
    <w:basedOn w:val="TableNormal"/>
    <w:uiPriority w:val="44"/>
    <w:rsid w:val="00440CC9"/>
    <w:pPr>
      <w:spacing w:after="0" w:line="240" w:lineRule="auto"/>
    </w:pPr>
    <w:rPr>
      <w:kern w:val="0"/>
      <w:lang w:val="en-US"/>
      <w14:ligatures w14:val="non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684">
      <w:bodyDiv w:val="1"/>
      <w:marLeft w:val="0"/>
      <w:marRight w:val="0"/>
      <w:marTop w:val="0"/>
      <w:marBottom w:val="0"/>
      <w:divBdr>
        <w:top w:val="none" w:sz="0" w:space="0" w:color="auto"/>
        <w:left w:val="none" w:sz="0" w:space="0" w:color="auto"/>
        <w:bottom w:val="none" w:sz="0" w:space="0" w:color="auto"/>
        <w:right w:val="none" w:sz="0" w:space="0" w:color="auto"/>
      </w:divBdr>
    </w:div>
    <w:div w:id="82921339">
      <w:bodyDiv w:val="1"/>
      <w:marLeft w:val="0"/>
      <w:marRight w:val="0"/>
      <w:marTop w:val="0"/>
      <w:marBottom w:val="0"/>
      <w:divBdr>
        <w:top w:val="none" w:sz="0" w:space="0" w:color="auto"/>
        <w:left w:val="none" w:sz="0" w:space="0" w:color="auto"/>
        <w:bottom w:val="none" w:sz="0" w:space="0" w:color="auto"/>
        <w:right w:val="none" w:sz="0" w:space="0" w:color="auto"/>
      </w:divBdr>
    </w:div>
    <w:div w:id="184446203">
      <w:bodyDiv w:val="1"/>
      <w:marLeft w:val="0"/>
      <w:marRight w:val="0"/>
      <w:marTop w:val="0"/>
      <w:marBottom w:val="0"/>
      <w:divBdr>
        <w:top w:val="none" w:sz="0" w:space="0" w:color="auto"/>
        <w:left w:val="none" w:sz="0" w:space="0" w:color="auto"/>
        <w:bottom w:val="none" w:sz="0" w:space="0" w:color="auto"/>
        <w:right w:val="none" w:sz="0" w:space="0" w:color="auto"/>
      </w:divBdr>
      <w:divsChild>
        <w:div w:id="1781795051">
          <w:marLeft w:val="0"/>
          <w:marRight w:val="0"/>
          <w:marTop w:val="0"/>
          <w:marBottom w:val="0"/>
          <w:divBdr>
            <w:top w:val="none" w:sz="0" w:space="0" w:color="auto"/>
            <w:left w:val="none" w:sz="0" w:space="0" w:color="auto"/>
            <w:bottom w:val="none" w:sz="0" w:space="0" w:color="auto"/>
            <w:right w:val="none" w:sz="0" w:space="0" w:color="auto"/>
          </w:divBdr>
          <w:divsChild>
            <w:div w:id="243687543">
              <w:marLeft w:val="0"/>
              <w:marRight w:val="0"/>
              <w:marTop w:val="0"/>
              <w:marBottom w:val="0"/>
              <w:divBdr>
                <w:top w:val="none" w:sz="0" w:space="0" w:color="auto"/>
                <w:left w:val="none" w:sz="0" w:space="0" w:color="auto"/>
                <w:bottom w:val="none" w:sz="0" w:space="0" w:color="auto"/>
                <w:right w:val="none" w:sz="0" w:space="0" w:color="auto"/>
              </w:divBdr>
              <w:divsChild>
                <w:div w:id="1903834656">
                  <w:marLeft w:val="0"/>
                  <w:marRight w:val="0"/>
                  <w:marTop w:val="0"/>
                  <w:marBottom w:val="0"/>
                  <w:divBdr>
                    <w:top w:val="none" w:sz="0" w:space="0" w:color="auto"/>
                    <w:left w:val="none" w:sz="0" w:space="0" w:color="auto"/>
                    <w:bottom w:val="none" w:sz="0" w:space="0" w:color="auto"/>
                    <w:right w:val="none" w:sz="0" w:space="0" w:color="auto"/>
                  </w:divBdr>
                  <w:divsChild>
                    <w:div w:id="95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29440">
          <w:marLeft w:val="0"/>
          <w:marRight w:val="0"/>
          <w:marTop w:val="0"/>
          <w:marBottom w:val="0"/>
          <w:divBdr>
            <w:top w:val="none" w:sz="0" w:space="0" w:color="auto"/>
            <w:left w:val="none" w:sz="0" w:space="0" w:color="auto"/>
            <w:bottom w:val="none" w:sz="0" w:space="0" w:color="auto"/>
            <w:right w:val="none" w:sz="0" w:space="0" w:color="auto"/>
          </w:divBdr>
          <w:divsChild>
            <w:div w:id="143552928">
              <w:marLeft w:val="0"/>
              <w:marRight w:val="0"/>
              <w:marTop w:val="0"/>
              <w:marBottom w:val="0"/>
              <w:divBdr>
                <w:top w:val="none" w:sz="0" w:space="0" w:color="auto"/>
                <w:left w:val="none" w:sz="0" w:space="0" w:color="auto"/>
                <w:bottom w:val="none" w:sz="0" w:space="0" w:color="auto"/>
                <w:right w:val="none" w:sz="0" w:space="0" w:color="auto"/>
              </w:divBdr>
              <w:divsChild>
                <w:div w:id="893195345">
                  <w:marLeft w:val="0"/>
                  <w:marRight w:val="0"/>
                  <w:marTop w:val="0"/>
                  <w:marBottom w:val="0"/>
                  <w:divBdr>
                    <w:top w:val="none" w:sz="0" w:space="0" w:color="auto"/>
                    <w:left w:val="none" w:sz="0" w:space="0" w:color="auto"/>
                    <w:bottom w:val="none" w:sz="0" w:space="0" w:color="auto"/>
                    <w:right w:val="none" w:sz="0" w:space="0" w:color="auto"/>
                  </w:divBdr>
                  <w:divsChild>
                    <w:div w:id="7705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4526">
      <w:bodyDiv w:val="1"/>
      <w:marLeft w:val="0"/>
      <w:marRight w:val="0"/>
      <w:marTop w:val="0"/>
      <w:marBottom w:val="0"/>
      <w:divBdr>
        <w:top w:val="none" w:sz="0" w:space="0" w:color="auto"/>
        <w:left w:val="none" w:sz="0" w:space="0" w:color="auto"/>
        <w:bottom w:val="none" w:sz="0" w:space="0" w:color="auto"/>
        <w:right w:val="none" w:sz="0" w:space="0" w:color="auto"/>
      </w:divBdr>
    </w:div>
    <w:div w:id="236743337">
      <w:bodyDiv w:val="1"/>
      <w:marLeft w:val="0"/>
      <w:marRight w:val="0"/>
      <w:marTop w:val="0"/>
      <w:marBottom w:val="0"/>
      <w:divBdr>
        <w:top w:val="none" w:sz="0" w:space="0" w:color="auto"/>
        <w:left w:val="none" w:sz="0" w:space="0" w:color="auto"/>
        <w:bottom w:val="none" w:sz="0" w:space="0" w:color="auto"/>
        <w:right w:val="none" w:sz="0" w:space="0" w:color="auto"/>
      </w:divBdr>
    </w:div>
    <w:div w:id="268201113">
      <w:bodyDiv w:val="1"/>
      <w:marLeft w:val="0"/>
      <w:marRight w:val="0"/>
      <w:marTop w:val="0"/>
      <w:marBottom w:val="0"/>
      <w:divBdr>
        <w:top w:val="none" w:sz="0" w:space="0" w:color="auto"/>
        <w:left w:val="none" w:sz="0" w:space="0" w:color="auto"/>
        <w:bottom w:val="none" w:sz="0" w:space="0" w:color="auto"/>
        <w:right w:val="none" w:sz="0" w:space="0" w:color="auto"/>
      </w:divBdr>
    </w:div>
    <w:div w:id="284700629">
      <w:bodyDiv w:val="1"/>
      <w:marLeft w:val="0"/>
      <w:marRight w:val="0"/>
      <w:marTop w:val="0"/>
      <w:marBottom w:val="0"/>
      <w:divBdr>
        <w:top w:val="none" w:sz="0" w:space="0" w:color="auto"/>
        <w:left w:val="none" w:sz="0" w:space="0" w:color="auto"/>
        <w:bottom w:val="none" w:sz="0" w:space="0" w:color="auto"/>
        <w:right w:val="none" w:sz="0" w:space="0" w:color="auto"/>
      </w:divBdr>
      <w:divsChild>
        <w:div w:id="1781031028">
          <w:marLeft w:val="0"/>
          <w:marRight w:val="0"/>
          <w:marTop w:val="0"/>
          <w:marBottom w:val="0"/>
          <w:divBdr>
            <w:top w:val="none" w:sz="0" w:space="0" w:color="auto"/>
            <w:left w:val="none" w:sz="0" w:space="0" w:color="auto"/>
            <w:bottom w:val="none" w:sz="0" w:space="0" w:color="auto"/>
            <w:right w:val="none" w:sz="0" w:space="0" w:color="auto"/>
          </w:divBdr>
          <w:divsChild>
            <w:div w:id="1003892442">
              <w:marLeft w:val="0"/>
              <w:marRight w:val="0"/>
              <w:marTop w:val="0"/>
              <w:marBottom w:val="0"/>
              <w:divBdr>
                <w:top w:val="none" w:sz="0" w:space="0" w:color="auto"/>
                <w:left w:val="none" w:sz="0" w:space="0" w:color="auto"/>
                <w:bottom w:val="none" w:sz="0" w:space="0" w:color="auto"/>
                <w:right w:val="none" w:sz="0" w:space="0" w:color="auto"/>
              </w:divBdr>
              <w:divsChild>
                <w:div w:id="1905291166">
                  <w:marLeft w:val="0"/>
                  <w:marRight w:val="0"/>
                  <w:marTop w:val="0"/>
                  <w:marBottom w:val="0"/>
                  <w:divBdr>
                    <w:top w:val="none" w:sz="0" w:space="0" w:color="auto"/>
                    <w:left w:val="none" w:sz="0" w:space="0" w:color="auto"/>
                    <w:bottom w:val="none" w:sz="0" w:space="0" w:color="auto"/>
                    <w:right w:val="none" w:sz="0" w:space="0" w:color="auto"/>
                  </w:divBdr>
                  <w:divsChild>
                    <w:div w:id="18704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1983">
          <w:marLeft w:val="0"/>
          <w:marRight w:val="0"/>
          <w:marTop w:val="0"/>
          <w:marBottom w:val="0"/>
          <w:divBdr>
            <w:top w:val="none" w:sz="0" w:space="0" w:color="auto"/>
            <w:left w:val="none" w:sz="0" w:space="0" w:color="auto"/>
            <w:bottom w:val="none" w:sz="0" w:space="0" w:color="auto"/>
            <w:right w:val="none" w:sz="0" w:space="0" w:color="auto"/>
          </w:divBdr>
          <w:divsChild>
            <w:div w:id="846603977">
              <w:marLeft w:val="0"/>
              <w:marRight w:val="0"/>
              <w:marTop w:val="0"/>
              <w:marBottom w:val="0"/>
              <w:divBdr>
                <w:top w:val="none" w:sz="0" w:space="0" w:color="auto"/>
                <w:left w:val="none" w:sz="0" w:space="0" w:color="auto"/>
                <w:bottom w:val="none" w:sz="0" w:space="0" w:color="auto"/>
                <w:right w:val="none" w:sz="0" w:space="0" w:color="auto"/>
              </w:divBdr>
              <w:divsChild>
                <w:div w:id="1486320392">
                  <w:marLeft w:val="0"/>
                  <w:marRight w:val="0"/>
                  <w:marTop w:val="0"/>
                  <w:marBottom w:val="0"/>
                  <w:divBdr>
                    <w:top w:val="none" w:sz="0" w:space="0" w:color="auto"/>
                    <w:left w:val="none" w:sz="0" w:space="0" w:color="auto"/>
                    <w:bottom w:val="none" w:sz="0" w:space="0" w:color="auto"/>
                    <w:right w:val="none" w:sz="0" w:space="0" w:color="auto"/>
                  </w:divBdr>
                  <w:divsChild>
                    <w:div w:id="20290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5041">
      <w:bodyDiv w:val="1"/>
      <w:marLeft w:val="0"/>
      <w:marRight w:val="0"/>
      <w:marTop w:val="0"/>
      <w:marBottom w:val="0"/>
      <w:divBdr>
        <w:top w:val="none" w:sz="0" w:space="0" w:color="auto"/>
        <w:left w:val="none" w:sz="0" w:space="0" w:color="auto"/>
        <w:bottom w:val="none" w:sz="0" w:space="0" w:color="auto"/>
        <w:right w:val="none" w:sz="0" w:space="0" w:color="auto"/>
      </w:divBdr>
      <w:divsChild>
        <w:div w:id="376206560">
          <w:marLeft w:val="0"/>
          <w:marRight w:val="0"/>
          <w:marTop w:val="0"/>
          <w:marBottom w:val="0"/>
          <w:divBdr>
            <w:top w:val="none" w:sz="0" w:space="0" w:color="auto"/>
            <w:left w:val="none" w:sz="0" w:space="0" w:color="auto"/>
            <w:bottom w:val="none" w:sz="0" w:space="0" w:color="auto"/>
            <w:right w:val="none" w:sz="0" w:space="0" w:color="auto"/>
          </w:divBdr>
          <w:divsChild>
            <w:div w:id="1878733354">
              <w:marLeft w:val="0"/>
              <w:marRight w:val="0"/>
              <w:marTop w:val="0"/>
              <w:marBottom w:val="0"/>
              <w:divBdr>
                <w:top w:val="none" w:sz="0" w:space="0" w:color="auto"/>
                <w:left w:val="none" w:sz="0" w:space="0" w:color="auto"/>
                <w:bottom w:val="none" w:sz="0" w:space="0" w:color="auto"/>
                <w:right w:val="none" w:sz="0" w:space="0" w:color="auto"/>
              </w:divBdr>
              <w:divsChild>
                <w:div w:id="204608256">
                  <w:marLeft w:val="0"/>
                  <w:marRight w:val="0"/>
                  <w:marTop w:val="0"/>
                  <w:marBottom w:val="0"/>
                  <w:divBdr>
                    <w:top w:val="none" w:sz="0" w:space="0" w:color="auto"/>
                    <w:left w:val="none" w:sz="0" w:space="0" w:color="auto"/>
                    <w:bottom w:val="none" w:sz="0" w:space="0" w:color="auto"/>
                    <w:right w:val="none" w:sz="0" w:space="0" w:color="auto"/>
                  </w:divBdr>
                  <w:divsChild>
                    <w:div w:id="843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4755">
          <w:marLeft w:val="0"/>
          <w:marRight w:val="0"/>
          <w:marTop w:val="0"/>
          <w:marBottom w:val="0"/>
          <w:divBdr>
            <w:top w:val="none" w:sz="0" w:space="0" w:color="auto"/>
            <w:left w:val="none" w:sz="0" w:space="0" w:color="auto"/>
            <w:bottom w:val="none" w:sz="0" w:space="0" w:color="auto"/>
            <w:right w:val="none" w:sz="0" w:space="0" w:color="auto"/>
          </w:divBdr>
          <w:divsChild>
            <w:div w:id="302740791">
              <w:marLeft w:val="0"/>
              <w:marRight w:val="0"/>
              <w:marTop w:val="0"/>
              <w:marBottom w:val="0"/>
              <w:divBdr>
                <w:top w:val="none" w:sz="0" w:space="0" w:color="auto"/>
                <w:left w:val="none" w:sz="0" w:space="0" w:color="auto"/>
                <w:bottom w:val="none" w:sz="0" w:space="0" w:color="auto"/>
                <w:right w:val="none" w:sz="0" w:space="0" w:color="auto"/>
              </w:divBdr>
              <w:divsChild>
                <w:div w:id="429156723">
                  <w:marLeft w:val="0"/>
                  <w:marRight w:val="0"/>
                  <w:marTop w:val="0"/>
                  <w:marBottom w:val="0"/>
                  <w:divBdr>
                    <w:top w:val="none" w:sz="0" w:space="0" w:color="auto"/>
                    <w:left w:val="none" w:sz="0" w:space="0" w:color="auto"/>
                    <w:bottom w:val="none" w:sz="0" w:space="0" w:color="auto"/>
                    <w:right w:val="none" w:sz="0" w:space="0" w:color="auto"/>
                  </w:divBdr>
                  <w:divsChild>
                    <w:div w:id="13004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5705">
      <w:bodyDiv w:val="1"/>
      <w:marLeft w:val="0"/>
      <w:marRight w:val="0"/>
      <w:marTop w:val="0"/>
      <w:marBottom w:val="0"/>
      <w:divBdr>
        <w:top w:val="none" w:sz="0" w:space="0" w:color="auto"/>
        <w:left w:val="none" w:sz="0" w:space="0" w:color="auto"/>
        <w:bottom w:val="none" w:sz="0" w:space="0" w:color="auto"/>
        <w:right w:val="none" w:sz="0" w:space="0" w:color="auto"/>
      </w:divBdr>
    </w:div>
    <w:div w:id="433943822">
      <w:bodyDiv w:val="1"/>
      <w:marLeft w:val="0"/>
      <w:marRight w:val="0"/>
      <w:marTop w:val="0"/>
      <w:marBottom w:val="0"/>
      <w:divBdr>
        <w:top w:val="none" w:sz="0" w:space="0" w:color="auto"/>
        <w:left w:val="none" w:sz="0" w:space="0" w:color="auto"/>
        <w:bottom w:val="none" w:sz="0" w:space="0" w:color="auto"/>
        <w:right w:val="none" w:sz="0" w:space="0" w:color="auto"/>
      </w:divBdr>
    </w:div>
    <w:div w:id="479737148">
      <w:bodyDiv w:val="1"/>
      <w:marLeft w:val="0"/>
      <w:marRight w:val="0"/>
      <w:marTop w:val="0"/>
      <w:marBottom w:val="0"/>
      <w:divBdr>
        <w:top w:val="none" w:sz="0" w:space="0" w:color="auto"/>
        <w:left w:val="none" w:sz="0" w:space="0" w:color="auto"/>
        <w:bottom w:val="none" w:sz="0" w:space="0" w:color="auto"/>
        <w:right w:val="none" w:sz="0" w:space="0" w:color="auto"/>
      </w:divBdr>
    </w:div>
    <w:div w:id="489717498">
      <w:bodyDiv w:val="1"/>
      <w:marLeft w:val="0"/>
      <w:marRight w:val="0"/>
      <w:marTop w:val="0"/>
      <w:marBottom w:val="0"/>
      <w:divBdr>
        <w:top w:val="none" w:sz="0" w:space="0" w:color="auto"/>
        <w:left w:val="none" w:sz="0" w:space="0" w:color="auto"/>
        <w:bottom w:val="none" w:sz="0" w:space="0" w:color="auto"/>
        <w:right w:val="none" w:sz="0" w:space="0" w:color="auto"/>
      </w:divBdr>
    </w:div>
    <w:div w:id="753481028">
      <w:bodyDiv w:val="1"/>
      <w:marLeft w:val="0"/>
      <w:marRight w:val="0"/>
      <w:marTop w:val="0"/>
      <w:marBottom w:val="0"/>
      <w:divBdr>
        <w:top w:val="none" w:sz="0" w:space="0" w:color="auto"/>
        <w:left w:val="none" w:sz="0" w:space="0" w:color="auto"/>
        <w:bottom w:val="none" w:sz="0" w:space="0" w:color="auto"/>
        <w:right w:val="none" w:sz="0" w:space="0" w:color="auto"/>
      </w:divBdr>
    </w:div>
    <w:div w:id="794981459">
      <w:bodyDiv w:val="1"/>
      <w:marLeft w:val="0"/>
      <w:marRight w:val="0"/>
      <w:marTop w:val="0"/>
      <w:marBottom w:val="0"/>
      <w:divBdr>
        <w:top w:val="none" w:sz="0" w:space="0" w:color="auto"/>
        <w:left w:val="none" w:sz="0" w:space="0" w:color="auto"/>
        <w:bottom w:val="none" w:sz="0" w:space="0" w:color="auto"/>
        <w:right w:val="none" w:sz="0" w:space="0" w:color="auto"/>
      </w:divBdr>
    </w:div>
    <w:div w:id="836963435">
      <w:bodyDiv w:val="1"/>
      <w:marLeft w:val="0"/>
      <w:marRight w:val="0"/>
      <w:marTop w:val="0"/>
      <w:marBottom w:val="0"/>
      <w:divBdr>
        <w:top w:val="none" w:sz="0" w:space="0" w:color="auto"/>
        <w:left w:val="none" w:sz="0" w:space="0" w:color="auto"/>
        <w:bottom w:val="none" w:sz="0" w:space="0" w:color="auto"/>
        <w:right w:val="none" w:sz="0" w:space="0" w:color="auto"/>
      </w:divBdr>
    </w:div>
    <w:div w:id="847869865">
      <w:bodyDiv w:val="1"/>
      <w:marLeft w:val="0"/>
      <w:marRight w:val="0"/>
      <w:marTop w:val="0"/>
      <w:marBottom w:val="0"/>
      <w:divBdr>
        <w:top w:val="none" w:sz="0" w:space="0" w:color="auto"/>
        <w:left w:val="none" w:sz="0" w:space="0" w:color="auto"/>
        <w:bottom w:val="none" w:sz="0" w:space="0" w:color="auto"/>
        <w:right w:val="none" w:sz="0" w:space="0" w:color="auto"/>
      </w:divBdr>
    </w:div>
    <w:div w:id="1119420764">
      <w:bodyDiv w:val="1"/>
      <w:marLeft w:val="0"/>
      <w:marRight w:val="0"/>
      <w:marTop w:val="0"/>
      <w:marBottom w:val="0"/>
      <w:divBdr>
        <w:top w:val="none" w:sz="0" w:space="0" w:color="auto"/>
        <w:left w:val="none" w:sz="0" w:space="0" w:color="auto"/>
        <w:bottom w:val="none" w:sz="0" w:space="0" w:color="auto"/>
        <w:right w:val="none" w:sz="0" w:space="0" w:color="auto"/>
      </w:divBdr>
    </w:div>
    <w:div w:id="1169058636">
      <w:bodyDiv w:val="1"/>
      <w:marLeft w:val="0"/>
      <w:marRight w:val="0"/>
      <w:marTop w:val="0"/>
      <w:marBottom w:val="0"/>
      <w:divBdr>
        <w:top w:val="none" w:sz="0" w:space="0" w:color="auto"/>
        <w:left w:val="none" w:sz="0" w:space="0" w:color="auto"/>
        <w:bottom w:val="none" w:sz="0" w:space="0" w:color="auto"/>
        <w:right w:val="none" w:sz="0" w:space="0" w:color="auto"/>
      </w:divBdr>
      <w:divsChild>
        <w:div w:id="1724214538">
          <w:marLeft w:val="0"/>
          <w:marRight w:val="0"/>
          <w:marTop w:val="0"/>
          <w:marBottom w:val="0"/>
          <w:divBdr>
            <w:top w:val="none" w:sz="0" w:space="0" w:color="auto"/>
            <w:left w:val="none" w:sz="0" w:space="0" w:color="auto"/>
            <w:bottom w:val="none" w:sz="0" w:space="0" w:color="auto"/>
            <w:right w:val="none" w:sz="0" w:space="0" w:color="auto"/>
          </w:divBdr>
          <w:divsChild>
            <w:div w:id="1068920952">
              <w:marLeft w:val="0"/>
              <w:marRight w:val="0"/>
              <w:marTop w:val="0"/>
              <w:marBottom w:val="0"/>
              <w:divBdr>
                <w:top w:val="none" w:sz="0" w:space="0" w:color="auto"/>
                <w:left w:val="none" w:sz="0" w:space="0" w:color="auto"/>
                <w:bottom w:val="none" w:sz="0" w:space="0" w:color="auto"/>
                <w:right w:val="none" w:sz="0" w:space="0" w:color="auto"/>
              </w:divBdr>
              <w:divsChild>
                <w:div w:id="17826204">
                  <w:marLeft w:val="0"/>
                  <w:marRight w:val="0"/>
                  <w:marTop w:val="0"/>
                  <w:marBottom w:val="0"/>
                  <w:divBdr>
                    <w:top w:val="none" w:sz="0" w:space="0" w:color="auto"/>
                    <w:left w:val="none" w:sz="0" w:space="0" w:color="auto"/>
                    <w:bottom w:val="none" w:sz="0" w:space="0" w:color="auto"/>
                    <w:right w:val="none" w:sz="0" w:space="0" w:color="auto"/>
                  </w:divBdr>
                  <w:divsChild>
                    <w:div w:id="1469393543">
                      <w:marLeft w:val="0"/>
                      <w:marRight w:val="0"/>
                      <w:marTop w:val="0"/>
                      <w:marBottom w:val="0"/>
                      <w:divBdr>
                        <w:top w:val="none" w:sz="0" w:space="0" w:color="auto"/>
                        <w:left w:val="none" w:sz="0" w:space="0" w:color="auto"/>
                        <w:bottom w:val="none" w:sz="0" w:space="0" w:color="auto"/>
                        <w:right w:val="none" w:sz="0" w:space="0" w:color="auto"/>
                      </w:divBdr>
                      <w:divsChild>
                        <w:div w:id="1230077329">
                          <w:marLeft w:val="0"/>
                          <w:marRight w:val="0"/>
                          <w:marTop w:val="0"/>
                          <w:marBottom w:val="0"/>
                          <w:divBdr>
                            <w:top w:val="none" w:sz="0" w:space="0" w:color="auto"/>
                            <w:left w:val="none" w:sz="0" w:space="0" w:color="auto"/>
                            <w:bottom w:val="none" w:sz="0" w:space="0" w:color="auto"/>
                            <w:right w:val="none" w:sz="0" w:space="0" w:color="auto"/>
                          </w:divBdr>
                          <w:divsChild>
                            <w:div w:id="8763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204702">
      <w:bodyDiv w:val="1"/>
      <w:marLeft w:val="0"/>
      <w:marRight w:val="0"/>
      <w:marTop w:val="0"/>
      <w:marBottom w:val="0"/>
      <w:divBdr>
        <w:top w:val="none" w:sz="0" w:space="0" w:color="auto"/>
        <w:left w:val="none" w:sz="0" w:space="0" w:color="auto"/>
        <w:bottom w:val="none" w:sz="0" w:space="0" w:color="auto"/>
        <w:right w:val="none" w:sz="0" w:space="0" w:color="auto"/>
      </w:divBdr>
    </w:div>
    <w:div w:id="1221017962">
      <w:bodyDiv w:val="1"/>
      <w:marLeft w:val="0"/>
      <w:marRight w:val="0"/>
      <w:marTop w:val="0"/>
      <w:marBottom w:val="0"/>
      <w:divBdr>
        <w:top w:val="none" w:sz="0" w:space="0" w:color="auto"/>
        <w:left w:val="none" w:sz="0" w:space="0" w:color="auto"/>
        <w:bottom w:val="none" w:sz="0" w:space="0" w:color="auto"/>
        <w:right w:val="none" w:sz="0" w:space="0" w:color="auto"/>
      </w:divBdr>
    </w:div>
    <w:div w:id="1301304050">
      <w:bodyDiv w:val="1"/>
      <w:marLeft w:val="0"/>
      <w:marRight w:val="0"/>
      <w:marTop w:val="0"/>
      <w:marBottom w:val="0"/>
      <w:divBdr>
        <w:top w:val="none" w:sz="0" w:space="0" w:color="auto"/>
        <w:left w:val="none" w:sz="0" w:space="0" w:color="auto"/>
        <w:bottom w:val="none" w:sz="0" w:space="0" w:color="auto"/>
        <w:right w:val="none" w:sz="0" w:space="0" w:color="auto"/>
      </w:divBdr>
    </w:div>
    <w:div w:id="1336230651">
      <w:bodyDiv w:val="1"/>
      <w:marLeft w:val="0"/>
      <w:marRight w:val="0"/>
      <w:marTop w:val="0"/>
      <w:marBottom w:val="0"/>
      <w:divBdr>
        <w:top w:val="none" w:sz="0" w:space="0" w:color="auto"/>
        <w:left w:val="none" w:sz="0" w:space="0" w:color="auto"/>
        <w:bottom w:val="none" w:sz="0" w:space="0" w:color="auto"/>
        <w:right w:val="none" w:sz="0" w:space="0" w:color="auto"/>
      </w:divBdr>
    </w:div>
    <w:div w:id="1383870876">
      <w:bodyDiv w:val="1"/>
      <w:marLeft w:val="0"/>
      <w:marRight w:val="0"/>
      <w:marTop w:val="0"/>
      <w:marBottom w:val="0"/>
      <w:divBdr>
        <w:top w:val="none" w:sz="0" w:space="0" w:color="auto"/>
        <w:left w:val="none" w:sz="0" w:space="0" w:color="auto"/>
        <w:bottom w:val="none" w:sz="0" w:space="0" w:color="auto"/>
        <w:right w:val="none" w:sz="0" w:space="0" w:color="auto"/>
      </w:divBdr>
    </w:div>
    <w:div w:id="1515218226">
      <w:bodyDiv w:val="1"/>
      <w:marLeft w:val="0"/>
      <w:marRight w:val="0"/>
      <w:marTop w:val="0"/>
      <w:marBottom w:val="0"/>
      <w:divBdr>
        <w:top w:val="none" w:sz="0" w:space="0" w:color="auto"/>
        <w:left w:val="none" w:sz="0" w:space="0" w:color="auto"/>
        <w:bottom w:val="none" w:sz="0" w:space="0" w:color="auto"/>
        <w:right w:val="none" w:sz="0" w:space="0" w:color="auto"/>
      </w:divBdr>
    </w:div>
    <w:div w:id="1603108735">
      <w:bodyDiv w:val="1"/>
      <w:marLeft w:val="0"/>
      <w:marRight w:val="0"/>
      <w:marTop w:val="0"/>
      <w:marBottom w:val="0"/>
      <w:divBdr>
        <w:top w:val="none" w:sz="0" w:space="0" w:color="auto"/>
        <w:left w:val="none" w:sz="0" w:space="0" w:color="auto"/>
        <w:bottom w:val="none" w:sz="0" w:space="0" w:color="auto"/>
        <w:right w:val="none" w:sz="0" w:space="0" w:color="auto"/>
      </w:divBdr>
    </w:div>
    <w:div w:id="1627153195">
      <w:bodyDiv w:val="1"/>
      <w:marLeft w:val="0"/>
      <w:marRight w:val="0"/>
      <w:marTop w:val="0"/>
      <w:marBottom w:val="0"/>
      <w:divBdr>
        <w:top w:val="none" w:sz="0" w:space="0" w:color="auto"/>
        <w:left w:val="none" w:sz="0" w:space="0" w:color="auto"/>
        <w:bottom w:val="none" w:sz="0" w:space="0" w:color="auto"/>
        <w:right w:val="none" w:sz="0" w:space="0" w:color="auto"/>
      </w:divBdr>
    </w:div>
    <w:div w:id="1631977639">
      <w:bodyDiv w:val="1"/>
      <w:marLeft w:val="0"/>
      <w:marRight w:val="0"/>
      <w:marTop w:val="0"/>
      <w:marBottom w:val="0"/>
      <w:divBdr>
        <w:top w:val="none" w:sz="0" w:space="0" w:color="auto"/>
        <w:left w:val="none" w:sz="0" w:space="0" w:color="auto"/>
        <w:bottom w:val="none" w:sz="0" w:space="0" w:color="auto"/>
        <w:right w:val="none" w:sz="0" w:space="0" w:color="auto"/>
      </w:divBdr>
    </w:div>
    <w:div w:id="1705053728">
      <w:bodyDiv w:val="1"/>
      <w:marLeft w:val="0"/>
      <w:marRight w:val="0"/>
      <w:marTop w:val="0"/>
      <w:marBottom w:val="0"/>
      <w:divBdr>
        <w:top w:val="none" w:sz="0" w:space="0" w:color="auto"/>
        <w:left w:val="none" w:sz="0" w:space="0" w:color="auto"/>
        <w:bottom w:val="none" w:sz="0" w:space="0" w:color="auto"/>
        <w:right w:val="none" w:sz="0" w:space="0" w:color="auto"/>
      </w:divBdr>
      <w:divsChild>
        <w:div w:id="1643540971">
          <w:marLeft w:val="0"/>
          <w:marRight w:val="0"/>
          <w:marTop w:val="0"/>
          <w:marBottom w:val="0"/>
          <w:divBdr>
            <w:top w:val="none" w:sz="0" w:space="0" w:color="auto"/>
            <w:left w:val="none" w:sz="0" w:space="0" w:color="auto"/>
            <w:bottom w:val="none" w:sz="0" w:space="0" w:color="auto"/>
            <w:right w:val="none" w:sz="0" w:space="0" w:color="auto"/>
          </w:divBdr>
          <w:divsChild>
            <w:div w:id="1999533040">
              <w:marLeft w:val="0"/>
              <w:marRight w:val="0"/>
              <w:marTop w:val="0"/>
              <w:marBottom w:val="0"/>
              <w:divBdr>
                <w:top w:val="none" w:sz="0" w:space="0" w:color="auto"/>
                <w:left w:val="none" w:sz="0" w:space="0" w:color="auto"/>
                <w:bottom w:val="none" w:sz="0" w:space="0" w:color="auto"/>
                <w:right w:val="none" w:sz="0" w:space="0" w:color="auto"/>
              </w:divBdr>
              <w:divsChild>
                <w:div w:id="565529825">
                  <w:marLeft w:val="0"/>
                  <w:marRight w:val="0"/>
                  <w:marTop w:val="0"/>
                  <w:marBottom w:val="0"/>
                  <w:divBdr>
                    <w:top w:val="none" w:sz="0" w:space="0" w:color="auto"/>
                    <w:left w:val="none" w:sz="0" w:space="0" w:color="auto"/>
                    <w:bottom w:val="none" w:sz="0" w:space="0" w:color="auto"/>
                    <w:right w:val="none" w:sz="0" w:space="0" w:color="auto"/>
                  </w:divBdr>
                  <w:divsChild>
                    <w:div w:id="12262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6292">
          <w:marLeft w:val="0"/>
          <w:marRight w:val="0"/>
          <w:marTop w:val="0"/>
          <w:marBottom w:val="0"/>
          <w:divBdr>
            <w:top w:val="none" w:sz="0" w:space="0" w:color="auto"/>
            <w:left w:val="none" w:sz="0" w:space="0" w:color="auto"/>
            <w:bottom w:val="none" w:sz="0" w:space="0" w:color="auto"/>
            <w:right w:val="none" w:sz="0" w:space="0" w:color="auto"/>
          </w:divBdr>
          <w:divsChild>
            <w:div w:id="1255674335">
              <w:marLeft w:val="0"/>
              <w:marRight w:val="0"/>
              <w:marTop w:val="0"/>
              <w:marBottom w:val="0"/>
              <w:divBdr>
                <w:top w:val="none" w:sz="0" w:space="0" w:color="auto"/>
                <w:left w:val="none" w:sz="0" w:space="0" w:color="auto"/>
                <w:bottom w:val="none" w:sz="0" w:space="0" w:color="auto"/>
                <w:right w:val="none" w:sz="0" w:space="0" w:color="auto"/>
              </w:divBdr>
              <w:divsChild>
                <w:div w:id="172692406">
                  <w:marLeft w:val="0"/>
                  <w:marRight w:val="0"/>
                  <w:marTop w:val="0"/>
                  <w:marBottom w:val="0"/>
                  <w:divBdr>
                    <w:top w:val="none" w:sz="0" w:space="0" w:color="auto"/>
                    <w:left w:val="none" w:sz="0" w:space="0" w:color="auto"/>
                    <w:bottom w:val="none" w:sz="0" w:space="0" w:color="auto"/>
                    <w:right w:val="none" w:sz="0" w:space="0" w:color="auto"/>
                  </w:divBdr>
                  <w:divsChild>
                    <w:div w:id="15967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3731">
      <w:bodyDiv w:val="1"/>
      <w:marLeft w:val="0"/>
      <w:marRight w:val="0"/>
      <w:marTop w:val="0"/>
      <w:marBottom w:val="0"/>
      <w:divBdr>
        <w:top w:val="none" w:sz="0" w:space="0" w:color="auto"/>
        <w:left w:val="none" w:sz="0" w:space="0" w:color="auto"/>
        <w:bottom w:val="none" w:sz="0" w:space="0" w:color="auto"/>
        <w:right w:val="none" w:sz="0" w:space="0" w:color="auto"/>
      </w:divBdr>
    </w:div>
    <w:div w:id="1943028323">
      <w:bodyDiv w:val="1"/>
      <w:marLeft w:val="0"/>
      <w:marRight w:val="0"/>
      <w:marTop w:val="0"/>
      <w:marBottom w:val="0"/>
      <w:divBdr>
        <w:top w:val="none" w:sz="0" w:space="0" w:color="auto"/>
        <w:left w:val="none" w:sz="0" w:space="0" w:color="auto"/>
        <w:bottom w:val="none" w:sz="0" w:space="0" w:color="auto"/>
        <w:right w:val="none" w:sz="0" w:space="0" w:color="auto"/>
      </w:divBdr>
      <w:divsChild>
        <w:div w:id="779028381">
          <w:marLeft w:val="0"/>
          <w:marRight w:val="0"/>
          <w:marTop w:val="0"/>
          <w:marBottom w:val="0"/>
          <w:divBdr>
            <w:top w:val="none" w:sz="0" w:space="0" w:color="auto"/>
            <w:left w:val="none" w:sz="0" w:space="0" w:color="auto"/>
            <w:bottom w:val="none" w:sz="0" w:space="0" w:color="auto"/>
            <w:right w:val="none" w:sz="0" w:space="0" w:color="auto"/>
          </w:divBdr>
          <w:divsChild>
            <w:div w:id="632103409">
              <w:marLeft w:val="0"/>
              <w:marRight w:val="0"/>
              <w:marTop w:val="0"/>
              <w:marBottom w:val="0"/>
              <w:divBdr>
                <w:top w:val="none" w:sz="0" w:space="0" w:color="auto"/>
                <w:left w:val="none" w:sz="0" w:space="0" w:color="auto"/>
                <w:bottom w:val="none" w:sz="0" w:space="0" w:color="auto"/>
                <w:right w:val="none" w:sz="0" w:space="0" w:color="auto"/>
              </w:divBdr>
              <w:divsChild>
                <w:div w:id="892278993">
                  <w:marLeft w:val="0"/>
                  <w:marRight w:val="0"/>
                  <w:marTop w:val="0"/>
                  <w:marBottom w:val="0"/>
                  <w:divBdr>
                    <w:top w:val="none" w:sz="0" w:space="0" w:color="auto"/>
                    <w:left w:val="none" w:sz="0" w:space="0" w:color="auto"/>
                    <w:bottom w:val="none" w:sz="0" w:space="0" w:color="auto"/>
                    <w:right w:val="none" w:sz="0" w:space="0" w:color="auto"/>
                  </w:divBdr>
                  <w:divsChild>
                    <w:div w:id="17331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70091">
          <w:marLeft w:val="0"/>
          <w:marRight w:val="0"/>
          <w:marTop w:val="0"/>
          <w:marBottom w:val="0"/>
          <w:divBdr>
            <w:top w:val="none" w:sz="0" w:space="0" w:color="auto"/>
            <w:left w:val="none" w:sz="0" w:space="0" w:color="auto"/>
            <w:bottom w:val="none" w:sz="0" w:space="0" w:color="auto"/>
            <w:right w:val="none" w:sz="0" w:space="0" w:color="auto"/>
          </w:divBdr>
          <w:divsChild>
            <w:div w:id="1390572026">
              <w:marLeft w:val="0"/>
              <w:marRight w:val="0"/>
              <w:marTop w:val="0"/>
              <w:marBottom w:val="0"/>
              <w:divBdr>
                <w:top w:val="none" w:sz="0" w:space="0" w:color="auto"/>
                <w:left w:val="none" w:sz="0" w:space="0" w:color="auto"/>
                <w:bottom w:val="none" w:sz="0" w:space="0" w:color="auto"/>
                <w:right w:val="none" w:sz="0" w:space="0" w:color="auto"/>
              </w:divBdr>
              <w:divsChild>
                <w:div w:id="665323039">
                  <w:marLeft w:val="0"/>
                  <w:marRight w:val="0"/>
                  <w:marTop w:val="0"/>
                  <w:marBottom w:val="0"/>
                  <w:divBdr>
                    <w:top w:val="none" w:sz="0" w:space="0" w:color="auto"/>
                    <w:left w:val="none" w:sz="0" w:space="0" w:color="auto"/>
                    <w:bottom w:val="none" w:sz="0" w:space="0" w:color="auto"/>
                    <w:right w:val="none" w:sz="0" w:space="0" w:color="auto"/>
                  </w:divBdr>
                  <w:divsChild>
                    <w:div w:id="5335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heliyon.2022.e1095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390/agriculture11030192" TargetMode="External"/><Relationship Id="rId17" Type="http://schemas.openxmlformats.org/officeDocument/2006/relationships/hyperlink" Target="https://www.econstor.eu/handle/10419/187464" TargetMode="External"/><Relationship Id="rId2" Type="http://schemas.openxmlformats.org/officeDocument/2006/relationships/numbering" Target="numbering.xml"/><Relationship Id="rId16" Type="http://schemas.openxmlformats.org/officeDocument/2006/relationships/hyperlink" Target="https://www.fao.org/in-action/mafap/resources/detail/en/c/278463/"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asci.2017.04.002" TargetMode="External"/><Relationship Id="rId5" Type="http://schemas.openxmlformats.org/officeDocument/2006/relationships/webSettings" Target="webSettings.xml"/><Relationship Id="rId15" Type="http://schemas.openxmlformats.org/officeDocument/2006/relationships/hyperlink" Target="https://www.ifpri.org/publication/depth-assessment-public-agricultural-extension-system-ethiopiaand-recommendation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core.ac.uk/download/pdf/132636837.pdf" TargetMode="External"/><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C9CC6-B54C-424D-ADA4-95C79F70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3198</TotalTime>
  <Pages>15</Pages>
  <Words>4942</Words>
  <Characters>28173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Shemsedin Mahadi Hassen</dc:creator>
  <cp:keywords/>
  <dc:description/>
  <cp:lastModifiedBy>Lawan Abdulmumini Karkarna</cp:lastModifiedBy>
  <cp:revision>191</cp:revision>
  <dcterms:created xsi:type="dcterms:W3CDTF">2024-09-07T07:54:00Z</dcterms:created>
  <dcterms:modified xsi:type="dcterms:W3CDTF">2024-11-11T09:58:00Z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7132ca641a88ebf2825d6fa807f981005734afe19437371aa578f054709811ec</vt:lpwstr>
  </property>
</Properties>
</file>