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3305" w14:textId="77777777" w:rsidR="001C2148" w:rsidRPr="00EF507B" w:rsidRDefault="001C21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1C2148" w:rsidRPr="00EF507B" w14:paraId="52EB7C64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A58FCEA" w14:textId="77777777" w:rsidR="001C2148" w:rsidRPr="00EF507B" w:rsidRDefault="001C2148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1C2148" w:rsidRPr="00EF507B" w14:paraId="7E8A44D7" w14:textId="77777777">
        <w:trPr>
          <w:trHeight w:val="290"/>
        </w:trPr>
        <w:tc>
          <w:tcPr>
            <w:tcW w:w="5167" w:type="dxa"/>
          </w:tcPr>
          <w:p w14:paraId="2F0FEAEF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AE2A" w14:textId="77777777" w:rsidR="001C2148" w:rsidRPr="00EF507B" w:rsidRDefault="0086242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EF507B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Advances in Research</w:t>
              </w:r>
            </w:hyperlink>
            <w:r w:rsidRPr="00EF507B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1C2148" w:rsidRPr="00EF507B" w14:paraId="54215EBD" w14:textId="77777777">
        <w:trPr>
          <w:trHeight w:val="290"/>
        </w:trPr>
        <w:tc>
          <w:tcPr>
            <w:tcW w:w="5167" w:type="dxa"/>
          </w:tcPr>
          <w:p w14:paraId="197FE62B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AF0D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Ms_AIR_134901</w:t>
            </w:r>
          </w:p>
        </w:tc>
      </w:tr>
      <w:tr w:rsidR="001C2148" w:rsidRPr="00EF507B" w14:paraId="6CE5272E" w14:textId="77777777">
        <w:trPr>
          <w:trHeight w:val="650"/>
        </w:trPr>
        <w:tc>
          <w:tcPr>
            <w:tcW w:w="5167" w:type="dxa"/>
          </w:tcPr>
          <w:p w14:paraId="1F3C4A69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5823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Hypermetropia and Non-Strabismic Binocular Vision Anomalies: A Clinical Study</w:t>
            </w:r>
          </w:p>
        </w:tc>
      </w:tr>
      <w:tr w:rsidR="001C2148" w:rsidRPr="00EF507B" w14:paraId="1CA61B9D" w14:textId="77777777">
        <w:trPr>
          <w:trHeight w:val="332"/>
        </w:trPr>
        <w:tc>
          <w:tcPr>
            <w:tcW w:w="5167" w:type="dxa"/>
          </w:tcPr>
          <w:p w14:paraId="2E1D0234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4D59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eastAsia="Arial" w:hAnsi="Arial" w:cs="Arial"/>
                <w:sz w:val="20"/>
                <w:szCs w:val="20"/>
              </w:rPr>
              <w:t>Original Article</w:t>
            </w:r>
          </w:p>
        </w:tc>
      </w:tr>
    </w:tbl>
    <w:p w14:paraId="78A6BD9C" w14:textId="246DCC22" w:rsidR="001C2148" w:rsidRPr="00EF507B" w:rsidRDefault="001C2148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1C2148" w:rsidRPr="00EF507B" w14:paraId="2B76D36F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2FC50B60" w14:textId="77777777" w:rsidR="001C2148" w:rsidRPr="00EF507B" w:rsidRDefault="0086242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F507B">
              <w:rPr>
                <w:rFonts w:ascii="Arial" w:eastAsia="Times New Roman" w:hAnsi="Arial" w:cs="Arial"/>
                <w:highlight w:val="yellow"/>
              </w:rPr>
              <w:t>PART  1:</w:t>
            </w:r>
            <w:r w:rsidRPr="00EF507B">
              <w:rPr>
                <w:rFonts w:ascii="Arial" w:eastAsia="Times New Roman" w:hAnsi="Arial" w:cs="Arial"/>
              </w:rPr>
              <w:t xml:space="preserve"> Comments</w:t>
            </w:r>
          </w:p>
          <w:p w14:paraId="35522589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148" w:rsidRPr="00EF507B" w14:paraId="7A7C9B40" w14:textId="77777777">
        <w:tc>
          <w:tcPr>
            <w:tcW w:w="5351" w:type="dxa"/>
          </w:tcPr>
          <w:p w14:paraId="089A1AED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B07A228" w14:textId="77777777" w:rsidR="001C2148" w:rsidRPr="00EF507B" w:rsidRDefault="0086242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F507B">
              <w:rPr>
                <w:rFonts w:ascii="Arial" w:eastAsia="Times New Roman" w:hAnsi="Arial" w:cs="Arial"/>
              </w:rPr>
              <w:t>Reviewer’s comment</w:t>
            </w:r>
          </w:p>
          <w:p w14:paraId="0EE4AAE1" w14:textId="77777777" w:rsidR="001C2148" w:rsidRPr="00EF507B" w:rsidRDefault="00862427">
            <w:pPr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57C451D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B745F66" w14:textId="77777777" w:rsidR="001C2148" w:rsidRPr="00EF507B" w:rsidRDefault="0086242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F507B">
              <w:rPr>
                <w:rFonts w:ascii="Arial" w:eastAsia="Times New Roman" w:hAnsi="Arial" w:cs="Arial"/>
              </w:rPr>
              <w:t>Author’s Feedback</w:t>
            </w:r>
            <w:r w:rsidRPr="00EF507B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EF507B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C2148" w:rsidRPr="00EF507B" w14:paraId="5A29891C" w14:textId="77777777">
        <w:trPr>
          <w:trHeight w:val="1264"/>
        </w:trPr>
        <w:tc>
          <w:tcPr>
            <w:tcW w:w="5351" w:type="dxa"/>
          </w:tcPr>
          <w:p w14:paraId="195CE63B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1BF92234" w14:textId="77777777" w:rsidR="001C2148" w:rsidRPr="00EF507B" w:rsidRDefault="001C214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FA1E448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 xml:space="preserve">It's very important as these errors are not </w:t>
            </w:r>
            <w:proofErr w:type="spellStart"/>
            <w:r w:rsidRPr="00EF507B">
              <w:rPr>
                <w:rFonts w:ascii="Arial" w:hAnsi="Arial" w:cs="Arial"/>
                <w:sz w:val="20"/>
                <w:szCs w:val="20"/>
              </w:rPr>
              <w:t>routinly</w:t>
            </w:r>
            <w:proofErr w:type="spellEnd"/>
            <w:r w:rsidRPr="00EF507B">
              <w:rPr>
                <w:rFonts w:ascii="Arial" w:hAnsi="Arial" w:cs="Arial"/>
                <w:sz w:val="20"/>
                <w:szCs w:val="20"/>
              </w:rPr>
              <w:t xml:space="preserve"> assess. </w:t>
            </w:r>
          </w:p>
          <w:p w14:paraId="40BF6B42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 xml:space="preserve">It has significant on quality of vision rather than </w:t>
            </w:r>
            <w:proofErr w:type="gramStart"/>
            <w:r w:rsidRPr="00EF507B">
              <w:rPr>
                <w:rFonts w:ascii="Arial" w:hAnsi="Arial" w:cs="Arial"/>
                <w:sz w:val="20"/>
                <w:szCs w:val="20"/>
              </w:rPr>
              <w:t>quantity .</w:t>
            </w:r>
            <w:proofErr w:type="gramEnd"/>
          </w:p>
          <w:p w14:paraId="0A82994C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 xml:space="preserve">It is one of cause of visual mortality </w:t>
            </w:r>
          </w:p>
        </w:tc>
        <w:tc>
          <w:tcPr>
            <w:tcW w:w="6442" w:type="dxa"/>
          </w:tcPr>
          <w:p w14:paraId="4F3FB5AD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C2148" w:rsidRPr="00EF507B" w14:paraId="191A8B5F" w14:textId="77777777">
        <w:trPr>
          <w:trHeight w:val="1262"/>
        </w:trPr>
        <w:tc>
          <w:tcPr>
            <w:tcW w:w="5351" w:type="dxa"/>
          </w:tcPr>
          <w:p w14:paraId="067DDA28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2526E1FC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5FB855E3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DC3E166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EAACA2B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C2148" w:rsidRPr="00EF507B" w14:paraId="0BB7D4FF" w14:textId="77777777">
        <w:trPr>
          <w:trHeight w:val="1262"/>
        </w:trPr>
        <w:tc>
          <w:tcPr>
            <w:tcW w:w="5351" w:type="dxa"/>
          </w:tcPr>
          <w:p w14:paraId="2A617462" w14:textId="77777777" w:rsidR="001C2148" w:rsidRPr="00EF507B" w:rsidRDefault="0086242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F507B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77BAA844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ED642A5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gramStart"/>
            <w:r w:rsidRPr="00EF507B">
              <w:rPr>
                <w:rFonts w:ascii="Arial" w:hAnsi="Arial" w:cs="Arial"/>
                <w:sz w:val="20"/>
                <w:szCs w:val="20"/>
              </w:rPr>
              <w:t>methodology,  they</w:t>
            </w:r>
            <w:proofErr w:type="gramEnd"/>
            <w:r w:rsidRPr="00EF507B">
              <w:rPr>
                <w:rFonts w:ascii="Arial" w:hAnsi="Arial" w:cs="Arial"/>
                <w:sz w:val="20"/>
                <w:szCs w:val="20"/>
              </w:rPr>
              <w:t xml:space="preserve"> must mention type of cycloplegic Drugs and methods.</w:t>
            </w:r>
          </w:p>
          <w:p w14:paraId="0CC79D38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 xml:space="preserve">In conclusion, </w:t>
            </w:r>
            <w:proofErr w:type="gramStart"/>
            <w:r w:rsidRPr="00EF507B">
              <w:rPr>
                <w:rFonts w:ascii="Arial" w:hAnsi="Arial" w:cs="Arial"/>
                <w:sz w:val="20"/>
                <w:szCs w:val="20"/>
              </w:rPr>
              <w:t>They</w:t>
            </w:r>
            <w:proofErr w:type="gramEnd"/>
            <w:r w:rsidRPr="00EF507B">
              <w:rPr>
                <w:rFonts w:ascii="Arial" w:hAnsi="Arial" w:cs="Arial"/>
                <w:sz w:val="20"/>
                <w:szCs w:val="20"/>
              </w:rPr>
              <w:t xml:space="preserve"> have mentioned about myopia and Astigmatism along with </w:t>
            </w:r>
            <w:proofErr w:type="gramStart"/>
            <w:r w:rsidRPr="00EF507B">
              <w:rPr>
                <w:rFonts w:ascii="Arial" w:hAnsi="Arial" w:cs="Arial"/>
                <w:sz w:val="20"/>
                <w:szCs w:val="20"/>
              </w:rPr>
              <w:t>Hypermetropia ,</w:t>
            </w:r>
            <w:proofErr w:type="gramEnd"/>
            <w:r w:rsidRPr="00EF50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E728AF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>But haven't taken in study.</w:t>
            </w:r>
          </w:p>
          <w:p w14:paraId="1F10BC62" w14:textId="77777777" w:rsidR="001C2148" w:rsidRPr="00EF507B" w:rsidRDefault="001C214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017CA46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C2148" w:rsidRPr="00EF507B" w14:paraId="7474998E" w14:textId="77777777">
        <w:trPr>
          <w:trHeight w:val="704"/>
        </w:trPr>
        <w:tc>
          <w:tcPr>
            <w:tcW w:w="5351" w:type="dxa"/>
          </w:tcPr>
          <w:p w14:paraId="2672EDE4" w14:textId="77777777" w:rsidR="001C2148" w:rsidRPr="00EF507B" w:rsidRDefault="0086242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F507B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221D0099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DACACF9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C2148" w:rsidRPr="00EF507B" w14:paraId="17394B46" w14:textId="77777777">
        <w:trPr>
          <w:trHeight w:val="703"/>
        </w:trPr>
        <w:tc>
          <w:tcPr>
            <w:tcW w:w="5351" w:type="dxa"/>
          </w:tcPr>
          <w:p w14:paraId="3833D944" w14:textId="77777777" w:rsidR="001C2148" w:rsidRPr="00EF507B" w:rsidRDefault="0086242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3822E922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56989E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>They can add some recent references of the study</w:t>
            </w:r>
          </w:p>
        </w:tc>
        <w:tc>
          <w:tcPr>
            <w:tcW w:w="6442" w:type="dxa"/>
          </w:tcPr>
          <w:p w14:paraId="4B29A204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C2148" w:rsidRPr="00EF507B" w14:paraId="635C88F6" w14:textId="77777777">
        <w:trPr>
          <w:trHeight w:val="386"/>
        </w:trPr>
        <w:tc>
          <w:tcPr>
            <w:tcW w:w="5351" w:type="dxa"/>
          </w:tcPr>
          <w:p w14:paraId="0C096B6A" w14:textId="77777777" w:rsidR="001C2148" w:rsidRPr="00EF507B" w:rsidRDefault="0086242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EF507B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606A70B6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E72E096" w14:textId="77777777" w:rsidR="001C2148" w:rsidRPr="00EF507B" w:rsidRDefault="00862427">
            <w:pPr>
              <w:rPr>
                <w:rFonts w:ascii="Arial" w:hAnsi="Arial" w:cs="Arial"/>
                <w:sz w:val="20"/>
                <w:szCs w:val="20"/>
              </w:rPr>
            </w:pPr>
            <w:r w:rsidRPr="00EF507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81EDEF7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148" w:rsidRPr="00EF507B" w14:paraId="14E63653" w14:textId="77777777">
        <w:trPr>
          <w:trHeight w:val="1178"/>
        </w:trPr>
        <w:tc>
          <w:tcPr>
            <w:tcW w:w="5351" w:type="dxa"/>
          </w:tcPr>
          <w:p w14:paraId="6FFF4066" w14:textId="77777777" w:rsidR="001C2148" w:rsidRPr="00EF507B" w:rsidRDefault="0086242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F507B">
              <w:rPr>
                <w:rFonts w:ascii="Arial" w:eastAsia="Times New Roman" w:hAnsi="Arial" w:cs="Arial"/>
                <w:u w:val="single"/>
              </w:rPr>
              <w:t>Optional/General</w:t>
            </w:r>
            <w:r w:rsidRPr="00EF507B">
              <w:rPr>
                <w:rFonts w:ascii="Arial" w:eastAsia="Times New Roman" w:hAnsi="Arial" w:cs="Arial"/>
              </w:rPr>
              <w:t xml:space="preserve"> </w:t>
            </w:r>
            <w:r w:rsidRPr="00EF507B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2E566CA3" w14:textId="77777777" w:rsidR="001C2148" w:rsidRPr="00EF507B" w:rsidRDefault="001C2148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44926C20" w14:textId="77777777" w:rsidR="001C2148" w:rsidRPr="00EF507B" w:rsidRDefault="001C2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04AE955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0DB06" w14:textId="77777777" w:rsidR="001C2148" w:rsidRPr="00EF507B" w:rsidRDefault="001C21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C2148" w:rsidRPr="00EF507B" w14:paraId="4A05542D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669E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F507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EF507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110BBE7" w14:textId="77777777" w:rsidR="001C2148" w:rsidRPr="00EF507B" w:rsidRDefault="001C2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C2148" w:rsidRPr="00EF507B" w14:paraId="38849D92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1239" w14:textId="77777777" w:rsidR="001C2148" w:rsidRPr="00EF507B" w:rsidRDefault="001C2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E050" w14:textId="77777777" w:rsidR="001C2148" w:rsidRPr="00EF507B" w:rsidRDefault="0086242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EF507B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18881B1B" w14:textId="77777777" w:rsidR="001C2148" w:rsidRPr="00EF507B" w:rsidRDefault="0086242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EF507B">
              <w:rPr>
                <w:rFonts w:ascii="Arial" w:eastAsia="Times New Roman" w:hAnsi="Arial" w:cs="Arial"/>
              </w:rPr>
              <w:t>Author’s comment</w:t>
            </w:r>
            <w:r w:rsidRPr="00EF507B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EF507B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C2148" w:rsidRPr="00EF507B" w14:paraId="48A02F3C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BDCF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07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08878AE4" w14:textId="77777777" w:rsidR="001C2148" w:rsidRPr="00EF507B" w:rsidRDefault="001C2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F464" w14:textId="77777777" w:rsidR="001C2148" w:rsidRPr="00EF507B" w:rsidRDefault="00862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EF507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EF507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EF507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78AC9B7F" w14:textId="54955070" w:rsidR="001C2148" w:rsidRPr="00EF507B" w:rsidRDefault="001C2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10D65CE3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62CC9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0D6F7" w14:textId="77777777" w:rsidR="001C2148" w:rsidRPr="00EF507B" w:rsidRDefault="001C21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38133" w14:textId="77777777" w:rsidR="001C2148" w:rsidRPr="00EF507B" w:rsidRDefault="001C2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A8D367" w14:textId="77777777" w:rsidR="001C2148" w:rsidRPr="00EF507B" w:rsidRDefault="001C21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2BFAF6" w14:textId="77777777" w:rsidR="00EF507B" w:rsidRPr="00EF507B" w:rsidRDefault="00EF5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AB7AD5C" w14:textId="77777777" w:rsidR="00EF507B" w:rsidRPr="00EF507B" w:rsidRDefault="00EF5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0FAE12" w14:textId="77777777" w:rsidR="00EF507B" w:rsidRPr="00EF507B" w:rsidRDefault="00EF5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3CAABF" w14:textId="77777777" w:rsidR="00EF507B" w:rsidRPr="00EF507B" w:rsidRDefault="00EF507B" w:rsidP="00EF507B">
      <w:pPr>
        <w:rPr>
          <w:rFonts w:ascii="Arial" w:hAnsi="Arial" w:cs="Arial"/>
          <w:b/>
          <w:sz w:val="20"/>
          <w:szCs w:val="20"/>
          <w:u w:val="single"/>
          <w:lang w:val="en-US" w:eastAsia="en-US"/>
        </w:rPr>
      </w:pPr>
      <w:r w:rsidRPr="00EF507B">
        <w:rPr>
          <w:rFonts w:ascii="Arial" w:hAnsi="Arial" w:cs="Arial"/>
          <w:b/>
          <w:sz w:val="20"/>
          <w:szCs w:val="20"/>
          <w:u w:val="single"/>
          <w:lang w:val="en-US" w:eastAsia="en-US"/>
        </w:rPr>
        <w:t>Reviewer details:</w:t>
      </w:r>
    </w:p>
    <w:p w14:paraId="018D38AB" w14:textId="77777777" w:rsidR="00EF507B" w:rsidRPr="00EF507B" w:rsidRDefault="00EF5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23F77D" w14:textId="5CD20B79" w:rsidR="00EF507B" w:rsidRPr="00EF507B" w:rsidRDefault="00EF507B" w:rsidP="00EF50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96214763"/>
      <w:r w:rsidRPr="00EF507B">
        <w:rPr>
          <w:rFonts w:ascii="Arial" w:eastAsia="Arial" w:hAnsi="Arial" w:cs="Arial"/>
          <w:b/>
          <w:bCs/>
          <w:color w:val="000000"/>
          <w:sz w:val="20"/>
          <w:szCs w:val="20"/>
        </w:rPr>
        <w:t>Vaishali Prajapati</w:t>
      </w:r>
      <w:r w:rsidRPr="00EF507B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EF507B">
        <w:rPr>
          <w:rFonts w:ascii="Arial" w:eastAsia="Arial" w:hAnsi="Arial" w:cs="Arial"/>
          <w:b/>
          <w:bCs/>
          <w:color w:val="000000"/>
          <w:sz w:val="20"/>
          <w:szCs w:val="20"/>
        </w:rPr>
        <w:t>Gujarat University, India</w:t>
      </w:r>
      <w:bookmarkEnd w:id="0"/>
    </w:p>
    <w:sectPr w:rsidR="00EF507B" w:rsidRPr="00EF507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462E" w14:textId="77777777" w:rsidR="000C2218" w:rsidRDefault="000C2218">
      <w:r>
        <w:separator/>
      </w:r>
    </w:p>
  </w:endnote>
  <w:endnote w:type="continuationSeparator" w:id="0">
    <w:p w14:paraId="1ED34C3D" w14:textId="77777777" w:rsidR="000C2218" w:rsidRDefault="000C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2030" w14:textId="77777777" w:rsidR="001C2148" w:rsidRDefault="0086242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B8E1" w14:textId="77777777" w:rsidR="000C2218" w:rsidRDefault="000C2218">
      <w:r>
        <w:separator/>
      </w:r>
    </w:p>
  </w:footnote>
  <w:footnote w:type="continuationSeparator" w:id="0">
    <w:p w14:paraId="0A333C3D" w14:textId="77777777" w:rsidR="000C2218" w:rsidRDefault="000C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5834" w14:textId="77777777" w:rsidR="001C2148" w:rsidRDefault="001C2148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6639A80B" w14:textId="77777777" w:rsidR="001C2148" w:rsidRDefault="00862427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8"/>
    <w:rsid w:val="000B2ADF"/>
    <w:rsid w:val="000C2218"/>
    <w:rsid w:val="001C2148"/>
    <w:rsid w:val="0032528D"/>
    <w:rsid w:val="00561F3C"/>
    <w:rsid w:val="005A6091"/>
    <w:rsid w:val="00862427"/>
    <w:rsid w:val="00A039EF"/>
    <w:rsid w:val="00AD54E1"/>
    <w:rsid w:val="00B636F6"/>
    <w:rsid w:val="00E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9DD6"/>
  <w15:docId w15:val="{49AA6E79-00DB-407A-9463-B1CCDFB0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customStyle="1" w:styleId="go">
    <w:name w:val="go"/>
    <w:basedOn w:val="DefaultParagraphFont"/>
    <w:rsid w:val="0032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ir.com/index.php/A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6</cp:revision>
  <dcterms:created xsi:type="dcterms:W3CDTF">2025-04-18T08:55:00Z</dcterms:created>
  <dcterms:modified xsi:type="dcterms:W3CDTF">2025-04-22T06:15:00Z</dcterms:modified>
</cp:coreProperties>
</file>