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535" w:rsidRPr="000E5541" w:rsidRDefault="001715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171535" w:rsidRPr="000E5541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:rsidR="00171535" w:rsidRPr="000E5541" w:rsidRDefault="00171535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171535" w:rsidRPr="000E5541">
        <w:trPr>
          <w:trHeight w:val="290"/>
        </w:trPr>
        <w:tc>
          <w:tcPr>
            <w:tcW w:w="5167" w:type="dxa"/>
          </w:tcPr>
          <w:p w:rsidR="00171535" w:rsidRPr="000E5541" w:rsidRDefault="004A2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E5541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535" w:rsidRPr="000E5541" w:rsidRDefault="00CC00EF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6">
              <w:r w:rsidR="004A26B7" w:rsidRPr="000E5541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 xml:space="preserve">Asian Food Science Journal </w:t>
              </w:r>
            </w:hyperlink>
            <w:r w:rsidR="004A26B7" w:rsidRPr="000E5541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171535" w:rsidRPr="000E5541">
        <w:trPr>
          <w:trHeight w:val="290"/>
        </w:trPr>
        <w:tc>
          <w:tcPr>
            <w:tcW w:w="5167" w:type="dxa"/>
          </w:tcPr>
          <w:p w:rsidR="00171535" w:rsidRPr="000E5541" w:rsidRDefault="004A2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E5541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535" w:rsidRPr="000E5541" w:rsidRDefault="004A2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E554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Ms_AFSJ_132621</w:t>
            </w:r>
          </w:p>
        </w:tc>
      </w:tr>
      <w:tr w:rsidR="00171535" w:rsidRPr="000E5541">
        <w:trPr>
          <w:trHeight w:val="650"/>
        </w:trPr>
        <w:tc>
          <w:tcPr>
            <w:tcW w:w="5167" w:type="dxa"/>
          </w:tcPr>
          <w:p w:rsidR="00171535" w:rsidRPr="000E5541" w:rsidRDefault="004A2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E554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535" w:rsidRPr="000E5541" w:rsidRDefault="004A2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E554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The effect of freeze drying on the </w:t>
            </w:r>
            <w:proofErr w:type="spellStart"/>
            <w:r w:rsidRPr="000E554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nano</w:t>
            </w:r>
            <w:proofErr w:type="spellEnd"/>
            <w:r w:rsidRPr="000E554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and micro structures of sugars  </w:t>
            </w:r>
          </w:p>
        </w:tc>
      </w:tr>
      <w:tr w:rsidR="00171535" w:rsidRPr="000E5541">
        <w:trPr>
          <w:trHeight w:val="332"/>
        </w:trPr>
        <w:tc>
          <w:tcPr>
            <w:tcW w:w="5167" w:type="dxa"/>
          </w:tcPr>
          <w:p w:rsidR="00171535" w:rsidRPr="000E5541" w:rsidRDefault="004A2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E5541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535" w:rsidRPr="000E5541" w:rsidRDefault="004A2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E554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Original Research Article</w:t>
            </w:r>
          </w:p>
        </w:tc>
      </w:tr>
    </w:tbl>
    <w:p w:rsidR="00171535" w:rsidRPr="000E5541" w:rsidRDefault="00171535">
      <w:pPr>
        <w:rPr>
          <w:rFonts w:ascii="Arial" w:hAnsi="Arial" w:cs="Arial"/>
          <w:sz w:val="20"/>
          <w:szCs w:val="20"/>
        </w:rPr>
      </w:pPr>
    </w:p>
    <w:tbl>
      <w:tblPr>
        <w:tblStyle w:val="a0"/>
        <w:tblW w:w="21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3"/>
        <w:gridCol w:w="9357"/>
        <w:gridCol w:w="6442"/>
      </w:tblGrid>
      <w:tr w:rsidR="00171535" w:rsidRPr="000E5541" w:rsidTr="000E5541">
        <w:tc>
          <w:tcPr>
            <w:tcW w:w="21042" w:type="dxa"/>
            <w:gridSpan w:val="3"/>
            <w:tcBorders>
              <w:top w:val="nil"/>
              <w:left w:val="nil"/>
              <w:right w:val="nil"/>
            </w:tcBorders>
          </w:tcPr>
          <w:p w:rsidR="00171535" w:rsidRPr="000E5541" w:rsidRDefault="004A26B7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0E5541">
              <w:rPr>
                <w:rFonts w:ascii="Arial" w:eastAsia="Times New Roman" w:hAnsi="Arial" w:cs="Arial"/>
                <w:highlight w:val="yellow"/>
              </w:rPr>
              <w:t>PART  1:</w:t>
            </w:r>
            <w:r w:rsidRPr="000E5541">
              <w:rPr>
                <w:rFonts w:ascii="Arial" w:eastAsia="Times New Roman" w:hAnsi="Arial" w:cs="Arial"/>
              </w:rPr>
              <w:t xml:space="preserve"> Comments</w:t>
            </w:r>
          </w:p>
          <w:p w:rsidR="00171535" w:rsidRPr="000E5541" w:rsidRDefault="001715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535" w:rsidRPr="000E5541" w:rsidTr="000E5541">
        <w:tc>
          <w:tcPr>
            <w:tcW w:w="5243" w:type="dxa"/>
          </w:tcPr>
          <w:p w:rsidR="00171535" w:rsidRPr="000E5541" w:rsidRDefault="00171535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:rsidR="00171535" w:rsidRPr="000E5541" w:rsidRDefault="004A26B7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0E5541">
              <w:rPr>
                <w:rFonts w:ascii="Arial" w:eastAsia="Times New Roman" w:hAnsi="Arial" w:cs="Arial"/>
              </w:rPr>
              <w:t>Reviewer’s comment</w:t>
            </w:r>
          </w:p>
          <w:p w:rsidR="00171535" w:rsidRPr="000E5541" w:rsidRDefault="004A26B7">
            <w:pPr>
              <w:rPr>
                <w:rFonts w:ascii="Arial" w:hAnsi="Arial" w:cs="Arial"/>
                <w:sz w:val="20"/>
                <w:szCs w:val="20"/>
              </w:rPr>
            </w:pPr>
            <w:r w:rsidRPr="000E5541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171535" w:rsidRPr="000E5541" w:rsidRDefault="001715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:rsidR="00171535" w:rsidRPr="000E5541" w:rsidRDefault="004A26B7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0E5541">
              <w:rPr>
                <w:rFonts w:ascii="Arial" w:eastAsia="Times New Roman" w:hAnsi="Arial" w:cs="Arial"/>
              </w:rPr>
              <w:t>Author’s Feedback</w:t>
            </w:r>
            <w:r w:rsidRPr="000E5541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0E5541">
              <w:rPr>
                <w:rFonts w:ascii="Arial" w:eastAsia="Times New Roman" w:hAnsi="Arial" w:cs="Arial"/>
                <w:b w:val="0"/>
                <w:i/>
              </w:rPr>
              <w:t>(Please correct the manuscript and highlight that part in the manuscript. It is mandatory that authors should write his/her feedback here)</w:t>
            </w:r>
          </w:p>
        </w:tc>
      </w:tr>
      <w:tr w:rsidR="00171535" w:rsidRPr="000E5541" w:rsidTr="000E5541">
        <w:trPr>
          <w:trHeight w:val="1264"/>
        </w:trPr>
        <w:tc>
          <w:tcPr>
            <w:tcW w:w="5243" w:type="dxa"/>
          </w:tcPr>
          <w:p w:rsidR="00171535" w:rsidRPr="000E5541" w:rsidRDefault="004A26B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E5541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:rsidR="00171535" w:rsidRPr="000E5541" w:rsidRDefault="0017153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171535" w:rsidRPr="000E5541" w:rsidRDefault="004A2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0E5541">
              <w:rPr>
                <w:rFonts w:ascii="Arial" w:hAnsi="Arial" w:cs="Arial"/>
                <w:sz w:val="20"/>
                <w:szCs w:val="20"/>
              </w:rPr>
              <w:t xml:space="preserve">It provides the insight into the freeze-drying process impact the </w:t>
            </w:r>
            <w:proofErr w:type="spellStart"/>
            <w:r w:rsidRPr="000E5541">
              <w:rPr>
                <w:rFonts w:ascii="Arial" w:hAnsi="Arial" w:cs="Arial"/>
                <w:sz w:val="20"/>
                <w:szCs w:val="20"/>
              </w:rPr>
              <w:t>nonoscoping</w:t>
            </w:r>
            <w:proofErr w:type="spellEnd"/>
            <w:r w:rsidRPr="000E55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E5541">
              <w:rPr>
                <w:rFonts w:ascii="Arial" w:hAnsi="Arial" w:cs="Arial"/>
                <w:sz w:val="20"/>
                <w:szCs w:val="20"/>
              </w:rPr>
              <w:t>nucleration</w:t>
            </w:r>
            <w:proofErr w:type="spellEnd"/>
            <w:r w:rsidRPr="000E5541">
              <w:rPr>
                <w:rFonts w:ascii="Arial" w:hAnsi="Arial" w:cs="Arial"/>
                <w:sz w:val="20"/>
                <w:szCs w:val="20"/>
              </w:rPr>
              <w:t xml:space="preserve"> and crystallization of various stages of sugar.</w:t>
            </w:r>
          </w:p>
          <w:p w:rsidR="00171535" w:rsidRPr="000E5541" w:rsidRDefault="004A2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0E5541">
              <w:rPr>
                <w:rFonts w:ascii="Arial" w:hAnsi="Arial" w:cs="Arial"/>
                <w:sz w:val="20"/>
                <w:szCs w:val="20"/>
              </w:rPr>
              <w:t xml:space="preserve">By using the </w:t>
            </w:r>
            <w:proofErr w:type="spellStart"/>
            <w:r w:rsidRPr="000E5541">
              <w:rPr>
                <w:rFonts w:ascii="Arial" w:hAnsi="Arial" w:cs="Arial"/>
                <w:sz w:val="20"/>
                <w:szCs w:val="20"/>
              </w:rPr>
              <w:t>Advanceing</w:t>
            </w:r>
            <w:proofErr w:type="spellEnd"/>
            <w:r w:rsidRPr="000E5541">
              <w:rPr>
                <w:rFonts w:ascii="Arial" w:hAnsi="Arial" w:cs="Arial"/>
                <w:sz w:val="20"/>
                <w:szCs w:val="20"/>
              </w:rPr>
              <w:t xml:space="preserve"> the technique such as SAXS and </w:t>
            </w:r>
            <w:proofErr w:type="gramStart"/>
            <w:r w:rsidRPr="000E5541">
              <w:rPr>
                <w:rFonts w:ascii="Arial" w:hAnsi="Arial" w:cs="Arial"/>
                <w:sz w:val="20"/>
                <w:szCs w:val="20"/>
              </w:rPr>
              <w:t>WAXS ,ATR</w:t>
            </w:r>
            <w:proofErr w:type="gramEnd"/>
            <w:r w:rsidRPr="000E5541">
              <w:rPr>
                <w:rFonts w:ascii="Arial" w:hAnsi="Arial" w:cs="Arial"/>
                <w:sz w:val="20"/>
                <w:szCs w:val="20"/>
              </w:rPr>
              <w:t xml:space="preserve">-FTIR reveals the molecular </w:t>
            </w:r>
            <w:proofErr w:type="spellStart"/>
            <w:r w:rsidRPr="000E5541">
              <w:rPr>
                <w:rFonts w:ascii="Arial" w:hAnsi="Arial" w:cs="Arial"/>
                <w:sz w:val="20"/>
                <w:szCs w:val="20"/>
              </w:rPr>
              <w:t>nanoscoping</w:t>
            </w:r>
            <w:proofErr w:type="spellEnd"/>
            <w:r w:rsidRPr="000E5541">
              <w:rPr>
                <w:rFonts w:ascii="Arial" w:hAnsi="Arial" w:cs="Arial"/>
                <w:sz w:val="20"/>
                <w:szCs w:val="20"/>
              </w:rPr>
              <w:t xml:space="preserve"> stability improvements in sugar due to freeze drying </w:t>
            </w:r>
          </w:p>
          <w:p w:rsidR="00171535" w:rsidRPr="000E5541" w:rsidRDefault="004A2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0E5541">
              <w:rPr>
                <w:rFonts w:ascii="Arial" w:hAnsi="Arial" w:cs="Arial"/>
                <w:sz w:val="20"/>
                <w:szCs w:val="20"/>
              </w:rPr>
              <w:t>Its highlight the structural changes of sugar</w:t>
            </w:r>
          </w:p>
        </w:tc>
        <w:tc>
          <w:tcPr>
            <w:tcW w:w="6442" w:type="dxa"/>
          </w:tcPr>
          <w:p w:rsidR="00171535" w:rsidRPr="000E5541" w:rsidRDefault="0017153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171535" w:rsidRPr="000E5541" w:rsidTr="000E5541">
        <w:trPr>
          <w:trHeight w:val="476"/>
        </w:trPr>
        <w:tc>
          <w:tcPr>
            <w:tcW w:w="5243" w:type="dxa"/>
          </w:tcPr>
          <w:p w:rsidR="00171535" w:rsidRPr="000E5541" w:rsidRDefault="004A26B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E5541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:rsidR="00171535" w:rsidRPr="000E5541" w:rsidRDefault="004A26B7" w:rsidP="000E5541">
            <w:pPr>
              <w:ind w:left="3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E5541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</w:tc>
        <w:tc>
          <w:tcPr>
            <w:tcW w:w="9357" w:type="dxa"/>
          </w:tcPr>
          <w:p w:rsidR="00171535" w:rsidRPr="000E5541" w:rsidRDefault="004A26B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E554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:rsidR="00171535" w:rsidRPr="000E5541" w:rsidRDefault="0017153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171535" w:rsidRPr="000E5541" w:rsidTr="000E5541">
        <w:trPr>
          <w:trHeight w:val="530"/>
        </w:trPr>
        <w:tc>
          <w:tcPr>
            <w:tcW w:w="5243" w:type="dxa"/>
          </w:tcPr>
          <w:p w:rsidR="00171535" w:rsidRPr="000E5541" w:rsidRDefault="004A26B7" w:rsidP="000E5541">
            <w:pPr>
              <w:pStyle w:val="Heading2"/>
              <w:ind w:left="360"/>
              <w:jc w:val="left"/>
              <w:rPr>
                <w:rFonts w:ascii="Arial" w:eastAsia="Times New Roman" w:hAnsi="Arial" w:cs="Arial"/>
                <w:u w:val="single"/>
              </w:rPr>
            </w:pPr>
            <w:r w:rsidRPr="000E5541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9357" w:type="dxa"/>
          </w:tcPr>
          <w:p w:rsidR="00171535" w:rsidRPr="000E5541" w:rsidRDefault="004A26B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E5541">
              <w:rPr>
                <w:rFonts w:ascii="Arial" w:hAnsi="Arial" w:cs="Arial"/>
                <w:sz w:val="20"/>
                <w:szCs w:val="20"/>
              </w:rPr>
              <w:t>Yes</w:t>
            </w:r>
            <w:proofErr w:type="gramEnd"/>
            <w:r w:rsidRPr="000E55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E5541">
              <w:rPr>
                <w:rFonts w:ascii="Arial" w:hAnsi="Arial" w:cs="Arial"/>
                <w:sz w:val="20"/>
                <w:szCs w:val="20"/>
              </w:rPr>
              <w:t>its</w:t>
            </w:r>
            <w:proofErr w:type="spellEnd"/>
            <w:r w:rsidRPr="000E5541">
              <w:rPr>
                <w:rFonts w:ascii="Arial" w:hAnsi="Arial" w:cs="Arial"/>
                <w:sz w:val="20"/>
                <w:szCs w:val="20"/>
              </w:rPr>
              <w:t xml:space="preserve"> is comprehensive </w:t>
            </w:r>
          </w:p>
        </w:tc>
        <w:tc>
          <w:tcPr>
            <w:tcW w:w="6442" w:type="dxa"/>
          </w:tcPr>
          <w:p w:rsidR="00171535" w:rsidRPr="000E5541" w:rsidRDefault="0017153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171535" w:rsidRPr="000E5541" w:rsidTr="000E5541">
        <w:trPr>
          <w:trHeight w:val="704"/>
        </w:trPr>
        <w:tc>
          <w:tcPr>
            <w:tcW w:w="5243" w:type="dxa"/>
          </w:tcPr>
          <w:p w:rsidR="00171535" w:rsidRPr="000E5541" w:rsidRDefault="004A26B7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0E5541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:rsidR="00171535" w:rsidRPr="000E5541" w:rsidRDefault="004A2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541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442" w:type="dxa"/>
          </w:tcPr>
          <w:p w:rsidR="00171535" w:rsidRPr="000E5541" w:rsidRDefault="0017153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171535" w:rsidRPr="000E5541" w:rsidTr="000E5541">
        <w:trPr>
          <w:trHeight w:val="703"/>
        </w:trPr>
        <w:tc>
          <w:tcPr>
            <w:tcW w:w="5243" w:type="dxa"/>
          </w:tcPr>
          <w:p w:rsidR="00171535" w:rsidRPr="000E5541" w:rsidRDefault="004A26B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0E5541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:rsidR="00171535" w:rsidRPr="000E5541" w:rsidRDefault="004A2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54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:rsidR="00171535" w:rsidRPr="000E5541" w:rsidRDefault="0017153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171535" w:rsidRPr="000E5541" w:rsidTr="000E5541">
        <w:trPr>
          <w:trHeight w:val="386"/>
        </w:trPr>
        <w:tc>
          <w:tcPr>
            <w:tcW w:w="5243" w:type="dxa"/>
          </w:tcPr>
          <w:p w:rsidR="00171535" w:rsidRPr="000E5541" w:rsidRDefault="004A26B7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0E5541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:rsidR="00171535" w:rsidRPr="000E5541" w:rsidRDefault="001715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171535" w:rsidRPr="000E5541" w:rsidRDefault="004A26B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E5541">
              <w:rPr>
                <w:rFonts w:ascii="Arial" w:hAnsi="Arial" w:cs="Arial"/>
                <w:sz w:val="20"/>
                <w:szCs w:val="20"/>
              </w:rPr>
              <w:t>Yes</w:t>
            </w:r>
            <w:proofErr w:type="gramEnd"/>
            <w:r w:rsidRPr="000E5541">
              <w:rPr>
                <w:rFonts w:ascii="Arial" w:hAnsi="Arial" w:cs="Arial"/>
                <w:sz w:val="20"/>
                <w:szCs w:val="20"/>
              </w:rPr>
              <w:t xml:space="preserve"> its suitable for scholar communication </w:t>
            </w:r>
          </w:p>
        </w:tc>
        <w:tc>
          <w:tcPr>
            <w:tcW w:w="6442" w:type="dxa"/>
          </w:tcPr>
          <w:p w:rsidR="00171535" w:rsidRPr="000E5541" w:rsidRDefault="001715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535" w:rsidRPr="000E5541" w:rsidTr="000E5541">
        <w:trPr>
          <w:trHeight w:val="224"/>
        </w:trPr>
        <w:tc>
          <w:tcPr>
            <w:tcW w:w="5243" w:type="dxa"/>
          </w:tcPr>
          <w:p w:rsidR="00171535" w:rsidRPr="000E5541" w:rsidRDefault="004A26B7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0E5541">
              <w:rPr>
                <w:rFonts w:ascii="Arial" w:eastAsia="Times New Roman" w:hAnsi="Arial" w:cs="Arial"/>
                <w:u w:val="single"/>
              </w:rPr>
              <w:t>Optional/General</w:t>
            </w:r>
            <w:r w:rsidRPr="000E5541">
              <w:rPr>
                <w:rFonts w:ascii="Arial" w:eastAsia="Times New Roman" w:hAnsi="Arial" w:cs="Arial"/>
              </w:rPr>
              <w:t xml:space="preserve"> </w:t>
            </w:r>
            <w:r w:rsidRPr="000E5541">
              <w:rPr>
                <w:rFonts w:ascii="Arial" w:eastAsia="Times New Roman" w:hAnsi="Arial" w:cs="Arial"/>
                <w:b w:val="0"/>
              </w:rPr>
              <w:t>comments</w:t>
            </w:r>
          </w:p>
          <w:p w:rsidR="00171535" w:rsidRPr="000E5541" w:rsidRDefault="0017153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:rsidR="00171535" w:rsidRPr="000E5541" w:rsidRDefault="00171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2" w:type="dxa"/>
          </w:tcPr>
          <w:p w:rsidR="00171535" w:rsidRPr="000E5541" w:rsidRDefault="001715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1535" w:rsidRPr="000E5541" w:rsidRDefault="00171535" w:rsidP="000E55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Style w:val="a1"/>
        <w:tblW w:w="21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23"/>
        <w:gridCol w:w="8642"/>
        <w:gridCol w:w="5677"/>
      </w:tblGrid>
      <w:tr w:rsidR="00171535" w:rsidRPr="000E5541" w:rsidTr="000E5541">
        <w:trPr>
          <w:trHeight w:val="237"/>
        </w:trPr>
        <w:tc>
          <w:tcPr>
            <w:tcW w:w="21042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535" w:rsidRPr="000E5541" w:rsidRDefault="004A2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0E554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  2:</w:t>
            </w:r>
            <w:r w:rsidRPr="000E5541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171535" w:rsidRPr="000E5541" w:rsidRDefault="00171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171535" w:rsidRPr="000E5541" w:rsidTr="000E5541">
        <w:trPr>
          <w:trHeight w:val="935"/>
        </w:trPr>
        <w:tc>
          <w:tcPr>
            <w:tcW w:w="6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535" w:rsidRPr="000E5541" w:rsidRDefault="00171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535" w:rsidRPr="000E5541" w:rsidRDefault="004A26B7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0E5541">
              <w:rPr>
                <w:rFonts w:ascii="Arial" w:eastAsia="Times New Roman" w:hAnsi="Arial" w:cs="Arial"/>
              </w:rPr>
              <w:t>Reviewer’s comment</w:t>
            </w:r>
          </w:p>
        </w:tc>
        <w:tc>
          <w:tcPr>
            <w:tcW w:w="5677" w:type="dxa"/>
          </w:tcPr>
          <w:p w:rsidR="00171535" w:rsidRPr="000E5541" w:rsidRDefault="004A26B7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0E5541">
              <w:rPr>
                <w:rFonts w:ascii="Arial" w:eastAsia="Times New Roman" w:hAnsi="Arial" w:cs="Arial"/>
              </w:rPr>
              <w:t>Author’s comment</w:t>
            </w:r>
            <w:r w:rsidRPr="000E5541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0E5541">
              <w:rPr>
                <w:rFonts w:ascii="Arial" w:eastAsia="Times New Roman" w:hAnsi="Arial" w:cs="Arial"/>
                <w:b w:val="0"/>
                <w:i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171535" w:rsidRPr="000E5541" w:rsidTr="000E5541">
        <w:trPr>
          <w:trHeight w:val="697"/>
        </w:trPr>
        <w:tc>
          <w:tcPr>
            <w:tcW w:w="6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535" w:rsidRPr="000E5541" w:rsidRDefault="004A2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5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Are there ethical issues in </w:t>
            </w: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535" w:rsidRPr="000E5541" w:rsidRDefault="00171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  <w:p w:rsidR="00171535" w:rsidRPr="000E5541" w:rsidRDefault="00171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vAlign w:val="center"/>
          </w:tcPr>
          <w:p w:rsidR="00171535" w:rsidRPr="000E5541" w:rsidRDefault="00171535">
            <w:pPr>
              <w:rPr>
                <w:rFonts w:ascii="Arial" w:hAnsi="Arial" w:cs="Arial"/>
                <w:sz w:val="20"/>
                <w:szCs w:val="20"/>
              </w:rPr>
            </w:pPr>
          </w:p>
          <w:p w:rsidR="00171535" w:rsidRPr="000E5541" w:rsidRDefault="00171535">
            <w:pPr>
              <w:rPr>
                <w:rFonts w:ascii="Arial" w:hAnsi="Arial" w:cs="Arial"/>
                <w:sz w:val="20"/>
                <w:szCs w:val="20"/>
              </w:rPr>
            </w:pPr>
          </w:p>
          <w:p w:rsidR="00171535" w:rsidRPr="000E5541" w:rsidRDefault="00171535">
            <w:pPr>
              <w:rPr>
                <w:rFonts w:ascii="Arial" w:hAnsi="Arial" w:cs="Arial"/>
                <w:sz w:val="20"/>
                <w:szCs w:val="20"/>
              </w:rPr>
            </w:pPr>
          </w:p>
          <w:p w:rsidR="00171535" w:rsidRPr="000E5541" w:rsidRDefault="00171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71535" w:rsidRPr="000E5541" w:rsidRDefault="001715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0E5541" w:rsidRPr="000E5541" w:rsidRDefault="000E5541" w:rsidP="000E554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0E5541">
        <w:rPr>
          <w:rFonts w:ascii="Arial" w:hAnsi="Arial" w:cs="Arial"/>
          <w:b/>
          <w:u w:val="single"/>
        </w:rPr>
        <w:t>Reviewer details:</w:t>
      </w:r>
    </w:p>
    <w:p w:rsidR="000E5541" w:rsidRPr="000E5541" w:rsidRDefault="000E55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0E5541" w:rsidRPr="000E5541" w:rsidRDefault="000E55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0" w:name="_Hlk193450316"/>
      <w:bookmarkStart w:id="1" w:name="_GoBack"/>
      <w:r w:rsidRPr="000E5541">
        <w:rPr>
          <w:rFonts w:ascii="Arial" w:hAnsi="Arial" w:cs="Arial"/>
          <w:b/>
          <w:color w:val="000000"/>
          <w:sz w:val="20"/>
          <w:szCs w:val="20"/>
        </w:rPr>
        <w:t xml:space="preserve">Sourav </w:t>
      </w:r>
      <w:proofErr w:type="spellStart"/>
      <w:r w:rsidRPr="000E5541">
        <w:rPr>
          <w:rFonts w:ascii="Arial" w:hAnsi="Arial" w:cs="Arial"/>
          <w:b/>
          <w:color w:val="000000"/>
          <w:sz w:val="20"/>
          <w:szCs w:val="20"/>
        </w:rPr>
        <w:t>Khawas</w:t>
      </w:r>
      <w:proofErr w:type="spellEnd"/>
      <w:r w:rsidRPr="000E5541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0E5541">
        <w:rPr>
          <w:rFonts w:ascii="Arial" w:hAnsi="Arial" w:cs="Arial"/>
          <w:b/>
          <w:color w:val="000000"/>
          <w:sz w:val="20"/>
          <w:szCs w:val="20"/>
        </w:rPr>
        <w:t>Jharkhand Rai University</w:t>
      </w:r>
      <w:r w:rsidRPr="000E5541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0E5541">
        <w:rPr>
          <w:rFonts w:ascii="Arial" w:hAnsi="Arial" w:cs="Arial"/>
          <w:b/>
          <w:color w:val="000000"/>
          <w:sz w:val="20"/>
          <w:szCs w:val="20"/>
        </w:rPr>
        <w:t>India</w:t>
      </w:r>
      <w:bookmarkEnd w:id="0"/>
      <w:bookmarkEnd w:id="1"/>
    </w:p>
    <w:sectPr w:rsidR="000E5541" w:rsidRPr="000E5541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0EF" w:rsidRDefault="00CC00EF">
      <w:r>
        <w:separator/>
      </w:r>
    </w:p>
  </w:endnote>
  <w:endnote w:type="continuationSeparator" w:id="0">
    <w:p w:rsidR="00CC00EF" w:rsidRDefault="00CC0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535" w:rsidRDefault="004A26B7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0EF" w:rsidRDefault="00CC00EF">
      <w:r>
        <w:separator/>
      </w:r>
    </w:p>
  </w:footnote>
  <w:footnote w:type="continuationSeparator" w:id="0">
    <w:p w:rsidR="00CC00EF" w:rsidRDefault="00CC0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535" w:rsidRDefault="00171535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:rsidR="00171535" w:rsidRDefault="004A26B7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535"/>
    <w:rsid w:val="000E5541"/>
    <w:rsid w:val="00171535"/>
    <w:rsid w:val="00294526"/>
    <w:rsid w:val="004A26B7"/>
    <w:rsid w:val="007E3366"/>
    <w:rsid w:val="00B26CD0"/>
    <w:rsid w:val="00CC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D9804"/>
  <w15:docId w15:val="{FD45DFFF-7B67-4308-AF87-80A96BD2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semiHidden/>
    <w:unhideWhenUsed/>
    <w:rsid w:val="00294526"/>
    <w:rPr>
      <w:color w:val="0000FF"/>
      <w:u w:val="single"/>
    </w:rPr>
  </w:style>
  <w:style w:type="paragraph" w:customStyle="1" w:styleId="Affiliation">
    <w:name w:val="Affiliation"/>
    <w:basedOn w:val="Normal"/>
    <w:rsid w:val="000E5541"/>
    <w:pPr>
      <w:spacing w:after="240" w:line="240" w:lineRule="exact"/>
      <w:jc w:val="right"/>
    </w:pPr>
    <w:rPr>
      <w:rFonts w:ascii="Helvetica" w:hAnsi="Helvetic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fsj.com/index.php/AFS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1137</cp:lastModifiedBy>
  <cp:revision>4</cp:revision>
  <dcterms:created xsi:type="dcterms:W3CDTF">2025-03-07T11:05:00Z</dcterms:created>
  <dcterms:modified xsi:type="dcterms:W3CDTF">2025-03-21T06:21:00Z</dcterms:modified>
</cp:coreProperties>
</file>