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CEB64B" w14:textId="7F4C0560" w:rsidR="00A47868" w:rsidRPr="00755CFD" w:rsidRDefault="006F4CDD" w:rsidP="0010783E">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B36F28" w:rsidRPr="00755CFD">
        <w:rPr>
          <w:rFonts w:ascii="Times New Roman" w:hAnsi="Times New Roman" w:cs="Times New Roman"/>
          <w:b/>
          <w:bCs/>
          <w:sz w:val="28"/>
          <w:szCs w:val="28"/>
        </w:rPr>
        <w:t>Molecular Spectroscopic (FTIR and UV-Vis) and Hyphenated Chromatographic (GC–MS)</w:t>
      </w:r>
      <w:r w:rsidR="0010783E">
        <w:rPr>
          <w:rFonts w:ascii="Times New Roman" w:hAnsi="Times New Roman" w:cs="Times New Roman"/>
          <w:b/>
          <w:bCs/>
          <w:sz w:val="28"/>
          <w:szCs w:val="28"/>
        </w:rPr>
        <w:t xml:space="preserve"> </w:t>
      </w:r>
      <w:r w:rsidR="00B36F28" w:rsidRPr="00755CFD">
        <w:rPr>
          <w:rFonts w:ascii="Times New Roman" w:hAnsi="Times New Roman" w:cs="Times New Roman"/>
          <w:b/>
          <w:bCs/>
          <w:sz w:val="28"/>
          <w:szCs w:val="28"/>
        </w:rPr>
        <w:t>Characterization of bioactive compounds present</w:t>
      </w:r>
      <w:r w:rsidR="0010783E">
        <w:rPr>
          <w:rFonts w:ascii="Times New Roman" w:hAnsi="Times New Roman" w:cs="Times New Roman"/>
          <w:b/>
          <w:bCs/>
          <w:sz w:val="28"/>
          <w:szCs w:val="28"/>
        </w:rPr>
        <w:t xml:space="preserve"> </w:t>
      </w:r>
      <w:r w:rsidR="00B36F28" w:rsidRPr="00755CFD">
        <w:rPr>
          <w:rFonts w:ascii="Times New Roman" w:hAnsi="Times New Roman" w:cs="Times New Roman"/>
          <w:b/>
          <w:bCs/>
          <w:sz w:val="28"/>
          <w:szCs w:val="28"/>
        </w:rPr>
        <w:t>in different solvent fractions of extract of</w:t>
      </w:r>
      <w:r w:rsidR="0010783E">
        <w:rPr>
          <w:rFonts w:ascii="Times New Roman" w:hAnsi="Times New Roman" w:cs="Times New Roman"/>
          <w:b/>
          <w:bCs/>
          <w:sz w:val="28"/>
          <w:szCs w:val="28"/>
        </w:rPr>
        <w:t xml:space="preserve"> </w:t>
      </w:r>
      <w:r w:rsidR="00B36F28" w:rsidRPr="00755CFD">
        <w:rPr>
          <w:rFonts w:ascii="Times New Roman" w:hAnsi="Times New Roman" w:cs="Times New Roman"/>
          <w:b/>
          <w:bCs/>
          <w:sz w:val="28"/>
          <w:szCs w:val="28"/>
        </w:rPr>
        <w:t xml:space="preserve">leaf of </w:t>
      </w:r>
      <w:r w:rsidR="00A05F26" w:rsidRPr="00A05F26">
        <w:rPr>
          <w:rFonts w:ascii="Times New Roman" w:hAnsi="Times New Roman" w:cs="Times New Roman"/>
          <w:b/>
          <w:bCs/>
          <w:i/>
          <w:iCs/>
          <w:sz w:val="28"/>
          <w:szCs w:val="28"/>
        </w:rPr>
        <w:t>Cola hispida</w:t>
      </w:r>
      <w:r w:rsidR="00B36F28" w:rsidRPr="00755CFD">
        <w:rPr>
          <w:rFonts w:ascii="Times New Roman" w:hAnsi="Times New Roman" w:cs="Times New Roman"/>
          <w:b/>
          <w:bCs/>
          <w:sz w:val="28"/>
          <w:szCs w:val="28"/>
        </w:rPr>
        <w:t xml:space="preserve"> BRENAN &amp; KEAY STERCULIACEAE</w:t>
      </w:r>
    </w:p>
    <w:p w14:paraId="389B173B" w14:textId="77777777" w:rsidR="00CF5E4A" w:rsidRDefault="00CF5E4A" w:rsidP="00F3017E">
      <w:pPr>
        <w:spacing w:after="0" w:line="240" w:lineRule="auto"/>
        <w:jc w:val="center"/>
        <w:rPr>
          <w:rFonts w:ascii="Times New Roman" w:hAnsi="Times New Roman" w:cs="Times New Roman"/>
          <w:b/>
          <w:bCs/>
          <w:sz w:val="24"/>
          <w:szCs w:val="24"/>
        </w:rPr>
      </w:pPr>
    </w:p>
    <w:p w14:paraId="576C2357" w14:textId="014A4C44" w:rsidR="009136F1" w:rsidRDefault="009136F1" w:rsidP="009C608C">
      <w:pPr>
        <w:jc w:val="both"/>
        <w:rPr>
          <w:b/>
          <w:bCs/>
          <w:sz w:val="24"/>
          <w:szCs w:val="24"/>
        </w:rPr>
      </w:pPr>
    </w:p>
    <w:p w14:paraId="1A5C893F" w14:textId="77777777" w:rsidR="00703E5D" w:rsidRDefault="00703E5D" w:rsidP="009C608C">
      <w:pPr>
        <w:jc w:val="both"/>
        <w:rPr>
          <w:b/>
          <w:bCs/>
          <w:sz w:val="24"/>
          <w:szCs w:val="24"/>
        </w:rPr>
      </w:pPr>
    </w:p>
    <w:p w14:paraId="6A1B95F7" w14:textId="6AD3B8F9" w:rsidR="009C608C" w:rsidRPr="009C608C" w:rsidRDefault="009C608C" w:rsidP="009C608C">
      <w:pPr>
        <w:jc w:val="both"/>
        <w:rPr>
          <w:sz w:val="24"/>
          <w:szCs w:val="24"/>
        </w:rPr>
      </w:pPr>
      <w:r w:rsidRPr="007364BA">
        <w:rPr>
          <w:b/>
          <w:bCs/>
          <w:sz w:val="24"/>
          <w:szCs w:val="24"/>
        </w:rPr>
        <w:t>Abstract</w:t>
      </w:r>
    </w:p>
    <w:p w14:paraId="3E8B2C9C" w14:textId="2893150F" w:rsidR="009C608C" w:rsidRPr="00CE7915" w:rsidRDefault="00A05F26" w:rsidP="009C608C">
      <w:pPr>
        <w:jc w:val="both"/>
        <w:rPr>
          <w:rFonts w:ascii="Segoe UI" w:hAnsi="Segoe UI" w:cs="Segoe UI"/>
          <w:sz w:val="20"/>
          <w:szCs w:val="24"/>
        </w:rPr>
      </w:pPr>
      <w:r w:rsidRPr="00A05F26">
        <w:rPr>
          <w:rFonts w:ascii="Segoe UI" w:hAnsi="Segoe UI" w:cs="Segoe UI"/>
          <w:i/>
          <w:iCs/>
          <w:sz w:val="20"/>
          <w:szCs w:val="24"/>
        </w:rPr>
        <w:t>Cola hispida</w:t>
      </w:r>
      <w:r w:rsidR="009C608C" w:rsidRPr="00CE7915">
        <w:rPr>
          <w:rFonts w:ascii="Segoe UI" w:hAnsi="Segoe UI" w:cs="Segoe UI"/>
          <w:sz w:val="20"/>
          <w:szCs w:val="24"/>
        </w:rPr>
        <w:t xml:space="preserve"> Brenan &amp; Keay (Sterculiaceae), a tropical plant native to West and Central Africa, is widely used in traditional medicine for its therapeutic properties, yet its phytochemical composition remains underexplored. This study investigates the bioactive compounds in different solvent fractions (hexane, ethyl acetate, and methanol) of </w:t>
      </w:r>
      <w:r w:rsidRPr="00A05F26">
        <w:rPr>
          <w:rFonts w:ascii="Segoe UI" w:hAnsi="Segoe UI" w:cs="Segoe UI"/>
          <w:i/>
          <w:iCs/>
          <w:sz w:val="20"/>
          <w:szCs w:val="24"/>
        </w:rPr>
        <w:t>Cola hispida</w:t>
      </w:r>
      <w:r w:rsidR="009C608C" w:rsidRPr="00CE7915">
        <w:rPr>
          <w:rFonts w:ascii="Segoe UI" w:hAnsi="Segoe UI" w:cs="Segoe UI"/>
          <w:sz w:val="20"/>
          <w:szCs w:val="24"/>
        </w:rPr>
        <w:t xml:space="preserve"> leaf extracts using molecular spectroscopic (FTIR and UV-Vis) and hyphenated chromatographic (GC–MS) techniques. FTIR analysis identified functional groups such as hydroxyls, carbonyls, and aromatic rings, indicative of phenolics, flavonoids, and terpenoids. UV-Vis spectroscopy revealed absorption bands associated with conjugated systems, confirming the presence of flavonoids and phenolic compounds. GC–MS analysis elucidated the volatile and semi-volatile constituents, identifying key bioactive molecules, including terpenoids and alkaloids, with potential pharmacological significance. The solvent fractions exhibited distinct phytochemical profiles, with polar solvents yielding higher phenolic content and non-polar solvents extracting terpenoids. These findings validate the traditional uses of </w:t>
      </w:r>
      <w:r w:rsidRPr="00A05F26">
        <w:rPr>
          <w:rFonts w:ascii="Segoe UI" w:hAnsi="Segoe UI" w:cs="Segoe UI"/>
          <w:i/>
          <w:iCs/>
          <w:sz w:val="20"/>
          <w:szCs w:val="24"/>
        </w:rPr>
        <w:t>Cola hispida</w:t>
      </w:r>
      <w:r w:rsidR="009C608C" w:rsidRPr="00CE7915">
        <w:rPr>
          <w:rFonts w:ascii="Segoe UI" w:hAnsi="Segoe UI" w:cs="Segoe UI"/>
          <w:sz w:val="20"/>
          <w:szCs w:val="24"/>
        </w:rPr>
        <w:t xml:space="preserve"> and highlight its chemical diversity, providing a foundation for further pharmacological and nutraceutical research. This integrative analytical approach underscores the efficacy of combining spectroscopic and chromatographic methods for comprehensive phytochemical characterization.</w:t>
      </w:r>
    </w:p>
    <w:p w14:paraId="245B9210" w14:textId="44F3F7DB" w:rsidR="00D36ABF" w:rsidRPr="00CE7915" w:rsidRDefault="009C608C" w:rsidP="00D36ABF">
      <w:pPr>
        <w:jc w:val="both"/>
        <w:rPr>
          <w:rFonts w:ascii="Segoe UI" w:hAnsi="Segoe UI" w:cs="Segoe UI"/>
          <w:sz w:val="20"/>
          <w:szCs w:val="24"/>
        </w:rPr>
      </w:pPr>
      <w:r w:rsidRPr="00CE7915">
        <w:rPr>
          <w:rFonts w:ascii="Segoe UI" w:hAnsi="Segoe UI" w:cs="Segoe UI"/>
          <w:b/>
          <w:bCs/>
          <w:sz w:val="20"/>
          <w:szCs w:val="24"/>
        </w:rPr>
        <w:t>Keywords</w:t>
      </w:r>
      <w:r w:rsidRPr="00CE7915">
        <w:rPr>
          <w:rFonts w:ascii="Segoe UI" w:hAnsi="Segoe UI" w:cs="Segoe UI"/>
          <w:sz w:val="20"/>
          <w:szCs w:val="24"/>
        </w:rPr>
        <w:t xml:space="preserve">: </w:t>
      </w:r>
      <w:r w:rsidR="00A05F26" w:rsidRPr="00A05F26">
        <w:rPr>
          <w:rFonts w:ascii="Segoe UI" w:hAnsi="Segoe UI" w:cs="Segoe UI"/>
          <w:i/>
          <w:iCs/>
          <w:sz w:val="20"/>
          <w:szCs w:val="24"/>
        </w:rPr>
        <w:t>Cola hispida</w:t>
      </w:r>
      <w:r w:rsidRPr="00CE7915">
        <w:rPr>
          <w:rFonts w:ascii="Segoe UI" w:hAnsi="Segoe UI" w:cs="Segoe UI"/>
          <w:sz w:val="20"/>
          <w:szCs w:val="24"/>
        </w:rPr>
        <w:t>, FTIR, UV-Vis, GC–MS, bioactive compounds, solvent fractionation, phytochemistry, ethnopharmacology</w:t>
      </w:r>
    </w:p>
    <w:p w14:paraId="67FF3C50" w14:textId="7D0BA32B" w:rsidR="00D36ABF" w:rsidRPr="00CE7915" w:rsidRDefault="00674EE4" w:rsidP="00BE63C4">
      <w:pPr>
        <w:pStyle w:val="ListParagraph"/>
        <w:numPr>
          <w:ilvl w:val="0"/>
          <w:numId w:val="1"/>
        </w:numPr>
        <w:jc w:val="both"/>
        <w:rPr>
          <w:rFonts w:ascii="Segoe UI" w:hAnsi="Segoe UI" w:cs="Segoe UI"/>
        </w:rPr>
      </w:pPr>
      <w:r w:rsidRPr="00CE7915">
        <w:rPr>
          <w:rFonts w:ascii="Segoe UI" w:hAnsi="Segoe UI" w:cs="Segoe UI"/>
          <w:b/>
          <w:bCs/>
        </w:rPr>
        <w:t>Introduction</w:t>
      </w:r>
      <w:r w:rsidRPr="00CE7915">
        <w:rPr>
          <w:rFonts w:ascii="Segoe UI" w:hAnsi="Segoe UI" w:cs="Segoe UI"/>
        </w:rPr>
        <w:t xml:space="preserve"> </w:t>
      </w:r>
    </w:p>
    <w:p w14:paraId="06CA5631" w14:textId="1DA629FC" w:rsidR="00BE5A1A" w:rsidRPr="00BE5A1A" w:rsidRDefault="00BE5A1A" w:rsidP="00BE5A1A">
      <w:pPr>
        <w:jc w:val="both"/>
        <w:rPr>
          <w:rFonts w:ascii="Segoe UI" w:hAnsi="Segoe UI" w:cs="Segoe UI"/>
          <w:sz w:val="20"/>
          <w:szCs w:val="20"/>
        </w:rPr>
      </w:pPr>
      <w:bookmarkStart w:id="0" w:name="_Hlk195381498"/>
      <w:r w:rsidRPr="00BE5A1A">
        <w:rPr>
          <w:rFonts w:ascii="Segoe UI" w:hAnsi="Segoe UI" w:cs="Segoe UI"/>
          <w:i/>
          <w:iCs/>
          <w:sz w:val="20"/>
          <w:szCs w:val="20"/>
        </w:rPr>
        <w:t>Cola hispida</w:t>
      </w:r>
      <w:r w:rsidRPr="00BE5A1A">
        <w:rPr>
          <w:rFonts w:ascii="Segoe UI" w:hAnsi="Segoe UI" w:cs="Segoe UI"/>
          <w:sz w:val="20"/>
          <w:szCs w:val="20"/>
        </w:rPr>
        <w:t xml:space="preserve"> Brenan &amp; Keay, a species within the </w:t>
      </w:r>
      <w:proofErr w:type="spellStart"/>
      <w:r w:rsidRPr="00BE5A1A">
        <w:rPr>
          <w:rFonts w:ascii="Segoe UI" w:hAnsi="Segoe UI" w:cs="Segoe UI"/>
          <w:sz w:val="20"/>
          <w:szCs w:val="20"/>
        </w:rPr>
        <w:t>Sterculiaceae</w:t>
      </w:r>
      <w:proofErr w:type="spellEnd"/>
      <w:r w:rsidRPr="00BE5A1A">
        <w:rPr>
          <w:rFonts w:ascii="Segoe UI" w:hAnsi="Segoe UI" w:cs="Segoe UI"/>
          <w:sz w:val="20"/>
          <w:szCs w:val="20"/>
        </w:rPr>
        <w:t xml:space="preserve"> family (occasionally reclassified under </w:t>
      </w:r>
      <w:proofErr w:type="spellStart"/>
      <w:r w:rsidRPr="00BE5A1A">
        <w:rPr>
          <w:rFonts w:ascii="Segoe UI" w:hAnsi="Segoe UI" w:cs="Segoe UI"/>
          <w:sz w:val="20"/>
          <w:szCs w:val="20"/>
        </w:rPr>
        <w:t>Malvaceae</w:t>
      </w:r>
      <w:proofErr w:type="spellEnd"/>
      <w:r w:rsidRPr="00BE5A1A">
        <w:rPr>
          <w:rFonts w:ascii="Segoe UI" w:hAnsi="Segoe UI" w:cs="Segoe UI"/>
          <w:sz w:val="20"/>
          <w:szCs w:val="20"/>
        </w:rPr>
        <w:t xml:space="preserve">), is a tropical plant indigenous to West and Central Africa. Its leaves, seeds, and bark are integral to traditional medicine, used to manage infections, inflammation, and digestive disorders. These therapeutic effects, like in all plants of medicinal importance, are likely due to secondary metabolites, including alkaloids, flavonoids, phenolics, terpenoids, and glycosides, which are known for their antioxidant, antimicrobial, and anti-inflammatory properties (Sunday </w:t>
      </w:r>
      <w:r w:rsidR="00571C1A" w:rsidRPr="00571C1A">
        <w:rPr>
          <w:rFonts w:ascii="Segoe UI" w:hAnsi="Segoe UI" w:cs="Segoe UI"/>
          <w:i/>
          <w:iCs/>
          <w:sz w:val="20"/>
          <w:szCs w:val="20"/>
        </w:rPr>
        <w:t>et al</w:t>
      </w:r>
      <w:r w:rsidRPr="00BE5A1A">
        <w:rPr>
          <w:rFonts w:ascii="Segoe UI" w:hAnsi="Segoe UI" w:cs="Segoe UI"/>
          <w:sz w:val="20"/>
          <w:szCs w:val="20"/>
        </w:rPr>
        <w:t>., 2022; Ani</w:t>
      </w:r>
      <w:r w:rsidRPr="00BE5A1A">
        <w:rPr>
          <w:rFonts w:ascii="Segoe UI" w:hAnsi="Segoe UI" w:cs="Segoe UI"/>
          <w:i/>
          <w:iCs/>
          <w:sz w:val="20"/>
          <w:szCs w:val="20"/>
        </w:rPr>
        <w:t xml:space="preserve"> </w:t>
      </w:r>
      <w:r w:rsidR="00571C1A" w:rsidRPr="00571C1A">
        <w:rPr>
          <w:rFonts w:ascii="Segoe UI" w:hAnsi="Segoe UI" w:cs="Segoe UI"/>
          <w:i/>
          <w:iCs/>
          <w:sz w:val="20"/>
          <w:szCs w:val="20"/>
        </w:rPr>
        <w:t>et al</w:t>
      </w:r>
      <w:r w:rsidRPr="00BE5A1A">
        <w:rPr>
          <w:rFonts w:ascii="Segoe UI" w:hAnsi="Segoe UI" w:cs="Segoe UI"/>
          <w:sz w:val="20"/>
          <w:szCs w:val="20"/>
        </w:rPr>
        <w:t xml:space="preserve">, 2023). Studies using UV-Vis spectroscopy have identified tannins and saponins in </w:t>
      </w:r>
      <w:r w:rsidRPr="00BE5A1A">
        <w:rPr>
          <w:rFonts w:ascii="Segoe UI" w:hAnsi="Segoe UI" w:cs="Segoe UI"/>
          <w:i/>
          <w:iCs/>
          <w:sz w:val="20"/>
          <w:szCs w:val="20"/>
        </w:rPr>
        <w:t>C. hispida</w:t>
      </w:r>
      <w:r w:rsidRPr="00BE5A1A">
        <w:rPr>
          <w:rFonts w:ascii="Segoe UI" w:hAnsi="Segoe UI" w:cs="Segoe UI"/>
          <w:sz w:val="20"/>
          <w:szCs w:val="20"/>
        </w:rPr>
        <w:t xml:space="preserve"> seeds (Eze &amp; Okonkwo, 2015), and flavonoids, alkaloids, and phenolics in leaf extracts, suggesting antioxidant (Okafor </w:t>
      </w:r>
      <w:r w:rsidR="00571C1A" w:rsidRPr="00571C1A">
        <w:rPr>
          <w:rFonts w:ascii="Segoe UI" w:hAnsi="Segoe UI" w:cs="Segoe UI"/>
          <w:i/>
          <w:iCs/>
          <w:sz w:val="20"/>
          <w:szCs w:val="20"/>
        </w:rPr>
        <w:t>et al</w:t>
      </w:r>
      <w:r w:rsidRPr="00BE5A1A">
        <w:rPr>
          <w:rFonts w:ascii="Segoe UI" w:hAnsi="Segoe UI" w:cs="Segoe UI"/>
          <w:sz w:val="20"/>
          <w:szCs w:val="20"/>
        </w:rPr>
        <w:t xml:space="preserve">., 2019) and antimicrobial (Nwachukwu &amp; </w:t>
      </w:r>
      <w:proofErr w:type="spellStart"/>
      <w:r w:rsidRPr="00BE5A1A">
        <w:rPr>
          <w:rFonts w:ascii="Segoe UI" w:hAnsi="Segoe UI" w:cs="Segoe UI"/>
          <w:sz w:val="20"/>
          <w:szCs w:val="20"/>
        </w:rPr>
        <w:t>Ukwuoma</w:t>
      </w:r>
      <w:proofErr w:type="spellEnd"/>
      <w:r w:rsidRPr="00BE5A1A">
        <w:rPr>
          <w:rFonts w:ascii="Segoe UI" w:hAnsi="Segoe UI" w:cs="Segoe UI"/>
          <w:sz w:val="20"/>
          <w:szCs w:val="20"/>
        </w:rPr>
        <w:t xml:space="preserve">, 2020) properties, as well as cardioprotective antioxidant potential (Umenwanne </w:t>
      </w:r>
      <w:r w:rsidR="00571C1A" w:rsidRPr="00571C1A">
        <w:rPr>
          <w:rFonts w:ascii="Segoe UI" w:hAnsi="Segoe UI" w:cs="Segoe UI"/>
          <w:i/>
          <w:iCs/>
          <w:sz w:val="20"/>
          <w:szCs w:val="20"/>
        </w:rPr>
        <w:t>et al</w:t>
      </w:r>
      <w:r w:rsidRPr="00BE5A1A">
        <w:rPr>
          <w:rFonts w:ascii="Segoe UI" w:hAnsi="Segoe UI" w:cs="Segoe UI"/>
          <w:sz w:val="20"/>
          <w:szCs w:val="20"/>
        </w:rPr>
        <w:t xml:space="preserve">., 2021). Despite its traditional importance, comprehensive phytochemical research on </w:t>
      </w:r>
      <w:r w:rsidRPr="00BE5A1A">
        <w:rPr>
          <w:rFonts w:ascii="Segoe UI" w:hAnsi="Segoe UI" w:cs="Segoe UI"/>
          <w:i/>
          <w:iCs/>
          <w:sz w:val="20"/>
          <w:szCs w:val="20"/>
        </w:rPr>
        <w:t>C. hispida</w:t>
      </w:r>
      <w:r w:rsidRPr="00BE5A1A">
        <w:rPr>
          <w:rFonts w:ascii="Segoe UI" w:hAnsi="Segoe UI" w:cs="Segoe UI"/>
          <w:sz w:val="20"/>
          <w:szCs w:val="20"/>
        </w:rPr>
        <w:t xml:space="preserve"> is limited, highlighting the need for advanced analysis to validate its uses and explore its pharmaceutical or nutraceutical potential.</w:t>
      </w:r>
    </w:p>
    <w:p w14:paraId="1B59599D" w14:textId="77777777" w:rsidR="00BE5A1A" w:rsidRPr="00BE5A1A" w:rsidRDefault="00BE5A1A" w:rsidP="00BE5A1A">
      <w:pPr>
        <w:jc w:val="both"/>
        <w:rPr>
          <w:rFonts w:ascii="Segoe UI" w:hAnsi="Segoe UI" w:cs="Segoe UI"/>
          <w:sz w:val="20"/>
          <w:szCs w:val="20"/>
        </w:rPr>
      </w:pPr>
      <w:r w:rsidRPr="00BE5A1A">
        <w:rPr>
          <w:rFonts w:ascii="Segoe UI" w:hAnsi="Segoe UI" w:cs="Segoe UI"/>
          <w:sz w:val="20"/>
          <w:szCs w:val="20"/>
        </w:rPr>
        <w:t xml:space="preserve">Molecular spectroscopic techniques, such as Fourier Transform Infrared (FTIR) and Ultraviolet-Visible (UV-Vis) spectroscopy, are vital for identifying functional groups and chromophores in plant extracts. FTIR </w:t>
      </w:r>
      <w:r w:rsidRPr="00BE5A1A">
        <w:rPr>
          <w:rFonts w:ascii="Segoe UI" w:hAnsi="Segoe UI" w:cs="Segoe UI"/>
          <w:sz w:val="20"/>
          <w:szCs w:val="20"/>
        </w:rPr>
        <w:lastRenderedPageBreak/>
        <w:t xml:space="preserve">detects molecular bonds (e.g., C=O, O-H, C-H) that indicate compound classes, while UV-Vis highlights conjugated systems characteristic of flavonoids and phenolics. Hyphenated chromatographic methods, particularly Gas Chromatography–Mass Spectrometry (GC–MS), enable the separation and structural elucidation of volatile and semi-volatile compounds. Employing solvent fractionation with solvents of varying polarities (n-hexane, ethyl acetate, n-butanol and methanol) enhances the isolation of diverse phytochemicals, providing a holistic view of the plant’s chemical profile. This study aims to characterize bioactive compounds in different solvent fractions of </w:t>
      </w:r>
      <w:r w:rsidRPr="00BE5A1A">
        <w:rPr>
          <w:rFonts w:ascii="Segoe UI" w:hAnsi="Segoe UI" w:cs="Segoe UI"/>
          <w:i/>
          <w:iCs/>
          <w:sz w:val="20"/>
          <w:szCs w:val="20"/>
        </w:rPr>
        <w:t>Cola hispida</w:t>
      </w:r>
      <w:r w:rsidRPr="00BE5A1A">
        <w:rPr>
          <w:rFonts w:ascii="Segoe UI" w:hAnsi="Segoe UI" w:cs="Segoe UI"/>
          <w:sz w:val="20"/>
          <w:szCs w:val="20"/>
        </w:rPr>
        <w:t xml:space="preserve"> leaf extracts, contributing to ethnopharmacology and potential therapeutic applications.</w:t>
      </w:r>
    </w:p>
    <w:p w14:paraId="4DCF9E45" w14:textId="6356BF21" w:rsidR="00BE5A1A" w:rsidRPr="00BE5A1A" w:rsidRDefault="00BE5A1A" w:rsidP="00BE5A1A">
      <w:pPr>
        <w:jc w:val="both"/>
        <w:rPr>
          <w:rFonts w:ascii="Segoe UI" w:hAnsi="Segoe UI" w:cs="Segoe UI"/>
          <w:sz w:val="20"/>
          <w:szCs w:val="20"/>
        </w:rPr>
      </w:pPr>
      <w:r w:rsidRPr="00BE5A1A">
        <w:rPr>
          <w:rFonts w:ascii="Segoe UI" w:hAnsi="Segoe UI" w:cs="Segoe UI"/>
          <w:sz w:val="20"/>
          <w:szCs w:val="20"/>
        </w:rPr>
        <w:t xml:space="preserve">FTIR and UV-Vis are synergistic for analysing complex plant matrices, with FTIR identifying functional groups (e.g., hydroxyl, carbonyl) and UV-Vis detecting conjugated systems. Khan (2015) linked antioxidant activity in green leafy vegetable methanol and ethanol extracts to phenols and amines via FTIR. Asif </w:t>
      </w:r>
      <w:r w:rsidR="00571C1A" w:rsidRPr="00571C1A">
        <w:rPr>
          <w:rFonts w:ascii="Segoe UI" w:hAnsi="Segoe UI" w:cs="Segoe UI"/>
          <w:i/>
          <w:iCs/>
          <w:sz w:val="20"/>
          <w:szCs w:val="20"/>
        </w:rPr>
        <w:t>et al</w:t>
      </w:r>
      <w:r w:rsidRPr="00BE5A1A">
        <w:rPr>
          <w:rFonts w:ascii="Segoe UI" w:hAnsi="Segoe UI" w:cs="Segoe UI"/>
          <w:sz w:val="20"/>
          <w:szCs w:val="20"/>
        </w:rPr>
        <w:t xml:space="preserve">. (2016) found alcohols, phenols, amines, and amides in </w:t>
      </w:r>
      <w:proofErr w:type="spellStart"/>
      <w:r w:rsidRPr="00BE5A1A">
        <w:rPr>
          <w:rFonts w:ascii="Segoe UI" w:hAnsi="Segoe UI" w:cs="Segoe UI"/>
          <w:i/>
          <w:iCs/>
          <w:sz w:val="20"/>
          <w:szCs w:val="20"/>
        </w:rPr>
        <w:t>Murraya</w:t>
      </w:r>
      <w:proofErr w:type="spellEnd"/>
      <w:r w:rsidRPr="00BE5A1A">
        <w:rPr>
          <w:rFonts w:ascii="Segoe UI" w:hAnsi="Segoe UI" w:cs="Segoe UI"/>
          <w:i/>
          <w:iCs/>
          <w:sz w:val="20"/>
          <w:szCs w:val="20"/>
        </w:rPr>
        <w:t xml:space="preserve"> </w:t>
      </w:r>
      <w:proofErr w:type="spellStart"/>
      <w:r w:rsidRPr="00BE5A1A">
        <w:rPr>
          <w:rFonts w:ascii="Segoe UI" w:hAnsi="Segoe UI" w:cs="Segoe UI"/>
          <w:i/>
          <w:iCs/>
          <w:sz w:val="20"/>
          <w:szCs w:val="20"/>
        </w:rPr>
        <w:t>koenigii</w:t>
      </w:r>
      <w:proofErr w:type="spellEnd"/>
      <w:r w:rsidRPr="00BE5A1A">
        <w:rPr>
          <w:rFonts w:ascii="Segoe UI" w:hAnsi="Segoe UI" w:cs="Segoe UI"/>
          <w:sz w:val="20"/>
          <w:szCs w:val="20"/>
        </w:rPr>
        <w:t xml:space="preserve"> leaf fractions using FTIR. Kavipriya &amp; Chandran (2018) identified sulphates, sulphonamides, alkanes, and alcohols in </w:t>
      </w:r>
      <w:r w:rsidRPr="00BE5A1A">
        <w:rPr>
          <w:rFonts w:ascii="Segoe UI" w:hAnsi="Segoe UI" w:cs="Segoe UI"/>
          <w:i/>
          <w:iCs/>
          <w:sz w:val="20"/>
          <w:szCs w:val="20"/>
        </w:rPr>
        <w:t>Cassia alata</w:t>
      </w:r>
      <w:r w:rsidRPr="00BE5A1A">
        <w:rPr>
          <w:rFonts w:ascii="Segoe UI" w:hAnsi="Segoe UI" w:cs="Segoe UI"/>
          <w:sz w:val="20"/>
          <w:szCs w:val="20"/>
        </w:rPr>
        <w:t xml:space="preserve"> methanolic extracts by FTIR. </w:t>
      </w:r>
      <w:proofErr w:type="spellStart"/>
      <w:r w:rsidRPr="00BE5A1A">
        <w:rPr>
          <w:rFonts w:ascii="Segoe UI" w:hAnsi="Segoe UI" w:cs="Segoe UI"/>
          <w:sz w:val="20"/>
          <w:szCs w:val="20"/>
        </w:rPr>
        <w:t>Nandiyanto</w:t>
      </w:r>
      <w:proofErr w:type="spellEnd"/>
      <w:r w:rsidRPr="00BE5A1A">
        <w:rPr>
          <w:rFonts w:ascii="Segoe UI" w:hAnsi="Segoe UI" w:cs="Segoe UI"/>
          <w:sz w:val="20"/>
          <w:szCs w:val="20"/>
        </w:rPr>
        <w:t xml:space="preserve"> </w:t>
      </w:r>
      <w:r w:rsidR="00571C1A" w:rsidRPr="00571C1A">
        <w:rPr>
          <w:rFonts w:ascii="Segoe UI" w:hAnsi="Segoe UI" w:cs="Segoe UI"/>
          <w:i/>
          <w:iCs/>
          <w:sz w:val="20"/>
          <w:szCs w:val="20"/>
        </w:rPr>
        <w:t>et al</w:t>
      </w:r>
      <w:r w:rsidRPr="00BE5A1A">
        <w:rPr>
          <w:rFonts w:ascii="Segoe UI" w:hAnsi="Segoe UI" w:cs="Segoe UI"/>
          <w:sz w:val="20"/>
          <w:szCs w:val="20"/>
        </w:rPr>
        <w:t xml:space="preserve">. (2019) used FTIR to identify functional groups of flavonoids, alkaloids, and terpenoids in various solvent extracts. Sivakumar &amp; Moni (2020) linked bioactivity in medicinal plant methanol extracts to hydroxyl, carbonyl, and amine groups identified by FTIR. Sharma &amp; Kumar (2021) showed FTIR's versatility by detecting –OH, –NH, and C=O groups in </w:t>
      </w:r>
      <w:proofErr w:type="spellStart"/>
      <w:r w:rsidRPr="00BE5A1A">
        <w:rPr>
          <w:rFonts w:ascii="Segoe UI" w:hAnsi="Segoe UI" w:cs="Segoe UI"/>
          <w:i/>
          <w:iCs/>
          <w:sz w:val="20"/>
          <w:szCs w:val="20"/>
        </w:rPr>
        <w:t>Withania</w:t>
      </w:r>
      <w:proofErr w:type="spellEnd"/>
      <w:r w:rsidRPr="00BE5A1A">
        <w:rPr>
          <w:rFonts w:ascii="Segoe UI" w:hAnsi="Segoe UI" w:cs="Segoe UI"/>
          <w:i/>
          <w:iCs/>
          <w:sz w:val="20"/>
          <w:szCs w:val="20"/>
        </w:rPr>
        <w:t xml:space="preserve"> </w:t>
      </w:r>
      <w:proofErr w:type="spellStart"/>
      <w:r w:rsidRPr="00BE5A1A">
        <w:rPr>
          <w:rFonts w:ascii="Segoe UI" w:hAnsi="Segoe UI" w:cs="Segoe UI"/>
          <w:i/>
          <w:iCs/>
          <w:sz w:val="20"/>
          <w:szCs w:val="20"/>
        </w:rPr>
        <w:t>somnifera</w:t>
      </w:r>
      <w:proofErr w:type="spellEnd"/>
      <w:r w:rsidRPr="00BE5A1A">
        <w:rPr>
          <w:rFonts w:ascii="Segoe UI" w:hAnsi="Segoe UI" w:cs="Segoe UI"/>
          <w:sz w:val="20"/>
          <w:szCs w:val="20"/>
        </w:rPr>
        <w:t xml:space="preserve"> root extracts across methanol, ethanol, and water.</w:t>
      </w:r>
    </w:p>
    <w:p w14:paraId="30F7ACC9" w14:textId="30A1B1E0" w:rsidR="00BE5A1A" w:rsidRPr="00BE5A1A" w:rsidRDefault="00BE5A1A" w:rsidP="00BE5A1A">
      <w:pPr>
        <w:jc w:val="both"/>
        <w:rPr>
          <w:rFonts w:ascii="Segoe UI" w:hAnsi="Segoe UI" w:cs="Segoe UI"/>
          <w:sz w:val="20"/>
          <w:szCs w:val="20"/>
        </w:rPr>
      </w:pPr>
      <w:r w:rsidRPr="00BE5A1A">
        <w:rPr>
          <w:rFonts w:ascii="Segoe UI" w:hAnsi="Segoe UI" w:cs="Segoe UI"/>
          <w:sz w:val="20"/>
          <w:szCs w:val="20"/>
        </w:rPr>
        <w:t xml:space="preserve">Since the UV-Vis spectroscopy detects conjugated systems, it has been used to study various phytochemicals in plant extracts. Flavonoids and phenolics in </w:t>
      </w:r>
      <w:r w:rsidRPr="00BE5A1A">
        <w:rPr>
          <w:rFonts w:ascii="Segoe UI" w:hAnsi="Segoe UI" w:cs="Segoe UI"/>
          <w:i/>
          <w:iCs/>
          <w:sz w:val="20"/>
          <w:szCs w:val="20"/>
        </w:rPr>
        <w:t>Moringa oleifera</w:t>
      </w:r>
      <w:r w:rsidRPr="00BE5A1A">
        <w:rPr>
          <w:rFonts w:ascii="Segoe UI" w:hAnsi="Segoe UI" w:cs="Segoe UI"/>
          <w:sz w:val="20"/>
          <w:szCs w:val="20"/>
        </w:rPr>
        <w:t xml:space="preserve"> leaf methanolic extracts showed peaks at 250–300 nm (Dhivya &amp; Kalaichelvi, 2017). Curcuminoids and other phytochemicals in </w:t>
      </w:r>
      <w:r w:rsidRPr="00BE5A1A">
        <w:rPr>
          <w:rFonts w:ascii="Segoe UI" w:hAnsi="Segoe UI" w:cs="Segoe UI"/>
          <w:i/>
          <w:iCs/>
          <w:sz w:val="20"/>
          <w:szCs w:val="20"/>
        </w:rPr>
        <w:t>Curcuma</w:t>
      </w:r>
      <w:r w:rsidRPr="00BE5A1A">
        <w:rPr>
          <w:rFonts w:ascii="Segoe UI" w:hAnsi="Segoe UI" w:cs="Segoe UI"/>
          <w:sz w:val="20"/>
          <w:szCs w:val="20"/>
        </w:rPr>
        <w:t xml:space="preserve"> species ethanolic and aqueous extracts exhibited distinct absorption patterns at 240–430 nm (Rafi </w:t>
      </w:r>
      <w:r w:rsidR="00571C1A" w:rsidRPr="00571C1A">
        <w:rPr>
          <w:rFonts w:ascii="Segoe UI" w:hAnsi="Segoe UI" w:cs="Segoe UI"/>
          <w:i/>
          <w:iCs/>
          <w:sz w:val="20"/>
          <w:szCs w:val="20"/>
        </w:rPr>
        <w:t>et al</w:t>
      </w:r>
      <w:r w:rsidRPr="00BE5A1A">
        <w:rPr>
          <w:rFonts w:ascii="Segoe UI" w:hAnsi="Segoe UI" w:cs="Segoe UI"/>
          <w:sz w:val="20"/>
          <w:szCs w:val="20"/>
        </w:rPr>
        <w:t xml:space="preserve">., 2018). Phenolics and flavonoids in </w:t>
      </w:r>
      <w:r w:rsidRPr="00BE5A1A">
        <w:rPr>
          <w:rFonts w:ascii="Segoe UI" w:hAnsi="Segoe UI" w:cs="Segoe UI"/>
          <w:i/>
          <w:iCs/>
          <w:sz w:val="20"/>
          <w:szCs w:val="20"/>
        </w:rPr>
        <w:t>Dillenia pentagyna</w:t>
      </w:r>
      <w:r w:rsidRPr="00BE5A1A">
        <w:rPr>
          <w:rFonts w:ascii="Segoe UI" w:hAnsi="Segoe UI" w:cs="Segoe UI"/>
          <w:sz w:val="20"/>
          <w:szCs w:val="20"/>
        </w:rPr>
        <w:t xml:space="preserve"> methanolic and ethanolic extracts showed absorption maxima at 270–290 nm (</w:t>
      </w:r>
      <w:proofErr w:type="spellStart"/>
      <w:r w:rsidRPr="00BE5A1A">
        <w:rPr>
          <w:rFonts w:ascii="Segoe UI" w:hAnsi="Segoe UI" w:cs="Segoe UI"/>
          <w:sz w:val="20"/>
          <w:szCs w:val="20"/>
        </w:rPr>
        <w:t>Patle</w:t>
      </w:r>
      <w:proofErr w:type="spellEnd"/>
      <w:r w:rsidRPr="00BE5A1A">
        <w:rPr>
          <w:rFonts w:ascii="Segoe UI" w:hAnsi="Segoe UI" w:cs="Segoe UI"/>
          <w:sz w:val="20"/>
          <w:szCs w:val="20"/>
        </w:rPr>
        <w:t xml:space="preserve"> </w:t>
      </w:r>
      <w:r w:rsidR="00571C1A" w:rsidRPr="00571C1A">
        <w:rPr>
          <w:rFonts w:ascii="Segoe UI" w:hAnsi="Segoe UI" w:cs="Segoe UI"/>
          <w:i/>
          <w:iCs/>
          <w:sz w:val="20"/>
          <w:szCs w:val="20"/>
        </w:rPr>
        <w:t>et al</w:t>
      </w:r>
      <w:r w:rsidRPr="00BE5A1A">
        <w:rPr>
          <w:rFonts w:ascii="Segoe UI" w:hAnsi="Segoe UI" w:cs="Segoe UI"/>
          <w:sz w:val="20"/>
          <w:szCs w:val="20"/>
        </w:rPr>
        <w:t xml:space="preserve">., 2020). Anthocyanins in berry methanolic extracts were identified at 260–280 nm and 490–550 nm (Saha </w:t>
      </w:r>
      <w:r w:rsidR="00571C1A" w:rsidRPr="00571C1A">
        <w:rPr>
          <w:rFonts w:ascii="Segoe UI" w:hAnsi="Segoe UI" w:cs="Segoe UI"/>
          <w:i/>
          <w:iCs/>
          <w:sz w:val="20"/>
          <w:szCs w:val="20"/>
        </w:rPr>
        <w:t>et al</w:t>
      </w:r>
      <w:r w:rsidRPr="00BE5A1A">
        <w:rPr>
          <w:rFonts w:ascii="Segoe UI" w:hAnsi="Segoe UI" w:cs="Segoe UI"/>
          <w:sz w:val="20"/>
          <w:szCs w:val="20"/>
        </w:rPr>
        <w:t xml:space="preserve">., 2020). Flavonoids and phenolics in various medicinal plant solvent fractions (methanol, ethanol, water) showed absorption peaks in the 230–350 nm range (Mukadam </w:t>
      </w:r>
      <w:r w:rsidR="00571C1A" w:rsidRPr="00571C1A">
        <w:rPr>
          <w:rFonts w:ascii="Segoe UI" w:hAnsi="Segoe UI" w:cs="Segoe UI"/>
          <w:i/>
          <w:iCs/>
          <w:sz w:val="20"/>
          <w:szCs w:val="20"/>
        </w:rPr>
        <w:t>et al</w:t>
      </w:r>
      <w:r w:rsidRPr="00BE5A1A">
        <w:rPr>
          <w:rFonts w:ascii="Segoe UI" w:hAnsi="Segoe UI" w:cs="Segoe UI"/>
          <w:sz w:val="20"/>
          <w:szCs w:val="20"/>
        </w:rPr>
        <w:t>., 2021). Polyphenolic compounds in hydroalcoholic extracts of soothing herbs were detected with absorption peaks at 200–400 nm (Pérez-</w:t>
      </w:r>
      <w:proofErr w:type="spellStart"/>
      <w:r w:rsidRPr="00BE5A1A">
        <w:rPr>
          <w:rFonts w:ascii="Segoe UI" w:hAnsi="Segoe UI" w:cs="Segoe UI"/>
          <w:sz w:val="20"/>
          <w:szCs w:val="20"/>
        </w:rPr>
        <w:t>Ràfols</w:t>
      </w:r>
      <w:proofErr w:type="spellEnd"/>
      <w:r w:rsidRPr="00BE5A1A">
        <w:rPr>
          <w:rFonts w:ascii="Segoe UI" w:hAnsi="Segoe UI" w:cs="Segoe UI"/>
          <w:sz w:val="20"/>
          <w:szCs w:val="20"/>
        </w:rPr>
        <w:t xml:space="preserve"> </w:t>
      </w:r>
      <w:r w:rsidR="00571C1A" w:rsidRPr="00571C1A">
        <w:rPr>
          <w:rFonts w:ascii="Segoe UI" w:hAnsi="Segoe UI" w:cs="Segoe UI"/>
          <w:i/>
          <w:iCs/>
          <w:sz w:val="20"/>
          <w:szCs w:val="20"/>
        </w:rPr>
        <w:t>et al</w:t>
      </w:r>
      <w:r w:rsidRPr="00BE5A1A">
        <w:rPr>
          <w:rFonts w:ascii="Segoe UI" w:hAnsi="Segoe UI" w:cs="Segoe UI"/>
          <w:sz w:val="20"/>
          <w:szCs w:val="20"/>
        </w:rPr>
        <w:t>., 2023).</w:t>
      </w:r>
    </w:p>
    <w:p w14:paraId="28AC6E31" w14:textId="35BC7DD8" w:rsidR="00BE5A1A" w:rsidRPr="00BE5A1A" w:rsidRDefault="00BE5A1A" w:rsidP="00BE5A1A">
      <w:pPr>
        <w:jc w:val="both"/>
        <w:rPr>
          <w:rFonts w:ascii="Segoe UI" w:hAnsi="Segoe UI" w:cs="Segoe UI"/>
          <w:sz w:val="20"/>
          <w:szCs w:val="20"/>
        </w:rPr>
      </w:pPr>
      <w:r w:rsidRPr="00BE5A1A">
        <w:rPr>
          <w:rFonts w:ascii="Segoe UI" w:hAnsi="Segoe UI" w:cs="Segoe UI"/>
          <w:sz w:val="20"/>
          <w:szCs w:val="20"/>
        </w:rPr>
        <w:t xml:space="preserve">GC–MS is a common technique for characterizing volatile and semi-volatile compounds. Onyema </w:t>
      </w:r>
      <w:r w:rsidR="00571C1A" w:rsidRPr="00571C1A">
        <w:rPr>
          <w:rFonts w:ascii="Segoe UI" w:hAnsi="Segoe UI" w:cs="Segoe UI"/>
          <w:i/>
          <w:iCs/>
          <w:sz w:val="20"/>
          <w:szCs w:val="20"/>
        </w:rPr>
        <w:t>et al</w:t>
      </w:r>
      <w:r w:rsidRPr="00BE5A1A">
        <w:rPr>
          <w:rFonts w:ascii="Segoe UI" w:hAnsi="Segoe UI" w:cs="Segoe UI"/>
          <w:sz w:val="20"/>
          <w:szCs w:val="20"/>
        </w:rPr>
        <w:t xml:space="preserve">. (2016) used GC-MS to identify fatty acids, terpenoids, and phenolic derivatives in </w:t>
      </w:r>
      <w:r w:rsidRPr="00BE5A1A">
        <w:rPr>
          <w:rFonts w:ascii="Segoe UI" w:hAnsi="Segoe UI" w:cs="Segoe UI"/>
          <w:i/>
          <w:iCs/>
          <w:sz w:val="20"/>
          <w:szCs w:val="20"/>
        </w:rPr>
        <w:t>Durio zibethinus</w:t>
      </w:r>
      <w:r w:rsidRPr="00BE5A1A">
        <w:rPr>
          <w:rFonts w:ascii="Segoe UI" w:hAnsi="Segoe UI" w:cs="Segoe UI"/>
          <w:sz w:val="20"/>
          <w:szCs w:val="20"/>
        </w:rPr>
        <w:t xml:space="preserve"> bark methanolic extracts. Ahmed </w:t>
      </w:r>
      <w:r w:rsidR="00571C1A" w:rsidRPr="00571C1A">
        <w:rPr>
          <w:rFonts w:ascii="Segoe UI" w:hAnsi="Segoe UI" w:cs="Segoe UI"/>
          <w:i/>
          <w:iCs/>
          <w:sz w:val="20"/>
          <w:szCs w:val="20"/>
        </w:rPr>
        <w:t>et al</w:t>
      </w:r>
      <w:r w:rsidRPr="00BE5A1A">
        <w:rPr>
          <w:rFonts w:ascii="Segoe UI" w:hAnsi="Segoe UI" w:cs="Segoe UI"/>
          <w:sz w:val="20"/>
          <w:szCs w:val="20"/>
        </w:rPr>
        <w:t xml:space="preserve">. (2017) successfully used GC-MS to detect terpenoids, sterols, and alkaloids in </w:t>
      </w:r>
      <w:r w:rsidRPr="00BE5A1A">
        <w:rPr>
          <w:rFonts w:ascii="Segoe UI" w:hAnsi="Segoe UI" w:cs="Segoe UI"/>
          <w:i/>
          <w:iCs/>
          <w:sz w:val="20"/>
          <w:szCs w:val="20"/>
        </w:rPr>
        <w:t>Andrographis paniculata</w:t>
      </w:r>
      <w:r w:rsidRPr="00BE5A1A">
        <w:rPr>
          <w:rFonts w:ascii="Segoe UI" w:hAnsi="Segoe UI" w:cs="Segoe UI"/>
          <w:sz w:val="20"/>
          <w:szCs w:val="20"/>
        </w:rPr>
        <w:t xml:space="preserve"> fractions. Kavipriya &amp; Chandran (2018) identified hexadecanoic acid, octadecanoic acid, and phytol in </w:t>
      </w:r>
      <w:r w:rsidRPr="00BE5A1A">
        <w:rPr>
          <w:rFonts w:ascii="Segoe UI" w:hAnsi="Segoe UI" w:cs="Segoe UI"/>
          <w:i/>
          <w:iCs/>
          <w:sz w:val="20"/>
          <w:szCs w:val="20"/>
        </w:rPr>
        <w:t>Cassia alata</w:t>
      </w:r>
      <w:r w:rsidRPr="00BE5A1A">
        <w:rPr>
          <w:rFonts w:ascii="Segoe UI" w:hAnsi="Segoe UI" w:cs="Segoe UI"/>
          <w:sz w:val="20"/>
          <w:szCs w:val="20"/>
        </w:rPr>
        <w:t xml:space="preserve"> methanolic extracts using GC-MS. Sasidharan </w:t>
      </w:r>
      <w:r w:rsidR="00571C1A" w:rsidRPr="00571C1A">
        <w:rPr>
          <w:rFonts w:ascii="Segoe UI" w:hAnsi="Segoe UI" w:cs="Segoe UI"/>
          <w:i/>
          <w:iCs/>
          <w:sz w:val="20"/>
          <w:szCs w:val="20"/>
        </w:rPr>
        <w:t>et al</w:t>
      </w:r>
      <w:r w:rsidRPr="00BE5A1A">
        <w:rPr>
          <w:rFonts w:ascii="Segoe UI" w:hAnsi="Segoe UI" w:cs="Segoe UI"/>
          <w:sz w:val="20"/>
          <w:szCs w:val="20"/>
        </w:rPr>
        <w:t xml:space="preserve">. (2019) found squalene, lupeol, and n-hexadecanoic acid in </w:t>
      </w:r>
      <w:r w:rsidRPr="00BE5A1A">
        <w:rPr>
          <w:rFonts w:ascii="Segoe UI" w:hAnsi="Segoe UI" w:cs="Segoe UI"/>
          <w:i/>
          <w:iCs/>
          <w:sz w:val="20"/>
          <w:szCs w:val="20"/>
        </w:rPr>
        <w:t>Phyllanthus niruri</w:t>
      </w:r>
      <w:r w:rsidRPr="00BE5A1A">
        <w:rPr>
          <w:rFonts w:ascii="Segoe UI" w:hAnsi="Segoe UI" w:cs="Segoe UI"/>
          <w:sz w:val="20"/>
          <w:szCs w:val="20"/>
        </w:rPr>
        <w:t xml:space="preserve"> ethanolic extracts via GC-MS. Patil &amp; Chandrasekaran detected phytol, stigmasterol, and β-sitosterol in </w:t>
      </w:r>
      <w:r w:rsidRPr="00BE5A1A">
        <w:rPr>
          <w:rFonts w:ascii="Segoe UI" w:hAnsi="Segoe UI" w:cs="Segoe UI"/>
          <w:i/>
          <w:iCs/>
          <w:sz w:val="20"/>
          <w:szCs w:val="20"/>
        </w:rPr>
        <w:t>Moringa oleifera</w:t>
      </w:r>
      <w:r w:rsidRPr="00BE5A1A">
        <w:rPr>
          <w:rFonts w:ascii="Segoe UI" w:hAnsi="Segoe UI" w:cs="Segoe UI"/>
          <w:sz w:val="20"/>
          <w:szCs w:val="20"/>
        </w:rPr>
        <w:t xml:space="preserve"> leaf ethyl acetate extracts using GC-MS. Kumar </w:t>
      </w:r>
      <w:r w:rsidR="00571C1A" w:rsidRPr="00571C1A">
        <w:rPr>
          <w:rFonts w:ascii="Segoe UI" w:hAnsi="Segoe UI" w:cs="Segoe UI"/>
          <w:i/>
          <w:iCs/>
          <w:sz w:val="20"/>
          <w:szCs w:val="20"/>
        </w:rPr>
        <w:t>et al</w:t>
      </w:r>
      <w:r w:rsidRPr="00BE5A1A">
        <w:rPr>
          <w:rFonts w:ascii="Segoe UI" w:hAnsi="Segoe UI" w:cs="Segoe UI"/>
          <w:sz w:val="20"/>
          <w:szCs w:val="20"/>
        </w:rPr>
        <w:t xml:space="preserve">. (2021) employed GC-MS to identify limonoids, fatty acids, and phenolic compounds in </w:t>
      </w:r>
      <w:proofErr w:type="spellStart"/>
      <w:r w:rsidRPr="00BE5A1A">
        <w:rPr>
          <w:rFonts w:ascii="Segoe UI" w:hAnsi="Segoe UI" w:cs="Segoe UI"/>
          <w:i/>
          <w:iCs/>
          <w:sz w:val="20"/>
          <w:szCs w:val="20"/>
        </w:rPr>
        <w:t>Azadirachta</w:t>
      </w:r>
      <w:proofErr w:type="spellEnd"/>
      <w:r w:rsidRPr="00BE5A1A">
        <w:rPr>
          <w:rFonts w:ascii="Segoe UI" w:hAnsi="Segoe UI" w:cs="Segoe UI"/>
          <w:i/>
          <w:iCs/>
          <w:sz w:val="20"/>
          <w:szCs w:val="20"/>
        </w:rPr>
        <w:t xml:space="preserve"> </w:t>
      </w:r>
      <w:proofErr w:type="spellStart"/>
      <w:r w:rsidRPr="00BE5A1A">
        <w:rPr>
          <w:rFonts w:ascii="Segoe UI" w:hAnsi="Segoe UI" w:cs="Segoe UI"/>
          <w:i/>
          <w:iCs/>
          <w:sz w:val="20"/>
          <w:szCs w:val="20"/>
        </w:rPr>
        <w:t>indica</w:t>
      </w:r>
      <w:proofErr w:type="spellEnd"/>
      <w:r w:rsidRPr="00BE5A1A">
        <w:rPr>
          <w:rFonts w:ascii="Segoe UI" w:hAnsi="Segoe UI" w:cs="Segoe UI"/>
          <w:sz w:val="20"/>
          <w:szCs w:val="20"/>
        </w:rPr>
        <w:t xml:space="preserve"> bark extracts.</w:t>
      </w:r>
    </w:p>
    <w:p w14:paraId="7A0C191A" w14:textId="2E5BCFBA" w:rsidR="00BE5A1A" w:rsidRPr="00BE5A1A" w:rsidRDefault="00BE5A1A" w:rsidP="00BE5A1A">
      <w:pPr>
        <w:jc w:val="both"/>
        <w:rPr>
          <w:rFonts w:ascii="Segoe UI" w:hAnsi="Segoe UI" w:cs="Segoe UI"/>
          <w:sz w:val="20"/>
          <w:szCs w:val="20"/>
        </w:rPr>
      </w:pPr>
      <w:r w:rsidRPr="00BE5A1A">
        <w:rPr>
          <w:rFonts w:ascii="Segoe UI" w:hAnsi="Segoe UI" w:cs="Segoe UI"/>
          <w:sz w:val="20"/>
          <w:szCs w:val="20"/>
        </w:rPr>
        <w:t xml:space="preserve">The integration of spectroscopic and chromatographic techniques has become standard in phytochemical analysis. A study on </w:t>
      </w:r>
      <w:r w:rsidRPr="00BE5A1A">
        <w:rPr>
          <w:rFonts w:ascii="Segoe UI" w:hAnsi="Segoe UI" w:cs="Segoe UI"/>
          <w:i/>
          <w:iCs/>
          <w:sz w:val="20"/>
          <w:szCs w:val="20"/>
        </w:rPr>
        <w:t xml:space="preserve">Momordica </w:t>
      </w:r>
      <w:proofErr w:type="spellStart"/>
      <w:r w:rsidRPr="00BE5A1A">
        <w:rPr>
          <w:rFonts w:ascii="Segoe UI" w:hAnsi="Segoe UI" w:cs="Segoe UI"/>
          <w:i/>
          <w:iCs/>
          <w:sz w:val="20"/>
          <w:szCs w:val="20"/>
        </w:rPr>
        <w:t>balsamina</w:t>
      </w:r>
      <w:proofErr w:type="spellEnd"/>
      <w:r w:rsidRPr="00BE5A1A">
        <w:rPr>
          <w:rFonts w:ascii="Segoe UI" w:hAnsi="Segoe UI" w:cs="Segoe UI"/>
          <w:sz w:val="20"/>
          <w:szCs w:val="20"/>
        </w:rPr>
        <w:t xml:space="preserve"> leaves combined FTIR, UV-Vis, and UHPLC-</w:t>
      </w:r>
      <w:proofErr w:type="spellStart"/>
      <w:r w:rsidRPr="00BE5A1A">
        <w:rPr>
          <w:rFonts w:ascii="Segoe UI" w:hAnsi="Segoe UI" w:cs="Segoe UI"/>
          <w:sz w:val="20"/>
          <w:szCs w:val="20"/>
        </w:rPr>
        <w:t>qTOF</w:t>
      </w:r>
      <w:proofErr w:type="spellEnd"/>
      <w:r w:rsidRPr="00BE5A1A">
        <w:rPr>
          <w:rFonts w:ascii="Segoe UI" w:hAnsi="Segoe UI" w:cs="Segoe UI"/>
          <w:sz w:val="20"/>
          <w:szCs w:val="20"/>
        </w:rPr>
        <w:t xml:space="preserve">-MS to identify flavonoids, phenolics, and terpenoids, confirming their anti-inflammatory and cytotoxic activities (Alara </w:t>
      </w:r>
      <w:r w:rsidR="00571C1A" w:rsidRPr="00571C1A">
        <w:rPr>
          <w:rFonts w:ascii="Segoe UI" w:hAnsi="Segoe UI" w:cs="Segoe UI"/>
          <w:i/>
          <w:iCs/>
          <w:sz w:val="20"/>
          <w:szCs w:val="20"/>
        </w:rPr>
        <w:t>et al</w:t>
      </w:r>
      <w:r w:rsidRPr="00BE5A1A">
        <w:rPr>
          <w:rFonts w:ascii="Segoe UI" w:hAnsi="Segoe UI" w:cs="Segoe UI"/>
          <w:sz w:val="20"/>
          <w:szCs w:val="20"/>
        </w:rPr>
        <w:t xml:space="preserve">., 2021). Also, research on </w:t>
      </w:r>
      <w:r w:rsidRPr="00BE5A1A">
        <w:rPr>
          <w:rFonts w:ascii="Segoe UI" w:hAnsi="Segoe UI" w:cs="Segoe UI"/>
          <w:i/>
          <w:iCs/>
          <w:sz w:val="20"/>
          <w:szCs w:val="20"/>
        </w:rPr>
        <w:t>Rosmarinus officinalis</w:t>
      </w:r>
      <w:r w:rsidRPr="00BE5A1A">
        <w:rPr>
          <w:rFonts w:ascii="Segoe UI" w:hAnsi="Segoe UI" w:cs="Segoe UI"/>
          <w:sz w:val="20"/>
          <w:szCs w:val="20"/>
        </w:rPr>
        <w:t xml:space="preserve"> (Hassan </w:t>
      </w:r>
      <w:r w:rsidR="00571C1A" w:rsidRPr="00571C1A">
        <w:rPr>
          <w:rFonts w:ascii="Segoe UI" w:hAnsi="Segoe UI" w:cs="Segoe UI"/>
          <w:i/>
          <w:iCs/>
          <w:sz w:val="20"/>
          <w:szCs w:val="20"/>
        </w:rPr>
        <w:t>et al</w:t>
      </w:r>
      <w:r w:rsidRPr="00BE5A1A">
        <w:rPr>
          <w:rFonts w:ascii="Segoe UI" w:hAnsi="Segoe UI" w:cs="Segoe UI"/>
          <w:sz w:val="20"/>
          <w:szCs w:val="20"/>
        </w:rPr>
        <w:t xml:space="preserve">., 2022) and </w:t>
      </w:r>
      <w:r w:rsidRPr="00BE5A1A">
        <w:rPr>
          <w:rFonts w:ascii="Segoe UI" w:hAnsi="Segoe UI" w:cs="Segoe UI"/>
          <w:i/>
          <w:iCs/>
          <w:sz w:val="20"/>
          <w:szCs w:val="20"/>
        </w:rPr>
        <w:t>Vernonia amygdalina</w:t>
      </w:r>
      <w:r w:rsidRPr="00BE5A1A">
        <w:rPr>
          <w:rFonts w:ascii="Segoe UI" w:hAnsi="Segoe UI" w:cs="Segoe UI"/>
          <w:sz w:val="20"/>
          <w:szCs w:val="20"/>
        </w:rPr>
        <w:t xml:space="preserve"> (Alara </w:t>
      </w:r>
      <w:r w:rsidR="00571C1A" w:rsidRPr="00571C1A">
        <w:rPr>
          <w:rFonts w:ascii="Segoe UI" w:hAnsi="Segoe UI" w:cs="Segoe UI"/>
          <w:i/>
          <w:iCs/>
          <w:sz w:val="20"/>
          <w:szCs w:val="20"/>
        </w:rPr>
        <w:t xml:space="preserve">et </w:t>
      </w:r>
      <w:r w:rsidR="00571C1A" w:rsidRPr="00571C1A">
        <w:rPr>
          <w:rFonts w:ascii="Segoe UI" w:hAnsi="Segoe UI" w:cs="Segoe UI"/>
          <w:i/>
          <w:iCs/>
          <w:sz w:val="20"/>
          <w:szCs w:val="20"/>
        </w:rPr>
        <w:lastRenderedPageBreak/>
        <w:t>al</w:t>
      </w:r>
      <w:r w:rsidRPr="00BE5A1A">
        <w:rPr>
          <w:rFonts w:ascii="Segoe UI" w:hAnsi="Segoe UI" w:cs="Segoe UI"/>
          <w:sz w:val="20"/>
          <w:szCs w:val="20"/>
        </w:rPr>
        <w:t xml:space="preserve">., 2021) highlights the importance of solvent fractionation (non-polar for terpenoids, polar for phenolics) for comprehensive phytochemical extraction and bioactivity analysis. </w:t>
      </w:r>
    </w:p>
    <w:p w14:paraId="3D2BE957" w14:textId="665947A8" w:rsidR="00BE5A1A" w:rsidRPr="00BE5A1A" w:rsidRDefault="00BE5A1A" w:rsidP="00BE5A1A">
      <w:pPr>
        <w:jc w:val="both"/>
        <w:rPr>
          <w:rFonts w:ascii="Segoe UI" w:hAnsi="Segoe UI" w:cs="Segoe UI"/>
          <w:sz w:val="20"/>
          <w:szCs w:val="20"/>
        </w:rPr>
      </w:pPr>
      <w:r w:rsidRPr="00BE5A1A">
        <w:rPr>
          <w:rFonts w:ascii="Segoe UI" w:hAnsi="Segoe UI" w:cs="Segoe UI"/>
          <w:sz w:val="20"/>
          <w:szCs w:val="20"/>
        </w:rPr>
        <w:t xml:space="preserve">Studies on </w:t>
      </w:r>
      <w:r w:rsidRPr="00BE5A1A">
        <w:rPr>
          <w:rFonts w:ascii="Segoe UI" w:hAnsi="Segoe UI" w:cs="Segoe UI"/>
          <w:i/>
          <w:iCs/>
          <w:sz w:val="20"/>
          <w:szCs w:val="20"/>
        </w:rPr>
        <w:t xml:space="preserve">Cola </w:t>
      </w:r>
      <w:proofErr w:type="spellStart"/>
      <w:r w:rsidRPr="00BE5A1A">
        <w:rPr>
          <w:rFonts w:ascii="Segoe UI" w:hAnsi="Segoe UI" w:cs="Segoe UI"/>
          <w:i/>
          <w:iCs/>
          <w:sz w:val="20"/>
          <w:szCs w:val="20"/>
        </w:rPr>
        <w:t>nitida</w:t>
      </w:r>
      <w:proofErr w:type="spellEnd"/>
      <w:r w:rsidRPr="00BE5A1A">
        <w:rPr>
          <w:rFonts w:ascii="Segoe UI" w:hAnsi="Segoe UI" w:cs="Segoe UI"/>
          <w:i/>
          <w:iCs/>
          <w:sz w:val="20"/>
          <w:szCs w:val="20"/>
        </w:rPr>
        <w:t xml:space="preserve"> </w:t>
      </w:r>
      <w:r w:rsidRPr="00BE5A1A">
        <w:rPr>
          <w:rFonts w:ascii="Segoe UI" w:hAnsi="Segoe UI" w:cs="Segoe UI"/>
          <w:sz w:val="20"/>
          <w:szCs w:val="20"/>
        </w:rPr>
        <w:t>(</w:t>
      </w:r>
      <w:proofErr w:type="spellStart"/>
      <w:r w:rsidRPr="00BE5A1A">
        <w:rPr>
          <w:rFonts w:ascii="Segoe UI" w:hAnsi="Segoe UI" w:cs="Segoe UI"/>
          <w:sz w:val="20"/>
          <w:szCs w:val="20"/>
        </w:rPr>
        <w:t>Sterculiaceae</w:t>
      </w:r>
      <w:proofErr w:type="spellEnd"/>
      <w:r w:rsidRPr="00BE5A1A">
        <w:rPr>
          <w:rFonts w:ascii="Segoe UI" w:hAnsi="Segoe UI" w:cs="Segoe UI"/>
          <w:sz w:val="20"/>
          <w:szCs w:val="20"/>
        </w:rPr>
        <w:t xml:space="preserve">) identified alkaloids, saponins, and phenolics (Okwu </w:t>
      </w:r>
      <w:r w:rsidR="00571C1A" w:rsidRPr="00571C1A">
        <w:rPr>
          <w:rFonts w:ascii="Segoe UI" w:hAnsi="Segoe UI" w:cs="Segoe UI"/>
          <w:i/>
          <w:iCs/>
          <w:sz w:val="20"/>
          <w:szCs w:val="20"/>
        </w:rPr>
        <w:t>et al</w:t>
      </w:r>
      <w:r w:rsidRPr="00BE5A1A">
        <w:rPr>
          <w:rFonts w:ascii="Segoe UI" w:hAnsi="Segoe UI" w:cs="Segoe UI"/>
          <w:sz w:val="20"/>
          <w:szCs w:val="20"/>
        </w:rPr>
        <w:t xml:space="preserve">., 2020), suggesting potential similarities with </w:t>
      </w:r>
      <w:r w:rsidRPr="00BE5A1A">
        <w:rPr>
          <w:rFonts w:ascii="Segoe UI" w:hAnsi="Segoe UI" w:cs="Segoe UI"/>
          <w:i/>
          <w:iCs/>
          <w:sz w:val="20"/>
          <w:szCs w:val="20"/>
        </w:rPr>
        <w:t>Cola hispida</w:t>
      </w:r>
      <w:r w:rsidRPr="00BE5A1A">
        <w:rPr>
          <w:rFonts w:ascii="Segoe UI" w:hAnsi="Segoe UI" w:cs="Segoe UI"/>
          <w:sz w:val="20"/>
          <w:szCs w:val="20"/>
        </w:rPr>
        <w:t xml:space="preserve">, though unique adaptations warrant specific research. Older studies on </w:t>
      </w:r>
      <w:proofErr w:type="spellStart"/>
      <w:r w:rsidRPr="00BE5A1A">
        <w:rPr>
          <w:rFonts w:ascii="Segoe UI" w:hAnsi="Segoe UI" w:cs="Segoe UI"/>
          <w:sz w:val="20"/>
          <w:szCs w:val="20"/>
        </w:rPr>
        <w:t>Ocimum</w:t>
      </w:r>
      <w:proofErr w:type="spellEnd"/>
      <w:r w:rsidRPr="00BE5A1A">
        <w:rPr>
          <w:rFonts w:ascii="Segoe UI" w:hAnsi="Segoe UI" w:cs="Segoe UI"/>
          <w:sz w:val="20"/>
          <w:szCs w:val="20"/>
        </w:rPr>
        <w:t xml:space="preserve"> </w:t>
      </w:r>
      <w:proofErr w:type="spellStart"/>
      <w:r w:rsidRPr="00BE5A1A">
        <w:rPr>
          <w:rFonts w:ascii="Segoe UI" w:hAnsi="Segoe UI" w:cs="Segoe UI"/>
          <w:sz w:val="20"/>
          <w:szCs w:val="20"/>
        </w:rPr>
        <w:t>basilicum</w:t>
      </w:r>
      <w:proofErr w:type="spellEnd"/>
      <w:r w:rsidRPr="00BE5A1A">
        <w:rPr>
          <w:rFonts w:ascii="Segoe UI" w:hAnsi="Segoe UI" w:cs="Segoe UI"/>
          <w:sz w:val="20"/>
          <w:szCs w:val="20"/>
        </w:rPr>
        <w:t xml:space="preserve"> (Hussain </w:t>
      </w:r>
      <w:r w:rsidR="00571C1A" w:rsidRPr="00571C1A">
        <w:rPr>
          <w:rFonts w:ascii="Segoe UI" w:hAnsi="Segoe UI" w:cs="Segoe UI"/>
          <w:i/>
          <w:iCs/>
          <w:sz w:val="20"/>
          <w:szCs w:val="20"/>
        </w:rPr>
        <w:t>et al</w:t>
      </w:r>
      <w:r w:rsidRPr="00BE5A1A">
        <w:rPr>
          <w:rFonts w:ascii="Segoe UI" w:hAnsi="Segoe UI" w:cs="Segoe UI"/>
          <w:sz w:val="20"/>
          <w:szCs w:val="20"/>
        </w:rPr>
        <w:t>., 2015) and Moringa oleifera (</w:t>
      </w:r>
      <w:proofErr w:type="spellStart"/>
      <w:r w:rsidRPr="00BE5A1A">
        <w:rPr>
          <w:rFonts w:ascii="Segoe UI" w:hAnsi="Segoe UI" w:cs="Segoe UI"/>
          <w:sz w:val="20"/>
          <w:szCs w:val="20"/>
        </w:rPr>
        <w:t>Siddhuraju</w:t>
      </w:r>
      <w:proofErr w:type="spellEnd"/>
      <w:r w:rsidRPr="00BE5A1A">
        <w:rPr>
          <w:rFonts w:ascii="Segoe UI" w:hAnsi="Segoe UI" w:cs="Segoe UI"/>
          <w:sz w:val="20"/>
          <w:szCs w:val="20"/>
        </w:rPr>
        <w:t xml:space="preserve"> &amp; Becker, 2015) demonstrate the reliability of combining FTIR, GC–MS, and UV-Vis to link identified compounds (terpenoids, phenolics, flavonoids, alkaloids) to bioactivities. While FTIR and UV-Vis are qualitative and GC–MS is limited to volatiles, their integration provides a robust approach for comprehensive phytochemical profiling. For </w:t>
      </w:r>
      <w:r w:rsidRPr="00BE5A1A">
        <w:rPr>
          <w:rFonts w:ascii="Segoe UI" w:hAnsi="Segoe UI" w:cs="Segoe UI"/>
          <w:i/>
          <w:iCs/>
          <w:sz w:val="20"/>
          <w:szCs w:val="20"/>
        </w:rPr>
        <w:t>Cola hispida</w:t>
      </w:r>
      <w:r w:rsidRPr="00BE5A1A">
        <w:rPr>
          <w:rFonts w:ascii="Segoe UI" w:hAnsi="Segoe UI" w:cs="Segoe UI"/>
          <w:sz w:val="20"/>
          <w:szCs w:val="20"/>
        </w:rPr>
        <w:t xml:space="preserve">, this multi-method strategy is crucial to validate traditional uses, elucidate its chemical composition, and discover novel </w:t>
      </w:r>
      <w:proofErr w:type="spellStart"/>
      <w:r w:rsidRPr="00BE5A1A">
        <w:rPr>
          <w:rFonts w:ascii="Segoe UI" w:hAnsi="Segoe UI" w:cs="Segoe UI"/>
          <w:sz w:val="20"/>
          <w:szCs w:val="20"/>
        </w:rPr>
        <w:t>bioactives</w:t>
      </w:r>
      <w:proofErr w:type="spellEnd"/>
      <w:r w:rsidRPr="00BE5A1A">
        <w:rPr>
          <w:rFonts w:ascii="Segoe UI" w:hAnsi="Segoe UI" w:cs="Segoe UI"/>
          <w:sz w:val="20"/>
          <w:szCs w:val="20"/>
        </w:rPr>
        <w:t xml:space="preserve"> for pharmaceutical or nutraceutical applications, given the limited prior research.</w:t>
      </w:r>
    </w:p>
    <w:bookmarkEnd w:id="0"/>
    <w:p w14:paraId="2280A430" w14:textId="1BEB9067" w:rsidR="006E6E9D" w:rsidRPr="007B212D" w:rsidRDefault="00BE63C4" w:rsidP="006E6E9D">
      <w:pPr>
        <w:jc w:val="both"/>
        <w:rPr>
          <w:rFonts w:ascii="Segoe UI" w:hAnsi="Segoe UI" w:cs="Segoe UI"/>
          <w:b/>
          <w:bCs/>
          <w:sz w:val="20"/>
          <w:szCs w:val="20"/>
        </w:rPr>
      </w:pPr>
      <w:r w:rsidRPr="007B212D">
        <w:rPr>
          <w:rFonts w:ascii="Segoe UI" w:hAnsi="Segoe UI" w:cs="Segoe UI"/>
          <w:b/>
          <w:bCs/>
          <w:sz w:val="20"/>
          <w:szCs w:val="20"/>
        </w:rPr>
        <w:t xml:space="preserve">2.0. </w:t>
      </w:r>
      <w:r w:rsidR="006E6E9D" w:rsidRPr="007B212D">
        <w:rPr>
          <w:rFonts w:ascii="Segoe UI" w:hAnsi="Segoe UI" w:cs="Segoe UI"/>
          <w:b/>
          <w:bCs/>
          <w:sz w:val="20"/>
          <w:szCs w:val="20"/>
        </w:rPr>
        <w:t>Materials and Methods</w:t>
      </w:r>
    </w:p>
    <w:p w14:paraId="3C2781E8" w14:textId="1CE4C5BF" w:rsidR="006E6E9D" w:rsidRPr="007B212D" w:rsidRDefault="007D2690" w:rsidP="006E6E9D">
      <w:pPr>
        <w:jc w:val="both"/>
        <w:rPr>
          <w:rFonts w:ascii="Segoe UI" w:hAnsi="Segoe UI" w:cs="Segoe UI"/>
          <w:b/>
          <w:bCs/>
          <w:sz w:val="20"/>
          <w:szCs w:val="20"/>
        </w:rPr>
      </w:pPr>
      <w:r w:rsidRPr="007B212D">
        <w:rPr>
          <w:rFonts w:ascii="Segoe UI" w:hAnsi="Segoe UI" w:cs="Segoe UI"/>
          <w:b/>
          <w:bCs/>
          <w:sz w:val="20"/>
          <w:szCs w:val="20"/>
        </w:rPr>
        <w:t>2.</w:t>
      </w:r>
      <w:r w:rsidR="006E6E9D" w:rsidRPr="007B212D">
        <w:rPr>
          <w:rFonts w:ascii="Segoe UI" w:hAnsi="Segoe UI" w:cs="Segoe UI"/>
          <w:b/>
          <w:bCs/>
          <w:sz w:val="20"/>
          <w:szCs w:val="20"/>
        </w:rPr>
        <w:t>1. Plant Material Collection and Authentication</w:t>
      </w:r>
    </w:p>
    <w:p w14:paraId="2EAEE17B" w14:textId="08AD7768" w:rsidR="006E6E9D" w:rsidRPr="007B212D" w:rsidRDefault="006E6E9D" w:rsidP="006E6E9D">
      <w:pPr>
        <w:jc w:val="both"/>
        <w:rPr>
          <w:rFonts w:ascii="Segoe UI" w:hAnsi="Segoe UI" w:cs="Segoe UI"/>
          <w:sz w:val="20"/>
          <w:szCs w:val="20"/>
        </w:rPr>
      </w:pPr>
      <w:r w:rsidRPr="007B212D">
        <w:rPr>
          <w:rFonts w:ascii="Segoe UI" w:hAnsi="Segoe UI" w:cs="Segoe UI"/>
          <w:sz w:val="20"/>
          <w:szCs w:val="20"/>
        </w:rPr>
        <w:t xml:space="preserve">Fresh leaves of </w:t>
      </w:r>
      <w:r w:rsidR="00A05F26" w:rsidRPr="00A05F26">
        <w:rPr>
          <w:rFonts w:ascii="Segoe UI" w:hAnsi="Segoe UI" w:cs="Segoe UI"/>
          <w:i/>
          <w:iCs/>
          <w:sz w:val="20"/>
          <w:szCs w:val="20"/>
        </w:rPr>
        <w:t>Cola hispida</w:t>
      </w:r>
      <w:r w:rsidRPr="007B212D">
        <w:rPr>
          <w:rFonts w:ascii="Segoe UI" w:hAnsi="Segoe UI" w:cs="Segoe UI"/>
          <w:sz w:val="20"/>
          <w:szCs w:val="20"/>
        </w:rPr>
        <w:t xml:space="preserve"> Brenan &amp; Keay (Sterculiaceae) were collected from a natural habitat in</w:t>
      </w:r>
      <w:r w:rsidR="00D035F3" w:rsidRPr="007B212D">
        <w:rPr>
          <w:rFonts w:ascii="Segoe UI" w:hAnsi="Segoe UI" w:cs="Segoe UI"/>
          <w:sz w:val="20"/>
          <w:szCs w:val="20"/>
        </w:rPr>
        <w:t xml:space="preserve"> Nsukka, Enugu Stat</w:t>
      </w:r>
      <w:r w:rsidRPr="007B212D">
        <w:rPr>
          <w:rFonts w:ascii="Segoe UI" w:hAnsi="Segoe UI" w:cs="Segoe UI"/>
          <w:sz w:val="20"/>
          <w:szCs w:val="20"/>
        </w:rPr>
        <w:t>e, Nigeria</w:t>
      </w:r>
      <w:r w:rsidR="00E2460C" w:rsidRPr="007B212D">
        <w:rPr>
          <w:rFonts w:ascii="Segoe UI" w:hAnsi="Segoe UI" w:cs="Segoe UI"/>
          <w:sz w:val="20"/>
          <w:szCs w:val="20"/>
        </w:rPr>
        <w:t xml:space="preserve"> </w:t>
      </w:r>
      <w:r w:rsidRPr="007B212D">
        <w:rPr>
          <w:rFonts w:ascii="Segoe UI" w:hAnsi="Segoe UI" w:cs="Segoe UI"/>
          <w:sz w:val="20"/>
          <w:szCs w:val="20"/>
        </w:rPr>
        <w:t xml:space="preserve">during rainy season, </w:t>
      </w:r>
      <w:r w:rsidR="00C5372F" w:rsidRPr="007B212D">
        <w:rPr>
          <w:rFonts w:ascii="Segoe UI" w:hAnsi="Segoe UI" w:cs="Segoe UI"/>
          <w:sz w:val="20"/>
          <w:szCs w:val="20"/>
        </w:rPr>
        <w:t xml:space="preserve">May 14, </w:t>
      </w:r>
      <w:r w:rsidRPr="007B212D">
        <w:rPr>
          <w:rFonts w:ascii="Segoe UI" w:hAnsi="Segoe UI" w:cs="Segoe UI"/>
          <w:sz w:val="20"/>
          <w:szCs w:val="20"/>
        </w:rPr>
        <w:t>2024</w:t>
      </w:r>
      <w:r w:rsidR="001B1651" w:rsidRPr="007B212D">
        <w:rPr>
          <w:rFonts w:ascii="Segoe UI" w:hAnsi="Segoe UI" w:cs="Segoe UI"/>
          <w:sz w:val="20"/>
          <w:szCs w:val="20"/>
        </w:rPr>
        <w:t xml:space="preserve">. </w:t>
      </w:r>
      <w:r w:rsidRPr="007B212D">
        <w:rPr>
          <w:rFonts w:ascii="Segoe UI" w:hAnsi="Segoe UI" w:cs="Segoe UI"/>
          <w:sz w:val="20"/>
          <w:szCs w:val="20"/>
        </w:rPr>
        <w:t xml:space="preserve">The plant was identified and authenticated by </w:t>
      </w:r>
      <w:r w:rsidR="00D25765" w:rsidRPr="007B212D">
        <w:rPr>
          <w:rFonts w:ascii="Segoe UI" w:hAnsi="Segoe UI" w:cs="Segoe UI"/>
          <w:sz w:val="20"/>
          <w:szCs w:val="20"/>
        </w:rPr>
        <w:t>the Chief Ta</w:t>
      </w:r>
      <w:r w:rsidRPr="007B212D">
        <w:rPr>
          <w:rFonts w:ascii="Segoe UI" w:hAnsi="Segoe UI" w:cs="Segoe UI"/>
          <w:sz w:val="20"/>
          <w:szCs w:val="20"/>
        </w:rPr>
        <w:t>xonomist</w:t>
      </w:r>
      <w:r w:rsidR="00D25765" w:rsidRPr="007B212D">
        <w:rPr>
          <w:rFonts w:ascii="Segoe UI" w:hAnsi="Segoe UI" w:cs="Segoe UI"/>
          <w:sz w:val="20"/>
          <w:szCs w:val="20"/>
        </w:rPr>
        <w:t xml:space="preserve"> Alfred Ozioko</w:t>
      </w:r>
      <w:r w:rsidRPr="007B212D">
        <w:rPr>
          <w:rFonts w:ascii="Segoe UI" w:hAnsi="Segoe UI" w:cs="Segoe UI"/>
          <w:sz w:val="20"/>
          <w:szCs w:val="20"/>
        </w:rPr>
        <w:t xml:space="preserve"> </w:t>
      </w:r>
      <w:r w:rsidR="000B0668" w:rsidRPr="007B212D">
        <w:rPr>
          <w:rFonts w:ascii="Segoe UI" w:hAnsi="Segoe UI" w:cs="Segoe UI"/>
          <w:sz w:val="20"/>
          <w:szCs w:val="20"/>
        </w:rPr>
        <w:t>at</w:t>
      </w:r>
      <w:r w:rsidR="008604F2" w:rsidRPr="007B212D">
        <w:rPr>
          <w:rFonts w:ascii="Segoe UI" w:hAnsi="Segoe UI" w:cs="Segoe UI"/>
          <w:sz w:val="20"/>
          <w:szCs w:val="20"/>
        </w:rPr>
        <w:t xml:space="preserve"> the I</w:t>
      </w:r>
      <w:r w:rsidR="000B0668" w:rsidRPr="007B212D">
        <w:rPr>
          <w:rFonts w:ascii="Segoe UI" w:hAnsi="Segoe UI" w:cs="Segoe UI"/>
          <w:sz w:val="20"/>
          <w:szCs w:val="20"/>
        </w:rPr>
        <w:t>nternational</w:t>
      </w:r>
      <w:r w:rsidR="008604F2" w:rsidRPr="007B212D">
        <w:rPr>
          <w:rFonts w:ascii="Segoe UI" w:hAnsi="Segoe UI" w:cs="Segoe UI"/>
          <w:sz w:val="20"/>
          <w:szCs w:val="20"/>
        </w:rPr>
        <w:t xml:space="preserve"> </w:t>
      </w:r>
      <w:r w:rsidR="000B0668" w:rsidRPr="007B212D">
        <w:rPr>
          <w:rFonts w:ascii="Segoe UI" w:hAnsi="Segoe UI" w:cs="Segoe UI"/>
          <w:sz w:val="20"/>
          <w:szCs w:val="20"/>
        </w:rPr>
        <w:t>Centre</w:t>
      </w:r>
      <w:r w:rsidR="008604F2" w:rsidRPr="007B212D">
        <w:rPr>
          <w:rFonts w:ascii="Segoe UI" w:hAnsi="Segoe UI" w:cs="Segoe UI"/>
          <w:sz w:val="20"/>
          <w:szCs w:val="20"/>
        </w:rPr>
        <w:t xml:space="preserve"> </w:t>
      </w:r>
      <w:r w:rsidR="000B0668" w:rsidRPr="007B212D">
        <w:rPr>
          <w:rFonts w:ascii="Segoe UI" w:hAnsi="Segoe UI" w:cs="Segoe UI"/>
          <w:sz w:val="20"/>
          <w:szCs w:val="20"/>
        </w:rPr>
        <w:t>for</w:t>
      </w:r>
      <w:r w:rsidR="008604F2" w:rsidRPr="007B212D">
        <w:rPr>
          <w:rFonts w:ascii="Segoe UI" w:hAnsi="Segoe UI" w:cs="Segoe UI"/>
          <w:sz w:val="20"/>
          <w:szCs w:val="20"/>
        </w:rPr>
        <w:t xml:space="preserve"> </w:t>
      </w:r>
      <w:r w:rsidR="000B0668" w:rsidRPr="007B212D">
        <w:rPr>
          <w:rFonts w:ascii="Segoe UI" w:hAnsi="Segoe UI" w:cs="Segoe UI"/>
          <w:sz w:val="20"/>
          <w:szCs w:val="20"/>
        </w:rPr>
        <w:t>Ethnomedicine and Drug Development</w:t>
      </w:r>
      <w:r w:rsidR="00210F69" w:rsidRPr="007B212D">
        <w:rPr>
          <w:rFonts w:ascii="Segoe UI" w:hAnsi="Segoe UI" w:cs="Segoe UI"/>
          <w:sz w:val="20"/>
          <w:szCs w:val="20"/>
        </w:rPr>
        <w:t>, Nsukka, Enugu State</w:t>
      </w:r>
      <w:r w:rsidRPr="007B212D">
        <w:rPr>
          <w:rFonts w:ascii="Segoe UI" w:hAnsi="Segoe UI" w:cs="Segoe UI"/>
          <w:sz w:val="20"/>
          <w:szCs w:val="20"/>
        </w:rPr>
        <w:t xml:space="preserve">, and a voucher specimen (voucher number: </w:t>
      </w:r>
      <w:r w:rsidR="00554E44" w:rsidRPr="007B212D">
        <w:rPr>
          <w:rFonts w:ascii="Segoe UI" w:hAnsi="Segoe UI" w:cs="Segoe UI"/>
          <w:sz w:val="20"/>
          <w:szCs w:val="20"/>
        </w:rPr>
        <w:t>InterCEDD/</w:t>
      </w:r>
      <w:r w:rsidR="00DF3E35" w:rsidRPr="007B212D">
        <w:rPr>
          <w:rFonts w:ascii="Segoe UI" w:hAnsi="Segoe UI" w:cs="Segoe UI"/>
          <w:sz w:val="20"/>
          <w:szCs w:val="20"/>
        </w:rPr>
        <w:t>16074</w:t>
      </w:r>
      <w:r w:rsidRPr="007B212D">
        <w:rPr>
          <w:rFonts w:ascii="Segoe UI" w:hAnsi="Segoe UI" w:cs="Segoe UI"/>
          <w:sz w:val="20"/>
          <w:szCs w:val="20"/>
        </w:rPr>
        <w:t>) was deposited in the herbarium for reference.</w:t>
      </w:r>
    </w:p>
    <w:p w14:paraId="060D0082" w14:textId="196B248C" w:rsidR="006E6E9D" w:rsidRPr="007B212D" w:rsidRDefault="005D0CCE" w:rsidP="006E6E9D">
      <w:pPr>
        <w:jc w:val="both"/>
        <w:rPr>
          <w:rFonts w:ascii="Segoe UI" w:hAnsi="Segoe UI" w:cs="Segoe UI"/>
          <w:b/>
          <w:bCs/>
          <w:sz w:val="20"/>
          <w:szCs w:val="20"/>
        </w:rPr>
      </w:pPr>
      <w:r w:rsidRPr="007B212D">
        <w:rPr>
          <w:rFonts w:ascii="Segoe UI" w:hAnsi="Segoe UI" w:cs="Segoe UI"/>
          <w:b/>
          <w:bCs/>
          <w:sz w:val="20"/>
          <w:szCs w:val="20"/>
        </w:rPr>
        <w:t>2.</w:t>
      </w:r>
      <w:r w:rsidR="006E6E9D" w:rsidRPr="007B212D">
        <w:rPr>
          <w:rFonts w:ascii="Segoe UI" w:hAnsi="Segoe UI" w:cs="Segoe UI"/>
          <w:b/>
          <w:bCs/>
          <w:sz w:val="20"/>
          <w:szCs w:val="20"/>
        </w:rPr>
        <w:t>2. Sample Preparation and Extraction</w:t>
      </w:r>
    </w:p>
    <w:p w14:paraId="13AE1A6A" w14:textId="0D00D7CD" w:rsidR="006E6E9D" w:rsidRPr="007B212D" w:rsidRDefault="006E6E9D" w:rsidP="006E6E9D">
      <w:pPr>
        <w:jc w:val="both"/>
        <w:rPr>
          <w:rFonts w:ascii="Segoe UI" w:hAnsi="Segoe UI" w:cs="Segoe UI"/>
          <w:sz w:val="20"/>
          <w:szCs w:val="20"/>
        </w:rPr>
      </w:pPr>
      <w:r w:rsidRPr="007B212D">
        <w:rPr>
          <w:rFonts w:ascii="Segoe UI" w:hAnsi="Segoe UI" w:cs="Segoe UI"/>
          <w:sz w:val="20"/>
          <w:szCs w:val="20"/>
        </w:rPr>
        <w:t xml:space="preserve">The leaves were air-dried under shade at room temperature (25 ± 2°C) for 14 days to prevent degradation of thermolabile compounds. Dried leaves were pulverized into a fine powder using a mechanical grinder (Model: IKA A11 Basic). A total of 500 g of powdered leaf material was subjected to sequential solvent extraction using solvents of increasing polarity: n-hexane, ethyl acetate, and </w:t>
      </w:r>
      <w:r w:rsidR="00346CEE" w:rsidRPr="007B212D">
        <w:rPr>
          <w:rFonts w:ascii="Segoe UI" w:hAnsi="Segoe UI" w:cs="Segoe UI"/>
          <w:sz w:val="20"/>
          <w:szCs w:val="20"/>
        </w:rPr>
        <w:t>n</w:t>
      </w:r>
      <w:r w:rsidR="00CD28BA" w:rsidRPr="007B212D">
        <w:rPr>
          <w:rFonts w:ascii="Segoe UI" w:hAnsi="Segoe UI" w:cs="Segoe UI"/>
          <w:sz w:val="20"/>
          <w:szCs w:val="20"/>
        </w:rPr>
        <w:t>-butanol</w:t>
      </w:r>
      <w:r w:rsidRPr="007B212D">
        <w:rPr>
          <w:rFonts w:ascii="Segoe UI" w:hAnsi="Segoe UI" w:cs="Segoe UI"/>
          <w:sz w:val="20"/>
          <w:szCs w:val="20"/>
        </w:rPr>
        <w:t>. For each solvent, 100 g of powder was macerated in 1 L of solvent for 72 hours at room temperature with occasional stirring. The extracts were filtered through Whatman No. 1 filter paper, and the filtrates were concentrated under reduced pressure using a rotary evaporator (Model:  Heidolph Laborota 4000) at 40°C. The resulting crude extracts were stored in airtight containers at 4°C until analysis.</w:t>
      </w:r>
    </w:p>
    <w:p w14:paraId="2A1A3FFE" w14:textId="658C5D7A" w:rsidR="0006608B" w:rsidRPr="007B212D" w:rsidRDefault="00AC47ED" w:rsidP="009D201C">
      <w:pPr>
        <w:jc w:val="both"/>
        <w:rPr>
          <w:rFonts w:ascii="Segoe UI" w:hAnsi="Segoe UI" w:cs="Segoe UI"/>
          <w:b/>
          <w:bCs/>
          <w:sz w:val="20"/>
          <w:szCs w:val="20"/>
        </w:rPr>
      </w:pPr>
      <w:r w:rsidRPr="007B212D">
        <w:rPr>
          <w:rFonts w:ascii="Segoe UI" w:hAnsi="Segoe UI" w:cs="Segoe UI"/>
          <w:b/>
          <w:bCs/>
          <w:sz w:val="20"/>
          <w:szCs w:val="20"/>
        </w:rPr>
        <w:t xml:space="preserve">2.3. </w:t>
      </w:r>
      <w:r w:rsidR="0006608B" w:rsidRPr="007B212D">
        <w:rPr>
          <w:rFonts w:ascii="Segoe UI" w:hAnsi="Segoe UI" w:cs="Segoe UI"/>
          <w:b/>
          <w:bCs/>
          <w:sz w:val="20"/>
          <w:szCs w:val="20"/>
        </w:rPr>
        <w:t>Quantitative Determination of Phytochemicals</w:t>
      </w:r>
    </w:p>
    <w:p w14:paraId="4C15C253" w14:textId="5CEE4616" w:rsidR="0006608B" w:rsidRPr="007B212D" w:rsidRDefault="00AC47ED" w:rsidP="009D201C">
      <w:pPr>
        <w:jc w:val="both"/>
        <w:rPr>
          <w:rFonts w:ascii="Segoe UI" w:hAnsi="Segoe UI" w:cs="Segoe UI"/>
          <w:b/>
          <w:bCs/>
          <w:sz w:val="20"/>
          <w:szCs w:val="20"/>
        </w:rPr>
      </w:pPr>
      <w:r w:rsidRPr="007B212D">
        <w:rPr>
          <w:rFonts w:ascii="Segoe UI" w:hAnsi="Segoe UI" w:cs="Segoe UI"/>
          <w:b/>
          <w:bCs/>
          <w:sz w:val="20"/>
          <w:szCs w:val="20"/>
        </w:rPr>
        <w:t>2.3.</w:t>
      </w:r>
      <w:r w:rsidR="00F22306" w:rsidRPr="007B212D">
        <w:rPr>
          <w:rFonts w:ascii="Segoe UI" w:hAnsi="Segoe UI" w:cs="Segoe UI"/>
          <w:b/>
          <w:bCs/>
          <w:sz w:val="20"/>
          <w:szCs w:val="20"/>
        </w:rPr>
        <w:t xml:space="preserve">1. </w:t>
      </w:r>
      <w:r w:rsidR="0006608B" w:rsidRPr="007B212D">
        <w:rPr>
          <w:rFonts w:ascii="Segoe UI" w:hAnsi="Segoe UI" w:cs="Segoe UI"/>
          <w:b/>
          <w:bCs/>
          <w:sz w:val="20"/>
          <w:szCs w:val="20"/>
        </w:rPr>
        <w:t>Preparation of Samples</w:t>
      </w:r>
    </w:p>
    <w:p w14:paraId="79CCB5D4" w14:textId="50DC0E2D" w:rsidR="0006608B" w:rsidRPr="007B212D" w:rsidRDefault="0006608B" w:rsidP="009D201C">
      <w:pPr>
        <w:jc w:val="both"/>
        <w:rPr>
          <w:rFonts w:ascii="Segoe UI" w:hAnsi="Segoe UI" w:cs="Segoe UI"/>
          <w:sz w:val="20"/>
          <w:szCs w:val="20"/>
        </w:rPr>
      </w:pPr>
      <w:r w:rsidRPr="007B212D">
        <w:rPr>
          <w:rFonts w:ascii="Segoe UI" w:hAnsi="Segoe UI" w:cs="Segoe UI"/>
          <w:sz w:val="20"/>
          <w:szCs w:val="20"/>
        </w:rPr>
        <w:t xml:space="preserve">Fifty milligrams of methanol extract and sub-fractions of </w:t>
      </w:r>
      <w:r w:rsidR="00A05F26" w:rsidRPr="00A05F26">
        <w:rPr>
          <w:rFonts w:ascii="Segoe UI" w:hAnsi="Segoe UI" w:cs="Segoe UI"/>
          <w:i/>
          <w:iCs/>
          <w:sz w:val="20"/>
          <w:szCs w:val="20"/>
        </w:rPr>
        <w:t>Cola hispida</w:t>
      </w:r>
      <w:r w:rsidRPr="007B212D">
        <w:rPr>
          <w:rFonts w:ascii="Segoe UI" w:hAnsi="Segoe UI" w:cs="Segoe UI"/>
          <w:sz w:val="20"/>
          <w:szCs w:val="20"/>
        </w:rPr>
        <w:t xml:space="preserve"> leaf were weighed into a 10 mL volumetric flask and solubilized with suitable reagent(s) to form a 5 mg/mL concentration. The resulting solutions were filtered using a No.1 Whatman filter paper, and were used for the following analysis:</w:t>
      </w:r>
    </w:p>
    <w:p w14:paraId="296467A5" w14:textId="77777777" w:rsidR="00BE5A1A" w:rsidRDefault="00BE5A1A" w:rsidP="009D201C">
      <w:pPr>
        <w:jc w:val="both"/>
        <w:rPr>
          <w:rFonts w:ascii="Segoe UI" w:hAnsi="Segoe UI" w:cs="Segoe UI"/>
          <w:b/>
          <w:bCs/>
          <w:sz w:val="20"/>
          <w:szCs w:val="20"/>
        </w:rPr>
      </w:pPr>
    </w:p>
    <w:p w14:paraId="3D687163" w14:textId="5D127D79" w:rsidR="0006608B" w:rsidRPr="007B212D" w:rsidRDefault="00F22306" w:rsidP="009D201C">
      <w:pPr>
        <w:jc w:val="both"/>
        <w:rPr>
          <w:rFonts w:ascii="Segoe UI" w:hAnsi="Segoe UI" w:cs="Segoe UI"/>
          <w:b/>
          <w:bCs/>
          <w:sz w:val="20"/>
          <w:szCs w:val="20"/>
        </w:rPr>
      </w:pPr>
      <w:r w:rsidRPr="007B212D">
        <w:rPr>
          <w:rFonts w:ascii="Segoe UI" w:hAnsi="Segoe UI" w:cs="Segoe UI"/>
          <w:b/>
          <w:bCs/>
          <w:sz w:val="20"/>
          <w:szCs w:val="20"/>
        </w:rPr>
        <w:t xml:space="preserve">2.3.2. </w:t>
      </w:r>
      <w:r w:rsidR="0006608B" w:rsidRPr="007B212D">
        <w:rPr>
          <w:rFonts w:ascii="Segoe UI" w:hAnsi="Segoe UI" w:cs="Segoe UI"/>
          <w:b/>
          <w:bCs/>
          <w:sz w:val="20"/>
          <w:szCs w:val="20"/>
        </w:rPr>
        <w:t>Total phenolic content at assay</w:t>
      </w:r>
    </w:p>
    <w:p w14:paraId="6AD2C80A" w14:textId="07F0ABFB" w:rsidR="0006608B" w:rsidRPr="007B212D" w:rsidRDefault="0006608B" w:rsidP="009D201C">
      <w:pPr>
        <w:jc w:val="both"/>
        <w:rPr>
          <w:rFonts w:ascii="Segoe UI" w:hAnsi="Segoe UI" w:cs="Segoe UI"/>
          <w:sz w:val="20"/>
          <w:szCs w:val="20"/>
        </w:rPr>
      </w:pPr>
      <w:r w:rsidRPr="007B212D">
        <w:rPr>
          <w:rFonts w:ascii="Segoe UI" w:hAnsi="Segoe UI" w:cs="Segoe UI"/>
          <w:sz w:val="20"/>
          <w:szCs w:val="20"/>
        </w:rPr>
        <w:t>The total phenolic content (TPC) was carried out by using the method of Folin-Ciocalteu</w:t>
      </w:r>
      <w:r w:rsidR="002246EB" w:rsidRPr="007B212D">
        <w:rPr>
          <w:rFonts w:ascii="Segoe UI" w:hAnsi="Segoe UI" w:cs="Segoe UI"/>
          <w:sz w:val="20"/>
          <w:szCs w:val="20"/>
        </w:rPr>
        <w:t xml:space="preserve"> as described by Chandra </w:t>
      </w:r>
      <w:r w:rsidR="00571C1A" w:rsidRPr="00571C1A">
        <w:rPr>
          <w:rFonts w:ascii="Segoe UI" w:hAnsi="Segoe UI" w:cs="Segoe UI"/>
          <w:i/>
          <w:iCs/>
          <w:sz w:val="20"/>
          <w:szCs w:val="20"/>
        </w:rPr>
        <w:t>et al</w:t>
      </w:r>
      <w:r w:rsidR="002246EB" w:rsidRPr="007B212D">
        <w:rPr>
          <w:rFonts w:ascii="Segoe UI" w:hAnsi="Segoe UI" w:cs="Segoe UI"/>
          <w:i/>
          <w:sz w:val="20"/>
          <w:szCs w:val="20"/>
        </w:rPr>
        <w:t>.</w:t>
      </w:r>
      <w:r w:rsidR="002246EB" w:rsidRPr="007B212D">
        <w:rPr>
          <w:rFonts w:ascii="Segoe UI" w:hAnsi="Segoe UI" w:cs="Segoe UI"/>
          <w:sz w:val="20"/>
          <w:szCs w:val="20"/>
        </w:rPr>
        <w:t xml:space="preserve"> (2014)</w:t>
      </w:r>
      <w:r w:rsidRPr="007B212D">
        <w:rPr>
          <w:rFonts w:ascii="Segoe UI" w:hAnsi="Segoe UI" w:cs="Segoe UI"/>
          <w:sz w:val="20"/>
          <w:szCs w:val="20"/>
        </w:rPr>
        <w:t xml:space="preserve">. One millilitre of extracts (stock solutions) or graded concentration of Gallic acid (100, 200, 300, 400, and 500 µg/mL) was introduced into a 25 mL volumetric flask containing distilled water. A blank reagent using distilled water was prepared. One millilitre of Folin-Ciocalteu phenol reagent was added </w:t>
      </w:r>
      <w:r w:rsidRPr="007B212D">
        <w:rPr>
          <w:rFonts w:ascii="Segoe UI" w:hAnsi="Segoe UI" w:cs="Segoe UI"/>
          <w:sz w:val="20"/>
          <w:szCs w:val="20"/>
        </w:rPr>
        <w:lastRenderedPageBreak/>
        <w:t>to the mixture and shaken. After 5 minutes, 10 mL of 7.5 % Na2CO3 solution was added to the mixture. The volume was then made up to the mark and allowed to incubate for 45 minutes at room temperature. Afterwards, the absorbance was measured at 760 nm with UV – visible spectrophotometer. TPC was expressed as µg Gallic acid equivalent (GAE)</w:t>
      </w:r>
    </w:p>
    <w:p w14:paraId="3351291C" w14:textId="283F37BE" w:rsidR="0006608B" w:rsidRPr="007B212D" w:rsidRDefault="00F22306" w:rsidP="009D201C">
      <w:pPr>
        <w:jc w:val="both"/>
        <w:rPr>
          <w:rFonts w:ascii="Segoe UI" w:hAnsi="Segoe UI" w:cs="Segoe UI"/>
          <w:b/>
          <w:bCs/>
          <w:sz w:val="20"/>
          <w:szCs w:val="20"/>
        </w:rPr>
      </w:pPr>
      <w:r w:rsidRPr="007B212D">
        <w:rPr>
          <w:rFonts w:ascii="Segoe UI" w:hAnsi="Segoe UI" w:cs="Segoe UI"/>
          <w:b/>
          <w:bCs/>
          <w:sz w:val="20"/>
          <w:szCs w:val="20"/>
        </w:rPr>
        <w:t xml:space="preserve">2.3.3. </w:t>
      </w:r>
      <w:r w:rsidR="0006608B" w:rsidRPr="007B212D">
        <w:rPr>
          <w:rFonts w:ascii="Segoe UI" w:hAnsi="Segoe UI" w:cs="Segoe UI"/>
          <w:b/>
          <w:bCs/>
          <w:sz w:val="20"/>
          <w:szCs w:val="20"/>
        </w:rPr>
        <w:t>Total flavonoid content assay</w:t>
      </w:r>
    </w:p>
    <w:p w14:paraId="4BA2EC37" w14:textId="7587E0C9" w:rsidR="0006608B" w:rsidRPr="007B212D" w:rsidRDefault="0006608B" w:rsidP="009D201C">
      <w:pPr>
        <w:jc w:val="both"/>
        <w:rPr>
          <w:rFonts w:ascii="Segoe UI" w:hAnsi="Segoe UI" w:cs="Segoe UI"/>
          <w:sz w:val="20"/>
          <w:szCs w:val="20"/>
        </w:rPr>
      </w:pPr>
      <w:r w:rsidRPr="007B212D">
        <w:rPr>
          <w:rFonts w:ascii="Segoe UI" w:hAnsi="Segoe UI" w:cs="Segoe UI"/>
          <w:sz w:val="20"/>
          <w:szCs w:val="20"/>
        </w:rPr>
        <w:t>Total flavonoid content was determined by aluminium chloride method</w:t>
      </w:r>
      <w:r w:rsidR="002246EB" w:rsidRPr="007B212D">
        <w:rPr>
          <w:rFonts w:ascii="Segoe UI" w:hAnsi="Segoe UI" w:cs="Segoe UI"/>
          <w:sz w:val="20"/>
          <w:szCs w:val="20"/>
        </w:rPr>
        <w:t xml:space="preserve"> as described by Chandra </w:t>
      </w:r>
      <w:r w:rsidR="00571C1A" w:rsidRPr="00571C1A">
        <w:rPr>
          <w:rFonts w:ascii="Segoe UI" w:hAnsi="Segoe UI" w:cs="Segoe UI"/>
          <w:i/>
          <w:iCs/>
          <w:sz w:val="20"/>
          <w:szCs w:val="20"/>
        </w:rPr>
        <w:t>et al</w:t>
      </w:r>
      <w:r w:rsidR="002246EB" w:rsidRPr="007B212D">
        <w:rPr>
          <w:rFonts w:ascii="Segoe UI" w:hAnsi="Segoe UI" w:cs="Segoe UI"/>
          <w:i/>
          <w:sz w:val="20"/>
          <w:szCs w:val="20"/>
        </w:rPr>
        <w:t>.</w:t>
      </w:r>
      <w:r w:rsidR="002246EB" w:rsidRPr="007B212D">
        <w:rPr>
          <w:rFonts w:ascii="Segoe UI" w:hAnsi="Segoe UI" w:cs="Segoe UI"/>
          <w:sz w:val="20"/>
          <w:szCs w:val="20"/>
        </w:rPr>
        <w:t xml:space="preserve"> (2014)</w:t>
      </w:r>
      <w:r w:rsidRPr="007B212D">
        <w:rPr>
          <w:rFonts w:ascii="Segoe UI" w:hAnsi="Segoe UI" w:cs="Segoe UI"/>
          <w:sz w:val="20"/>
          <w:szCs w:val="20"/>
        </w:rPr>
        <w:t xml:space="preserve"> using quercetin as a standard. Four milligrams quercetin powder was dissolved in 99.8 % methanol to obtain graded concentrations of quercetin (20, 40, 80, 160, and 320 µg/mL). A calibration curve was made by measuring the absorbance of the solutions at 415 nm (the </w:t>
      </w:r>
      <w:proofErr w:type="spellStart"/>
      <w:r w:rsidRPr="007B212D">
        <w:rPr>
          <w:rFonts w:ascii="Segoe UI" w:hAnsi="Segoe UI" w:cs="Segoe UI"/>
          <w:sz w:val="20"/>
          <w:szCs w:val="20"/>
        </w:rPr>
        <w:t>λ</w:t>
      </w:r>
      <w:r w:rsidRPr="007B212D">
        <w:rPr>
          <w:rFonts w:ascii="Segoe UI" w:hAnsi="Segoe UI" w:cs="Segoe UI"/>
          <w:sz w:val="20"/>
          <w:szCs w:val="20"/>
          <w:vertAlign w:val="subscript"/>
        </w:rPr>
        <w:t>max</w:t>
      </w:r>
      <w:proofErr w:type="spellEnd"/>
      <w:r w:rsidRPr="007B212D">
        <w:rPr>
          <w:rFonts w:ascii="Segoe UI" w:hAnsi="Segoe UI" w:cs="Segoe UI"/>
          <w:sz w:val="20"/>
          <w:szCs w:val="20"/>
        </w:rPr>
        <w:t xml:space="preserve"> of quercetin). Ten percent weight per volume Aluminium chloride solution, and 1 M potassium acetate were prepared using distilled water respectively. From the stock solutions, 50 µL was drawn into a glass vial, quickly followed by the addition of 2 mL methanol, 0.1 mL aluminium chloride solution, 0.1 mL potassium acetate solution and 2.8 mL of distilled water. The mixture was shaken in a constant temperature incubator shaker (LABEC ZWY—100D) at a pre-set shaking speed of 300 rpm and 37.0 </w:t>
      </w:r>
      <w:r w:rsidRPr="007B212D">
        <w:rPr>
          <w:rFonts w:ascii="Cambria Math" w:hAnsi="Cambria Math" w:cs="Cambria Math"/>
          <w:sz w:val="20"/>
          <w:szCs w:val="20"/>
        </w:rPr>
        <w:t>℃</w:t>
      </w:r>
      <w:r w:rsidRPr="007B212D">
        <w:rPr>
          <w:rFonts w:ascii="Segoe UI" w:hAnsi="Segoe UI" w:cs="Segoe UI"/>
          <w:sz w:val="20"/>
          <w:szCs w:val="20"/>
        </w:rPr>
        <w:t xml:space="preserve"> for 5 minutes. The sample blank was prepared in a similar way but without the aluminium chloride solution; distilled water was used in place of it. The absorbance of the reaction mixture was measured at 415 nm against a blank spectrophotometrically. Results were expressed as quercetin equivalent.</w:t>
      </w:r>
    </w:p>
    <w:p w14:paraId="444CDA0A" w14:textId="47C37D60" w:rsidR="0006608B" w:rsidRPr="007B212D" w:rsidRDefault="009326B3" w:rsidP="009D201C">
      <w:pPr>
        <w:jc w:val="both"/>
        <w:rPr>
          <w:rFonts w:ascii="Segoe UI" w:hAnsi="Segoe UI" w:cs="Segoe UI"/>
          <w:b/>
          <w:bCs/>
          <w:sz w:val="20"/>
          <w:szCs w:val="20"/>
        </w:rPr>
      </w:pPr>
      <w:r w:rsidRPr="007B212D">
        <w:rPr>
          <w:rFonts w:ascii="Segoe UI" w:hAnsi="Segoe UI" w:cs="Segoe UI"/>
          <w:b/>
          <w:bCs/>
          <w:sz w:val="20"/>
          <w:szCs w:val="20"/>
        </w:rPr>
        <w:t xml:space="preserve">2.3.4. </w:t>
      </w:r>
      <w:r w:rsidR="0006608B" w:rsidRPr="007B212D">
        <w:rPr>
          <w:rFonts w:ascii="Segoe UI" w:hAnsi="Segoe UI" w:cs="Segoe UI"/>
          <w:b/>
          <w:bCs/>
          <w:sz w:val="20"/>
          <w:szCs w:val="20"/>
        </w:rPr>
        <w:t>Quantitative estimation of alkaloids</w:t>
      </w:r>
    </w:p>
    <w:p w14:paraId="74638CB7" w14:textId="38ABC562" w:rsidR="0006608B" w:rsidRPr="007B212D" w:rsidRDefault="0006608B" w:rsidP="006E6E9D">
      <w:pPr>
        <w:jc w:val="both"/>
        <w:rPr>
          <w:rFonts w:ascii="Segoe UI" w:hAnsi="Segoe UI" w:cs="Segoe UI"/>
          <w:sz w:val="20"/>
          <w:szCs w:val="20"/>
        </w:rPr>
      </w:pPr>
      <w:r w:rsidRPr="007B212D">
        <w:rPr>
          <w:rFonts w:ascii="Segoe UI" w:hAnsi="Segoe UI" w:cs="Segoe UI"/>
          <w:sz w:val="20"/>
          <w:szCs w:val="20"/>
        </w:rPr>
        <w:t xml:space="preserve">Total alkaloid content was determined </w:t>
      </w:r>
      <w:r w:rsidR="0050613C" w:rsidRPr="007B212D">
        <w:rPr>
          <w:rFonts w:ascii="Segoe UI" w:hAnsi="Segoe UI" w:cs="Segoe UI"/>
          <w:sz w:val="20"/>
          <w:szCs w:val="20"/>
        </w:rPr>
        <w:t xml:space="preserve">as described by Madhu </w:t>
      </w:r>
      <w:r w:rsidR="00571C1A" w:rsidRPr="00571C1A">
        <w:rPr>
          <w:rFonts w:ascii="Segoe UI" w:hAnsi="Segoe UI" w:cs="Segoe UI"/>
          <w:i/>
          <w:iCs/>
          <w:sz w:val="20"/>
          <w:szCs w:val="20"/>
        </w:rPr>
        <w:t>et al</w:t>
      </w:r>
      <w:r w:rsidR="0050613C" w:rsidRPr="007B212D">
        <w:rPr>
          <w:rFonts w:ascii="Segoe UI" w:hAnsi="Segoe UI" w:cs="Segoe UI"/>
          <w:sz w:val="20"/>
          <w:szCs w:val="20"/>
        </w:rPr>
        <w:t xml:space="preserve">. (2016) </w:t>
      </w:r>
      <w:r w:rsidR="004324A3" w:rsidRPr="007B212D">
        <w:rPr>
          <w:rFonts w:ascii="Segoe UI" w:hAnsi="Segoe UI" w:cs="Segoe UI"/>
          <w:sz w:val="20"/>
          <w:szCs w:val="20"/>
        </w:rPr>
        <w:t xml:space="preserve">and </w:t>
      </w:r>
      <w:r w:rsidR="004324A3" w:rsidRPr="007B212D">
        <w:rPr>
          <w:rFonts w:ascii="Segoe UI" w:hAnsi="Segoe UI" w:cs="Segoe UI"/>
          <w:i/>
          <w:iCs/>
          <w:sz w:val="20"/>
          <w:szCs w:val="20"/>
        </w:rPr>
        <w:t xml:space="preserve">Sunday </w:t>
      </w:r>
      <w:r w:rsidR="00571C1A" w:rsidRPr="00571C1A">
        <w:rPr>
          <w:rFonts w:ascii="Segoe UI" w:hAnsi="Segoe UI" w:cs="Segoe UI"/>
          <w:i/>
          <w:iCs/>
          <w:sz w:val="20"/>
          <w:szCs w:val="20"/>
        </w:rPr>
        <w:t>et al</w:t>
      </w:r>
      <w:r w:rsidR="004324A3" w:rsidRPr="007B212D">
        <w:rPr>
          <w:rFonts w:ascii="Segoe UI" w:hAnsi="Segoe UI" w:cs="Segoe UI"/>
          <w:i/>
          <w:iCs/>
          <w:sz w:val="20"/>
          <w:szCs w:val="20"/>
        </w:rPr>
        <w:t>.</w:t>
      </w:r>
      <w:r w:rsidR="004324A3" w:rsidRPr="007B212D">
        <w:rPr>
          <w:rFonts w:ascii="Segoe UI" w:hAnsi="Segoe UI" w:cs="Segoe UI"/>
          <w:sz w:val="20"/>
          <w:szCs w:val="20"/>
        </w:rPr>
        <w:t xml:space="preserve"> (2022) </w:t>
      </w:r>
      <w:r w:rsidRPr="007B212D">
        <w:rPr>
          <w:rFonts w:ascii="Segoe UI" w:hAnsi="Segoe UI" w:cs="Segoe UI"/>
          <w:sz w:val="20"/>
          <w:szCs w:val="20"/>
        </w:rPr>
        <w:t xml:space="preserve">using Atropine as standard. Four milligrams atropine powder was dissolved in distilled water to obtain graded concentrations of atropine (20, 40, 80, 160, and 320 µg/mL). To 1 mL of test sample (stock solutions) and atropine standards, 5 ml of phosphate buffer (pH 4.7) and 5 mL of BCG solution and chloroform were added.  The mixture was shaken in a constant temperature incubator shaker (LABEC ZWY—100D) at a pre-set shaking speed of 300 rpm and 37.0 </w:t>
      </w:r>
      <w:r w:rsidRPr="007B212D">
        <w:rPr>
          <w:rFonts w:ascii="Cambria Math" w:hAnsi="Cambria Math" w:cs="Cambria Math"/>
          <w:sz w:val="20"/>
          <w:szCs w:val="20"/>
        </w:rPr>
        <w:t>℃</w:t>
      </w:r>
      <w:r w:rsidRPr="007B212D">
        <w:rPr>
          <w:rFonts w:ascii="Segoe UI" w:hAnsi="Segoe UI" w:cs="Segoe UI"/>
          <w:sz w:val="20"/>
          <w:szCs w:val="20"/>
        </w:rPr>
        <w:t xml:space="preserve"> for 20 minutes. The chloroform extracts were collected using a separating funnel into a 10 mL volumetric flask. The extracted volume was thereafter adjusted to the 10 mL mark with chloroform. The absorbance of the complex in chloroform was measured at 470 nm against a blank prepared as above but without extract. A calibration curve was made, and results were expressed as atropine equivalent.</w:t>
      </w:r>
    </w:p>
    <w:p w14:paraId="193809A2" w14:textId="1E8176F5" w:rsidR="006E6E9D" w:rsidRPr="007B212D" w:rsidRDefault="005D0CCE" w:rsidP="006E6E9D">
      <w:pPr>
        <w:jc w:val="both"/>
        <w:rPr>
          <w:rFonts w:ascii="Segoe UI" w:hAnsi="Segoe UI" w:cs="Segoe UI"/>
          <w:b/>
          <w:bCs/>
          <w:sz w:val="20"/>
          <w:szCs w:val="20"/>
        </w:rPr>
      </w:pPr>
      <w:r w:rsidRPr="007B212D">
        <w:rPr>
          <w:rFonts w:ascii="Segoe UI" w:hAnsi="Segoe UI" w:cs="Segoe UI"/>
          <w:b/>
          <w:bCs/>
          <w:sz w:val="20"/>
          <w:szCs w:val="20"/>
        </w:rPr>
        <w:t>2.</w:t>
      </w:r>
      <w:r w:rsidR="009326B3" w:rsidRPr="007B212D">
        <w:rPr>
          <w:rFonts w:ascii="Segoe UI" w:hAnsi="Segoe UI" w:cs="Segoe UI"/>
          <w:b/>
          <w:bCs/>
          <w:sz w:val="20"/>
          <w:szCs w:val="20"/>
        </w:rPr>
        <w:t>4</w:t>
      </w:r>
      <w:r w:rsidR="006E6E9D" w:rsidRPr="007B212D">
        <w:rPr>
          <w:rFonts w:ascii="Segoe UI" w:hAnsi="Segoe UI" w:cs="Segoe UI"/>
          <w:b/>
          <w:bCs/>
          <w:sz w:val="20"/>
          <w:szCs w:val="20"/>
        </w:rPr>
        <w:t>. Fourier Transform Infrared (FTIR) Spectroscopy</w:t>
      </w:r>
    </w:p>
    <w:p w14:paraId="15D65D60" w14:textId="292DB700" w:rsidR="006E6E9D" w:rsidRPr="007B212D" w:rsidRDefault="006E6E9D" w:rsidP="006E6E9D">
      <w:pPr>
        <w:jc w:val="both"/>
        <w:rPr>
          <w:rFonts w:ascii="Segoe UI" w:hAnsi="Segoe UI" w:cs="Segoe UI"/>
          <w:sz w:val="20"/>
          <w:szCs w:val="20"/>
        </w:rPr>
      </w:pPr>
      <w:r w:rsidRPr="007B212D">
        <w:rPr>
          <w:rFonts w:ascii="Segoe UI" w:hAnsi="Segoe UI" w:cs="Segoe UI"/>
          <w:sz w:val="20"/>
          <w:szCs w:val="20"/>
        </w:rPr>
        <w:t xml:space="preserve">FTIR analysis was performed to identify functional groups in the solvent fractions. Approximately 2 mg of each dried extract was mixed with 100 mg of potassium bromide (KBr) and pressed into a transparent pellet using a hydraulic press. Spectra were recorded using an FTIR spectrometer (Model: </w:t>
      </w:r>
      <w:r w:rsidR="00342DD9" w:rsidRPr="007B212D">
        <w:rPr>
          <w:rFonts w:ascii="Segoe UI" w:hAnsi="Segoe UI" w:cs="Segoe UI"/>
          <w:sz w:val="20"/>
          <w:szCs w:val="20"/>
        </w:rPr>
        <w:t>Cary 630 by Agilent technologies Inc USA</w:t>
      </w:r>
      <w:r w:rsidRPr="007B212D">
        <w:rPr>
          <w:rFonts w:ascii="Segoe UI" w:hAnsi="Segoe UI" w:cs="Segoe UI"/>
          <w:sz w:val="20"/>
          <w:szCs w:val="20"/>
        </w:rPr>
        <w:t xml:space="preserve">) in the wavenumber range of 4000–400 cm⁻¹ at a resolution of 4 cm⁻¹. Each sample was scanned 32 times, and the spectra were </w:t>
      </w:r>
      <w:r w:rsidR="0059075D" w:rsidRPr="007B212D">
        <w:rPr>
          <w:rFonts w:ascii="Segoe UI" w:hAnsi="Segoe UI" w:cs="Segoe UI"/>
          <w:sz w:val="20"/>
          <w:szCs w:val="20"/>
        </w:rPr>
        <w:t>analysed</w:t>
      </w:r>
      <w:r w:rsidRPr="007B212D">
        <w:rPr>
          <w:rFonts w:ascii="Segoe UI" w:hAnsi="Segoe UI" w:cs="Segoe UI"/>
          <w:sz w:val="20"/>
          <w:szCs w:val="20"/>
        </w:rPr>
        <w:t xml:space="preserve"> to identify characteristic absorption bands corresponding to functional groups such as O-H, C=O, C-H, and C=C.</w:t>
      </w:r>
    </w:p>
    <w:p w14:paraId="47C527FC" w14:textId="21D22416" w:rsidR="006E6E9D" w:rsidRPr="007B212D" w:rsidRDefault="009326B3" w:rsidP="006E6E9D">
      <w:pPr>
        <w:jc w:val="both"/>
        <w:rPr>
          <w:rFonts w:ascii="Segoe UI" w:hAnsi="Segoe UI" w:cs="Segoe UI"/>
          <w:b/>
          <w:bCs/>
          <w:sz w:val="20"/>
          <w:szCs w:val="20"/>
        </w:rPr>
      </w:pPr>
      <w:r w:rsidRPr="007B212D">
        <w:rPr>
          <w:rFonts w:ascii="Segoe UI" w:hAnsi="Segoe UI" w:cs="Segoe UI"/>
          <w:b/>
          <w:bCs/>
          <w:sz w:val="20"/>
          <w:szCs w:val="20"/>
        </w:rPr>
        <w:t>2.5</w:t>
      </w:r>
      <w:r w:rsidR="006E6E9D" w:rsidRPr="007B212D">
        <w:rPr>
          <w:rFonts w:ascii="Segoe UI" w:hAnsi="Segoe UI" w:cs="Segoe UI"/>
          <w:b/>
          <w:bCs/>
          <w:sz w:val="20"/>
          <w:szCs w:val="20"/>
        </w:rPr>
        <w:t>. Ultraviolet-Visible (UV-Vis) Spectroscopy</w:t>
      </w:r>
    </w:p>
    <w:p w14:paraId="719BB98C" w14:textId="6A35EA33" w:rsidR="006E6E9D" w:rsidRPr="007B212D" w:rsidRDefault="006E6E9D" w:rsidP="006E6E9D">
      <w:pPr>
        <w:jc w:val="both"/>
        <w:rPr>
          <w:rFonts w:ascii="Segoe UI" w:hAnsi="Segoe UI" w:cs="Segoe UI"/>
          <w:sz w:val="20"/>
          <w:szCs w:val="20"/>
        </w:rPr>
      </w:pPr>
      <w:r w:rsidRPr="007B212D">
        <w:rPr>
          <w:rFonts w:ascii="Segoe UI" w:hAnsi="Segoe UI" w:cs="Segoe UI"/>
          <w:sz w:val="20"/>
          <w:szCs w:val="20"/>
        </w:rPr>
        <w:t xml:space="preserve">UV-Vis spectroscopy was conducted to detect chromophores and conjugated systems in the extracts. Each extract (10 mg) was dissolved in 10 mL of its respective solvent (hexane, ethyl acetate, or methanol) to prepare a 1 mg/mL stock solution. Aliquots were diluted to 0.1 mg/mL, and absorbance was measured using a </w:t>
      </w:r>
      <w:r w:rsidR="006F4CDD" w:rsidRPr="007B212D">
        <w:rPr>
          <w:rFonts w:ascii="Segoe UI" w:hAnsi="Segoe UI" w:cs="Segoe UI"/>
          <w:sz w:val="20"/>
          <w:szCs w:val="20"/>
        </w:rPr>
        <w:t>Genesys</w:t>
      </w:r>
      <w:r w:rsidR="006F4CDD">
        <w:rPr>
          <w:rFonts w:ascii="Segoe UI" w:hAnsi="Segoe UI" w:cs="Segoe UI"/>
          <w:sz w:val="20"/>
          <w:szCs w:val="20"/>
        </w:rPr>
        <w:t xml:space="preserve">10 </w:t>
      </w:r>
      <w:r w:rsidRPr="007B212D">
        <w:rPr>
          <w:rFonts w:ascii="Segoe UI" w:hAnsi="Segoe UI" w:cs="Segoe UI"/>
          <w:sz w:val="20"/>
          <w:szCs w:val="20"/>
        </w:rPr>
        <w:t>UV-Vis spectrophotometer (</w:t>
      </w:r>
      <w:r w:rsidR="006F4CDD">
        <w:rPr>
          <w:rFonts w:ascii="Segoe UI" w:hAnsi="Segoe UI" w:cs="Segoe UI"/>
          <w:sz w:val="20"/>
          <w:szCs w:val="20"/>
        </w:rPr>
        <w:t>Thermo Scientific Corporation</w:t>
      </w:r>
      <w:r w:rsidRPr="007B212D">
        <w:rPr>
          <w:rFonts w:ascii="Segoe UI" w:hAnsi="Segoe UI" w:cs="Segoe UI"/>
          <w:sz w:val="20"/>
          <w:szCs w:val="20"/>
        </w:rPr>
        <w:t>) in the wavelength range of 200–</w:t>
      </w:r>
      <w:r w:rsidR="006F4CDD">
        <w:rPr>
          <w:rFonts w:ascii="Segoe UI" w:hAnsi="Segoe UI" w:cs="Segoe UI"/>
          <w:sz w:val="20"/>
          <w:szCs w:val="20"/>
        </w:rPr>
        <w:lastRenderedPageBreak/>
        <w:t>11</w:t>
      </w:r>
      <w:r w:rsidRPr="007B212D">
        <w:rPr>
          <w:rFonts w:ascii="Segoe UI" w:hAnsi="Segoe UI" w:cs="Segoe UI"/>
          <w:sz w:val="20"/>
          <w:szCs w:val="20"/>
        </w:rPr>
        <w:t>00 nm. Quartz cuvettes with a 1 cm path length were used, and the respective solvents served as blanks. Absorption maxima (λ</w:t>
      </w:r>
      <w:r w:rsidR="00664F79" w:rsidRPr="007B212D">
        <w:rPr>
          <w:rFonts w:ascii="Segoe UI" w:hAnsi="Segoe UI" w:cs="Segoe UI"/>
          <w:sz w:val="20"/>
          <w:szCs w:val="20"/>
        </w:rPr>
        <w:t xml:space="preserve"> </w:t>
      </w:r>
      <w:r w:rsidRPr="007B212D">
        <w:rPr>
          <w:rFonts w:ascii="Segoe UI" w:hAnsi="Segoe UI" w:cs="Segoe UI"/>
          <w:sz w:val="20"/>
          <w:szCs w:val="20"/>
        </w:rPr>
        <w:t>max) were recorded to infer the presence of compounds such as flavonoids and phenolics.</w:t>
      </w:r>
    </w:p>
    <w:p w14:paraId="327D1341" w14:textId="636DF9CF" w:rsidR="006E6E9D" w:rsidRPr="007B212D" w:rsidRDefault="00B86FAD" w:rsidP="006E6E9D">
      <w:pPr>
        <w:jc w:val="both"/>
        <w:rPr>
          <w:rFonts w:ascii="Segoe UI" w:hAnsi="Segoe UI" w:cs="Segoe UI"/>
          <w:b/>
          <w:bCs/>
          <w:sz w:val="20"/>
          <w:szCs w:val="20"/>
        </w:rPr>
      </w:pPr>
      <w:r w:rsidRPr="007B212D">
        <w:rPr>
          <w:rFonts w:ascii="Segoe UI" w:hAnsi="Segoe UI" w:cs="Segoe UI"/>
          <w:b/>
          <w:bCs/>
          <w:sz w:val="20"/>
          <w:szCs w:val="20"/>
        </w:rPr>
        <w:t>2.</w:t>
      </w:r>
      <w:r w:rsidR="009326B3" w:rsidRPr="007B212D">
        <w:rPr>
          <w:rFonts w:ascii="Segoe UI" w:hAnsi="Segoe UI" w:cs="Segoe UI"/>
          <w:b/>
          <w:bCs/>
          <w:sz w:val="20"/>
          <w:szCs w:val="20"/>
        </w:rPr>
        <w:t>6</w:t>
      </w:r>
      <w:r w:rsidR="006E6E9D" w:rsidRPr="007B212D">
        <w:rPr>
          <w:rFonts w:ascii="Segoe UI" w:hAnsi="Segoe UI" w:cs="Segoe UI"/>
          <w:b/>
          <w:bCs/>
          <w:sz w:val="20"/>
          <w:szCs w:val="20"/>
        </w:rPr>
        <w:t>. Gas Chromatography–Mass Spectrometry (GC–MS) Analysis</w:t>
      </w:r>
    </w:p>
    <w:p w14:paraId="739F0954" w14:textId="540B3B00" w:rsidR="006E6E9D" w:rsidRPr="007B212D" w:rsidRDefault="006E6E9D" w:rsidP="006E6E9D">
      <w:pPr>
        <w:jc w:val="both"/>
        <w:rPr>
          <w:rFonts w:ascii="Segoe UI" w:hAnsi="Segoe UI" w:cs="Segoe UI"/>
          <w:sz w:val="20"/>
          <w:szCs w:val="20"/>
        </w:rPr>
      </w:pPr>
      <w:r w:rsidRPr="007B212D">
        <w:rPr>
          <w:rFonts w:ascii="Segoe UI" w:hAnsi="Segoe UI" w:cs="Segoe UI"/>
          <w:sz w:val="20"/>
          <w:szCs w:val="20"/>
        </w:rPr>
        <w:t xml:space="preserve">GC–MS analysis was carried </w:t>
      </w:r>
      <w:r w:rsidR="00453936" w:rsidRPr="007B212D">
        <w:rPr>
          <w:rFonts w:ascii="Segoe UI" w:hAnsi="Segoe UI" w:cs="Segoe UI"/>
          <w:sz w:val="20"/>
          <w:szCs w:val="20"/>
        </w:rPr>
        <w:t>out to identify volatile and semi-volatile compounds in the solvent fractions as described in Ani</w:t>
      </w:r>
      <w:r w:rsidR="00453936" w:rsidRPr="007B212D">
        <w:rPr>
          <w:rFonts w:ascii="Segoe UI" w:hAnsi="Segoe UI" w:cs="Segoe UI"/>
          <w:i/>
          <w:iCs/>
          <w:sz w:val="20"/>
          <w:szCs w:val="20"/>
        </w:rPr>
        <w:t xml:space="preserve"> </w:t>
      </w:r>
      <w:r w:rsidR="00571C1A" w:rsidRPr="00571C1A">
        <w:rPr>
          <w:rFonts w:ascii="Segoe UI" w:hAnsi="Segoe UI" w:cs="Segoe UI"/>
          <w:i/>
          <w:iCs/>
          <w:sz w:val="20"/>
          <w:szCs w:val="20"/>
        </w:rPr>
        <w:t>et al</w:t>
      </w:r>
      <w:r w:rsidR="00453936" w:rsidRPr="007B212D">
        <w:rPr>
          <w:rFonts w:ascii="Segoe UI" w:hAnsi="Segoe UI" w:cs="Segoe UI"/>
          <w:sz w:val="20"/>
          <w:szCs w:val="20"/>
        </w:rPr>
        <w:t>. (2023)</w:t>
      </w:r>
      <w:r w:rsidRPr="007B212D">
        <w:rPr>
          <w:rFonts w:ascii="Segoe UI" w:hAnsi="Segoe UI" w:cs="Segoe UI"/>
          <w:sz w:val="20"/>
          <w:szCs w:val="20"/>
        </w:rPr>
        <w:t>. Each extract (1 mg) was dissolved in 1 mL of its respective solvent and filtered through a 0.45 µm syringe filter. Analysis was performed using a GC–MS system (Model: Agilent 7890B GC coupled with 5977A MSD) equipped with an HP-5MS capillary column (30 m × 0.25 mm, 0.25 µm film thickness). Helium was used as the carrier gas at a flow rate of 1 mL/min. The injection volume was 1 µL in splitless mode, with an injector temperature of 250°C. The oven temperature was programmed as follows: initial temperature of 60°C held for 2 min, increased to 150°C at 10°C/min, then to 280°C at 5°C/min, and held for 10 min. The mass spectrometer operated in electron ionization (EI) mode at 70 eV, with a mass scan range of 50–550 m/z. Compounds were identified by comparing their mass spectra and retention indices with the NIST 17 Mass Spectral Library and published literature. Relative abundance was calculated based on peak area normalization.</w:t>
      </w:r>
    </w:p>
    <w:p w14:paraId="3735D713" w14:textId="38371D28" w:rsidR="006E6E9D" w:rsidRPr="007B212D" w:rsidRDefault="003610EF" w:rsidP="006E6E9D">
      <w:pPr>
        <w:jc w:val="both"/>
        <w:rPr>
          <w:rFonts w:ascii="Segoe UI" w:hAnsi="Segoe UI" w:cs="Segoe UI"/>
          <w:b/>
          <w:bCs/>
          <w:sz w:val="20"/>
          <w:szCs w:val="20"/>
        </w:rPr>
      </w:pPr>
      <w:r w:rsidRPr="007B212D">
        <w:rPr>
          <w:rFonts w:ascii="Segoe UI" w:hAnsi="Segoe UI" w:cs="Segoe UI"/>
          <w:b/>
          <w:bCs/>
          <w:sz w:val="20"/>
          <w:szCs w:val="20"/>
        </w:rPr>
        <w:t>2.</w:t>
      </w:r>
      <w:r w:rsidR="009326B3" w:rsidRPr="007B212D">
        <w:rPr>
          <w:rFonts w:ascii="Segoe UI" w:hAnsi="Segoe UI" w:cs="Segoe UI"/>
          <w:b/>
          <w:bCs/>
          <w:sz w:val="20"/>
          <w:szCs w:val="20"/>
        </w:rPr>
        <w:t>7</w:t>
      </w:r>
      <w:r w:rsidR="006E6E9D" w:rsidRPr="007B212D">
        <w:rPr>
          <w:rFonts w:ascii="Segoe UI" w:hAnsi="Segoe UI" w:cs="Segoe UI"/>
          <w:b/>
          <w:bCs/>
          <w:sz w:val="20"/>
          <w:szCs w:val="20"/>
        </w:rPr>
        <w:t>. Data Analysis</w:t>
      </w:r>
    </w:p>
    <w:p w14:paraId="439222FE" w14:textId="2731747E" w:rsidR="006E6E9D" w:rsidRPr="007B212D" w:rsidRDefault="006E6E9D" w:rsidP="006E6E9D">
      <w:pPr>
        <w:jc w:val="both"/>
        <w:rPr>
          <w:rFonts w:ascii="Segoe UI" w:hAnsi="Segoe UI" w:cs="Segoe UI"/>
          <w:sz w:val="20"/>
          <w:szCs w:val="20"/>
        </w:rPr>
      </w:pPr>
      <w:r w:rsidRPr="007B212D">
        <w:rPr>
          <w:rFonts w:ascii="Segoe UI" w:hAnsi="Segoe UI" w:cs="Segoe UI"/>
          <w:sz w:val="20"/>
          <w:szCs w:val="20"/>
        </w:rPr>
        <w:t xml:space="preserve">FTIR spectra were interpreted to assign functional groups based on characteristic wavenumbers. UV-Vis spectra were </w:t>
      </w:r>
      <w:r w:rsidR="004C0005" w:rsidRPr="007B212D">
        <w:rPr>
          <w:rFonts w:ascii="Segoe UI" w:hAnsi="Segoe UI" w:cs="Segoe UI"/>
          <w:sz w:val="20"/>
          <w:szCs w:val="20"/>
        </w:rPr>
        <w:t>analysed</w:t>
      </w:r>
      <w:r w:rsidRPr="007B212D">
        <w:rPr>
          <w:rFonts w:ascii="Segoe UI" w:hAnsi="Segoe UI" w:cs="Segoe UI"/>
          <w:sz w:val="20"/>
          <w:szCs w:val="20"/>
        </w:rPr>
        <w:t xml:space="preserve"> for absorption maxima to infer compound classes. GC–MS chromatograms were processed using Agilent MassHunter software, and identified compounds were tabulated with their retention times, molecular weights, and relative percentages.</w:t>
      </w:r>
      <w:r w:rsidR="00D82640" w:rsidRPr="007B212D">
        <w:rPr>
          <w:rFonts w:ascii="Segoe UI" w:hAnsi="Segoe UI" w:cs="Segoe UI"/>
          <w:sz w:val="20"/>
          <w:szCs w:val="20"/>
        </w:rPr>
        <w:t xml:space="preserve"> Data from the quantitative analysis of phytochemicals was done using the GraphPad Prism (V.</w:t>
      </w:r>
      <w:r w:rsidR="005E6D91" w:rsidRPr="007B212D">
        <w:rPr>
          <w:rFonts w:ascii="Segoe UI" w:hAnsi="Segoe UI" w:cs="Segoe UI"/>
          <w:sz w:val="20"/>
          <w:szCs w:val="20"/>
        </w:rPr>
        <w:t xml:space="preserve"> </w:t>
      </w:r>
      <w:r w:rsidR="00D82640" w:rsidRPr="007B212D">
        <w:rPr>
          <w:rFonts w:ascii="Segoe UI" w:hAnsi="Segoe UI" w:cs="Segoe UI"/>
          <w:sz w:val="20"/>
          <w:szCs w:val="20"/>
        </w:rPr>
        <w:t>8.0) software.</w:t>
      </w:r>
      <w:r w:rsidRPr="007B212D">
        <w:rPr>
          <w:rFonts w:ascii="Segoe UI" w:hAnsi="Segoe UI" w:cs="Segoe UI"/>
          <w:sz w:val="20"/>
          <w:szCs w:val="20"/>
        </w:rPr>
        <w:t xml:space="preserve"> Qualitative differences between solvent fractions were compared to assess the influence of solvent polarity on phytochemical profiles. All experiments were conducted in triplicate to ensure reproducibility, and results were reported as mean values.</w:t>
      </w:r>
    </w:p>
    <w:p w14:paraId="58554383" w14:textId="31F79F1A" w:rsidR="006E6E9D" w:rsidRPr="007B212D" w:rsidRDefault="003610EF" w:rsidP="006E6E9D">
      <w:pPr>
        <w:jc w:val="both"/>
        <w:rPr>
          <w:rFonts w:ascii="Segoe UI" w:hAnsi="Segoe UI" w:cs="Segoe UI"/>
          <w:b/>
          <w:bCs/>
          <w:sz w:val="20"/>
          <w:szCs w:val="20"/>
        </w:rPr>
      </w:pPr>
      <w:r w:rsidRPr="007B212D">
        <w:rPr>
          <w:rFonts w:ascii="Segoe UI" w:hAnsi="Segoe UI" w:cs="Segoe UI"/>
          <w:b/>
          <w:bCs/>
          <w:sz w:val="20"/>
          <w:szCs w:val="20"/>
        </w:rPr>
        <w:t>2.</w:t>
      </w:r>
      <w:r w:rsidR="009326B3" w:rsidRPr="007B212D">
        <w:rPr>
          <w:rFonts w:ascii="Segoe UI" w:hAnsi="Segoe UI" w:cs="Segoe UI"/>
          <w:b/>
          <w:bCs/>
          <w:sz w:val="20"/>
          <w:szCs w:val="20"/>
        </w:rPr>
        <w:t>8</w:t>
      </w:r>
      <w:r w:rsidR="006E6E9D" w:rsidRPr="007B212D">
        <w:rPr>
          <w:rFonts w:ascii="Segoe UI" w:hAnsi="Segoe UI" w:cs="Segoe UI"/>
          <w:b/>
          <w:bCs/>
          <w:sz w:val="20"/>
          <w:szCs w:val="20"/>
        </w:rPr>
        <w:t>. Chemicals and Reagents</w:t>
      </w:r>
    </w:p>
    <w:p w14:paraId="14802185" w14:textId="14DBDE99" w:rsidR="006E6E9D" w:rsidRPr="007B212D" w:rsidRDefault="006E6E9D" w:rsidP="006E6E9D">
      <w:pPr>
        <w:jc w:val="both"/>
        <w:rPr>
          <w:rFonts w:ascii="Segoe UI" w:hAnsi="Segoe UI" w:cs="Segoe UI"/>
          <w:sz w:val="20"/>
          <w:szCs w:val="20"/>
        </w:rPr>
      </w:pPr>
      <w:r w:rsidRPr="007B212D">
        <w:rPr>
          <w:rFonts w:ascii="Segoe UI" w:hAnsi="Segoe UI" w:cs="Segoe UI"/>
          <w:sz w:val="20"/>
          <w:szCs w:val="20"/>
        </w:rPr>
        <w:t>All solvents (n-hexane, ethyl acetate,</w:t>
      </w:r>
      <w:r w:rsidR="00415556" w:rsidRPr="007B212D">
        <w:rPr>
          <w:rFonts w:ascii="Segoe UI" w:hAnsi="Segoe UI" w:cs="Segoe UI"/>
          <w:sz w:val="20"/>
          <w:szCs w:val="20"/>
        </w:rPr>
        <w:t xml:space="preserve"> n-butanol, and</w:t>
      </w:r>
      <w:r w:rsidRPr="007B212D">
        <w:rPr>
          <w:rFonts w:ascii="Segoe UI" w:hAnsi="Segoe UI" w:cs="Segoe UI"/>
          <w:sz w:val="20"/>
          <w:szCs w:val="20"/>
        </w:rPr>
        <w:t xml:space="preserve"> methanol) were of analytical grade and procured from Sigma-Aldrich, USA. Potassium bromide (KBr) for FTIR was spectroscopy grade. Other reagents and standards were obtained from Merck, Germany</w:t>
      </w:r>
      <w:r w:rsidR="00B53CB3" w:rsidRPr="007B212D">
        <w:rPr>
          <w:rFonts w:ascii="Segoe UI" w:hAnsi="Segoe UI" w:cs="Segoe UI"/>
          <w:sz w:val="20"/>
          <w:szCs w:val="20"/>
        </w:rPr>
        <w:t>.</w:t>
      </w:r>
    </w:p>
    <w:p w14:paraId="1292B68C" w14:textId="5A5B80B4" w:rsidR="006E6E9D" w:rsidRPr="007B212D" w:rsidRDefault="003610EF" w:rsidP="006E6E9D">
      <w:pPr>
        <w:jc w:val="both"/>
        <w:rPr>
          <w:rFonts w:ascii="Segoe UI" w:hAnsi="Segoe UI" w:cs="Segoe UI"/>
          <w:b/>
          <w:bCs/>
          <w:sz w:val="20"/>
          <w:szCs w:val="20"/>
        </w:rPr>
      </w:pPr>
      <w:r w:rsidRPr="007B212D">
        <w:rPr>
          <w:rFonts w:ascii="Segoe UI" w:hAnsi="Segoe UI" w:cs="Segoe UI"/>
          <w:b/>
          <w:bCs/>
          <w:sz w:val="20"/>
          <w:szCs w:val="20"/>
        </w:rPr>
        <w:t>2.</w:t>
      </w:r>
      <w:r w:rsidR="00B53CB3" w:rsidRPr="007B212D">
        <w:rPr>
          <w:rFonts w:ascii="Segoe UI" w:hAnsi="Segoe UI" w:cs="Segoe UI"/>
          <w:b/>
          <w:bCs/>
          <w:sz w:val="20"/>
          <w:szCs w:val="20"/>
        </w:rPr>
        <w:t>9</w:t>
      </w:r>
      <w:r w:rsidR="006E6E9D" w:rsidRPr="007B212D">
        <w:rPr>
          <w:rFonts w:ascii="Segoe UI" w:hAnsi="Segoe UI" w:cs="Segoe UI"/>
          <w:b/>
          <w:bCs/>
          <w:sz w:val="20"/>
          <w:szCs w:val="20"/>
        </w:rPr>
        <w:t>. Safety and Ethical Considerations</w:t>
      </w:r>
    </w:p>
    <w:p w14:paraId="2171DA6C" w14:textId="30E3E651" w:rsidR="006E6E9D" w:rsidRPr="007B212D" w:rsidRDefault="006E6E9D" w:rsidP="006E6E9D">
      <w:pPr>
        <w:jc w:val="both"/>
        <w:rPr>
          <w:rFonts w:ascii="Segoe UI" w:hAnsi="Segoe UI" w:cs="Segoe UI"/>
          <w:sz w:val="20"/>
          <w:szCs w:val="20"/>
        </w:rPr>
      </w:pPr>
      <w:r w:rsidRPr="007B212D">
        <w:rPr>
          <w:rFonts w:ascii="Segoe UI" w:hAnsi="Segoe UI" w:cs="Segoe UI"/>
          <w:sz w:val="20"/>
          <w:szCs w:val="20"/>
        </w:rPr>
        <w:t>All experimental procedures adhered to laboratory safety protocols, including the use of fume hoods for solvent handling and proper disposal of chemical waste. Plant collection complied with local regulations, ensuring sustainable harvesting practices.</w:t>
      </w:r>
    </w:p>
    <w:p w14:paraId="320775E9" w14:textId="77777777" w:rsidR="004C64F7" w:rsidRPr="007B212D" w:rsidRDefault="004C64F7" w:rsidP="006E6E9D">
      <w:pPr>
        <w:jc w:val="both"/>
        <w:rPr>
          <w:rFonts w:ascii="Segoe UI" w:hAnsi="Segoe UI" w:cs="Segoe UI"/>
          <w:sz w:val="20"/>
          <w:szCs w:val="20"/>
        </w:rPr>
      </w:pPr>
    </w:p>
    <w:p w14:paraId="02BA04E5" w14:textId="77777777" w:rsidR="00BE5A1A" w:rsidRDefault="00BE5A1A" w:rsidP="002B0ED7">
      <w:pPr>
        <w:spacing w:after="0"/>
        <w:jc w:val="both"/>
        <w:rPr>
          <w:rFonts w:ascii="Segoe UI" w:hAnsi="Segoe UI" w:cs="Segoe UI"/>
          <w:b/>
          <w:bCs/>
          <w:sz w:val="20"/>
          <w:szCs w:val="20"/>
        </w:rPr>
      </w:pPr>
    </w:p>
    <w:p w14:paraId="6B38A544" w14:textId="77777777" w:rsidR="00BE5A1A" w:rsidRDefault="00BE5A1A" w:rsidP="002B0ED7">
      <w:pPr>
        <w:spacing w:after="0"/>
        <w:jc w:val="both"/>
        <w:rPr>
          <w:rFonts w:ascii="Segoe UI" w:hAnsi="Segoe UI" w:cs="Segoe UI"/>
          <w:b/>
          <w:bCs/>
          <w:sz w:val="20"/>
          <w:szCs w:val="20"/>
        </w:rPr>
      </w:pPr>
    </w:p>
    <w:p w14:paraId="2E96C540" w14:textId="355A7B4A" w:rsidR="00360AF5" w:rsidRPr="007B212D" w:rsidRDefault="009B079C" w:rsidP="002B0ED7">
      <w:pPr>
        <w:spacing w:after="0"/>
        <w:jc w:val="both"/>
        <w:rPr>
          <w:rFonts w:ascii="Segoe UI" w:hAnsi="Segoe UI" w:cs="Segoe UI"/>
          <w:b/>
          <w:bCs/>
          <w:sz w:val="20"/>
          <w:szCs w:val="20"/>
        </w:rPr>
      </w:pPr>
      <w:r w:rsidRPr="007B212D">
        <w:rPr>
          <w:rFonts w:ascii="Segoe UI" w:hAnsi="Segoe UI" w:cs="Segoe UI"/>
          <w:b/>
          <w:bCs/>
          <w:sz w:val="20"/>
          <w:szCs w:val="20"/>
        </w:rPr>
        <w:t>3.</w:t>
      </w:r>
      <w:r w:rsidR="006D0F3B" w:rsidRPr="007B212D">
        <w:rPr>
          <w:rFonts w:ascii="Segoe UI" w:hAnsi="Segoe UI" w:cs="Segoe UI"/>
          <w:b/>
          <w:bCs/>
          <w:sz w:val="20"/>
          <w:szCs w:val="20"/>
        </w:rPr>
        <w:t xml:space="preserve">0. </w:t>
      </w:r>
      <w:r w:rsidR="00360AF5" w:rsidRPr="007B212D">
        <w:rPr>
          <w:rFonts w:ascii="Segoe UI" w:hAnsi="Segoe UI" w:cs="Segoe UI"/>
          <w:b/>
          <w:bCs/>
          <w:sz w:val="20"/>
          <w:szCs w:val="20"/>
        </w:rPr>
        <w:t>Results</w:t>
      </w:r>
      <w:r w:rsidR="006D0F3B" w:rsidRPr="007B212D">
        <w:rPr>
          <w:rFonts w:ascii="Segoe UI" w:hAnsi="Segoe UI" w:cs="Segoe UI"/>
          <w:b/>
          <w:bCs/>
          <w:sz w:val="20"/>
          <w:szCs w:val="20"/>
        </w:rPr>
        <w:t xml:space="preserve"> and Discussions</w:t>
      </w:r>
    </w:p>
    <w:p w14:paraId="6776E8BA" w14:textId="3EA2AEED" w:rsidR="007636D1" w:rsidRPr="007B212D" w:rsidRDefault="006D0F3B" w:rsidP="002B0ED7">
      <w:pPr>
        <w:jc w:val="both"/>
        <w:rPr>
          <w:rFonts w:ascii="Segoe UI" w:hAnsi="Segoe UI" w:cs="Segoe UI"/>
          <w:b/>
          <w:bCs/>
          <w:sz w:val="20"/>
          <w:szCs w:val="20"/>
        </w:rPr>
      </w:pPr>
      <w:r w:rsidRPr="007B212D">
        <w:rPr>
          <w:rFonts w:ascii="Segoe UI" w:hAnsi="Segoe UI" w:cs="Segoe UI"/>
          <w:b/>
          <w:bCs/>
          <w:sz w:val="20"/>
          <w:szCs w:val="20"/>
        </w:rPr>
        <w:t xml:space="preserve">3.1. </w:t>
      </w:r>
      <w:r w:rsidR="007636D1" w:rsidRPr="007B212D">
        <w:rPr>
          <w:rFonts w:ascii="Segoe UI" w:hAnsi="Segoe UI" w:cs="Segoe UI"/>
          <w:b/>
          <w:bCs/>
          <w:sz w:val="20"/>
          <w:szCs w:val="20"/>
        </w:rPr>
        <w:t>Results</w:t>
      </w:r>
    </w:p>
    <w:p w14:paraId="0FDC727F" w14:textId="720B2BB0" w:rsidR="00026918" w:rsidRPr="007B212D" w:rsidRDefault="005E7B26" w:rsidP="006848CE">
      <w:pPr>
        <w:jc w:val="both"/>
        <w:rPr>
          <w:rFonts w:ascii="Segoe UI" w:hAnsi="Segoe UI" w:cs="Segoe UI"/>
          <w:b/>
          <w:bCs/>
          <w:sz w:val="20"/>
          <w:szCs w:val="20"/>
        </w:rPr>
      </w:pPr>
      <w:r w:rsidRPr="007B212D">
        <w:rPr>
          <w:rFonts w:ascii="Segoe UI" w:hAnsi="Segoe UI" w:cs="Segoe UI"/>
          <w:b/>
          <w:bCs/>
          <w:sz w:val="20"/>
          <w:szCs w:val="20"/>
        </w:rPr>
        <w:t xml:space="preserve">3.1.1. </w:t>
      </w:r>
      <w:r w:rsidR="00026918" w:rsidRPr="007B212D">
        <w:rPr>
          <w:rFonts w:ascii="Segoe UI" w:hAnsi="Segoe UI" w:cs="Segoe UI"/>
          <w:b/>
          <w:bCs/>
          <w:sz w:val="20"/>
          <w:szCs w:val="20"/>
        </w:rPr>
        <w:t>Quantitative Analysis of Phytochemicals</w:t>
      </w:r>
    </w:p>
    <w:p w14:paraId="1721210B" w14:textId="3D6C80CC" w:rsidR="00026918" w:rsidRPr="007B212D" w:rsidRDefault="00026918" w:rsidP="006848CE">
      <w:pPr>
        <w:jc w:val="both"/>
        <w:rPr>
          <w:rFonts w:ascii="Segoe UI" w:hAnsi="Segoe UI" w:cs="Segoe UI"/>
          <w:sz w:val="20"/>
          <w:szCs w:val="20"/>
        </w:rPr>
      </w:pPr>
      <w:r w:rsidRPr="007B212D">
        <w:rPr>
          <w:rFonts w:ascii="Segoe UI" w:hAnsi="Segoe UI" w:cs="Segoe UI"/>
          <w:sz w:val="20"/>
          <w:szCs w:val="20"/>
        </w:rPr>
        <w:lastRenderedPageBreak/>
        <w:t xml:space="preserve">The concentrations of alkaloids, total flavonoids, and total phenolics in the hexane, ethyl acetate, n-butanol and methanol fractions of </w:t>
      </w:r>
      <w:r w:rsidR="00A05F26" w:rsidRPr="00A05F26">
        <w:rPr>
          <w:rFonts w:ascii="Segoe UI" w:hAnsi="Segoe UI" w:cs="Segoe UI"/>
          <w:i/>
          <w:iCs/>
          <w:sz w:val="20"/>
          <w:szCs w:val="20"/>
        </w:rPr>
        <w:t>Cola hispida</w:t>
      </w:r>
      <w:r w:rsidRPr="007B212D">
        <w:rPr>
          <w:rFonts w:ascii="Segoe UI" w:hAnsi="Segoe UI" w:cs="Segoe UI"/>
          <w:sz w:val="20"/>
          <w:szCs w:val="20"/>
        </w:rPr>
        <w:t xml:space="preserve"> leaf extracts were determined spectrophotometrically, with results expressed as mg/g of dry extract (Table 4). All measurements were conducted in triplicate, and data are presented as mean ± standard deviation (SD).</w:t>
      </w:r>
    </w:p>
    <w:p w14:paraId="6CFD7198" w14:textId="00B38CD0" w:rsidR="00026918" w:rsidRPr="007B212D" w:rsidRDefault="005E7B26" w:rsidP="006848CE">
      <w:pPr>
        <w:jc w:val="both"/>
        <w:rPr>
          <w:rFonts w:ascii="Segoe UI" w:hAnsi="Segoe UI" w:cs="Segoe UI"/>
          <w:b/>
          <w:bCs/>
          <w:sz w:val="20"/>
          <w:szCs w:val="20"/>
        </w:rPr>
      </w:pPr>
      <w:r w:rsidRPr="007B212D">
        <w:rPr>
          <w:rFonts w:ascii="Segoe UI" w:hAnsi="Segoe UI" w:cs="Segoe UI"/>
          <w:b/>
          <w:bCs/>
          <w:sz w:val="20"/>
          <w:szCs w:val="20"/>
        </w:rPr>
        <w:t xml:space="preserve">3.1.1.1. </w:t>
      </w:r>
      <w:r w:rsidR="00026918" w:rsidRPr="007B212D">
        <w:rPr>
          <w:rFonts w:ascii="Segoe UI" w:hAnsi="Segoe UI" w:cs="Segoe UI"/>
          <w:b/>
          <w:bCs/>
          <w:sz w:val="20"/>
          <w:szCs w:val="20"/>
        </w:rPr>
        <w:t>Alkaloids</w:t>
      </w:r>
    </w:p>
    <w:p w14:paraId="51FBC2D0" w14:textId="7D021547" w:rsidR="00026918" w:rsidRPr="007B212D" w:rsidRDefault="00026918" w:rsidP="006848CE">
      <w:pPr>
        <w:jc w:val="both"/>
        <w:rPr>
          <w:rFonts w:ascii="Segoe UI" w:hAnsi="Segoe UI" w:cs="Segoe UI"/>
          <w:sz w:val="20"/>
          <w:szCs w:val="20"/>
        </w:rPr>
      </w:pPr>
      <w:r w:rsidRPr="007B212D">
        <w:rPr>
          <w:rFonts w:ascii="Segoe UI" w:hAnsi="Segoe UI" w:cs="Segoe UI"/>
          <w:sz w:val="20"/>
          <w:szCs w:val="20"/>
        </w:rPr>
        <w:t xml:space="preserve">The methanol fraction exhibited the highest alkaloid content at 12.5 ± 0.8 mg atropine equivalent (AE)/g, followed by </w:t>
      </w:r>
      <w:r w:rsidR="003E7171" w:rsidRPr="007B212D">
        <w:rPr>
          <w:rFonts w:ascii="Segoe UI" w:hAnsi="Segoe UI" w:cs="Segoe UI"/>
          <w:sz w:val="20"/>
          <w:szCs w:val="20"/>
        </w:rPr>
        <w:t xml:space="preserve">n-butanol (7.3 ± 0.3 mg AE/g), </w:t>
      </w:r>
      <w:r w:rsidRPr="007B212D">
        <w:rPr>
          <w:rFonts w:ascii="Segoe UI" w:hAnsi="Segoe UI" w:cs="Segoe UI"/>
          <w:sz w:val="20"/>
          <w:szCs w:val="20"/>
        </w:rPr>
        <w:t>ethyl acetate (5.2 ± 0.4 mg AE/g) and hexane (1.8 ± 0.2 mg AE/g). ANOVA revealed significant differences among fractions (</w:t>
      </w:r>
      <w:proofErr w:type="gramStart"/>
      <w:r w:rsidRPr="007B212D">
        <w:rPr>
          <w:rFonts w:ascii="Segoe UI" w:hAnsi="Segoe UI" w:cs="Segoe UI"/>
          <w:sz w:val="20"/>
          <w:szCs w:val="20"/>
        </w:rPr>
        <w:t>F(</w:t>
      </w:r>
      <w:proofErr w:type="gramEnd"/>
      <w:r w:rsidRPr="007B212D">
        <w:rPr>
          <w:rFonts w:ascii="Segoe UI" w:hAnsi="Segoe UI" w:cs="Segoe UI"/>
          <w:sz w:val="20"/>
          <w:szCs w:val="20"/>
        </w:rPr>
        <w:t>2,6) = 112.4, p &lt; 0.001), with Tukey’s test confirming that methanol significantly outperformed other solvents (p &lt; 0.05).</w:t>
      </w:r>
    </w:p>
    <w:p w14:paraId="426D834C" w14:textId="17CAB1C4" w:rsidR="00026918" w:rsidRPr="007B212D" w:rsidRDefault="005E7B26" w:rsidP="006848CE">
      <w:pPr>
        <w:jc w:val="both"/>
        <w:rPr>
          <w:rFonts w:ascii="Segoe UI" w:hAnsi="Segoe UI" w:cs="Segoe UI"/>
          <w:b/>
          <w:bCs/>
          <w:sz w:val="20"/>
          <w:szCs w:val="20"/>
        </w:rPr>
      </w:pPr>
      <w:r w:rsidRPr="007B212D">
        <w:rPr>
          <w:rFonts w:ascii="Segoe UI" w:hAnsi="Segoe UI" w:cs="Segoe UI"/>
          <w:b/>
          <w:bCs/>
          <w:sz w:val="20"/>
          <w:szCs w:val="20"/>
        </w:rPr>
        <w:t xml:space="preserve">3.1.1.2. </w:t>
      </w:r>
      <w:r w:rsidR="00026918" w:rsidRPr="007B212D">
        <w:rPr>
          <w:rFonts w:ascii="Segoe UI" w:hAnsi="Segoe UI" w:cs="Segoe UI"/>
          <w:b/>
          <w:bCs/>
          <w:sz w:val="20"/>
          <w:szCs w:val="20"/>
        </w:rPr>
        <w:t>Total Flavonoids</w:t>
      </w:r>
    </w:p>
    <w:p w14:paraId="4C03220F" w14:textId="23A1D9BA" w:rsidR="00026918" w:rsidRPr="007B212D" w:rsidRDefault="00026918" w:rsidP="006848CE">
      <w:pPr>
        <w:jc w:val="both"/>
        <w:rPr>
          <w:rFonts w:ascii="Segoe UI" w:hAnsi="Segoe UI" w:cs="Segoe UI"/>
          <w:sz w:val="20"/>
          <w:szCs w:val="20"/>
        </w:rPr>
      </w:pPr>
      <w:r w:rsidRPr="007B212D">
        <w:rPr>
          <w:rFonts w:ascii="Segoe UI" w:hAnsi="Segoe UI" w:cs="Segoe UI"/>
          <w:sz w:val="20"/>
          <w:szCs w:val="20"/>
        </w:rPr>
        <w:t>Total flavonoid content was highest in the methanol fraction (45.6 ± 2.1 mg quercetin equivalent (QE)/g), followed by ethyl acetate (28.4 ± 1.5 mg QE/g) and hexane (8.7 ± 0.6 mg QE/g). Statistical analysis indicated significant variation (</w:t>
      </w:r>
      <w:proofErr w:type="gramStart"/>
      <w:r w:rsidRPr="007B212D">
        <w:rPr>
          <w:rFonts w:ascii="Segoe UI" w:hAnsi="Segoe UI" w:cs="Segoe UI"/>
          <w:sz w:val="20"/>
          <w:szCs w:val="20"/>
        </w:rPr>
        <w:t>F(</w:t>
      </w:r>
      <w:proofErr w:type="gramEnd"/>
      <w:r w:rsidRPr="007B212D">
        <w:rPr>
          <w:rFonts w:ascii="Segoe UI" w:hAnsi="Segoe UI" w:cs="Segoe UI"/>
          <w:sz w:val="20"/>
          <w:szCs w:val="20"/>
        </w:rPr>
        <w:t>2,6) = 98.7, p &lt; 0.001), with methanol and ethyl acetate fractions differing significantly from hexane (p &lt; 0.05).</w:t>
      </w:r>
    </w:p>
    <w:p w14:paraId="2F3E7B3B" w14:textId="33A57DAF" w:rsidR="00026918" w:rsidRPr="007B212D" w:rsidRDefault="005E7B26" w:rsidP="006848CE">
      <w:pPr>
        <w:jc w:val="both"/>
        <w:rPr>
          <w:rFonts w:ascii="Segoe UI" w:hAnsi="Segoe UI" w:cs="Segoe UI"/>
          <w:b/>
          <w:bCs/>
          <w:sz w:val="20"/>
          <w:szCs w:val="20"/>
        </w:rPr>
      </w:pPr>
      <w:r w:rsidRPr="007B212D">
        <w:rPr>
          <w:rFonts w:ascii="Segoe UI" w:hAnsi="Segoe UI" w:cs="Segoe UI"/>
          <w:b/>
          <w:bCs/>
          <w:sz w:val="20"/>
          <w:szCs w:val="20"/>
        </w:rPr>
        <w:t xml:space="preserve">3.1.1.3. </w:t>
      </w:r>
      <w:r w:rsidR="00026918" w:rsidRPr="007B212D">
        <w:rPr>
          <w:rFonts w:ascii="Segoe UI" w:hAnsi="Segoe UI" w:cs="Segoe UI"/>
          <w:b/>
          <w:bCs/>
          <w:sz w:val="20"/>
          <w:szCs w:val="20"/>
        </w:rPr>
        <w:t>Total Phenolics</w:t>
      </w:r>
    </w:p>
    <w:p w14:paraId="0B0A61DA" w14:textId="775F2A45" w:rsidR="00026918" w:rsidRPr="007B212D" w:rsidRDefault="00026918" w:rsidP="006848CE">
      <w:pPr>
        <w:jc w:val="both"/>
        <w:rPr>
          <w:rFonts w:ascii="Segoe UI" w:hAnsi="Segoe UI" w:cs="Segoe UI"/>
          <w:sz w:val="20"/>
          <w:szCs w:val="20"/>
        </w:rPr>
      </w:pPr>
      <w:r w:rsidRPr="007B212D">
        <w:rPr>
          <w:rFonts w:ascii="Segoe UI" w:hAnsi="Segoe UI" w:cs="Segoe UI"/>
          <w:sz w:val="20"/>
          <w:szCs w:val="20"/>
        </w:rPr>
        <w:t>The methanol fraction also showed the highest phenolic content (78.3 ± 3.4 mg gallic acid equivalent (GAE)/g), compared to ethyl acetate (52.6 ± 2.8 mg GAE/g)</w:t>
      </w:r>
      <w:r w:rsidR="003E7171" w:rsidRPr="007B212D">
        <w:rPr>
          <w:rFonts w:ascii="Segoe UI" w:hAnsi="Segoe UI" w:cs="Segoe UI"/>
          <w:sz w:val="20"/>
          <w:szCs w:val="20"/>
        </w:rPr>
        <w:t>, n-butanol (51.4 ± 3.1 mg AE/g)</w:t>
      </w:r>
      <w:r w:rsidRPr="007B212D">
        <w:rPr>
          <w:rFonts w:ascii="Segoe UI" w:hAnsi="Segoe UI" w:cs="Segoe UI"/>
          <w:sz w:val="20"/>
          <w:szCs w:val="20"/>
        </w:rPr>
        <w:t xml:space="preserve"> and hexane (15.2 ± 1.1 mg GAE/g). ANOVA confirmed significant differences (</w:t>
      </w:r>
      <w:proofErr w:type="gramStart"/>
      <w:r w:rsidRPr="007B212D">
        <w:rPr>
          <w:rFonts w:ascii="Segoe UI" w:hAnsi="Segoe UI" w:cs="Segoe UI"/>
          <w:sz w:val="20"/>
          <w:szCs w:val="20"/>
        </w:rPr>
        <w:t>F(</w:t>
      </w:r>
      <w:proofErr w:type="gramEnd"/>
      <w:r w:rsidRPr="007B212D">
        <w:rPr>
          <w:rFonts w:ascii="Segoe UI" w:hAnsi="Segoe UI" w:cs="Segoe UI"/>
          <w:sz w:val="20"/>
          <w:szCs w:val="20"/>
        </w:rPr>
        <w:t>2,6) = 134.2, p &lt; 0.001), with all fractions differing significantly (p &lt; 0.05).</w:t>
      </w:r>
    </w:p>
    <w:p w14:paraId="00A6245F" w14:textId="77777777" w:rsidR="009E7FEA" w:rsidRPr="007B212D" w:rsidRDefault="009E7FEA" w:rsidP="006848CE">
      <w:pPr>
        <w:jc w:val="both"/>
        <w:rPr>
          <w:rFonts w:ascii="Segoe UI" w:hAnsi="Segoe UI" w:cs="Segoe UI"/>
          <w:sz w:val="20"/>
          <w:szCs w:val="20"/>
        </w:rPr>
      </w:pPr>
    </w:p>
    <w:p w14:paraId="00159B8C" w14:textId="0166138C" w:rsidR="001F5889" w:rsidRPr="001F5889" w:rsidRDefault="001F5889" w:rsidP="001F5889">
      <w:pPr>
        <w:pStyle w:val="NoSpacing"/>
      </w:pPr>
      <w:r w:rsidRPr="00667D52">
        <w:rPr>
          <w:b/>
        </w:rPr>
        <w:t xml:space="preserve">Table </w:t>
      </w:r>
      <w:r w:rsidRPr="00667D52">
        <w:rPr>
          <w:b/>
        </w:rPr>
        <w:fldChar w:fldCharType="begin"/>
      </w:r>
      <w:r w:rsidRPr="00667D52">
        <w:rPr>
          <w:b/>
        </w:rPr>
        <w:instrText xml:space="preserve"> SEQ Table \* ARABIC </w:instrText>
      </w:r>
      <w:r w:rsidRPr="00667D52">
        <w:rPr>
          <w:b/>
        </w:rPr>
        <w:fldChar w:fldCharType="separate"/>
      </w:r>
      <w:r w:rsidR="00990A34">
        <w:rPr>
          <w:b/>
          <w:noProof/>
        </w:rPr>
        <w:t>1</w:t>
      </w:r>
      <w:r w:rsidRPr="00667D52">
        <w:rPr>
          <w:b/>
        </w:rPr>
        <w:fldChar w:fldCharType="end"/>
      </w:r>
      <w:r w:rsidR="00667D52">
        <w:t xml:space="preserve"> </w:t>
      </w:r>
      <w:r w:rsidRPr="001F5889">
        <w:t xml:space="preserve">Quantitative analysis of phytochemicals in </w:t>
      </w:r>
      <w:r w:rsidR="00A05F26" w:rsidRPr="00A05F26">
        <w:rPr>
          <w:i/>
          <w:iCs/>
        </w:rPr>
        <w:t>Cola hispida</w:t>
      </w:r>
      <w:r w:rsidRPr="001F5889">
        <w:t xml:space="preserve"> leaf extracts</w:t>
      </w:r>
    </w:p>
    <w:tbl>
      <w:tblPr>
        <w:tblStyle w:val="ListTable6Colorful"/>
        <w:tblW w:w="0" w:type="auto"/>
        <w:tblLook w:val="06A0" w:firstRow="1" w:lastRow="0" w:firstColumn="1" w:lastColumn="0" w:noHBand="1" w:noVBand="1"/>
      </w:tblPr>
      <w:tblGrid>
        <w:gridCol w:w="1692"/>
        <w:gridCol w:w="2556"/>
        <w:gridCol w:w="2556"/>
        <w:gridCol w:w="2556"/>
      </w:tblGrid>
      <w:tr w:rsidR="001F5889" w14:paraId="2A2CF000" w14:textId="77777777" w:rsidTr="00667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88192FC" w14:textId="41493A51" w:rsidR="001F5889" w:rsidRDefault="001F5889" w:rsidP="006848CE">
            <w:pPr>
              <w:jc w:val="both"/>
              <w:rPr>
                <w:rFonts w:ascii="Segoe UI" w:hAnsi="Segoe UI" w:cs="Segoe UI"/>
              </w:rPr>
            </w:pPr>
            <w:r w:rsidRPr="00CE7915">
              <w:rPr>
                <w:rFonts w:ascii="Segoe UI" w:hAnsi="Segoe UI" w:cs="Segoe UI"/>
              </w:rPr>
              <w:t>Solvent Fraction</w:t>
            </w:r>
          </w:p>
        </w:tc>
        <w:tc>
          <w:tcPr>
            <w:tcW w:w="2337" w:type="dxa"/>
          </w:tcPr>
          <w:p w14:paraId="0DF09E53" w14:textId="7FB3CB42" w:rsidR="001F5889" w:rsidRDefault="001F5889" w:rsidP="006848CE">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CE7915">
              <w:rPr>
                <w:rFonts w:ascii="Segoe UI" w:hAnsi="Segoe UI" w:cs="Segoe UI"/>
              </w:rPr>
              <w:t>Alkaloids (mg AE/g)</w:t>
            </w:r>
          </w:p>
        </w:tc>
        <w:tc>
          <w:tcPr>
            <w:tcW w:w="2338" w:type="dxa"/>
          </w:tcPr>
          <w:p w14:paraId="62F68249" w14:textId="03D992F0" w:rsidR="001F5889" w:rsidRDefault="001F5889" w:rsidP="00B30DF3">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CE7915">
              <w:rPr>
                <w:rFonts w:ascii="Segoe UI" w:hAnsi="Segoe UI" w:cs="Segoe UI"/>
              </w:rPr>
              <w:t>Total Flavonoids (mg QE/g)</w:t>
            </w:r>
          </w:p>
        </w:tc>
        <w:tc>
          <w:tcPr>
            <w:tcW w:w="2338" w:type="dxa"/>
          </w:tcPr>
          <w:p w14:paraId="25F103D6" w14:textId="01D5D812" w:rsidR="001F5889" w:rsidRDefault="001F5889" w:rsidP="00B30DF3">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CE7915">
              <w:rPr>
                <w:rFonts w:ascii="Segoe UI" w:hAnsi="Segoe UI" w:cs="Segoe UI"/>
              </w:rPr>
              <w:t>Total Phenolics (mg GAE/g)</w:t>
            </w:r>
          </w:p>
        </w:tc>
      </w:tr>
      <w:tr w:rsidR="001F5889" w14:paraId="6A21F426" w14:textId="77777777" w:rsidTr="00667D52">
        <w:tc>
          <w:tcPr>
            <w:cnfStyle w:val="001000000000" w:firstRow="0" w:lastRow="0" w:firstColumn="1" w:lastColumn="0" w:oddVBand="0" w:evenVBand="0" w:oddHBand="0" w:evenHBand="0" w:firstRowFirstColumn="0" w:firstRowLastColumn="0" w:lastRowFirstColumn="0" w:lastRowLastColumn="0"/>
            <w:tcW w:w="2337" w:type="dxa"/>
          </w:tcPr>
          <w:p w14:paraId="18FFFFE0" w14:textId="344198F2" w:rsidR="001F5889" w:rsidRDefault="001F5889" w:rsidP="006848CE">
            <w:pPr>
              <w:jc w:val="both"/>
              <w:rPr>
                <w:rFonts w:ascii="Segoe UI" w:hAnsi="Segoe UI" w:cs="Segoe UI"/>
              </w:rPr>
            </w:pPr>
            <w:r>
              <w:rPr>
                <w:rFonts w:ascii="Segoe UI" w:hAnsi="Segoe UI" w:cs="Segoe UI"/>
              </w:rPr>
              <w:t>Hexane</w:t>
            </w:r>
          </w:p>
        </w:tc>
        <w:tc>
          <w:tcPr>
            <w:tcW w:w="2337" w:type="dxa"/>
          </w:tcPr>
          <w:tbl>
            <w:tblPr>
              <w:tblW w:w="2340" w:type="dxa"/>
              <w:tblCellMar>
                <w:left w:w="0" w:type="dxa"/>
                <w:right w:w="0" w:type="dxa"/>
              </w:tblCellMar>
              <w:tblLook w:val="04A0" w:firstRow="1" w:lastRow="0" w:firstColumn="1" w:lastColumn="0" w:noHBand="0" w:noVBand="1"/>
            </w:tblPr>
            <w:tblGrid>
              <w:gridCol w:w="1170"/>
              <w:gridCol w:w="1170"/>
            </w:tblGrid>
            <w:tr w:rsidR="001F5889" w:rsidRPr="001F5889" w14:paraId="5DA6B411" w14:textId="77777777" w:rsidTr="001F5889">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01C487C2" w14:textId="77777777" w:rsidR="001F5889" w:rsidRPr="001F5889" w:rsidRDefault="001F5889" w:rsidP="001F5889">
                  <w:pPr>
                    <w:spacing w:after="0" w:line="240" w:lineRule="auto"/>
                    <w:jc w:val="right"/>
                    <w:rPr>
                      <w:rFonts w:ascii="Arial" w:eastAsia="Times New Roman" w:hAnsi="Arial" w:cs="Arial"/>
                      <w:sz w:val="20"/>
                      <w:szCs w:val="20"/>
                      <w:lang w:eastAsia="en-GB"/>
                    </w:rPr>
                  </w:pPr>
                  <w:r w:rsidRPr="001F5889">
                    <w:rPr>
                      <w:rFonts w:ascii="Arial" w:eastAsia="Times New Roman" w:hAnsi="Arial" w:cs="Arial"/>
                      <w:sz w:val="20"/>
                      <w:szCs w:val="20"/>
                      <w:lang w:eastAsia="en-GB"/>
                    </w:rPr>
                    <w:t>1.8</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6B98BD65" w14:textId="61B86EF2" w:rsidR="001F5889" w:rsidRPr="001F5889" w:rsidRDefault="00445F7F" w:rsidP="00445F7F">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001F5889" w:rsidRPr="001F5889">
                    <w:rPr>
                      <w:rFonts w:ascii="Arial" w:eastAsia="Times New Roman" w:hAnsi="Arial" w:cs="Arial"/>
                      <w:sz w:val="20"/>
                      <w:szCs w:val="20"/>
                      <w:lang w:eastAsia="en-GB"/>
                    </w:rPr>
                    <w:t>0.2</w:t>
                  </w:r>
                  <w:r w:rsidR="00667D52" w:rsidRPr="00667D52">
                    <w:rPr>
                      <w:rFonts w:ascii="Arial" w:eastAsia="Times New Roman" w:hAnsi="Arial" w:cs="Arial"/>
                      <w:sz w:val="20"/>
                      <w:szCs w:val="20"/>
                      <w:vertAlign w:val="superscript"/>
                      <w:lang w:eastAsia="en-GB"/>
                    </w:rPr>
                    <w:t>a</w:t>
                  </w:r>
                </w:p>
              </w:tc>
            </w:tr>
          </w:tbl>
          <w:p w14:paraId="3007FFFB"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338" w:type="dxa"/>
          </w:tcPr>
          <w:tbl>
            <w:tblPr>
              <w:tblW w:w="2340" w:type="dxa"/>
              <w:tblCellMar>
                <w:left w:w="0" w:type="dxa"/>
                <w:right w:w="0" w:type="dxa"/>
              </w:tblCellMar>
              <w:tblLook w:val="04A0" w:firstRow="1" w:lastRow="0" w:firstColumn="1" w:lastColumn="0" w:noHBand="0" w:noVBand="1"/>
            </w:tblPr>
            <w:tblGrid>
              <w:gridCol w:w="1170"/>
              <w:gridCol w:w="1170"/>
            </w:tblGrid>
            <w:tr w:rsidR="00B30DF3" w:rsidRPr="00B30DF3" w14:paraId="7135C871" w14:textId="77777777" w:rsidTr="00B30DF3">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0B5ECF0C" w14:textId="77777777" w:rsidR="00B30DF3" w:rsidRPr="00B30DF3" w:rsidRDefault="00B30DF3" w:rsidP="00B30DF3">
                  <w:pPr>
                    <w:spacing w:after="0" w:line="240" w:lineRule="auto"/>
                    <w:jc w:val="right"/>
                    <w:rPr>
                      <w:rFonts w:ascii="Arial" w:eastAsia="Times New Roman" w:hAnsi="Arial" w:cs="Arial"/>
                      <w:sz w:val="20"/>
                      <w:szCs w:val="20"/>
                      <w:lang w:eastAsia="en-GB"/>
                    </w:rPr>
                  </w:pPr>
                  <w:r w:rsidRPr="00B30DF3">
                    <w:rPr>
                      <w:rFonts w:ascii="Arial" w:eastAsia="Times New Roman" w:hAnsi="Arial" w:cs="Arial"/>
                      <w:sz w:val="20"/>
                      <w:szCs w:val="20"/>
                      <w:lang w:eastAsia="en-GB"/>
                    </w:rPr>
                    <w:t>8.7</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4F39A32D" w14:textId="1F0AC6A6" w:rsidR="00B30DF3" w:rsidRPr="00B30DF3" w:rsidRDefault="00B30DF3" w:rsidP="00B30DF3">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Pr="00B30DF3">
                    <w:rPr>
                      <w:rFonts w:ascii="Arial" w:eastAsia="Times New Roman" w:hAnsi="Arial" w:cs="Arial"/>
                      <w:sz w:val="20"/>
                      <w:szCs w:val="20"/>
                      <w:lang w:eastAsia="en-GB"/>
                    </w:rPr>
                    <w:t>0.6</w:t>
                  </w:r>
                  <w:r w:rsidR="00B96C54" w:rsidRPr="00B96C54">
                    <w:rPr>
                      <w:rFonts w:ascii="Arial" w:eastAsia="Times New Roman" w:hAnsi="Arial" w:cs="Arial"/>
                      <w:sz w:val="20"/>
                      <w:szCs w:val="20"/>
                      <w:vertAlign w:val="superscript"/>
                      <w:lang w:eastAsia="en-GB"/>
                    </w:rPr>
                    <w:t>a</w:t>
                  </w:r>
                </w:p>
              </w:tc>
            </w:tr>
          </w:tbl>
          <w:p w14:paraId="3DF3FE3A"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338" w:type="dxa"/>
          </w:tcPr>
          <w:tbl>
            <w:tblPr>
              <w:tblW w:w="2340" w:type="dxa"/>
              <w:tblCellMar>
                <w:left w:w="0" w:type="dxa"/>
                <w:right w:w="0" w:type="dxa"/>
              </w:tblCellMar>
              <w:tblLook w:val="04A0" w:firstRow="1" w:lastRow="0" w:firstColumn="1" w:lastColumn="0" w:noHBand="0" w:noVBand="1"/>
            </w:tblPr>
            <w:tblGrid>
              <w:gridCol w:w="1170"/>
              <w:gridCol w:w="1170"/>
            </w:tblGrid>
            <w:tr w:rsidR="00B30DF3" w:rsidRPr="00B30DF3" w14:paraId="2DDDA35C" w14:textId="77777777" w:rsidTr="00B30DF3">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11BA333F" w14:textId="77777777" w:rsidR="00B30DF3" w:rsidRPr="00B30DF3" w:rsidRDefault="00B30DF3" w:rsidP="00B30DF3">
                  <w:pPr>
                    <w:spacing w:after="0" w:line="240" w:lineRule="auto"/>
                    <w:jc w:val="right"/>
                    <w:rPr>
                      <w:rFonts w:ascii="Arial" w:eastAsia="Times New Roman" w:hAnsi="Arial" w:cs="Arial"/>
                      <w:sz w:val="20"/>
                      <w:szCs w:val="20"/>
                      <w:lang w:eastAsia="en-GB"/>
                    </w:rPr>
                  </w:pPr>
                  <w:r w:rsidRPr="00B30DF3">
                    <w:rPr>
                      <w:rFonts w:ascii="Arial" w:eastAsia="Times New Roman" w:hAnsi="Arial" w:cs="Arial"/>
                      <w:sz w:val="20"/>
                      <w:szCs w:val="20"/>
                      <w:lang w:eastAsia="en-GB"/>
                    </w:rPr>
                    <w:t>15.2</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2F4CBC39" w14:textId="5FA0E0D2" w:rsidR="00B30DF3" w:rsidRPr="00B30DF3" w:rsidRDefault="008D2E04" w:rsidP="008D2E04">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00B30DF3" w:rsidRPr="00B30DF3">
                    <w:rPr>
                      <w:rFonts w:ascii="Arial" w:eastAsia="Times New Roman" w:hAnsi="Arial" w:cs="Arial"/>
                      <w:sz w:val="20"/>
                      <w:szCs w:val="20"/>
                      <w:lang w:eastAsia="en-GB"/>
                    </w:rPr>
                    <w:t>1.1</w:t>
                  </w:r>
                  <w:r w:rsidR="000922E8" w:rsidRPr="000922E8">
                    <w:rPr>
                      <w:rFonts w:ascii="Arial" w:eastAsia="Times New Roman" w:hAnsi="Arial" w:cs="Arial"/>
                      <w:sz w:val="20"/>
                      <w:szCs w:val="20"/>
                      <w:vertAlign w:val="superscript"/>
                      <w:lang w:eastAsia="en-GB"/>
                    </w:rPr>
                    <w:t>a</w:t>
                  </w:r>
                </w:p>
              </w:tc>
            </w:tr>
          </w:tbl>
          <w:p w14:paraId="546CB9D5"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001F5889" w14:paraId="74468F6C" w14:textId="77777777" w:rsidTr="00667D52">
        <w:tc>
          <w:tcPr>
            <w:cnfStyle w:val="001000000000" w:firstRow="0" w:lastRow="0" w:firstColumn="1" w:lastColumn="0" w:oddVBand="0" w:evenVBand="0" w:oddHBand="0" w:evenHBand="0" w:firstRowFirstColumn="0" w:firstRowLastColumn="0" w:lastRowFirstColumn="0" w:lastRowLastColumn="0"/>
            <w:tcW w:w="2337" w:type="dxa"/>
          </w:tcPr>
          <w:p w14:paraId="33A0327E" w14:textId="202763EC" w:rsidR="001F5889" w:rsidRDefault="001F5889" w:rsidP="006848CE">
            <w:pPr>
              <w:jc w:val="both"/>
              <w:rPr>
                <w:rFonts w:ascii="Segoe UI" w:hAnsi="Segoe UI" w:cs="Segoe UI"/>
              </w:rPr>
            </w:pPr>
            <w:r>
              <w:rPr>
                <w:rFonts w:ascii="Segoe UI" w:hAnsi="Segoe UI" w:cs="Segoe UI"/>
              </w:rPr>
              <w:t>Ethyl acetate</w:t>
            </w:r>
          </w:p>
        </w:tc>
        <w:tc>
          <w:tcPr>
            <w:tcW w:w="2337" w:type="dxa"/>
          </w:tcPr>
          <w:tbl>
            <w:tblPr>
              <w:tblW w:w="0" w:type="dxa"/>
              <w:tblCellMar>
                <w:left w:w="0" w:type="dxa"/>
                <w:right w:w="0" w:type="dxa"/>
              </w:tblCellMar>
              <w:tblLook w:val="04A0" w:firstRow="1" w:lastRow="0" w:firstColumn="1" w:lastColumn="0" w:noHBand="0" w:noVBand="1"/>
            </w:tblPr>
            <w:tblGrid>
              <w:gridCol w:w="1160"/>
              <w:gridCol w:w="1160"/>
            </w:tblGrid>
            <w:tr w:rsidR="001F5889" w:rsidRPr="001F5889" w14:paraId="27901451" w14:textId="77777777" w:rsidTr="001F5889">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4996703F" w14:textId="77777777" w:rsidR="001F5889" w:rsidRPr="001F5889" w:rsidRDefault="001F5889" w:rsidP="001F5889">
                  <w:pPr>
                    <w:spacing w:after="0" w:line="240" w:lineRule="auto"/>
                    <w:jc w:val="right"/>
                    <w:rPr>
                      <w:rFonts w:ascii="Arial" w:eastAsia="Times New Roman" w:hAnsi="Arial" w:cs="Arial"/>
                      <w:sz w:val="20"/>
                      <w:szCs w:val="20"/>
                      <w:lang w:eastAsia="en-GB"/>
                    </w:rPr>
                  </w:pPr>
                  <w:r w:rsidRPr="001F5889">
                    <w:rPr>
                      <w:rFonts w:ascii="Arial" w:eastAsia="Times New Roman" w:hAnsi="Arial" w:cs="Arial"/>
                      <w:sz w:val="20"/>
                      <w:szCs w:val="20"/>
                      <w:lang w:eastAsia="en-GB"/>
                    </w:rPr>
                    <w:t>5.2</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2B5CF0D6" w14:textId="7B8516AC" w:rsidR="001F5889" w:rsidRPr="001F5889" w:rsidRDefault="00445F7F" w:rsidP="00445F7F">
                  <w:pPr>
                    <w:spacing w:after="0" w:line="240" w:lineRule="auto"/>
                    <w:rPr>
                      <w:rFonts w:ascii="Arial" w:eastAsia="Times New Roman" w:hAnsi="Arial" w:cs="Arial"/>
                      <w:sz w:val="20"/>
                      <w:szCs w:val="20"/>
                      <w:vertAlign w:val="superscript"/>
                      <w:lang w:eastAsia="en-GB"/>
                    </w:rPr>
                  </w:pPr>
                  <w:r>
                    <w:rPr>
                      <w:rFonts w:ascii="Arial" w:eastAsia="Times New Roman" w:hAnsi="Arial" w:cs="Arial"/>
                      <w:sz w:val="20"/>
                      <w:szCs w:val="20"/>
                      <w:lang w:eastAsia="en-GB"/>
                    </w:rPr>
                    <w:t xml:space="preserve"> ± </w:t>
                  </w:r>
                  <w:r w:rsidR="001F5889" w:rsidRPr="001F5889">
                    <w:rPr>
                      <w:rFonts w:ascii="Arial" w:eastAsia="Times New Roman" w:hAnsi="Arial" w:cs="Arial"/>
                      <w:sz w:val="20"/>
                      <w:szCs w:val="20"/>
                      <w:lang w:eastAsia="en-GB"/>
                    </w:rPr>
                    <w:t>0.4</w:t>
                  </w:r>
                  <w:r w:rsidR="00667D52">
                    <w:rPr>
                      <w:rFonts w:ascii="Arial" w:eastAsia="Times New Roman" w:hAnsi="Arial" w:cs="Arial"/>
                      <w:sz w:val="20"/>
                      <w:szCs w:val="20"/>
                      <w:vertAlign w:val="superscript"/>
                      <w:lang w:eastAsia="en-GB"/>
                    </w:rPr>
                    <w:t>b</w:t>
                  </w:r>
                </w:p>
              </w:tc>
            </w:tr>
          </w:tbl>
          <w:p w14:paraId="23BDD9B3"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338" w:type="dxa"/>
          </w:tcPr>
          <w:tbl>
            <w:tblPr>
              <w:tblW w:w="0" w:type="dxa"/>
              <w:tblCellMar>
                <w:left w:w="0" w:type="dxa"/>
                <w:right w:w="0" w:type="dxa"/>
              </w:tblCellMar>
              <w:tblLook w:val="04A0" w:firstRow="1" w:lastRow="0" w:firstColumn="1" w:lastColumn="0" w:noHBand="0" w:noVBand="1"/>
            </w:tblPr>
            <w:tblGrid>
              <w:gridCol w:w="1160"/>
              <w:gridCol w:w="1160"/>
            </w:tblGrid>
            <w:tr w:rsidR="00B30DF3" w:rsidRPr="00B30DF3" w14:paraId="023EFEE5" w14:textId="77777777" w:rsidTr="00B30DF3">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4ED3F3B2" w14:textId="77777777" w:rsidR="00B30DF3" w:rsidRPr="00B30DF3" w:rsidRDefault="00B30DF3" w:rsidP="00B30DF3">
                  <w:pPr>
                    <w:spacing w:after="0" w:line="240" w:lineRule="auto"/>
                    <w:jc w:val="right"/>
                    <w:rPr>
                      <w:rFonts w:ascii="Arial" w:eastAsia="Times New Roman" w:hAnsi="Arial" w:cs="Arial"/>
                      <w:sz w:val="20"/>
                      <w:szCs w:val="20"/>
                      <w:lang w:eastAsia="en-GB"/>
                    </w:rPr>
                  </w:pPr>
                  <w:r w:rsidRPr="00B30DF3">
                    <w:rPr>
                      <w:rFonts w:ascii="Arial" w:eastAsia="Times New Roman" w:hAnsi="Arial" w:cs="Arial"/>
                      <w:sz w:val="20"/>
                      <w:szCs w:val="20"/>
                      <w:lang w:eastAsia="en-GB"/>
                    </w:rPr>
                    <w:t>28.4</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3438CDE1" w14:textId="7B738B71" w:rsidR="00B30DF3" w:rsidRPr="00B30DF3" w:rsidRDefault="00B30DF3" w:rsidP="00B30DF3">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Pr="00B30DF3">
                    <w:rPr>
                      <w:rFonts w:ascii="Arial" w:eastAsia="Times New Roman" w:hAnsi="Arial" w:cs="Arial"/>
                      <w:sz w:val="20"/>
                      <w:szCs w:val="20"/>
                      <w:lang w:eastAsia="en-GB"/>
                    </w:rPr>
                    <w:t>1.5</w:t>
                  </w:r>
                  <w:r w:rsidR="00B96C54" w:rsidRPr="00B96C54">
                    <w:rPr>
                      <w:rFonts w:ascii="Arial" w:eastAsia="Times New Roman" w:hAnsi="Arial" w:cs="Arial"/>
                      <w:sz w:val="20"/>
                      <w:szCs w:val="20"/>
                      <w:vertAlign w:val="superscript"/>
                      <w:lang w:eastAsia="en-GB"/>
                    </w:rPr>
                    <w:t>b</w:t>
                  </w:r>
                </w:p>
              </w:tc>
            </w:tr>
          </w:tbl>
          <w:p w14:paraId="45557E45"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338" w:type="dxa"/>
          </w:tcPr>
          <w:tbl>
            <w:tblPr>
              <w:tblW w:w="0" w:type="dxa"/>
              <w:tblCellMar>
                <w:left w:w="0" w:type="dxa"/>
                <w:right w:w="0" w:type="dxa"/>
              </w:tblCellMar>
              <w:tblLook w:val="04A0" w:firstRow="1" w:lastRow="0" w:firstColumn="1" w:lastColumn="0" w:noHBand="0" w:noVBand="1"/>
            </w:tblPr>
            <w:tblGrid>
              <w:gridCol w:w="1160"/>
              <w:gridCol w:w="1160"/>
            </w:tblGrid>
            <w:tr w:rsidR="00B30DF3" w:rsidRPr="00B30DF3" w14:paraId="6A9B13BE" w14:textId="77777777" w:rsidTr="00B30DF3">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3818155D" w14:textId="77777777" w:rsidR="00B30DF3" w:rsidRPr="00B30DF3" w:rsidRDefault="00B30DF3" w:rsidP="00B30DF3">
                  <w:pPr>
                    <w:spacing w:after="0" w:line="240" w:lineRule="auto"/>
                    <w:jc w:val="right"/>
                    <w:rPr>
                      <w:rFonts w:ascii="Arial" w:eastAsia="Times New Roman" w:hAnsi="Arial" w:cs="Arial"/>
                      <w:sz w:val="20"/>
                      <w:szCs w:val="20"/>
                      <w:lang w:eastAsia="en-GB"/>
                    </w:rPr>
                  </w:pPr>
                  <w:r w:rsidRPr="00B30DF3">
                    <w:rPr>
                      <w:rFonts w:ascii="Arial" w:eastAsia="Times New Roman" w:hAnsi="Arial" w:cs="Arial"/>
                      <w:sz w:val="20"/>
                      <w:szCs w:val="20"/>
                      <w:lang w:eastAsia="en-GB"/>
                    </w:rPr>
                    <w:t>52.6</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0EF8672E" w14:textId="39DDCA41" w:rsidR="00B30DF3" w:rsidRPr="00B30DF3" w:rsidRDefault="008D2E04" w:rsidP="008D2E04">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00B30DF3" w:rsidRPr="00B30DF3">
                    <w:rPr>
                      <w:rFonts w:ascii="Arial" w:eastAsia="Times New Roman" w:hAnsi="Arial" w:cs="Arial"/>
                      <w:sz w:val="20"/>
                      <w:szCs w:val="20"/>
                      <w:lang w:eastAsia="en-GB"/>
                    </w:rPr>
                    <w:t>2.8</w:t>
                  </w:r>
                  <w:r w:rsidR="000922E8" w:rsidRPr="000922E8">
                    <w:rPr>
                      <w:rFonts w:ascii="Arial" w:eastAsia="Times New Roman" w:hAnsi="Arial" w:cs="Arial"/>
                      <w:sz w:val="20"/>
                      <w:szCs w:val="20"/>
                      <w:vertAlign w:val="superscript"/>
                      <w:lang w:eastAsia="en-GB"/>
                    </w:rPr>
                    <w:t>b</w:t>
                  </w:r>
                </w:p>
              </w:tc>
            </w:tr>
          </w:tbl>
          <w:p w14:paraId="7BD9F986"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001F5889" w14:paraId="610411E1" w14:textId="77777777" w:rsidTr="00667D52">
        <w:tc>
          <w:tcPr>
            <w:cnfStyle w:val="001000000000" w:firstRow="0" w:lastRow="0" w:firstColumn="1" w:lastColumn="0" w:oddVBand="0" w:evenVBand="0" w:oddHBand="0" w:evenHBand="0" w:firstRowFirstColumn="0" w:firstRowLastColumn="0" w:lastRowFirstColumn="0" w:lastRowLastColumn="0"/>
            <w:tcW w:w="2337" w:type="dxa"/>
          </w:tcPr>
          <w:p w14:paraId="51F92B47" w14:textId="29413DDA" w:rsidR="001F5889" w:rsidRDefault="001F5889" w:rsidP="006848CE">
            <w:pPr>
              <w:jc w:val="both"/>
              <w:rPr>
                <w:rFonts w:ascii="Segoe UI" w:hAnsi="Segoe UI" w:cs="Segoe UI"/>
              </w:rPr>
            </w:pPr>
            <w:r>
              <w:rPr>
                <w:rFonts w:ascii="Segoe UI" w:hAnsi="Segoe UI" w:cs="Segoe UI"/>
              </w:rPr>
              <w:t>n-Butanol</w:t>
            </w:r>
          </w:p>
        </w:tc>
        <w:tc>
          <w:tcPr>
            <w:tcW w:w="2337" w:type="dxa"/>
          </w:tcPr>
          <w:tbl>
            <w:tblPr>
              <w:tblW w:w="0" w:type="dxa"/>
              <w:tblCellMar>
                <w:left w:w="0" w:type="dxa"/>
                <w:right w:w="0" w:type="dxa"/>
              </w:tblCellMar>
              <w:tblLook w:val="04A0" w:firstRow="1" w:lastRow="0" w:firstColumn="1" w:lastColumn="0" w:noHBand="0" w:noVBand="1"/>
            </w:tblPr>
            <w:tblGrid>
              <w:gridCol w:w="1160"/>
              <w:gridCol w:w="1160"/>
            </w:tblGrid>
            <w:tr w:rsidR="001F5889" w:rsidRPr="001F5889" w14:paraId="1844539C" w14:textId="77777777" w:rsidTr="001F5889">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3C6A56FC" w14:textId="77777777" w:rsidR="001F5889" w:rsidRPr="001F5889" w:rsidRDefault="001F5889" w:rsidP="001F5889">
                  <w:pPr>
                    <w:spacing w:after="0" w:line="240" w:lineRule="auto"/>
                    <w:jc w:val="right"/>
                    <w:rPr>
                      <w:rFonts w:ascii="Arial" w:eastAsia="Times New Roman" w:hAnsi="Arial" w:cs="Arial"/>
                      <w:sz w:val="20"/>
                      <w:szCs w:val="20"/>
                      <w:lang w:eastAsia="en-GB"/>
                    </w:rPr>
                  </w:pPr>
                  <w:r w:rsidRPr="001F5889">
                    <w:rPr>
                      <w:rFonts w:ascii="Arial" w:eastAsia="Times New Roman" w:hAnsi="Arial" w:cs="Arial"/>
                      <w:sz w:val="20"/>
                      <w:szCs w:val="20"/>
                      <w:lang w:eastAsia="en-GB"/>
                    </w:rPr>
                    <w:t>7.3</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5697CA9A" w14:textId="29867C28" w:rsidR="001F5889" w:rsidRPr="001F5889" w:rsidRDefault="00445F7F" w:rsidP="00445F7F">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001F5889" w:rsidRPr="001F5889">
                    <w:rPr>
                      <w:rFonts w:ascii="Arial" w:eastAsia="Times New Roman" w:hAnsi="Arial" w:cs="Arial"/>
                      <w:sz w:val="20"/>
                      <w:szCs w:val="20"/>
                      <w:lang w:eastAsia="en-GB"/>
                    </w:rPr>
                    <w:t>0.3</w:t>
                  </w:r>
                  <w:r w:rsidR="00B96C54" w:rsidRPr="00B96C54">
                    <w:rPr>
                      <w:rFonts w:ascii="Arial" w:eastAsia="Times New Roman" w:hAnsi="Arial" w:cs="Arial"/>
                      <w:sz w:val="20"/>
                      <w:szCs w:val="20"/>
                      <w:vertAlign w:val="superscript"/>
                      <w:lang w:eastAsia="en-GB"/>
                    </w:rPr>
                    <w:t>c</w:t>
                  </w:r>
                </w:p>
              </w:tc>
            </w:tr>
          </w:tbl>
          <w:p w14:paraId="5EFE252C"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338" w:type="dxa"/>
          </w:tcPr>
          <w:tbl>
            <w:tblPr>
              <w:tblW w:w="0" w:type="dxa"/>
              <w:tblCellMar>
                <w:left w:w="0" w:type="dxa"/>
                <w:right w:w="0" w:type="dxa"/>
              </w:tblCellMar>
              <w:tblLook w:val="04A0" w:firstRow="1" w:lastRow="0" w:firstColumn="1" w:lastColumn="0" w:noHBand="0" w:noVBand="1"/>
            </w:tblPr>
            <w:tblGrid>
              <w:gridCol w:w="1160"/>
              <w:gridCol w:w="1160"/>
            </w:tblGrid>
            <w:tr w:rsidR="00B30DF3" w:rsidRPr="00B30DF3" w14:paraId="064E6D63" w14:textId="77777777" w:rsidTr="00B30DF3">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4C7F1411" w14:textId="77777777" w:rsidR="00B30DF3" w:rsidRPr="00B30DF3" w:rsidRDefault="00B30DF3" w:rsidP="00B30DF3">
                  <w:pPr>
                    <w:spacing w:after="0" w:line="240" w:lineRule="auto"/>
                    <w:jc w:val="right"/>
                    <w:rPr>
                      <w:rFonts w:ascii="Arial" w:eastAsia="Times New Roman" w:hAnsi="Arial" w:cs="Arial"/>
                      <w:sz w:val="20"/>
                      <w:szCs w:val="20"/>
                      <w:lang w:eastAsia="en-GB"/>
                    </w:rPr>
                  </w:pPr>
                  <w:r w:rsidRPr="00B30DF3">
                    <w:rPr>
                      <w:rFonts w:ascii="Arial" w:eastAsia="Times New Roman" w:hAnsi="Arial" w:cs="Arial"/>
                      <w:sz w:val="20"/>
                      <w:szCs w:val="20"/>
                      <w:lang w:eastAsia="en-GB"/>
                    </w:rPr>
                    <w:t>34.4</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4231A9DD" w14:textId="052BAB79" w:rsidR="00B30DF3" w:rsidRPr="00B30DF3" w:rsidRDefault="00B30DF3" w:rsidP="00B30DF3">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Pr="00B30DF3">
                    <w:rPr>
                      <w:rFonts w:ascii="Arial" w:eastAsia="Times New Roman" w:hAnsi="Arial" w:cs="Arial"/>
                      <w:sz w:val="20"/>
                      <w:szCs w:val="20"/>
                      <w:lang w:eastAsia="en-GB"/>
                    </w:rPr>
                    <w:t>1.8</w:t>
                  </w:r>
                  <w:r w:rsidR="00B96C54" w:rsidRPr="00B96C54">
                    <w:rPr>
                      <w:rFonts w:ascii="Arial" w:eastAsia="Times New Roman" w:hAnsi="Arial" w:cs="Arial"/>
                      <w:sz w:val="20"/>
                      <w:szCs w:val="20"/>
                      <w:vertAlign w:val="superscript"/>
                      <w:lang w:eastAsia="en-GB"/>
                    </w:rPr>
                    <w:t>c</w:t>
                  </w:r>
                </w:p>
              </w:tc>
            </w:tr>
          </w:tbl>
          <w:p w14:paraId="56E4F5C7"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338" w:type="dxa"/>
          </w:tcPr>
          <w:tbl>
            <w:tblPr>
              <w:tblW w:w="0" w:type="dxa"/>
              <w:tblCellMar>
                <w:left w:w="0" w:type="dxa"/>
                <w:right w:w="0" w:type="dxa"/>
              </w:tblCellMar>
              <w:tblLook w:val="04A0" w:firstRow="1" w:lastRow="0" w:firstColumn="1" w:lastColumn="0" w:noHBand="0" w:noVBand="1"/>
            </w:tblPr>
            <w:tblGrid>
              <w:gridCol w:w="1160"/>
              <w:gridCol w:w="1160"/>
            </w:tblGrid>
            <w:tr w:rsidR="00B30DF3" w:rsidRPr="00B30DF3" w14:paraId="06A1F955" w14:textId="77777777" w:rsidTr="00B30DF3">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39E92B16" w14:textId="77777777" w:rsidR="00B30DF3" w:rsidRPr="00B30DF3" w:rsidRDefault="00B30DF3" w:rsidP="00B30DF3">
                  <w:pPr>
                    <w:spacing w:after="0" w:line="240" w:lineRule="auto"/>
                    <w:jc w:val="right"/>
                    <w:rPr>
                      <w:rFonts w:ascii="Arial" w:eastAsia="Times New Roman" w:hAnsi="Arial" w:cs="Arial"/>
                      <w:sz w:val="20"/>
                      <w:szCs w:val="20"/>
                      <w:lang w:eastAsia="en-GB"/>
                    </w:rPr>
                  </w:pPr>
                  <w:r w:rsidRPr="00B30DF3">
                    <w:rPr>
                      <w:rFonts w:ascii="Arial" w:eastAsia="Times New Roman" w:hAnsi="Arial" w:cs="Arial"/>
                      <w:sz w:val="20"/>
                      <w:szCs w:val="20"/>
                      <w:lang w:eastAsia="en-GB"/>
                    </w:rPr>
                    <w:t>51.4</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4126C009" w14:textId="0CA50405" w:rsidR="00B30DF3" w:rsidRPr="00B30DF3" w:rsidRDefault="008D2E04" w:rsidP="008D2E04">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00B30DF3" w:rsidRPr="00B30DF3">
                    <w:rPr>
                      <w:rFonts w:ascii="Arial" w:eastAsia="Times New Roman" w:hAnsi="Arial" w:cs="Arial"/>
                      <w:sz w:val="20"/>
                      <w:szCs w:val="20"/>
                      <w:lang w:eastAsia="en-GB"/>
                    </w:rPr>
                    <w:t>3.1</w:t>
                  </w:r>
                  <w:r w:rsidR="000922E8" w:rsidRPr="000922E8">
                    <w:rPr>
                      <w:rFonts w:ascii="Arial" w:eastAsia="Times New Roman" w:hAnsi="Arial" w:cs="Arial"/>
                      <w:sz w:val="20"/>
                      <w:szCs w:val="20"/>
                      <w:vertAlign w:val="superscript"/>
                      <w:lang w:eastAsia="en-GB"/>
                    </w:rPr>
                    <w:t>c</w:t>
                  </w:r>
                </w:p>
              </w:tc>
            </w:tr>
          </w:tbl>
          <w:p w14:paraId="28B5C99B"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001F5889" w14:paraId="01BA94E5" w14:textId="77777777" w:rsidTr="00667D52">
        <w:tc>
          <w:tcPr>
            <w:cnfStyle w:val="001000000000" w:firstRow="0" w:lastRow="0" w:firstColumn="1" w:lastColumn="0" w:oddVBand="0" w:evenVBand="0" w:oddHBand="0" w:evenHBand="0" w:firstRowFirstColumn="0" w:firstRowLastColumn="0" w:lastRowFirstColumn="0" w:lastRowLastColumn="0"/>
            <w:tcW w:w="2337" w:type="dxa"/>
          </w:tcPr>
          <w:p w14:paraId="5A4A4BFC" w14:textId="797BBD7C" w:rsidR="001F5889" w:rsidRDefault="001F5889" w:rsidP="006848CE">
            <w:pPr>
              <w:jc w:val="both"/>
              <w:rPr>
                <w:rFonts w:ascii="Segoe UI" w:hAnsi="Segoe UI" w:cs="Segoe UI"/>
              </w:rPr>
            </w:pPr>
            <w:r>
              <w:rPr>
                <w:rFonts w:ascii="Segoe UI" w:hAnsi="Segoe UI" w:cs="Segoe UI"/>
              </w:rPr>
              <w:t>Methanol</w:t>
            </w:r>
          </w:p>
        </w:tc>
        <w:tc>
          <w:tcPr>
            <w:tcW w:w="2337" w:type="dxa"/>
          </w:tcPr>
          <w:tbl>
            <w:tblPr>
              <w:tblW w:w="0" w:type="dxa"/>
              <w:tblCellMar>
                <w:left w:w="0" w:type="dxa"/>
                <w:right w:w="0" w:type="dxa"/>
              </w:tblCellMar>
              <w:tblLook w:val="04A0" w:firstRow="1" w:lastRow="0" w:firstColumn="1" w:lastColumn="0" w:noHBand="0" w:noVBand="1"/>
            </w:tblPr>
            <w:tblGrid>
              <w:gridCol w:w="1160"/>
              <w:gridCol w:w="1160"/>
            </w:tblGrid>
            <w:tr w:rsidR="001F5889" w:rsidRPr="001F5889" w14:paraId="14DC5662" w14:textId="77777777" w:rsidTr="001F5889">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4451AE58" w14:textId="77777777" w:rsidR="001F5889" w:rsidRPr="001F5889" w:rsidRDefault="001F5889" w:rsidP="001F5889">
                  <w:pPr>
                    <w:spacing w:after="0" w:line="240" w:lineRule="auto"/>
                    <w:jc w:val="right"/>
                    <w:rPr>
                      <w:rFonts w:ascii="Arial" w:eastAsia="Times New Roman" w:hAnsi="Arial" w:cs="Arial"/>
                      <w:sz w:val="20"/>
                      <w:szCs w:val="20"/>
                      <w:lang w:eastAsia="en-GB"/>
                    </w:rPr>
                  </w:pPr>
                  <w:r w:rsidRPr="001F5889">
                    <w:rPr>
                      <w:rFonts w:ascii="Arial" w:eastAsia="Times New Roman" w:hAnsi="Arial" w:cs="Arial"/>
                      <w:sz w:val="20"/>
                      <w:szCs w:val="20"/>
                      <w:lang w:eastAsia="en-GB"/>
                    </w:rPr>
                    <w:t>12.5</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0C9A41D6" w14:textId="2755D948" w:rsidR="001F5889" w:rsidRPr="001F5889" w:rsidRDefault="00B30DF3" w:rsidP="00B30DF3">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001F5889" w:rsidRPr="001F5889">
                    <w:rPr>
                      <w:rFonts w:ascii="Arial" w:eastAsia="Times New Roman" w:hAnsi="Arial" w:cs="Arial"/>
                      <w:sz w:val="20"/>
                      <w:szCs w:val="20"/>
                      <w:lang w:eastAsia="en-GB"/>
                    </w:rPr>
                    <w:t>0.8</w:t>
                  </w:r>
                  <w:r w:rsidR="00B96C54" w:rsidRPr="00B96C54">
                    <w:rPr>
                      <w:rFonts w:ascii="Arial" w:eastAsia="Times New Roman" w:hAnsi="Arial" w:cs="Arial"/>
                      <w:sz w:val="20"/>
                      <w:szCs w:val="20"/>
                      <w:vertAlign w:val="superscript"/>
                      <w:lang w:eastAsia="en-GB"/>
                    </w:rPr>
                    <w:t>d</w:t>
                  </w:r>
                </w:p>
              </w:tc>
            </w:tr>
          </w:tbl>
          <w:p w14:paraId="6F51E97F"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338" w:type="dxa"/>
          </w:tcPr>
          <w:tbl>
            <w:tblPr>
              <w:tblW w:w="0" w:type="dxa"/>
              <w:tblCellMar>
                <w:left w:w="0" w:type="dxa"/>
                <w:right w:w="0" w:type="dxa"/>
              </w:tblCellMar>
              <w:tblLook w:val="04A0" w:firstRow="1" w:lastRow="0" w:firstColumn="1" w:lastColumn="0" w:noHBand="0" w:noVBand="1"/>
            </w:tblPr>
            <w:tblGrid>
              <w:gridCol w:w="1160"/>
              <w:gridCol w:w="1160"/>
            </w:tblGrid>
            <w:tr w:rsidR="00B30DF3" w:rsidRPr="00B30DF3" w14:paraId="0BF8B6B2" w14:textId="77777777" w:rsidTr="00B30DF3">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275D2077" w14:textId="77777777" w:rsidR="00B30DF3" w:rsidRPr="00B30DF3" w:rsidRDefault="00B30DF3" w:rsidP="00B30DF3">
                  <w:pPr>
                    <w:spacing w:after="0" w:line="240" w:lineRule="auto"/>
                    <w:jc w:val="right"/>
                    <w:rPr>
                      <w:rFonts w:ascii="Arial" w:eastAsia="Times New Roman" w:hAnsi="Arial" w:cs="Arial"/>
                      <w:sz w:val="20"/>
                      <w:szCs w:val="20"/>
                      <w:lang w:eastAsia="en-GB"/>
                    </w:rPr>
                  </w:pPr>
                  <w:r w:rsidRPr="00B30DF3">
                    <w:rPr>
                      <w:rFonts w:ascii="Arial" w:eastAsia="Times New Roman" w:hAnsi="Arial" w:cs="Arial"/>
                      <w:sz w:val="20"/>
                      <w:szCs w:val="20"/>
                      <w:lang w:eastAsia="en-GB"/>
                    </w:rPr>
                    <w:t>45.6</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3AB34F5F" w14:textId="7E224E88" w:rsidR="00B30DF3" w:rsidRPr="00B30DF3" w:rsidRDefault="001E28E9" w:rsidP="001E28E9">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00B30DF3" w:rsidRPr="00B30DF3">
                    <w:rPr>
                      <w:rFonts w:ascii="Arial" w:eastAsia="Times New Roman" w:hAnsi="Arial" w:cs="Arial"/>
                      <w:sz w:val="20"/>
                      <w:szCs w:val="20"/>
                      <w:lang w:eastAsia="en-GB"/>
                    </w:rPr>
                    <w:t>2.1</w:t>
                  </w:r>
                  <w:r w:rsidR="00B96C54" w:rsidRPr="00B96C54">
                    <w:rPr>
                      <w:rFonts w:ascii="Arial" w:eastAsia="Times New Roman" w:hAnsi="Arial" w:cs="Arial"/>
                      <w:sz w:val="20"/>
                      <w:szCs w:val="20"/>
                      <w:vertAlign w:val="superscript"/>
                      <w:lang w:eastAsia="en-GB"/>
                    </w:rPr>
                    <w:t>d</w:t>
                  </w:r>
                </w:p>
              </w:tc>
            </w:tr>
          </w:tbl>
          <w:p w14:paraId="34779D01"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338" w:type="dxa"/>
          </w:tcPr>
          <w:tbl>
            <w:tblPr>
              <w:tblW w:w="0" w:type="dxa"/>
              <w:tblCellMar>
                <w:left w:w="0" w:type="dxa"/>
                <w:right w:w="0" w:type="dxa"/>
              </w:tblCellMar>
              <w:tblLook w:val="04A0" w:firstRow="1" w:lastRow="0" w:firstColumn="1" w:lastColumn="0" w:noHBand="0" w:noVBand="1"/>
            </w:tblPr>
            <w:tblGrid>
              <w:gridCol w:w="1160"/>
              <w:gridCol w:w="1160"/>
            </w:tblGrid>
            <w:tr w:rsidR="00B30DF3" w:rsidRPr="00B30DF3" w14:paraId="70766A60" w14:textId="77777777" w:rsidTr="00B30DF3">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3A4E4503" w14:textId="77777777" w:rsidR="00B30DF3" w:rsidRPr="00B30DF3" w:rsidRDefault="00B30DF3" w:rsidP="00B30DF3">
                  <w:pPr>
                    <w:spacing w:after="0" w:line="240" w:lineRule="auto"/>
                    <w:jc w:val="right"/>
                    <w:rPr>
                      <w:rFonts w:ascii="Arial" w:eastAsia="Times New Roman" w:hAnsi="Arial" w:cs="Arial"/>
                      <w:sz w:val="20"/>
                      <w:szCs w:val="20"/>
                      <w:lang w:eastAsia="en-GB"/>
                    </w:rPr>
                  </w:pPr>
                  <w:r w:rsidRPr="00B30DF3">
                    <w:rPr>
                      <w:rFonts w:ascii="Arial" w:eastAsia="Times New Roman" w:hAnsi="Arial" w:cs="Arial"/>
                      <w:sz w:val="20"/>
                      <w:szCs w:val="20"/>
                      <w:lang w:eastAsia="en-GB"/>
                    </w:rPr>
                    <w:t>78.3</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67BA4859" w14:textId="3197F694" w:rsidR="00B30DF3" w:rsidRPr="00B30DF3" w:rsidRDefault="008D2E04" w:rsidP="008D2E04">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00B30DF3" w:rsidRPr="00B30DF3">
                    <w:rPr>
                      <w:rFonts w:ascii="Arial" w:eastAsia="Times New Roman" w:hAnsi="Arial" w:cs="Arial"/>
                      <w:sz w:val="20"/>
                      <w:szCs w:val="20"/>
                      <w:lang w:eastAsia="en-GB"/>
                    </w:rPr>
                    <w:t>3.4</w:t>
                  </w:r>
                  <w:r w:rsidR="000922E8" w:rsidRPr="000922E8">
                    <w:rPr>
                      <w:rFonts w:ascii="Arial" w:eastAsia="Times New Roman" w:hAnsi="Arial" w:cs="Arial"/>
                      <w:sz w:val="20"/>
                      <w:szCs w:val="20"/>
                      <w:vertAlign w:val="superscript"/>
                      <w:lang w:eastAsia="en-GB"/>
                    </w:rPr>
                    <w:t>d</w:t>
                  </w:r>
                </w:p>
              </w:tc>
            </w:tr>
          </w:tbl>
          <w:p w14:paraId="6BCF108B"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bl>
    <w:p w14:paraId="76C8DC88" w14:textId="453EBD48" w:rsidR="00026918" w:rsidRDefault="00026918" w:rsidP="00EB6452">
      <w:pPr>
        <w:pStyle w:val="NoSpacing"/>
        <w:jc w:val="both"/>
        <w:rPr>
          <w:i/>
          <w:sz w:val="20"/>
        </w:rPr>
      </w:pPr>
      <w:r w:rsidRPr="00EB6452">
        <w:rPr>
          <w:i/>
          <w:sz w:val="20"/>
        </w:rPr>
        <w:t>Values are mean ± SD (n = 3). Different superscripts (a, b, c</w:t>
      </w:r>
      <w:r w:rsidR="00B96C54">
        <w:rPr>
          <w:i/>
          <w:sz w:val="20"/>
        </w:rPr>
        <w:t xml:space="preserve">, </w:t>
      </w:r>
      <w:r w:rsidR="00771A72">
        <w:rPr>
          <w:i/>
          <w:sz w:val="20"/>
        </w:rPr>
        <w:t>and d</w:t>
      </w:r>
      <w:r w:rsidRPr="00EB6452">
        <w:rPr>
          <w:i/>
          <w:sz w:val="20"/>
        </w:rPr>
        <w:t>) in the same column indicate significant differences (p &lt; 0.05, Tukey’s HSD test). AE: atropine equivalent; QE: quercetin equivalen</w:t>
      </w:r>
      <w:r w:rsidR="00EB6452" w:rsidRPr="00EB6452">
        <w:rPr>
          <w:i/>
          <w:sz w:val="20"/>
        </w:rPr>
        <w:t xml:space="preserve">t; GAE: </w:t>
      </w:r>
      <w:r w:rsidR="00771A72" w:rsidRPr="00EB6452">
        <w:rPr>
          <w:i/>
          <w:sz w:val="20"/>
        </w:rPr>
        <w:t>Gallic</w:t>
      </w:r>
      <w:r w:rsidR="00EB6452" w:rsidRPr="00EB6452">
        <w:rPr>
          <w:i/>
          <w:sz w:val="20"/>
        </w:rPr>
        <w:t xml:space="preserve"> acid equivalent.</w:t>
      </w:r>
    </w:p>
    <w:p w14:paraId="6D669C0A" w14:textId="77777777" w:rsidR="009E7FEA" w:rsidRPr="00EB6452" w:rsidRDefault="009E7FEA" w:rsidP="00EB6452">
      <w:pPr>
        <w:pStyle w:val="NoSpacing"/>
        <w:jc w:val="both"/>
        <w:rPr>
          <w:i/>
        </w:rPr>
      </w:pPr>
    </w:p>
    <w:p w14:paraId="302AC52D" w14:textId="049E7048" w:rsidR="00D87723" w:rsidRDefault="00B931D2" w:rsidP="003C2828">
      <w:pPr>
        <w:jc w:val="both"/>
        <w:rPr>
          <w:rFonts w:ascii="Segoe UI" w:hAnsi="Segoe UI" w:cs="Segoe UI"/>
        </w:rPr>
      </w:pPr>
      <w:r w:rsidRPr="00CE7915">
        <w:rPr>
          <w:rFonts w:ascii="Segoe UI" w:hAnsi="Segoe UI" w:cs="Segoe UI"/>
          <w:noProof/>
        </w:rPr>
        <w:object w:dxaOrig="9525" w:dyaOrig="2505" w14:anchorId="373D3E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85pt;height:132.25pt" o:ole="" filled="t">
            <v:imagedata r:id="rId7" o:title=""/>
          </v:shape>
          <o:OLEObject Type="Embed" ProgID="Prism8.Document" ShapeID="_x0000_i1025" DrawAspect="Content" ObjectID="_1806315754" r:id="rId8"/>
        </w:object>
      </w:r>
      <w:r w:rsidR="00A31B50" w:rsidRPr="003C2828">
        <w:rPr>
          <w:rFonts w:ascii="Segoe UI" w:hAnsi="Segoe UI" w:cs="Segoe UI"/>
          <w:b/>
        </w:rPr>
        <w:t xml:space="preserve">Figure </w:t>
      </w:r>
      <w:r w:rsidR="00A31B50" w:rsidRPr="003C2828">
        <w:rPr>
          <w:rFonts w:ascii="Segoe UI" w:hAnsi="Segoe UI" w:cs="Segoe UI"/>
          <w:b/>
        </w:rPr>
        <w:fldChar w:fldCharType="begin"/>
      </w:r>
      <w:r w:rsidR="00A31B50" w:rsidRPr="003C2828">
        <w:rPr>
          <w:rFonts w:ascii="Segoe UI" w:hAnsi="Segoe UI" w:cs="Segoe UI"/>
          <w:b/>
        </w:rPr>
        <w:instrText xml:space="preserve"> SEQ Figure \* ARABIC </w:instrText>
      </w:r>
      <w:r w:rsidR="00A31B50" w:rsidRPr="003C2828">
        <w:rPr>
          <w:rFonts w:ascii="Segoe UI" w:hAnsi="Segoe UI" w:cs="Segoe UI"/>
          <w:b/>
        </w:rPr>
        <w:fldChar w:fldCharType="separate"/>
      </w:r>
      <w:r w:rsidR="00990A34">
        <w:rPr>
          <w:rFonts w:ascii="Segoe UI" w:hAnsi="Segoe UI" w:cs="Segoe UI"/>
          <w:b/>
          <w:noProof/>
        </w:rPr>
        <w:t>1</w:t>
      </w:r>
      <w:r w:rsidR="00A31B50" w:rsidRPr="003C2828">
        <w:rPr>
          <w:rFonts w:ascii="Segoe UI" w:hAnsi="Segoe UI" w:cs="Segoe UI"/>
          <w:b/>
        </w:rPr>
        <w:fldChar w:fldCharType="end"/>
      </w:r>
      <w:r w:rsidR="00A31B50" w:rsidRPr="003C2828">
        <w:rPr>
          <w:rFonts w:ascii="Segoe UI" w:hAnsi="Segoe UI" w:cs="Segoe UI"/>
          <w:b/>
          <w:i/>
        </w:rPr>
        <w:t xml:space="preserve"> </w:t>
      </w:r>
      <w:r w:rsidR="00A31B50" w:rsidRPr="00CE7915">
        <w:rPr>
          <w:rFonts w:ascii="Segoe UI" w:hAnsi="Segoe UI" w:cs="Segoe UI"/>
        </w:rPr>
        <w:t>Beer's plot of (a) Gallic acid standard (b) Quercetin standard (c) Atropine standard</w:t>
      </w:r>
    </w:p>
    <w:p w14:paraId="772D8BFC" w14:textId="77777777" w:rsidR="006B23A5" w:rsidRDefault="003C2828" w:rsidP="006B23A5">
      <w:pPr>
        <w:keepNext/>
        <w:jc w:val="both"/>
      </w:pPr>
      <w:r>
        <w:object w:dxaOrig="7915" w:dyaOrig="5599" w14:anchorId="6D4D51BF">
          <v:shape id="_x0000_i1026" type="#_x0000_t75" style="width:396.15pt;height:279.65pt" o:ole="">
            <v:imagedata r:id="rId9" o:title=""/>
          </v:shape>
          <o:OLEObject Type="Embed" ProgID="Prism8.Document" ShapeID="_x0000_i1026" DrawAspect="Content" ObjectID="_1806315755" r:id="rId10"/>
        </w:object>
      </w:r>
    </w:p>
    <w:p w14:paraId="4C0AC8BE" w14:textId="78A3D560" w:rsidR="003C2828" w:rsidRPr="00301AD1" w:rsidRDefault="006B23A5" w:rsidP="001F5889">
      <w:pPr>
        <w:pStyle w:val="NoSpacing"/>
        <w:jc w:val="both"/>
        <w:rPr>
          <w:rFonts w:ascii="Segoe UI" w:hAnsi="Segoe UI" w:cs="Segoe UI"/>
        </w:rPr>
      </w:pPr>
      <w:r w:rsidRPr="006B23A5">
        <w:rPr>
          <w:b/>
          <w:bCs/>
        </w:rPr>
        <w:t xml:space="preserve">Figure </w:t>
      </w:r>
      <w:r w:rsidRPr="006B23A5">
        <w:rPr>
          <w:b/>
          <w:bCs/>
        </w:rPr>
        <w:fldChar w:fldCharType="begin"/>
      </w:r>
      <w:r w:rsidRPr="006B23A5">
        <w:rPr>
          <w:b/>
          <w:bCs/>
        </w:rPr>
        <w:instrText xml:space="preserve"> SEQ Figure \* ARABIC </w:instrText>
      </w:r>
      <w:r w:rsidRPr="006B23A5">
        <w:rPr>
          <w:b/>
          <w:bCs/>
        </w:rPr>
        <w:fldChar w:fldCharType="separate"/>
      </w:r>
      <w:r w:rsidR="00990A34">
        <w:rPr>
          <w:b/>
          <w:bCs/>
          <w:noProof/>
        </w:rPr>
        <w:t>2</w:t>
      </w:r>
      <w:r w:rsidRPr="006B23A5">
        <w:rPr>
          <w:b/>
          <w:bCs/>
        </w:rPr>
        <w:fldChar w:fldCharType="end"/>
      </w:r>
      <w:r>
        <w:rPr>
          <w:i/>
          <w:iCs/>
        </w:rPr>
        <w:t xml:space="preserve"> </w:t>
      </w:r>
      <w:r w:rsidRPr="00961F8F">
        <w:t>: Bar Chart of Phytochemical content across solvent fractions. Error bars represent SD. Methanol bars are tallest, followed by ethyl acetate, then hexane. TAC, TFC and TPC represents total alkaloid content, total flavonoid content and total phenolic con</w:t>
      </w:r>
      <w:r>
        <w:rPr>
          <w:i/>
          <w:iCs/>
        </w:rPr>
        <w:t>tent</w:t>
      </w:r>
    </w:p>
    <w:p w14:paraId="7F099E68" w14:textId="77777777" w:rsidR="00BE5A1A" w:rsidRDefault="00BE5A1A" w:rsidP="00F81C78">
      <w:pPr>
        <w:spacing w:after="0"/>
        <w:jc w:val="both"/>
        <w:rPr>
          <w:rFonts w:ascii="Segoe UI" w:hAnsi="Segoe UI" w:cs="Segoe UI"/>
          <w:b/>
          <w:bCs/>
        </w:rPr>
      </w:pPr>
    </w:p>
    <w:p w14:paraId="2FE23049" w14:textId="4F018FA3" w:rsidR="00360AF5" w:rsidRPr="00BE5A1A" w:rsidRDefault="007636D1" w:rsidP="00BE5A1A">
      <w:pPr>
        <w:rPr>
          <w:rFonts w:ascii="Segoe UI" w:hAnsi="Segoe UI" w:cs="Segoe UI"/>
          <w:b/>
          <w:bCs/>
        </w:rPr>
      </w:pPr>
      <w:r w:rsidRPr="00BE5A1A">
        <w:rPr>
          <w:rFonts w:ascii="Segoe UI" w:hAnsi="Segoe UI" w:cs="Segoe UI"/>
          <w:b/>
          <w:bCs/>
        </w:rPr>
        <w:t>3.1.</w:t>
      </w:r>
      <w:r w:rsidR="005E7B26" w:rsidRPr="00BE5A1A">
        <w:rPr>
          <w:rFonts w:ascii="Segoe UI" w:hAnsi="Segoe UI" w:cs="Segoe UI"/>
          <w:b/>
          <w:bCs/>
        </w:rPr>
        <w:t>2</w:t>
      </w:r>
      <w:r w:rsidR="00F81C78" w:rsidRPr="00BE5A1A">
        <w:rPr>
          <w:rFonts w:ascii="Segoe UI" w:hAnsi="Segoe UI" w:cs="Segoe UI"/>
          <w:b/>
          <w:bCs/>
        </w:rPr>
        <w:t>.</w:t>
      </w:r>
      <w:r w:rsidR="00714B0B" w:rsidRPr="00BE5A1A">
        <w:rPr>
          <w:rFonts w:ascii="Segoe UI" w:hAnsi="Segoe UI" w:cs="Segoe UI"/>
          <w:b/>
          <w:bCs/>
        </w:rPr>
        <w:t xml:space="preserve"> </w:t>
      </w:r>
      <w:r w:rsidR="00360AF5" w:rsidRPr="00BE5A1A">
        <w:rPr>
          <w:rFonts w:ascii="Segoe UI" w:hAnsi="Segoe UI" w:cs="Segoe UI"/>
          <w:b/>
          <w:bCs/>
        </w:rPr>
        <w:t>UV-Vis Spectroscopy</w:t>
      </w:r>
    </w:p>
    <w:p w14:paraId="144F6EC9" w14:textId="4659C6EC" w:rsidR="00BE5A1A" w:rsidRDefault="00BE5A1A" w:rsidP="00BE5A1A">
      <w:pPr>
        <w:jc w:val="both"/>
        <w:rPr>
          <w:rFonts w:ascii="Segoe UI" w:hAnsi="Segoe UI" w:cs="Segoe UI"/>
          <w:sz w:val="20"/>
          <w:szCs w:val="20"/>
        </w:rPr>
      </w:pPr>
      <w:r w:rsidRPr="00BE5A1A">
        <w:rPr>
          <w:rFonts w:ascii="Segoe UI" w:hAnsi="Segoe UI" w:cs="Segoe UI"/>
          <w:sz w:val="20"/>
          <w:szCs w:val="20"/>
        </w:rPr>
        <w:t>UV-Vis analysis revealed absorption maxima characteristic of conjugated systems (Table 2). The hexane fraction showed a peak at 230 nm, consistent with terpenoids or unsaturated hydrocarbons. The ethyl acetate fraction exhibited peaks at 270 nm and 340 nm, typical of flavonoids (e.g., quercetin derivatives) and phenolic acids. The methanol fraction displayed strong absorption at 280 nm and a shoulder at 350 nm, suggesting a high concentration of polyphenolics and flavonoids. The methanol fraction had the highest absorbance intensity, indicating greater extraction of UV-absorbing compounds.</w:t>
      </w:r>
    </w:p>
    <w:p w14:paraId="435FA203" w14:textId="77777777" w:rsidR="00B931D2" w:rsidRDefault="00B931D2" w:rsidP="00BE5A1A">
      <w:pPr>
        <w:jc w:val="both"/>
        <w:rPr>
          <w:rFonts w:ascii="Segoe UI" w:hAnsi="Segoe UI" w:cs="Segoe UI"/>
          <w:sz w:val="20"/>
          <w:szCs w:val="20"/>
        </w:rPr>
      </w:pPr>
    </w:p>
    <w:p w14:paraId="71C7B2D8" w14:textId="426C39DD" w:rsidR="00B931D2" w:rsidRDefault="00B931D2" w:rsidP="00BE5A1A">
      <w:pPr>
        <w:jc w:val="both"/>
        <w:rPr>
          <w:rFonts w:ascii="Segoe UI" w:hAnsi="Segoe UI" w:cs="Segoe UI"/>
          <w:sz w:val="20"/>
          <w:szCs w:val="20"/>
        </w:rPr>
      </w:pPr>
      <w:r w:rsidRPr="008B4853">
        <w:rPr>
          <w:rFonts w:ascii="Times New Roman" w:hAnsi="Times New Roman" w:cs="Times New Roman"/>
          <w:noProof/>
          <w:sz w:val="24"/>
          <w:szCs w:val="24"/>
          <w:lang w:eastAsia="en-GB"/>
        </w:rPr>
        <w:lastRenderedPageBreak/>
        <w:drawing>
          <wp:inline distT="0" distB="0" distL="0" distR="0" wp14:anchorId="4CF49E96" wp14:editId="746362EF">
            <wp:extent cx="6619048" cy="33551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5151" t="15669" r="12857" b="19402"/>
                    <a:stretch/>
                  </pic:blipFill>
                  <pic:spPr bwMode="auto">
                    <a:xfrm>
                      <a:off x="0" y="0"/>
                      <a:ext cx="6629856" cy="3360651"/>
                    </a:xfrm>
                    <a:prstGeom prst="rect">
                      <a:avLst/>
                    </a:prstGeom>
                    <a:ln>
                      <a:noFill/>
                    </a:ln>
                    <a:extLst>
                      <a:ext uri="{53640926-AAD7-44D8-BBD7-CCE9431645EC}">
                        <a14:shadowObscured xmlns:a14="http://schemas.microsoft.com/office/drawing/2010/main"/>
                      </a:ext>
                    </a:extLst>
                  </pic:spPr>
                </pic:pic>
              </a:graphicData>
            </a:graphic>
          </wp:inline>
        </w:drawing>
      </w:r>
    </w:p>
    <w:p w14:paraId="47661044" w14:textId="77777777" w:rsidR="00B931D2" w:rsidRDefault="00B931D2" w:rsidP="00BE5A1A">
      <w:pPr>
        <w:jc w:val="both"/>
        <w:rPr>
          <w:rFonts w:ascii="Segoe UI" w:hAnsi="Segoe UI" w:cs="Segoe UI"/>
          <w:sz w:val="20"/>
          <w:szCs w:val="20"/>
        </w:rPr>
      </w:pPr>
    </w:p>
    <w:p w14:paraId="39C057B5" w14:textId="77777777" w:rsidR="00B931D2" w:rsidRDefault="00B931D2" w:rsidP="00BE5A1A">
      <w:pPr>
        <w:jc w:val="both"/>
        <w:rPr>
          <w:rFonts w:ascii="Segoe UI" w:hAnsi="Segoe UI" w:cs="Segoe UI"/>
          <w:sz w:val="20"/>
          <w:szCs w:val="20"/>
        </w:rPr>
      </w:pPr>
    </w:p>
    <w:p w14:paraId="2903BB36" w14:textId="19966380" w:rsidR="00B931D2" w:rsidRDefault="00B931D2" w:rsidP="00BE5A1A">
      <w:pPr>
        <w:jc w:val="both"/>
        <w:rPr>
          <w:rFonts w:ascii="Segoe UI" w:hAnsi="Segoe UI" w:cs="Segoe UI"/>
          <w:sz w:val="20"/>
          <w:szCs w:val="20"/>
        </w:rPr>
      </w:pPr>
      <w:r>
        <w:rPr>
          <w:noProof/>
        </w:rPr>
        <mc:AlternateContent>
          <mc:Choice Requires="wps">
            <w:drawing>
              <wp:anchor distT="0" distB="0" distL="114300" distR="114300" simplePos="0" relativeHeight="251706368" behindDoc="0" locked="0" layoutInCell="1" allowOverlap="1" wp14:anchorId="3973F6F3" wp14:editId="30D58CC3">
                <wp:simplePos x="0" y="0"/>
                <wp:positionH relativeFrom="margin">
                  <wp:posOffset>0</wp:posOffset>
                </wp:positionH>
                <wp:positionV relativeFrom="paragraph">
                  <wp:posOffset>275590</wp:posOffset>
                </wp:positionV>
                <wp:extent cx="6305550" cy="180340"/>
                <wp:effectExtent l="0" t="0" r="0" b="0"/>
                <wp:wrapThrough wrapText="bothSides">
                  <wp:wrapPolygon edited="0">
                    <wp:start x="0" y="0"/>
                    <wp:lineTo x="0" y="18254"/>
                    <wp:lineTo x="21535" y="18254"/>
                    <wp:lineTo x="21535" y="0"/>
                    <wp:lineTo x="0" y="0"/>
                  </wp:wrapPolygon>
                </wp:wrapThrough>
                <wp:docPr id="1914286990" name="Text Box 1"/>
                <wp:cNvGraphicFramePr/>
                <a:graphic xmlns:a="http://schemas.openxmlformats.org/drawingml/2006/main">
                  <a:graphicData uri="http://schemas.microsoft.com/office/word/2010/wordprocessingShape">
                    <wps:wsp>
                      <wps:cNvSpPr txBox="1"/>
                      <wps:spPr>
                        <a:xfrm>
                          <a:off x="0" y="0"/>
                          <a:ext cx="6305550" cy="180340"/>
                        </a:xfrm>
                        <a:prstGeom prst="rect">
                          <a:avLst/>
                        </a:prstGeom>
                        <a:solidFill>
                          <a:prstClr val="white"/>
                        </a:solidFill>
                        <a:ln>
                          <a:noFill/>
                        </a:ln>
                      </wps:spPr>
                      <wps:txbx>
                        <w:txbxContent>
                          <w:p w14:paraId="6E2EEF11" w14:textId="77777777" w:rsidR="00B931D2" w:rsidRPr="005C4FB2" w:rsidRDefault="00B931D2" w:rsidP="00B931D2">
                            <w:pPr>
                              <w:pStyle w:val="NoSpacing"/>
                              <w:rPr>
                                <w:noProof/>
                              </w:rPr>
                            </w:pPr>
                            <w:r w:rsidRPr="002B6ADA">
                              <w:rPr>
                                <w:b/>
                                <w:bCs/>
                              </w:rPr>
                              <w:t xml:space="preserve">Figure </w:t>
                            </w:r>
                            <w:r w:rsidRPr="002B6ADA">
                              <w:rPr>
                                <w:b/>
                                <w:bCs/>
                              </w:rPr>
                              <w:fldChar w:fldCharType="begin"/>
                            </w:r>
                            <w:r w:rsidRPr="002B6ADA">
                              <w:rPr>
                                <w:b/>
                                <w:bCs/>
                              </w:rPr>
                              <w:instrText xml:space="preserve"> SEQ Figure \* ARABIC </w:instrText>
                            </w:r>
                            <w:r w:rsidRPr="002B6ADA">
                              <w:rPr>
                                <w:b/>
                                <w:bCs/>
                              </w:rPr>
                              <w:fldChar w:fldCharType="separate"/>
                            </w:r>
                            <w:r>
                              <w:rPr>
                                <w:b/>
                                <w:bCs/>
                                <w:noProof/>
                              </w:rPr>
                              <w:t>3</w:t>
                            </w:r>
                            <w:r w:rsidRPr="002B6ADA">
                              <w:rPr>
                                <w:b/>
                                <w:bCs/>
                              </w:rPr>
                              <w:fldChar w:fldCharType="end"/>
                            </w:r>
                            <w:r>
                              <w:rPr>
                                <w:b/>
                                <w:bCs/>
                              </w:rPr>
                              <w:t>.</w:t>
                            </w:r>
                            <w:r>
                              <w:rPr>
                                <w:i/>
                                <w:iCs/>
                              </w:rPr>
                              <w:t xml:space="preserve"> </w:t>
                            </w:r>
                            <w:r w:rsidRPr="00DB6DB7">
                              <w:t xml:space="preserve">UV–Vis Spectral analysis of ethyl acetate fraction of </w:t>
                            </w:r>
                            <w:r w:rsidRPr="00A05F26">
                              <w:rPr>
                                <w:i/>
                                <w:iCs/>
                              </w:rPr>
                              <w:t>Cola hispida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73F6F3" id="_x0000_t202" coordsize="21600,21600" o:spt="202" path="m,l,21600r21600,l21600,xe">
                <v:stroke joinstyle="miter"/>
                <v:path gradientshapeok="t" o:connecttype="rect"/>
              </v:shapetype>
              <v:shape id="Text Box 1" o:spid="_x0000_s1026" type="#_x0000_t202" style="position:absolute;left:0;text-align:left;margin-left:0;margin-top:21.7pt;width:496.5pt;height:14.2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" stroked="f">
                <v:textbox inset="0,0,0,0">
                  <w:txbxContent>
                    <w:p w14:paraId="6E2EEF11" w14:textId="77777777" w:rsidR="00B931D2" w:rsidRPr="005C4FB2" w:rsidRDefault="00B931D2" w:rsidP="00B931D2">
                      <w:pPr>
                        <w:pStyle w:val="NoSpacing"/>
                        <w:rPr>
                          <w:noProof/>
                        </w:rPr>
                      </w:pPr>
                      <w:r w:rsidRPr="002B6ADA">
                        <w:rPr>
                          <w:b/>
                          <w:bCs/>
                        </w:rPr>
                        <w:t xml:space="preserve">Figure </w:t>
                      </w:r>
                      <w:r w:rsidRPr="002B6ADA">
                        <w:rPr>
                          <w:b/>
                          <w:bCs/>
                        </w:rPr>
                        <w:fldChar w:fldCharType="begin"/>
                      </w:r>
                      <w:r w:rsidRPr="002B6ADA">
                        <w:rPr>
                          <w:b/>
                          <w:bCs/>
                        </w:rPr>
                        <w:instrText xml:space="preserve"> SEQ Figure \* ARABIC </w:instrText>
                      </w:r>
                      <w:r w:rsidRPr="002B6ADA">
                        <w:rPr>
                          <w:b/>
                          <w:bCs/>
                        </w:rPr>
                        <w:fldChar w:fldCharType="separate"/>
                      </w:r>
                      <w:r>
                        <w:rPr>
                          <w:b/>
                          <w:bCs/>
                          <w:noProof/>
                        </w:rPr>
                        <w:t>3</w:t>
                      </w:r>
                      <w:r w:rsidRPr="002B6ADA">
                        <w:rPr>
                          <w:b/>
                          <w:bCs/>
                        </w:rPr>
                        <w:fldChar w:fldCharType="end"/>
                      </w:r>
                      <w:r>
                        <w:rPr>
                          <w:b/>
                          <w:bCs/>
                        </w:rPr>
                        <w:t>.</w:t>
                      </w:r>
                      <w:r>
                        <w:rPr>
                          <w:i/>
                          <w:iCs/>
                        </w:rPr>
                        <w:t xml:space="preserve"> </w:t>
                      </w:r>
                      <w:r w:rsidRPr="00DB6DB7">
                        <w:t xml:space="preserve">UV–Vis Spectral analysis of ethyl acetate fraction of </w:t>
                      </w:r>
                      <w:r w:rsidRPr="00A05F26">
                        <w:rPr>
                          <w:i/>
                          <w:iCs/>
                        </w:rPr>
                        <w:t>Cola hispida</w:t>
                      </w:r>
                    </w:p>
                  </w:txbxContent>
                </v:textbox>
                <w10:wrap type="through" anchorx="margin"/>
              </v:shape>
            </w:pict>
          </mc:Fallback>
        </mc:AlternateContent>
      </w:r>
    </w:p>
    <w:p w14:paraId="0523F535" w14:textId="77777777" w:rsidR="00B931D2" w:rsidRDefault="00B931D2" w:rsidP="00BE5A1A">
      <w:pPr>
        <w:jc w:val="both"/>
        <w:rPr>
          <w:rFonts w:ascii="Segoe UI" w:hAnsi="Segoe UI" w:cs="Segoe UI"/>
          <w:sz w:val="20"/>
          <w:szCs w:val="20"/>
        </w:rPr>
      </w:pPr>
    </w:p>
    <w:p w14:paraId="64A38B81" w14:textId="77777777" w:rsidR="00B931D2" w:rsidRDefault="00B931D2" w:rsidP="00BE5A1A">
      <w:pPr>
        <w:jc w:val="both"/>
        <w:rPr>
          <w:rFonts w:ascii="Segoe UI" w:hAnsi="Segoe UI" w:cs="Segoe UI"/>
          <w:sz w:val="20"/>
          <w:szCs w:val="20"/>
        </w:rPr>
      </w:pPr>
    </w:p>
    <w:p w14:paraId="38680DE0" w14:textId="77777777" w:rsidR="00B931D2" w:rsidRDefault="00B931D2" w:rsidP="00BE5A1A">
      <w:pPr>
        <w:jc w:val="both"/>
        <w:rPr>
          <w:rFonts w:ascii="Segoe UI" w:hAnsi="Segoe UI" w:cs="Segoe UI"/>
          <w:sz w:val="20"/>
          <w:szCs w:val="20"/>
        </w:rPr>
      </w:pPr>
    </w:p>
    <w:p w14:paraId="2D0264F2" w14:textId="77777777" w:rsidR="00B931D2" w:rsidRDefault="00B931D2" w:rsidP="00BE5A1A">
      <w:pPr>
        <w:jc w:val="both"/>
        <w:rPr>
          <w:rFonts w:ascii="Segoe UI" w:hAnsi="Segoe UI" w:cs="Segoe UI"/>
          <w:sz w:val="20"/>
          <w:szCs w:val="20"/>
        </w:rPr>
      </w:pPr>
    </w:p>
    <w:p w14:paraId="7D5FC6A5" w14:textId="77777777" w:rsidR="00B931D2" w:rsidRDefault="00B931D2" w:rsidP="00BE5A1A">
      <w:pPr>
        <w:jc w:val="both"/>
        <w:rPr>
          <w:rFonts w:ascii="Segoe UI" w:hAnsi="Segoe UI" w:cs="Segoe UI"/>
          <w:sz w:val="20"/>
          <w:szCs w:val="20"/>
        </w:rPr>
      </w:pPr>
    </w:p>
    <w:p w14:paraId="6E2E42EE" w14:textId="77777777" w:rsidR="00B931D2" w:rsidRDefault="00B931D2" w:rsidP="00BE5A1A">
      <w:pPr>
        <w:jc w:val="both"/>
        <w:rPr>
          <w:rFonts w:ascii="Segoe UI" w:hAnsi="Segoe UI" w:cs="Segoe UI"/>
          <w:sz w:val="20"/>
          <w:szCs w:val="20"/>
        </w:rPr>
      </w:pPr>
    </w:p>
    <w:p w14:paraId="1B66C794" w14:textId="77777777" w:rsidR="00B931D2" w:rsidRDefault="00B931D2" w:rsidP="00BE5A1A">
      <w:pPr>
        <w:jc w:val="both"/>
        <w:rPr>
          <w:rFonts w:ascii="Segoe UI" w:hAnsi="Segoe UI" w:cs="Segoe UI"/>
          <w:sz w:val="20"/>
          <w:szCs w:val="20"/>
        </w:rPr>
      </w:pPr>
    </w:p>
    <w:p w14:paraId="06206605" w14:textId="77777777" w:rsidR="00B931D2" w:rsidRDefault="00B931D2" w:rsidP="00BE5A1A">
      <w:pPr>
        <w:jc w:val="both"/>
        <w:rPr>
          <w:rFonts w:ascii="Segoe UI" w:hAnsi="Segoe UI" w:cs="Segoe UI"/>
          <w:sz w:val="20"/>
          <w:szCs w:val="20"/>
        </w:rPr>
      </w:pPr>
    </w:p>
    <w:p w14:paraId="4491177C" w14:textId="77777777" w:rsidR="00B931D2" w:rsidRDefault="00B931D2" w:rsidP="00BE5A1A">
      <w:pPr>
        <w:jc w:val="both"/>
        <w:rPr>
          <w:rFonts w:ascii="Segoe UI" w:hAnsi="Segoe UI" w:cs="Segoe UI"/>
          <w:sz w:val="20"/>
          <w:szCs w:val="20"/>
        </w:rPr>
      </w:pPr>
    </w:p>
    <w:p w14:paraId="3CEADA1A" w14:textId="77777777" w:rsidR="00B931D2" w:rsidRDefault="00B931D2" w:rsidP="00BE5A1A">
      <w:pPr>
        <w:jc w:val="both"/>
        <w:rPr>
          <w:rFonts w:ascii="Segoe UI" w:hAnsi="Segoe UI" w:cs="Segoe UI"/>
          <w:sz w:val="20"/>
          <w:szCs w:val="20"/>
        </w:rPr>
      </w:pPr>
    </w:p>
    <w:p w14:paraId="4A9C06A8" w14:textId="77777777" w:rsidR="00B931D2" w:rsidRDefault="00B931D2" w:rsidP="00BE5A1A">
      <w:pPr>
        <w:jc w:val="both"/>
        <w:rPr>
          <w:rFonts w:ascii="Segoe UI" w:hAnsi="Segoe UI" w:cs="Segoe UI"/>
          <w:sz w:val="20"/>
          <w:szCs w:val="20"/>
        </w:rPr>
      </w:pPr>
    </w:p>
    <w:p w14:paraId="5B3BA768" w14:textId="77777777" w:rsidR="00B931D2" w:rsidRDefault="00B931D2" w:rsidP="00BE5A1A">
      <w:pPr>
        <w:jc w:val="both"/>
        <w:rPr>
          <w:rFonts w:ascii="Segoe UI" w:hAnsi="Segoe UI" w:cs="Segoe UI"/>
          <w:sz w:val="20"/>
          <w:szCs w:val="20"/>
        </w:rPr>
      </w:pPr>
    </w:p>
    <w:p w14:paraId="75613169" w14:textId="77777777" w:rsidR="00B931D2" w:rsidRDefault="00B931D2" w:rsidP="00BE5A1A">
      <w:pPr>
        <w:jc w:val="both"/>
        <w:rPr>
          <w:rFonts w:ascii="Segoe UI" w:hAnsi="Segoe UI" w:cs="Segoe UI"/>
          <w:sz w:val="20"/>
          <w:szCs w:val="20"/>
        </w:rPr>
      </w:pPr>
    </w:p>
    <w:p w14:paraId="2E851465" w14:textId="77777777" w:rsidR="00B931D2" w:rsidRPr="00BE5A1A" w:rsidRDefault="00B931D2" w:rsidP="00BE5A1A">
      <w:pPr>
        <w:jc w:val="both"/>
        <w:rPr>
          <w:rFonts w:ascii="Segoe UI" w:hAnsi="Segoe UI" w:cs="Segoe UI"/>
        </w:rPr>
      </w:pPr>
    </w:p>
    <w:p w14:paraId="5D9DD14E" w14:textId="661690BF" w:rsidR="00360AF5" w:rsidRPr="00BE5A1A" w:rsidRDefault="006E03B8" w:rsidP="00BE5A1A">
      <w:r>
        <w:rPr>
          <w:noProof/>
        </w:rPr>
        <mc:AlternateContent>
          <mc:Choice Requires="wps">
            <w:drawing>
              <wp:anchor distT="0" distB="0" distL="114300" distR="114300" simplePos="0" relativeHeight="251696128" behindDoc="0" locked="0" layoutInCell="1" allowOverlap="1" wp14:anchorId="3D132202" wp14:editId="70871377">
                <wp:simplePos x="0" y="0"/>
                <wp:positionH relativeFrom="margin">
                  <wp:align>left</wp:align>
                </wp:positionH>
                <wp:positionV relativeFrom="paragraph">
                  <wp:posOffset>3760470</wp:posOffset>
                </wp:positionV>
                <wp:extent cx="4695825" cy="219075"/>
                <wp:effectExtent l="0" t="0" r="9525" b="9525"/>
                <wp:wrapThrough wrapText="bothSides">
                  <wp:wrapPolygon edited="0">
                    <wp:start x="0" y="0"/>
                    <wp:lineTo x="0" y="20661"/>
                    <wp:lineTo x="21556" y="20661"/>
                    <wp:lineTo x="21556" y="0"/>
                    <wp:lineTo x="0" y="0"/>
                  </wp:wrapPolygon>
                </wp:wrapThrough>
                <wp:docPr id="1882277648" name="Text Box 1"/>
                <wp:cNvGraphicFramePr/>
                <a:graphic xmlns:a="http://schemas.openxmlformats.org/drawingml/2006/main">
                  <a:graphicData uri="http://schemas.microsoft.com/office/word/2010/wordprocessingShape">
                    <wps:wsp>
                      <wps:cNvSpPr txBox="1"/>
                      <wps:spPr>
                        <a:xfrm>
                          <a:off x="0" y="0"/>
                          <a:ext cx="4695825" cy="219075"/>
                        </a:xfrm>
                        <a:prstGeom prst="rect">
                          <a:avLst/>
                        </a:prstGeom>
                        <a:solidFill>
                          <a:prstClr val="white"/>
                        </a:solidFill>
                        <a:ln>
                          <a:noFill/>
                        </a:ln>
                      </wps:spPr>
                      <wps:txbx>
                        <w:txbxContent>
                          <w:p w14:paraId="1CB7E267" w14:textId="42160DCB" w:rsidR="00301AD1" w:rsidRPr="007C7130" w:rsidRDefault="00301AD1" w:rsidP="00301AD1">
                            <w:pPr>
                              <w:pStyle w:val="NoSpacing"/>
                              <w:rPr>
                                <w:rFonts w:ascii="Times New Roman" w:hAnsi="Times New Roman" w:cs="Times New Roman"/>
                                <w:noProof/>
                                <w:lang w:eastAsia="en-GB"/>
                              </w:rPr>
                            </w:pPr>
                            <w:r w:rsidRPr="004C6F60">
                              <w:rPr>
                                <w:b/>
                                <w:bCs/>
                              </w:rPr>
                              <w:t xml:space="preserve">Figure </w:t>
                            </w:r>
                            <w:r w:rsidRPr="004C6F60">
                              <w:rPr>
                                <w:b/>
                                <w:bCs/>
                              </w:rPr>
                              <w:fldChar w:fldCharType="begin"/>
                            </w:r>
                            <w:r w:rsidRPr="004C6F60">
                              <w:rPr>
                                <w:b/>
                                <w:bCs/>
                              </w:rPr>
                              <w:instrText xml:space="preserve"> SEQ Figure \* ARABIC </w:instrText>
                            </w:r>
                            <w:r w:rsidRPr="004C6F60">
                              <w:rPr>
                                <w:b/>
                                <w:bCs/>
                              </w:rPr>
                              <w:fldChar w:fldCharType="separate"/>
                            </w:r>
                            <w:r w:rsidR="00990A34">
                              <w:rPr>
                                <w:b/>
                                <w:bCs/>
                                <w:noProof/>
                              </w:rPr>
                              <w:t>4</w:t>
                            </w:r>
                            <w:r w:rsidRPr="004C6F60">
                              <w:rPr>
                                <w:b/>
                                <w:bCs/>
                              </w:rPr>
                              <w:fldChar w:fldCharType="end"/>
                            </w:r>
                            <w:r>
                              <w:rPr>
                                <w:i/>
                                <w:iCs/>
                              </w:rPr>
                              <w:t xml:space="preserve"> </w:t>
                            </w:r>
                            <w:r w:rsidRPr="00E4346C">
                              <w:t xml:space="preserve">UV–Vis Spectral analysis of the methanolic leaf extract of </w:t>
                            </w:r>
                            <w:r w:rsidR="00A05F26" w:rsidRPr="00A05F26">
                              <w:rPr>
                                <w:i/>
                                <w:iCs/>
                              </w:rPr>
                              <w:t>Cola hispida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32202" id="_x0000_s1027" type="#_x0000_t202" style="position:absolute;margin-left:0;margin-top:296.1pt;width:369.75pt;height:17.2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" stroked="f">
                <v:textbox inset="0,0,0,0">
                  <w:txbxContent>
                    <w:p w14:paraId="1CB7E267" w14:textId="42160DCB" w:rsidR="00301AD1" w:rsidRPr="007C7130" w:rsidRDefault="00301AD1" w:rsidP="00301AD1">
                      <w:pPr>
                        <w:pStyle w:val="NoSpacing"/>
                        <w:rPr>
                          <w:rFonts w:ascii="Times New Roman" w:hAnsi="Times New Roman" w:cs="Times New Roman"/>
                          <w:noProof/>
                          <w:lang w:eastAsia="en-GB"/>
                        </w:rPr>
                      </w:pPr>
                      <w:r w:rsidRPr="004C6F60">
                        <w:rPr>
                          <w:b/>
                          <w:bCs/>
                        </w:rPr>
                        <w:t xml:space="preserve">Figure </w:t>
                      </w:r>
                      <w:r w:rsidRPr="004C6F60">
                        <w:rPr>
                          <w:b/>
                          <w:bCs/>
                        </w:rPr>
                        <w:fldChar w:fldCharType="begin"/>
                      </w:r>
                      <w:r w:rsidRPr="004C6F60">
                        <w:rPr>
                          <w:b/>
                          <w:bCs/>
                        </w:rPr>
                        <w:instrText xml:space="preserve"> SEQ Figure \* ARABIC </w:instrText>
                      </w:r>
                      <w:r w:rsidRPr="004C6F60">
                        <w:rPr>
                          <w:b/>
                          <w:bCs/>
                        </w:rPr>
                        <w:fldChar w:fldCharType="separate"/>
                      </w:r>
                      <w:r w:rsidR="00990A34">
                        <w:rPr>
                          <w:b/>
                          <w:bCs/>
                          <w:noProof/>
                        </w:rPr>
                        <w:t>4</w:t>
                      </w:r>
                      <w:r w:rsidRPr="004C6F60">
                        <w:rPr>
                          <w:b/>
                          <w:bCs/>
                        </w:rPr>
                        <w:fldChar w:fldCharType="end"/>
                      </w:r>
                      <w:r>
                        <w:rPr>
                          <w:i/>
                          <w:iCs/>
                        </w:rPr>
                        <w:t xml:space="preserve"> </w:t>
                      </w:r>
                      <w:r w:rsidRPr="00E4346C">
                        <w:t xml:space="preserve">UV–Vis Spectral analysis of the methanolic leaf extract of </w:t>
                      </w:r>
                      <w:r w:rsidR="00A05F26" w:rsidRPr="00A05F26">
                        <w:rPr>
                          <w:i/>
                          <w:iCs/>
                        </w:rPr>
                        <w:t>Cola hispida</w:t>
                      </w:r>
                    </w:p>
                  </w:txbxContent>
                </v:textbox>
                <w10:wrap type="through" anchorx="margin"/>
              </v:shape>
            </w:pict>
          </mc:Fallback>
        </mc:AlternateContent>
      </w:r>
      <w:r w:rsidR="00344588" w:rsidRPr="00BE5A1A">
        <w:rPr>
          <w:noProof/>
        </w:rPr>
        <w:drawing>
          <wp:anchor distT="0" distB="0" distL="114300" distR="114300" simplePos="0" relativeHeight="251659264" behindDoc="0" locked="0" layoutInCell="1" allowOverlap="1" wp14:anchorId="5DCDEC78" wp14:editId="41D4FEFE">
            <wp:simplePos x="0" y="0"/>
            <wp:positionH relativeFrom="margin">
              <wp:align>center</wp:align>
            </wp:positionH>
            <wp:positionV relativeFrom="paragraph">
              <wp:posOffset>0</wp:posOffset>
            </wp:positionV>
            <wp:extent cx="7092315" cy="3657600"/>
            <wp:effectExtent l="0" t="0" r="0" b="0"/>
            <wp:wrapThrough wrapText="bothSides">
              <wp:wrapPolygon edited="0">
                <wp:start x="0" y="0"/>
                <wp:lineTo x="0" y="21488"/>
                <wp:lineTo x="21525" y="21488"/>
                <wp:lineTo x="2152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5535" t="16366" r="12812" b="17890"/>
                    <a:stretch/>
                  </pic:blipFill>
                  <pic:spPr bwMode="auto">
                    <a:xfrm>
                      <a:off x="0" y="0"/>
                      <a:ext cx="7092315"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BC8F2B" w14:textId="2DFC8CA0" w:rsidR="00B51880" w:rsidRPr="00EC5240" w:rsidRDefault="00B51880" w:rsidP="00EC5240">
      <w:pPr>
        <w:jc w:val="both"/>
        <w:rPr>
          <w:rFonts w:ascii="Segoe UI" w:hAnsi="Segoe UI" w:cs="Segoe UI"/>
        </w:rPr>
      </w:pPr>
      <w:r>
        <w:rPr>
          <w:noProof/>
        </w:rPr>
        <w:lastRenderedPageBreak/>
        <mc:AlternateContent>
          <mc:Choice Requires="wps">
            <w:drawing>
              <wp:anchor distT="0" distB="0" distL="114300" distR="114300" simplePos="0" relativeHeight="251698176" behindDoc="0" locked="0" layoutInCell="1" allowOverlap="1" wp14:anchorId="6F4A6D71" wp14:editId="4CAB998F">
                <wp:simplePos x="0" y="0"/>
                <wp:positionH relativeFrom="margin">
                  <wp:align>left</wp:align>
                </wp:positionH>
                <wp:positionV relativeFrom="paragraph">
                  <wp:posOffset>3728720</wp:posOffset>
                </wp:positionV>
                <wp:extent cx="4648200" cy="209550"/>
                <wp:effectExtent l="0" t="0" r="0" b="0"/>
                <wp:wrapThrough wrapText="bothSides">
                  <wp:wrapPolygon edited="0">
                    <wp:start x="0" y="0"/>
                    <wp:lineTo x="0" y="19636"/>
                    <wp:lineTo x="21511" y="19636"/>
                    <wp:lineTo x="21511" y="0"/>
                    <wp:lineTo x="0" y="0"/>
                  </wp:wrapPolygon>
                </wp:wrapThrough>
                <wp:docPr id="1447809973" name="Text Box 1"/>
                <wp:cNvGraphicFramePr/>
                <a:graphic xmlns:a="http://schemas.openxmlformats.org/drawingml/2006/main">
                  <a:graphicData uri="http://schemas.microsoft.com/office/word/2010/wordprocessingShape">
                    <wps:wsp>
                      <wps:cNvSpPr txBox="1"/>
                      <wps:spPr>
                        <a:xfrm>
                          <a:off x="0" y="0"/>
                          <a:ext cx="4648200" cy="209550"/>
                        </a:xfrm>
                        <a:prstGeom prst="rect">
                          <a:avLst/>
                        </a:prstGeom>
                        <a:solidFill>
                          <a:prstClr val="white"/>
                        </a:solidFill>
                        <a:ln>
                          <a:noFill/>
                        </a:ln>
                      </wps:spPr>
                      <wps:txbx>
                        <w:txbxContent>
                          <w:p w14:paraId="143BE360" w14:textId="4F8741AC" w:rsidR="00C26749" w:rsidRPr="003D79D4" w:rsidRDefault="00C26749" w:rsidP="00C26749">
                            <w:pPr>
                              <w:pStyle w:val="NoSpacing"/>
                              <w:rPr>
                                <w:rFonts w:ascii="Times New Roman" w:hAnsi="Times New Roman" w:cs="Times New Roman"/>
                                <w:noProof/>
                                <w:lang w:eastAsia="en-GB"/>
                              </w:rPr>
                            </w:pPr>
                            <w:r w:rsidRPr="002A47C2">
                              <w:rPr>
                                <w:b/>
                                <w:bCs/>
                              </w:rPr>
                              <w:t xml:space="preserve">Figure </w:t>
                            </w:r>
                            <w:r w:rsidRPr="002A47C2">
                              <w:rPr>
                                <w:b/>
                                <w:bCs/>
                              </w:rPr>
                              <w:fldChar w:fldCharType="begin"/>
                            </w:r>
                            <w:r w:rsidRPr="002A47C2">
                              <w:rPr>
                                <w:b/>
                                <w:bCs/>
                              </w:rPr>
                              <w:instrText xml:space="preserve"> SEQ Figure \* ARABIC </w:instrText>
                            </w:r>
                            <w:r w:rsidRPr="002A47C2">
                              <w:rPr>
                                <w:b/>
                                <w:bCs/>
                              </w:rPr>
                              <w:fldChar w:fldCharType="separate"/>
                            </w:r>
                            <w:r w:rsidR="00990A34">
                              <w:rPr>
                                <w:b/>
                                <w:bCs/>
                                <w:noProof/>
                              </w:rPr>
                              <w:t>5</w:t>
                            </w:r>
                            <w:r w:rsidRPr="002A47C2">
                              <w:rPr>
                                <w:b/>
                                <w:bCs/>
                              </w:rPr>
                              <w:fldChar w:fldCharType="end"/>
                            </w:r>
                            <w:r>
                              <w:rPr>
                                <w:i/>
                                <w:iCs/>
                              </w:rPr>
                              <w:t xml:space="preserve"> </w:t>
                            </w:r>
                            <w:r w:rsidRPr="00285EFA">
                              <w:t xml:space="preserve">UV–Vis Spectral analysis of butanol fraction of </w:t>
                            </w:r>
                            <w:r w:rsidR="00A05F26" w:rsidRPr="00A05F26">
                              <w:rPr>
                                <w:i/>
                                <w:iCs/>
                              </w:rPr>
                              <w:t>Cola hispida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A6D71" id="_x0000_s1028" type="#_x0000_t202" style="position:absolute;left:0;text-align:left;margin-left:0;margin-top:293.6pt;width:366pt;height:16.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" stroked="f">
                <v:textbox inset="0,0,0,0">
                  <w:txbxContent>
                    <w:p w14:paraId="143BE360" w14:textId="4F8741AC" w:rsidR="00C26749" w:rsidRPr="003D79D4" w:rsidRDefault="00C26749" w:rsidP="00C26749">
                      <w:pPr>
                        <w:pStyle w:val="NoSpacing"/>
                        <w:rPr>
                          <w:rFonts w:ascii="Times New Roman" w:hAnsi="Times New Roman" w:cs="Times New Roman"/>
                          <w:noProof/>
                          <w:lang w:eastAsia="en-GB"/>
                        </w:rPr>
                      </w:pPr>
                      <w:r w:rsidRPr="002A47C2">
                        <w:rPr>
                          <w:b/>
                          <w:bCs/>
                        </w:rPr>
                        <w:t xml:space="preserve">Figure </w:t>
                      </w:r>
                      <w:r w:rsidRPr="002A47C2">
                        <w:rPr>
                          <w:b/>
                          <w:bCs/>
                        </w:rPr>
                        <w:fldChar w:fldCharType="begin"/>
                      </w:r>
                      <w:r w:rsidRPr="002A47C2">
                        <w:rPr>
                          <w:b/>
                          <w:bCs/>
                        </w:rPr>
                        <w:instrText xml:space="preserve"> SEQ Figure \* ARABIC </w:instrText>
                      </w:r>
                      <w:r w:rsidRPr="002A47C2">
                        <w:rPr>
                          <w:b/>
                          <w:bCs/>
                        </w:rPr>
                        <w:fldChar w:fldCharType="separate"/>
                      </w:r>
                      <w:r w:rsidR="00990A34">
                        <w:rPr>
                          <w:b/>
                          <w:bCs/>
                          <w:noProof/>
                        </w:rPr>
                        <w:t>5</w:t>
                      </w:r>
                      <w:r w:rsidRPr="002A47C2">
                        <w:rPr>
                          <w:b/>
                          <w:bCs/>
                        </w:rPr>
                        <w:fldChar w:fldCharType="end"/>
                      </w:r>
                      <w:r>
                        <w:rPr>
                          <w:i/>
                          <w:iCs/>
                        </w:rPr>
                        <w:t xml:space="preserve"> </w:t>
                      </w:r>
                      <w:r w:rsidRPr="00285EFA">
                        <w:t xml:space="preserve">UV–Vis Spectral analysis of butanol fraction of </w:t>
                      </w:r>
                      <w:r w:rsidR="00A05F26" w:rsidRPr="00A05F26">
                        <w:rPr>
                          <w:i/>
                          <w:iCs/>
                        </w:rPr>
                        <w:t>Cola hispida</w:t>
                      </w:r>
                    </w:p>
                  </w:txbxContent>
                </v:textbox>
                <w10:wrap type="through" anchorx="margin"/>
              </v:shape>
            </w:pict>
          </mc:Fallback>
        </mc:AlternateContent>
      </w:r>
      <w:r w:rsidRPr="008B4853">
        <w:rPr>
          <w:rFonts w:ascii="Times New Roman" w:hAnsi="Times New Roman" w:cs="Times New Roman"/>
          <w:noProof/>
          <w:sz w:val="24"/>
          <w:szCs w:val="24"/>
          <w:lang w:eastAsia="en-GB"/>
        </w:rPr>
        <w:drawing>
          <wp:anchor distT="0" distB="0" distL="114300" distR="114300" simplePos="0" relativeHeight="251704320" behindDoc="0" locked="0" layoutInCell="1" allowOverlap="1" wp14:anchorId="3EFFA98F" wp14:editId="2D6305DA">
            <wp:simplePos x="0" y="0"/>
            <wp:positionH relativeFrom="margin">
              <wp:posOffset>-476885</wp:posOffset>
            </wp:positionH>
            <wp:positionV relativeFrom="paragraph">
              <wp:posOffset>0</wp:posOffset>
            </wp:positionV>
            <wp:extent cx="6897370" cy="3657600"/>
            <wp:effectExtent l="0" t="0" r="0" b="0"/>
            <wp:wrapThrough wrapText="bothSides">
              <wp:wrapPolygon edited="0">
                <wp:start x="0" y="0"/>
                <wp:lineTo x="0" y="21488"/>
                <wp:lineTo x="21536" y="21488"/>
                <wp:lineTo x="21536"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5803" t="18494" r="12913" b="14268"/>
                    <a:stretch/>
                  </pic:blipFill>
                  <pic:spPr bwMode="auto">
                    <a:xfrm>
                      <a:off x="0" y="0"/>
                      <a:ext cx="6897370"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C678B1" w14:textId="530E14FA" w:rsidR="00385BB1" w:rsidRPr="008B4853" w:rsidRDefault="008304D0" w:rsidP="001354B3">
      <w:pPr>
        <w:jc w:val="both"/>
      </w:pPr>
      <w:r>
        <w:rPr>
          <w:noProof/>
        </w:rPr>
        <mc:AlternateContent>
          <mc:Choice Requires="wps">
            <w:drawing>
              <wp:anchor distT="0" distB="0" distL="114300" distR="114300" simplePos="0" relativeHeight="251702272" behindDoc="0" locked="0" layoutInCell="1" allowOverlap="1" wp14:anchorId="6434E159" wp14:editId="5E47A4B1">
                <wp:simplePos x="0" y="0"/>
                <wp:positionH relativeFrom="margin">
                  <wp:posOffset>9525</wp:posOffset>
                </wp:positionH>
                <wp:positionV relativeFrom="paragraph">
                  <wp:posOffset>3619500</wp:posOffset>
                </wp:positionV>
                <wp:extent cx="4124325" cy="209550"/>
                <wp:effectExtent l="0" t="0" r="9525" b="0"/>
                <wp:wrapThrough wrapText="bothSides">
                  <wp:wrapPolygon edited="0">
                    <wp:start x="0" y="0"/>
                    <wp:lineTo x="0" y="19636"/>
                    <wp:lineTo x="21550" y="19636"/>
                    <wp:lineTo x="21550" y="0"/>
                    <wp:lineTo x="0" y="0"/>
                  </wp:wrapPolygon>
                </wp:wrapThrough>
                <wp:docPr id="1497341420" name="Text Box 1"/>
                <wp:cNvGraphicFramePr/>
                <a:graphic xmlns:a="http://schemas.openxmlformats.org/drawingml/2006/main">
                  <a:graphicData uri="http://schemas.microsoft.com/office/word/2010/wordprocessingShape">
                    <wps:wsp>
                      <wps:cNvSpPr txBox="1"/>
                      <wps:spPr>
                        <a:xfrm>
                          <a:off x="0" y="0"/>
                          <a:ext cx="4124325" cy="209550"/>
                        </a:xfrm>
                        <a:prstGeom prst="rect">
                          <a:avLst/>
                        </a:prstGeom>
                        <a:solidFill>
                          <a:prstClr val="white"/>
                        </a:solidFill>
                        <a:ln>
                          <a:noFill/>
                        </a:ln>
                      </wps:spPr>
                      <wps:txbx>
                        <w:txbxContent>
                          <w:p w14:paraId="2C30CE1C" w14:textId="2B1A87DD" w:rsidR="008304D0" w:rsidRPr="00877686" w:rsidRDefault="008304D0" w:rsidP="008304D0">
                            <w:pPr>
                              <w:pStyle w:val="NoSpacing"/>
                              <w:spacing w:after="240"/>
                              <w:rPr>
                                <w:rFonts w:ascii="Times New Roman" w:hAnsi="Times New Roman" w:cs="Times New Roman"/>
                                <w:noProof/>
                                <w:lang w:eastAsia="en-GB"/>
                              </w:rPr>
                            </w:pPr>
                            <w:r w:rsidRPr="008304D0">
                              <w:rPr>
                                <w:b/>
                                <w:bCs/>
                                <w:i/>
                                <w:iCs/>
                              </w:rPr>
                              <w:t xml:space="preserve">Figure </w:t>
                            </w:r>
                            <w:r w:rsidRPr="008304D0">
                              <w:rPr>
                                <w:b/>
                                <w:bCs/>
                                <w:i/>
                                <w:iCs/>
                              </w:rPr>
                              <w:fldChar w:fldCharType="begin"/>
                            </w:r>
                            <w:r w:rsidRPr="008304D0">
                              <w:rPr>
                                <w:b/>
                                <w:bCs/>
                                <w:i/>
                                <w:iCs/>
                              </w:rPr>
                              <w:instrText xml:space="preserve"> SEQ Figure \* ARABIC </w:instrText>
                            </w:r>
                            <w:r w:rsidRPr="008304D0">
                              <w:rPr>
                                <w:b/>
                                <w:bCs/>
                                <w:i/>
                                <w:iCs/>
                              </w:rPr>
                              <w:fldChar w:fldCharType="separate"/>
                            </w:r>
                            <w:r w:rsidR="00990A34">
                              <w:rPr>
                                <w:b/>
                                <w:bCs/>
                                <w:i/>
                                <w:iCs/>
                                <w:noProof/>
                              </w:rPr>
                              <w:t>6</w:t>
                            </w:r>
                            <w:r w:rsidRPr="008304D0">
                              <w:rPr>
                                <w:b/>
                                <w:bCs/>
                                <w:i/>
                                <w:iCs/>
                              </w:rPr>
                              <w:fldChar w:fldCharType="end"/>
                            </w:r>
                            <w:r>
                              <w:rPr>
                                <w:i/>
                                <w:iCs/>
                              </w:rPr>
                              <w:t xml:space="preserve"> </w:t>
                            </w:r>
                            <w:r w:rsidRPr="00AB2061">
                              <w:t xml:space="preserve">UV–Vis Spectral analysis of hexane fraction of </w:t>
                            </w:r>
                            <w:r w:rsidR="00A05F26" w:rsidRPr="00A05F26">
                              <w:rPr>
                                <w:i/>
                                <w:iCs/>
                              </w:rPr>
                              <w:t>Cola hispida</w:t>
                            </w:r>
                            <w:r w:rsidRPr="00AB2061">
                              <w:t xml:space="preserve"> leaf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4E159" id="_x0000_s1029" type="#_x0000_t202" style="position:absolute;left:0;text-align:left;margin-left:.75pt;margin-top:285pt;width:324.75pt;height:16.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" stroked="f">
                <v:textbox inset="0,0,0,0">
                  <w:txbxContent>
                    <w:p w14:paraId="2C30CE1C" w14:textId="2B1A87DD" w:rsidR="008304D0" w:rsidRPr="00877686" w:rsidRDefault="008304D0" w:rsidP="008304D0">
                      <w:pPr>
                        <w:pStyle w:val="NoSpacing"/>
                        <w:spacing w:after="240"/>
                        <w:rPr>
                          <w:rFonts w:ascii="Times New Roman" w:hAnsi="Times New Roman" w:cs="Times New Roman"/>
                          <w:noProof/>
                          <w:lang w:eastAsia="en-GB"/>
                        </w:rPr>
                      </w:pPr>
                      <w:r w:rsidRPr="008304D0">
                        <w:rPr>
                          <w:b/>
                          <w:bCs/>
                          <w:i/>
                          <w:iCs/>
                        </w:rPr>
                        <w:t xml:space="preserve">Figure </w:t>
                      </w:r>
                      <w:r w:rsidRPr="008304D0">
                        <w:rPr>
                          <w:b/>
                          <w:bCs/>
                          <w:i/>
                          <w:iCs/>
                        </w:rPr>
                        <w:fldChar w:fldCharType="begin"/>
                      </w:r>
                      <w:r w:rsidRPr="008304D0">
                        <w:rPr>
                          <w:b/>
                          <w:bCs/>
                          <w:i/>
                          <w:iCs/>
                        </w:rPr>
                        <w:instrText xml:space="preserve"> SEQ Figure \* ARABIC </w:instrText>
                      </w:r>
                      <w:r w:rsidRPr="008304D0">
                        <w:rPr>
                          <w:b/>
                          <w:bCs/>
                          <w:i/>
                          <w:iCs/>
                        </w:rPr>
                        <w:fldChar w:fldCharType="separate"/>
                      </w:r>
                      <w:r w:rsidR="00990A34">
                        <w:rPr>
                          <w:b/>
                          <w:bCs/>
                          <w:i/>
                          <w:iCs/>
                          <w:noProof/>
                        </w:rPr>
                        <w:t>6</w:t>
                      </w:r>
                      <w:r w:rsidRPr="008304D0">
                        <w:rPr>
                          <w:b/>
                          <w:bCs/>
                          <w:i/>
                          <w:iCs/>
                        </w:rPr>
                        <w:fldChar w:fldCharType="end"/>
                      </w:r>
                      <w:r>
                        <w:rPr>
                          <w:i/>
                          <w:iCs/>
                        </w:rPr>
                        <w:t xml:space="preserve"> </w:t>
                      </w:r>
                      <w:r w:rsidRPr="00AB2061">
                        <w:t xml:space="preserve">UV–Vis Spectral analysis of hexane fraction of </w:t>
                      </w:r>
                      <w:r w:rsidR="00A05F26" w:rsidRPr="00A05F26">
                        <w:rPr>
                          <w:i/>
                          <w:iCs/>
                        </w:rPr>
                        <w:t>Cola hispida</w:t>
                      </w:r>
                      <w:r w:rsidRPr="00AB2061">
                        <w:t xml:space="preserve"> leaf</w:t>
                      </w:r>
                    </w:p>
                  </w:txbxContent>
                </v:textbox>
                <w10:wrap type="through" anchorx="margin"/>
              </v:shape>
            </w:pict>
          </mc:Fallback>
        </mc:AlternateContent>
      </w:r>
      <w:r w:rsidR="00385BB1" w:rsidRPr="008B4853">
        <w:rPr>
          <w:rFonts w:ascii="Times New Roman" w:hAnsi="Times New Roman" w:cs="Times New Roman"/>
          <w:noProof/>
          <w:sz w:val="24"/>
          <w:szCs w:val="24"/>
          <w:lang w:eastAsia="en-GB"/>
        </w:rPr>
        <w:drawing>
          <wp:anchor distT="0" distB="0" distL="114300" distR="114300" simplePos="0" relativeHeight="251670528" behindDoc="0" locked="0" layoutInCell="1" allowOverlap="1" wp14:anchorId="768D2A0C" wp14:editId="73842CE8">
            <wp:simplePos x="0" y="0"/>
            <wp:positionH relativeFrom="margin">
              <wp:align>center</wp:align>
            </wp:positionH>
            <wp:positionV relativeFrom="paragraph">
              <wp:posOffset>0</wp:posOffset>
            </wp:positionV>
            <wp:extent cx="7000135" cy="3657600"/>
            <wp:effectExtent l="0" t="0" r="0" b="0"/>
            <wp:wrapThrough wrapText="bothSides">
              <wp:wrapPolygon edited="0">
                <wp:start x="0" y="0"/>
                <wp:lineTo x="0" y="21488"/>
                <wp:lineTo x="21516" y="21488"/>
                <wp:lineTo x="2151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5195" t="14977" r="12774" b="18074"/>
                    <a:stretch/>
                  </pic:blipFill>
                  <pic:spPr bwMode="auto">
                    <a:xfrm>
                      <a:off x="0" y="0"/>
                      <a:ext cx="7000135" cy="3657600"/>
                    </a:xfrm>
                    <a:prstGeom prst="rect">
                      <a:avLst/>
                    </a:prstGeom>
                    <a:ln>
                      <a:noFill/>
                    </a:ln>
                    <a:extLst>
                      <a:ext uri="{53640926-AAD7-44D8-BBD7-CCE9431645EC}">
                        <a14:shadowObscured xmlns:a14="http://schemas.microsoft.com/office/drawing/2010/main"/>
                      </a:ext>
                    </a:extLst>
                  </pic:spPr>
                </pic:pic>
              </a:graphicData>
            </a:graphic>
          </wp:anchor>
        </w:drawing>
      </w:r>
    </w:p>
    <w:p w14:paraId="2650B2C2" w14:textId="77777777" w:rsidR="00EC5240" w:rsidRDefault="00EC5240" w:rsidP="008E5B70">
      <w:pPr>
        <w:spacing w:after="0"/>
        <w:jc w:val="both"/>
        <w:rPr>
          <w:b/>
          <w:bCs/>
        </w:rPr>
      </w:pPr>
    </w:p>
    <w:p w14:paraId="33C8D0CD" w14:textId="50D7A4F8" w:rsidR="008E5B70" w:rsidRPr="00EC5240" w:rsidRDefault="008E5B70" w:rsidP="008E5B70">
      <w:pPr>
        <w:spacing w:after="0"/>
        <w:jc w:val="both"/>
        <w:rPr>
          <w:rFonts w:ascii="Segoe UI" w:hAnsi="Segoe UI" w:cs="Segoe UI"/>
          <w:b/>
          <w:bCs/>
        </w:rPr>
      </w:pPr>
      <w:r w:rsidRPr="00EC5240">
        <w:rPr>
          <w:rFonts w:ascii="Segoe UI" w:hAnsi="Segoe UI" w:cs="Segoe UI"/>
          <w:b/>
          <w:bCs/>
        </w:rPr>
        <w:lastRenderedPageBreak/>
        <w:t xml:space="preserve">Table </w:t>
      </w:r>
      <w:r w:rsidRPr="00EC5240">
        <w:rPr>
          <w:rFonts w:ascii="Segoe UI" w:hAnsi="Segoe UI" w:cs="Segoe UI"/>
          <w:b/>
          <w:bCs/>
        </w:rPr>
        <w:fldChar w:fldCharType="begin"/>
      </w:r>
      <w:r w:rsidRPr="00EC5240">
        <w:rPr>
          <w:rFonts w:ascii="Segoe UI" w:hAnsi="Segoe UI" w:cs="Segoe UI"/>
          <w:b/>
          <w:bCs/>
        </w:rPr>
        <w:instrText xml:space="preserve"> SEQ Table \* ARABIC </w:instrText>
      </w:r>
      <w:r w:rsidRPr="00EC5240">
        <w:rPr>
          <w:rFonts w:ascii="Segoe UI" w:hAnsi="Segoe UI" w:cs="Segoe UI"/>
          <w:b/>
          <w:bCs/>
        </w:rPr>
        <w:fldChar w:fldCharType="separate"/>
      </w:r>
      <w:r w:rsidR="00990A34">
        <w:rPr>
          <w:rFonts w:ascii="Segoe UI" w:hAnsi="Segoe UI" w:cs="Segoe UI"/>
          <w:b/>
          <w:bCs/>
          <w:noProof/>
        </w:rPr>
        <w:t>2</w:t>
      </w:r>
      <w:r w:rsidRPr="00EC5240">
        <w:rPr>
          <w:rFonts w:ascii="Segoe UI" w:hAnsi="Segoe UI" w:cs="Segoe UI"/>
          <w:b/>
          <w:bCs/>
        </w:rPr>
        <w:fldChar w:fldCharType="end"/>
      </w:r>
      <w:r w:rsidRPr="00EC5240">
        <w:rPr>
          <w:rFonts w:ascii="Segoe UI" w:hAnsi="Segoe UI" w:cs="Segoe UI"/>
        </w:rPr>
        <w:t xml:space="preserve"> UV-Vis absorption maxima</w:t>
      </w:r>
    </w:p>
    <w:tbl>
      <w:tblPr>
        <w:tblStyle w:val="ListTable6Colorful"/>
        <w:tblW w:w="0" w:type="auto"/>
        <w:tblLook w:val="06A0" w:firstRow="1" w:lastRow="0" w:firstColumn="1" w:lastColumn="0" w:noHBand="1" w:noVBand="1"/>
      </w:tblPr>
      <w:tblGrid>
        <w:gridCol w:w="1838"/>
        <w:gridCol w:w="1559"/>
        <w:gridCol w:w="5953"/>
      </w:tblGrid>
      <w:tr w:rsidR="00C95F3C" w:rsidRPr="00DA635F" w14:paraId="61D67017" w14:textId="77777777" w:rsidTr="00DA63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55620DB" w14:textId="44955564" w:rsidR="00C95F3C" w:rsidRPr="00DA635F" w:rsidRDefault="006227CF" w:rsidP="00360AF5">
            <w:pPr>
              <w:jc w:val="both"/>
              <w:rPr>
                <w:rFonts w:ascii="Segoe UI" w:hAnsi="Segoe UI" w:cs="Segoe UI"/>
                <w:sz w:val="20"/>
                <w:szCs w:val="20"/>
              </w:rPr>
            </w:pPr>
            <w:r w:rsidRPr="00DA635F">
              <w:rPr>
                <w:rFonts w:ascii="Segoe UI" w:hAnsi="Segoe UI" w:cs="Segoe UI"/>
                <w:sz w:val="20"/>
                <w:szCs w:val="20"/>
              </w:rPr>
              <w:t>Fraction</w:t>
            </w:r>
          </w:p>
        </w:tc>
        <w:tc>
          <w:tcPr>
            <w:tcW w:w="1559" w:type="dxa"/>
          </w:tcPr>
          <w:p w14:paraId="04375FC8" w14:textId="4F4223A7" w:rsidR="00C95F3C" w:rsidRPr="00DA635F" w:rsidRDefault="009D1366" w:rsidP="00360AF5">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λ</w:t>
            </w:r>
            <w:r w:rsidR="00A05EB5" w:rsidRPr="00DA635F">
              <w:rPr>
                <w:rFonts w:ascii="Segoe UI" w:hAnsi="Segoe UI" w:cs="Segoe UI"/>
                <w:sz w:val="20"/>
                <w:szCs w:val="20"/>
              </w:rPr>
              <w:t xml:space="preserve"> </w:t>
            </w:r>
            <w:r w:rsidR="006227CF" w:rsidRPr="00DA635F">
              <w:rPr>
                <w:rFonts w:ascii="Segoe UI" w:hAnsi="Segoe UI" w:cs="Segoe UI"/>
                <w:sz w:val="20"/>
                <w:szCs w:val="20"/>
                <w:vertAlign w:val="subscript"/>
              </w:rPr>
              <w:t>max</w:t>
            </w:r>
            <w:r w:rsidR="006227CF" w:rsidRPr="00DA635F">
              <w:rPr>
                <w:rFonts w:ascii="Segoe UI" w:hAnsi="Segoe UI" w:cs="Segoe UI"/>
                <w:sz w:val="20"/>
                <w:szCs w:val="20"/>
              </w:rPr>
              <w:t xml:space="preserve"> (nm)</w:t>
            </w:r>
          </w:p>
        </w:tc>
        <w:tc>
          <w:tcPr>
            <w:tcW w:w="5953" w:type="dxa"/>
          </w:tcPr>
          <w:p w14:paraId="5B6236A0" w14:textId="71095F38" w:rsidR="00C95F3C" w:rsidRPr="00DA635F" w:rsidRDefault="006227CF" w:rsidP="00360AF5">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Possible compound class</w:t>
            </w:r>
          </w:p>
        </w:tc>
      </w:tr>
      <w:tr w:rsidR="00C95F3C" w:rsidRPr="00DA635F" w14:paraId="04ECB221"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7A9705A2" w14:textId="7C9BD685" w:rsidR="00C95F3C" w:rsidRPr="00DA635F" w:rsidRDefault="00CE0B68" w:rsidP="00360AF5">
            <w:pPr>
              <w:jc w:val="both"/>
              <w:rPr>
                <w:rFonts w:ascii="Segoe UI" w:hAnsi="Segoe UI" w:cs="Segoe UI"/>
                <w:sz w:val="20"/>
                <w:szCs w:val="20"/>
              </w:rPr>
            </w:pPr>
            <w:r w:rsidRPr="00DA635F">
              <w:rPr>
                <w:rFonts w:ascii="Segoe UI" w:hAnsi="Segoe UI" w:cs="Segoe UI"/>
                <w:sz w:val="20"/>
                <w:szCs w:val="20"/>
              </w:rPr>
              <w:t xml:space="preserve">n-Hexane </w:t>
            </w:r>
          </w:p>
        </w:tc>
        <w:tc>
          <w:tcPr>
            <w:tcW w:w="1559" w:type="dxa"/>
          </w:tcPr>
          <w:p w14:paraId="0EC00B8B" w14:textId="781036A1" w:rsidR="00C95F3C" w:rsidRPr="00DA635F" w:rsidRDefault="00A90B83"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227</w:t>
            </w:r>
          </w:p>
        </w:tc>
        <w:tc>
          <w:tcPr>
            <w:tcW w:w="5953" w:type="dxa"/>
          </w:tcPr>
          <w:p w14:paraId="7887985A" w14:textId="3FE84578" w:rsidR="00C95F3C" w:rsidRPr="00DA635F" w:rsidRDefault="00A90B83" w:rsidP="00044104">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 xml:space="preserve">Terpenoids with conjugated systems (e.g. conjugated sesquiterpenes: λ </w:t>
            </w:r>
            <w:r w:rsidRPr="00DA635F">
              <w:rPr>
                <w:rFonts w:ascii="Segoe UI" w:hAnsi="Segoe UI" w:cs="Segoe UI"/>
                <w:sz w:val="20"/>
                <w:szCs w:val="20"/>
                <w:vertAlign w:val="subscript"/>
              </w:rPr>
              <w:t>max</w:t>
            </w:r>
            <w:r w:rsidRPr="00DA635F">
              <w:rPr>
                <w:rFonts w:ascii="Segoe UI" w:hAnsi="Segoe UI" w:cs="Segoe UI"/>
                <w:sz w:val="20"/>
                <w:szCs w:val="20"/>
              </w:rPr>
              <w:t xml:space="preserve"> </w:t>
            </w:r>
            <w:r w:rsidRPr="00DA635F">
              <w:rPr>
                <w:rFonts w:ascii="Verdana Pro Light" w:hAnsi="Verdana Pro Light" w:cs="Segoe UI"/>
                <w:sz w:val="20"/>
                <w:szCs w:val="20"/>
              </w:rPr>
              <w:t>~230 nm</w:t>
            </w:r>
            <w:r w:rsidR="00044104" w:rsidRPr="00DA635F">
              <w:rPr>
                <w:rFonts w:ascii="Verdana Pro Light" w:hAnsi="Verdana Pro Light" w:cs="Segoe UI"/>
                <w:sz w:val="20"/>
                <w:szCs w:val="20"/>
              </w:rPr>
              <w:t xml:space="preserve"> </w:t>
            </w:r>
          </w:p>
        </w:tc>
      </w:tr>
      <w:tr w:rsidR="009D1366" w:rsidRPr="00DA635F" w14:paraId="7A9EE20B"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3E3636E7" w14:textId="77777777" w:rsidR="009D1366" w:rsidRPr="00DA635F" w:rsidRDefault="009D1366" w:rsidP="00360AF5">
            <w:pPr>
              <w:jc w:val="both"/>
              <w:rPr>
                <w:rFonts w:ascii="Segoe UI" w:hAnsi="Segoe UI" w:cs="Segoe UI"/>
                <w:sz w:val="20"/>
                <w:szCs w:val="20"/>
              </w:rPr>
            </w:pPr>
          </w:p>
        </w:tc>
        <w:tc>
          <w:tcPr>
            <w:tcW w:w="1559" w:type="dxa"/>
          </w:tcPr>
          <w:p w14:paraId="40E50AE5" w14:textId="2AD11502" w:rsidR="009D1366" w:rsidRPr="00DA635F" w:rsidRDefault="00146B09"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266, 473</w:t>
            </w:r>
          </w:p>
        </w:tc>
        <w:tc>
          <w:tcPr>
            <w:tcW w:w="5953" w:type="dxa"/>
          </w:tcPr>
          <w:p w14:paraId="2DDFB7E7" w14:textId="7B91EAB5" w:rsidR="009D1366" w:rsidRPr="00DA635F" w:rsidRDefault="00146B09" w:rsidP="00044104">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 xml:space="preserve"> Carotenoids (Lutein: λ </w:t>
            </w:r>
            <w:r w:rsidRPr="00DA635F">
              <w:rPr>
                <w:rFonts w:ascii="Segoe UI" w:hAnsi="Segoe UI" w:cs="Segoe UI"/>
                <w:sz w:val="20"/>
                <w:szCs w:val="20"/>
                <w:vertAlign w:val="subscript"/>
              </w:rPr>
              <w:t>max</w:t>
            </w:r>
            <w:r w:rsidRPr="00DA635F">
              <w:rPr>
                <w:rFonts w:ascii="Segoe UI" w:hAnsi="Segoe UI" w:cs="Segoe UI"/>
                <w:sz w:val="20"/>
                <w:szCs w:val="20"/>
              </w:rPr>
              <w:t xml:space="preserve"> </w:t>
            </w:r>
            <w:r w:rsidRPr="00DA635F">
              <w:rPr>
                <w:rFonts w:ascii="Verdana Pro Light" w:hAnsi="Verdana Pro Light" w:cs="Segoe UI"/>
                <w:sz w:val="20"/>
                <w:szCs w:val="20"/>
              </w:rPr>
              <w:t xml:space="preserve">~266 nm and </w:t>
            </w:r>
            <w:r w:rsidRPr="00DA635F">
              <w:rPr>
                <w:rFonts w:ascii="Segoe UI" w:hAnsi="Segoe UI" w:cs="Segoe UI"/>
                <w:sz w:val="20"/>
                <w:szCs w:val="20"/>
              </w:rPr>
              <w:t xml:space="preserve">λ </w:t>
            </w:r>
            <w:r w:rsidRPr="00DA635F">
              <w:rPr>
                <w:rFonts w:ascii="Segoe UI" w:hAnsi="Segoe UI" w:cs="Segoe UI"/>
                <w:sz w:val="20"/>
                <w:szCs w:val="20"/>
                <w:vertAlign w:val="subscript"/>
              </w:rPr>
              <w:t>max</w:t>
            </w:r>
            <w:r w:rsidRPr="00DA635F">
              <w:rPr>
                <w:rFonts w:ascii="Segoe UI" w:hAnsi="Segoe UI" w:cs="Segoe UI"/>
                <w:sz w:val="20"/>
                <w:szCs w:val="20"/>
              </w:rPr>
              <w:t xml:space="preserve"> </w:t>
            </w:r>
            <w:r w:rsidRPr="00DA635F">
              <w:rPr>
                <w:rFonts w:ascii="Verdana Pro Light" w:hAnsi="Verdana Pro Light" w:cs="Segoe UI"/>
                <w:sz w:val="20"/>
                <w:szCs w:val="20"/>
              </w:rPr>
              <w:t>~475 nm);</w:t>
            </w:r>
          </w:p>
        </w:tc>
      </w:tr>
      <w:tr w:rsidR="00DA635F" w:rsidRPr="00DA635F" w14:paraId="7AC0C4B4"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683A26B3" w14:textId="77777777" w:rsidR="00DA635F" w:rsidRPr="00DA635F" w:rsidRDefault="00DA635F" w:rsidP="00360AF5">
            <w:pPr>
              <w:jc w:val="both"/>
              <w:rPr>
                <w:rFonts w:ascii="Segoe UI" w:hAnsi="Segoe UI" w:cs="Segoe UI"/>
                <w:sz w:val="20"/>
                <w:szCs w:val="20"/>
              </w:rPr>
            </w:pPr>
          </w:p>
        </w:tc>
        <w:tc>
          <w:tcPr>
            <w:tcW w:w="1559" w:type="dxa"/>
          </w:tcPr>
          <w:p w14:paraId="19EB911F" w14:textId="77777777" w:rsidR="00DA635F" w:rsidRPr="00DA635F" w:rsidRDefault="00DA635F"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5953" w:type="dxa"/>
          </w:tcPr>
          <w:p w14:paraId="7D2B21E8" w14:textId="77777777" w:rsidR="00DA635F" w:rsidRPr="00DA635F" w:rsidRDefault="00DA635F" w:rsidP="00044104">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C95F3C" w:rsidRPr="00DA635F" w14:paraId="1376084D"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077A522A" w14:textId="2514E654" w:rsidR="00C95F3C" w:rsidRPr="00DA635F" w:rsidRDefault="00CE0B68" w:rsidP="00360AF5">
            <w:pPr>
              <w:jc w:val="both"/>
              <w:rPr>
                <w:rFonts w:ascii="Segoe UI" w:hAnsi="Segoe UI" w:cs="Segoe UI"/>
                <w:sz w:val="20"/>
                <w:szCs w:val="20"/>
              </w:rPr>
            </w:pPr>
            <w:r w:rsidRPr="00DA635F">
              <w:rPr>
                <w:rFonts w:ascii="Segoe UI" w:hAnsi="Segoe UI" w:cs="Segoe UI"/>
                <w:sz w:val="20"/>
                <w:szCs w:val="20"/>
              </w:rPr>
              <w:t>Ethyl acetate</w:t>
            </w:r>
          </w:p>
        </w:tc>
        <w:tc>
          <w:tcPr>
            <w:tcW w:w="1559" w:type="dxa"/>
          </w:tcPr>
          <w:p w14:paraId="7AAED53E" w14:textId="620FB130" w:rsidR="00C95F3C" w:rsidRPr="00DA635F" w:rsidRDefault="00816507"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263</w:t>
            </w:r>
          </w:p>
        </w:tc>
        <w:tc>
          <w:tcPr>
            <w:tcW w:w="5953" w:type="dxa"/>
          </w:tcPr>
          <w:p w14:paraId="2037B060" w14:textId="601CF622" w:rsidR="00C95F3C" w:rsidRPr="00DA635F" w:rsidRDefault="00816507"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 xml:space="preserve">Flavonoids </w:t>
            </w:r>
            <w:r w:rsidRPr="00DA635F">
              <w:rPr>
                <w:rFonts w:ascii="Verdana Pro Light" w:hAnsi="Verdana Pro Light" w:cs="Segoe UI"/>
                <w:sz w:val="20"/>
                <w:szCs w:val="20"/>
              </w:rPr>
              <w:t xml:space="preserve">(e.g. Kaempferol: </w:t>
            </w:r>
            <w:r w:rsidRPr="00DA635F">
              <w:rPr>
                <w:rFonts w:ascii="Segoe UI" w:hAnsi="Segoe UI" w:cs="Segoe UI"/>
                <w:sz w:val="20"/>
                <w:szCs w:val="20"/>
              </w:rPr>
              <w:t xml:space="preserve">λ </w:t>
            </w:r>
            <w:r w:rsidRPr="00DA635F">
              <w:rPr>
                <w:rFonts w:ascii="Segoe UI" w:hAnsi="Segoe UI" w:cs="Segoe UI"/>
                <w:sz w:val="20"/>
                <w:szCs w:val="20"/>
                <w:vertAlign w:val="subscript"/>
              </w:rPr>
              <w:t>max</w:t>
            </w:r>
            <w:r w:rsidRPr="00DA635F">
              <w:rPr>
                <w:rFonts w:ascii="Segoe UI" w:hAnsi="Segoe UI" w:cs="Segoe UI"/>
                <w:sz w:val="20"/>
                <w:szCs w:val="20"/>
              </w:rPr>
              <w:t xml:space="preserve"> ~</w:t>
            </w:r>
            <w:r w:rsidRPr="00DA635F">
              <w:rPr>
                <w:rFonts w:ascii="Verdana Pro Light" w:hAnsi="Verdana Pro Light" w:cs="Segoe UI"/>
                <w:sz w:val="20"/>
                <w:szCs w:val="20"/>
              </w:rPr>
              <w:t>265 nm)</w:t>
            </w:r>
            <w:r w:rsidR="00C750B8" w:rsidRPr="00DA635F">
              <w:rPr>
                <w:rFonts w:ascii="Verdana Pro Light" w:hAnsi="Verdana Pro Light" w:cs="Segoe UI"/>
                <w:sz w:val="20"/>
                <w:szCs w:val="20"/>
              </w:rPr>
              <w:t xml:space="preserve"> </w:t>
            </w:r>
          </w:p>
        </w:tc>
      </w:tr>
      <w:tr w:rsidR="00146B09" w:rsidRPr="00DA635F" w14:paraId="35247482"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2EB9AE3F" w14:textId="77777777" w:rsidR="00146B09" w:rsidRPr="00DA635F" w:rsidRDefault="00146B09" w:rsidP="00360AF5">
            <w:pPr>
              <w:jc w:val="both"/>
              <w:rPr>
                <w:rFonts w:ascii="Segoe UI" w:hAnsi="Segoe UI" w:cs="Segoe UI"/>
                <w:sz w:val="20"/>
                <w:szCs w:val="20"/>
              </w:rPr>
            </w:pPr>
          </w:p>
        </w:tc>
        <w:tc>
          <w:tcPr>
            <w:tcW w:w="1559" w:type="dxa"/>
          </w:tcPr>
          <w:p w14:paraId="245E617C" w14:textId="133D3AD0" w:rsidR="00146B09" w:rsidRPr="00DA635F" w:rsidRDefault="00146B09"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284</w:t>
            </w:r>
          </w:p>
        </w:tc>
        <w:tc>
          <w:tcPr>
            <w:tcW w:w="5953" w:type="dxa"/>
          </w:tcPr>
          <w:p w14:paraId="53CE872C" w14:textId="0F0D7C65" w:rsidR="00146B09" w:rsidRPr="00DA635F" w:rsidRDefault="00146B09"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Verdana Pro Light" w:hAnsi="Verdana Pro Light" w:cs="Segoe UI"/>
                <w:sz w:val="20"/>
                <w:szCs w:val="20"/>
              </w:rPr>
              <w:t xml:space="preserve">Alkaloids (e.g. indole or pyridine derivatives: </w:t>
            </w:r>
            <w:r w:rsidRPr="00DA635F">
              <w:rPr>
                <w:rFonts w:ascii="Segoe UI" w:hAnsi="Segoe UI" w:cs="Segoe UI"/>
                <w:sz w:val="20"/>
                <w:szCs w:val="20"/>
              </w:rPr>
              <w:t xml:space="preserve">λ </w:t>
            </w:r>
            <w:r w:rsidRPr="00DA635F">
              <w:rPr>
                <w:rFonts w:ascii="Segoe UI" w:hAnsi="Segoe UI" w:cs="Segoe UI"/>
                <w:sz w:val="20"/>
                <w:szCs w:val="20"/>
                <w:vertAlign w:val="subscript"/>
              </w:rPr>
              <w:t>max</w:t>
            </w:r>
            <w:r w:rsidRPr="00DA635F">
              <w:rPr>
                <w:rFonts w:ascii="Segoe UI" w:hAnsi="Segoe UI" w:cs="Segoe UI"/>
                <w:sz w:val="20"/>
                <w:szCs w:val="20"/>
              </w:rPr>
              <w:t xml:space="preserve"> ~</w:t>
            </w:r>
            <w:r w:rsidRPr="00DA635F">
              <w:rPr>
                <w:rFonts w:ascii="Verdana Pro Light" w:hAnsi="Verdana Pro Light" w:cs="Segoe UI"/>
                <w:sz w:val="20"/>
                <w:szCs w:val="20"/>
              </w:rPr>
              <w:t>250-300 nm)</w:t>
            </w:r>
          </w:p>
        </w:tc>
      </w:tr>
      <w:tr w:rsidR="00146B09" w:rsidRPr="00DA635F" w14:paraId="2473DD74"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1D79BA14" w14:textId="77777777" w:rsidR="00146B09" w:rsidRPr="00DA635F" w:rsidRDefault="00146B09" w:rsidP="00360AF5">
            <w:pPr>
              <w:jc w:val="both"/>
              <w:rPr>
                <w:rFonts w:ascii="Segoe UI" w:hAnsi="Segoe UI" w:cs="Segoe UI"/>
                <w:sz w:val="20"/>
                <w:szCs w:val="20"/>
              </w:rPr>
            </w:pPr>
          </w:p>
        </w:tc>
        <w:tc>
          <w:tcPr>
            <w:tcW w:w="1559" w:type="dxa"/>
          </w:tcPr>
          <w:p w14:paraId="61E45599" w14:textId="26BEA37F" w:rsidR="00146B09" w:rsidRPr="00DA635F" w:rsidRDefault="00146B09"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317</w:t>
            </w:r>
          </w:p>
        </w:tc>
        <w:tc>
          <w:tcPr>
            <w:tcW w:w="5953" w:type="dxa"/>
          </w:tcPr>
          <w:p w14:paraId="0FB4C19A" w14:textId="2AA2BC4D" w:rsidR="00146B09" w:rsidRPr="00DA635F" w:rsidRDefault="00146B09"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Verdana Pro Light" w:hAnsi="Verdana Pro Light" w:cs="Segoe UI"/>
                <w:sz w:val="20"/>
                <w:szCs w:val="20"/>
              </w:rPr>
              <w:t xml:space="preserve">Phenolic acids (e.g. Ferulic acid: </w:t>
            </w:r>
            <w:r w:rsidRPr="00DA635F">
              <w:rPr>
                <w:rFonts w:ascii="Segoe UI" w:hAnsi="Segoe UI" w:cs="Segoe UI"/>
                <w:sz w:val="20"/>
                <w:szCs w:val="20"/>
              </w:rPr>
              <w:t xml:space="preserve">λ </w:t>
            </w:r>
            <w:r w:rsidRPr="00DA635F">
              <w:rPr>
                <w:rFonts w:ascii="Segoe UI" w:hAnsi="Segoe UI" w:cs="Segoe UI"/>
                <w:sz w:val="20"/>
                <w:szCs w:val="20"/>
                <w:vertAlign w:val="subscript"/>
              </w:rPr>
              <w:t>max</w:t>
            </w:r>
            <w:r w:rsidRPr="00DA635F">
              <w:rPr>
                <w:rFonts w:ascii="Segoe UI" w:hAnsi="Segoe UI" w:cs="Segoe UI"/>
                <w:sz w:val="20"/>
                <w:szCs w:val="20"/>
              </w:rPr>
              <w:t xml:space="preserve"> ~320</w:t>
            </w:r>
            <w:r w:rsidRPr="00DA635F">
              <w:rPr>
                <w:rFonts w:ascii="Verdana Pro Light" w:hAnsi="Verdana Pro Light" w:cs="Segoe UI"/>
                <w:sz w:val="20"/>
                <w:szCs w:val="20"/>
              </w:rPr>
              <w:t xml:space="preserve"> nm)</w:t>
            </w:r>
          </w:p>
        </w:tc>
      </w:tr>
      <w:tr w:rsidR="00DA635F" w:rsidRPr="00DA635F" w14:paraId="5BA71F7C"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04EE6019" w14:textId="77777777" w:rsidR="00DA635F" w:rsidRPr="00DA635F" w:rsidRDefault="00DA635F" w:rsidP="00360AF5">
            <w:pPr>
              <w:jc w:val="both"/>
              <w:rPr>
                <w:rFonts w:ascii="Segoe UI" w:hAnsi="Segoe UI" w:cs="Segoe UI"/>
                <w:sz w:val="20"/>
                <w:szCs w:val="20"/>
              </w:rPr>
            </w:pPr>
          </w:p>
        </w:tc>
        <w:tc>
          <w:tcPr>
            <w:tcW w:w="1559" w:type="dxa"/>
          </w:tcPr>
          <w:p w14:paraId="47E960B8" w14:textId="77777777" w:rsidR="00DA635F" w:rsidRPr="00DA635F" w:rsidRDefault="00DA635F"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5953" w:type="dxa"/>
          </w:tcPr>
          <w:p w14:paraId="5F30512D" w14:textId="77777777" w:rsidR="00DA635F" w:rsidRPr="00DA635F" w:rsidRDefault="00DA635F" w:rsidP="00360AF5">
            <w:pPr>
              <w:jc w:val="both"/>
              <w:cnfStyle w:val="000000000000" w:firstRow="0" w:lastRow="0" w:firstColumn="0" w:lastColumn="0" w:oddVBand="0" w:evenVBand="0" w:oddHBand="0" w:evenHBand="0" w:firstRowFirstColumn="0" w:firstRowLastColumn="0" w:lastRowFirstColumn="0" w:lastRowLastColumn="0"/>
              <w:rPr>
                <w:rFonts w:ascii="Verdana Pro Light" w:hAnsi="Verdana Pro Light" w:cs="Segoe UI"/>
                <w:sz w:val="20"/>
                <w:szCs w:val="20"/>
              </w:rPr>
            </w:pPr>
          </w:p>
        </w:tc>
      </w:tr>
      <w:tr w:rsidR="00C95F3C" w:rsidRPr="00DA635F" w14:paraId="14D393EC"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32293901" w14:textId="251710A1" w:rsidR="00C95F3C" w:rsidRPr="00DA635F" w:rsidRDefault="00CE0B68" w:rsidP="00360AF5">
            <w:pPr>
              <w:jc w:val="both"/>
              <w:rPr>
                <w:rFonts w:ascii="Segoe UI" w:hAnsi="Segoe UI" w:cs="Segoe UI"/>
                <w:sz w:val="20"/>
                <w:szCs w:val="20"/>
              </w:rPr>
            </w:pPr>
            <w:r w:rsidRPr="00DA635F">
              <w:rPr>
                <w:rFonts w:ascii="Segoe UI" w:hAnsi="Segoe UI" w:cs="Segoe UI"/>
                <w:sz w:val="20"/>
                <w:szCs w:val="20"/>
              </w:rPr>
              <w:t>n-Butanol</w:t>
            </w:r>
          </w:p>
        </w:tc>
        <w:tc>
          <w:tcPr>
            <w:tcW w:w="1559" w:type="dxa"/>
          </w:tcPr>
          <w:p w14:paraId="727CBCB1" w14:textId="4CD8BD11" w:rsidR="00C95F3C" w:rsidRPr="00DA635F" w:rsidRDefault="00FD58A6"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224</w:t>
            </w:r>
          </w:p>
        </w:tc>
        <w:tc>
          <w:tcPr>
            <w:tcW w:w="5953" w:type="dxa"/>
          </w:tcPr>
          <w:p w14:paraId="365FD0A1" w14:textId="5410AB2D" w:rsidR="00C95F3C" w:rsidRPr="00DA635F" w:rsidRDefault="00FD58A6" w:rsidP="00BD1A4A">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Phenolic acids (</w:t>
            </w:r>
            <w:r w:rsidR="00044104" w:rsidRPr="00DA635F">
              <w:rPr>
                <w:rFonts w:ascii="Segoe UI" w:hAnsi="Segoe UI" w:cs="Segoe UI"/>
                <w:sz w:val="20"/>
                <w:szCs w:val="20"/>
              </w:rPr>
              <w:t xml:space="preserve">e.g. </w:t>
            </w:r>
            <w:r w:rsidRPr="00DA635F">
              <w:rPr>
                <w:rFonts w:ascii="Segoe UI" w:hAnsi="Segoe UI" w:cs="Segoe UI"/>
                <w:sz w:val="20"/>
                <w:szCs w:val="20"/>
              </w:rPr>
              <w:t>p-Coumaric acid: λ</w:t>
            </w:r>
            <w:r w:rsidR="002B62C0" w:rsidRPr="00DA635F">
              <w:rPr>
                <w:rFonts w:ascii="Segoe UI" w:hAnsi="Segoe UI" w:cs="Segoe UI"/>
                <w:sz w:val="20"/>
                <w:szCs w:val="20"/>
              </w:rPr>
              <w:t xml:space="preserve"> </w:t>
            </w:r>
            <w:r w:rsidRPr="00DA635F">
              <w:rPr>
                <w:rFonts w:ascii="Segoe UI" w:hAnsi="Segoe UI" w:cs="Segoe UI"/>
                <w:sz w:val="20"/>
                <w:szCs w:val="20"/>
                <w:vertAlign w:val="subscript"/>
              </w:rPr>
              <w:t>max</w:t>
            </w:r>
            <w:r w:rsidRPr="00DA635F">
              <w:rPr>
                <w:rFonts w:ascii="Segoe UI" w:hAnsi="Segoe UI" w:cs="Segoe UI"/>
                <w:sz w:val="20"/>
                <w:szCs w:val="20"/>
              </w:rPr>
              <w:t xml:space="preserve"> </w:t>
            </w:r>
            <w:r w:rsidRPr="00DA635F">
              <w:rPr>
                <w:rFonts w:ascii="Verdana Pro Light" w:hAnsi="Verdana Pro Light" w:cs="Segoe UI"/>
                <w:sz w:val="20"/>
                <w:szCs w:val="20"/>
              </w:rPr>
              <w:t>~230 nm)</w:t>
            </w:r>
          </w:p>
        </w:tc>
      </w:tr>
      <w:tr w:rsidR="00853576" w:rsidRPr="00DA635F" w14:paraId="65BF90A7"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42370B9F" w14:textId="77777777" w:rsidR="00853576" w:rsidRPr="00DA635F" w:rsidRDefault="00853576" w:rsidP="00360AF5">
            <w:pPr>
              <w:jc w:val="both"/>
              <w:rPr>
                <w:rFonts w:ascii="Segoe UI" w:hAnsi="Segoe UI" w:cs="Segoe UI"/>
                <w:sz w:val="20"/>
                <w:szCs w:val="20"/>
              </w:rPr>
            </w:pPr>
          </w:p>
        </w:tc>
        <w:tc>
          <w:tcPr>
            <w:tcW w:w="1559" w:type="dxa"/>
          </w:tcPr>
          <w:p w14:paraId="54C598D2" w14:textId="3FDDE176" w:rsidR="00853576" w:rsidRPr="00DA635F" w:rsidRDefault="00853576"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266</w:t>
            </w:r>
          </w:p>
        </w:tc>
        <w:tc>
          <w:tcPr>
            <w:tcW w:w="5953" w:type="dxa"/>
          </w:tcPr>
          <w:p w14:paraId="3B8483C3" w14:textId="78BE750A" w:rsidR="00853576" w:rsidRPr="00DA635F" w:rsidRDefault="00853576" w:rsidP="00BD1A4A">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Verdana Pro Light" w:hAnsi="Verdana Pro Light" w:cs="Segoe UI"/>
                <w:sz w:val="20"/>
                <w:szCs w:val="20"/>
              </w:rPr>
              <w:t xml:space="preserve">Flavonoids (e.g. Kaempferol: </w:t>
            </w:r>
            <w:r w:rsidRPr="00DA635F">
              <w:rPr>
                <w:rFonts w:ascii="Segoe UI" w:hAnsi="Segoe UI" w:cs="Segoe UI"/>
                <w:sz w:val="20"/>
                <w:szCs w:val="20"/>
              </w:rPr>
              <w:t xml:space="preserve">λ </w:t>
            </w:r>
            <w:r w:rsidRPr="00DA635F">
              <w:rPr>
                <w:rFonts w:ascii="Segoe UI" w:hAnsi="Segoe UI" w:cs="Segoe UI"/>
                <w:sz w:val="20"/>
                <w:szCs w:val="20"/>
                <w:vertAlign w:val="subscript"/>
              </w:rPr>
              <w:t>max</w:t>
            </w:r>
            <w:r w:rsidRPr="00DA635F">
              <w:rPr>
                <w:rFonts w:ascii="Segoe UI" w:hAnsi="Segoe UI" w:cs="Segoe UI"/>
                <w:sz w:val="20"/>
                <w:szCs w:val="20"/>
              </w:rPr>
              <w:t xml:space="preserve"> ~</w:t>
            </w:r>
            <w:r w:rsidRPr="00DA635F">
              <w:rPr>
                <w:rFonts w:ascii="Verdana Pro Light" w:hAnsi="Verdana Pro Light" w:cs="Segoe UI"/>
                <w:sz w:val="20"/>
                <w:szCs w:val="20"/>
              </w:rPr>
              <w:t>265 nm)</w:t>
            </w:r>
          </w:p>
        </w:tc>
      </w:tr>
      <w:tr w:rsidR="00853576" w:rsidRPr="00DA635F" w14:paraId="172E1D64"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05F9E5FA" w14:textId="77777777" w:rsidR="00853576" w:rsidRPr="00DA635F" w:rsidRDefault="00853576" w:rsidP="00853576">
            <w:pPr>
              <w:jc w:val="both"/>
              <w:rPr>
                <w:rFonts w:ascii="Segoe UI" w:hAnsi="Segoe UI" w:cs="Segoe UI"/>
                <w:sz w:val="20"/>
                <w:szCs w:val="20"/>
              </w:rPr>
            </w:pPr>
          </w:p>
        </w:tc>
        <w:tc>
          <w:tcPr>
            <w:tcW w:w="1559" w:type="dxa"/>
          </w:tcPr>
          <w:p w14:paraId="5EF8548D" w14:textId="3BFD04EC" w:rsidR="00853576" w:rsidRPr="00DA635F" w:rsidRDefault="00853576" w:rsidP="0085357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323</w:t>
            </w:r>
          </w:p>
        </w:tc>
        <w:tc>
          <w:tcPr>
            <w:tcW w:w="5953" w:type="dxa"/>
          </w:tcPr>
          <w:p w14:paraId="77D08FEB" w14:textId="40C53815" w:rsidR="00853576" w:rsidRPr="00DA635F" w:rsidRDefault="00853576" w:rsidP="00853576">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 xml:space="preserve">Phenolic acids (e.g. </w:t>
            </w:r>
            <w:r w:rsidRPr="00DA635F">
              <w:rPr>
                <w:rFonts w:ascii="Verdana Pro Light" w:hAnsi="Verdana Pro Light" w:cs="Segoe UI"/>
                <w:sz w:val="20"/>
                <w:szCs w:val="20"/>
              </w:rPr>
              <w:t xml:space="preserve">Caffeic acid: </w:t>
            </w:r>
            <w:r w:rsidRPr="00DA635F">
              <w:rPr>
                <w:rFonts w:ascii="Segoe UI" w:hAnsi="Segoe UI" w:cs="Segoe UI"/>
                <w:sz w:val="20"/>
                <w:szCs w:val="20"/>
              </w:rPr>
              <w:t xml:space="preserve">λ </w:t>
            </w:r>
            <w:r w:rsidRPr="00DA635F">
              <w:rPr>
                <w:rFonts w:ascii="Segoe UI" w:hAnsi="Segoe UI" w:cs="Segoe UI"/>
                <w:sz w:val="20"/>
                <w:szCs w:val="20"/>
                <w:vertAlign w:val="subscript"/>
              </w:rPr>
              <w:t>max</w:t>
            </w:r>
            <w:r w:rsidRPr="00DA635F">
              <w:rPr>
                <w:rFonts w:ascii="Segoe UI" w:hAnsi="Segoe UI" w:cs="Segoe UI"/>
                <w:sz w:val="20"/>
                <w:szCs w:val="20"/>
              </w:rPr>
              <w:t xml:space="preserve"> </w:t>
            </w:r>
            <w:r w:rsidRPr="00DA635F">
              <w:rPr>
                <w:rFonts w:ascii="Verdana Pro Light" w:hAnsi="Verdana Pro Light" w:cs="Segoe UI"/>
                <w:sz w:val="20"/>
                <w:szCs w:val="20"/>
              </w:rPr>
              <w:t xml:space="preserve">~325 nm), </w:t>
            </w:r>
          </w:p>
        </w:tc>
      </w:tr>
      <w:tr w:rsidR="00DA635F" w:rsidRPr="00DA635F" w14:paraId="4E4A776F"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2F94F400" w14:textId="77777777" w:rsidR="00DA635F" w:rsidRPr="00DA635F" w:rsidRDefault="00DA635F" w:rsidP="00853576">
            <w:pPr>
              <w:jc w:val="both"/>
              <w:rPr>
                <w:rFonts w:ascii="Segoe UI" w:hAnsi="Segoe UI" w:cs="Segoe UI"/>
                <w:sz w:val="20"/>
                <w:szCs w:val="20"/>
              </w:rPr>
            </w:pPr>
          </w:p>
        </w:tc>
        <w:tc>
          <w:tcPr>
            <w:tcW w:w="1559" w:type="dxa"/>
          </w:tcPr>
          <w:p w14:paraId="00617CA5" w14:textId="77777777" w:rsidR="00DA635F" w:rsidRPr="00DA635F" w:rsidRDefault="00DA635F" w:rsidP="0085357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5953" w:type="dxa"/>
          </w:tcPr>
          <w:p w14:paraId="36F774D9" w14:textId="77777777" w:rsidR="00DA635F" w:rsidRPr="00DA635F" w:rsidRDefault="00DA635F" w:rsidP="00853576">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853576" w:rsidRPr="00DA635F" w14:paraId="629BB881"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13DE79A3" w14:textId="30595392" w:rsidR="00853576" w:rsidRPr="00DA635F" w:rsidRDefault="00853576" w:rsidP="00853576">
            <w:pPr>
              <w:jc w:val="both"/>
              <w:rPr>
                <w:rFonts w:ascii="Segoe UI" w:hAnsi="Segoe UI" w:cs="Segoe UI"/>
                <w:sz w:val="20"/>
                <w:szCs w:val="20"/>
              </w:rPr>
            </w:pPr>
            <w:r w:rsidRPr="00DA635F">
              <w:rPr>
                <w:rFonts w:ascii="Segoe UI" w:hAnsi="Segoe UI" w:cs="Segoe UI"/>
                <w:sz w:val="20"/>
                <w:szCs w:val="20"/>
              </w:rPr>
              <w:t>Methanol</w:t>
            </w:r>
          </w:p>
        </w:tc>
        <w:tc>
          <w:tcPr>
            <w:tcW w:w="1559" w:type="dxa"/>
          </w:tcPr>
          <w:p w14:paraId="58ED1ED5" w14:textId="73486BDB" w:rsidR="00853576" w:rsidRPr="00DA635F" w:rsidRDefault="00853576" w:rsidP="0085357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209</w:t>
            </w:r>
          </w:p>
        </w:tc>
        <w:tc>
          <w:tcPr>
            <w:tcW w:w="5953" w:type="dxa"/>
          </w:tcPr>
          <w:p w14:paraId="1BC4A933" w14:textId="2AAF0D37" w:rsidR="00853576" w:rsidRPr="00DA635F" w:rsidRDefault="00853576" w:rsidP="0085357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Simple phenolics (e.g. Benzoic acid, sterols)</w:t>
            </w:r>
          </w:p>
        </w:tc>
      </w:tr>
      <w:tr w:rsidR="00853576" w:rsidRPr="00DA635F" w14:paraId="256784B3"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2701FF6E" w14:textId="77777777" w:rsidR="00853576" w:rsidRPr="00DA635F" w:rsidRDefault="00853576" w:rsidP="00853576">
            <w:pPr>
              <w:jc w:val="both"/>
              <w:rPr>
                <w:rFonts w:ascii="Segoe UI" w:hAnsi="Segoe UI" w:cs="Segoe UI"/>
                <w:sz w:val="20"/>
                <w:szCs w:val="20"/>
              </w:rPr>
            </w:pPr>
          </w:p>
        </w:tc>
        <w:tc>
          <w:tcPr>
            <w:tcW w:w="1559" w:type="dxa"/>
          </w:tcPr>
          <w:p w14:paraId="12B0E9D1" w14:textId="4994985C" w:rsidR="00853576" w:rsidRPr="00DA635F" w:rsidRDefault="00853576" w:rsidP="0085357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266</w:t>
            </w:r>
          </w:p>
        </w:tc>
        <w:tc>
          <w:tcPr>
            <w:tcW w:w="5953" w:type="dxa"/>
          </w:tcPr>
          <w:p w14:paraId="2806BC03" w14:textId="189AC19D" w:rsidR="00853576" w:rsidRPr="00DA635F" w:rsidRDefault="0076523A" w:rsidP="0085357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Flavonoids, Phenolic acids, Alkaloids, Tannins (e.g. Kaempferol, Gallic acid, Caffein, Catechin)</w:t>
            </w:r>
          </w:p>
        </w:tc>
      </w:tr>
      <w:tr w:rsidR="00853576" w:rsidRPr="00DA635F" w14:paraId="4E18C9B1"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3F8CC560" w14:textId="77777777" w:rsidR="00853576" w:rsidRPr="00DA635F" w:rsidRDefault="00853576" w:rsidP="00853576">
            <w:pPr>
              <w:jc w:val="both"/>
              <w:rPr>
                <w:rFonts w:ascii="Segoe UI" w:hAnsi="Segoe UI" w:cs="Segoe UI"/>
                <w:sz w:val="20"/>
                <w:szCs w:val="20"/>
              </w:rPr>
            </w:pPr>
          </w:p>
        </w:tc>
        <w:tc>
          <w:tcPr>
            <w:tcW w:w="1559" w:type="dxa"/>
          </w:tcPr>
          <w:p w14:paraId="167CC09B" w14:textId="1948A197" w:rsidR="00853576" w:rsidRPr="00DA635F" w:rsidRDefault="00853576" w:rsidP="0085357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329</w:t>
            </w:r>
          </w:p>
        </w:tc>
        <w:tc>
          <w:tcPr>
            <w:tcW w:w="5953" w:type="dxa"/>
          </w:tcPr>
          <w:p w14:paraId="4AF5ADC9" w14:textId="375645D8" w:rsidR="00853576" w:rsidRPr="00DA635F" w:rsidRDefault="0076523A" w:rsidP="0085357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Phenolic acids, Coumarins (e.g. Caffeic acid, Umbelliferone</w:t>
            </w:r>
          </w:p>
        </w:tc>
      </w:tr>
      <w:tr w:rsidR="008E788E" w:rsidRPr="00DA635F" w14:paraId="1F0FA7D6"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560B7416" w14:textId="77777777" w:rsidR="008E788E" w:rsidRPr="00DA635F" w:rsidRDefault="008E788E" w:rsidP="008E788E">
            <w:pPr>
              <w:jc w:val="both"/>
              <w:rPr>
                <w:rFonts w:ascii="Segoe UI" w:hAnsi="Segoe UI" w:cs="Segoe UI"/>
                <w:sz w:val="20"/>
                <w:szCs w:val="20"/>
              </w:rPr>
            </w:pPr>
          </w:p>
        </w:tc>
        <w:tc>
          <w:tcPr>
            <w:tcW w:w="1559" w:type="dxa"/>
          </w:tcPr>
          <w:p w14:paraId="107150E1" w14:textId="5C6BC0BF" w:rsidR="008E788E" w:rsidRPr="00DA635F" w:rsidRDefault="008E788E" w:rsidP="008E788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365</w:t>
            </w:r>
          </w:p>
        </w:tc>
        <w:tc>
          <w:tcPr>
            <w:tcW w:w="5953" w:type="dxa"/>
          </w:tcPr>
          <w:p w14:paraId="663875E4" w14:textId="0A684AAD" w:rsidR="008E788E" w:rsidRPr="00DA635F" w:rsidRDefault="008E788E" w:rsidP="008E788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Verdana Pro Light" w:hAnsi="Verdana Pro Light" w:cs="Segoe UI"/>
                <w:sz w:val="20"/>
                <w:szCs w:val="20"/>
              </w:rPr>
              <w:t>Flavonoids (e.g. Kaempferol, quercetin)</w:t>
            </w:r>
          </w:p>
        </w:tc>
      </w:tr>
      <w:tr w:rsidR="008E788E" w:rsidRPr="00DA635F" w14:paraId="1CE1EE5F"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1C27DC91" w14:textId="77777777" w:rsidR="008E788E" w:rsidRPr="00DA635F" w:rsidRDefault="008E788E" w:rsidP="008E788E">
            <w:pPr>
              <w:jc w:val="both"/>
              <w:rPr>
                <w:rFonts w:ascii="Segoe UI" w:hAnsi="Segoe UI" w:cs="Segoe UI"/>
                <w:sz w:val="20"/>
                <w:szCs w:val="20"/>
              </w:rPr>
            </w:pPr>
          </w:p>
        </w:tc>
        <w:tc>
          <w:tcPr>
            <w:tcW w:w="1559" w:type="dxa"/>
          </w:tcPr>
          <w:p w14:paraId="404575A7" w14:textId="4BD731EB" w:rsidR="008E788E" w:rsidRPr="00DA635F" w:rsidRDefault="008E788E" w:rsidP="008E788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404</w:t>
            </w:r>
          </w:p>
        </w:tc>
        <w:tc>
          <w:tcPr>
            <w:tcW w:w="5953" w:type="dxa"/>
          </w:tcPr>
          <w:p w14:paraId="43BF4C61" w14:textId="0C575C1C" w:rsidR="008E788E" w:rsidRPr="00DA635F" w:rsidRDefault="008E788E" w:rsidP="008E788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Anthraquinones ((e.g. Emodin, Pheophytin)</w:t>
            </w:r>
          </w:p>
        </w:tc>
      </w:tr>
      <w:tr w:rsidR="008E788E" w:rsidRPr="00DA635F" w14:paraId="399EED8B"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28DAFEBE" w14:textId="77777777" w:rsidR="008E788E" w:rsidRPr="00DA635F" w:rsidRDefault="008E788E" w:rsidP="008E788E">
            <w:pPr>
              <w:jc w:val="both"/>
              <w:rPr>
                <w:rFonts w:ascii="Segoe UI" w:hAnsi="Segoe UI" w:cs="Segoe UI"/>
                <w:sz w:val="20"/>
                <w:szCs w:val="20"/>
              </w:rPr>
            </w:pPr>
          </w:p>
        </w:tc>
        <w:tc>
          <w:tcPr>
            <w:tcW w:w="1559" w:type="dxa"/>
          </w:tcPr>
          <w:p w14:paraId="746B8DD8" w14:textId="6B20BC3D" w:rsidR="008E788E" w:rsidRPr="00DA635F" w:rsidRDefault="008E788E" w:rsidP="008E788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533</w:t>
            </w:r>
          </w:p>
        </w:tc>
        <w:tc>
          <w:tcPr>
            <w:tcW w:w="5953" w:type="dxa"/>
          </w:tcPr>
          <w:p w14:paraId="5D2D9AF7" w14:textId="5C609DAA" w:rsidR="008E788E" w:rsidRPr="00DA635F" w:rsidRDefault="008E788E" w:rsidP="008E788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Anthocyanins (e.g. Cyanidin-3-glucoside)</w:t>
            </w:r>
          </w:p>
        </w:tc>
      </w:tr>
      <w:tr w:rsidR="008E788E" w:rsidRPr="00DA635F" w14:paraId="098373A1"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5710067E" w14:textId="77777777" w:rsidR="008E788E" w:rsidRPr="00DA635F" w:rsidRDefault="008E788E" w:rsidP="008E788E">
            <w:pPr>
              <w:jc w:val="both"/>
              <w:rPr>
                <w:rFonts w:ascii="Segoe UI" w:hAnsi="Segoe UI" w:cs="Segoe UI"/>
                <w:sz w:val="20"/>
                <w:szCs w:val="20"/>
              </w:rPr>
            </w:pPr>
          </w:p>
        </w:tc>
        <w:tc>
          <w:tcPr>
            <w:tcW w:w="1559" w:type="dxa"/>
          </w:tcPr>
          <w:p w14:paraId="1CD5E1BF" w14:textId="2B8951E4" w:rsidR="008E788E" w:rsidRPr="00DA635F" w:rsidRDefault="008E788E" w:rsidP="008E788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665</w:t>
            </w:r>
          </w:p>
        </w:tc>
        <w:tc>
          <w:tcPr>
            <w:tcW w:w="5953" w:type="dxa"/>
          </w:tcPr>
          <w:p w14:paraId="54422B49" w14:textId="3C896355" w:rsidR="008E788E" w:rsidRPr="00DA635F" w:rsidRDefault="008E788E" w:rsidP="008E788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Chlorophyll (Chlorophyll a/b)</w:t>
            </w:r>
          </w:p>
        </w:tc>
      </w:tr>
    </w:tbl>
    <w:p w14:paraId="72FA8093" w14:textId="77777777" w:rsidR="00EC5240" w:rsidRPr="00EC5240" w:rsidRDefault="00EC5240" w:rsidP="00F81C78">
      <w:pPr>
        <w:jc w:val="both"/>
        <w:rPr>
          <w:rFonts w:ascii="Segoe UI" w:hAnsi="Segoe UI" w:cs="Segoe UI"/>
          <w:b/>
          <w:bCs/>
          <w:sz w:val="8"/>
          <w:szCs w:val="8"/>
        </w:rPr>
      </w:pPr>
    </w:p>
    <w:p w14:paraId="0938BBFE" w14:textId="488D6222" w:rsidR="00F81C78" w:rsidRPr="00CE7915" w:rsidRDefault="00F81C78" w:rsidP="00F81C78">
      <w:pPr>
        <w:jc w:val="both"/>
        <w:rPr>
          <w:rFonts w:ascii="Segoe UI" w:hAnsi="Segoe UI" w:cs="Segoe UI"/>
          <w:b/>
          <w:bCs/>
        </w:rPr>
      </w:pPr>
      <w:r>
        <w:rPr>
          <w:rFonts w:ascii="Segoe UI" w:hAnsi="Segoe UI" w:cs="Segoe UI"/>
          <w:b/>
          <w:bCs/>
        </w:rPr>
        <w:t>3.1.</w:t>
      </w:r>
      <w:r w:rsidR="005E7B26">
        <w:rPr>
          <w:rFonts w:ascii="Segoe UI" w:hAnsi="Segoe UI" w:cs="Segoe UI"/>
          <w:b/>
          <w:bCs/>
        </w:rPr>
        <w:t>3</w:t>
      </w:r>
      <w:r w:rsidRPr="00CE7915">
        <w:rPr>
          <w:rFonts w:ascii="Segoe UI" w:hAnsi="Segoe UI" w:cs="Segoe UI"/>
          <w:b/>
          <w:bCs/>
        </w:rPr>
        <w:t>. FTIR Spectroscopy</w:t>
      </w:r>
    </w:p>
    <w:p w14:paraId="6090B4C5" w14:textId="64E07349" w:rsidR="00F81C78" w:rsidRPr="00EC5240" w:rsidRDefault="00F81C78" w:rsidP="00F81C78">
      <w:pPr>
        <w:jc w:val="both"/>
        <w:rPr>
          <w:rFonts w:ascii="Segoe UI" w:hAnsi="Segoe UI" w:cs="Segoe UI"/>
          <w:sz w:val="20"/>
          <w:szCs w:val="20"/>
        </w:rPr>
      </w:pPr>
      <w:r w:rsidRPr="00EC5240">
        <w:rPr>
          <w:rFonts w:ascii="Segoe UI" w:hAnsi="Segoe UI" w:cs="Segoe UI"/>
          <w:sz w:val="20"/>
          <w:szCs w:val="20"/>
        </w:rPr>
        <w:t xml:space="preserve">The FTIR spectra of the solvent fractions of </w:t>
      </w:r>
      <w:r w:rsidR="00A05F26" w:rsidRPr="00EC5240">
        <w:rPr>
          <w:rFonts w:ascii="Segoe UI" w:hAnsi="Segoe UI" w:cs="Segoe UI"/>
          <w:i/>
          <w:iCs/>
          <w:sz w:val="20"/>
          <w:szCs w:val="20"/>
        </w:rPr>
        <w:t>Cola hispida</w:t>
      </w:r>
      <w:r w:rsidRPr="00EC5240">
        <w:rPr>
          <w:rFonts w:ascii="Segoe UI" w:hAnsi="Segoe UI" w:cs="Segoe UI"/>
          <w:sz w:val="20"/>
          <w:szCs w:val="20"/>
        </w:rPr>
        <w:t xml:space="preserve"> leaf extracts revealed distinct functional groups indicative of various phytochemical classes (Table 1). The hexane fraction showed prominent peaks at 2925 cm⁻¹ and 2854 cm⁻¹ (C-H stretching, alkanes), 1715 cm⁻¹ (C=O stretching, ketones), and 1460 cm⁻¹ (C-H bending, alkanes), suggesting the presence of terpenoids and fatty acids. The ethyl acetate fraction exhibited bands at 3400 cm⁻¹ (O-H stretching, hydroxyl groups), 1610 cm⁻¹ (C=C stretching, aromatic rings), and 1380 cm⁻¹ (C-O stretching, phenolics), indicating flavonoids and phenolic compounds. The methanol fraction displayed intense peaks at 3350 cm⁻¹ (O-H stretching), 1650 cm⁻¹ (C=O stretching, amides or conjugated ketones), and 1050 cm⁻¹ (C-O stretching, glycosides), pointing to polar compounds like phenolics, glycosides, and possibly alkaloids.</w:t>
      </w:r>
    </w:p>
    <w:p w14:paraId="78B4D45E" w14:textId="0F237985" w:rsidR="00011297" w:rsidRDefault="00011297" w:rsidP="00360AF5">
      <w:pPr>
        <w:jc w:val="both"/>
        <w:rPr>
          <w:rFonts w:ascii="Segoe UI" w:hAnsi="Segoe UI" w:cs="Segoe UI"/>
          <w:b/>
          <w:bCs/>
        </w:rPr>
      </w:pPr>
      <w:r w:rsidRPr="008B4853">
        <w:rPr>
          <w:rFonts w:ascii="Times New Roman" w:hAnsi="Times New Roman" w:cs="Times New Roman"/>
          <w:noProof/>
          <w:sz w:val="24"/>
          <w:szCs w:val="24"/>
          <w:lang w:eastAsia="en-GB"/>
        </w:rPr>
        <w:drawing>
          <wp:anchor distT="0" distB="0" distL="114300" distR="114300" simplePos="0" relativeHeight="251672576" behindDoc="0" locked="0" layoutInCell="1" allowOverlap="1" wp14:anchorId="035006F5" wp14:editId="5656E833">
            <wp:simplePos x="0" y="0"/>
            <wp:positionH relativeFrom="margin">
              <wp:align>center</wp:align>
            </wp:positionH>
            <wp:positionV relativeFrom="paragraph">
              <wp:posOffset>148</wp:posOffset>
            </wp:positionV>
            <wp:extent cx="3657600" cy="1759369"/>
            <wp:effectExtent l="0" t="0" r="0" b="0"/>
            <wp:wrapThrough wrapText="bothSides">
              <wp:wrapPolygon edited="0">
                <wp:start x="0" y="0"/>
                <wp:lineTo x="0" y="21288"/>
                <wp:lineTo x="21488" y="21288"/>
                <wp:lineTo x="2148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805" t="16523" r="6387" b="8339"/>
                    <a:stretch/>
                  </pic:blipFill>
                  <pic:spPr bwMode="auto">
                    <a:xfrm>
                      <a:off x="0" y="0"/>
                      <a:ext cx="3657600" cy="17593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441435" w14:textId="13CACD42" w:rsidR="00011297" w:rsidRDefault="00011297" w:rsidP="00360AF5">
      <w:pPr>
        <w:jc w:val="both"/>
        <w:rPr>
          <w:rFonts w:ascii="Segoe UI" w:hAnsi="Segoe UI" w:cs="Segoe UI"/>
          <w:b/>
          <w:bCs/>
        </w:rPr>
      </w:pPr>
    </w:p>
    <w:p w14:paraId="6AC80B0B" w14:textId="79C6C2F7" w:rsidR="00011297" w:rsidRDefault="00011297" w:rsidP="00360AF5">
      <w:pPr>
        <w:jc w:val="both"/>
        <w:rPr>
          <w:rFonts w:ascii="Segoe UI" w:hAnsi="Segoe UI" w:cs="Segoe UI"/>
          <w:b/>
          <w:bCs/>
        </w:rPr>
      </w:pPr>
    </w:p>
    <w:p w14:paraId="175CA461" w14:textId="0B18CDEA" w:rsidR="00011297" w:rsidRDefault="00011297" w:rsidP="00360AF5">
      <w:pPr>
        <w:jc w:val="both"/>
        <w:rPr>
          <w:rFonts w:ascii="Segoe UI" w:hAnsi="Segoe UI" w:cs="Segoe UI"/>
          <w:b/>
          <w:bCs/>
        </w:rPr>
      </w:pPr>
    </w:p>
    <w:p w14:paraId="7DDA831F" w14:textId="124BF1A7" w:rsidR="00011297" w:rsidRDefault="00011297" w:rsidP="00360AF5">
      <w:pPr>
        <w:jc w:val="both"/>
        <w:rPr>
          <w:rFonts w:ascii="Segoe UI" w:hAnsi="Segoe UI" w:cs="Segoe UI"/>
          <w:b/>
          <w:bCs/>
        </w:rPr>
      </w:pPr>
    </w:p>
    <w:p w14:paraId="739A45D5" w14:textId="06825589" w:rsidR="00011297" w:rsidRDefault="00C90EA4" w:rsidP="00360AF5">
      <w:pPr>
        <w:jc w:val="both"/>
        <w:rPr>
          <w:rFonts w:ascii="Segoe UI" w:hAnsi="Segoe UI" w:cs="Segoe UI"/>
          <w:b/>
          <w:bCs/>
        </w:rPr>
      </w:pPr>
      <w:r>
        <w:rPr>
          <w:noProof/>
        </w:rPr>
        <mc:AlternateContent>
          <mc:Choice Requires="wps">
            <w:drawing>
              <wp:anchor distT="0" distB="0" distL="114300" distR="114300" simplePos="0" relativeHeight="251674624" behindDoc="0" locked="0" layoutInCell="1" allowOverlap="1" wp14:anchorId="6B8622F3" wp14:editId="46E9BB53">
                <wp:simplePos x="0" y="0"/>
                <wp:positionH relativeFrom="margin">
                  <wp:align>center</wp:align>
                </wp:positionH>
                <wp:positionV relativeFrom="paragraph">
                  <wp:posOffset>250825</wp:posOffset>
                </wp:positionV>
                <wp:extent cx="3740150" cy="189865"/>
                <wp:effectExtent l="0" t="0" r="0" b="635"/>
                <wp:wrapThrough wrapText="bothSides">
                  <wp:wrapPolygon edited="0">
                    <wp:start x="0" y="0"/>
                    <wp:lineTo x="0" y="19505"/>
                    <wp:lineTo x="21453" y="19505"/>
                    <wp:lineTo x="21453"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3740150" cy="189865"/>
                        </a:xfrm>
                        <a:prstGeom prst="rect">
                          <a:avLst/>
                        </a:prstGeom>
                        <a:solidFill>
                          <a:prstClr val="white"/>
                        </a:solidFill>
                        <a:ln>
                          <a:noFill/>
                        </a:ln>
                        <a:effectLst/>
                      </wps:spPr>
                      <wps:txbx>
                        <w:txbxContent>
                          <w:p w14:paraId="29B7B979" w14:textId="0A919B95" w:rsidR="00011297" w:rsidRPr="001F2793" w:rsidRDefault="00011297" w:rsidP="00011297">
                            <w:pPr>
                              <w:pStyle w:val="NoSpacing"/>
                              <w:rPr>
                                <w:rFonts w:ascii="Times New Roman" w:hAnsi="Times New Roman" w:cs="Times New Roman"/>
                                <w:noProof/>
                                <w:sz w:val="24"/>
                                <w:szCs w:val="24"/>
                              </w:rPr>
                            </w:pPr>
                            <w:r w:rsidRPr="00011297">
                              <w:rPr>
                                <w:b/>
                              </w:rPr>
                              <w:t xml:space="preserve">Figure </w:t>
                            </w:r>
                            <w:r w:rsidRPr="00011297">
                              <w:rPr>
                                <w:b/>
                              </w:rPr>
                              <w:fldChar w:fldCharType="begin"/>
                            </w:r>
                            <w:r w:rsidRPr="00011297">
                              <w:rPr>
                                <w:b/>
                              </w:rPr>
                              <w:instrText xml:space="preserve"> SEQ Figure \* ARABIC </w:instrText>
                            </w:r>
                            <w:r w:rsidRPr="00011297">
                              <w:rPr>
                                <w:b/>
                              </w:rPr>
                              <w:fldChar w:fldCharType="separate"/>
                            </w:r>
                            <w:r w:rsidR="00990A34">
                              <w:rPr>
                                <w:b/>
                                <w:noProof/>
                              </w:rPr>
                              <w:t>7</w:t>
                            </w:r>
                            <w:r w:rsidRPr="00011297">
                              <w:rPr>
                                <w:b/>
                              </w:rPr>
                              <w:fldChar w:fldCharType="end"/>
                            </w:r>
                            <w:r>
                              <w:t xml:space="preserve"> </w:t>
                            </w:r>
                            <w:r w:rsidRPr="006C0FB4">
                              <w:t>FTIR spectr</w:t>
                            </w:r>
                            <w:r w:rsidR="00BB49F2">
                              <w:t>um</w:t>
                            </w:r>
                            <w:r w:rsidRPr="006C0FB4">
                              <w:t xml:space="preserve"> of methanol extract of </w:t>
                            </w:r>
                            <w:r w:rsidR="00A05F26" w:rsidRPr="00A05F26">
                              <w:rPr>
                                <w:i/>
                                <w:iCs/>
                              </w:rPr>
                              <w:t>Cola hispida</w:t>
                            </w:r>
                            <w:r w:rsidRPr="006C0FB4">
                              <w:t xml:space="preserve"> leaf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622F3" id="_x0000_s1030" type="#_x0000_t202" style="position:absolute;left:0;text-align:left;margin-left:0;margin-top:19.75pt;width:294.5pt;height:14.9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" stroked="f">
                <v:textbox inset="0,0,0,0">
                  <w:txbxContent>
                    <w:p w14:paraId="29B7B979" w14:textId="0A919B95" w:rsidR="00011297" w:rsidRPr="001F2793" w:rsidRDefault="00011297" w:rsidP="00011297">
                      <w:pPr>
                        <w:pStyle w:val="NoSpacing"/>
                        <w:rPr>
                          <w:rFonts w:ascii="Times New Roman" w:hAnsi="Times New Roman" w:cs="Times New Roman"/>
                          <w:noProof/>
                          <w:sz w:val="24"/>
                          <w:szCs w:val="24"/>
                        </w:rPr>
                      </w:pPr>
                      <w:r w:rsidRPr="00011297">
                        <w:rPr>
                          <w:b/>
                        </w:rPr>
                        <w:t xml:space="preserve">Figure </w:t>
                      </w:r>
                      <w:r w:rsidRPr="00011297">
                        <w:rPr>
                          <w:b/>
                        </w:rPr>
                        <w:fldChar w:fldCharType="begin"/>
                      </w:r>
                      <w:r w:rsidRPr="00011297">
                        <w:rPr>
                          <w:b/>
                        </w:rPr>
                        <w:instrText xml:space="preserve"> SEQ Figure \* ARABIC </w:instrText>
                      </w:r>
                      <w:r w:rsidRPr="00011297">
                        <w:rPr>
                          <w:b/>
                        </w:rPr>
                        <w:fldChar w:fldCharType="separate"/>
                      </w:r>
                      <w:r w:rsidR="00990A34">
                        <w:rPr>
                          <w:b/>
                          <w:noProof/>
                        </w:rPr>
                        <w:t>7</w:t>
                      </w:r>
                      <w:r w:rsidRPr="00011297">
                        <w:rPr>
                          <w:b/>
                        </w:rPr>
                        <w:fldChar w:fldCharType="end"/>
                      </w:r>
                      <w:r>
                        <w:t xml:space="preserve"> </w:t>
                      </w:r>
                      <w:r w:rsidRPr="006C0FB4">
                        <w:t>FTIR spectr</w:t>
                      </w:r>
                      <w:r w:rsidR="00BB49F2">
                        <w:t>um</w:t>
                      </w:r>
                      <w:r w:rsidRPr="006C0FB4">
                        <w:t xml:space="preserve"> of methanol extract of </w:t>
                      </w:r>
                      <w:r w:rsidR="00A05F26" w:rsidRPr="00A05F26">
                        <w:rPr>
                          <w:i/>
                          <w:iCs/>
                        </w:rPr>
                        <w:t>Cola hispida</w:t>
                      </w:r>
                      <w:r w:rsidRPr="006C0FB4">
                        <w:t xml:space="preserve"> leaf</w:t>
                      </w:r>
                    </w:p>
                  </w:txbxContent>
                </v:textbox>
                <w10:wrap type="through" anchorx="margin"/>
              </v:shape>
            </w:pict>
          </mc:Fallback>
        </mc:AlternateContent>
      </w:r>
    </w:p>
    <w:p w14:paraId="0075EA9A" w14:textId="0EBD5BCB" w:rsidR="00011297" w:rsidRDefault="00011297" w:rsidP="00360AF5">
      <w:pPr>
        <w:jc w:val="both"/>
        <w:rPr>
          <w:rFonts w:ascii="Segoe UI" w:hAnsi="Segoe UI" w:cs="Segoe UI"/>
          <w:b/>
          <w:bCs/>
        </w:rPr>
      </w:pPr>
      <w:r w:rsidRPr="008B4853">
        <w:rPr>
          <w:rFonts w:ascii="Times New Roman" w:hAnsi="Times New Roman" w:cs="Times New Roman"/>
          <w:noProof/>
          <w:sz w:val="24"/>
          <w:szCs w:val="24"/>
          <w:lang w:eastAsia="en-GB"/>
        </w:rPr>
        <w:lastRenderedPageBreak/>
        <w:drawing>
          <wp:anchor distT="0" distB="0" distL="114300" distR="114300" simplePos="0" relativeHeight="251676672" behindDoc="0" locked="0" layoutInCell="1" allowOverlap="1" wp14:anchorId="3E19A1BD" wp14:editId="0AB73866">
            <wp:simplePos x="0" y="0"/>
            <wp:positionH relativeFrom="margin">
              <wp:align>center</wp:align>
            </wp:positionH>
            <wp:positionV relativeFrom="paragraph">
              <wp:posOffset>15166</wp:posOffset>
            </wp:positionV>
            <wp:extent cx="3657600" cy="1738103"/>
            <wp:effectExtent l="0" t="0" r="0" b="0"/>
            <wp:wrapThrough wrapText="bothSides">
              <wp:wrapPolygon edited="0">
                <wp:start x="0" y="0"/>
                <wp:lineTo x="0" y="21308"/>
                <wp:lineTo x="21488" y="21308"/>
                <wp:lineTo x="2148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225" t="16265" r="4064" b="8603"/>
                    <a:stretch/>
                  </pic:blipFill>
                  <pic:spPr bwMode="auto">
                    <a:xfrm>
                      <a:off x="0" y="0"/>
                      <a:ext cx="3657600" cy="17381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B5D0EA" w14:textId="59884D09" w:rsidR="00011297" w:rsidRDefault="00011297" w:rsidP="00360AF5">
      <w:pPr>
        <w:jc w:val="both"/>
        <w:rPr>
          <w:rFonts w:ascii="Segoe UI" w:hAnsi="Segoe UI" w:cs="Segoe UI"/>
          <w:b/>
          <w:bCs/>
        </w:rPr>
      </w:pPr>
    </w:p>
    <w:p w14:paraId="481C78FA" w14:textId="676E0140" w:rsidR="00011297" w:rsidRDefault="00011297" w:rsidP="00360AF5">
      <w:pPr>
        <w:jc w:val="both"/>
        <w:rPr>
          <w:rFonts w:ascii="Segoe UI" w:hAnsi="Segoe UI" w:cs="Segoe UI"/>
          <w:b/>
          <w:bCs/>
        </w:rPr>
      </w:pPr>
    </w:p>
    <w:p w14:paraId="131D6805" w14:textId="77777777" w:rsidR="00011297" w:rsidRDefault="00011297" w:rsidP="00360AF5">
      <w:pPr>
        <w:jc w:val="both"/>
        <w:rPr>
          <w:rFonts w:ascii="Segoe UI" w:hAnsi="Segoe UI" w:cs="Segoe UI"/>
          <w:b/>
          <w:bCs/>
        </w:rPr>
      </w:pPr>
    </w:p>
    <w:p w14:paraId="6A2C43FB" w14:textId="77777777" w:rsidR="00011297" w:rsidRDefault="00011297" w:rsidP="00360AF5">
      <w:pPr>
        <w:jc w:val="both"/>
        <w:rPr>
          <w:rFonts w:ascii="Segoe UI" w:hAnsi="Segoe UI" w:cs="Segoe UI"/>
          <w:b/>
          <w:bCs/>
        </w:rPr>
      </w:pPr>
    </w:p>
    <w:p w14:paraId="3F38EEEB" w14:textId="05307CE8" w:rsidR="00011297" w:rsidRDefault="00011297" w:rsidP="00360AF5">
      <w:pPr>
        <w:jc w:val="both"/>
        <w:rPr>
          <w:rFonts w:ascii="Segoe UI" w:hAnsi="Segoe UI" w:cs="Segoe UI"/>
          <w:b/>
          <w:bCs/>
        </w:rPr>
      </w:pPr>
    </w:p>
    <w:p w14:paraId="06327515" w14:textId="303492F8" w:rsidR="00011297" w:rsidRDefault="00C90EA4" w:rsidP="00360AF5">
      <w:pPr>
        <w:jc w:val="both"/>
        <w:rPr>
          <w:rFonts w:ascii="Segoe UI" w:hAnsi="Segoe UI" w:cs="Segoe UI"/>
          <w:b/>
          <w:bCs/>
        </w:rPr>
      </w:pPr>
      <w:r>
        <w:rPr>
          <w:noProof/>
        </w:rPr>
        <mc:AlternateContent>
          <mc:Choice Requires="wps">
            <w:drawing>
              <wp:anchor distT="0" distB="0" distL="114300" distR="114300" simplePos="0" relativeHeight="251678720" behindDoc="0" locked="0" layoutInCell="1" allowOverlap="1" wp14:anchorId="441F5695" wp14:editId="67A72088">
                <wp:simplePos x="0" y="0"/>
                <wp:positionH relativeFrom="margin">
                  <wp:align>center</wp:align>
                </wp:positionH>
                <wp:positionV relativeFrom="paragraph">
                  <wp:posOffset>14605</wp:posOffset>
                </wp:positionV>
                <wp:extent cx="4298315" cy="200025"/>
                <wp:effectExtent l="0" t="0" r="6985" b="9525"/>
                <wp:wrapThrough wrapText="bothSides">
                  <wp:wrapPolygon edited="0">
                    <wp:start x="0" y="0"/>
                    <wp:lineTo x="0" y="20571"/>
                    <wp:lineTo x="21539" y="20571"/>
                    <wp:lineTo x="21539"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4298315" cy="200025"/>
                        </a:xfrm>
                        <a:prstGeom prst="rect">
                          <a:avLst/>
                        </a:prstGeom>
                        <a:solidFill>
                          <a:prstClr val="white"/>
                        </a:solidFill>
                        <a:ln>
                          <a:noFill/>
                        </a:ln>
                        <a:effectLst/>
                      </wps:spPr>
                      <wps:txbx>
                        <w:txbxContent>
                          <w:p w14:paraId="57A0810A" w14:textId="392FAAB1" w:rsidR="00011297" w:rsidRPr="00687D00" w:rsidRDefault="00011297" w:rsidP="00011297">
                            <w:pPr>
                              <w:pStyle w:val="NoSpacing"/>
                              <w:rPr>
                                <w:rFonts w:ascii="Times New Roman" w:hAnsi="Times New Roman" w:cs="Times New Roman"/>
                                <w:noProof/>
                                <w:sz w:val="24"/>
                                <w:szCs w:val="24"/>
                              </w:rPr>
                            </w:pPr>
                            <w:r w:rsidRPr="00C90EA4">
                              <w:rPr>
                                <w:b/>
                              </w:rPr>
                              <w:t xml:space="preserve">Figure </w:t>
                            </w:r>
                            <w:r w:rsidRPr="00C90EA4">
                              <w:rPr>
                                <w:b/>
                              </w:rPr>
                              <w:fldChar w:fldCharType="begin"/>
                            </w:r>
                            <w:r w:rsidRPr="00C90EA4">
                              <w:rPr>
                                <w:b/>
                              </w:rPr>
                              <w:instrText xml:space="preserve"> SEQ Figure \* ARABIC </w:instrText>
                            </w:r>
                            <w:r w:rsidRPr="00C90EA4">
                              <w:rPr>
                                <w:b/>
                              </w:rPr>
                              <w:fldChar w:fldCharType="separate"/>
                            </w:r>
                            <w:r w:rsidR="00990A34">
                              <w:rPr>
                                <w:b/>
                                <w:noProof/>
                              </w:rPr>
                              <w:t>8</w:t>
                            </w:r>
                            <w:r w:rsidRPr="00C90EA4">
                              <w:rPr>
                                <w:b/>
                              </w:rPr>
                              <w:fldChar w:fldCharType="end"/>
                            </w:r>
                            <w:r>
                              <w:rPr>
                                <w:i/>
                              </w:rPr>
                              <w:t xml:space="preserve"> </w:t>
                            </w:r>
                            <w:r w:rsidRPr="000762D4">
                              <w:t>FTIR spectr</w:t>
                            </w:r>
                            <w:r w:rsidR="00BB49F2">
                              <w:t>um</w:t>
                            </w:r>
                            <w:r w:rsidRPr="000762D4">
                              <w:t xml:space="preserve"> of n-hexane fraction of extract of </w:t>
                            </w:r>
                            <w:r w:rsidR="00A05F26" w:rsidRPr="00A05F26">
                              <w:rPr>
                                <w:i/>
                                <w:iCs/>
                              </w:rPr>
                              <w:t>Cola hispida</w:t>
                            </w:r>
                            <w:r w:rsidRPr="000762D4">
                              <w:t xml:space="preserve"> leaf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F5695" id="Text Box 4" o:spid="_x0000_s1031" type="#_x0000_t202" style="position:absolute;left:0;text-align:left;margin-left:0;margin-top:1.15pt;width:338.45pt;height:15.7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" stroked="f">
                <v:textbox inset="0,0,0,0">
                  <w:txbxContent>
                    <w:p w14:paraId="57A0810A" w14:textId="392FAAB1" w:rsidR="00011297" w:rsidRPr="00687D00" w:rsidRDefault="00011297" w:rsidP="00011297">
                      <w:pPr>
                        <w:pStyle w:val="NoSpacing"/>
                        <w:rPr>
                          <w:rFonts w:ascii="Times New Roman" w:hAnsi="Times New Roman" w:cs="Times New Roman"/>
                          <w:noProof/>
                          <w:sz w:val="24"/>
                          <w:szCs w:val="24"/>
                        </w:rPr>
                      </w:pPr>
                      <w:r w:rsidRPr="00C90EA4">
                        <w:rPr>
                          <w:b/>
                        </w:rPr>
                        <w:t xml:space="preserve">Figure </w:t>
                      </w:r>
                      <w:r w:rsidRPr="00C90EA4">
                        <w:rPr>
                          <w:b/>
                        </w:rPr>
                        <w:fldChar w:fldCharType="begin"/>
                      </w:r>
                      <w:r w:rsidRPr="00C90EA4">
                        <w:rPr>
                          <w:b/>
                        </w:rPr>
                        <w:instrText xml:space="preserve"> SEQ Figure \* ARABIC </w:instrText>
                      </w:r>
                      <w:r w:rsidRPr="00C90EA4">
                        <w:rPr>
                          <w:b/>
                        </w:rPr>
                        <w:fldChar w:fldCharType="separate"/>
                      </w:r>
                      <w:r w:rsidR="00990A34">
                        <w:rPr>
                          <w:b/>
                          <w:noProof/>
                        </w:rPr>
                        <w:t>8</w:t>
                      </w:r>
                      <w:r w:rsidRPr="00C90EA4">
                        <w:rPr>
                          <w:b/>
                        </w:rPr>
                        <w:fldChar w:fldCharType="end"/>
                      </w:r>
                      <w:r>
                        <w:rPr>
                          <w:i/>
                        </w:rPr>
                        <w:t xml:space="preserve"> </w:t>
                      </w:r>
                      <w:r w:rsidRPr="000762D4">
                        <w:t>FTIR spectr</w:t>
                      </w:r>
                      <w:r w:rsidR="00BB49F2">
                        <w:t>um</w:t>
                      </w:r>
                      <w:r w:rsidRPr="000762D4">
                        <w:t xml:space="preserve"> of n-hexane fraction of extract of </w:t>
                      </w:r>
                      <w:r w:rsidR="00A05F26" w:rsidRPr="00A05F26">
                        <w:rPr>
                          <w:i/>
                          <w:iCs/>
                        </w:rPr>
                        <w:t>Cola hispida</w:t>
                      </w:r>
                      <w:r w:rsidRPr="000762D4">
                        <w:t xml:space="preserve"> leaf</w:t>
                      </w:r>
                    </w:p>
                  </w:txbxContent>
                </v:textbox>
                <w10:wrap type="through" anchorx="margin"/>
              </v:shape>
            </w:pict>
          </mc:Fallback>
        </mc:AlternateContent>
      </w:r>
    </w:p>
    <w:p w14:paraId="58C25396" w14:textId="3766D12C" w:rsidR="00011297" w:rsidRDefault="00C90EA4" w:rsidP="00360AF5">
      <w:pPr>
        <w:jc w:val="both"/>
        <w:rPr>
          <w:rFonts w:ascii="Segoe UI" w:hAnsi="Segoe UI" w:cs="Segoe UI"/>
          <w:b/>
          <w:bCs/>
        </w:rPr>
      </w:pPr>
      <w:r w:rsidRPr="008B4853">
        <w:rPr>
          <w:rFonts w:ascii="Times New Roman" w:hAnsi="Times New Roman" w:cs="Times New Roman"/>
          <w:noProof/>
          <w:sz w:val="24"/>
          <w:szCs w:val="24"/>
          <w:lang w:eastAsia="en-GB"/>
        </w:rPr>
        <w:drawing>
          <wp:anchor distT="0" distB="0" distL="114300" distR="114300" simplePos="0" relativeHeight="251680768" behindDoc="0" locked="0" layoutInCell="1" allowOverlap="1" wp14:anchorId="3FFD7772" wp14:editId="2746A1A6">
            <wp:simplePos x="0" y="0"/>
            <wp:positionH relativeFrom="margin">
              <wp:align>center</wp:align>
            </wp:positionH>
            <wp:positionV relativeFrom="paragraph">
              <wp:posOffset>8890</wp:posOffset>
            </wp:positionV>
            <wp:extent cx="3657600" cy="1711325"/>
            <wp:effectExtent l="0" t="0" r="0" b="3175"/>
            <wp:wrapThrough wrapText="bothSides">
              <wp:wrapPolygon edited="0">
                <wp:start x="0" y="0"/>
                <wp:lineTo x="0" y="21400"/>
                <wp:lineTo x="21488" y="21400"/>
                <wp:lineTo x="2148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6242" t="18331" r="5676" b="8341"/>
                    <a:stretch/>
                  </pic:blipFill>
                  <pic:spPr bwMode="auto">
                    <a:xfrm>
                      <a:off x="0" y="0"/>
                      <a:ext cx="3657600" cy="1711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0D7ABC" w14:textId="0BE4E9D3" w:rsidR="00011297" w:rsidRDefault="00011297" w:rsidP="00360AF5">
      <w:pPr>
        <w:jc w:val="both"/>
        <w:rPr>
          <w:rFonts w:ascii="Segoe UI" w:hAnsi="Segoe UI" w:cs="Segoe UI"/>
          <w:b/>
          <w:bCs/>
        </w:rPr>
      </w:pPr>
    </w:p>
    <w:p w14:paraId="0759D734" w14:textId="1C9AB1EB" w:rsidR="00011297" w:rsidRDefault="00011297" w:rsidP="00360AF5">
      <w:pPr>
        <w:jc w:val="both"/>
        <w:rPr>
          <w:rFonts w:ascii="Segoe UI" w:hAnsi="Segoe UI" w:cs="Segoe UI"/>
          <w:b/>
          <w:bCs/>
        </w:rPr>
      </w:pPr>
    </w:p>
    <w:p w14:paraId="1CA1AB34" w14:textId="77777777" w:rsidR="00011297" w:rsidRDefault="00011297" w:rsidP="00360AF5">
      <w:pPr>
        <w:jc w:val="both"/>
        <w:rPr>
          <w:rFonts w:ascii="Segoe UI" w:hAnsi="Segoe UI" w:cs="Segoe UI"/>
          <w:b/>
          <w:bCs/>
        </w:rPr>
      </w:pPr>
    </w:p>
    <w:p w14:paraId="61D61FAD" w14:textId="77777777" w:rsidR="00C90EA4" w:rsidRDefault="00C90EA4" w:rsidP="00360AF5">
      <w:pPr>
        <w:jc w:val="both"/>
        <w:rPr>
          <w:rFonts w:ascii="Segoe UI" w:hAnsi="Segoe UI" w:cs="Segoe UI"/>
          <w:b/>
          <w:bCs/>
        </w:rPr>
      </w:pPr>
    </w:p>
    <w:p w14:paraId="6E8A13E0" w14:textId="094E1074" w:rsidR="00C90EA4" w:rsidRDefault="00C90EA4" w:rsidP="00360AF5">
      <w:pPr>
        <w:jc w:val="both"/>
        <w:rPr>
          <w:rFonts w:ascii="Segoe UI" w:hAnsi="Segoe UI" w:cs="Segoe UI"/>
          <w:b/>
          <w:bCs/>
        </w:rPr>
      </w:pPr>
    </w:p>
    <w:p w14:paraId="42296505" w14:textId="207E8F2C" w:rsidR="00C90EA4" w:rsidRDefault="00F81C49" w:rsidP="00360AF5">
      <w:pPr>
        <w:jc w:val="both"/>
        <w:rPr>
          <w:rFonts w:ascii="Segoe UI" w:hAnsi="Segoe UI" w:cs="Segoe UI"/>
          <w:b/>
          <w:bCs/>
        </w:rPr>
      </w:pPr>
      <w:r w:rsidRPr="008B4853">
        <w:rPr>
          <w:rFonts w:ascii="Times New Roman" w:hAnsi="Times New Roman" w:cs="Times New Roman"/>
          <w:noProof/>
          <w:sz w:val="24"/>
          <w:szCs w:val="24"/>
          <w:lang w:eastAsia="en-GB"/>
        </w:rPr>
        <w:drawing>
          <wp:anchor distT="0" distB="0" distL="114300" distR="114300" simplePos="0" relativeHeight="251684864" behindDoc="0" locked="0" layoutInCell="1" allowOverlap="1" wp14:anchorId="44933A40" wp14:editId="2D0006B5">
            <wp:simplePos x="0" y="0"/>
            <wp:positionH relativeFrom="margin">
              <wp:align>center</wp:align>
            </wp:positionH>
            <wp:positionV relativeFrom="paragraph">
              <wp:posOffset>217170</wp:posOffset>
            </wp:positionV>
            <wp:extent cx="3657600" cy="1740535"/>
            <wp:effectExtent l="0" t="0" r="0" b="0"/>
            <wp:wrapThrough wrapText="bothSides">
              <wp:wrapPolygon edited="0">
                <wp:start x="0" y="0"/>
                <wp:lineTo x="0" y="21277"/>
                <wp:lineTo x="21488" y="21277"/>
                <wp:lineTo x="2148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951" t="16523" r="6532" b="9372"/>
                    <a:stretch/>
                  </pic:blipFill>
                  <pic:spPr bwMode="auto">
                    <a:xfrm>
                      <a:off x="0" y="0"/>
                      <a:ext cx="3657600" cy="1740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49F2">
        <w:rPr>
          <w:noProof/>
        </w:rPr>
        <mc:AlternateContent>
          <mc:Choice Requires="wps">
            <w:drawing>
              <wp:anchor distT="0" distB="0" distL="114300" distR="114300" simplePos="0" relativeHeight="251682816" behindDoc="0" locked="0" layoutInCell="1" allowOverlap="1" wp14:anchorId="13F40FD6" wp14:editId="0E753547">
                <wp:simplePos x="0" y="0"/>
                <wp:positionH relativeFrom="margin">
                  <wp:align>right</wp:align>
                </wp:positionH>
                <wp:positionV relativeFrom="paragraph">
                  <wp:posOffset>13335</wp:posOffset>
                </wp:positionV>
                <wp:extent cx="4950460" cy="635"/>
                <wp:effectExtent l="0" t="0" r="2540" b="635"/>
                <wp:wrapThrough wrapText="bothSides">
                  <wp:wrapPolygon edited="0">
                    <wp:start x="0" y="0"/>
                    <wp:lineTo x="0" y="19271"/>
                    <wp:lineTo x="21528" y="19271"/>
                    <wp:lineTo x="21528"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4950460" cy="635"/>
                        </a:xfrm>
                        <a:prstGeom prst="rect">
                          <a:avLst/>
                        </a:prstGeom>
                        <a:solidFill>
                          <a:prstClr val="white"/>
                        </a:solidFill>
                        <a:ln>
                          <a:noFill/>
                        </a:ln>
                        <a:effectLst/>
                      </wps:spPr>
                      <wps:txbx>
                        <w:txbxContent>
                          <w:p w14:paraId="52F713A9" w14:textId="0905E3C3" w:rsidR="00BB49F2" w:rsidRPr="00725A5D" w:rsidRDefault="00BB49F2" w:rsidP="00BB49F2">
                            <w:pPr>
                              <w:pStyle w:val="NoSpacing"/>
                              <w:rPr>
                                <w:rFonts w:ascii="Times New Roman" w:hAnsi="Times New Roman" w:cs="Times New Roman"/>
                                <w:noProof/>
                                <w:sz w:val="24"/>
                                <w:szCs w:val="24"/>
                              </w:rPr>
                            </w:pPr>
                            <w:r w:rsidRPr="00BB49F2">
                              <w:rPr>
                                <w:b/>
                              </w:rPr>
                              <w:t xml:space="preserve">Figure </w:t>
                            </w:r>
                            <w:r w:rsidRPr="00BB49F2">
                              <w:rPr>
                                <w:b/>
                              </w:rPr>
                              <w:fldChar w:fldCharType="begin"/>
                            </w:r>
                            <w:r w:rsidRPr="00BB49F2">
                              <w:rPr>
                                <w:b/>
                              </w:rPr>
                              <w:instrText xml:space="preserve"> SEQ Figure \* ARABIC </w:instrText>
                            </w:r>
                            <w:r w:rsidRPr="00BB49F2">
                              <w:rPr>
                                <w:b/>
                              </w:rPr>
                              <w:fldChar w:fldCharType="separate"/>
                            </w:r>
                            <w:r w:rsidR="00990A34">
                              <w:rPr>
                                <w:b/>
                                <w:noProof/>
                              </w:rPr>
                              <w:t>9</w:t>
                            </w:r>
                            <w:r w:rsidRPr="00BB49F2">
                              <w:rPr>
                                <w:b/>
                              </w:rPr>
                              <w:fldChar w:fldCharType="end"/>
                            </w:r>
                            <w:r w:rsidRPr="00FF60D9">
                              <w:t xml:space="preserve"> FTIR spectr</w:t>
                            </w:r>
                            <w:r>
                              <w:t>um</w:t>
                            </w:r>
                            <w:r w:rsidRPr="00FF60D9">
                              <w:t xml:space="preserve"> of ethyl acetate fraction of extract of </w:t>
                            </w:r>
                            <w:r w:rsidR="00A05F26" w:rsidRPr="00A05F26">
                              <w:rPr>
                                <w:i/>
                                <w:iCs/>
                              </w:rPr>
                              <w:t>Cola hispida</w:t>
                            </w:r>
                            <w:r w:rsidRPr="00FF60D9">
                              <w:t xml:space="preserve"> leaf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F40FD6" id="Text Box 6" o:spid="_x0000_s1032" type="#_x0000_t202" style="position:absolute;left:0;text-align:left;margin-left:338.6pt;margin-top:1.05pt;width:389.8pt;height:.05pt;z-index:2516828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" stroked="f">
                <v:textbox style="mso-fit-shape-to-text:t" inset="0,0,0,0">
                  <w:txbxContent>
                    <w:p w14:paraId="52F713A9" w14:textId="0905E3C3" w:rsidR="00BB49F2" w:rsidRPr="00725A5D" w:rsidRDefault="00BB49F2" w:rsidP="00BB49F2">
                      <w:pPr>
                        <w:pStyle w:val="NoSpacing"/>
                        <w:rPr>
                          <w:rFonts w:ascii="Times New Roman" w:hAnsi="Times New Roman" w:cs="Times New Roman"/>
                          <w:noProof/>
                          <w:sz w:val="24"/>
                          <w:szCs w:val="24"/>
                        </w:rPr>
                      </w:pPr>
                      <w:r w:rsidRPr="00BB49F2">
                        <w:rPr>
                          <w:b/>
                        </w:rPr>
                        <w:t xml:space="preserve">Figure </w:t>
                      </w:r>
                      <w:r w:rsidRPr="00BB49F2">
                        <w:rPr>
                          <w:b/>
                        </w:rPr>
                        <w:fldChar w:fldCharType="begin"/>
                      </w:r>
                      <w:r w:rsidRPr="00BB49F2">
                        <w:rPr>
                          <w:b/>
                        </w:rPr>
                        <w:instrText xml:space="preserve"> SEQ Figure \* ARABIC </w:instrText>
                      </w:r>
                      <w:r w:rsidRPr="00BB49F2">
                        <w:rPr>
                          <w:b/>
                        </w:rPr>
                        <w:fldChar w:fldCharType="separate"/>
                      </w:r>
                      <w:r w:rsidR="00990A34">
                        <w:rPr>
                          <w:b/>
                          <w:noProof/>
                        </w:rPr>
                        <w:t>9</w:t>
                      </w:r>
                      <w:r w:rsidRPr="00BB49F2">
                        <w:rPr>
                          <w:b/>
                        </w:rPr>
                        <w:fldChar w:fldCharType="end"/>
                      </w:r>
                      <w:r w:rsidRPr="00FF60D9">
                        <w:t xml:space="preserve"> FTIR spectr</w:t>
                      </w:r>
                      <w:r>
                        <w:t>um</w:t>
                      </w:r>
                      <w:r w:rsidRPr="00FF60D9">
                        <w:t xml:space="preserve"> of ethyl acetate fraction of extract of </w:t>
                      </w:r>
                      <w:r w:rsidR="00A05F26" w:rsidRPr="00A05F26">
                        <w:rPr>
                          <w:i/>
                          <w:iCs/>
                        </w:rPr>
                        <w:t>Cola hispida</w:t>
                      </w:r>
                      <w:r w:rsidRPr="00FF60D9">
                        <w:t xml:space="preserve"> leaf</w:t>
                      </w:r>
                    </w:p>
                  </w:txbxContent>
                </v:textbox>
                <w10:wrap type="through" anchorx="margin"/>
              </v:shape>
            </w:pict>
          </mc:Fallback>
        </mc:AlternateContent>
      </w:r>
    </w:p>
    <w:p w14:paraId="49155957" w14:textId="78604687" w:rsidR="00C90EA4" w:rsidRDefault="00BB49F2" w:rsidP="00360AF5">
      <w:pPr>
        <w:jc w:val="both"/>
        <w:rPr>
          <w:rFonts w:ascii="Segoe UI" w:hAnsi="Segoe UI" w:cs="Segoe UI"/>
          <w:b/>
          <w:bCs/>
        </w:rPr>
      </w:pPr>
      <w:r>
        <w:rPr>
          <w:rFonts w:ascii="Segoe UI" w:hAnsi="Segoe UI" w:cs="Segoe UI"/>
          <w:b/>
          <w:bCs/>
        </w:rPr>
        <w:br/>
      </w:r>
    </w:p>
    <w:p w14:paraId="5311475B" w14:textId="7A587C87" w:rsidR="00C90EA4" w:rsidRDefault="00C90EA4" w:rsidP="00360AF5">
      <w:pPr>
        <w:jc w:val="both"/>
        <w:rPr>
          <w:rFonts w:ascii="Segoe UI" w:hAnsi="Segoe UI" w:cs="Segoe UI"/>
          <w:b/>
          <w:bCs/>
        </w:rPr>
      </w:pPr>
    </w:p>
    <w:p w14:paraId="58EB4559" w14:textId="77777777" w:rsidR="00C90EA4" w:rsidRDefault="00C90EA4" w:rsidP="00360AF5">
      <w:pPr>
        <w:jc w:val="both"/>
        <w:rPr>
          <w:rFonts w:ascii="Segoe UI" w:hAnsi="Segoe UI" w:cs="Segoe UI"/>
          <w:b/>
          <w:bCs/>
        </w:rPr>
      </w:pPr>
    </w:p>
    <w:p w14:paraId="54D0589F" w14:textId="77777777" w:rsidR="00C90EA4" w:rsidRDefault="00C90EA4" w:rsidP="00360AF5">
      <w:pPr>
        <w:jc w:val="both"/>
        <w:rPr>
          <w:rFonts w:ascii="Segoe UI" w:hAnsi="Segoe UI" w:cs="Segoe UI"/>
          <w:b/>
          <w:bCs/>
        </w:rPr>
      </w:pPr>
    </w:p>
    <w:p w14:paraId="57E4BE2D" w14:textId="7A3C8233" w:rsidR="00C90EA4" w:rsidRDefault="00C90EA4" w:rsidP="00360AF5">
      <w:pPr>
        <w:jc w:val="both"/>
        <w:rPr>
          <w:rFonts w:ascii="Segoe UI" w:hAnsi="Segoe UI" w:cs="Segoe UI"/>
          <w:b/>
          <w:bCs/>
        </w:rPr>
      </w:pPr>
    </w:p>
    <w:p w14:paraId="7D60AC32" w14:textId="7E5BC4CD" w:rsidR="00C90EA4" w:rsidRDefault="00F81C49" w:rsidP="00360AF5">
      <w:pPr>
        <w:jc w:val="both"/>
        <w:rPr>
          <w:rFonts w:ascii="Segoe UI" w:hAnsi="Segoe UI" w:cs="Segoe UI"/>
          <w:b/>
          <w:bCs/>
        </w:rPr>
      </w:pPr>
      <w:r>
        <w:rPr>
          <w:noProof/>
        </w:rPr>
        <mc:AlternateContent>
          <mc:Choice Requires="wps">
            <w:drawing>
              <wp:anchor distT="0" distB="0" distL="114300" distR="114300" simplePos="0" relativeHeight="251686912" behindDoc="0" locked="0" layoutInCell="1" allowOverlap="1" wp14:anchorId="161BCFD7" wp14:editId="5F949CDF">
                <wp:simplePos x="0" y="0"/>
                <wp:positionH relativeFrom="column">
                  <wp:posOffset>1092323</wp:posOffset>
                </wp:positionH>
                <wp:positionV relativeFrom="paragraph">
                  <wp:posOffset>200396</wp:posOffset>
                </wp:positionV>
                <wp:extent cx="4179570" cy="635"/>
                <wp:effectExtent l="0" t="0" r="0" b="635"/>
                <wp:wrapThrough wrapText="bothSides">
                  <wp:wrapPolygon edited="0">
                    <wp:start x="0" y="0"/>
                    <wp:lineTo x="0" y="19271"/>
                    <wp:lineTo x="21462" y="19271"/>
                    <wp:lineTo x="21462"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4179570" cy="635"/>
                        </a:xfrm>
                        <a:prstGeom prst="rect">
                          <a:avLst/>
                        </a:prstGeom>
                        <a:solidFill>
                          <a:prstClr val="white"/>
                        </a:solidFill>
                        <a:ln>
                          <a:noFill/>
                        </a:ln>
                        <a:effectLst/>
                      </wps:spPr>
                      <wps:txbx>
                        <w:txbxContent>
                          <w:p w14:paraId="5C8B4F09" w14:textId="46C09B30" w:rsidR="00BB49F2" w:rsidRPr="00642BB4" w:rsidRDefault="00BB49F2" w:rsidP="00BB49F2">
                            <w:pPr>
                              <w:pStyle w:val="NoSpacing"/>
                              <w:rPr>
                                <w:rFonts w:ascii="Times New Roman" w:hAnsi="Times New Roman" w:cs="Times New Roman"/>
                                <w:noProof/>
                                <w:sz w:val="24"/>
                                <w:szCs w:val="24"/>
                              </w:rPr>
                            </w:pPr>
                            <w:r w:rsidRPr="00BB49F2">
                              <w:rPr>
                                <w:b/>
                              </w:rPr>
                              <w:t xml:space="preserve">Figure </w:t>
                            </w:r>
                            <w:r w:rsidRPr="00BB49F2">
                              <w:rPr>
                                <w:b/>
                              </w:rPr>
                              <w:fldChar w:fldCharType="begin"/>
                            </w:r>
                            <w:r w:rsidRPr="00BB49F2">
                              <w:rPr>
                                <w:b/>
                              </w:rPr>
                              <w:instrText xml:space="preserve"> SEQ Figure \* ARABIC </w:instrText>
                            </w:r>
                            <w:r w:rsidRPr="00BB49F2">
                              <w:rPr>
                                <w:b/>
                              </w:rPr>
                              <w:fldChar w:fldCharType="separate"/>
                            </w:r>
                            <w:r w:rsidR="00990A34">
                              <w:rPr>
                                <w:b/>
                                <w:noProof/>
                              </w:rPr>
                              <w:t>10</w:t>
                            </w:r>
                            <w:r w:rsidRPr="00BB49F2">
                              <w:rPr>
                                <w:b/>
                              </w:rPr>
                              <w:fldChar w:fldCharType="end"/>
                            </w:r>
                            <w:r w:rsidRPr="00632E18">
                              <w:t xml:space="preserve">. FTIR spectra of n-butanol fraction of extract of </w:t>
                            </w:r>
                            <w:r w:rsidR="00A05F26" w:rsidRPr="00A05F26">
                              <w:rPr>
                                <w:i/>
                                <w:iCs/>
                              </w:rPr>
                              <w:t>Cola hispida</w:t>
                            </w:r>
                            <w:r w:rsidRPr="00632E18">
                              <w:t xml:space="preserve"> leaf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61BCFD7" id="Text Box 10" o:spid="_x0000_s1033" type="#_x0000_t202" style="position:absolute;left:0;text-align:left;margin-left:86pt;margin-top:15.8pt;width:329.1pt;height:.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" stroked="f">
                <v:textbox style="mso-fit-shape-to-text:t" inset="0,0,0,0">
                  <w:txbxContent>
                    <w:p w14:paraId="5C8B4F09" w14:textId="46C09B30" w:rsidR="00BB49F2" w:rsidRPr="00642BB4" w:rsidRDefault="00BB49F2" w:rsidP="00BB49F2">
                      <w:pPr>
                        <w:pStyle w:val="NoSpacing"/>
                        <w:rPr>
                          <w:rFonts w:ascii="Times New Roman" w:hAnsi="Times New Roman" w:cs="Times New Roman"/>
                          <w:noProof/>
                          <w:sz w:val="24"/>
                          <w:szCs w:val="24"/>
                        </w:rPr>
                      </w:pPr>
                      <w:r w:rsidRPr="00BB49F2">
                        <w:rPr>
                          <w:b/>
                        </w:rPr>
                        <w:t xml:space="preserve">Figure </w:t>
                      </w:r>
                      <w:r w:rsidRPr="00BB49F2">
                        <w:rPr>
                          <w:b/>
                        </w:rPr>
                        <w:fldChar w:fldCharType="begin"/>
                      </w:r>
                      <w:r w:rsidRPr="00BB49F2">
                        <w:rPr>
                          <w:b/>
                        </w:rPr>
                        <w:instrText xml:space="preserve"> SEQ Figure \* ARABIC </w:instrText>
                      </w:r>
                      <w:r w:rsidRPr="00BB49F2">
                        <w:rPr>
                          <w:b/>
                        </w:rPr>
                        <w:fldChar w:fldCharType="separate"/>
                      </w:r>
                      <w:r w:rsidR="00990A34">
                        <w:rPr>
                          <w:b/>
                          <w:noProof/>
                        </w:rPr>
                        <w:t>10</w:t>
                      </w:r>
                      <w:r w:rsidRPr="00BB49F2">
                        <w:rPr>
                          <w:b/>
                        </w:rPr>
                        <w:fldChar w:fldCharType="end"/>
                      </w:r>
                      <w:r w:rsidRPr="00632E18">
                        <w:t xml:space="preserve">. FTIR spectra of n-butanol fraction of extract of </w:t>
                      </w:r>
                      <w:r w:rsidR="00A05F26" w:rsidRPr="00A05F26">
                        <w:rPr>
                          <w:i/>
                          <w:iCs/>
                        </w:rPr>
                        <w:t>Cola hispida</w:t>
                      </w:r>
                      <w:r w:rsidRPr="00632E18">
                        <w:t xml:space="preserve"> leaf</w:t>
                      </w:r>
                    </w:p>
                  </w:txbxContent>
                </v:textbox>
                <w10:wrap type="through"/>
              </v:shape>
            </w:pict>
          </mc:Fallback>
        </mc:AlternateContent>
      </w:r>
    </w:p>
    <w:p w14:paraId="0B44644D" w14:textId="77777777" w:rsidR="00CA1479" w:rsidRDefault="00CA1479" w:rsidP="00A776E0">
      <w:pPr>
        <w:jc w:val="both"/>
        <w:rPr>
          <w:rFonts w:ascii="Segoe UI" w:hAnsi="Segoe UI" w:cs="Segoe UI"/>
        </w:rPr>
      </w:pPr>
    </w:p>
    <w:p w14:paraId="2527ABD5" w14:textId="4EF974C6" w:rsidR="00A776E0" w:rsidRDefault="00A776E0" w:rsidP="00A776E0">
      <w:pPr>
        <w:jc w:val="both"/>
        <w:rPr>
          <w:rFonts w:ascii="Segoe UI" w:hAnsi="Segoe UI" w:cs="Segoe UI"/>
        </w:rPr>
      </w:pPr>
    </w:p>
    <w:p w14:paraId="7D467286" w14:textId="77777777" w:rsidR="00D325AB" w:rsidRDefault="00D325AB" w:rsidP="00DF637B">
      <w:pPr>
        <w:pStyle w:val="NoSpacing"/>
        <w:rPr>
          <w:b/>
          <w:bCs/>
        </w:rPr>
      </w:pPr>
    </w:p>
    <w:p w14:paraId="4C5C6D92" w14:textId="77777777" w:rsidR="00D325AB" w:rsidRDefault="00D325AB" w:rsidP="00DF637B">
      <w:pPr>
        <w:pStyle w:val="NoSpacing"/>
        <w:rPr>
          <w:b/>
          <w:bCs/>
        </w:rPr>
      </w:pPr>
    </w:p>
    <w:p w14:paraId="2424BCE2" w14:textId="77777777" w:rsidR="00D325AB" w:rsidRDefault="00D325AB" w:rsidP="00DF637B">
      <w:pPr>
        <w:pStyle w:val="NoSpacing"/>
        <w:rPr>
          <w:b/>
          <w:bCs/>
        </w:rPr>
      </w:pPr>
    </w:p>
    <w:p w14:paraId="2CA0F59D" w14:textId="77777777" w:rsidR="00D325AB" w:rsidRDefault="00D325AB" w:rsidP="00DF637B">
      <w:pPr>
        <w:pStyle w:val="NoSpacing"/>
        <w:rPr>
          <w:b/>
          <w:bCs/>
        </w:rPr>
      </w:pPr>
    </w:p>
    <w:p w14:paraId="06964F2F" w14:textId="77777777" w:rsidR="00D325AB" w:rsidRDefault="00D325AB" w:rsidP="00DF637B">
      <w:pPr>
        <w:pStyle w:val="NoSpacing"/>
        <w:rPr>
          <w:b/>
          <w:bCs/>
        </w:rPr>
      </w:pPr>
    </w:p>
    <w:p w14:paraId="724C7D40" w14:textId="77777777" w:rsidR="00D325AB" w:rsidRDefault="00D325AB" w:rsidP="00DF637B">
      <w:pPr>
        <w:pStyle w:val="NoSpacing"/>
        <w:rPr>
          <w:b/>
          <w:bCs/>
        </w:rPr>
      </w:pPr>
    </w:p>
    <w:p w14:paraId="42797D7A" w14:textId="77777777" w:rsidR="00D325AB" w:rsidRDefault="00D325AB" w:rsidP="00DF637B">
      <w:pPr>
        <w:pStyle w:val="NoSpacing"/>
        <w:rPr>
          <w:b/>
          <w:bCs/>
        </w:rPr>
      </w:pPr>
    </w:p>
    <w:p w14:paraId="3929006E" w14:textId="77777777" w:rsidR="00D325AB" w:rsidRDefault="00D325AB" w:rsidP="00DF637B">
      <w:pPr>
        <w:pStyle w:val="NoSpacing"/>
        <w:rPr>
          <w:b/>
          <w:bCs/>
        </w:rPr>
      </w:pPr>
    </w:p>
    <w:p w14:paraId="75B3AA5E" w14:textId="77777777" w:rsidR="00D325AB" w:rsidRDefault="00D325AB" w:rsidP="00DF637B">
      <w:pPr>
        <w:pStyle w:val="NoSpacing"/>
        <w:rPr>
          <w:b/>
          <w:bCs/>
        </w:rPr>
      </w:pPr>
    </w:p>
    <w:p w14:paraId="4985C644" w14:textId="7B377FE9" w:rsidR="008E5B70" w:rsidRPr="00D325AB" w:rsidRDefault="008E5B70" w:rsidP="00DF637B">
      <w:pPr>
        <w:pStyle w:val="NoSpacing"/>
        <w:rPr>
          <w:rFonts w:ascii="Segoe UI" w:hAnsi="Segoe UI" w:cs="Segoe UI"/>
        </w:rPr>
      </w:pPr>
      <w:r w:rsidRPr="00D325AB">
        <w:rPr>
          <w:rFonts w:ascii="Segoe UI" w:hAnsi="Segoe UI" w:cs="Segoe UI"/>
          <w:b/>
          <w:bCs/>
        </w:rPr>
        <w:lastRenderedPageBreak/>
        <w:t xml:space="preserve">Table </w:t>
      </w:r>
      <w:r w:rsidRPr="00D325AB">
        <w:rPr>
          <w:rFonts w:ascii="Segoe UI" w:hAnsi="Segoe UI" w:cs="Segoe UI"/>
          <w:b/>
          <w:bCs/>
        </w:rPr>
        <w:fldChar w:fldCharType="begin"/>
      </w:r>
      <w:r w:rsidRPr="00D325AB">
        <w:rPr>
          <w:rFonts w:ascii="Segoe UI" w:hAnsi="Segoe UI" w:cs="Segoe UI"/>
          <w:b/>
          <w:bCs/>
        </w:rPr>
        <w:instrText xml:space="preserve"> SEQ Table \* ARABIC </w:instrText>
      </w:r>
      <w:r w:rsidRPr="00D325AB">
        <w:rPr>
          <w:rFonts w:ascii="Segoe UI" w:hAnsi="Segoe UI" w:cs="Segoe UI"/>
          <w:b/>
          <w:bCs/>
        </w:rPr>
        <w:fldChar w:fldCharType="separate"/>
      </w:r>
      <w:r w:rsidR="00990A34">
        <w:rPr>
          <w:rFonts w:ascii="Segoe UI" w:hAnsi="Segoe UI" w:cs="Segoe UI"/>
          <w:b/>
          <w:bCs/>
          <w:noProof/>
        </w:rPr>
        <w:t>3</w:t>
      </w:r>
      <w:r w:rsidRPr="00D325AB">
        <w:rPr>
          <w:rFonts w:ascii="Segoe UI" w:hAnsi="Segoe UI" w:cs="Segoe UI"/>
          <w:b/>
          <w:bCs/>
        </w:rPr>
        <w:fldChar w:fldCharType="end"/>
      </w:r>
      <w:r w:rsidRPr="00D325AB">
        <w:rPr>
          <w:rFonts w:ascii="Segoe UI" w:hAnsi="Segoe UI" w:cs="Segoe UI"/>
        </w:rPr>
        <w:t xml:space="preserve"> Key FTIR Peaks and Functional Groups in Solvent Fractions</w:t>
      </w:r>
    </w:p>
    <w:tbl>
      <w:tblPr>
        <w:tblStyle w:val="ListTable6Colorful"/>
        <w:tblW w:w="0" w:type="auto"/>
        <w:tblLook w:val="06A0" w:firstRow="1" w:lastRow="0" w:firstColumn="1" w:lastColumn="0" w:noHBand="1" w:noVBand="1"/>
      </w:tblPr>
      <w:tblGrid>
        <w:gridCol w:w="1413"/>
        <w:gridCol w:w="2126"/>
        <w:gridCol w:w="3473"/>
        <w:gridCol w:w="2338"/>
      </w:tblGrid>
      <w:tr w:rsidR="00A776E0" w:rsidRPr="00CA1479" w14:paraId="4BDF2495" w14:textId="77777777" w:rsidTr="00543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DF7DF6B" w14:textId="77777777" w:rsidR="00A776E0" w:rsidRPr="00CA1479" w:rsidRDefault="00A776E0" w:rsidP="00E807F3">
            <w:pPr>
              <w:jc w:val="both"/>
              <w:rPr>
                <w:rFonts w:ascii="Segoe UI" w:hAnsi="Segoe UI" w:cs="Segoe UI"/>
                <w:sz w:val="20"/>
                <w:szCs w:val="20"/>
              </w:rPr>
            </w:pPr>
            <w:r w:rsidRPr="00CA1479">
              <w:rPr>
                <w:rFonts w:ascii="Segoe UI" w:hAnsi="Segoe UI" w:cs="Segoe UI"/>
                <w:sz w:val="20"/>
                <w:szCs w:val="20"/>
              </w:rPr>
              <w:t>Fraction class</w:t>
            </w:r>
          </w:p>
        </w:tc>
        <w:tc>
          <w:tcPr>
            <w:tcW w:w="2126" w:type="dxa"/>
          </w:tcPr>
          <w:p w14:paraId="2943124B" w14:textId="77777777" w:rsidR="00A776E0" w:rsidRPr="00CA1479" w:rsidRDefault="00A776E0" w:rsidP="00A5478C">
            <w:pPr>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Wave number (cm⁻¹)</w:t>
            </w:r>
          </w:p>
        </w:tc>
        <w:tc>
          <w:tcPr>
            <w:tcW w:w="3473" w:type="dxa"/>
          </w:tcPr>
          <w:p w14:paraId="0D219BFE" w14:textId="77777777" w:rsidR="00A776E0" w:rsidRPr="00CA1479" w:rsidRDefault="00A776E0" w:rsidP="00E807F3">
            <w:pPr>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Functional Group Assignment</w:t>
            </w:r>
          </w:p>
        </w:tc>
        <w:tc>
          <w:tcPr>
            <w:tcW w:w="2338" w:type="dxa"/>
          </w:tcPr>
          <w:p w14:paraId="5D6A2375" w14:textId="77777777" w:rsidR="00A776E0" w:rsidRPr="00CA1479" w:rsidRDefault="00A776E0" w:rsidP="00E807F3">
            <w:pPr>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Possible Compound Class</w:t>
            </w:r>
          </w:p>
        </w:tc>
      </w:tr>
      <w:tr w:rsidR="00663E3B" w:rsidRPr="00CA1479" w14:paraId="6F3E3F70" w14:textId="77777777" w:rsidTr="005438AD">
        <w:tc>
          <w:tcPr>
            <w:cnfStyle w:val="001000000000" w:firstRow="0" w:lastRow="0" w:firstColumn="1" w:lastColumn="0" w:oddVBand="0" w:evenVBand="0" w:oddHBand="0" w:evenHBand="0" w:firstRowFirstColumn="0" w:firstRowLastColumn="0" w:lastRowFirstColumn="0" w:lastRowLastColumn="0"/>
            <w:tcW w:w="1413" w:type="dxa"/>
            <w:vMerge w:val="restart"/>
          </w:tcPr>
          <w:p w14:paraId="4A8B433E" w14:textId="0C1365C3" w:rsidR="00663E3B" w:rsidRPr="00CA1479" w:rsidRDefault="00663E3B" w:rsidP="00E807F3">
            <w:pPr>
              <w:jc w:val="both"/>
              <w:rPr>
                <w:rFonts w:ascii="Segoe UI" w:hAnsi="Segoe UI" w:cs="Segoe UI"/>
                <w:sz w:val="20"/>
                <w:szCs w:val="20"/>
              </w:rPr>
            </w:pPr>
            <w:r w:rsidRPr="00CA1479">
              <w:rPr>
                <w:rFonts w:ascii="Segoe UI" w:hAnsi="Segoe UI" w:cs="Segoe UI"/>
                <w:sz w:val="20"/>
                <w:szCs w:val="20"/>
              </w:rPr>
              <w:t>n-Hexane</w:t>
            </w:r>
          </w:p>
        </w:tc>
        <w:tc>
          <w:tcPr>
            <w:tcW w:w="2126" w:type="dxa"/>
          </w:tcPr>
          <w:p w14:paraId="5B9F7691" w14:textId="33BC17C2" w:rsidR="00663E3B" w:rsidRPr="00CA1479" w:rsidRDefault="00663E3B" w:rsidP="0097799D">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3317.33, 2925.96, 2855.14</w:t>
            </w:r>
          </w:p>
        </w:tc>
        <w:tc>
          <w:tcPr>
            <w:tcW w:w="3473" w:type="dxa"/>
          </w:tcPr>
          <w:p w14:paraId="0F9478BD" w14:textId="2FF3E8A8" w:rsidR="00663E3B" w:rsidRPr="00CA1479" w:rsidRDefault="00663E3B" w:rsidP="00A776E0">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C-H stretching (alkanes)</w:t>
            </w:r>
          </w:p>
        </w:tc>
        <w:tc>
          <w:tcPr>
            <w:tcW w:w="2338" w:type="dxa"/>
          </w:tcPr>
          <w:p w14:paraId="4DE898E4" w14:textId="4ADA653A" w:rsidR="00663E3B" w:rsidRPr="00CA1479" w:rsidRDefault="00663E3B" w:rsidP="00A776E0">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Terpenoids, fatty acids</w:t>
            </w:r>
          </w:p>
        </w:tc>
      </w:tr>
      <w:tr w:rsidR="00663E3B" w:rsidRPr="00CA1479" w14:paraId="775351F6" w14:textId="77777777" w:rsidTr="005438AD">
        <w:tc>
          <w:tcPr>
            <w:cnfStyle w:val="001000000000" w:firstRow="0" w:lastRow="0" w:firstColumn="1" w:lastColumn="0" w:oddVBand="0" w:evenVBand="0" w:oddHBand="0" w:evenHBand="0" w:firstRowFirstColumn="0" w:firstRowLastColumn="0" w:lastRowFirstColumn="0" w:lastRowLastColumn="0"/>
            <w:tcW w:w="1413" w:type="dxa"/>
            <w:vMerge/>
          </w:tcPr>
          <w:p w14:paraId="06219BBA" w14:textId="77777777" w:rsidR="00663E3B" w:rsidRPr="00CA1479" w:rsidRDefault="00663E3B" w:rsidP="00E807F3">
            <w:pPr>
              <w:jc w:val="both"/>
              <w:rPr>
                <w:rFonts w:ascii="Segoe UI" w:hAnsi="Segoe UI" w:cs="Segoe UI"/>
                <w:sz w:val="20"/>
                <w:szCs w:val="20"/>
              </w:rPr>
            </w:pPr>
          </w:p>
        </w:tc>
        <w:tc>
          <w:tcPr>
            <w:tcW w:w="2126" w:type="dxa"/>
          </w:tcPr>
          <w:p w14:paraId="525FDAB4" w14:textId="219C0B76" w:rsidR="00663E3B" w:rsidRPr="00CA1479" w:rsidRDefault="00663E3B" w:rsidP="0097799D">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1736.93</w:t>
            </w:r>
          </w:p>
        </w:tc>
        <w:tc>
          <w:tcPr>
            <w:tcW w:w="3473" w:type="dxa"/>
          </w:tcPr>
          <w:p w14:paraId="425604B5" w14:textId="4C64BB3F" w:rsidR="00663E3B" w:rsidRPr="00CA1479" w:rsidRDefault="00663E3B" w:rsidP="00320754">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C=O stretching (ketones)</w:t>
            </w:r>
          </w:p>
        </w:tc>
        <w:tc>
          <w:tcPr>
            <w:tcW w:w="2338" w:type="dxa"/>
          </w:tcPr>
          <w:p w14:paraId="78FF5B02" w14:textId="10BC5E86" w:rsidR="00663E3B" w:rsidRPr="00CA1479" w:rsidRDefault="00663E3B" w:rsidP="00A776E0">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Terpenoids</w:t>
            </w:r>
          </w:p>
        </w:tc>
      </w:tr>
      <w:tr w:rsidR="005438AD" w:rsidRPr="00CA1479" w14:paraId="304D3FE6" w14:textId="77777777" w:rsidTr="005438AD">
        <w:tc>
          <w:tcPr>
            <w:cnfStyle w:val="001000000000" w:firstRow="0" w:lastRow="0" w:firstColumn="1" w:lastColumn="0" w:oddVBand="0" w:evenVBand="0" w:oddHBand="0" w:evenHBand="0" w:firstRowFirstColumn="0" w:firstRowLastColumn="0" w:lastRowFirstColumn="0" w:lastRowLastColumn="0"/>
            <w:tcW w:w="1413" w:type="dxa"/>
          </w:tcPr>
          <w:p w14:paraId="52F232EE" w14:textId="77777777" w:rsidR="005438AD" w:rsidRPr="00CA1479" w:rsidRDefault="005438AD" w:rsidP="00E807F3">
            <w:pPr>
              <w:jc w:val="both"/>
              <w:rPr>
                <w:rFonts w:ascii="Segoe UI" w:hAnsi="Segoe UI" w:cs="Segoe UI"/>
                <w:sz w:val="20"/>
                <w:szCs w:val="20"/>
              </w:rPr>
            </w:pPr>
          </w:p>
        </w:tc>
        <w:tc>
          <w:tcPr>
            <w:tcW w:w="2126" w:type="dxa"/>
          </w:tcPr>
          <w:p w14:paraId="3098C1C8" w14:textId="77777777" w:rsidR="005438AD" w:rsidRPr="00CA1479" w:rsidRDefault="005438AD" w:rsidP="0097799D">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3473" w:type="dxa"/>
          </w:tcPr>
          <w:p w14:paraId="6F4EF004" w14:textId="77777777" w:rsidR="005438AD" w:rsidRPr="00CA1479" w:rsidRDefault="005438AD" w:rsidP="00320754">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338" w:type="dxa"/>
          </w:tcPr>
          <w:p w14:paraId="425ACBE7" w14:textId="77777777" w:rsidR="005438AD" w:rsidRPr="00CA1479" w:rsidRDefault="005438AD" w:rsidP="00A776E0">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6F11FE" w:rsidRPr="00CA1479" w14:paraId="2FD5AF0E" w14:textId="77777777" w:rsidTr="005438AD">
        <w:tc>
          <w:tcPr>
            <w:cnfStyle w:val="001000000000" w:firstRow="0" w:lastRow="0" w:firstColumn="1" w:lastColumn="0" w:oddVBand="0" w:evenVBand="0" w:oddHBand="0" w:evenHBand="0" w:firstRowFirstColumn="0" w:firstRowLastColumn="0" w:lastRowFirstColumn="0" w:lastRowLastColumn="0"/>
            <w:tcW w:w="1413" w:type="dxa"/>
            <w:vMerge w:val="restart"/>
          </w:tcPr>
          <w:p w14:paraId="42149902" w14:textId="77777777" w:rsidR="006F11FE" w:rsidRPr="00CA1479" w:rsidRDefault="006F11FE" w:rsidP="00E807F3">
            <w:pPr>
              <w:jc w:val="both"/>
              <w:rPr>
                <w:rFonts w:ascii="Segoe UI" w:hAnsi="Segoe UI" w:cs="Segoe UI"/>
                <w:sz w:val="20"/>
                <w:szCs w:val="20"/>
              </w:rPr>
            </w:pPr>
            <w:r w:rsidRPr="00CA1479">
              <w:rPr>
                <w:rFonts w:ascii="Segoe UI" w:hAnsi="Segoe UI" w:cs="Segoe UI"/>
                <w:sz w:val="20"/>
                <w:szCs w:val="20"/>
              </w:rPr>
              <w:t>Ethyl acetate</w:t>
            </w:r>
          </w:p>
        </w:tc>
        <w:tc>
          <w:tcPr>
            <w:tcW w:w="2126" w:type="dxa"/>
          </w:tcPr>
          <w:p w14:paraId="2B3EBC2B" w14:textId="1E5D37D6" w:rsidR="006F11FE" w:rsidRPr="00CA1479" w:rsidRDefault="006F11FE"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3257.69, 2929.68</w:t>
            </w:r>
          </w:p>
        </w:tc>
        <w:tc>
          <w:tcPr>
            <w:tcW w:w="3473" w:type="dxa"/>
          </w:tcPr>
          <w:p w14:paraId="20C57A51" w14:textId="438BBE89" w:rsidR="006F11FE" w:rsidRPr="00CA1479" w:rsidRDefault="00437F0D" w:rsidP="00437F0D">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O-H stretching (hydroxyl)</w:t>
            </w:r>
          </w:p>
        </w:tc>
        <w:tc>
          <w:tcPr>
            <w:tcW w:w="2338" w:type="dxa"/>
          </w:tcPr>
          <w:p w14:paraId="52F22DD9" w14:textId="3F50A753" w:rsidR="006F11FE" w:rsidRPr="00CA1479" w:rsidRDefault="00437F0D"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Phenolics, Flavonoids</w:t>
            </w:r>
          </w:p>
        </w:tc>
      </w:tr>
      <w:tr w:rsidR="006F11FE" w:rsidRPr="00CA1479" w14:paraId="1D73365A" w14:textId="77777777" w:rsidTr="005438AD">
        <w:tc>
          <w:tcPr>
            <w:cnfStyle w:val="001000000000" w:firstRow="0" w:lastRow="0" w:firstColumn="1" w:lastColumn="0" w:oddVBand="0" w:evenVBand="0" w:oddHBand="0" w:evenHBand="0" w:firstRowFirstColumn="0" w:firstRowLastColumn="0" w:lastRowFirstColumn="0" w:lastRowLastColumn="0"/>
            <w:tcW w:w="1413" w:type="dxa"/>
            <w:vMerge/>
          </w:tcPr>
          <w:p w14:paraId="3A508514" w14:textId="77777777" w:rsidR="006F11FE" w:rsidRPr="00CA1479" w:rsidRDefault="006F11FE" w:rsidP="00E807F3">
            <w:pPr>
              <w:jc w:val="both"/>
              <w:rPr>
                <w:rFonts w:ascii="Segoe UI" w:hAnsi="Segoe UI" w:cs="Segoe UI"/>
                <w:sz w:val="20"/>
                <w:szCs w:val="20"/>
              </w:rPr>
            </w:pPr>
          </w:p>
        </w:tc>
        <w:tc>
          <w:tcPr>
            <w:tcW w:w="2126" w:type="dxa"/>
          </w:tcPr>
          <w:p w14:paraId="3E0E3019" w14:textId="71ADEB25" w:rsidR="006F11FE" w:rsidRPr="00CA1479" w:rsidRDefault="006F11FE"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1640.02</w:t>
            </w:r>
          </w:p>
        </w:tc>
        <w:tc>
          <w:tcPr>
            <w:tcW w:w="3473" w:type="dxa"/>
          </w:tcPr>
          <w:p w14:paraId="41581522" w14:textId="49C71836" w:rsidR="006F11FE" w:rsidRPr="00CA1479" w:rsidRDefault="00437F0D" w:rsidP="00437F0D">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C=C stretching (aromatic)</w:t>
            </w:r>
          </w:p>
        </w:tc>
        <w:tc>
          <w:tcPr>
            <w:tcW w:w="2338" w:type="dxa"/>
          </w:tcPr>
          <w:p w14:paraId="6B2FA253" w14:textId="4A138B24" w:rsidR="006F11FE" w:rsidRPr="00CA1479" w:rsidRDefault="00437F0D"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Flavonoids</w:t>
            </w:r>
          </w:p>
        </w:tc>
      </w:tr>
      <w:tr w:rsidR="005438AD" w:rsidRPr="00CA1479" w14:paraId="123B4BD5" w14:textId="77777777" w:rsidTr="005438AD">
        <w:tc>
          <w:tcPr>
            <w:cnfStyle w:val="001000000000" w:firstRow="0" w:lastRow="0" w:firstColumn="1" w:lastColumn="0" w:oddVBand="0" w:evenVBand="0" w:oddHBand="0" w:evenHBand="0" w:firstRowFirstColumn="0" w:firstRowLastColumn="0" w:lastRowFirstColumn="0" w:lastRowLastColumn="0"/>
            <w:tcW w:w="1413" w:type="dxa"/>
          </w:tcPr>
          <w:p w14:paraId="29D22D06" w14:textId="77777777" w:rsidR="005438AD" w:rsidRPr="00CA1479" w:rsidRDefault="005438AD" w:rsidP="00E807F3">
            <w:pPr>
              <w:jc w:val="both"/>
              <w:rPr>
                <w:rFonts w:ascii="Segoe UI" w:hAnsi="Segoe UI" w:cs="Segoe UI"/>
                <w:sz w:val="20"/>
                <w:szCs w:val="20"/>
              </w:rPr>
            </w:pPr>
          </w:p>
        </w:tc>
        <w:tc>
          <w:tcPr>
            <w:tcW w:w="2126" w:type="dxa"/>
          </w:tcPr>
          <w:p w14:paraId="7F15FF9D" w14:textId="77777777" w:rsidR="005438AD" w:rsidRPr="00CA1479" w:rsidRDefault="005438AD"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3473" w:type="dxa"/>
          </w:tcPr>
          <w:p w14:paraId="09FC3255" w14:textId="77777777" w:rsidR="005438AD" w:rsidRPr="00CA1479" w:rsidRDefault="005438AD" w:rsidP="00437F0D">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338" w:type="dxa"/>
          </w:tcPr>
          <w:p w14:paraId="2B23A9F1" w14:textId="77777777" w:rsidR="005438AD" w:rsidRPr="00CA1479" w:rsidRDefault="005438AD"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554B59" w:rsidRPr="00CA1479" w14:paraId="16114100" w14:textId="77777777" w:rsidTr="005438AD">
        <w:tc>
          <w:tcPr>
            <w:cnfStyle w:val="001000000000" w:firstRow="0" w:lastRow="0" w:firstColumn="1" w:lastColumn="0" w:oddVBand="0" w:evenVBand="0" w:oddHBand="0" w:evenHBand="0" w:firstRowFirstColumn="0" w:firstRowLastColumn="0" w:lastRowFirstColumn="0" w:lastRowLastColumn="0"/>
            <w:tcW w:w="1413" w:type="dxa"/>
            <w:vMerge w:val="restart"/>
          </w:tcPr>
          <w:p w14:paraId="33A98208" w14:textId="77777777" w:rsidR="00554B59" w:rsidRPr="00CA1479" w:rsidRDefault="00554B59" w:rsidP="00E807F3">
            <w:pPr>
              <w:jc w:val="both"/>
              <w:rPr>
                <w:rFonts w:ascii="Segoe UI" w:hAnsi="Segoe UI" w:cs="Segoe UI"/>
                <w:sz w:val="20"/>
                <w:szCs w:val="20"/>
              </w:rPr>
            </w:pPr>
            <w:r w:rsidRPr="00CA1479">
              <w:rPr>
                <w:rFonts w:ascii="Segoe UI" w:hAnsi="Segoe UI" w:cs="Segoe UI"/>
                <w:sz w:val="20"/>
                <w:szCs w:val="20"/>
              </w:rPr>
              <w:t>n-Butanol</w:t>
            </w:r>
          </w:p>
        </w:tc>
        <w:tc>
          <w:tcPr>
            <w:tcW w:w="2126" w:type="dxa"/>
          </w:tcPr>
          <w:p w14:paraId="08EE2D80" w14:textId="444C1087" w:rsidR="00554B59" w:rsidRPr="00CA1479" w:rsidRDefault="00554B59"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3265.14</w:t>
            </w:r>
          </w:p>
        </w:tc>
        <w:tc>
          <w:tcPr>
            <w:tcW w:w="3473" w:type="dxa"/>
          </w:tcPr>
          <w:p w14:paraId="34542AA4" w14:textId="70F3DB08" w:rsidR="00554B59" w:rsidRPr="00CA1479" w:rsidRDefault="00554B59"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O-H stretching (hydroxyl)</w:t>
            </w:r>
          </w:p>
        </w:tc>
        <w:tc>
          <w:tcPr>
            <w:tcW w:w="2338" w:type="dxa"/>
          </w:tcPr>
          <w:p w14:paraId="1BF4B6B0" w14:textId="471F5E0A" w:rsidR="00554B59" w:rsidRPr="00CA1479" w:rsidRDefault="00554B59"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Flavonoids</w:t>
            </w:r>
          </w:p>
        </w:tc>
      </w:tr>
      <w:tr w:rsidR="00554B59" w:rsidRPr="00CA1479" w14:paraId="15D9449F" w14:textId="77777777" w:rsidTr="005438AD">
        <w:tc>
          <w:tcPr>
            <w:cnfStyle w:val="001000000000" w:firstRow="0" w:lastRow="0" w:firstColumn="1" w:lastColumn="0" w:oddVBand="0" w:evenVBand="0" w:oddHBand="0" w:evenHBand="0" w:firstRowFirstColumn="0" w:firstRowLastColumn="0" w:lastRowFirstColumn="0" w:lastRowLastColumn="0"/>
            <w:tcW w:w="1413" w:type="dxa"/>
            <w:vMerge/>
          </w:tcPr>
          <w:p w14:paraId="0A466B89" w14:textId="77777777" w:rsidR="00554B59" w:rsidRPr="00CA1479" w:rsidRDefault="00554B59" w:rsidP="00E807F3">
            <w:pPr>
              <w:jc w:val="both"/>
              <w:rPr>
                <w:rFonts w:ascii="Segoe UI" w:hAnsi="Segoe UI" w:cs="Segoe UI"/>
                <w:sz w:val="20"/>
                <w:szCs w:val="20"/>
              </w:rPr>
            </w:pPr>
          </w:p>
        </w:tc>
        <w:tc>
          <w:tcPr>
            <w:tcW w:w="2126" w:type="dxa"/>
          </w:tcPr>
          <w:p w14:paraId="4A981F57" w14:textId="3522F24C" w:rsidR="00554B59" w:rsidRPr="00CA1479" w:rsidRDefault="00554B59"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2929.68</w:t>
            </w:r>
          </w:p>
        </w:tc>
        <w:tc>
          <w:tcPr>
            <w:tcW w:w="3473" w:type="dxa"/>
          </w:tcPr>
          <w:p w14:paraId="48F72BC4" w14:textId="5626BB84" w:rsidR="00554B59" w:rsidRPr="00CA1479" w:rsidRDefault="00554B59"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C-H stretching (alkanes)</w:t>
            </w:r>
          </w:p>
        </w:tc>
        <w:tc>
          <w:tcPr>
            <w:tcW w:w="2338" w:type="dxa"/>
          </w:tcPr>
          <w:p w14:paraId="4D56CBE7" w14:textId="2F4E5850" w:rsidR="00554B59" w:rsidRPr="00CA1479" w:rsidRDefault="00554B59"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Terpenoids</w:t>
            </w:r>
          </w:p>
        </w:tc>
      </w:tr>
      <w:tr w:rsidR="00554B59" w:rsidRPr="00CA1479" w14:paraId="4EEE9AE9" w14:textId="77777777" w:rsidTr="005438AD">
        <w:tc>
          <w:tcPr>
            <w:cnfStyle w:val="001000000000" w:firstRow="0" w:lastRow="0" w:firstColumn="1" w:lastColumn="0" w:oddVBand="0" w:evenVBand="0" w:oddHBand="0" w:evenHBand="0" w:firstRowFirstColumn="0" w:firstRowLastColumn="0" w:lastRowFirstColumn="0" w:lastRowLastColumn="0"/>
            <w:tcW w:w="1413" w:type="dxa"/>
            <w:vMerge/>
          </w:tcPr>
          <w:p w14:paraId="1176688C" w14:textId="77777777" w:rsidR="00554B59" w:rsidRPr="00CA1479" w:rsidRDefault="00554B59" w:rsidP="00E807F3">
            <w:pPr>
              <w:jc w:val="both"/>
              <w:rPr>
                <w:rFonts w:ascii="Segoe UI" w:hAnsi="Segoe UI" w:cs="Segoe UI"/>
                <w:sz w:val="20"/>
                <w:szCs w:val="20"/>
              </w:rPr>
            </w:pPr>
          </w:p>
        </w:tc>
        <w:tc>
          <w:tcPr>
            <w:tcW w:w="2126" w:type="dxa"/>
          </w:tcPr>
          <w:p w14:paraId="06958207" w14:textId="5F96650A" w:rsidR="00554B59" w:rsidRPr="00CA1479" w:rsidRDefault="00554B59"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1640.02</w:t>
            </w:r>
          </w:p>
        </w:tc>
        <w:tc>
          <w:tcPr>
            <w:tcW w:w="3473" w:type="dxa"/>
          </w:tcPr>
          <w:p w14:paraId="30A9FEBE" w14:textId="4B3D4430" w:rsidR="00554B59" w:rsidRPr="00CA1479" w:rsidRDefault="00554B59" w:rsidP="00A5478C">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C=O, C=C stretching (aromatic)</w:t>
            </w:r>
          </w:p>
        </w:tc>
        <w:tc>
          <w:tcPr>
            <w:tcW w:w="2338" w:type="dxa"/>
          </w:tcPr>
          <w:p w14:paraId="049E7B58" w14:textId="70CCA2B1" w:rsidR="00554B59" w:rsidRPr="00CA1479" w:rsidRDefault="00554B59"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Flavonoids, Phenolics</w:t>
            </w:r>
          </w:p>
        </w:tc>
      </w:tr>
      <w:tr w:rsidR="005438AD" w:rsidRPr="00CA1479" w14:paraId="61B73937" w14:textId="77777777" w:rsidTr="005438AD">
        <w:tc>
          <w:tcPr>
            <w:cnfStyle w:val="001000000000" w:firstRow="0" w:lastRow="0" w:firstColumn="1" w:lastColumn="0" w:oddVBand="0" w:evenVBand="0" w:oddHBand="0" w:evenHBand="0" w:firstRowFirstColumn="0" w:firstRowLastColumn="0" w:lastRowFirstColumn="0" w:lastRowLastColumn="0"/>
            <w:tcW w:w="1413" w:type="dxa"/>
          </w:tcPr>
          <w:p w14:paraId="43ABC0EF" w14:textId="77777777" w:rsidR="005438AD" w:rsidRPr="00CA1479" w:rsidRDefault="005438AD" w:rsidP="00E807F3">
            <w:pPr>
              <w:jc w:val="both"/>
              <w:rPr>
                <w:rFonts w:ascii="Segoe UI" w:hAnsi="Segoe UI" w:cs="Segoe UI"/>
                <w:sz w:val="20"/>
                <w:szCs w:val="20"/>
              </w:rPr>
            </w:pPr>
          </w:p>
        </w:tc>
        <w:tc>
          <w:tcPr>
            <w:tcW w:w="2126" w:type="dxa"/>
          </w:tcPr>
          <w:p w14:paraId="2F1567D1" w14:textId="77777777" w:rsidR="005438AD" w:rsidRPr="00CA1479" w:rsidRDefault="005438AD"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3473" w:type="dxa"/>
          </w:tcPr>
          <w:p w14:paraId="633C9258" w14:textId="77777777" w:rsidR="005438AD" w:rsidRPr="00CA1479" w:rsidRDefault="005438AD" w:rsidP="00A5478C">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338" w:type="dxa"/>
          </w:tcPr>
          <w:p w14:paraId="25C71682" w14:textId="77777777" w:rsidR="005438AD" w:rsidRPr="00CA1479" w:rsidRDefault="005438AD"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663E3B" w:rsidRPr="00CA1479" w14:paraId="3EB2E8AD" w14:textId="77777777" w:rsidTr="005438AD">
        <w:tc>
          <w:tcPr>
            <w:cnfStyle w:val="001000000000" w:firstRow="0" w:lastRow="0" w:firstColumn="1" w:lastColumn="0" w:oddVBand="0" w:evenVBand="0" w:oddHBand="0" w:evenHBand="0" w:firstRowFirstColumn="0" w:firstRowLastColumn="0" w:lastRowFirstColumn="0" w:lastRowLastColumn="0"/>
            <w:tcW w:w="1413" w:type="dxa"/>
            <w:vMerge w:val="restart"/>
          </w:tcPr>
          <w:p w14:paraId="2EF76648" w14:textId="77777777" w:rsidR="00663E3B" w:rsidRPr="00CA1479" w:rsidRDefault="00663E3B" w:rsidP="00E807F3">
            <w:pPr>
              <w:jc w:val="both"/>
              <w:rPr>
                <w:rFonts w:ascii="Segoe UI" w:hAnsi="Segoe UI" w:cs="Segoe UI"/>
                <w:sz w:val="20"/>
                <w:szCs w:val="20"/>
              </w:rPr>
            </w:pPr>
            <w:r w:rsidRPr="00CA1479">
              <w:rPr>
                <w:rFonts w:ascii="Segoe UI" w:hAnsi="Segoe UI" w:cs="Segoe UI"/>
                <w:sz w:val="20"/>
                <w:szCs w:val="20"/>
              </w:rPr>
              <w:t>Methanol</w:t>
            </w:r>
          </w:p>
        </w:tc>
        <w:tc>
          <w:tcPr>
            <w:tcW w:w="2126" w:type="dxa"/>
          </w:tcPr>
          <w:p w14:paraId="641BA45B" w14:textId="3D3167F3" w:rsidR="00663E3B" w:rsidRPr="00CA1479" w:rsidRDefault="00663E3B"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3257.69, 2929.68</w:t>
            </w:r>
          </w:p>
        </w:tc>
        <w:tc>
          <w:tcPr>
            <w:tcW w:w="3473" w:type="dxa"/>
          </w:tcPr>
          <w:p w14:paraId="137D2CD9" w14:textId="7E3B3673" w:rsidR="00663E3B" w:rsidRPr="00CA1479" w:rsidRDefault="00663E3B" w:rsidP="008B7DD2">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O-H stretching (hydroxyl)</w:t>
            </w:r>
          </w:p>
        </w:tc>
        <w:tc>
          <w:tcPr>
            <w:tcW w:w="2338" w:type="dxa"/>
          </w:tcPr>
          <w:p w14:paraId="442E48FD" w14:textId="4C35A7B6" w:rsidR="00663E3B" w:rsidRPr="00CA1479" w:rsidRDefault="00663E3B"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Phenolics, glycosides</w:t>
            </w:r>
          </w:p>
        </w:tc>
      </w:tr>
      <w:tr w:rsidR="00663E3B" w:rsidRPr="00CA1479" w14:paraId="52983459" w14:textId="77777777" w:rsidTr="005438AD">
        <w:tc>
          <w:tcPr>
            <w:cnfStyle w:val="001000000000" w:firstRow="0" w:lastRow="0" w:firstColumn="1" w:lastColumn="0" w:oddVBand="0" w:evenVBand="0" w:oddHBand="0" w:evenHBand="0" w:firstRowFirstColumn="0" w:firstRowLastColumn="0" w:lastRowFirstColumn="0" w:lastRowLastColumn="0"/>
            <w:tcW w:w="1413" w:type="dxa"/>
            <w:vMerge/>
          </w:tcPr>
          <w:p w14:paraId="047F6874" w14:textId="77777777" w:rsidR="00663E3B" w:rsidRPr="00CA1479" w:rsidRDefault="00663E3B" w:rsidP="00E807F3">
            <w:pPr>
              <w:jc w:val="both"/>
              <w:rPr>
                <w:rFonts w:ascii="Segoe UI" w:hAnsi="Segoe UI" w:cs="Segoe UI"/>
                <w:sz w:val="20"/>
                <w:szCs w:val="20"/>
              </w:rPr>
            </w:pPr>
          </w:p>
        </w:tc>
        <w:tc>
          <w:tcPr>
            <w:tcW w:w="2126" w:type="dxa"/>
          </w:tcPr>
          <w:p w14:paraId="26D6DF57" w14:textId="25EE2898" w:rsidR="00663E3B" w:rsidRPr="00CA1479" w:rsidRDefault="00663E3B"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1628.84</w:t>
            </w:r>
          </w:p>
        </w:tc>
        <w:tc>
          <w:tcPr>
            <w:tcW w:w="3473" w:type="dxa"/>
          </w:tcPr>
          <w:p w14:paraId="1C42E519" w14:textId="341D282E" w:rsidR="00663E3B" w:rsidRPr="00CA1479" w:rsidRDefault="00663E3B" w:rsidP="008B7DD2">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C=O stretching (amides/conjugated ketones)</w:t>
            </w:r>
          </w:p>
        </w:tc>
        <w:tc>
          <w:tcPr>
            <w:tcW w:w="2338" w:type="dxa"/>
          </w:tcPr>
          <w:p w14:paraId="4D5BB76A" w14:textId="0473E8C1" w:rsidR="00663E3B" w:rsidRPr="00CA1479" w:rsidRDefault="00663E3B"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Alkaloids, flavonoids</w:t>
            </w:r>
          </w:p>
        </w:tc>
      </w:tr>
    </w:tbl>
    <w:p w14:paraId="70951BB9" w14:textId="77777777" w:rsidR="00A776E0" w:rsidRPr="00CE7915" w:rsidRDefault="00A776E0" w:rsidP="00A776E0">
      <w:pPr>
        <w:jc w:val="both"/>
        <w:rPr>
          <w:rFonts w:ascii="Segoe UI" w:hAnsi="Segoe UI" w:cs="Segoe UI"/>
        </w:rPr>
      </w:pPr>
    </w:p>
    <w:p w14:paraId="0A7379BA" w14:textId="4662CB04" w:rsidR="00360AF5" w:rsidRPr="00CE7915" w:rsidRDefault="00714B0B" w:rsidP="00360AF5">
      <w:pPr>
        <w:jc w:val="both"/>
        <w:rPr>
          <w:rFonts w:ascii="Segoe UI" w:hAnsi="Segoe UI" w:cs="Segoe UI"/>
          <w:b/>
          <w:bCs/>
        </w:rPr>
      </w:pPr>
      <w:r w:rsidRPr="00CE7915">
        <w:rPr>
          <w:rFonts w:ascii="Segoe UI" w:hAnsi="Segoe UI" w:cs="Segoe UI"/>
          <w:b/>
          <w:bCs/>
        </w:rPr>
        <w:t>3.</w:t>
      </w:r>
      <w:r w:rsidR="00CC5113" w:rsidRPr="00CE7915">
        <w:rPr>
          <w:rFonts w:ascii="Segoe UI" w:hAnsi="Segoe UI" w:cs="Segoe UI"/>
          <w:b/>
          <w:bCs/>
        </w:rPr>
        <w:t>1.</w:t>
      </w:r>
      <w:r w:rsidR="005E7B26">
        <w:rPr>
          <w:rFonts w:ascii="Segoe UI" w:hAnsi="Segoe UI" w:cs="Segoe UI"/>
          <w:b/>
          <w:bCs/>
        </w:rPr>
        <w:t>4</w:t>
      </w:r>
      <w:r w:rsidRPr="00CE7915">
        <w:rPr>
          <w:rFonts w:ascii="Segoe UI" w:hAnsi="Segoe UI" w:cs="Segoe UI"/>
          <w:b/>
          <w:bCs/>
        </w:rPr>
        <w:t xml:space="preserve">. </w:t>
      </w:r>
      <w:r w:rsidR="00360AF5" w:rsidRPr="00CE7915">
        <w:rPr>
          <w:rFonts w:ascii="Segoe UI" w:hAnsi="Segoe UI" w:cs="Segoe UI"/>
          <w:b/>
          <w:bCs/>
        </w:rPr>
        <w:t xml:space="preserve">GC–MS Analysis  </w:t>
      </w:r>
    </w:p>
    <w:p w14:paraId="0B1186A0" w14:textId="0F3B8227" w:rsidR="00360AF5" w:rsidRDefault="00665578" w:rsidP="00360AF5">
      <w:pPr>
        <w:jc w:val="both"/>
        <w:rPr>
          <w:rFonts w:ascii="Segoe UI" w:hAnsi="Segoe UI" w:cs="Segoe UI"/>
        </w:rPr>
      </w:pPr>
      <w:bookmarkStart w:id="1" w:name="_Hlk195386995"/>
      <w:r w:rsidRPr="00747B8D">
        <w:rPr>
          <w:rFonts w:ascii="Segoe UI" w:hAnsi="Segoe UI" w:cs="Segoe UI"/>
          <w:sz w:val="20"/>
          <w:szCs w:val="20"/>
        </w:rPr>
        <w:t xml:space="preserve">GC–MS analysis identified 175 compounds across the solvent fractions, with significant variations in composition (Tables 4—7). N-Hexane fraction contained Oxiraneoctanoic acid, 3-octyl-, methyl ester, cis- (29.631%), 1,12-Tridecadiene (12.1131%), and (E)-3-Decen-1-ol (12.0716%). The ethyl acetate fraction contained compounds such as </w:t>
      </w:r>
      <w:proofErr w:type="spellStart"/>
      <w:r w:rsidRPr="00747B8D">
        <w:rPr>
          <w:rFonts w:ascii="Segoe UI" w:hAnsi="Segoe UI" w:cs="Segoe UI"/>
          <w:sz w:val="20"/>
          <w:szCs w:val="20"/>
          <w:lang w:val="en-US"/>
        </w:rPr>
        <w:t>Cyclopentasiloxane</w:t>
      </w:r>
      <w:proofErr w:type="spellEnd"/>
      <w:r w:rsidRPr="00747B8D">
        <w:rPr>
          <w:rFonts w:ascii="Segoe UI" w:hAnsi="Segoe UI" w:cs="Segoe UI"/>
          <w:sz w:val="20"/>
          <w:szCs w:val="20"/>
          <w:lang w:val="en-US"/>
        </w:rPr>
        <w:t xml:space="preserve">, </w:t>
      </w:r>
      <w:proofErr w:type="spellStart"/>
      <w:r w:rsidRPr="00747B8D">
        <w:rPr>
          <w:rFonts w:ascii="Segoe UI" w:hAnsi="Segoe UI" w:cs="Segoe UI"/>
          <w:sz w:val="20"/>
          <w:szCs w:val="20"/>
          <w:lang w:val="en-US"/>
        </w:rPr>
        <w:t>decamethyl</w:t>
      </w:r>
      <w:proofErr w:type="spellEnd"/>
      <w:r w:rsidRPr="00747B8D">
        <w:rPr>
          <w:rFonts w:ascii="Segoe UI" w:hAnsi="Segoe UI" w:cs="Segoe UI"/>
          <w:sz w:val="20"/>
          <w:szCs w:val="20"/>
          <w:lang w:val="en-US"/>
        </w:rPr>
        <w:t>-</w:t>
      </w:r>
      <w:r w:rsidRPr="00747B8D">
        <w:rPr>
          <w:rFonts w:ascii="Segoe UI" w:hAnsi="Segoe UI" w:cs="Segoe UI"/>
          <w:sz w:val="20"/>
          <w:szCs w:val="20"/>
        </w:rPr>
        <w:t xml:space="preserve"> (24.9459%) and </w:t>
      </w:r>
      <w:proofErr w:type="spellStart"/>
      <w:r w:rsidRPr="00747B8D">
        <w:rPr>
          <w:rFonts w:ascii="Segoe UI" w:hAnsi="Segoe UI" w:cs="Segoe UI"/>
          <w:sz w:val="20"/>
          <w:szCs w:val="20"/>
          <w:lang w:val="en-US"/>
        </w:rPr>
        <w:t>Cyclohexasiloxane</w:t>
      </w:r>
      <w:proofErr w:type="spellEnd"/>
      <w:r w:rsidRPr="00747B8D">
        <w:rPr>
          <w:rFonts w:ascii="Segoe UI" w:hAnsi="Segoe UI" w:cs="Segoe UI"/>
          <w:sz w:val="20"/>
          <w:szCs w:val="20"/>
          <w:lang w:val="en-US"/>
        </w:rPr>
        <w:t xml:space="preserve">, </w:t>
      </w:r>
      <w:proofErr w:type="spellStart"/>
      <w:r w:rsidRPr="00747B8D">
        <w:rPr>
          <w:rFonts w:ascii="Segoe UI" w:hAnsi="Segoe UI" w:cs="Segoe UI"/>
          <w:sz w:val="20"/>
          <w:szCs w:val="20"/>
          <w:lang w:val="en-US"/>
        </w:rPr>
        <w:t>dodecamethyl</w:t>
      </w:r>
      <w:proofErr w:type="spellEnd"/>
      <w:r w:rsidRPr="00747B8D">
        <w:rPr>
          <w:rFonts w:ascii="Segoe UI" w:hAnsi="Segoe UI" w:cs="Segoe UI"/>
          <w:sz w:val="20"/>
          <w:szCs w:val="20"/>
          <w:lang w:val="en-US"/>
        </w:rPr>
        <w:t>-</w:t>
      </w:r>
      <w:r w:rsidRPr="00747B8D">
        <w:rPr>
          <w:rFonts w:ascii="Segoe UI" w:hAnsi="Segoe UI" w:cs="Segoe UI"/>
          <w:sz w:val="20"/>
          <w:szCs w:val="20"/>
        </w:rPr>
        <w:t xml:space="preserve"> (13.0357%), as well as </w:t>
      </w:r>
      <w:r w:rsidRPr="00747B8D">
        <w:rPr>
          <w:rFonts w:ascii="Segoe UI" w:hAnsi="Segoe UI" w:cs="Segoe UI"/>
          <w:sz w:val="20"/>
          <w:szCs w:val="20"/>
          <w:lang w:val="en-US"/>
        </w:rPr>
        <w:t>1,3-Propanediol, TMS derivative</w:t>
      </w:r>
      <w:r w:rsidRPr="00747B8D">
        <w:rPr>
          <w:rFonts w:ascii="Segoe UI" w:hAnsi="Segoe UI" w:cs="Segoe UI"/>
          <w:sz w:val="20"/>
          <w:szCs w:val="20"/>
        </w:rPr>
        <w:t xml:space="preserve"> (9.3883 %). The n-Butanol fraction contained </w:t>
      </w:r>
      <w:r w:rsidRPr="00747B8D">
        <w:rPr>
          <w:rFonts w:ascii="Segoe UI" w:hAnsi="Segoe UI" w:cs="Segoe UI"/>
          <w:sz w:val="20"/>
          <w:szCs w:val="20"/>
          <w:lang w:val="en-US"/>
        </w:rPr>
        <w:t>12-Octadecenoic acid, methyl ester (11.4984%), 3-Butynylbenzene</w:t>
      </w:r>
      <w:r w:rsidRPr="00747B8D">
        <w:rPr>
          <w:rFonts w:ascii="Segoe UI" w:hAnsi="Segoe UI" w:cs="Segoe UI"/>
          <w:sz w:val="20"/>
          <w:szCs w:val="20"/>
        </w:rPr>
        <w:t xml:space="preserve"> (9.3319%) and </w:t>
      </w:r>
      <w:r w:rsidRPr="00747B8D">
        <w:rPr>
          <w:rFonts w:ascii="Segoe UI" w:hAnsi="Segoe UI" w:cs="Segoe UI"/>
          <w:sz w:val="20"/>
          <w:szCs w:val="20"/>
          <w:lang w:val="en-US"/>
        </w:rPr>
        <w:t>4-Benzyloxybenzophenone</w:t>
      </w:r>
      <w:r w:rsidRPr="00747B8D">
        <w:rPr>
          <w:rFonts w:ascii="Segoe UI" w:hAnsi="Segoe UI" w:cs="Segoe UI"/>
          <w:sz w:val="20"/>
          <w:szCs w:val="20"/>
        </w:rPr>
        <w:t xml:space="preserve"> (9.2012%). The methanol fraction contained compounds such as </w:t>
      </w:r>
      <w:r w:rsidRPr="00747B8D">
        <w:rPr>
          <w:rFonts w:ascii="Segoe UI" w:hAnsi="Segoe UI" w:cs="Segoe UI"/>
          <w:sz w:val="20"/>
          <w:szCs w:val="20"/>
          <w:lang w:val="en-US"/>
        </w:rPr>
        <w:t xml:space="preserve">Hexadecanoic acid, methyl ester (19.99%), 10-Octadecenoic acid, methyl ester (9.6252%) and </w:t>
      </w:r>
      <w:proofErr w:type="spellStart"/>
      <w:r w:rsidRPr="00747B8D">
        <w:rPr>
          <w:rFonts w:ascii="Segoe UI" w:hAnsi="Segoe UI" w:cs="Segoe UI"/>
          <w:sz w:val="20"/>
          <w:szCs w:val="20"/>
          <w:lang w:val="en-US"/>
        </w:rPr>
        <w:t>dodecamethyl</w:t>
      </w:r>
      <w:proofErr w:type="spellEnd"/>
      <w:r w:rsidRPr="00747B8D">
        <w:rPr>
          <w:rFonts w:ascii="Segoe UI" w:hAnsi="Segoe UI" w:cs="Segoe UI"/>
          <w:sz w:val="20"/>
          <w:szCs w:val="20"/>
          <w:lang w:val="en-US"/>
        </w:rPr>
        <w:t xml:space="preserve"> </w:t>
      </w:r>
      <w:proofErr w:type="spellStart"/>
      <w:r w:rsidRPr="00747B8D">
        <w:rPr>
          <w:rFonts w:ascii="Segoe UI" w:hAnsi="Segoe UI" w:cs="Segoe UI"/>
          <w:sz w:val="20"/>
          <w:szCs w:val="20"/>
          <w:lang w:val="en-US"/>
        </w:rPr>
        <w:t>Cyclohexasiloxane</w:t>
      </w:r>
      <w:proofErr w:type="spellEnd"/>
      <w:r w:rsidRPr="00747B8D">
        <w:rPr>
          <w:rFonts w:ascii="Segoe UI" w:hAnsi="Segoe UI" w:cs="Segoe UI"/>
          <w:sz w:val="20"/>
          <w:szCs w:val="20"/>
          <w:lang w:val="en-US"/>
        </w:rPr>
        <w:t xml:space="preserve">, </w:t>
      </w:r>
      <w:r w:rsidRPr="00747B8D">
        <w:rPr>
          <w:rFonts w:ascii="Segoe UI" w:hAnsi="Segoe UI" w:cs="Segoe UI"/>
          <w:sz w:val="20"/>
          <w:szCs w:val="20"/>
        </w:rPr>
        <w:t>(6.7775%). The relative abundance of compounds varied, with the n-butanol fraction showing the highest diversity (53 compounds), followed by ethyl acetate (43 compounds), Methanol (41 compounds) and hexane (38 compounds).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4598"/>
      </w:tblGrid>
      <w:tr w:rsidR="00F62478" w14:paraId="733FBBFA" w14:textId="77777777" w:rsidTr="008D1C46">
        <w:trPr>
          <w:trHeight w:val="3881"/>
        </w:trPr>
        <w:tc>
          <w:tcPr>
            <w:tcW w:w="4762" w:type="dxa"/>
          </w:tcPr>
          <w:bookmarkEnd w:id="1"/>
          <w:p w14:paraId="1934BF34" w14:textId="77777777" w:rsidR="00F62478" w:rsidRDefault="00F62478" w:rsidP="0007431B">
            <w:r>
              <w:rPr>
                <w:noProof/>
              </w:rPr>
              <w:drawing>
                <wp:anchor distT="0" distB="0" distL="114300" distR="114300" simplePos="0" relativeHeight="251688960" behindDoc="0" locked="0" layoutInCell="1" allowOverlap="1" wp14:anchorId="3836DB44" wp14:editId="080EF7AA">
                  <wp:simplePos x="0" y="0"/>
                  <wp:positionH relativeFrom="column">
                    <wp:posOffset>4445</wp:posOffset>
                  </wp:positionH>
                  <wp:positionV relativeFrom="paragraph">
                    <wp:posOffset>80010</wp:posOffset>
                  </wp:positionV>
                  <wp:extent cx="2552700" cy="2268855"/>
                  <wp:effectExtent l="0" t="0" r="0" b="0"/>
                  <wp:wrapThrough wrapText="bothSides">
                    <wp:wrapPolygon edited="0">
                      <wp:start x="0" y="0"/>
                      <wp:lineTo x="0" y="2720"/>
                      <wp:lineTo x="2740" y="2902"/>
                      <wp:lineTo x="484" y="3627"/>
                      <wp:lineTo x="484" y="5078"/>
                      <wp:lineTo x="2740" y="5804"/>
                      <wp:lineTo x="645" y="5985"/>
                      <wp:lineTo x="322" y="6348"/>
                      <wp:lineTo x="322" y="11244"/>
                      <wp:lineTo x="645" y="11607"/>
                      <wp:lineTo x="2740" y="11607"/>
                      <wp:lineTo x="484" y="12514"/>
                      <wp:lineTo x="484" y="14146"/>
                      <wp:lineTo x="806" y="16685"/>
                      <wp:lineTo x="2740" y="17411"/>
                      <wp:lineTo x="806" y="17592"/>
                      <wp:lineTo x="806" y="19224"/>
                      <wp:lineTo x="2257" y="20312"/>
                      <wp:lineTo x="0" y="21038"/>
                      <wp:lineTo x="0" y="21401"/>
                      <wp:lineTo x="2579" y="21401"/>
                      <wp:lineTo x="20472" y="21038"/>
                      <wp:lineTo x="21278" y="20312"/>
                      <wp:lineTo x="21439" y="20131"/>
                      <wp:lineTo x="21439" y="14690"/>
                      <wp:lineTo x="19343" y="14509"/>
                      <wp:lineTo x="20472" y="11607"/>
                      <wp:lineTo x="20149" y="10519"/>
                      <wp:lineTo x="19343" y="8705"/>
                      <wp:lineTo x="19343" y="2902"/>
                      <wp:lineTo x="20633" y="1451"/>
                      <wp:lineTo x="18699" y="1088"/>
                      <wp:lineTo x="3385" y="0"/>
                      <wp:lineTo x="0" y="0"/>
                    </wp:wrapPolygon>
                  </wp:wrapThrough>
                  <wp:docPr id="2114939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2700" cy="2268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97F8D2" w14:textId="77777777" w:rsidR="00F62478" w:rsidRDefault="00F62478" w:rsidP="0007431B"/>
          <w:p w14:paraId="3C315C58" w14:textId="77777777" w:rsidR="00F62478" w:rsidRDefault="00F62478" w:rsidP="0007431B"/>
          <w:p w14:paraId="4CB05D75" w14:textId="77777777" w:rsidR="00F62478" w:rsidRDefault="00F62478" w:rsidP="0007431B"/>
          <w:p w14:paraId="24FE21E7" w14:textId="77777777" w:rsidR="00F62478" w:rsidRDefault="00F62478" w:rsidP="0007431B"/>
          <w:p w14:paraId="446770F0" w14:textId="77777777" w:rsidR="00F62478" w:rsidRDefault="00F62478" w:rsidP="0007431B"/>
          <w:p w14:paraId="4F646EBE" w14:textId="77777777" w:rsidR="00F62478" w:rsidRDefault="00F62478" w:rsidP="0007431B"/>
          <w:p w14:paraId="5AF95AC5" w14:textId="77777777" w:rsidR="00F62478" w:rsidRDefault="00F62478" w:rsidP="0007431B"/>
          <w:p w14:paraId="2B1C190D" w14:textId="77777777" w:rsidR="00F62478" w:rsidRDefault="00F62478" w:rsidP="0007431B"/>
          <w:p w14:paraId="6FF9C742" w14:textId="77777777" w:rsidR="00F62478" w:rsidRDefault="00F62478" w:rsidP="0007431B"/>
          <w:p w14:paraId="5C5E3060" w14:textId="77777777" w:rsidR="00F62478" w:rsidRDefault="00F62478" w:rsidP="0007431B"/>
          <w:p w14:paraId="2472C764" w14:textId="77777777" w:rsidR="00F62478" w:rsidRDefault="00F62478" w:rsidP="0007431B"/>
          <w:p w14:paraId="7F5129FF" w14:textId="77777777" w:rsidR="00F62478" w:rsidRDefault="00F62478" w:rsidP="0007431B"/>
          <w:p w14:paraId="6DBC6B15" w14:textId="77777777" w:rsidR="00F62478" w:rsidRDefault="00F62478" w:rsidP="0007431B"/>
          <w:p w14:paraId="66D584A2" w14:textId="7065068D" w:rsidR="00F62478" w:rsidRPr="00757145" w:rsidRDefault="00F62478" w:rsidP="0007431B">
            <w:pPr>
              <w:rPr>
                <w:i/>
                <w:iCs/>
              </w:rPr>
            </w:pPr>
            <w:r w:rsidRPr="00757145">
              <w:rPr>
                <w:i/>
                <w:iCs/>
                <w:sz w:val="20"/>
                <w:szCs w:val="20"/>
              </w:rPr>
              <w:t>(a)</w:t>
            </w:r>
          </w:p>
        </w:tc>
        <w:tc>
          <w:tcPr>
            <w:tcW w:w="4598" w:type="dxa"/>
          </w:tcPr>
          <w:p w14:paraId="284E1B5C" w14:textId="77777777" w:rsidR="00F62478" w:rsidRDefault="00F62478" w:rsidP="0007431B">
            <w:r>
              <w:rPr>
                <w:noProof/>
              </w:rPr>
              <w:drawing>
                <wp:anchor distT="0" distB="0" distL="114300" distR="114300" simplePos="0" relativeHeight="251689984" behindDoc="0" locked="0" layoutInCell="1" allowOverlap="1" wp14:anchorId="665B540E" wp14:editId="4F0D46EE">
                  <wp:simplePos x="0" y="0"/>
                  <wp:positionH relativeFrom="column">
                    <wp:posOffset>88265</wp:posOffset>
                  </wp:positionH>
                  <wp:positionV relativeFrom="paragraph">
                    <wp:posOffset>166370</wp:posOffset>
                  </wp:positionV>
                  <wp:extent cx="2343150" cy="2185035"/>
                  <wp:effectExtent l="0" t="0" r="0" b="5715"/>
                  <wp:wrapThrough wrapText="bothSides">
                    <wp:wrapPolygon edited="0">
                      <wp:start x="0" y="0"/>
                      <wp:lineTo x="0" y="2071"/>
                      <wp:lineTo x="2810" y="3013"/>
                      <wp:lineTo x="1405" y="3766"/>
                      <wp:lineTo x="1405" y="5838"/>
                      <wp:lineTo x="2810" y="6026"/>
                      <wp:lineTo x="1405" y="7156"/>
                      <wp:lineTo x="1229" y="13559"/>
                      <wp:lineTo x="2107" y="15065"/>
                      <wp:lineTo x="1405" y="15254"/>
                      <wp:lineTo x="1405" y="17325"/>
                      <wp:lineTo x="2810" y="18078"/>
                      <wp:lineTo x="1580" y="18455"/>
                      <wp:lineTo x="2107" y="21092"/>
                      <wp:lineTo x="0" y="21092"/>
                      <wp:lineTo x="0" y="21468"/>
                      <wp:lineTo x="1756" y="21468"/>
                      <wp:lineTo x="21424" y="21092"/>
                      <wp:lineTo x="21424" y="18078"/>
                      <wp:lineTo x="17737" y="17514"/>
                      <wp:lineTo x="7727" y="15065"/>
                      <wp:lineTo x="8605" y="12806"/>
                      <wp:lineTo x="8078" y="12241"/>
                      <wp:lineTo x="5268" y="12052"/>
                      <wp:lineTo x="5268" y="3013"/>
                      <wp:lineTo x="14049" y="1318"/>
                      <wp:lineTo x="13873" y="942"/>
                      <wp:lineTo x="2107" y="0"/>
                      <wp:lineTo x="0" y="0"/>
                    </wp:wrapPolygon>
                  </wp:wrapThrough>
                  <wp:docPr id="17195068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3150" cy="218503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14:paraId="577C7076" w14:textId="77777777" w:rsidR="00F62478" w:rsidRDefault="00F62478" w:rsidP="0007431B"/>
          <w:p w14:paraId="5BF3491D" w14:textId="77777777" w:rsidR="00F62478" w:rsidRDefault="00F62478" w:rsidP="0007431B"/>
          <w:p w14:paraId="1F48CD1B" w14:textId="77777777" w:rsidR="00F62478" w:rsidRDefault="00F62478" w:rsidP="0007431B"/>
          <w:p w14:paraId="46F14A0B" w14:textId="77777777" w:rsidR="00F62478" w:rsidRDefault="00F62478" w:rsidP="0007431B"/>
          <w:p w14:paraId="31B25B8B" w14:textId="77777777" w:rsidR="00F62478" w:rsidRDefault="00F62478" w:rsidP="0007431B"/>
          <w:p w14:paraId="226EAB48" w14:textId="77777777" w:rsidR="00F62478" w:rsidRDefault="00F62478" w:rsidP="0007431B"/>
          <w:p w14:paraId="0AAD9D16" w14:textId="77777777" w:rsidR="00F62478" w:rsidRDefault="00F62478" w:rsidP="0007431B"/>
          <w:p w14:paraId="417003BF" w14:textId="77777777" w:rsidR="00F62478" w:rsidRDefault="00F62478" w:rsidP="0007431B"/>
          <w:p w14:paraId="2D3604C1" w14:textId="77777777" w:rsidR="00F62478" w:rsidRDefault="00F62478" w:rsidP="0007431B"/>
          <w:p w14:paraId="043EEDC3" w14:textId="77777777" w:rsidR="00F62478" w:rsidRDefault="00F62478" w:rsidP="0007431B"/>
          <w:p w14:paraId="50F61800" w14:textId="77777777" w:rsidR="00F62478" w:rsidRDefault="00F62478" w:rsidP="0007431B"/>
          <w:p w14:paraId="019CA429" w14:textId="77777777" w:rsidR="00F62478" w:rsidRDefault="00F62478" w:rsidP="0007431B"/>
          <w:p w14:paraId="64F7B411" w14:textId="77777777" w:rsidR="00F62478" w:rsidRDefault="00F62478" w:rsidP="0007431B"/>
          <w:p w14:paraId="014C9D6B" w14:textId="6F59D971" w:rsidR="00F62478" w:rsidRPr="00757145" w:rsidRDefault="00F62478" w:rsidP="0007431B">
            <w:pPr>
              <w:rPr>
                <w:i/>
                <w:iCs/>
              </w:rPr>
            </w:pPr>
            <w:r w:rsidRPr="00757145">
              <w:rPr>
                <w:i/>
                <w:iCs/>
                <w:sz w:val="20"/>
                <w:szCs w:val="20"/>
              </w:rPr>
              <w:t>(b)</w:t>
            </w:r>
          </w:p>
        </w:tc>
      </w:tr>
      <w:tr w:rsidR="00F62478" w14:paraId="4B19CF69" w14:textId="77777777" w:rsidTr="008D1C46">
        <w:trPr>
          <w:trHeight w:val="4328"/>
        </w:trPr>
        <w:tc>
          <w:tcPr>
            <w:tcW w:w="4762" w:type="dxa"/>
          </w:tcPr>
          <w:p w14:paraId="6F1B692B" w14:textId="3784802C" w:rsidR="00F62478" w:rsidRDefault="00F62478" w:rsidP="0007431B"/>
          <w:p w14:paraId="127BD3DC" w14:textId="23522A86" w:rsidR="00F62478" w:rsidRDefault="00F62478" w:rsidP="0007431B">
            <w:r>
              <w:rPr>
                <w:noProof/>
              </w:rPr>
              <w:drawing>
                <wp:anchor distT="0" distB="0" distL="114300" distR="114300" simplePos="0" relativeHeight="251692032" behindDoc="0" locked="0" layoutInCell="1" allowOverlap="1" wp14:anchorId="1EB90E78" wp14:editId="2F5D0ECF">
                  <wp:simplePos x="0" y="0"/>
                  <wp:positionH relativeFrom="column">
                    <wp:posOffset>13970</wp:posOffset>
                  </wp:positionH>
                  <wp:positionV relativeFrom="paragraph">
                    <wp:posOffset>172085</wp:posOffset>
                  </wp:positionV>
                  <wp:extent cx="2447925" cy="2159635"/>
                  <wp:effectExtent l="0" t="0" r="9525" b="0"/>
                  <wp:wrapThrough wrapText="bothSides">
                    <wp:wrapPolygon edited="0">
                      <wp:start x="0" y="0"/>
                      <wp:lineTo x="0" y="572"/>
                      <wp:lineTo x="168" y="11432"/>
                      <wp:lineTo x="840" y="12194"/>
                      <wp:lineTo x="504" y="12766"/>
                      <wp:lineTo x="0" y="20959"/>
                      <wp:lineTo x="0" y="21340"/>
                      <wp:lineTo x="2521" y="21340"/>
                      <wp:lineTo x="16305" y="21340"/>
                      <wp:lineTo x="21348" y="20577"/>
                      <wp:lineTo x="20844" y="18291"/>
                      <wp:lineTo x="21516" y="17910"/>
                      <wp:lineTo x="21516" y="1905"/>
                      <wp:lineTo x="3530" y="0"/>
                      <wp:lineTo x="0" y="0"/>
                    </wp:wrapPolygon>
                  </wp:wrapThrough>
                  <wp:docPr id="20565654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7925" cy="2159635"/>
                          </a:xfrm>
                          <a:prstGeom prst="rect">
                            <a:avLst/>
                          </a:prstGeom>
                          <a:noFill/>
                          <a:ln>
                            <a:noFill/>
                          </a:ln>
                        </pic:spPr>
                      </pic:pic>
                    </a:graphicData>
                  </a:graphic>
                </wp:anchor>
              </w:drawing>
            </w:r>
          </w:p>
          <w:p w14:paraId="1E11D959" w14:textId="33BF06B6" w:rsidR="00F62478" w:rsidRDefault="00F62478" w:rsidP="0007431B"/>
          <w:p w14:paraId="6AB26A64" w14:textId="77777777" w:rsidR="00F62478" w:rsidRDefault="00F62478" w:rsidP="0007431B"/>
          <w:p w14:paraId="2BA14BE8" w14:textId="77777777" w:rsidR="00F62478" w:rsidRDefault="00F62478" w:rsidP="0007431B"/>
          <w:p w14:paraId="5342D491" w14:textId="77777777" w:rsidR="00F62478" w:rsidRDefault="00F62478" w:rsidP="0007431B"/>
          <w:p w14:paraId="7EB842AD" w14:textId="77777777" w:rsidR="00F62478" w:rsidRDefault="00F62478" w:rsidP="0007431B"/>
          <w:p w14:paraId="04BE0FC9" w14:textId="77777777" w:rsidR="00F62478" w:rsidRDefault="00F62478" w:rsidP="0007431B"/>
          <w:p w14:paraId="11F2D61F" w14:textId="77777777" w:rsidR="00F62478" w:rsidRDefault="00F62478" w:rsidP="0007431B"/>
          <w:p w14:paraId="0C08EF87" w14:textId="77777777" w:rsidR="00F62478" w:rsidRDefault="00F62478" w:rsidP="0007431B"/>
          <w:p w14:paraId="3591609C" w14:textId="77777777" w:rsidR="00F62478" w:rsidRDefault="00F62478" w:rsidP="0007431B"/>
          <w:p w14:paraId="5AE42585" w14:textId="77777777" w:rsidR="00F62478" w:rsidRDefault="00F62478" w:rsidP="0007431B"/>
          <w:p w14:paraId="3C4877C1" w14:textId="77777777" w:rsidR="00F62478" w:rsidRDefault="00F62478" w:rsidP="0007431B"/>
          <w:p w14:paraId="4953EE36" w14:textId="77777777" w:rsidR="00F62478" w:rsidRDefault="00F62478" w:rsidP="0007431B"/>
          <w:p w14:paraId="285E0DB7" w14:textId="77777777" w:rsidR="00F62478" w:rsidRDefault="00F62478" w:rsidP="0007431B"/>
          <w:p w14:paraId="099E8C0A" w14:textId="542B92D2" w:rsidR="00F62478" w:rsidRPr="00757145" w:rsidRDefault="00F62478" w:rsidP="0007431B">
            <w:pPr>
              <w:rPr>
                <w:i/>
                <w:iCs/>
              </w:rPr>
            </w:pPr>
            <w:r w:rsidRPr="00757145">
              <w:rPr>
                <w:i/>
                <w:iCs/>
                <w:sz w:val="20"/>
                <w:szCs w:val="20"/>
              </w:rPr>
              <w:t>(</w:t>
            </w:r>
            <w:r w:rsidR="008D1C46">
              <w:rPr>
                <w:i/>
                <w:iCs/>
                <w:sz w:val="20"/>
                <w:szCs w:val="20"/>
              </w:rPr>
              <w:t>c</w:t>
            </w:r>
            <w:r w:rsidRPr="00757145">
              <w:rPr>
                <w:i/>
                <w:iCs/>
                <w:sz w:val="20"/>
                <w:szCs w:val="20"/>
              </w:rPr>
              <w:t>)</w:t>
            </w:r>
          </w:p>
        </w:tc>
        <w:tc>
          <w:tcPr>
            <w:tcW w:w="4598" w:type="dxa"/>
          </w:tcPr>
          <w:p w14:paraId="226F0106" w14:textId="67B313D5" w:rsidR="00F62478" w:rsidRDefault="00F62478" w:rsidP="0007431B"/>
          <w:p w14:paraId="17870F29" w14:textId="5C0CBA74" w:rsidR="00F62478" w:rsidRDefault="00F62478" w:rsidP="0007431B">
            <w:r>
              <w:rPr>
                <w:noProof/>
              </w:rPr>
              <w:drawing>
                <wp:anchor distT="0" distB="0" distL="114300" distR="114300" simplePos="0" relativeHeight="251691008" behindDoc="0" locked="0" layoutInCell="1" allowOverlap="1" wp14:anchorId="372C8E8B" wp14:editId="491CE8E1">
                  <wp:simplePos x="0" y="0"/>
                  <wp:positionH relativeFrom="column">
                    <wp:posOffset>49530</wp:posOffset>
                  </wp:positionH>
                  <wp:positionV relativeFrom="paragraph">
                    <wp:posOffset>95885</wp:posOffset>
                  </wp:positionV>
                  <wp:extent cx="2286000" cy="2159635"/>
                  <wp:effectExtent l="0" t="0" r="0" b="0"/>
                  <wp:wrapThrough wrapText="bothSides">
                    <wp:wrapPolygon edited="0">
                      <wp:start x="0" y="0"/>
                      <wp:lineTo x="0" y="2858"/>
                      <wp:lineTo x="2700" y="3049"/>
                      <wp:lineTo x="1440" y="4001"/>
                      <wp:lineTo x="1440" y="8383"/>
                      <wp:lineTo x="2700" y="9146"/>
                      <wp:lineTo x="1620" y="9146"/>
                      <wp:lineTo x="1260" y="9717"/>
                      <wp:lineTo x="1260" y="14099"/>
                      <wp:lineTo x="1800" y="15243"/>
                      <wp:lineTo x="2700" y="15243"/>
                      <wp:lineTo x="1620" y="16195"/>
                      <wp:lineTo x="1620" y="17719"/>
                      <wp:lineTo x="2700" y="18291"/>
                      <wp:lineTo x="0" y="19625"/>
                      <wp:lineTo x="0" y="21340"/>
                      <wp:lineTo x="1800" y="21340"/>
                      <wp:lineTo x="21420" y="20959"/>
                      <wp:lineTo x="21420" y="17910"/>
                      <wp:lineTo x="17460" y="15243"/>
                      <wp:lineTo x="18000" y="9527"/>
                      <wp:lineTo x="15660" y="9146"/>
                      <wp:lineTo x="15660" y="3049"/>
                      <wp:lineTo x="16560" y="1524"/>
                      <wp:lineTo x="13320" y="953"/>
                      <wp:lineTo x="2160" y="0"/>
                      <wp:lineTo x="0" y="0"/>
                    </wp:wrapPolygon>
                  </wp:wrapThrough>
                  <wp:docPr id="6132558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5D526A" w14:textId="566F3BD1" w:rsidR="00F62478" w:rsidRDefault="00F62478" w:rsidP="0007431B"/>
          <w:p w14:paraId="1E2F8108" w14:textId="77777777" w:rsidR="00F62478" w:rsidRDefault="00F62478" w:rsidP="0007431B"/>
          <w:p w14:paraId="1F75BF30" w14:textId="77777777" w:rsidR="00F62478" w:rsidRDefault="00F62478" w:rsidP="0007431B"/>
          <w:p w14:paraId="03345F85" w14:textId="77777777" w:rsidR="00F62478" w:rsidRDefault="00F62478" w:rsidP="0007431B"/>
          <w:p w14:paraId="0B4124F2" w14:textId="77777777" w:rsidR="00F62478" w:rsidRDefault="00F62478" w:rsidP="0007431B"/>
          <w:p w14:paraId="5D331129" w14:textId="77777777" w:rsidR="00F62478" w:rsidRDefault="00F62478" w:rsidP="0007431B"/>
          <w:p w14:paraId="0B263A0A" w14:textId="77777777" w:rsidR="00F62478" w:rsidRDefault="00F62478" w:rsidP="0007431B"/>
          <w:p w14:paraId="57619FDD" w14:textId="77777777" w:rsidR="00F62478" w:rsidRDefault="00F62478" w:rsidP="0007431B"/>
          <w:p w14:paraId="1BBA7684" w14:textId="77777777" w:rsidR="00F62478" w:rsidRDefault="00F62478" w:rsidP="0007431B"/>
          <w:p w14:paraId="436B2335" w14:textId="77777777" w:rsidR="00F62478" w:rsidRDefault="00F62478" w:rsidP="0007431B"/>
          <w:p w14:paraId="2C0C0C06" w14:textId="77777777" w:rsidR="00F62478" w:rsidRDefault="00F62478" w:rsidP="0007431B"/>
          <w:p w14:paraId="31D7B061" w14:textId="77777777" w:rsidR="00F62478" w:rsidRDefault="00F62478" w:rsidP="0007431B"/>
          <w:p w14:paraId="316BB58E" w14:textId="77777777" w:rsidR="00F62478" w:rsidRDefault="00F62478" w:rsidP="0007431B"/>
          <w:p w14:paraId="548D4841" w14:textId="3A9641EB" w:rsidR="00F62478" w:rsidRPr="00757145" w:rsidRDefault="00F62478" w:rsidP="0007431B">
            <w:pPr>
              <w:rPr>
                <w:i/>
                <w:iCs/>
              </w:rPr>
            </w:pPr>
            <w:r w:rsidRPr="00757145">
              <w:rPr>
                <w:i/>
                <w:iCs/>
                <w:sz w:val="20"/>
                <w:szCs w:val="20"/>
              </w:rPr>
              <w:t>(d)</w:t>
            </w:r>
          </w:p>
        </w:tc>
      </w:tr>
    </w:tbl>
    <w:p w14:paraId="2FE17C96" w14:textId="4E5958CA" w:rsidR="00F62478" w:rsidRDefault="005809ED" w:rsidP="00360AF5">
      <w:pPr>
        <w:jc w:val="both"/>
        <w:rPr>
          <w:rFonts w:ascii="Segoe UI" w:hAnsi="Segoe UI" w:cs="Segoe UI"/>
        </w:rPr>
      </w:pPr>
      <w:r>
        <w:rPr>
          <w:noProof/>
        </w:rPr>
        <mc:AlternateContent>
          <mc:Choice Requires="wps">
            <w:drawing>
              <wp:anchor distT="0" distB="0" distL="114300" distR="114300" simplePos="0" relativeHeight="251694080" behindDoc="0" locked="0" layoutInCell="1" allowOverlap="1" wp14:anchorId="7A8D8472" wp14:editId="54B01AD1">
                <wp:simplePos x="0" y="0"/>
                <wp:positionH relativeFrom="margin">
                  <wp:align>right</wp:align>
                </wp:positionH>
                <wp:positionV relativeFrom="paragraph">
                  <wp:posOffset>160020</wp:posOffset>
                </wp:positionV>
                <wp:extent cx="5934075" cy="635"/>
                <wp:effectExtent l="0" t="0" r="9525" b="1905"/>
                <wp:wrapThrough wrapText="bothSides">
                  <wp:wrapPolygon edited="0">
                    <wp:start x="0" y="0"/>
                    <wp:lineTo x="0" y="20514"/>
                    <wp:lineTo x="21565" y="20514"/>
                    <wp:lineTo x="21565" y="0"/>
                    <wp:lineTo x="0" y="0"/>
                  </wp:wrapPolygon>
                </wp:wrapThrough>
                <wp:docPr id="277048278" name="Text Box 1"/>
                <wp:cNvGraphicFramePr/>
                <a:graphic xmlns:a="http://schemas.openxmlformats.org/drawingml/2006/main">
                  <a:graphicData uri="http://schemas.microsoft.com/office/word/2010/wordprocessingShape">
                    <wps:wsp>
                      <wps:cNvSpPr txBox="1"/>
                      <wps:spPr>
                        <a:xfrm>
                          <a:off x="0" y="0"/>
                          <a:ext cx="5934075" cy="635"/>
                        </a:xfrm>
                        <a:prstGeom prst="rect">
                          <a:avLst/>
                        </a:prstGeom>
                        <a:solidFill>
                          <a:prstClr val="white"/>
                        </a:solidFill>
                        <a:ln>
                          <a:noFill/>
                        </a:ln>
                      </wps:spPr>
                      <wps:txbx>
                        <w:txbxContent>
                          <w:p w14:paraId="0FABB6F5" w14:textId="076BDAA9" w:rsidR="00BC2C1D" w:rsidRPr="00785D32" w:rsidRDefault="00BC2C1D" w:rsidP="00C170BE">
                            <w:pPr>
                              <w:pStyle w:val="NoSpacing"/>
                              <w:rPr>
                                <w:noProof/>
                              </w:rPr>
                            </w:pPr>
                            <w:r w:rsidRPr="00C170BE">
                              <w:rPr>
                                <w:b/>
                                <w:bCs/>
                              </w:rPr>
                              <w:t xml:space="preserve">Figure </w:t>
                            </w:r>
                            <w:r w:rsidRPr="00C170BE">
                              <w:rPr>
                                <w:b/>
                                <w:bCs/>
                              </w:rPr>
                              <w:fldChar w:fldCharType="begin"/>
                            </w:r>
                            <w:r w:rsidRPr="00C170BE">
                              <w:rPr>
                                <w:b/>
                                <w:bCs/>
                              </w:rPr>
                              <w:instrText xml:space="preserve"> SEQ Figure \* ARABIC </w:instrText>
                            </w:r>
                            <w:r w:rsidRPr="00C170BE">
                              <w:rPr>
                                <w:b/>
                                <w:bCs/>
                              </w:rPr>
                              <w:fldChar w:fldCharType="separate"/>
                            </w:r>
                            <w:r w:rsidR="00990A34">
                              <w:rPr>
                                <w:b/>
                                <w:bCs/>
                                <w:noProof/>
                              </w:rPr>
                              <w:t>11</w:t>
                            </w:r>
                            <w:r w:rsidRPr="00C170BE">
                              <w:rPr>
                                <w:b/>
                                <w:bCs/>
                              </w:rPr>
                              <w:fldChar w:fldCharType="end"/>
                            </w:r>
                            <w:r w:rsidRPr="00C170BE">
                              <w:rPr>
                                <w:b/>
                                <w:bCs/>
                              </w:rPr>
                              <w:t xml:space="preserve"> </w:t>
                            </w:r>
                            <w:r>
                              <w:t xml:space="preserve">GC-MS chromatograms of </w:t>
                            </w:r>
                            <w:r w:rsidR="00A05F26" w:rsidRPr="00A05F26">
                              <w:rPr>
                                <w:i/>
                                <w:iCs/>
                              </w:rPr>
                              <w:t>Cola hispida</w:t>
                            </w:r>
                            <w:r>
                              <w:t xml:space="preserve"> </w:t>
                            </w:r>
                            <w:r w:rsidRPr="00E90A35">
                              <w:t>fraction</w:t>
                            </w:r>
                            <w:r>
                              <w:t>s (a) n-Hexane (b) Ethyl acetate (c) n-butanol and (d) Methanol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8D8472" id="_x0000_s1034" type="#_x0000_t202" style="position:absolute;left:0;text-align:left;margin-left:416.05pt;margin-top:12.6pt;width:467.25pt;height:.05pt;z-index:2516940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" stroked="f">
                <v:textbox style="mso-fit-shape-to-text:t" inset="0,0,0,0">
                  <w:txbxContent>
                    <w:p w14:paraId="0FABB6F5" w14:textId="076BDAA9" w:rsidR="00BC2C1D" w:rsidRPr="00785D32" w:rsidRDefault="00BC2C1D" w:rsidP="00C170BE">
                      <w:pPr>
                        <w:pStyle w:val="NoSpacing"/>
                        <w:rPr>
                          <w:noProof/>
                        </w:rPr>
                      </w:pPr>
                      <w:r w:rsidRPr="00C170BE">
                        <w:rPr>
                          <w:b/>
                          <w:bCs/>
                        </w:rPr>
                        <w:t xml:space="preserve">Figure </w:t>
                      </w:r>
                      <w:r w:rsidRPr="00C170BE">
                        <w:rPr>
                          <w:b/>
                          <w:bCs/>
                        </w:rPr>
                        <w:fldChar w:fldCharType="begin"/>
                      </w:r>
                      <w:r w:rsidRPr="00C170BE">
                        <w:rPr>
                          <w:b/>
                          <w:bCs/>
                        </w:rPr>
                        <w:instrText xml:space="preserve"> SEQ Figure \* ARABIC </w:instrText>
                      </w:r>
                      <w:r w:rsidRPr="00C170BE">
                        <w:rPr>
                          <w:b/>
                          <w:bCs/>
                        </w:rPr>
                        <w:fldChar w:fldCharType="separate"/>
                      </w:r>
                      <w:r w:rsidR="00990A34">
                        <w:rPr>
                          <w:b/>
                          <w:bCs/>
                          <w:noProof/>
                        </w:rPr>
                        <w:t>11</w:t>
                      </w:r>
                      <w:r w:rsidRPr="00C170BE">
                        <w:rPr>
                          <w:b/>
                          <w:bCs/>
                        </w:rPr>
                        <w:fldChar w:fldCharType="end"/>
                      </w:r>
                      <w:r w:rsidRPr="00C170BE">
                        <w:rPr>
                          <w:b/>
                          <w:bCs/>
                        </w:rPr>
                        <w:t xml:space="preserve"> </w:t>
                      </w:r>
                      <w:r>
                        <w:t xml:space="preserve">GC-MS chromatograms of </w:t>
                      </w:r>
                      <w:r w:rsidR="00A05F26" w:rsidRPr="00A05F26">
                        <w:rPr>
                          <w:i/>
                          <w:iCs/>
                        </w:rPr>
                        <w:t>Cola hispida</w:t>
                      </w:r>
                      <w:r>
                        <w:t xml:space="preserve"> </w:t>
                      </w:r>
                      <w:r w:rsidRPr="00E90A35">
                        <w:t>fraction</w:t>
                      </w:r>
                      <w:r>
                        <w:t>s (a) n-Hexane (b) Ethyl acetate (c) n-butanol and (d) Methanol</w:t>
                      </w:r>
                    </w:p>
                  </w:txbxContent>
                </v:textbox>
                <w10:wrap type="through" anchorx="margin"/>
              </v:shape>
            </w:pict>
          </mc:Fallback>
        </mc:AlternateContent>
      </w:r>
    </w:p>
    <w:p w14:paraId="43B29D9B" w14:textId="4E689626" w:rsidR="007368C2" w:rsidRPr="007368C2" w:rsidRDefault="007368C2" w:rsidP="007368C2">
      <w:pPr>
        <w:pStyle w:val="NoSpacing"/>
        <w:rPr>
          <w:lang w:val="en-US"/>
        </w:rPr>
      </w:pPr>
      <w:r w:rsidRPr="00CB0AF4">
        <w:rPr>
          <w:b/>
          <w:bCs/>
          <w:lang w:val="en-US"/>
        </w:rPr>
        <w:t xml:space="preserve">Table </w:t>
      </w:r>
      <w:r w:rsidRPr="00CB0AF4">
        <w:rPr>
          <w:b/>
          <w:bCs/>
          <w:lang w:val="en-US"/>
        </w:rPr>
        <w:fldChar w:fldCharType="begin"/>
      </w:r>
      <w:r w:rsidRPr="00CB0AF4">
        <w:rPr>
          <w:b/>
          <w:bCs/>
          <w:lang w:val="en-US"/>
        </w:rPr>
        <w:instrText xml:space="preserve"> SEQ Table \* ARABIC </w:instrText>
      </w:r>
      <w:r w:rsidRPr="00CB0AF4">
        <w:rPr>
          <w:b/>
          <w:bCs/>
          <w:lang w:val="en-US"/>
        </w:rPr>
        <w:fldChar w:fldCharType="separate"/>
      </w:r>
      <w:r w:rsidR="00990A34">
        <w:rPr>
          <w:b/>
          <w:bCs/>
          <w:noProof/>
          <w:lang w:val="en-US"/>
        </w:rPr>
        <w:t>4</w:t>
      </w:r>
      <w:r w:rsidRPr="00CB0AF4">
        <w:rPr>
          <w:b/>
          <w:bCs/>
        </w:rPr>
        <w:fldChar w:fldCharType="end"/>
      </w:r>
      <w:r w:rsidRPr="007368C2">
        <w:rPr>
          <w:lang w:val="en-US"/>
        </w:rPr>
        <w:t xml:space="preserve">. Compounds present in hexane fraction of </w:t>
      </w:r>
      <w:r w:rsidR="00A05F26" w:rsidRPr="00A05F26">
        <w:rPr>
          <w:i/>
          <w:iCs/>
          <w:lang w:val="en-US"/>
        </w:rPr>
        <w:t>Cola hispida</w:t>
      </w:r>
      <w:r w:rsidRPr="007368C2">
        <w:rPr>
          <w:lang w:val="en-US"/>
        </w:rPr>
        <w:t xml:space="preserve"> leaf extract</w:t>
      </w:r>
    </w:p>
    <w:tbl>
      <w:tblPr>
        <w:tblStyle w:val="ListTable6Colorful"/>
        <w:tblW w:w="9360" w:type="dxa"/>
        <w:tblLook w:val="06A0" w:firstRow="1" w:lastRow="0" w:firstColumn="1" w:lastColumn="0" w:noHBand="1" w:noVBand="1"/>
      </w:tblPr>
      <w:tblGrid>
        <w:gridCol w:w="678"/>
        <w:gridCol w:w="1224"/>
        <w:gridCol w:w="1016"/>
        <w:gridCol w:w="3178"/>
        <w:gridCol w:w="1729"/>
        <w:gridCol w:w="1535"/>
      </w:tblGrid>
      <w:tr w:rsidR="009829BE" w:rsidRPr="00B42323" w14:paraId="4A8BEA65" w14:textId="46850AEC" w:rsidTr="009829B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single" w:sz="4" w:space="0" w:color="000000" w:themeColor="text1"/>
              <w:left w:val="nil"/>
              <w:right w:val="nil"/>
            </w:tcBorders>
            <w:noWrap/>
            <w:hideMark/>
          </w:tcPr>
          <w:p w14:paraId="7310347E" w14:textId="77777777" w:rsidR="009829BE" w:rsidRPr="00B42323" w:rsidRDefault="009829BE" w:rsidP="009829BE">
            <w:pPr>
              <w:pStyle w:val="NoSpacing"/>
              <w:rPr>
                <w:sz w:val="20"/>
                <w:szCs w:val="20"/>
                <w:lang w:val="en-US"/>
              </w:rPr>
            </w:pPr>
            <w:r w:rsidRPr="00B42323">
              <w:rPr>
                <w:sz w:val="20"/>
                <w:szCs w:val="20"/>
                <w:lang w:val="en-US"/>
              </w:rPr>
              <w:t>Peak N</w:t>
            </w:r>
            <w:r w:rsidRPr="00B42323">
              <w:rPr>
                <w:sz w:val="20"/>
                <w:szCs w:val="20"/>
                <w:vertAlign w:val="superscript"/>
                <w:lang w:val="en-US"/>
              </w:rPr>
              <w:t>o</w:t>
            </w:r>
          </w:p>
        </w:tc>
        <w:tc>
          <w:tcPr>
            <w:tcW w:w="1224" w:type="dxa"/>
            <w:tcBorders>
              <w:top w:val="single" w:sz="4" w:space="0" w:color="000000" w:themeColor="text1"/>
              <w:left w:val="nil"/>
              <w:right w:val="nil"/>
            </w:tcBorders>
            <w:noWrap/>
            <w:hideMark/>
          </w:tcPr>
          <w:p w14:paraId="4FBAB497" w14:textId="5CD9591A" w:rsidR="009829BE" w:rsidRPr="00B42323" w:rsidRDefault="009829BE" w:rsidP="009829BE">
            <w:pPr>
              <w:pStyle w:val="NoSpacing"/>
              <w:cnfStyle w:val="100000000000" w:firstRow="1"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R</w:t>
            </w:r>
            <w:r>
              <w:rPr>
                <w:sz w:val="20"/>
                <w:szCs w:val="20"/>
                <w:lang w:val="en-US"/>
              </w:rPr>
              <w:t xml:space="preserve">T </w:t>
            </w:r>
            <w:r w:rsidRPr="00B42323">
              <w:rPr>
                <w:sz w:val="20"/>
                <w:szCs w:val="20"/>
                <w:lang w:val="en-US"/>
              </w:rPr>
              <w:t>(min.)</w:t>
            </w:r>
          </w:p>
        </w:tc>
        <w:tc>
          <w:tcPr>
            <w:tcW w:w="1016" w:type="dxa"/>
            <w:tcBorders>
              <w:top w:val="single" w:sz="4" w:space="0" w:color="000000" w:themeColor="text1"/>
              <w:left w:val="nil"/>
              <w:right w:val="nil"/>
            </w:tcBorders>
            <w:noWrap/>
            <w:hideMark/>
          </w:tcPr>
          <w:p w14:paraId="48AEF792" w14:textId="77777777" w:rsidR="009829BE" w:rsidRPr="00B42323" w:rsidRDefault="009829BE" w:rsidP="009829BE">
            <w:pPr>
              <w:pStyle w:val="NoSpacing"/>
              <w:cnfStyle w:val="100000000000" w:firstRow="1"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Mass %</w:t>
            </w:r>
          </w:p>
        </w:tc>
        <w:tc>
          <w:tcPr>
            <w:tcW w:w="3178" w:type="dxa"/>
            <w:tcBorders>
              <w:top w:val="single" w:sz="4" w:space="0" w:color="000000" w:themeColor="text1"/>
              <w:left w:val="nil"/>
              <w:right w:val="nil"/>
            </w:tcBorders>
            <w:noWrap/>
            <w:hideMark/>
          </w:tcPr>
          <w:p w14:paraId="7B5C7965" w14:textId="77777777" w:rsidR="009829BE" w:rsidRPr="00B42323" w:rsidRDefault="009829BE" w:rsidP="009829BE">
            <w:pPr>
              <w:pStyle w:val="NoSpacing"/>
              <w:cnfStyle w:val="100000000000" w:firstRow="1"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Compound</w:t>
            </w:r>
          </w:p>
        </w:tc>
        <w:tc>
          <w:tcPr>
            <w:tcW w:w="1729" w:type="dxa"/>
            <w:tcBorders>
              <w:top w:val="single" w:sz="4" w:space="0" w:color="000000" w:themeColor="text1"/>
              <w:left w:val="nil"/>
              <w:right w:val="nil"/>
            </w:tcBorders>
          </w:tcPr>
          <w:p w14:paraId="02F3038F" w14:textId="5158CBCE" w:rsidR="009829BE" w:rsidRPr="00B42323" w:rsidRDefault="009829BE" w:rsidP="009829BE">
            <w:pPr>
              <w:pStyle w:val="NoSpacing"/>
              <w:cnfStyle w:val="100000000000" w:firstRow="1" w:lastRow="0" w:firstColumn="0" w:lastColumn="0" w:oddVBand="0" w:evenVBand="0" w:oddHBand="0" w:evenHBand="0" w:firstRowFirstColumn="0" w:firstRowLastColumn="0" w:lastRowFirstColumn="0" w:lastRowLastColumn="0"/>
              <w:rPr>
                <w:sz w:val="20"/>
                <w:szCs w:val="20"/>
                <w:lang w:val="en-US"/>
              </w:rPr>
            </w:pPr>
            <w:r w:rsidRPr="001D3510">
              <w:rPr>
                <w:sz w:val="20"/>
                <w:szCs w:val="20"/>
              </w:rPr>
              <w:t>Pharmacological Effects</w:t>
            </w:r>
          </w:p>
        </w:tc>
        <w:tc>
          <w:tcPr>
            <w:tcW w:w="1535" w:type="dxa"/>
            <w:tcBorders>
              <w:top w:val="single" w:sz="4" w:space="0" w:color="000000" w:themeColor="text1"/>
              <w:left w:val="nil"/>
              <w:right w:val="nil"/>
            </w:tcBorders>
          </w:tcPr>
          <w:p w14:paraId="7900D141" w14:textId="5C7590E9" w:rsidR="009829BE" w:rsidRPr="00B42323" w:rsidRDefault="009829BE" w:rsidP="009829BE">
            <w:pPr>
              <w:pStyle w:val="NoSpacing"/>
              <w:cnfStyle w:val="100000000000" w:firstRow="1" w:lastRow="0" w:firstColumn="0" w:lastColumn="0" w:oddVBand="0" w:evenVBand="0" w:oddHBand="0" w:evenHBand="0" w:firstRowFirstColumn="0" w:firstRowLastColumn="0" w:lastRowFirstColumn="0" w:lastRowLastColumn="0"/>
              <w:rPr>
                <w:sz w:val="20"/>
                <w:szCs w:val="20"/>
                <w:lang w:val="en-US"/>
              </w:rPr>
            </w:pPr>
            <w:r w:rsidRPr="001D3510">
              <w:rPr>
                <w:sz w:val="20"/>
                <w:szCs w:val="20"/>
              </w:rPr>
              <w:t>References</w:t>
            </w:r>
          </w:p>
        </w:tc>
      </w:tr>
      <w:tr w:rsidR="009829BE" w:rsidRPr="00B42323" w14:paraId="67D15F18" w14:textId="2F689C6E"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74AC069F" w14:textId="77777777" w:rsidR="009829BE" w:rsidRPr="00B42323" w:rsidRDefault="009829BE" w:rsidP="00B42323">
            <w:pPr>
              <w:pStyle w:val="NoSpacing"/>
              <w:rPr>
                <w:sz w:val="20"/>
                <w:szCs w:val="20"/>
                <w:lang w:val="en-US"/>
              </w:rPr>
            </w:pPr>
            <w:r w:rsidRPr="00B42323">
              <w:rPr>
                <w:sz w:val="20"/>
                <w:szCs w:val="20"/>
                <w:lang w:val="en-US"/>
              </w:rPr>
              <w:t>1</w:t>
            </w:r>
          </w:p>
        </w:tc>
        <w:tc>
          <w:tcPr>
            <w:tcW w:w="1224" w:type="dxa"/>
            <w:tcBorders>
              <w:top w:val="nil"/>
              <w:left w:val="nil"/>
              <w:bottom w:val="nil"/>
              <w:right w:val="nil"/>
            </w:tcBorders>
            <w:noWrap/>
            <w:hideMark/>
          </w:tcPr>
          <w:p w14:paraId="0686EB1D"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5.4857</w:t>
            </w:r>
          </w:p>
        </w:tc>
        <w:tc>
          <w:tcPr>
            <w:tcW w:w="1016" w:type="dxa"/>
            <w:tcBorders>
              <w:top w:val="nil"/>
              <w:left w:val="nil"/>
              <w:bottom w:val="nil"/>
              <w:right w:val="nil"/>
            </w:tcBorders>
            <w:noWrap/>
            <w:hideMark/>
          </w:tcPr>
          <w:p w14:paraId="00F67A00"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0.7121</w:t>
            </w:r>
          </w:p>
        </w:tc>
        <w:tc>
          <w:tcPr>
            <w:tcW w:w="3178" w:type="dxa"/>
            <w:tcBorders>
              <w:top w:val="nil"/>
              <w:left w:val="nil"/>
              <w:bottom w:val="nil"/>
              <w:right w:val="nil"/>
            </w:tcBorders>
            <w:noWrap/>
            <w:hideMark/>
          </w:tcPr>
          <w:p w14:paraId="0AB309E6"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1,3-Propanediol, TMS derivative</w:t>
            </w:r>
          </w:p>
        </w:tc>
        <w:tc>
          <w:tcPr>
            <w:tcW w:w="1729" w:type="dxa"/>
            <w:tcBorders>
              <w:top w:val="nil"/>
              <w:left w:val="nil"/>
              <w:bottom w:val="nil"/>
              <w:right w:val="nil"/>
            </w:tcBorders>
          </w:tcPr>
          <w:p w14:paraId="7E118368"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5B45FE80" w14:textId="3FDC360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06C70549" w14:textId="27416CD6"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6639FE53" w14:textId="77777777" w:rsidR="009829BE" w:rsidRPr="00B42323" w:rsidRDefault="009829BE" w:rsidP="00B42323">
            <w:pPr>
              <w:pStyle w:val="NoSpacing"/>
              <w:rPr>
                <w:sz w:val="20"/>
                <w:szCs w:val="20"/>
                <w:lang w:val="en-US"/>
              </w:rPr>
            </w:pPr>
            <w:r w:rsidRPr="00B42323">
              <w:rPr>
                <w:sz w:val="20"/>
                <w:szCs w:val="20"/>
                <w:lang w:val="en-US"/>
              </w:rPr>
              <w:t>2</w:t>
            </w:r>
          </w:p>
        </w:tc>
        <w:tc>
          <w:tcPr>
            <w:tcW w:w="1224" w:type="dxa"/>
            <w:tcBorders>
              <w:top w:val="nil"/>
              <w:left w:val="nil"/>
              <w:bottom w:val="nil"/>
              <w:right w:val="nil"/>
            </w:tcBorders>
            <w:noWrap/>
            <w:hideMark/>
          </w:tcPr>
          <w:p w14:paraId="59DE917D"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7.0322</w:t>
            </w:r>
          </w:p>
        </w:tc>
        <w:tc>
          <w:tcPr>
            <w:tcW w:w="1016" w:type="dxa"/>
            <w:tcBorders>
              <w:top w:val="nil"/>
              <w:left w:val="nil"/>
              <w:bottom w:val="nil"/>
              <w:right w:val="nil"/>
            </w:tcBorders>
            <w:noWrap/>
            <w:hideMark/>
          </w:tcPr>
          <w:p w14:paraId="4A80525C"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0.3571</w:t>
            </w:r>
          </w:p>
        </w:tc>
        <w:tc>
          <w:tcPr>
            <w:tcW w:w="3178" w:type="dxa"/>
            <w:tcBorders>
              <w:top w:val="nil"/>
              <w:left w:val="nil"/>
              <w:bottom w:val="nil"/>
              <w:right w:val="nil"/>
            </w:tcBorders>
            <w:noWrap/>
            <w:hideMark/>
          </w:tcPr>
          <w:p w14:paraId="37E4671E"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Methanol, TMS derivative</w:t>
            </w:r>
          </w:p>
        </w:tc>
        <w:tc>
          <w:tcPr>
            <w:tcW w:w="1729" w:type="dxa"/>
            <w:tcBorders>
              <w:top w:val="nil"/>
              <w:left w:val="nil"/>
              <w:bottom w:val="nil"/>
              <w:right w:val="nil"/>
            </w:tcBorders>
          </w:tcPr>
          <w:p w14:paraId="594EEF89"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13F91CA5" w14:textId="00EB2DF6"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44F2EBE8" w14:textId="56CCA3AE"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1C227B24" w14:textId="77777777" w:rsidR="009829BE" w:rsidRPr="00B42323" w:rsidRDefault="009829BE" w:rsidP="00B42323">
            <w:pPr>
              <w:pStyle w:val="NoSpacing"/>
              <w:rPr>
                <w:sz w:val="20"/>
                <w:szCs w:val="20"/>
                <w:lang w:val="en-US"/>
              </w:rPr>
            </w:pPr>
            <w:r w:rsidRPr="00B42323">
              <w:rPr>
                <w:sz w:val="20"/>
                <w:szCs w:val="20"/>
                <w:lang w:val="en-US"/>
              </w:rPr>
              <w:t>3</w:t>
            </w:r>
          </w:p>
        </w:tc>
        <w:tc>
          <w:tcPr>
            <w:tcW w:w="1224" w:type="dxa"/>
            <w:tcBorders>
              <w:top w:val="nil"/>
              <w:left w:val="nil"/>
              <w:bottom w:val="nil"/>
              <w:right w:val="nil"/>
            </w:tcBorders>
            <w:noWrap/>
            <w:hideMark/>
          </w:tcPr>
          <w:p w14:paraId="71DAE1B3"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8.515</w:t>
            </w:r>
          </w:p>
        </w:tc>
        <w:tc>
          <w:tcPr>
            <w:tcW w:w="1016" w:type="dxa"/>
            <w:tcBorders>
              <w:top w:val="nil"/>
              <w:left w:val="nil"/>
              <w:bottom w:val="nil"/>
              <w:right w:val="nil"/>
            </w:tcBorders>
            <w:noWrap/>
            <w:hideMark/>
          </w:tcPr>
          <w:p w14:paraId="7511971F"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0.4635</w:t>
            </w:r>
          </w:p>
        </w:tc>
        <w:tc>
          <w:tcPr>
            <w:tcW w:w="3178" w:type="dxa"/>
            <w:tcBorders>
              <w:top w:val="nil"/>
              <w:left w:val="nil"/>
              <w:bottom w:val="nil"/>
              <w:right w:val="nil"/>
            </w:tcBorders>
            <w:noWrap/>
            <w:hideMark/>
          </w:tcPr>
          <w:p w14:paraId="3EDF6D48"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Heptalene, 7,7'-dihydro-6,6'-bis(trimethylsilyl)methyl-</w:t>
            </w:r>
          </w:p>
        </w:tc>
        <w:tc>
          <w:tcPr>
            <w:tcW w:w="1729" w:type="dxa"/>
            <w:tcBorders>
              <w:top w:val="nil"/>
              <w:left w:val="nil"/>
              <w:bottom w:val="nil"/>
              <w:right w:val="nil"/>
            </w:tcBorders>
          </w:tcPr>
          <w:p w14:paraId="247E1AA0"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03B03DD4" w14:textId="44484B50"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156ABB8D" w14:textId="1B40ABE9"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36510297" w14:textId="77777777" w:rsidR="009829BE" w:rsidRPr="00B42323" w:rsidRDefault="009829BE" w:rsidP="00B42323">
            <w:pPr>
              <w:pStyle w:val="NoSpacing"/>
              <w:rPr>
                <w:sz w:val="20"/>
                <w:szCs w:val="20"/>
                <w:lang w:val="en-US"/>
              </w:rPr>
            </w:pPr>
            <w:r w:rsidRPr="00B42323">
              <w:rPr>
                <w:sz w:val="20"/>
                <w:szCs w:val="20"/>
                <w:lang w:val="en-US"/>
              </w:rPr>
              <w:t>4</w:t>
            </w:r>
          </w:p>
        </w:tc>
        <w:tc>
          <w:tcPr>
            <w:tcW w:w="1224" w:type="dxa"/>
            <w:tcBorders>
              <w:top w:val="nil"/>
              <w:left w:val="nil"/>
              <w:bottom w:val="nil"/>
              <w:right w:val="nil"/>
            </w:tcBorders>
            <w:noWrap/>
            <w:hideMark/>
          </w:tcPr>
          <w:p w14:paraId="5CDD367E"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11.424</w:t>
            </w:r>
          </w:p>
        </w:tc>
        <w:tc>
          <w:tcPr>
            <w:tcW w:w="1016" w:type="dxa"/>
            <w:tcBorders>
              <w:top w:val="nil"/>
              <w:left w:val="nil"/>
              <w:bottom w:val="nil"/>
              <w:right w:val="nil"/>
            </w:tcBorders>
            <w:noWrap/>
            <w:hideMark/>
          </w:tcPr>
          <w:p w14:paraId="2D805F3C"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0.1438</w:t>
            </w:r>
          </w:p>
        </w:tc>
        <w:tc>
          <w:tcPr>
            <w:tcW w:w="3178" w:type="dxa"/>
            <w:tcBorders>
              <w:top w:val="nil"/>
              <w:left w:val="nil"/>
              <w:bottom w:val="nil"/>
              <w:right w:val="nil"/>
            </w:tcBorders>
            <w:noWrap/>
            <w:hideMark/>
          </w:tcPr>
          <w:p w14:paraId="30D24402"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Benzene, 1-(chloromethyl)-2-fluoro-</w:t>
            </w:r>
          </w:p>
        </w:tc>
        <w:tc>
          <w:tcPr>
            <w:tcW w:w="1729" w:type="dxa"/>
            <w:tcBorders>
              <w:top w:val="nil"/>
              <w:left w:val="nil"/>
              <w:bottom w:val="nil"/>
              <w:right w:val="nil"/>
            </w:tcBorders>
          </w:tcPr>
          <w:p w14:paraId="10AC595C"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1B0FBE79" w14:textId="14D02872"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262830D7" w14:textId="460ADD9B"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3AA9D156" w14:textId="77777777" w:rsidR="009829BE" w:rsidRPr="00B42323" w:rsidRDefault="009829BE" w:rsidP="00B42323">
            <w:pPr>
              <w:pStyle w:val="NoSpacing"/>
              <w:rPr>
                <w:sz w:val="20"/>
                <w:szCs w:val="20"/>
                <w:lang w:val="en-US"/>
              </w:rPr>
            </w:pPr>
            <w:r w:rsidRPr="00B42323">
              <w:rPr>
                <w:sz w:val="20"/>
                <w:szCs w:val="20"/>
                <w:lang w:val="en-US"/>
              </w:rPr>
              <w:t>5</w:t>
            </w:r>
          </w:p>
        </w:tc>
        <w:tc>
          <w:tcPr>
            <w:tcW w:w="1224" w:type="dxa"/>
            <w:tcBorders>
              <w:top w:val="nil"/>
              <w:left w:val="nil"/>
              <w:bottom w:val="nil"/>
              <w:right w:val="nil"/>
            </w:tcBorders>
            <w:noWrap/>
            <w:hideMark/>
          </w:tcPr>
          <w:p w14:paraId="1FD0A42A"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13.0191</w:t>
            </w:r>
          </w:p>
        </w:tc>
        <w:tc>
          <w:tcPr>
            <w:tcW w:w="1016" w:type="dxa"/>
            <w:tcBorders>
              <w:top w:val="nil"/>
              <w:left w:val="nil"/>
              <w:bottom w:val="nil"/>
              <w:right w:val="nil"/>
            </w:tcBorders>
            <w:noWrap/>
            <w:hideMark/>
          </w:tcPr>
          <w:p w14:paraId="2236A385"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0.5589</w:t>
            </w:r>
          </w:p>
        </w:tc>
        <w:tc>
          <w:tcPr>
            <w:tcW w:w="3178" w:type="dxa"/>
            <w:tcBorders>
              <w:top w:val="nil"/>
              <w:left w:val="nil"/>
              <w:bottom w:val="nil"/>
              <w:right w:val="nil"/>
            </w:tcBorders>
            <w:noWrap/>
            <w:hideMark/>
          </w:tcPr>
          <w:p w14:paraId="252BEB00"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roofErr w:type="spellStart"/>
            <w:r w:rsidRPr="00B42323">
              <w:rPr>
                <w:sz w:val="20"/>
                <w:szCs w:val="20"/>
                <w:lang w:val="en-US"/>
              </w:rPr>
              <w:t>Cyclohexasiloxane</w:t>
            </w:r>
            <w:proofErr w:type="spellEnd"/>
            <w:r w:rsidRPr="00B42323">
              <w:rPr>
                <w:sz w:val="20"/>
                <w:szCs w:val="20"/>
                <w:lang w:val="en-US"/>
              </w:rPr>
              <w:t xml:space="preserve">, </w:t>
            </w:r>
            <w:proofErr w:type="spellStart"/>
            <w:r w:rsidRPr="00B42323">
              <w:rPr>
                <w:sz w:val="20"/>
                <w:szCs w:val="20"/>
                <w:lang w:val="en-US"/>
              </w:rPr>
              <w:t>dodecamethyl</w:t>
            </w:r>
            <w:proofErr w:type="spellEnd"/>
            <w:r w:rsidRPr="00B42323">
              <w:rPr>
                <w:sz w:val="20"/>
                <w:szCs w:val="20"/>
                <w:lang w:val="en-US"/>
              </w:rPr>
              <w:t>-</w:t>
            </w:r>
          </w:p>
        </w:tc>
        <w:tc>
          <w:tcPr>
            <w:tcW w:w="1729" w:type="dxa"/>
            <w:tcBorders>
              <w:top w:val="nil"/>
              <w:left w:val="nil"/>
              <w:bottom w:val="nil"/>
              <w:right w:val="nil"/>
            </w:tcBorders>
          </w:tcPr>
          <w:p w14:paraId="20092189"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29E45F3F" w14:textId="3EECDDE3"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4C4E3AF6" w14:textId="3926C8DB"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6EE66817" w14:textId="77777777" w:rsidR="009829BE" w:rsidRPr="00B42323" w:rsidRDefault="009829BE" w:rsidP="00B42323">
            <w:pPr>
              <w:pStyle w:val="NoSpacing"/>
              <w:rPr>
                <w:sz w:val="20"/>
                <w:szCs w:val="20"/>
                <w:lang w:val="en-US"/>
              </w:rPr>
            </w:pPr>
            <w:r w:rsidRPr="00B42323">
              <w:rPr>
                <w:sz w:val="20"/>
                <w:szCs w:val="20"/>
                <w:lang w:val="en-US"/>
              </w:rPr>
              <w:t>6</w:t>
            </w:r>
          </w:p>
        </w:tc>
        <w:tc>
          <w:tcPr>
            <w:tcW w:w="1224" w:type="dxa"/>
            <w:tcBorders>
              <w:top w:val="nil"/>
              <w:left w:val="nil"/>
              <w:bottom w:val="nil"/>
              <w:right w:val="nil"/>
            </w:tcBorders>
            <w:noWrap/>
            <w:hideMark/>
          </w:tcPr>
          <w:p w14:paraId="18343F35"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17.5333</w:t>
            </w:r>
          </w:p>
        </w:tc>
        <w:tc>
          <w:tcPr>
            <w:tcW w:w="1016" w:type="dxa"/>
            <w:tcBorders>
              <w:top w:val="nil"/>
              <w:left w:val="nil"/>
              <w:bottom w:val="nil"/>
              <w:right w:val="nil"/>
            </w:tcBorders>
            <w:noWrap/>
            <w:hideMark/>
          </w:tcPr>
          <w:p w14:paraId="276989AE"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0.3016</w:t>
            </w:r>
          </w:p>
        </w:tc>
        <w:tc>
          <w:tcPr>
            <w:tcW w:w="3178" w:type="dxa"/>
            <w:tcBorders>
              <w:top w:val="nil"/>
              <w:left w:val="nil"/>
              <w:bottom w:val="nil"/>
              <w:right w:val="nil"/>
            </w:tcBorders>
            <w:noWrap/>
            <w:hideMark/>
          </w:tcPr>
          <w:p w14:paraId="16D39F3F"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3-Isopropoxy-1,1,1,7,7,7-hexamethyl-3,5,5-tris(trimethylsiloxy)tetrasiloxane</w:t>
            </w:r>
          </w:p>
        </w:tc>
        <w:tc>
          <w:tcPr>
            <w:tcW w:w="1729" w:type="dxa"/>
            <w:tcBorders>
              <w:top w:val="nil"/>
              <w:left w:val="nil"/>
              <w:bottom w:val="nil"/>
              <w:right w:val="nil"/>
            </w:tcBorders>
          </w:tcPr>
          <w:p w14:paraId="6D0D2588"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1FF452A7" w14:textId="195856F8"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457A3BFF" w14:textId="7B138304"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7038BCB1" w14:textId="77777777" w:rsidR="009829BE" w:rsidRPr="00B42323" w:rsidRDefault="009829BE" w:rsidP="00B42323">
            <w:pPr>
              <w:pStyle w:val="NoSpacing"/>
              <w:rPr>
                <w:sz w:val="20"/>
                <w:szCs w:val="20"/>
                <w:lang w:val="en-US"/>
              </w:rPr>
            </w:pPr>
            <w:r w:rsidRPr="00B42323">
              <w:rPr>
                <w:sz w:val="20"/>
                <w:szCs w:val="20"/>
                <w:lang w:val="en-US"/>
              </w:rPr>
              <w:t>7</w:t>
            </w:r>
          </w:p>
        </w:tc>
        <w:tc>
          <w:tcPr>
            <w:tcW w:w="1224" w:type="dxa"/>
            <w:tcBorders>
              <w:top w:val="nil"/>
              <w:left w:val="nil"/>
              <w:bottom w:val="nil"/>
              <w:right w:val="nil"/>
            </w:tcBorders>
            <w:noWrap/>
            <w:hideMark/>
          </w:tcPr>
          <w:p w14:paraId="4BABBD86"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20.1215</w:t>
            </w:r>
          </w:p>
        </w:tc>
        <w:tc>
          <w:tcPr>
            <w:tcW w:w="1016" w:type="dxa"/>
            <w:tcBorders>
              <w:top w:val="nil"/>
              <w:left w:val="nil"/>
              <w:bottom w:val="nil"/>
              <w:right w:val="nil"/>
            </w:tcBorders>
            <w:noWrap/>
            <w:hideMark/>
          </w:tcPr>
          <w:p w14:paraId="169294D3"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0.1333</w:t>
            </w:r>
          </w:p>
        </w:tc>
        <w:tc>
          <w:tcPr>
            <w:tcW w:w="3178" w:type="dxa"/>
            <w:tcBorders>
              <w:top w:val="nil"/>
              <w:left w:val="nil"/>
              <w:bottom w:val="nil"/>
              <w:right w:val="nil"/>
            </w:tcBorders>
            <w:noWrap/>
            <w:hideMark/>
          </w:tcPr>
          <w:p w14:paraId="10641FA6"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Octanoic acid, ethyl ester</w:t>
            </w:r>
          </w:p>
        </w:tc>
        <w:tc>
          <w:tcPr>
            <w:tcW w:w="1729" w:type="dxa"/>
            <w:tcBorders>
              <w:top w:val="nil"/>
              <w:left w:val="nil"/>
              <w:bottom w:val="nil"/>
              <w:right w:val="nil"/>
            </w:tcBorders>
          </w:tcPr>
          <w:p w14:paraId="58FD000A" w14:textId="04EA8D6B"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Antifungal</w:t>
            </w:r>
          </w:p>
        </w:tc>
        <w:tc>
          <w:tcPr>
            <w:tcW w:w="1535" w:type="dxa"/>
            <w:tcBorders>
              <w:top w:val="nil"/>
              <w:left w:val="nil"/>
              <w:bottom w:val="nil"/>
              <w:right w:val="nil"/>
            </w:tcBorders>
          </w:tcPr>
          <w:p w14:paraId="3696330E" w14:textId="434D3B59"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4C19480B" w14:textId="3B316AA4"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7D5C7E93" w14:textId="77777777" w:rsidR="009829BE" w:rsidRPr="00B42323" w:rsidRDefault="009829BE" w:rsidP="00B42323">
            <w:pPr>
              <w:pStyle w:val="NoSpacing"/>
              <w:rPr>
                <w:sz w:val="20"/>
                <w:szCs w:val="20"/>
                <w:lang w:val="en-US"/>
              </w:rPr>
            </w:pPr>
            <w:r w:rsidRPr="00B42323">
              <w:rPr>
                <w:sz w:val="20"/>
                <w:szCs w:val="20"/>
                <w:lang w:val="en-US"/>
              </w:rPr>
              <w:t>8</w:t>
            </w:r>
          </w:p>
        </w:tc>
        <w:tc>
          <w:tcPr>
            <w:tcW w:w="1224" w:type="dxa"/>
            <w:tcBorders>
              <w:top w:val="nil"/>
              <w:left w:val="nil"/>
              <w:bottom w:val="nil"/>
              <w:right w:val="nil"/>
            </w:tcBorders>
            <w:noWrap/>
            <w:hideMark/>
          </w:tcPr>
          <w:p w14:paraId="6070BE8B"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24.7422</w:t>
            </w:r>
          </w:p>
        </w:tc>
        <w:tc>
          <w:tcPr>
            <w:tcW w:w="1016" w:type="dxa"/>
            <w:tcBorders>
              <w:top w:val="nil"/>
              <w:left w:val="nil"/>
              <w:bottom w:val="nil"/>
              <w:right w:val="nil"/>
            </w:tcBorders>
            <w:noWrap/>
            <w:hideMark/>
          </w:tcPr>
          <w:p w14:paraId="604ABF20"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0.2352</w:t>
            </w:r>
          </w:p>
        </w:tc>
        <w:tc>
          <w:tcPr>
            <w:tcW w:w="3178" w:type="dxa"/>
            <w:tcBorders>
              <w:top w:val="nil"/>
              <w:left w:val="nil"/>
              <w:bottom w:val="nil"/>
              <w:right w:val="nil"/>
            </w:tcBorders>
            <w:noWrap/>
            <w:hideMark/>
          </w:tcPr>
          <w:p w14:paraId="2E93064B"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5-Eicosene, (E)-</w:t>
            </w:r>
          </w:p>
        </w:tc>
        <w:tc>
          <w:tcPr>
            <w:tcW w:w="1729" w:type="dxa"/>
            <w:tcBorders>
              <w:top w:val="nil"/>
              <w:left w:val="nil"/>
              <w:bottom w:val="nil"/>
              <w:right w:val="nil"/>
            </w:tcBorders>
          </w:tcPr>
          <w:p w14:paraId="3935DCDC"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71D4E526" w14:textId="7CF76049"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276D927E" w14:textId="0F67DF44"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00EDB327" w14:textId="77777777" w:rsidR="009829BE" w:rsidRPr="00B42323" w:rsidRDefault="009829BE" w:rsidP="00B42323">
            <w:pPr>
              <w:pStyle w:val="NoSpacing"/>
              <w:rPr>
                <w:sz w:val="20"/>
                <w:szCs w:val="20"/>
                <w:lang w:val="en-US"/>
              </w:rPr>
            </w:pPr>
            <w:r w:rsidRPr="00B42323">
              <w:rPr>
                <w:sz w:val="20"/>
                <w:szCs w:val="20"/>
                <w:lang w:val="en-US"/>
              </w:rPr>
              <w:t>9</w:t>
            </w:r>
          </w:p>
        </w:tc>
        <w:tc>
          <w:tcPr>
            <w:tcW w:w="1224" w:type="dxa"/>
            <w:tcBorders>
              <w:top w:val="nil"/>
              <w:left w:val="nil"/>
              <w:bottom w:val="nil"/>
              <w:right w:val="nil"/>
            </w:tcBorders>
            <w:noWrap/>
            <w:hideMark/>
          </w:tcPr>
          <w:p w14:paraId="39FE9AE3"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27.6505</w:t>
            </w:r>
          </w:p>
        </w:tc>
        <w:tc>
          <w:tcPr>
            <w:tcW w:w="1016" w:type="dxa"/>
            <w:tcBorders>
              <w:top w:val="nil"/>
              <w:left w:val="nil"/>
              <w:bottom w:val="nil"/>
              <w:right w:val="nil"/>
            </w:tcBorders>
            <w:noWrap/>
            <w:hideMark/>
          </w:tcPr>
          <w:p w14:paraId="7788C763"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3.7689</w:t>
            </w:r>
          </w:p>
        </w:tc>
        <w:tc>
          <w:tcPr>
            <w:tcW w:w="3178" w:type="dxa"/>
            <w:tcBorders>
              <w:top w:val="nil"/>
              <w:left w:val="nil"/>
              <w:bottom w:val="nil"/>
              <w:right w:val="nil"/>
            </w:tcBorders>
            <w:noWrap/>
            <w:hideMark/>
          </w:tcPr>
          <w:p w14:paraId="55560CDC"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Hexadecanoic acid, methyl ester</w:t>
            </w:r>
          </w:p>
        </w:tc>
        <w:tc>
          <w:tcPr>
            <w:tcW w:w="1729" w:type="dxa"/>
            <w:tcBorders>
              <w:top w:val="nil"/>
              <w:left w:val="nil"/>
              <w:bottom w:val="nil"/>
              <w:right w:val="nil"/>
            </w:tcBorders>
          </w:tcPr>
          <w:p w14:paraId="1BC6E54A"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1EECDBF1" w14:textId="6266C600"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143DDDF5" w14:textId="7FBE74C7"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3199B2CF" w14:textId="77777777" w:rsidR="009829BE" w:rsidRPr="00B42323" w:rsidRDefault="009829BE" w:rsidP="00B42323">
            <w:pPr>
              <w:pStyle w:val="NoSpacing"/>
              <w:rPr>
                <w:sz w:val="20"/>
                <w:szCs w:val="20"/>
                <w:lang w:val="en-US"/>
              </w:rPr>
            </w:pPr>
            <w:r w:rsidRPr="00B42323">
              <w:rPr>
                <w:sz w:val="20"/>
                <w:szCs w:val="20"/>
                <w:lang w:val="en-US"/>
              </w:rPr>
              <w:t>10</w:t>
            </w:r>
          </w:p>
        </w:tc>
        <w:tc>
          <w:tcPr>
            <w:tcW w:w="1224" w:type="dxa"/>
            <w:tcBorders>
              <w:top w:val="nil"/>
              <w:left w:val="nil"/>
              <w:bottom w:val="nil"/>
              <w:right w:val="nil"/>
            </w:tcBorders>
            <w:noWrap/>
            <w:hideMark/>
          </w:tcPr>
          <w:p w14:paraId="706D6A2A"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28.5406</w:t>
            </w:r>
          </w:p>
        </w:tc>
        <w:tc>
          <w:tcPr>
            <w:tcW w:w="1016" w:type="dxa"/>
            <w:tcBorders>
              <w:top w:val="nil"/>
              <w:left w:val="nil"/>
              <w:bottom w:val="nil"/>
              <w:right w:val="nil"/>
            </w:tcBorders>
            <w:noWrap/>
            <w:hideMark/>
          </w:tcPr>
          <w:p w14:paraId="308ECB97"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0.4036</w:t>
            </w:r>
          </w:p>
        </w:tc>
        <w:tc>
          <w:tcPr>
            <w:tcW w:w="3178" w:type="dxa"/>
            <w:tcBorders>
              <w:top w:val="nil"/>
              <w:left w:val="nil"/>
              <w:bottom w:val="nil"/>
              <w:right w:val="nil"/>
            </w:tcBorders>
            <w:noWrap/>
            <w:hideMark/>
          </w:tcPr>
          <w:p w14:paraId="71251CEB"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Diallyl phthalate</w:t>
            </w:r>
          </w:p>
        </w:tc>
        <w:tc>
          <w:tcPr>
            <w:tcW w:w="1729" w:type="dxa"/>
            <w:tcBorders>
              <w:top w:val="nil"/>
              <w:left w:val="nil"/>
              <w:bottom w:val="nil"/>
              <w:right w:val="nil"/>
            </w:tcBorders>
          </w:tcPr>
          <w:p w14:paraId="7CF2BEB6"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4892FA64" w14:textId="385701F4"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7E1313F3" w14:textId="499CB129"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2478CD1B" w14:textId="77777777" w:rsidR="009829BE" w:rsidRPr="00B42323" w:rsidRDefault="009829BE" w:rsidP="00B42323">
            <w:pPr>
              <w:pStyle w:val="NoSpacing"/>
              <w:rPr>
                <w:sz w:val="20"/>
                <w:szCs w:val="20"/>
                <w:lang w:val="en-US"/>
              </w:rPr>
            </w:pPr>
            <w:r w:rsidRPr="00B42323">
              <w:rPr>
                <w:sz w:val="20"/>
                <w:szCs w:val="20"/>
                <w:lang w:val="en-US"/>
              </w:rPr>
              <w:t>11</w:t>
            </w:r>
          </w:p>
        </w:tc>
        <w:tc>
          <w:tcPr>
            <w:tcW w:w="1224" w:type="dxa"/>
            <w:tcBorders>
              <w:top w:val="nil"/>
              <w:left w:val="nil"/>
              <w:bottom w:val="nil"/>
              <w:right w:val="nil"/>
            </w:tcBorders>
            <w:noWrap/>
            <w:hideMark/>
          </w:tcPr>
          <w:p w14:paraId="49615B20"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29.0409</w:t>
            </w:r>
          </w:p>
        </w:tc>
        <w:tc>
          <w:tcPr>
            <w:tcW w:w="1016" w:type="dxa"/>
            <w:tcBorders>
              <w:top w:val="nil"/>
              <w:left w:val="nil"/>
              <w:bottom w:val="nil"/>
              <w:right w:val="nil"/>
            </w:tcBorders>
            <w:noWrap/>
            <w:hideMark/>
          </w:tcPr>
          <w:p w14:paraId="36F1BE0E"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1.0841</w:t>
            </w:r>
          </w:p>
        </w:tc>
        <w:tc>
          <w:tcPr>
            <w:tcW w:w="3178" w:type="dxa"/>
            <w:tcBorders>
              <w:top w:val="nil"/>
              <w:left w:val="nil"/>
              <w:bottom w:val="nil"/>
              <w:right w:val="nil"/>
            </w:tcBorders>
            <w:noWrap/>
            <w:hideMark/>
          </w:tcPr>
          <w:p w14:paraId="7314FA59"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Octadecanoic acid, ethyl ester</w:t>
            </w:r>
          </w:p>
        </w:tc>
        <w:tc>
          <w:tcPr>
            <w:tcW w:w="1729" w:type="dxa"/>
            <w:tcBorders>
              <w:top w:val="nil"/>
              <w:left w:val="nil"/>
              <w:bottom w:val="nil"/>
              <w:right w:val="nil"/>
            </w:tcBorders>
          </w:tcPr>
          <w:p w14:paraId="034F9652"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1B453BC7" w14:textId="078B3A7E"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79D11EDD" w14:textId="4A12F884"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3CF14917" w14:textId="77777777" w:rsidR="009829BE" w:rsidRPr="00B42323" w:rsidRDefault="009829BE" w:rsidP="009829BE">
            <w:pPr>
              <w:pStyle w:val="NoSpacing"/>
              <w:rPr>
                <w:sz w:val="20"/>
                <w:szCs w:val="20"/>
                <w:lang w:val="en-US"/>
              </w:rPr>
            </w:pPr>
            <w:r w:rsidRPr="00B42323">
              <w:rPr>
                <w:sz w:val="20"/>
                <w:szCs w:val="20"/>
                <w:lang w:val="en-US"/>
              </w:rPr>
              <w:t>12</w:t>
            </w:r>
          </w:p>
        </w:tc>
        <w:tc>
          <w:tcPr>
            <w:tcW w:w="1224" w:type="dxa"/>
            <w:tcBorders>
              <w:top w:val="nil"/>
              <w:left w:val="nil"/>
              <w:bottom w:val="nil"/>
              <w:right w:val="nil"/>
            </w:tcBorders>
            <w:noWrap/>
            <w:hideMark/>
          </w:tcPr>
          <w:p w14:paraId="0F8DBBEB"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29.2159</w:t>
            </w:r>
          </w:p>
        </w:tc>
        <w:tc>
          <w:tcPr>
            <w:tcW w:w="1016" w:type="dxa"/>
            <w:tcBorders>
              <w:top w:val="nil"/>
              <w:left w:val="nil"/>
              <w:bottom w:val="nil"/>
              <w:right w:val="nil"/>
            </w:tcBorders>
            <w:noWrap/>
            <w:hideMark/>
          </w:tcPr>
          <w:p w14:paraId="4B6EE190"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0.9229</w:t>
            </w:r>
          </w:p>
        </w:tc>
        <w:tc>
          <w:tcPr>
            <w:tcW w:w="3178" w:type="dxa"/>
            <w:tcBorders>
              <w:top w:val="nil"/>
              <w:left w:val="nil"/>
              <w:bottom w:val="nil"/>
              <w:right w:val="nil"/>
            </w:tcBorders>
            <w:noWrap/>
            <w:hideMark/>
          </w:tcPr>
          <w:p w14:paraId="77D03E2E"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2-(2-Hydroxycyclopentyl)-thiophene</w:t>
            </w:r>
          </w:p>
        </w:tc>
        <w:tc>
          <w:tcPr>
            <w:tcW w:w="1729" w:type="dxa"/>
            <w:tcBorders>
              <w:top w:val="nil"/>
              <w:left w:val="nil"/>
              <w:bottom w:val="nil"/>
              <w:right w:val="nil"/>
            </w:tcBorders>
          </w:tcPr>
          <w:p w14:paraId="6C6FA2D5" w14:textId="1D0C47D5"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Anti-inflammatory</w:t>
            </w:r>
          </w:p>
        </w:tc>
        <w:tc>
          <w:tcPr>
            <w:tcW w:w="1535" w:type="dxa"/>
            <w:tcBorders>
              <w:top w:val="nil"/>
              <w:left w:val="nil"/>
              <w:bottom w:val="nil"/>
              <w:right w:val="nil"/>
            </w:tcBorders>
          </w:tcPr>
          <w:p w14:paraId="54D4B4C5" w14:textId="16B53632"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2BEB7F80" w14:textId="7F27DB14"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6699EA69" w14:textId="77777777" w:rsidR="009829BE" w:rsidRPr="00B42323" w:rsidRDefault="009829BE" w:rsidP="009829BE">
            <w:pPr>
              <w:pStyle w:val="NoSpacing"/>
              <w:rPr>
                <w:sz w:val="20"/>
                <w:szCs w:val="20"/>
                <w:lang w:val="en-US"/>
              </w:rPr>
            </w:pPr>
            <w:r w:rsidRPr="00B42323">
              <w:rPr>
                <w:sz w:val="20"/>
                <w:szCs w:val="20"/>
                <w:lang w:val="en-US"/>
              </w:rPr>
              <w:t>13</w:t>
            </w:r>
          </w:p>
        </w:tc>
        <w:tc>
          <w:tcPr>
            <w:tcW w:w="1224" w:type="dxa"/>
            <w:tcBorders>
              <w:top w:val="nil"/>
              <w:left w:val="nil"/>
              <w:bottom w:val="nil"/>
              <w:right w:val="nil"/>
            </w:tcBorders>
            <w:noWrap/>
            <w:hideMark/>
          </w:tcPr>
          <w:p w14:paraId="39C2AE2A"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30.8927</w:t>
            </w:r>
          </w:p>
        </w:tc>
        <w:tc>
          <w:tcPr>
            <w:tcW w:w="1016" w:type="dxa"/>
            <w:tcBorders>
              <w:top w:val="nil"/>
              <w:left w:val="nil"/>
              <w:bottom w:val="nil"/>
              <w:right w:val="nil"/>
            </w:tcBorders>
            <w:noWrap/>
            <w:hideMark/>
          </w:tcPr>
          <w:p w14:paraId="7CA049EF"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0.3604</w:t>
            </w:r>
          </w:p>
        </w:tc>
        <w:tc>
          <w:tcPr>
            <w:tcW w:w="3178" w:type="dxa"/>
            <w:tcBorders>
              <w:top w:val="nil"/>
              <w:left w:val="nil"/>
              <w:bottom w:val="nil"/>
              <w:right w:val="nil"/>
            </w:tcBorders>
            <w:noWrap/>
            <w:hideMark/>
          </w:tcPr>
          <w:p w14:paraId="2C415D5F"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1-Hexadecanol</w:t>
            </w:r>
          </w:p>
        </w:tc>
        <w:tc>
          <w:tcPr>
            <w:tcW w:w="1729" w:type="dxa"/>
            <w:tcBorders>
              <w:top w:val="nil"/>
              <w:left w:val="nil"/>
              <w:bottom w:val="nil"/>
              <w:right w:val="nil"/>
            </w:tcBorders>
          </w:tcPr>
          <w:p w14:paraId="121AF0EE" w14:textId="7B2C69B4"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 xml:space="preserve">Antibacterial, Antioxidant </w:t>
            </w:r>
          </w:p>
        </w:tc>
        <w:tc>
          <w:tcPr>
            <w:tcW w:w="1535" w:type="dxa"/>
            <w:tcBorders>
              <w:top w:val="nil"/>
              <w:left w:val="nil"/>
              <w:bottom w:val="nil"/>
              <w:right w:val="nil"/>
            </w:tcBorders>
          </w:tcPr>
          <w:p w14:paraId="370C9596" w14:textId="40ECD45C"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42C9D787" w14:textId="78D37720"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04871DC8" w14:textId="77777777" w:rsidR="009829BE" w:rsidRPr="00B42323" w:rsidRDefault="009829BE" w:rsidP="009829BE">
            <w:pPr>
              <w:pStyle w:val="NoSpacing"/>
              <w:rPr>
                <w:sz w:val="20"/>
                <w:szCs w:val="20"/>
                <w:lang w:val="en-US"/>
              </w:rPr>
            </w:pPr>
            <w:r w:rsidRPr="00B42323">
              <w:rPr>
                <w:sz w:val="20"/>
                <w:szCs w:val="20"/>
                <w:lang w:val="en-US"/>
              </w:rPr>
              <w:t>14</w:t>
            </w:r>
          </w:p>
        </w:tc>
        <w:tc>
          <w:tcPr>
            <w:tcW w:w="1224" w:type="dxa"/>
            <w:tcBorders>
              <w:top w:val="nil"/>
              <w:left w:val="nil"/>
              <w:bottom w:val="nil"/>
              <w:right w:val="nil"/>
            </w:tcBorders>
            <w:noWrap/>
            <w:hideMark/>
          </w:tcPr>
          <w:p w14:paraId="4E8E31AF"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31.0901</w:t>
            </w:r>
          </w:p>
        </w:tc>
        <w:tc>
          <w:tcPr>
            <w:tcW w:w="1016" w:type="dxa"/>
            <w:tcBorders>
              <w:top w:val="nil"/>
              <w:left w:val="nil"/>
              <w:bottom w:val="nil"/>
              <w:right w:val="nil"/>
            </w:tcBorders>
            <w:noWrap/>
            <w:hideMark/>
          </w:tcPr>
          <w:p w14:paraId="4014F0F9"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3.706</w:t>
            </w:r>
          </w:p>
        </w:tc>
        <w:tc>
          <w:tcPr>
            <w:tcW w:w="3178" w:type="dxa"/>
            <w:tcBorders>
              <w:top w:val="nil"/>
              <w:left w:val="nil"/>
              <w:bottom w:val="nil"/>
              <w:right w:val="nil"/>
            </w:tcBorders>
            <w:noWrap/>
            <w:hideMark/>
          </w:tcPr>
          <w:p w14:paraId="7E6D5798"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9,12-Octadecadienoic acid, methyl ester</w:t>
            </w:r>
          </w:p>
        </w:tc>
        <w:tc>
          <w:tcPr>
            <w:tcW w:w="1729" w:type="dxa"/>
            <w:tcBorders>
              <w:top w:val="nil"/>
              <w:left w:val="nil"/>
              <w:bottom w:val="nil"/>
              <w:right w:val="nil"/>
            </w:tcBorders>
          </w:tcPr>
          <w:p w14:paraId="553752BA" w14:textId="71E0087D"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Analgesic, Anti-inflammatory, Antimicrobial</w:t>
            </w:r>
          </w:p>
        </w:tc>
        <w:tc>
          <w:tcPr>
            <w:tcW w:w="1535" w:type="dxa"/>
            <w:tcBorders>
              <w:top w:val="nil"/>
              <w:left w:val="nil"/>
              <w:bottom w:val="nil"/>
              <w:right w:val="nil"/>
            </w:tcBorders>
          </w:tcPr>
          <w:p w14:paraId="638E0C72" w14:textId="589BB01A"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22D4BF63" w14:textId="5B805B23"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545E253E" w14:textId="77777777" w:rsidR="009829BE" w:rsidRPr="00B42323" w:rsidRDefault="009829BE" w:rsidP="009829BE">
            <w:pPr>
              <w:pStyle w:val="NoSpacing"/>
              <w:rPr>
                <w:sz w:val="20"/>
                <w:szCs w:val="20"/>
                <w:lang w:val="en-US"/>
              </w:rPr>
            </w:pPr>
            <w:r w:rsidRPr="00B42323">
              <w:rPr>
                <w:sz w:val="20"/>
                <w:szCs w:val="20"/>
                <w:lang w:val="en-US"/>
              </w:rPr>
              <w:t>15</w:t>
            </w:r>
          </w:p>
        </w:tc>
        <w:tc>
          <w:tcPr>
            <w:tcW w:w="1224" w:type="dxa"/>
            <w:tcBorders>
              <w:top w:val="nil"/>
              <w:left w:val="nil"/>
              <w:bottom w:val="nil"/>
              <w:right w:val="nil"/>
            </w:tcBorders>
            <w:noWrap/>
            <w:hideMark/>
          </w:tcPr>
          <w:p w14:paraId="3AC79523"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31.2045</w:t>
            </w:r>
          </w:p>
        </w:tc>
        <w:tc>
          <w:tcPr>
            <w:tcW w:w="1016" w:type="dxa"/>
            <w:tcBorders>
              <w:top w:val="nil"/>
              <w:left w:val="nil"/>
              <w:bottom w:val="nil"/>
              <w:right w:val="nil"/>
            </w:tcBorders>
            <w:noWrap/>
            <w:hideMark/>
          </w:tcPr>
          <w:p w14:paraId="15B142D9"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7.8254</w:t>
            </w:r>
          </w:p>
        </w:tc>
        <w:tc>
          <w:tcPr>
            <w:tcW w:w="3178" w:type="dxa"/>
            <w:tcBorders>
              <w:top w:val="nil"/>
              <w:left w:val="nil"/>
              <w:bottom w:val="nil"/>
              <w:right w:val="nil"/>
            </w:tcBorders>
            <w:noWrap/>
            <w:hideMark/>
          </w:tcPr>
          <w:p w14:paraId="4C5E3E39"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12-Octadecenoic acid, methyl ester</w:t>
            </w:r>
          </w:p>
        </w:tc>
        <w:tc>
          <w:tcPr>
            <w:tcW w:w="1729" w:type="dxa"/>
            <w:tcBorders>
              <w:top w:val="nil"/>
              <w:left w:val="nil"/>
              <w:bottom w:val="nil"/>
              <w:right w:val="nil"/>
            </w:tcBorders>
          </w:tcPr>
          <w:p w14:paraId="74C12902"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663532DE" w14:textId="466D9385"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49D33237" w14:textId="21ED50BB"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56BEEDDD" w14:textId="77777777" w:rsidR="009829BE" w:rsidRPr="00B42323" w:rsidRDefault="009829BE" w:rsidP="009829BE">
            <w:pPr>
              <w:pStyle w:val="NoSpacing"/>
              <w:rPr>
                <w:sz w:val="20"/>
                <w:szCs w:val="20"/>
                <w:lang w:val="en-US"/>
              </w:rPr>
            </w:pPr>
            <w:r w:rsidRPr="00B42323">
              <w:rPr>
                <w:sz w:val="20"/>
                <w:szCs w:val="20"/>
                <w:lang w:val="en-US"/>
              </w:rPr>
              <w:t>16</w:t>
            </w:r>
          </w:p>
        </w:tc>
        <w:tc>
          <w:tcPr>
            <w:tcW w:w="1224" w:type="dxa"/>
            <w:tcBorders>
              <w:top w:val="nil"/>
              <w:left w:val="nil"/>
              <w:bottom w:val="nil"/>
              <w:right w:val="nil"/>
            </w:tcBorders>
            <w:noWrap/>
            <w:hideMark/>
          </w:tcPr>
          <w:p w14:paraId="75B81A43"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31.514</w:t>
            </w:r>
          </w:p>
        </w:tc>
        <w:tc>
          <w:tcPr>
            <w:tcW w:w="1016" w:type="dxa"/>
            <w:tcBorders>
              <w:top w:val="nil"/>
              <w:left w:val="nil"/>
              <w:bottom w:val="nil"/>
              <w:right w:val="nil"/>
            </w:tcBorders>
            <w:noWrap/>
            <w:hideMark/>
          </w:tcPr>
          <w:p w14:paraId="32D47A85"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0.3948</w:t>
            </w:r>
          </w:p>
        </w:tc>
        <w:tc>
          <w:tcPr>
            <w:tcW w:w="3178" w:type="dxa"/>
            <w:tcBorders>
              <w:top w:val="nil"/>
              <w:left w:val="nil"/>
              <w:bottom w:val="nil"/>
              <w:right w:val="nil"/>
            </w:tcBorders>
            <w:noWrap/>
            <w:hideMark/>
          </w:tcPr>
          <w:p w14:paraId="1C6D15AA"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D-Mannohexadecane-1,2,3,4,5-pentaol</w:t>
            </w:r>
          </w:p>
        </w:tc>
        <w:tc>
          <w:tcPr>
            <w:tcW w:w="1729" w:type="dxa"/>
            <w:tcBorders>
              <w:top w:val="nil"/>
              <w:left w:val="nil"/>
              <w:bottom w:val="nil"/>
              <w:right w:val="nil"/>
            </w:tcBorders>
          </w:tcPr>
          <w:p w14:paraId="459D303F"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283EE6DC" w14:textId="314F2DCF"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04EE20E1" w14:textId="102B3FFF"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463A4737" w14:textId="77777777" w:rsidR="009829BE" w:rsidRPr="00B42323" w:rsidRDefault="009829BE" w:rsidP="009829BE">
            <w:pPr>
              <w:pStyle w:val="NoSpacing"/>
              <w:rPr>
                <w:sz w:val="20"/>
                <w:szCs w:val="20"/>
                <w:lang w:val="en-US"/>
              </w:rPr>
            </w:pPr>
            <w:r w:rsidRPr="00B42323">
              <w:rPr>
                <w:sz w:val="20"/>
                <w:szCs w:val="20"/>
                <w:lang w:val="en-US"/>
              </w:rPr>
              <w:lastRenderedPageBreak/>
              <w:t>17</w:t>
            </w:r>
          </w:p>
        </w:tc>
        <w:tc>
          <w:tcPr>
            <w:tcW w:w="1224" w:type="dxa"/>
            <w:tcBorders>
              <w:top w:val="nil"/>
              <w:left w:val="nil"/>
              <w:bottom w:val="nil"/>
              <w:right w:val="nil"/>
            </w:tcBorders>
            <w:noWrap/>
            <w:hideMark/>
          </w:tcPr>
          <w:p w14:paraId="44CADDA6"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31.6853</w:t>
            </w:r>
          </w:p>
        </w:tc>
        <w:tc>
          <w:tcPr>
            <w:tcW w:w="1016" w:type="dxa"/>
            <w:tcBorders>
              <w:top w:val="nil"/>
              <w:left w:val="nil"/>
              <w:bottom w:val="nil"/>
              <w:right w:val="nil"/>
            </w:tcBorders>
            <w:noWrap/>
            <w:hideMark/>
          </w:tcPr>
          <w:p w14:paraId="35A60CE3"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3.7876</w:t>
            </w:r>
          </w:p>
        </w:tc>
        <w:tc>
          <w:tcPr>
            <w:tcW w:w="3178" w:type="dxa"/>
            <w:tcBorders>
              <w:top w:val="nil"/>
              <w:left w:val="nil"/>
              <w:bottom w:val="nil"/>
              <w:right w:val="nil"/>
            </w:tcBorders>
            <w:noWrap/>
            <w:hideMark/>
          </w:tcPr>
          <w:p w14:paraId="3E49234D"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Methyl stearate</w:t>
            </w:r>
          </w:p>
        </w:tc>
        <w:tc>
          <w:tcPr>
            <w:tcW w:w="1729" w:type="dxa"/>
            <w:tcBorders>
              <w:top w:val="nil"/>
              <w:left w:val="nil"/>
              <w:bottom w:val="nil"/>
              <w:right w:val="nil"/>
            </w:tcBorders>
          </w:tcPr>
          <w:p w14:paraId="457FEA19"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6642C458" w14:textId="3A50B6C1"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48C081F1" w14:textId="2A735257"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3E700419" w14:textId="77777777" w:rsidR="009829BE" w:rsidRPr="00B42323" w:rsidRDefault="009829BE" w:rsidP="009829BE">
            <w:pPr>
              <w:pStyle w:val="NoSpacing"/>
              <w:rPr>
                <w:sz w:val="20"/>
                <w:szCs w:val="20"/>
                <w:lang w:val="en-US"/>
              </w:rPr>
            </w:pPr>
            <w:r w:rsidRPr="00B42323">
              <w:rPr>
                <w:sz w:val="20"/>
                <w:szCs w:val="20"/>
                <w:lang w:val="en-US"/>
              </w:rPr>
              <w:t>18</w:t>
            </w:r>
          </w:p>
        </w:tc>
        <w:tc>
          <w:tcPr>
            <w:tcW w:w="1224" w:type="dxa"/>
            <w:tcBorders>
              <w:top w:val="nil"/>
              <w:left w:val="nil"/>
              <w:bottom w:val="nil"/>
              <w:right w:val="nil"/>
            </w:tcBorders>
            <w:noWrap/>
            <w:hideMark/>
          </w:tcPr>
          <w:p w14:paraId="6A59FAF0"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32.3594</w:t>
            </w:r>
          </w:p>
        </w:tc>
        <w:tc>
          <w:tcPr>
            <w:tcW w:w="1016" w:type="dxa"/>
            <w:tcBorders>
              <w:top w:val="nil"/>
              <w:left w:val="nil"/>
              <w:bottom w:val="nil"/>
              <w:right w:val="nil"/>
            </w:tcBorders>
            <w:noWrap/>
            <w:hideMark/>
          </w:tcPr>
          <w:p w14:paraId="18FCAA72"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0.2873</w:t>
            </w:r>
          </w:p>
        </w:tc>
        <w:tc>
          <w:tcPr>
            <w:tcW w:w="3178" w:type="dxa"/>
            <w:tcBorders>
              <w:top w:val="nil"/>
              <w:left w:val="nil"/>
              <w:bottom w:val="nil"/>
              <w:right w:val="nil"/>
            </w:tcBorders>
            <w:noWrap/>
            <w:hideMark/>
          </w:tcPr>
          <w:p w14:paraId="3023A86A"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9,12-Octadecadienoyl chloride, (</w:t>
            </w:r>
            <w:proofErr w:type="gramStart"/>
            <w:r w:rsidRPr="00B42323">
              <w:rPr>
                <w:sz w:val="20"/>
                <w:szCs w:val="20"/>
                <w:lang w:val="en-US"/>
              </w:rPr>
              <w:t>Z,Z</w:t>
            </w:r>
            <w:proofErr w:type="gramEnd"/>
            <w:r w:rsidRPr="00B42323">
              <w:rPr>
                <w:sz w:val="20"/>
                <w:szCs w:val="20"/>
                <w:lang w:val="en-US"/>
              </w:rPr>
              <w:t>)-</w:t>
            </w:r>
          </w:p>
        </w:tc>
        <w:tc>
          <w:tcPr>
            <w:tcW w:w="1729" w:type="dxa"/>
            <w:tcBorders>
              <w:top w:val="nil"/>
              <w:left w:val="nil"/>
              <w:bottom w:val="nil"/>
              <w:right w:val="nil"/>
            </w:tcBorders>
          </w:tcPr>
          <w:p w14:paraId="7C23967C" w14:textId="5E0ADDC0"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Antioxidant, Anti-inflammatory (as a derivative of linoleic acid)</w:t>
            </w:r>
          </w:p>
        </w:tc>
        <w:tc>
          <w:tcPr>
            <w:tcW w:w="1535" w:type="dxa"/>
            <w:tcBorders>
              <w:top w:val="nil"/>
              <w:left w:val="nil"/>
              <w:bottom w:val="nil"/>
              <w:right w:val="nil"/>
            </w:tcBorders>
          </w:tcPr>
          <w:p w14:paraId="252A9C70" w14:textId="1BD5397B"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2074AAC6" w14:textId="6EC03D71"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1C45E63A" w14:textId="77777777" w:rsidR="009829BE" w:rsidRPr="00B42323" w:rsidRDefault="009829BE" w:rsidP="009829BE">
            <w:pPr>
              <w:pStyle w:val="NoSpacing"/>
              <w:rPr>
                <w:sz w:val="20"/>
                <w:szCs w:val="20"/>
                <w:lang w:val="en-US"/>
              </w:rPr>
            </w:pPr>
            <w:r w:rsidRPr="00B42323">
              <w:rPr>
                <w:sz w:val="20"/>
                <w:szCs w:val="20"/>
                <w:lang w:val="en-US"/>
              </w:rPr>
              <w:t>19</w:t>
            </w:r>
          </w:p>
        </w:tc>
        <w:tc>
          <w:tcPr>
            <w:tcW w:w="1224" w:type="dxa"/>
            <w:tcBorders>
              <w:top w:val="nil"/>
              <w:left w:val="nil"/>
              <w:bottom w:val="nil"/>
              <w:right w:val="nil"/>
            </w:tcBorders>
            <w:noWrap/>
            <w:hideMark/>
          </w:tcPr>
          <w:p w14:paraId="409DF338"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32.4641</w:t>
            </w:r>
          </w:p>
        </w:tc>
        <w:tc>
          <w:tcPr>
            <w:tcW w:w="1016" w:type="dxa"/>
            <w:tcBorders>
              <w:top w:val="nil"/>
              <w:left w:val="nil"/>
              <w:bottom w:val="nil"/>
              <w:right w:val="nil"/>
            </w:tcBorders>
            <w:noWrap/>
            <w:hideMark/>
          </w:tcPr>
          <w:p w14:paraId="0688955F"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0.9648</w:t>
            </w:r>
          </w:p>
        </w:tc>
        <w:tc>
          <w:tcPr>
            <w:tcW w:w="3178" w:type="dxa"/>
            <w:tcBorders>
              <w:top w:val="nil"/>
              <w:left w:val="nil"/>
              <w:bottom w:val="nil"/>
              <w:right w:val="nil"/>
            </w:tcBorders>
            <w:noWrap/>
            <w:hideMark/>
          </w:tcPr>
          <w:p w14:paraId="40D711D0"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E-11-Hexadecenoic acid, ethyl ester</w:t>
            </w:r>
          </w:p>
        </w:tc>
        <w:tc>
          <w:tcPr>
            <w:tcW w:w="1729" w:type="dxa"/>
            <w:tcBorders>
              <w:top w:val="nil"/>
              <w:left w:val="nil"/>
              <w:bottom w:val="nil"/>
              <w:right w:val="nil"/>
            </w:tcBorders>
          </w:tcPr>
          <w:p w14:paraId="4A79914F"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60020033" w14:textId="7C50FFFD"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28ACA691" w14:textId="47CE90F3"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36C8394F" w14:textId="77777777" w:rsidR="009829BE" w:rsidRPr="00B42323" w:rsidRDefault="009829BE" w:rsidP="009829BE">
            <w:pPr>
              <w:pStyle w:val="NoSpacing"/>
              <w:rPr>
                <w:sz w:val="20"/>
                <w:szCs w:val="20"/>
                <w:lang w:val="en-US"/>
              </w:rPr>
            </w:pPr>
            <w:r w:rsidRPr="00B42323">
              <w:rPr>
                <w:sz w:val="20"/>
                <w:szCs w:val="20"/>
                <w:lang w:val="en-US"/>
              </w:rPr>
              <w:t>20</w:t>
            </w:r>
          </w:p>
        </w:tc>
        <w:tc>
          <w:tcPr>
            <w:tcW w:w="1224" w:type="dxa"/>
            <w:tcBorders>
              <w:top w:val="nil"/>
              <w:left w:val="nil"/>
              <w:bottom w:val="nil"/>
              <w:right w:val="nil"/>
            </w:tcBorders>
            <w:noWrap/>
            <w:hideMark/>
          </w:tcPr>
          <w:p w14:paraId="3A4B5B33"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32.9396</w:t>
            </w:r>
          </w:p>
        </w:tc>
        <w:tc>
          <w:tcPr>
            <w:tcW w:w="1016" w:type="dxa"/>
            <w:tcBorders>
              <w:top w:val="nil"/>
              <w:left w:val="nil"/>
              <w:bottom w:val="nil"/>
              <w:right w:val="nil"/>
            </w:tcBorders>
            <w:noWrap/>
            <w:hideMark/>
          </w:tcPr>
          <w:p w14:paraId="77F682A6"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1.1552</w:t>
            </w:r>
          </w:p>
        </w:tc>
        <w:tc>
          <w:tcPr>
            <w:tcW w:w="3178" w:type="dxa"/>
            <w:tcBorders>
              <w:top w:val="nil"/>
              <w:left w:val="nil"/>
              <w:bottom w:val="nil"/>
              <w:right w:val="nil"/>
            </w:tcBorders>
            <w:noWrap/>
            <w:hideMark/>
          </w:tcPr>
          <w:p w14:paraId="46FF1350"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10-Bromodecanoic acid, ethyl ester</w:t>
            </w:r>
          </w:p>
        </w:tc>
        <w:tc>
          <w:tcPr>
            <w:tcW w:w="1729" w:type="dxa"/>
            <w:tcBorders>
              <w:top w:val="nil"/>
              <w:left w:val="nil"/>
              <w:bottom w:val="nil"/>
              <w:right w:val="nil"/>
            </w:tcBorders>
          </w:tcPr>
          <w:p w14:paraId="057FCB65"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5A9B8DBF" w14:textId="34C85C0A"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31BD2A71" w14:textId="1C99BF91"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027ECD9D" w14:textId="77777777" w:rsidR="009829BE" w:rsidRPr="00B42323" w:rsidRDefault="009829BE" w:rsidP="009829BE">
            <w:pPr>
              <w:pStyle w:val="NoSpacing"/>
              <w:rPr>
                <w:sz w:val="20"/>
                <w:szCs w:val="20"/>
                <w:lang w:val="en-US"/>
              </w:rPr>
            </w:pPr>
            <w:r w:rsidRPr="00B42323">
              <w:rPr>
                <w:sz w:val="20"/>
                <w:szCs w:val="20"/>
                <w:lang w:val="en-US"/>
              </w:rPr>
              <w:t>21</w:t>
            </w:r>
          </w:p>
        </w:tc>
        <w:tc>
          <w:tcPr>
            <w:tcW w:w="1224" w:type="dxa"/>
            <w:tcBorders>
              <w:top w:val="nil"/>
              <w:left w:val="nil"/>
              <w:bottom w:val="nil"/>
              <w:right w:val="nil"/>
            </w:tcBorders>
            <w:noWrap/>
            <w:hideMark/>
          </w:tcPr>
          <w:p w14:paraId="55A2B7B5"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33.2329</w:t>
            </w:r>
          </w:p>
        </w:tc>
        <w:tc>
          <w:tcPr>
            <w:tcW w:w="1016" w:type="dxa"/>
            <w:tcBorders>
              <w:top w:val="nil"/>
              <w:left w:val="nil"/>
              <w:bottom w:val="nil"/>
              <w:right w:val="nil"/>
            </w:tcBorders>
            <w:noWrap/>
            <w:hideMark/>
          </w:tcPr>
          <w:p w14:paraId="5E6E7305"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0.6805</w:t>
            </w:r>
          </w:p>
        </w:tc>
        <w:tc>
          <w:tcPr>
            <w:tcW w:w="3178" w:type="dxa"/>
            <w:tcBorders>
              <w:top w:val="nil"/>
              <w:left w:val="nil"/>
              <w:bottom w:val="nil"/>
              <w:right w:val="nil"/>
            </w:tcBorders>
            <w:noWrap/>
            <w:hideMark/>
          </w:tcPr>
          <w:p w14:paraId="4E3F769C"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roofErr w:type="spellStart"/>
            <w:r w:rsidRPr="00B42323">
              <w:rPr>
                <w:sz w:val="20"/>
                <w:szCs w:val="20"/>
                <w:lang w:val="en-US"/>
              </w:rPr>
              <w:t>Cyclohexanemethanol</w:t>
            </w:r>
            <w:proofErr w:type="spellEnd"/>
          </w:p>
        </w:tc>
        <w:tc>
          <w:tcPr>
            <w:tcW w:w="1729" w:type="dxa"/>
            <w:tcBorders>
              <w:top w:val="nil"/>
              <w:left w:val="nil"/>
              <w:bottom w:val="nil"/>
              <w:right w:val="nil"/>
            </w:tcBorders>
          </w:tcPr>
          <w:p w14:paraId="35F29B3E"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5156D5B9" w14:textId="12AA9A6A"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0D05A065" w14:textId="0B51EEF4"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41120EB6" w14:textId="77777777" w:rsidR="009829BE" w:rsidRPr="00B42323" w:rsidRDefault="009829BE" w:rsidP="009829BE">
            <w:pPr>
              <w:pStyle w:val="NoSpacing"/>
              <w:rPr>
                <w:sz w:val="20"/>
                <w:szCs w:val="20"/>
                <w:lang w:val="en-US"/>
              </w:rPr>
            </w:pPr>
            <w:r w:rsidRPr="00B42323">
              <w:rPr>
                <w:sz w:val="20"/>
                <w:szCs w:val="20"/>
                <w:lang w:val="en-US"/>
              </w:rPr>
              <w:t>22</w:t>
            </w:r>
          </w:p>
        </w:tc>
        <w:tc>
          <w:tcPr>
            <w:tcW w:w="1224" w:type="dxa"/>
            <w:tcBorders>
              <w:top w:val="nil"/>
              <w:left w:val="nil"/>
              <w:bottom w:val="nil"/>
              <w:right w:val="nil"/>
            </w:tcBorders>
            <w:noWrap/>
            <w:hideMark/>
          </w:tcPr>
          <w:p w14:paraId="6CCB37E7"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34.1579</w:t>
            </w:r>
          </w:p>
        </w:tc>
        <w:tc>
          <w:tcPr>
            <w:tcW w:w="1016" w:type="dxa"/>
            <w:tcBorders>
              <w:top w:val="nil"/>
              <w:left w:val="nil"/>
              <w:bottom w:val="nil"/>
              <w:right w:val="nil"/>
            </w:tcBorders>
            <w:noWrap/>
            <w:hideMark/>
          </w:tcPr>
          <w:p w14:paraId="4B2C8650"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0.3378</w:t>
            </w:r>
          </w:p>
        </w:tc>
        <w:tc>
          <w:tcPr>
            <w:tcW w:w="3178" w:type="dxa"/>
            <w:tcBorders>
              <w:top w:val="nil"/>
              <w:left w:val="nil"/>
              <w:bottom w:val="nil"/>
              <w:right w:val="nil"/>
            </w:tcBorders>
            <w:noWrap/>
            <w:hideMark/>
          </w:tcPr>
          <w:p w14:paraId="06298C66"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4,5-Nonadiene, 2-methyl-</w:t>
            </w:r>
          </w:p>
        </w:tc>
        <w:tc>
          <w:tcPr>
            <w:tcW w:w="1729" w:type="dxa"/>
            <w:tcBorders>
              <w:top w:val="nil"/>
              <w:left w:val="nil"/>
              <w:bottom w:val="nil"/>
              <w:right w:val="nil"/>
            </w:tcBorders>
          </w:tcPr>
          <w:p w14:paraId="555AABA2" w14:textId="518BD135"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 xml:space="preserve">Psychedelic (serotonergic) </w:t>
            </w:r>
          </w:p>
        </w:tc>
        <w:tc>
          <w:tcPr>
            <w:tcW w:w="1535" w:type="dxa"/>
            <w:tcBorders>
              <w:top w:val="nil"/>
              <w:left w:val="nil"/>
              <w:bottom w:val="nil"/>
              <w:right w:val="nil"/>
            </w:tcBorders>
          </w:tcPr>
          <w:p w14:paraId="6148CAD3" w14:textId="22A4FAD5"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 xml:space="preserve">(Ewald </w:t>
            </w:r>
            <w:r w:rsidR="00571C1A" w:rsidRPr="00571C1A">
              <w:rPr>
                <w:i/>
                <w:iCs/>
                <w:sz w:val="20"/>
                <w:szCs w:val="20"/>
                <w:lang w:val="en-US"/>
              </w:rPr>
              <w:t>et al</w:t>
            </w:r>
            <w:r w:rsidRPr="00B42323">
              <w:rPr>
                <w:sz w:val="20"/>
                <w:szCs w:val="20"/>
                <w:lang w:val="en-US"/>
              </w:rPr>
              <w:t>., 2006)</w:t>
            </w:r>
          </w:p>
        </w:tc>
      </w:tr>
      <w:tr w:rsidR="009829BE" w:rsidRPr="00B42323" w14:paraId="2F31B0A8" w14:textId="4099E5BB"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2BE6F831" w14:textId="77777777" w:rsidR="009829BE" w:rsidRPr="00B42323" w:rsidRDefault="009829BE" w:rsidP="009829BE">
            <w:pPr>
              <w:pStyle w:val="NoSpacing"/>
              <w:rPr>
                <w:sz w:val="20"/>
                <w:szCs w:val="20"/>
                <w:lang w:val="en-US"/>
              </w:rPr>
            </w:pPr>
            <w:r w:rsidRPr="00B42323">
              <w:rPr>
                <w:sz w:val="20"/>
                <w:szCs w:val="20"/>
                <w:lang w:val="en-US"/>
              </w:rPr>
              <w:t>23</w:t>
            </w:r>
          </w:p>
        </w:tc>
        <w:tc>
          <w:tcPr>
            <w:tcW w:w="1224" w:type="dxa"/>
            <w:tcBorders>
              <w:top w:val="nil"/>
              <w:left w:val="nil"/>
              <w:bottom w:val="nil"/>
              <w:right w:val="nil"/>
            </w:tcBorders>
            <w:noWrap/>
            <w:hideMark/>
          </w:tcPr>
          <w:p w14:paraId="56CC3DCD"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34.2455</w:t>
            </w:r>
          </w:p>
        </w:tc>
        <w:tc>
          <w:tcPr>
            <w:tcW w:w="1016" w:type="dxa"/>
            <w:tcBorders>
              <w:top w:val="nil"/>
              <w:left w:val="nil"/>
              <w:bottom w:val="nil"/>
              <w:right w:val="nil"/>
            </w:tcBorders>
            <w:noWrap/>
            <w:hideMark/>
          </w:tcPr>
          <w:p w14:paraId="746BBEAE"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0.7118</w:t>
            </w:r>
          </w:p>
        </w:tc>
        <w:tc>
          <w:tcPr>
            <w:tcW w:w="3178" w:type="dxa"/>
            <w:tcBorders>
              <w:top w:val="nil"/>
              <w:left w:val="nil"/>
              <w:bottom w:val="nil"/>
              <w:right w:val="nil"/>
            </w:tcBorders>
            <w:noWrap/>
            <w:hideMark/>
          </w:tcPr>
          <w:p w14:paraId="647F17EA"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9,12-Octadecadienoic acid (</w:t>
            </w:r>
            <w:proofErr w:type="gramStart"/>
            <w:r w:rsidRPr="00B42323">
              <w:rPr>
                <w:sz w:val="20"/>
                <w:szCs w:val="20"/>
                <w:lang w:val="en-US"/>
              </w:rPr>
              <w:t>Z,Z</w:t>
            </w:r>
            <w:proofErr w:type="gramEnd"/>
            <w:r w:rsidRPr="00B42323">
              <w:rPr>
                <w:sz w:val="20"/>
                <w:szCs w:val="20"/>
                <w:lang w:val="en-US"/>
              </w:rPr>
              <w:t>)-</w:t>
            </w:r>
          </w:p>
        </w:tc>
        <w:tc>
          <w:tcPr>
            <w:tcW w:w="1729" w:type="dxa"/>
            <w:tcBorders>
              <w:top w:val="nil"/>
              <w:left w:val="nil"/>
              <w:bottom w:val="nil"/>
              <w:right w:val="nil"/>
            </w:tcBorders>
          </w:tcPr>
          <w:p w14:paraId="0503ED45" w14:textId="1F7514CD"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Potential analgesic, anti-inflammatory, and antimicrobial</w:t>
            </w:r>
          </w:p>
        </w:tc>
        <w:tc>
          <w:tcPr>
            <w:tcW w:w="1535" w:type="dxa"/>
            <w:tcBorders>
              <w:top w:val="nil"/>
              <w:left w:val="nil"/>
              <w:bottom w:val="nil"/>
              <w:right w:val="nil"/>
            </w:tcBorders>
          </w:tcPr>
          <w:p w14:paraId="6B0F120B" w14:textId="09844F4C"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3BE147AB" w14:textId="3C342B67"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2052F0E1" w14:textId="77777777" w:rsidR="009829BE" w:rsidRPr="00B42323" w:rsidRDefault="009829BE" w:rsidP="009829BE">
            <w:pPr>
              <w:pStyle w:val="NoSpacing"/>
              <w:rPr>
                <w:sz w:val="20"/>
                <w:szCs w:val="20"/>
                <w:lang w:val="en-US"/>
              </w:rPr>
            </w:pPr>
            <w:r w:rsidRPr="00B42323">
              <w:rPr>
                <w:sz w:val="20"/>
                <w:szCs w:val="20"/>
                <w:lang w:val="en-US"/>
              </w:rPr>
              <w:t>24</w:t>
            </w:r>
          </w:p>
        </w:tc>
        <w:tc>
          <w:tcPr>
            <w:tcW w:w="1224" w:type="dxa"/>
            <w:tcBorders>
              <w:top w:val="nil"/>
              <w:left w:val="nil"/>
              <w:bottom w:val="nil"/>
              <w:right w:val="nil"/>
            </w:tcBorders>
            <w:noWrap/>
            <w:hideMark/>
          </w:tcPr>
          <w:p w14:paraId="28EFA508"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34.4626</w:t>
            </w:r>
          </w:p>
        </w:tc>
        <w:tc>
          <w:tcPr>
            <w:tcW w:w="1016" w:type="dxa"/>
            <w:tcBorders>
              <w:top w:val="nil"/>
              <w:left w:val="nil"/>
              <w:bottom w:val="nil"/>
              <w:right w:val="nil"/>
            </w:tcBorders>
            <w:noWrap/>
            <w:hideMark/>
          </w:tcPr>
          <w:p w14:paraId="0C9AEDB7"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12.1131</w:t>
            </w:r>
          </w:p>
        </w:tc>
        <w:tc>
          <w:tcPr>
            <w:tcW w:w="3178" w:type="dxa"/>
            <w:tcBorders>
              <w:top w:val="nil"/>
              <w:left w:val="nil"/>
              <w:bottom w:val="nil"/>
              <w:right w:val="nil"/>
            </w:tcBorders>
            <w:noWrap/>
            <w:hideMark/>
          </w:tcPr>
          <w:p w14:paraId="2E9E35BC"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1,12-Tridecadiene</w:t>
            </w:r>
          </w:p>
        </w:tc>
        <w:tc>
          <w:tcPr>
            <w:tcW w:w="1729" w:type="dxa"/>
            <w:tcBorders>
              <w:top w:val="nil"/>
              <w:left w:val="nil"/>
              <w:bottom w:val="nil"/>
              <w:right w:val="nil"/>
            </w:tcBorders>
          </w:tcPr>
          <w:p w14:paraId="04BFF78E"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3871EE8D" w14:textId="02B21443"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4EA6396E" w14:textId="05D972CA"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4C8734DA" w14:textId="77777777" w:rsidR="009829BE" w:rsidRPr="00B42323" w:rsidRDefault="009829BE" w:rsidP="009829BE">
            <w:pPr>
              <w:pStyle w:val="NoSpacing"/>
              <w:rPr>
                <w:sz w:val="20"/>
                <w:szCs w:val="20"/>
                <w:lang w:val="en-US"/>
              </w:rPr>
            </w:pPr>
            <w:r w:rsidRPr="00B42323">
              <w:rPr>
                <w:sz w:val="20"/>
                <w:szCs w:val="20"/>
                <w:lang w:val="en-US"/>
              </w:rPr>
              <w:t>25</w:t>
            </w:r>
          </w:p>
        </w:tc>
        <w:tc>
          <w:tcPr>
            <w:tcW w:w="1224" w:type="dxa"/>
            <w:tcBorders>
              <w:top w:val="nil"/>
              <w:left w:val="nil"/>
              <w:bottom w:val="nil"/>
              <w:right w:val="nil"/>
            </w:tcBorders>
            <w:noWrap/>
            <w:hideMark/>
          </w:tcPr>
          <w:p w14:paraId="7A0375D8"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34.5157</w:t>
            </w:r>
          </w:p>
        </w:tc>
        <w:tc>
          <w:tcPr>
            <w:tcW w:w="1016" w:type="dxa"/>
            <w:tcBorders>
              <w:top w:val="nil"/>
              <w:left w:val="nil"/>
              <w:bottom w:val="nil"/>
              <w:right w:val="nil"/>
            </w:tcBorders>
            <w:noWrap/>
            <w:hideMark/>
          </w:tcPr>
          <w:p w14:paraId="71CCD9D3"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12.0716</w:t>
            </w:r>
          </w:p>
        </w:tc>
        <w:tc>
          <w:tcPr>
            <w:tcW w:w="3178" w:type="dxa"/>
            <w:tcBorders>
              <w:top w:val="nil"/>
              <w:left w:val="nil"/>
              <w:bottom w:val="nil"/>
              <w:right w:val="nil"/>
            </w:tcBorders>
            <w:noWrap/>
            <w:hideMark/>
          </w:tcPr>
          <w:p w14:paraId="5ACD6551"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3-Decen-1-ol, (E)-</w:t>
            </w:r>
          </w:p>
        </w:tc>
        <w:tc>
          <w:tcPr>
            <w:tcW w:w="1729" w:type="dxa"/>
            <w:tcBorders>
              <w:top w:val="nil"/>
              <w:left w:val="nil"/>
              <w:bottom w:val="nil"/>
              <w:right w:val="nil"/>
            </w:tcBorders>
          </w:tcPr>
          <w:p w14:paraId="3E2DB2F2"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02156184" w14:textId="5388B251"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60EFCA19" w14:textId="094AA5ED"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59F61C2F" w14:textId="77777777" w:rsidR="009829BE" w:rsidRPr="00B42323" w:rsidRDefault="009829BE" w:rsidP="009829BE">
            <w:pPr>
              <w:pStyle w:val="NoSpacing"/>
              <w:rPr>
                <w:sz w:val="20"/>
                <w:szCs w:val="20"/>
                <w:lang w:val="en-US"/>
              </w:rPr>
            </w:pPr>
            <w:r w:rsidRPr="00B42323">
              <w:rPr>
                <w:sz w:val="20"/>
                <w:szCs w:val="20"/>
                <w:lang w:val="en-US"/>
              </w:rPr>
              <w:t>26</w:t>
            </w:r>
          </w:p>
        </w:tc>
        <w:tc>
          <w:tcPr>
            <w:tcW w:w="1224" w:type="dxa"/>
            <w:tcBorders>
              <w:top w:val="nil"/>
              <w:left w:val="nil"/>
              <w:bottom w:val="nil"/>
              <w:right w:val="nil"/>
            </w:tcBorders>
            <w:noWrap/>
            <w:hideMark/>
          </w:tcPr>
          <w:p w14:paraId="51A40E24"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34.8124</w:t>
            </w:r>
          </w:p>
        </w:tc>
        <w:tc>
          <w:tcPr>
            <w:tcW w:w="1016" w:type="dxa"/>
            <w:tcBorders>
              <w:top w:val="nil"/>
              <w:left w:val="nil"/>
              <w:bottom w:val="nil"/>
              <w:right w:val="nil"/>
            </w:tcBorders>
            <w:noWrap/>
            <w:hideMark/>
          </w:tcPr>
          <w:p w14:paraId="1DBF5778"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29.631</w:t>
            </w:r>
          </w:p>
        </w:tc>
        <w:tc>
          <w:tcPr>
            <w:tcW w:w="3178" w:type="dxa"/>
            <w:tcBorders>
              <w:top w:val="nil"/>
              <w:left w:val="nil"/>
              <w:bottom w:val="nil"/>
              <w:right w:val="nil"/>
            </w:tcBorders>
            <w:noWrap/>
            <w:hideMark/>
          </w:tcPr>
          <w:p w14:paraId="508B48A5"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Oxiraneoctanoic acid, 3-octyl-, methyl ester, cis-</w:t>
            </w:r>
          </w:p>
        </w:tc>
        <w:tc>
          <w:tcPr>
            <w:tcW w:w="1729" w:type="dxa"/>
            <w:tcBorders>
              <w:top w:val="nil"/>
              <w:left w:val="nil"/>
              <w:bottom w:val="nil"/>
              <w:right w:val="nil"/>
            </w:tcBorders>
          </w:tcPr>
          <w:p w14:paraId="2104BB06"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0FCC2595" w14:textId="7A36BD2F"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0CF4271B" w14:textId="25CA7D3E"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6A290961" w14:textId="77777777" w:rsidR="009829BE" w:rsidRPr="00B42323" w:rsidRDefault="009829BE" w:rsidP="009829BE">
            <w:pPr>
              <w:pStyle w:val="NoSpacing"/>
              <w:rPr>
                <w:sz w:val="20"/>
                <w:szCs w:val="20"/>
                <w:lang w:val="en-US"/>
              </w:rPr>
            </w:pPr>
            <w:r w:rsidRPr="00B42323">
              <w:rPr>
                <w:sz w:val="20"/>
                <w:szCs w:val="20"/>
                <w:lang w:val="en-US"/>
              </w:rPr>
              <w:t>27</w:t>
            </w:r>
          </w:p>
        </w:tc>
        <w:tc>
          <w:tcPr>
            <w:tcW w:w="1224" w:type="dxa"/>
            <w:tcBorders>
              <w:top w:val="nil"/>
              <w:left w:val="nil"/>
              <w:bottom w:val="nil"/>
              <w:right w:val="nil"/>
            </w:tcBorders>
            <w:noWrap/>
            <w:hideMark/>
          </w:tcPr>
          <w:p w14:paraId="4359C872"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35.3427</w:t>
            </w:r>
          </w:p>
        </w:tc>
        <w:tc>
          <w:tcPr>
            <w:tcW w:w="1016" w:type="dxa"/>
            <w:tcBorders>
              <w:top w:val="nil"/>
              <w:left w:val="nil"/>
              <w:bottom w:val="nil"/>
              <w:right w:val="nil"/>
            </w:tcBorders>
            <w:noWrap/>
            <w:hideMark/>
          </w:tcPr>
          <w:p w14:paraId="666BA111"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1.6924</w:t>
            </w:r>
          </w:p>
        </w:tc>
        <w:tc>
          <w:tcPr>
            <w:tcW w:w="3178" w:type="dxa"/>
            <w:tcBorders>
              <w:top w:val="nil"/>
              <w:left w:val="nil"/>
              <w:bottom w:val="nil"/>
              <w:right w:val="nil"/>
            </w:tcBorders>
            <w:noWrap/>
            <w:hideMark/>
          </w:tcPr>
          <w:p w14:paraId="4A0EF958"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roofErr w:type="spellStart"/>
            <w:r w:rsidRPr="00B42323">
              <w:rPr>
                <w:sz w:val="20"/>
                <w:szCs w:val="20"/>
                <w:lang w:val="en-US"/>
              </w:rPr>
              <w:t>Tetradecanoic</w:t>
            </w:r>
            <w:proofErr w:type="spellEnd"/>
            <w:r w:rsidRPr="00B42323">
              <w:rPr>
                <w:sz w:val="20"/>
                <w:szCs w:val="20"/>
                <w:lang w:val="en-US"/>
              </w:rPr>
              <w:t xml:space="preserve"> acid, 12-methyl-, methyl ester, (S)-</w:t>
            </w:r>
          </w:p>
        </w:tc>
        <w:tc>
          <w:tcPr>
            <w:tcW w:w="1729" w:type="dxa"/>
            <w:tcBorders>
              <w:top w:val="nil"/>
              <w:left w:val="nil"/>
              <w:bottom w:val="nil"/>
              <w:right w:val="nil"/>
            </w:tcBorders>
          </w:tcPr>
          <w:p w14:paraId="645B9DA6"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64337FFC" w14:textId="4D878DE6"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29AD1F83" w14:textId="26C1E18B"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0D8CF4ED" w14:textId="77777777" w:rsidR="009829BE" w:rsidRPr="00B42323" w:rsidRDefault="009829BE" w:rsidP="009829BE">
            <w:pPr>
              <w:pStyle w:val="NoSpacing"/>
              <w:rPr>
                <w:sz w:val="20"/>
                <w:szCs w:val="20"/>
                <w:lang w:val="en-US"/>
              </w:rPr>
            </w:pPr>
            <w:r w:rsidRPr="00B42323">
              <w:rPr>
                <w:sz w:val="20"/>
                <w:szCs w:val="20"/>
                <w:lang w:val="en-US"/>
              </w:rPr>
              <w:t>28</w:t>
            </w:r>
          </w:p>
        </w:tc>
        <w:tc>
          <w:tcPr>
            <w:tcW w:w="1224" w:type="dxa"/>
            <w:tcBorders>
              <w:top w:val="nil"/>
              <w:left w:val="nil"/>
              <w:bottom w:val="nil"/>
              <w:right w:val="nil"/>
            </w:tcBorders>
            <w:noWrap/>
            <w:hideMark/>
          </w:tcPr>
          <w:p w14:paraId="739CF1D3"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35.7184</w:t>
            </w:r>
          </w:p>
        </w:tc>
        <w:tc>
          <w:tcPr>
            <w:tcW w:w="1016" w:type="dxa"/>
            <w:tcBorders>
              <w:top w:val="nil"/>
              <w:left w:val="nil"/>
              <w:bottom w:val="nil"/>
              <w:right w:val="nil"/>
            </w:tcBorders>
            <w:noWrap/>
            <w:hideMark/>
          </w:tcPr>
          <w:p w14:paraId="66F621AA"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0.2578</w:t>
            </w:r>
          </w:p>
        </w:tc>
        <w:tc>
          <w:tcPr>
            <w:tcW w:w="3178" w:type="dxa"/>
            <w:tcBorders>
              <w:top w:val="nil"/>
              <w:left w:val="nil"/>
              <w:bottom w:val="nil"/>
              <w:right w:val="nil"/>
            </w:tcBorders>
            <w:noWrap/>
            <w:hideMark/>
          </w:tcPr>
          <w:p w14:paraId="0B7653E6"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Cyclohexanone, 2-(2-propenyl)-</w:t>
            </w:r>
          </w:p>
        </w:tc>
        <w:tc>
          <w:tcPr>
            <w:tcW w:w="1729" w:type="dxa"/>
            <w:tcBorders>
              <w:top w:val="nil"/>
              <w:left w:val="nil"/>
              <w:bottom w:val="nil"/>
              <w:right w:val="nil"/>
            </w:tcBorders>
          </w:tcPr>
          <w:p w14:paraId="25EC1514"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76F65E5F" w14:textId="29BBD521"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65E4F6CD" w14:textId="648F4A49"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719EAED7" w14:textId="77777777" w:rsidR="009829BE" w:rsidRPr="00B42323" w:rsidRDefault="009829BE" w:rsidP="009829BE">
            <w:pPr>
              <w:pStyle w:val="NoSpacing"/>
              <w:rPr>
                <w:sz w:val="20"/>
                <w:szCs w:val="20"/>
                <w:lang w:val="en-US"/>
              </w:rPr>
            </w:pPr>
            <w:r w:rsidRPr="00B42323">
              <w:rPr>
                <w:sz w:val="20"/>
                <w:szCs w:val="20"/>
                <w:lang w:val="en-US"/>
              </w:rPr>
              <w:t>29</w:t>
            </w:r>
          </w:p>
        </w:tc>
        <w:tc>
          <w:tcPr>
            <w:tcW w:w="1224" w:type="dxa"/>
            <w:tcBorders>
              <w:top w:val="nil"/>
              <w:left w:val="nil"/>
              <w:bottom w:val="nil"/>
              <w:right w:val="nil"/>
            </w:tcBorders>
            <w:noWrap/>
            <w:hideMark/>
          </w:tcPr>
          <w:p w14:paraId="6FA66E88"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35.8813</w:t>
            </w:r>
          </w:p>
        </w:tc>
        <w:tc>
          <w:tcPr>
            <w:tcW w:w="1016" w:type="dxa"/>
            <w:tcBorders>
              <w:top w:val="nil"/>
              <w:left w:val="nil"/>
              <w:bottom w:val="nil"/>
              <w:right w:val="nil"/>
            </w:tcBorders>
            <w:noWrap/>
            <w:hideMark/>
          </w:tcPr>
          <w:p w14:paraId="5EEB3E22"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0.0512</w:t>
            </w:r>
          </w:p>
        </w:tc>
        <w:tc>
          <w:tcPr>
            <w:tcW w:w="3178" w:type="dxa"/>
            <w:tcBorders>
              <w:top w:val="nil"/>
              <w:left w:val="nil"/>
              <w:bottom w:val="nil"/>
              <w:right w:val="nil"/>
            </w:tcBorders>
            <w:noWrap/>
            <w:hideMark/>
          </w:tcPr>
          <w:p w14:paraId="01BB7965"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w:t>
            </w:r>
            <w:proofErr w:type="gramStart"/>
            <w:r w:rsidRPr="00B42323">
              <w:rPr>
                <w:sz w:val="20"/>
                <w:szCs w:val="20"/>
                <w:lang w:val="en-US"/>
              </w:rPr>
              <w:t>Oxatricyclo[</w:t>
            </w:r>
            <w:proofErr w:type="gramEnd"/>
            <w:r w:rsidRPr="00B42323">
              <w:rPr>
                <w:sz w:val="20"/>
                <w:szCs w:val="20"/>
                <w:lang w:val="en-US"/>
              </w:rPr>
              <w:t>4.1.1.0(2,4)]octane, 2,7,7-trimethyl-</w:t>
            </w:r>
          </w:p>
        </w:tc>
        <w:tc>
          <w:tcPr>
            <w:tcW w:w="1729" w:type="dxa"/>
            <w:tcBorders>
              <w:top w:val="nil"/>
              <w:left w:val="nil"/>
              <w:bottom w:val="nil"/>
              <w:right w:val="nil"/>
            </w:tcBorders>
          </w:tcPr>
          <w:p w14:paraId="025723FE"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6821C263" w14:textId="6CF15BAE"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60BDC92A" w14:textId="722B3112"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1BDD13E8" w14:textId="77777777" w:rsidR="009829BE" w:rsidRPr="00B42323" w:rsidRDefault="009829BE" w:rsidP="009829BE">
            <w:pPr>
              <w:pStyle w:val="NoSpacing"/>
              <w:rPr>
                <w:sz w:val="20"/>
                <w:szCs w:val="20"/>
                <w:lang w:val="en-US"/>
              </w:rPr>
            </w:pPr>
            <w:r w:rsidRPr="00B42323">
              <w:rPr>
                <w:sz w:val="20"/>
                <w:szCs w:val="20"/>
                <w:lang w:val="en-US"/>
              </w:rPr>
              <w:t>30</w:t>
            </w:r>
          </w:p>
        </w:tc>
        <w:tc>
          <w:tcPr>
            <w:tcW w:w="1224" w:type="dxa"/>
            <w:tcBorders>
              <w:top w:val="nil"/>
              <w:left w:val="nil"/>
              <w:bottom w:val="nil"/>
              <w:right w:val="nil"/>
            </w:tcBorders>
            <w:noWrap/>
            <w:hideMark/>
          </w:tcPr>
          <w:p w14:paraId="0B51614F"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36.4171</w:t>
            </w:r>
          </w:p>
        </w:tc>
        <w:tc>
          <w:tcPr>
            <w:tcW w:w="1016" w:type="dxa"/>
            <w:tcBorders>
              <w:top w:val="nil"/>
              <w:left w:val="nil"/>
              <w:bottom w:val="nil"/>
              <w:right w:val="nil"/>
            </w:tcBorders>
            <w:noWrap/>
            <w:hideMark/>
          </w:tcPr>
          <w:p w14:paraId="4C0EC5C0"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0.5368</w:t>
            </w:r>
          </w:p>
        </w:tc>
        <w:tc>
          <w:tcPr>
            <w:tcW w:w="3178" w:type="dxa"/>
            <w:tcBorders>
              <w:top w:val="nil"/>
              <w:left w:val="nil"/>
              <w:bottom w:val="nil"/>
              <w:right w:val="nil"/>
            </w:tcBorders>
            <w:noWrap/>
            <w:hideMark/>
          </w:tcPr>
          <w:p w14:paraId="6DC53D79"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1,14-Tetradecanediol</w:t>
            </w:r>
          </w:p>
        </w:tc>
        <w:tc>
          <w:tcPr>
            <w:tcW w:w="1729" w:type="dxa"/>
            <w:tcBorders>
              <w:top w:val="nil"/>
              <w:left w:val="nil"/>
              <w:bottom w:val="nil"/>
              <w:right w:val="nil"/>
            </w:tcBorders>
          </w:tcPr>
          <w:p w14:paraId="4B8383CE" w14:textId="6E1B53B6"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 xml:space="preserve">Antimicrobial </w:t>
            </w:r>
          </w:p>
        </w:tc>
        <w:tc>
          <w:tcPr>
            <w:tcW w:w="1535" w:type="dxa"/>
            <w:tcBorders>
              <w:top w:val="nil"/>
              <w:left w:val="nil"/>
              <w:bottom w:val="nil"/>
              <w:right w:val="nil"/>
            </w:tcBorders>
          </w:tcPr>
          <w:p w14:paraId="7E0668F6" w14:textId="72978E6F"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3E11FA34" w14:textId="56F59516"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6BDB4239" w14:textId="77777777" w:rsidR="009829BE" w:rsidRPr="00B42323" w:rsidRDefault="009829BE" w:rsidP="009829BE">
            <w:pPr>
              <w:pStyle w:val="NoSpacing"/>
              <w:rPr>
                <w:sz w:val="20"/>
                <w:szCs w:val="20"/>
                <w:lang w:val="en-US"/>
              </w:rPr>
            </w:pPr>
            <w:r w:rsidRPr="00B42323">
              <w:rPr>
                <w:sz w:val="20"/>
                <w:szCs w:val="20"/>
                <w:lang w:val="en-US"/>
              </w:rPr>
              <w:t>31</w:t>
            </w:r>
          </w:p>
        </w:tc>
        <w:tc>
          <w:tcPr>
            <w:tcW w:w="1224" w:type="dxa"/>
            <w:tcBorders>
              <w:top w:val="nil"/>
              <w:left w:val="nil"/>
              <w:bottom w:val="nil"/>
              <w:right w:val="nil"/>
            </w:tcBorders>
            <w:noWrap/>
            <w:hideMark/>
          </w:tcPr>
          <w:p w14:paraId="5588691C"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36.5213</w:t>
            </w:r>
          </w:p>
        </w:tc>
        <w:tc>
          <w:tcPr>
            <w:tcW w:w="1016" w:type="dxa"/>
            <w:tcBorders>
              <w:top w:val="nil"/>
              <w:left w:val="nil"/>
              <w:bottom w:val="nil"/>
              <w:right w:val="nil"/>
            </w:tcBorders>
            <w:noWrap/>
            <w:hideMark/>
          </w:tcPr>
          <w:p w14:paraId="6D35404B"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0.861</w:t>
            </w:r>
          </w:p>
        </w:tc>
        <w:tc>
          <w:tcPr>
            <w:tcW w:w="3178" w:type="dxa"/>
            <w:tcBorders>
              <w:top w:val="nil"/>
              <w:left w:val="nil"/>
              <w:bottom w:val="nil"/>
              <w:right w:val="nil"/>
            </w:tcBorders>
            <w:noWrap/>
            <w:hideMark/>
          </w:tcPr>
          <w:p w14:paraId="2EF07761"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17-Pentatriacontene</w:t>
            </w:r>
          </w:p>
        </w:tc>
        <w:tc>
          <w:tcPr>
            <w:tcW w:w="1729" w:type="dxa"/>
            <w:tcBorders>
              <w:top w:val="nil"/>
              <w:left w:val="nil"/>
              <w:bottom w:val="nil"/>
              <w:right w:val="nil"/>
            </w:tcBorders>
          </w:tcPr>
          <w:p w14:paraId="19343049" w14:textId="2967725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Anti-inflammatory</w:t>
            </w:r>
          </w:p>
        </w:tc>
        <w:tc>
          <w:tcPr>
            <w:tcW w:w="1535" w:type="dxa"/>
            <w:tcBorders>
              <w:top w:val="nil"/>
              <w:left w:val="nil"/>
              <w:bottom w:val="nil"/>
              <w:right w:val="nil"/>
            </w:tcBorders>
          </w:tcPr>
          <w:p w14:paraId="2665403D" w14:textId="3B402CB0"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761B5774" w14:textId="155E366F"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52B87A1A" w14:textId="77777777" w:rsidR="009829BE" w:rsidRPr="00B42323" w:rsidRDefault="009829BE" w:rsidP="009829BE">
            <w:pPr>
              <w:pStyle w:val="NoSpacing"/>
              <w:rPr>
                <w:sz w:val="20"/>
                <w:szCs w:val="20"/>
                <w:lang w:val="en-US"/>
              </w:rPr>
            </w:pPr>
            <w:r w:rsidRPr="00B42323">
              <w:rPr>
                <w:sz w:val="20"/>
                <w:szCs w:val="20"/>
                <w:lang w:val="en-US"/>
              </w:rPr>
              <w:t>32</w:t>
            </w:r>
          </w:p>
        </w:tc>
        <w:tc>
          <w:tcPr>
            <w:tcW w:w="1224" w:type="dxa"/>
            <w:tcBorders>
              <w:top w:val="nil"/>
              <w:left w:val="nil"/>
              <w:bottom w:val="nil"/>
              <w:right w:val="nil"/>
            </w:tcBorders>
            <w:noWrap/>
            <w:hideMark/>
          </w:tcPr>
          <w:p w14:paraId="0A310FCA"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36.7472</w:t>
            </w:r>
          </w:p>
        </w:tc>
        <w:tc>
          <w:tcPr>
            <w:tcW w:w="1016" w:type="dxa"/>
            <w:tcBorders>
              <w:top w:val="nil"/>
              <w:left w:val="nil"/>
              <w:bottom w:val="nil"/>
              <w:right w:val="nil"/>
            </w:tcBorders>
            <w:noWrap/>
            <w:hideMark/>
          </w:tcPr>
          <w:p w14:paraId="173771C8"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0.5661</w:t>
            </w:r>
          </w:p>
        </w:tc>
        <w:tc>
          <w:tcPr>
            <w:tcW w:w="3178" w:type="dxa"/>
            <w:tcBorders>
              <w:top w:val="nil"/>
              <w:left w:val="nil"/>
              <w:bottom w:val="nil"/>
              <w:right w:val="nil"/>
            </w:tcBorders>
            <w:noWrap/>
            <w:hideMark/>
          </w:tcPr>
          <w:p w14:paraId="4514BE61"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 xml:space="preserve">Malonic acid, </w:t>
            </w:r>
            <w:proofErr w:type="gramStart"/>
            <w:r w:rsidRPr="00B42323">
              <w:rPr>
                <w:sz w:val="20"/>
                <w:szCs w:val="20"/>
                <w:lang w:val="en-US"/>
              </w:rPr>
              <w:t>bis(</w:t>
            </w:r>
            <w:proofErr w:type="gramEnd"/>
            <w:r w:rsidRPr="00B42323">
              <w:rPr>
                <w:sz w:val="20"/>
                <w:szCs w:val="20"/>
                <w:lang w:val="en-US"/>
              </w:rPr>
              <w:t>2-trimethylsilylethyl ester</w:t>
            </w:r>
          </w:p>
        </w:tc>
        <w:tc>
          <w:tcPr>
            <w:tcW w:w="1729" w:type="dxa"/>
            <w:tcBorders>
              <w:top w:val="nil"/>
              <w:left w:val="nil"/>
              <w:bottom w:val="nil"/>
              <w:right w:val="nil"/>
            </w:tcBorders>
          </w:tcPr>
          <w:p w14:paraId="18957618"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5A5B04BC" w14:textId="022D229C"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187F191F" w14:textId="70D173EA"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11F7054A" w14:textId="77777777" w:rsidR="009829BE" w:rsidRPr="00B42323" w:rsidRDefault="009829BE" w:rsidP="009829BE">
            <w:pPr>
              <w:pStyle w:val="NoSpacing"/>
              <w:rPr>
                <w:sz w:val="20"/>
                <w:szCs w:val="20"/>
                <w:lang w:val="en-US"/>
              </w:rPr>
            </w:pPr>
            <w:r w:rsidRPr="00B42323">
              <w:rPr>
                <w:sz w:val="20"/>
                <w:szCs w:val="20"/>
                <w:lang w:val="en-US"/>
              </w:rPr>
              <w:t>33</w:t>
            </w:r>
          </w:p>
        </w:tc>
        <w:tc>
          <w:tcPr>
            <w:tcW w:w="1224" w:type="dxa"/>
            <w:tcBorders>
              <w:top w:val="nil"/>
              <w:left w:val="nil"/>
              <w:bottom w:val="nil"/>
              <w:right w:val="nil"/>
            </w:tcBorders>
            <w:noWrap/>
            <w:hideMark/>
          </w:tcPr>
          <w:p w14:paraId="4C929D02"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37.3566</w:t>
            </w:r>
          </w:p>
        </w:tc>
        <w:tc>
          <w:tcPr>
            <w:tcW w:w="1016" w:type="dxa"/>
            <w:tcBorders>
              <w:top w:val="nil"/>
              <w:left w:val="nil"/>
              <w:bottom w:val="nil"/>
              <w:right w:val="nil"/>
            </w:tcBorders>
            <w:noWrap/>
            <w:hideMark/>
          </w:tcPr>
          <w:p w14:paraId="2F9E2740"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7.7075</w:t>
            </w:r>
          </w:p>
        </w:tc>
        <w:tc>
          <w:tcPr>
            <w:tcW w:w="3178" w:type="dxa"/>
            <w:tcBorders>
              <w:top w:val="nil"/>
              <w:left w:val="nil"/>
              <w:bottom w:val="nil"/>
              <w:right w:val="nil"/>
            </w:tcBorders>
            <w:noWrap/>
            <w:hideMark/>
          </w:tcPr>
          <w:p w14:paraId="61548DB3"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5,10-</w:t>
            </w:r>
            <w:proofErr w:type="gramStart"/>
            <w:r w:rsidRPr="00B42323">
              <w:rPr>
                <w:sz w:val="20"/>
                <w:szCs w:val="20"/>
                <w:lang w:val="en-US"/>
              </w:rPr>
              <w:t>Dioxatricyclo[</w:t>
            </w:r>
            <w:proofErr w:type="gramEnd"/>
            <w:r w:rsidRPr="00B42323">
              <w:rPr>
                <w:sz w:val="20"/>
                <w:szCs w:val="20"/>
                <w:lang w:val="en-US"/>
              </w:rPr>
              <w:t>7.1.0.0(4,6)]</w:t>
            </w:r>
            <w:proofErr w:type="spellStart"/>
            <w:r w:rsidRPr="00B42323">
              <w:rPr>
                <w:sz w:val="20"/>
                <w:szCs w:val="20"/>
                <w:lang w:val="en-US"/>
              </w:rPr>
              <w:t>decane</w:t>
            </w:r>
            <w:proofErr w:type="spellEnd"/>
          </w:p>
        </w:tc>
        <w:tc>
          <w:tcPr>
            <w:tcW w:w="1729" w:type="dxa"/>
            <w:tcBorders>
              <w:top w:val="nil"/>
              <w:left w:val="nil"/>
              <w:bottom w:val="nil"/>
              <w:right w:val="nil"/>
            </w:tcBorders>
          </w:tcPr>
          <w:p w14:paraId="0AFC0620" w14:textId="1EB63F92"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Anti-cancer potential, neuroprotective potential</w:t>
            </w:r>
          </w:p>
        </w:tc>
        <w:tc>
          <w:tcPr>
            <w:tcW w:w="1535" w:type="dxa"/>
            <w:tcBorders>
              <w:top w:val="nil"/>
              <w:left w:val="nil"/>
              <w:bottom w:val="nil"/>
              <w:right w:val="nil"/>
            </w:tcBorders>
          </w:tcPr>
          <w:p w14:paraId="2E58CD1F" w14:textId="3A6062AC"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50A66417" w14:textId="1FC1F482"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5EF377A0" w14:textId="77777777" w:rsidR="009829BE" w:rsidRPr="00B42323" w:rsidRDefault="009829BE" w:rsidP="009829BE">
            <w:pPr>
              <w:pStyle w:val="NoSpacing"/>
              <w:rPr>
                <w:sz w:val="20"/>
                <w:szCs w:val="20"/>
                <w:lang w:val="en-US"/>
              </w:rPr>
            </w:pPr>
            <w:r w:rsidRPr="00B42323">
              <w:rPr>
                <w:sz w:val="20"/>
                <w:szCs w:val="20"/>
                <w:lang w:val="en-US"/>
              </w:rPr>
              <w:t>34</w:t>
            </w:r>
          </w:p>
        </w:tc>
        <w:tc>
          <w:tcPr>
            <w:tcW w:w="1224" w:type="dxa"/>
            <w:tcBorders>
              <w:top w:val="nil"/>
              <w:left w:val="nil"/>
              <w:bottom w:val="nil"/>
              <w:right w:val="nil"/>
            </w:tcBorders>
            <w:noWrap/>
            <w:hideMark/>
          </w:tcPr>
          <w:p w14:paraId="3D412C43"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37.7737</w:t>
            </w:r>
          </w:p>
        </w:tc>
        <w:tc>
          <w:tcPr>
            <w:tcW w:w="1016" w:type="dxa"/>
            <w:tcBorders>
              <w:top w:val="nil"/>
              <w:left w:val="nil"/>
              <w:bottom w:val="nil"/>
              <w:right w:val="nil"/>
            </w:tcBorders>
            <w:noWrap/>
            <w:hideMark/>
          </w:tcPr>
          <w:p w14:paraId="084BD8D7"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2.7581</w:t>
            </w:r>
          </w:p>
        </w:tc>
        <w:tc>
          <w:tcPr>
            <w:tcW w:w="3178" w:type="dxa"/>
            <w:tcBorders>
              <w:top w:val="nil"/>
              <w:left w:val="nil"/>
              <w:bottom w:val="nil"/>
              <w:right w:val="nil"/>
            </w:tcBorders>
            <w:noWrap/>
            <w:hideMark/>
          </w:tcPr>
          <w:p w14:paraId="60CA630E"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9-</w:t>
            </w:r>
            <w:proofErr w:type="gramStart"/>
            <w:r w:rsidRPr="00B42323">
              <w:rPr>
                <w:sz w:val="20"/>
                <w:szCs w:val="20"/>
                <w:lang w:val="en-US"/>
              </w:rPr>
              <w:t>Oxabicyclo[</w:t>
            </w:r>
            <w:proofErr w:type="gramEnd"/>
            <w:r w:rsidRPr="00B42323">
              <w:rPr>
                <w:sz w:val="20"/>
                <w:szCs w:val="20"/>
                <w:lang w:val="en-US"/>
              </w:rPr>
              <w:t>6.1.0]nonane</w:t>
            </w:r>
          </w:p>
        </w:tc>
        <w:tc>
          <w:tcPr>
            <w:tcW w:w="1729" w:type="dxa"/>
            <w:tcBorders>
              <w:top w:val="nil"/>
              <w:left w:val="nil"/>
              <w:bottom w:val="nil"/>
              <w:right w:val="nil"/>
            </w:tcBorders>
          </w:tcPr>
          <w:p w14:paraId="366EAF45"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6ECDD552" w14:textId="0183C023"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3851E310" w14:textId="697DB089"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1A5AAAD6" w14:textId="77777777" w:rsidR="009829BE" w:rsidRPr="00B42323" w:rsidRDefault="009829BE" w:rsidP="009829BE">
            <w:pPr>
              <w:pStyle w:val="NoSpacing"/>
              <w:rPr>
                <w:sz w:val="20"/>
                <w:szCs w:val="20"/>
                <w:lang w:val="en-US"/>
              </w:rPr>
            </w:pPr>
            <w:r w:rsidRPr="00B42323">
              <w:rPr>
                <w:sz w:val="20"/>
                <w:szCs w:val="20"/>
                <w:lang w:val="en-US"/>
              </w:rPr>
              <w:t>35</w:t>
            </w:r>
          </w:p>
        </w:tc>
        <w:tc>
          <w:tcPr>
            <w:tcW w:w="1224" w:type="dxa"/>
            <w:tcBorders>
              <w:top w:val="nil"/>
              <w:left w:val="nil"/>
              <w:bottom w:val="nil"/>
              <w:right w:val="nil"/>
            </w:tcBorders>
            <w:noWrap/>
            <w:hideMark/>
          </w:tcPr>
          <w:p w14:paraId="23589D79"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37.9165</w:t>
            </w:r>
          </w:p>
        </w:tc>
        <w:tc>
          <w:tcPr>
            <w:tcW w:w="1016" w:type="dxa"/>
            <w:tcBorders>
              <w:top w:val="nil"/>
              <w:left w:val="nil"/>
              <w:bottom w:val="nil"/>
              <w:right w:val="nil"/>
            </w:tcBorders>
            <w:noWrap/>
            <w:hideMark/>
          </w:tcPr>
          <w:p w14:paraId="199DFA9C"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0.2187</w:t>
            </w:r>
          </w:p>
        </w:tc>
        <w:tc>
          <w:tcPr>
            <w:tcW w:w="3178" w:type="dxa"/>
            <w:tcBorders>
              <w:top w:val="nil"/>
              <w:left w:val="nil"/>
              <w:bottom w:val="nil"/>
              <w:right w:val="nil"/>
            </w:tcBorders>
            <w:noWrap/>
            <w:hideMark/>
          </w:tcPr>
          <w:p w14:paraId="5CA3E95E"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3-Decen-1-ol, (E)-</w:t>
            </w:r>
          </w:p>
        </w:tc>
        <w:tc>
          <w:tcPr>
            <w:tcW w:w="1729" w:type="dxa"/>
            <w:tcBorders>
              <w:top w:val="nil"/>
              <w:left w:val="nil"/>
              <w:bottom w:val="nil"/>
              <w:right w:val="nil"/>
            </w:tcBorders>
          </w:tcPr>
          <w:p w14:paraId="67218C13"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15EA5A74" w14:textId="4F46B884"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5582B5B0" w14:textId="5A9CD015"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3880AA97" w14:textId="77777777" w:rsidR="009829BE" w:rsidRPr="00B42323" w:rsidRDefault="009829BE" w:rsidP="009829BE">
            <w:pPr>
              <w:pStyle w:val="NoSpacing"/>
              <w:rPr>
                <w:sz w:val="20"/>
                <w:szCs w:val="20"/>
                <w:lang w:val="en-US"/>
              </w:rPr>
            </w:pPr>
            <w:r w:rsidRPr="00B42323">
              <w:rPr>
                <w:sz w:val="20"/>
                <w:szCs w:val="20"/>
                <w:lang w:val="en-US"/>
              </w:rPr>
              <w:t>36</w:t>
            </w:r>
          </w:p>
        </w:tc>
        <w:tc>
          <w:tcPr>
            <w:tcW w:w="1224" w:type="dxa"/>
            <w:tcBorders>
              <w:top w:val="nil"/>
              <w:left w:val="nil"/>
              <w:bottom w:val="nil"/>
              <w:right w:val="nil"/>
            </w:tcBorders>
            <w:noWrap/>
            <w:hideMark/>
          </w:tcPr>
          <w:p w14:paraId="3B1D2B29"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38.0955</w:t>
            </w:r>
          </w:p>
        </w:tc>
        <w:tc>
          <w:tcPr>
            <w:tcW w:w="1016" w:type="dxa"/>
            <w:tcBorders>
              <w:top w:val="nil"/>
              <w:left w:val="nil"/>
              <w:bottom w:val="nil"/>
              <w:right w:val="nil"/>
            </w:tcBorders>
            <w:noWrap/>
            <w:hideMark/>
          </w:tcPr>
          <w:p w14:paraId="690DA899"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0.2707</w:t>
            </w:r>
          </w:p>
        </w:tc>
        <w:tc>
          <w:tcPr>
            <w:tcW w:w="3178" w:type="dxa"/>
            <w:tcBorders>
              <w:top w:val="nil"/>
              <w:left w:val="nil"/>
              <w:bottom w:val="nil"/>
              <w:right w:val="nil"/>
            </w:tcBorders>
            <w:noWrap/>
            <w:hideMark/>
          </w:tcPr>
          <w:p w14:paraId="4C09D437"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2-Methyl-</w:t>
            </w:r>
            <w:proofErr w:type="gramStart"/>
            <w:r w:rsidRPr="00B42323">
              <w:rPr>
                <w:sz w:val="20"/>
                <w:szCs w:val="20"/>
                <w:lang w:val="en-US"/>
              </w:rPr>
              <w:t>Z,Z</w:t>
            </w:r>
            <w:proofErr w:type="gramEnd"/>
            <w:r w:rsidRPr="00B42323">
              <w:rPr>
                <w:sz w:val="20"/>
                <w:szCs w:val="20"/>
                <w:lang w:val="en-US"/>
              </w:rPr>
              <w:t>-3,13-octadecadienol</w:t>
            </w:r>
          </w:p>
        </w:tc>
        <w:tc>
          <w:tcPr>
            <w:tcW w:w="1729" w:type="dxa"/>
            <w:tcBorders>
              <w:top w:val="nil"/>
              <w:left w:val="nil"/>
              <w:bottom w:val="nil"/>
              <w:right w:val="nil"/>
            </w:tcBorders>
          </w:tcPr>
          <w:p w14:paraId="7699F994"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4CE79B75" w14:textId="0D0792DE"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08CF72BC" w14:textId="6C43AB92"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1280F17D" w14:textId="77777777" w:rsidR="009829BE" w:rsidRPr="00B42323" w:rsidRDefault="009829BE" w:rsidP="009829BE">
            <w:pPr>
              <w:pStyle w:val="NoSpacing"/>
              <w:rPr>
                <w:sz w:val="20"/>
                <w:szCs w:val="20"/>
                <w:lang w:val="en-US"/>
              </w:rPr>
            </w:pPr>
            <w:r w:rsidRPr="00B42323">
              <w:rPr>
                <w:sz w:val="20"/>
                <w:szCs w:val="20"/>
                <w:lang w:val="en-US"/>
              </w:rPr>
              <w:t>37</w:t>
            </w:r>
          </w:p>
        </w:tc>
        <w:tc>
          <w:tcPr>
            <w:tcW w:w="1224" w:type="dxa"/>
            <w:tcBorders>
              <w:top w:val="nil"/>
              <w:left w:val="nil"/>
              <w:bottom w:val="nil"/>
              <w:right w:val="nil"/>
            </w:tcBorders>
            <w:noWrap/>
            <w:hideMark/>
          </w:tcPr>
          <w:p w14:paraId="77BD0600"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38.4009</w:t>
            </w:r>
          </w:p>
        </w:tc>
        <w:tc>
          <w:tcPr>
            <w:tcW w:w="1016" w:type="dxa"/>
            <w:tcBorders>
              <w:top w:val="nil"/>
              <w:left w:val="nil"/>
              <w:bottom w:val="nil"/>
              <w:right w:val="nil"/>
            </w:tcBorders>
            <w:noWrap/>
            <w:hideMark/>
          </w:tcPr>
          <w:p w14:paraId="299C13AE"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1.1278</w:t>
            </w:r>
          </w:p>
        </w:tc>
        <w:tc>
          <w:tcPr>
            <w:tcW w:w="3178" w:type="dxa"/>
            <w:tcBorders>
              <w:top w:val="nil"/>
              <w:left w:val="nil"/>
              <w:bottom w:val="nil"/>
              <w:right w:val="nil"/>
            </w:tcBorders>
            <w:noWrap/>
            <w:hideMark/>
          </w:tcPr>
          <w:p w14:paraId="63ABC06B"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roofErr w:type="spellStart"/>
            <w:r w:rsidRPr="00B42323">
              <w:rPr>
                <w:sz w:val="20"/>
                <w:szCs w:val="20"/>
                <w:lang w:val="en-US"/>
              </w:rPr>
              <w:t>Oxiraneundecanoic</w:t>
            </w:r>
            <w:proofErr w:type="spellEnd"/>
            <w:r w:rsidRPr="00B42323">
              <w:rPr>
                <w:sz w:val="20"/>
                <w:szCs w:val="20"/>
                <w:lang w:val="en-US"/>
              </w:rPr>
              <w:t xml:space="preserve"> acid, 3-pentyl-, methyl ester, cis-</w:t>
            </w:r>
          </w:p>
        </w:tc>
        <w:tc>
          <w:tcPr>
            <w:tcW w:w="1729" w:type="dxa"/>
            <w:tcBorders>
              <w:top w:val="nil"/>
              <w:left w:val="nil"/>
              <w:bottom w:val="nil"/>
              <w:right w:val="nil"/>
            </w:tcBorders>
          </w:tcPr>
          <w:p w14:paraId="42D6B077"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7B19F898" w14:textId="0C08A60B"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6C90838F" w14:textId="2E62E976"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single" w:sz="4" w:space="0" w:color="000000" w:themeColor="text1"/>
              <w:right w:val="nil"/>
            </w:tcBorders>
            <w:noWrap/>
            <w:hideMark/>
          </w:tcPr>
          <w:p w14:paraId="19713DA3" w14:textId="77777777" w:rsidR="009829BE" w:rsidRPr="00B42323" w:rsidRDefault="009829BE" w:rsidP="009829BE">
            <w:pPr>
              <w:pStyle w:val="NoSpacing"/>
              <w:rPr>
                <w:sz w:val="20"/>
                <w:szCs w:val="20"/>
                <w:lang w:val="en-US"/>
              </w:rPr>
            </w:pPr>
            <w:r w:rsidRPr="00B42323">
              <w:rPr>
                <w:sz w:val="20"/>
                <w:szCs w:val="20"/>
                <w:lang w:val="en-US"/>
              </w:rPr>
              <w:t>38</w:t>
            </w:r>
          </w:p>
        </w:tc>
        <w:tc>
          <w:tcPr>
            <w:tcW w:w="1224" w:type="dxa"/>
            <w:tcBorders>
              <w:top w:val="nil"/>
              <w:left w:val="nil"/>
              <w:bottom w:val="single" w:sz="4" w:space="0" w:color="000000" w:themeColor="text1"/>
              <w:right w:val="nil"/>
            </w:tcBorders>
            <w:noWrap/>
            <w:hideMark/>
          </w:tcPr>
          <w:p w14:paraId="2856578E"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38.5574</w:t>
            </w:r>
          </w:p>
        </w:tc>
        <w:tc>
          <w:tcPr>
            <w:tcW w:w="1016" w:type="dxa"/>
            <w:tcBorders>
              <w:top w:val="nil"/>
              <w:left w:val="nil"/>
              <w:bottom w:val="single" w:sz="4" w:space="0" w:color="000000" w:themeColor="text1"/>
              <w:right w:val="nil"/>
            </w:tcBorders>
            <w:noWrap/>
            <w:hideMark/>
          </w:tcPr>
          <w:p w14:paraId="1369A50D"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0.8395</w:t>
            </w:r>
          </w:p>
        </w:tc>
        <w:tc>
          <w:tcPr>
            <w:tcW w:w="3178" w:type="dxa"/>
            <w:tcBorders>
              <w:top w:val="nil"/>
              <w:left w:val="nil"/>
              <w:bottom w:val="single" w:sz="4" w:space="0" w:color="000000" w:themeColor="text1"/>
              <w:right w:val="nil"/>
            </w:tcBorders>
            <w:noWrap/>
            <w:hideMark/>
          </w:tcPr>
          <w:p w14:paraId="56ED9B9E"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3-Isopropoxy-1,1,1,7,7,7-hexamethyl-3,5,5-tris(trimethylsiloxy)tetrasiloxane</w:t>
            </w:r>
          </w:p>
        </w:tc>
        <w:tc>
          <w:tcPr>
            <w:tcW w:w="1729" w:type="dxa"/>
            <w:tcBorders>
              <w:top w:val="nil"/>
              <w:left w:val="nil"/>
              <w:bottom w:val="single" w:sz="4" w:space="0" w:color="000000" w:themeColor="text1"/>
              <w:right w:val="nil"/>
            </w:tcBorders>
          </w:tcPr>
          <w:p w14:paraId="4B4B02C2"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single" w:sz="4" w:space="0" w:color="000000" w:themeColor="text1"/>
              <w:right w:val="nil"/>
            </w:tcBorders>
          </w:tcPr>
          <w:p w14:paraId="23A332A7" w14:textId="413C8F1C"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bl>
    <w:p w14:paraId="154A8142" w14:textId="02060AFE" w:rsidR="00360AF5" w:rsidRDefault="00360AF5" w:rsidP="00360AF5">
      <w:pPr>
        <w:jc w:val="both"/>
        <w:rPr>
          <w:rFonts w:ascii="Segoe UI" w:hAnsi="Segoe UI" w:cs="Segoe UI"/>
        </w:rPr>
      </w:pPr>
    </w:p>
    <w:p w14:paraId="20948B47" w14:textId="41F086E7" w:rsidR="007368C2" w:rsidRPr="007368C2" w:rsidRDefault="007368C2" w:rsidP="007368C2">
      <w:pPr>
        <w:pStyle w:val="NoSpacing"/>
        <w:rPr>
          <w:lang w:val="en-US"/>
        </w:rPr>
      </w:pPr>
      <w:r w:rsidRPr="001D51C5">
        <w:rPr>
          <w:b/>
          <w:bCs/>
          <w:lang w:val="en-US"/>
        </w:rPr>
        <w:t xml:space="preserve">Table </w:t>
      </w:r>
      <w:r w:rsidRPr="001D51C5">
        <w:rPr>
          <w:b/>
          <w:bCs/>
          <w:lang w:val="en-US"/>
        </w:rPr>
        <w:fldChar w:fldCharType="begin"/>
      </w:r>
      <w:r w:rsidRPr="001D51C5">
        <w:rPr>
          <w:b/>
          <w:bCs/>
          <w:lang w:val="en-US"/>
        </w:rPr>
        <w:instrText xml:space="preserve"> SEQ Table \* ARABIC </w:instrText>
      </w:r>
      <w:r w:rsidRPr="001D51C5">
        <w:rPr>
          <w:b/>
          <w:bCs/>
          <w:lang w:val="en-US"/>
        </w:rPr>
        <w:fldChar w:fldCharType="separate"/>
      </w:r>
      <w:r w:rsidR="00990A34">
        <w:rPr>
          <w:b/>
          <w:bCs/>
          <w:noProof/>
          <w:lang w:val="en-US"/>
        </w:rPr>
        <w:t>5</w:t>
      </w:r>
      <w:r w:rsidRPr="001D51C5">
        <w:rPr>
          <w:b/>
          <w:bCs/>
        </w:rPr>
        <w:fldChar w:fldCharType="end"/>
      </w:r>
      <w:r w:rsidRPr="007368C2">
        <w:rPr>
          <w:lang w:val="en-US"/>
        </w:rPr>
        <w:t xml:space="preserve"> Compounds present in ethyl acetate fraction of </w:t>
      </w:r>
      <w:r w:rsidR="00A05F26" w:rsidRPr="00A05F26">
        <w:rPr>
          <w:i/>
          <w:iCs/>
          <w:lang w:val="en-US"/>
        </w:rPr>
        <w:t>Cola hispida</w:t>
      </w:r>
      <w:r w:rsidRPr="007368C2">
        <w:rPr>
          <w:lang w:val="en-US"/>
        </w:rPr>
        <w:t xml:space="preserve"> leaf extract</w:t>
      </w:r>
    </w:p>
    <w:tbl>
      <w:tblPr>
        <w:tblStyle w:val="ListTable6Colorful"/>
        <w:tblW w:w="9498" w:type="dxa"/>
        <w:tblLook w:val="06A0" w:firstRow="1" w:lastRow="0" w:firstColumn="1" w:lastColumn="0" w:noHBand="1" w:noVBand="1"/>
      </w:tblPr>
      <w:tblGrid>
        <w:gridCol w:w="659"/>
        <w:gridCol w:w="995"/>
        <w:gridCol w:w="1040"/>
        <w:gridCol w:w="3402"/>
        <w:gridCol w:w="2035"/>
        <w:gridCol w:w="1367"/>
      </w:tblGrid>
      <w:tr w:rsidR="00C966D9" w:rsidRPr="007368C2" w14:paraId="086D14F8" w14:textId="11209E0E" w:rsidTr="001D351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single" w:sz="4" w:space="0" w:color="000000" w:themeColor="text1"/>
              <w:left w:val="nil"/>
              <w:right w:val="nil"/>
            </w:tcBorders>
            <w:noWrap/>
            <w:hideMark/>
          </w:tcPr>
          <w:p w14:paraId="3A116D93" w14:textId="77777777" w:rsidR="00C966D9" w:rsidRPr="001D3510" w:rsidRDefault="00C966D9" w:rsidP="001D3510">
            <w:pPr>
              <w:pStyle w:val="NoSpacing"/>
              <w:rPr>
                <w:sz w:val="20"/>
                <w:szCs w:val="20"/>
              </w:rPr>
            </w:pPr>
            <w:r w:rsidRPr="001D3510">
              <w:rPr>
                <w:sz w:val="20"/>
                <w:szCs w:val="20"/>
              </w:rPr>
              <w:t>Peak No</w:t>
            </w:r>
          </w:p>
        </w:tc>
        <w:tc>
          <w:tcPr>
            <w:tcW w:w="995" w:type="dxa"/>
            <w:tcBorders>
              <w:top w:val="single" w:sz="4" w:space="0" w:color="000000" w:themeColor="text1"/>
              <w:left w:val="nil"/>
              <w:right w:val="nil"/>
            </w:tcBorders>
            <w:noWrap/>
            <w:hideMark/>
          </w:tcPr>
          <w:p w14:paraId="49A5644A" w14:textId="4EF84C08" w:rsidR="00C966D9" w:rsidRPr="001D3510" w:rsidRDefault="00C966D9" w:rsidP="001D3510">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1D3510">
              <w:rPr>
                <w:sz w:val="20"/>
                <w:szCs w:val="20"/>
              </w:rPr>
              <w:t>RT (min.)</w:t>
            </w:r>
          </w:p>
        </w:tc>
        <w:tc>
          <w:tcPr>
            <w:tcW w:w="1040" w:type="dxa"/>
            <w:tcBorders>
              <w:top w:val="single" w:sz="4" w:space="0" w:color="000000" w:themeColor="text1"/>
              <w:left w:val="nil"/>
              <w:right w:val="nil"/>
            </w:tcBorders>
            <w:noWrap/>
            <w:hideMark/>
          </w:tcPr>
          <w:p w14:paraId="69053416" w14:textId="77777777" w:rsidR="00C966D9" w:rsidRPr="001D3510" w:rsidRDefault="00C966D9" w:rsidP="001D3510">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1D3510">
              <w:rPr>
                <w:sz w:val="20"/>
                <w:szCs w:val="20"/>
              </w:rPr>
              <w:t>Mass %</w:t>
            </w:r>
          </w:p>
        </w:tc>
        <w:tc>
          <w:tcPr>
            <w:tcW w:w="3402" w:type="dxa"/>
            <w:tcBorders>
              <w:top w:val="single" w:sz="4" w:space="0" w:color="000000" w:themeColor="text1"/>
              <w:left w:val="nil"/>
              <w:right w:val="nil"/>
            </w:tcBorders>
            <w:noWrap/>
            <w:hideMark/>
          </w:tcPr>
          <w:p w14:paraId="07AC1B98" w14:textId="77777777" w:rsidR="00C966D9" w:rsidRPr="001D3510" w:rsidRDefault="00C966D9" w:rsidP="001D3510">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1D3510">
              <w:rPr>
                <w:sz w:val="20"/>
                <w:szCs w:val="20"/>
              </w:rPr>
              <w:t>Compound</w:t>
            </w:r>
          </w:p>
        </w:tc>
        <w:tc>
          <w:tcPr>
            <w:tcW w:w="2035" w:type="dxa"/>
            <w:tcBorders>
              <w:top w:val="single" w:sz="4" w:space="0" w:color="000000" w:themeColor="text1"/>
              <w:left w:val="nil"/>
              <w:right w:val="nil"/>
            </w:tcBorders>
          </w:tcPr>
          <w:p w14:paraId="29CA43C3" w14:textId="68042013" w:rsidR="00C966D9" w:rsidRPr="001D3510" w:rsidRDefault="00C966D9" w:rsidP="001D3510">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1D3510">
              <w:rPr>
                <w:sz w:val="20"/>
                <w:szCs w:val="20"/>
              </w:rPr>
              <w:t>Pharmacological Effects</w:t>
            </w:r>
          </w:p>
        </w:tc>
        <w:tc>
          <w:tcPr>
            <w:tcW w:w="1367" w:type="dxa"/>
            <w:tcBorders>
              <w:top w:val="single" w:sz="4" w:space="0" w:color="000000" w:themeColor="text1"/>
              <w:left w:val="nil"/>
              <w:right w:val="nil"/>
            </w:tcBorders>
          </w:tcPr>
          <w:p w14:paraId="2B5C3D47" w14:textId="50A605D7" w:rsidR="00C966D9" w:rsidRPr="001D3510" w:rsidRDefault="00C966D9" w:rsidP="001D3510">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1D3510">
              <w:rPr>
                <w:sz w:val="20"/>
                <w:szCs w:val="20"/>
              </w:rPr>
              <w:t>References</w:t>
            </w:r>
          </w:p>
        </w:tc>
      </w:tr>
      <w:tr w:rsidR="00C966D9" w:rsidRPr="007368C2" w14:paraId="3650BCC0" w14:textId="0CA79D7F"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5BCA2ADC" w14:textId="77777777" w:rsidR="00C966D9" w:rsidRPr="001D3510" w:rsidRDefault="00C966D9" w:rsidP="001D3510">
            <w:pPr>
              <w:pStyle w:val="NoSpacing"/>
              <w:rPr>
                <w:sz w:val="20"/>
                <w:szCs w:val="20"/>
              </w:rPr>
            </w:pPr>
            <w:r w:rsidRPr="001D3510">
              <w:rPr>
                <w:sz w:val="20"/>
                <w:szCs w:val="20"/>
              </w:rPr>
              <w:t>1</w:t>
            </w:r>
          </w:p>
        </w:tc>
        <w:tc>
          <w:tcPr>
            <w:tcW w:w="995" w:type="dxa"/>
            <w:tcBorders>
              <w:top w:val="nil"/>
              <w:left w:val="nil"/>
              <w:bottom w:val="nil"/>
              <w:right w:val="nil"/>
            </w:tcBorders>
            <w:noWrap/>
            <w:hideMark/>
          </w:tcPr>
          <w:p w14:paraId="75DB1FA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5.203</w:t>
            </w:r>
          </w:p>
        </w:tc>
        <w:tc>
          <w:tcPr>
            <w:tcW w:w="1040" w:type="dxa"/>
            <w:tcBorders>
              <w:top w:val="nil"/>
              <w:left w:val="nil"/>
              <w:bottom w:val="nil"/>
              <w:right w:val="nil"/>
            </w:tcBorders>
            <w:noWrap/>
            <w:hideMark/>
          </w:tcPr>
          <w:p w14:paraId="725AFCF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0.7158</w:t>
            </w:r>
          </w:p>
        </w:tc>
        <w:tc>
          <w:tcPr>
            <w:tcW w:w="3402" w:type="dxa"/>
            <w:tcBorders>
              <w:top w:val="nil"/>
              <w:left w:val="nil"/>
              <w:bottom w:val="nil"/>
              <w:right w:val="nil"/>
            </w:tcBorders>
            <w:noWrap/>
            <w:hideMark/>
          </w:tcPr>
          <w:p w14:paraId="27A6CCA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Dimethyl Sulfoxide</w:t>
            </w:r>
          </w:p>
        </w:tc>
        <w:tc>
          <w:tcPr>
            <w:tcW w:w="2035" w:type="dxa"/>
            <w:tcBorders>
              <w:top w:val="nil"/>
              <w:left w:val="nil"/>
              <w:bottom w:val="nil"/>
              <w:right w:val="nil"/>
            </w:tcBorders>
          </w:tcPr>
          <w:p w14:paraId="56DA1B78" w14:textId="5B6551D9"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Anti-inflammatory, analgesic, treatment for interstitial cystitis, cryoprotectant, solvent for drug delivery</w:t>
            </w:r>
          </w:p>
        </w:tc>
        <w:tc>
          <w:tcPr>
            <w:tcW w:w="1367" w:type="dxa"/>
            <w:tcBorders>
              <w:top w:val="nil"/>
              <w:left w:val="nil"/>
              <w:bottom w:val="nil"/>
              <w:right w:val="nil"/>
            </w:tcBorders>
          </w:tcPr>
          <w:p w14:paraId="1551B64E" w14:textId="22DCB19C"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 xml:space="preserve">Madsen </w:t>
            </w:r>
            <w:r w:rsidR="00571C1A" w:rsidRPr="00571C1A">
              <w:rPr>
                <w:i/>
                <w:iCs/>
                <w:sz w:val="20"/>
                <w:szCs w:val="20"/>
              </w:rPr>
              <w:t>et al</w:t>
            </w:r>
            <w:r w:rsidRPr="001D3510">
              <w:rPr>
                <w:sz w:val="20"/>
                <w:szCs w:val="20"/>
              </w:rPr>
              <w:t>. (2019)</w:t>
            </w:r>
          </w:p>
        </w:tc>
      </w:tr>
      <w:tr w:rsidR="00C966D9" w:rsidRPr="007368C2" w14:paraId="1412AF14" w14:textId="7ACB8568"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5265E66B" w14:textId="77777777" w:rsidR="00C966D9" w:rsidRPr="001D3510" w:rsidRDefault="00C966D9" w:rsidP="001D3510">
            <w:pPr>
              <w:pStyle w:val="NoSpacing"/>
              <w:rPr>
                <w:sz w:val="20"/>
                <w:szCs w:val="20"/>
              </w:rPr>
            </w:pPr>
            <w:r w:rsidRPr="001D3510">
              <w:rPr>
                <w:sz w:val="20"/>
                <w:szCs w:val="20"/>
              </w:rPr>
              <w:lastRenderedPageBreak/>
              <w:t>2</w:t>
            </w:r>
          </w:p>
        </w:tc>
        <w:tc>
          <w:tcPr>
            <w:tcW w:w="995" w:type="dxa"/>
            <w:tcBorders>
              <w:top w:val="nil"/>
              <w:left w:val="nil"/>
              <w:bottom w:val="nil"/>
              <w:right w:val="nil"/>
            </w:tcBorders>
            <w:noWrap/>
            <w:hideMark/>
          </w:tcPr>
          <w:p w14:paraId="2A457A7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5.5097</w:t>
            </w:r>
          </w:p>
        </w:tc>
        <w:tc>
          <w:tcPr>
            <w:tcW w:w="1040" w:type="dxa"/>
            <w:tcBorders>
              <w:top w:val="nil"/>
              <w:left w:val="nil"/>
              <w:bottom w:val="nil"/>
              <w:right w:val="nil"/>
            </w:tcBorders>
            <w:noWrap/>
            <w:hideMark/>
          </w:tcPr>
          <w:p w14:paraId="467776F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9.3883</w:t>
            </w:r>
          </w:p>
        </w:tc>
        <w:tc>
          <w:tcPr>
            <w:tcW w:w="3402" w:type="dxa"/>
            <w:tcBorders>
              <w:top w:val="nil"/>
              <w:left w:val="nil"/>
              <w:bottom w:val="nil"/>
              <w:right w:val="nil"/>
            </w:tcBorders>
            <w:noWrap/>
            <w:hideMark/>
          </w:tcPr>
          <w:p w14:paraId="701C2F8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1,3-Propanediol, TMS derivative</w:t>
            </w:r>
          </w:p>
        </w:tc>
        <w:tc>
          <w:tcPr>
            <w:tcW w:w="2035" w:type="dxa"/>
            <w:tcBorders>
              <w:top w:val="nil"/>
              <w:left w:val="nil"/>
              <w:bottom w:val="nil"/>
              <w:right w:val="nil"/>
            </w:tcBorders>
          </w:tcPr>
          <w:p w14:paraId="688CA06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6CC9D406"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19205122" w14:textId="15D7E417"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2BD35208" w14:textId="77777777" w:rsidR="00C966D9" w:rsidRPr="001D3510" w:rsidRDefault="00C966D9" w:rsidP="001D3510">
            <w:pPr>
              <w:pStyle w:val="NoSpacing"/>
              <w:rPr>
                <w:sz w:val="20"/>
                <w:szCs w:val="20"/>
              </w:rPr>
            </w:pPr>
            <w:r w:rsidRPr="001D3510">
              <w:rPr>
                <w:sz w:val="20"/>
                <w:szCs w:val="20"/>
              </w:rPr>
              <w:t>3</w:t>
            </w:r>
          </w:p>
        </w:tc>
        <w:tc>
          <w:tcPr>
            <w:tcW w:w="995" w:type="dxa"/>
            <w:tcBorders>
              <w:top w:val="nil"/>
              <w:left w:val="nil"/>
              <w:bottom w:val="nil"/>
              <w:right w:val="nil"/>
            </w:tcBorders>
            <w:noWrap/>
            <w:hideMark/>
          </w:tcPr>
          <w:p w14:paraId="64FEC67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6.4941</w:t>
            </w:r>
          </w:p>
        </w:tc>
        <w:tc>
          <w:tcPr>
            <w:tcW w:w="1040" w:type="dxa"/>
            <w:tcBorders>
              <w:top w:val="nil"/>
              <w:left w:val="nil"/>
              <w:bottom w:val="nil"/>
              <w:right w:val="nil"/>
            </w:tcBorders>
            <w:noWrap/>
            <w:hideMark/>
          </w:tcPr>
          <w:p w14:paraId="1D116B20"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0.2199</w:t>
            </w:r>
          </w:p>
        </w:tc>
        <w:tc>
          <w:tcPr>
            <w:tcW w:w="3402" w:type="dxa"/>
            <w:tcBorders>
              <w:top w:val="nil"/>
              <w:left w:val="nil"/>
              <w:bottom w:val="nil"/>
              <w:right w:val="nil"/>
            </w:tcBorders>
            <w:noWrap/>
            <w:hideMark/>
          </w:tcPr>
          <w:p w14:paraId="4047699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Ethane, 1,1-dichloro-</w:t>
            </w:r>
          </w:p>
        </w:tc>
        <w:tc>
          <w:tcPr>
            <w:tcW w:w="2035" w:type="dxa"/>
            <w:tcBorders>
              <w:top w:val="nil"/>
              <w:left w:val="nil"/>
              <w:bottom w:val="nil"/>
              <w:right w:val="nil"/>
            </w:tcBorders>
          </w:tcPr>
          <w:p w14:paraId="0D2807D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16560E3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5B5BC384" w14:textId="7E6C0EDF"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07D54F62" w14:textId="77777777" w:rsidR="00C966D9" w:rsidRPr="001D3510" w:rsidRDefault="00C966D9" w:rsidP="001D3510">
            <w:pPr>
              <w:pStyle w:val="NoSpacing"/>
              <w:rPr>
                <w:sz w:val="20"/>
                <w:szCs w:val="20"/>
              </w:rPr>
            </w:pPr>
            <w:r w:rsidRPr="001D3510">
              <w:rPr>
                <w:sz w:val="20"/>
                <w:szCs w:val="20"/>
              </w:rPr>
              <w:t>4</w:t>
            </w:r>
          </w:p>
        </w:tc>
        <w:tc>
          <w:tcPr>
            <w:tcW w:w="995" w:type="dxa"/>
            <w:tcBorders>
              <w:top w:val="nil"/>
              <w:left w:val="nil"/>
              <w:bottom w:val="nil"/>
              <w:right w:val="nil"/>
            </w:tcBorders>
            <w:noWrap/>
            <w:hideMark/>
          </w:tcPr>
          <w:p w14:paraId="1D5327C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6.6317</w:t>
            </w:r>
          </w:p>
        </w:tc>
        <w:tc>
          <w:tcPr>
            <w:tcW w:w="1040" w:type="dxa"/>
            <w:tcBorders>
              <w:top w:val="nil"/>
              <w:left w:val="nil"/>
              <w:bottom w:val="nil"/>
              <w:right w:val="nil"/>
            </w:tcBorders>
            <w:noWrap/>
            <w:hideMark/>
          </w:tcPr>
          <w:p w14:paraId="1A29306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0.3214</w:t>
            </w:r>
          </w:p>
        </w:tc>
        <w:tc>
          <w:tcPr>
            <w:tcW w:w="3402" w:type="dxa"/>
            <w:tcBorders>
              <w:top w:val="nil"/>
              <w:left w:val="nil"/>
              <w:bottom w:val="nil"/>
              <w:right w:val="nil"/>
            </w:tcBorders>
            <w:noWrap/>
            <w:hideMark/>
          </w:tcPr>
          <w:p w14:paraId="393344C6"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Dimethyl Sulfoxide</w:t>
            </w:r>
          </w:p>
        </w:tc>
        <w:tc>
          <w:tcPr>
            <w:tcW w:w="2035" w:type="dxa"/>
            <w:tcBorders>
              <w:top w:val="nil"/>
              <w:left w:val="nil"/>
              <w:bottom w:val="nil"/>
              <w:right w:val="nil"/>
            </w:tcBorders>
          </w:tcPr>
          <w:p w14:paraId="20956CE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12837860"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1003FB45" w14:textId="58ADBBFD"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6A687485" w14:textId="77777777" w:rsidR="00C966D9" w:rsidRPr="001D3510" w:rsidRDefault="00C966D9" w:rsidP="001D3510">
            <w:pPr>
              <w:pStyle w:val="NoSpacing"/>
              <w:rPr>
                <w:sz w:val="20"/>
                <w:szCs w:val="20"/>
              </w:rPr>
            </w:pPr>
            <w:r w:rsidRPr="001D3510">
              <w:rPr>
                <w:sz w:val="20"/>
                <w:szCs w:val="20"/>
              </w:rPr>
              <w:t>5</w:t>
            </w:r>
          </w:p>
        </w:tc>
        <w:tc>
          <w:tcPr>
            <w:tcW w:w="995" w:type="dxa"/>
            <w:tcBorders>
              <w:top w:val="nil"/>
              <w:left w:val="nil"/>
              <w:bottom w:val="nil"/>
              <w:right w:val="nil"/>
            </w:tcBorders>
            <w:noWrap/>
            <w:hideMark/>
          </w:tcPr>
          <w:p w14:paraId="444AFCC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6.6904</w:t>
            </w:r>
          </w:p>
        </w:tc>
        <w:tc>
          <w:tcPr>
            <w:tcW w:w="1040" w:type="dxa"/>
            <w:tcBorders>
              <w:top w:val="nil"/>
              <w:left w:val="nil"/>
              <w:bottom w:val="nil"/>
              <w:right w:val="nil"/>
            </w:tcBorders>
            <w:noWrap/>
            <w:hideMark/>
          </w:tcPr>
          <w:p w14:paraId="0BD0AF7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0.8199</w:t>
            </w:r>
          </w:p>
        </w:tc>
        <w:tc>
          <w:tcPr>
            <w:tcW w:w="3402" w:type="dxa"/>
            <w:tcBorders>
              <w:top w:val="nil"/>
              <w:left w:val="nil"/>
              <w:bottom w:val="nil"/>
              <w:right w:val="nil"/>
            </w:tcBorders>
            <w:noWrap/>
            <w:hideMark/>
          </w:tcPr>
          <w:p w14:paraId="5FE9540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Propanoic acid, 2-chloro-, pentyl ester</w:t>
            </w:r>
          </w:p>
        </w:tc>
        <w:tc>
          <w:tcPr>
            <w:tcW w:w="2035" w:type="dxa"/>
            <w:tcBorders>
              <w:top w:val="nil"/>
              <w:left w:val="nil"/>
              <w:bottom w:val="nil"/>
              <w:right w:val="nil"/>
            </w:tcBorders>
          </w:tcPr>
          <w:p w14:paraId="5E1D3E6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1C11ACD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179C98AD" w14:textId="6D202BA3"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03CB3A72" w14:textId="77777777" w:rsidR="00C966D9" w:rsidRPr="001D3510" w:rsidRDefault="00C966D9" w:rsidP="001D3510">
            <w:pPr>
              <w:pStyle w:val="NoSpacing"/>
              <w:rPr>
                <w:sz w:val="20"/>
                <w:szCs w:val="20"/>
              </w:rPr>
            </w:pPr>
            <w:r w:rsidRPr="001D3510">
              <w:rPr>
                <w:sz w:val="20"/>
                <w:szCs w:val="20"/>
              </w:rPr>
              <w:t>6</w:t>
            </w:r>
          </w:p>
        </w:tc>
        <w:tc>
          <w:tcPr>
            <w:tcW w:w="995" w:type="dxa"/>
            <w:tcBorders>
              <w:top w:val="nil"/>
              <w:left w:val="nil"/>
              <w:bottom w:val="nil"/>
              <w:right w:val="nil"/>
            </w:tcBorders>
            <w:noWrap/>
            <w:hideMark/>
          </w:tcPr>
          <w:p w14:paraId="268DD99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7.0547</w:t>
            </w:r>
          </w:p>
        </w:tc>
        <w:tc>
          <w:tcPr>
            <w:tcW w:w="1040" w:type="dxa"/>
            <w:tcBorders>
              <w:top w:val="nil"/>
              <w:left w:val="nil"/>
              <w:bottom w:val="nil"/>
              <w:right w:val="nil"/>
            </w:tcBorders>
            <w:noWrap/>
            <w:hideMark/>
          </w:tcPr>
          <w:p w14:paraId="2AE250B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5.7795</w:t>
            </w:r>
          </w:p>
        </w:tc>
        <w:tc>
          <w:tcPr>
            <w:tcW w:w="3402" w:type="dxa"/>
            <w:tcBorders>
              <w:top w:val="nil"/>
              <w:left w:val="nil"/>
              <w:bottom w:val="nil"/>
              <w:right w:val="nil"/>
            </w:tcBorders>
            <w:noWrap/>
            <w:hideMark/>
          </w:tcPr>
          <w:p w14:paraId="473EB5C0"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Methyl cis-3-chloropropenoate</w:t>
            </w:r>
          </w:p>
        </w:tc>
        <w:tc>
          <w:tcPr>
            <w:tcW w:w="2035" w:type="dxa"/>
            <w:tcBorders>
              <w:top w:val="nil"/>
              <w:left w:val="nil"/>
              <w:bottom w:val="nil"/>
              <w:right w:val="nil"/>
            </w:tcBorders>
          </w:tcPr>
          <w:p w14:paraId="4D88762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0636F84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677C3476" w14:textId="05DEF97C"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6D99E5F5" w14:textId="77777777" w:rsidR="00C966D9" w:rsidRPr="001D3510" w:rsidRDefault="00C966D9" w:rsidP="001D3510">
            <w:pPr>
              <w:pStyle w:val="NoSpacing"/>
              <w:rPr>
                <w:sz w:val="20"/>
                <w:szCs w:val="20"/>
              </w:rPr>
            </w:pPr>
            <w:r w:rsidRPr="001D3510">
              <w:rPr>
                <w:sz w:val="20"/>
                <w:szCs w:val="20"/>
              </w:rPr>
              <w:t>7</w:t>
            </w:r>
          </w:p>
        </w:tc>
        <w:tc>
          <w:tcPr>
            <w:tcW w:w="995" w:type="dxa"/>
            <w:tcBorders>
              <w:top w:val="nil"/>
              <w:left w:val="nil"/>
              <w:bottom w:val="nil"/>
              <w:right w:val="nil"/>
            </w:tcBorders>
            <w:noWrap/>
            <w:hideMark/>
          </w:tcPr>
          <w:p w14:paraId="4417E24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7.4013</w:t>
            </w:r>
          </w:p>
        </w:tc>
        <w:tc>
          <w:tcPr>
            <w:tcW w:w="1040" w:type="dxa"/>
            <w:tcBorders>
              <w:top w:val="nil"/>
              <w:left w:val="nil"/>
              <w:bottom w:val="nil"/>
              <w:right w:val="nil"/>
            </w:tcBorders>
            <w:noWrap/>
            <w:hideMark/>
          </w:tcPr>
          <w:p w14:paraId="6350F52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0.1858</w:t>
            </w:r>
          </w:p>
        </w:tc>
        <w:tc>
          <w:tcPr>
            <w:tcW w:w="3402" w:type="dxa"/>
            <w:tcBorders>
              <w:top w:val="nil"/>
              <w:left w:val="nil"/>
              <w:bottom w:val="nil"/>
              <w:right w:val="nil"/>
            </w:tcBorders>
            <w:noWrap/>
            <w:hideMark/>
          </w:tcPr>
          <w:p w14:paraId="33D95220"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Carbonic acid, butyl hexyl ester</w:t>
            </w:r>
          </w:p>
        </w:tc>
        <w:tc>
          <w:tcPr>
            <w:tcW w:w="2035" w:type="dxa"/>
            <w:tcBorders>
              <w:top w:val="nil"/>
              <w:left w:val="nil"/>
              <w:bottom w:val="nil"/>
              <w:right w:val="nil"/>
            </w:tcBorders>
          </w:tcPr>
          <w:p w14:paraId="70F0F15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5615C70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7EB5CF74" w14:textId="1C819EEE"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22F57939" w14:textId="77777777" w:rsidR="00C966D9" w:rsidRPr="001D3510" w:rsidRDefault="00C966D9" w:rsidP="001D3510">
            <w:pPr>
              <w:pStyle w:val="NoSpacing"/>
              <w:rPr>
                <w:sz w:val="20"/>
                <w:szCs w:val="20"/>
              </w:rPr>
            </w:pPr>
            <w:r w:rsidRPr="001D3510">
              <w:rPr>
                <w:sz w:val="20"/>
                <w:szCs w:val="20"/>
              </w:rPr>
              <w:t>8</w:t>
            </w:r>
          </w:p>
        </w:tc>
        <w:tc>
          <w:tcPr>
            <w:tcW w:w="995" w:type="dxa"/>
            <w:tcBorders>
              <w:top w:val="nil"/>
              <w:left w:val="nil"/>
              <w:bottom w:val="nil"/>
              <w:right w:val="nil"/>
            </w:tcBorders>
            <w:noWrap/>
            <w:hideMark/>
          </w:tcPr>
          <w:p w14:paraId="3E3837D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8.1616</w:t>
            </w:r>
          </w:p>
        </w:tc>
        <w:tc>
          <w:tcPr>
            <w:tcW w:w="1040" w:type="dxa"/>
            <w:tcBorders>
              <w:top w:val="nil"/>
              <w:left w:val="nil"/>
              <w:bottom w:val="nil"/>
              <w:right w:val="nil"/>
            </w:tcBorders>
            <w:noWrap/>
            <w:hideMark/>
          </w:tcPr>
          <w:p w14:paraId="0DC29BB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0.5377</w:t>
            </w:r>
          </w:p>
        </w:tc>
        <w:tc>
          <w:tcPr>
            <w:tcW w:w="3402" w:type="dxa"/>
            <w:tcBorders>
              <w:top w:val="nil"/>
              <w:left w:val="nil"/>
              <w:bottom w:val="nil"/>
              <w:right w:val="nil"/>
            </w:tcBorders>
            <w:noWrap/>
            <w:hideMark/>
          </w:tcPr>
          <w:p w14:paraId="7DDD14F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 xml:space="preserve">d-Arabinose, cyclic 1,2-ethanediyl </w:t>
            </w:r>
            <w:proofErr w:type="spellStart"/>
            <w:r w:rsidRPr="001D3510">
              <w:rPr>
                <w:sz w:val="20"/>
                <w:szCs w:val="20"/>
              </w:rPr>
              <w:t>mercaptal</w:t>
            </w:r>
            <w:proofErr w:type="spellEnd"/>
            <w:r w:rsidRPr="001D3510">
              <w:rPr>
                <w:sz w:val="20"/>
                <w:szCs w:val="20"/>
              </w:rPr>
              <w:t>, tetraacetate</w:t>
            </w:r>
          </w:p>
        </w:tc>
        <w:tc>
          <w:tcPr>
            <w:tcW w:w="2035" w:type="dxa"/>
            <w:tcBorders>
              <w:top w:val="nil"/>
              <w:left w:val="nil"/>
              <w:bottom w:val="nil"/>
              <w:right w:val="nil"/>
            </w:tcBorders>
          </w:tcPr>
          <w:p w14:paraId="11F6A42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33BAD13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0B71E071" w14:textId="20F868F9"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1FE49532" w14:textId="77777777" w:rsidR="00C966D9" w:rsidRPr="001D3510" w:rsidRDefault="00C966D9" w:rsidP="001D3510">
            <w:pPr>
              <w:pStyle w:val="NoSpacing"/>
              <w:rPr>
                <w:sz w:val="20"/>
                <w:szCs w:val="20"/>
              </w:rPr>
            </w:pPr>
            <w:r w:rsidRPr="001D3510">
              <w:rPr>
                <w:sz w:val="20"/>
                <w:szCs w:val="20"/>
              </w:rPr>
              <w:t>9</w:t>
            </w:r>
          </w:p>
        </w:tc>
        <w:tc>
          <w:tcPr>
            <w:tcW w:w="995" w:type="dxa"/>
            <w:tcBorders>
              <w:top w:val="nil"/>
              <w:left w:val="nil"/>
              <w:bottom w:val="nil"/>
              <w:right w:val="nil"/>
            </w:tcBorders>
            <w:noWrap/>
            <w:hideMark/>
          </w:tcPr>
          <w:p w14:paraId="1F3C62F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8.5237</w:t>
            </w:r>
          </w:p>
        </w:tc>
        <w:tc>
          <w:tcPr>
            <w:tcW w:w="1040" w:type="dxa"/>
            <w:tcBorders>
              <w:top w:val="nil"/>
              <w:left w:val="nil"/>
              <w:bottom w:val="nil"/>
              <w:right w:val="nil"/>
            </w:tcBorders>
            <w:noWrap/>
            <w:hideMark/>
          </w:tcPr>
          <w:p w14:paraId="6AADD30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24.9459</w:t>
            </w:r>
          </w:p>
        </w:tc>
        <w:tc>
          <w:tcPr>
            <w:tcW w:w="3402" w:type="dxa"/>
            <w:tcBorders>
              <w:top w:val="nil"/>
              <w:left w:val="nil"/>
              <w:bottom w:val="nil"/>
              <w:right w:val="nil"/>
            </w:tcBorders>
            <w:noWrap/>
            <w:hideMark/>
          </w:tcPr>
          <w:p w14:paraId="2986AFC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1D3510">
              <w:rPr>
                <w:sz w:val="20"/>
                <w:szCs w:val="20"/>
              </w:rPr>
              <w:t>Cyclopentasiloxane</w:t>
            </w:r>
            <w:proofErr w:type="spellEnd"/>
            <w:r w:rsidRPr="001D3510">
              <w:rPr>
                <w:sz w:val="20"/>
                <w:szCs w:val="20"/>
              </w:rPr>
              <w:t xml:space="preserve">, </w:t>
            </w:r>
            <w:proofErr w:type="spellStart"/>
            <w:r w:rsidRPr="001D3510">
              <w:rPr>
                <w:sz w:val="20"/>
                <w:szCs w:val="20"/>
              </w:rPr>
              <w:t>decamethyl</w:t>
            </w:r>
            <w:proofErr w:type="spellEnd"/>
            <w:r w:rsidRPr="001D3510">
              <w:rPr>
                <w:sz w:val="20"/>
                <w:szCs w:val="20"/>
              </w:rPr>
              <w:t>-</w:t>
            </w:r>
          </w:p>
        </w:tc>
        <w:tc>
          <w:tcPr>
            <w:tcW w:w="2035" w:type="dxa"/>
            <w:tcBorders>
              <w:top w:val="nil"/>
              <w:left w:val="nil"/>
              <w:bottom w:val="nil"/>
              <w:right w:val="nil"/>
            </w:tcBorders>
          </w:tcPr>
          <w:p w14:paraId="4E3C41F6"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74DFCAF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2F3DE9D7" w14:textId="487A032D"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2ABBFBEF" w14:textId="77777777" w:rsidR="00C966D9" w:rsidRPr="001D3510" w:rsidRDefault="00C966D9" w:rsidP="001D3510">
            <w:pPr>
              <w:pStyle w:val="NoSpacing"/>
              <w:rPr>
                <w:sz w:val="20"/>
                <w:szCs w:val="20"/>
              </w:rPr>
            </w:pPr>
            <w:r w:rsidRPr="001D3510">
              <w:rPr>
                <w:sz w:val="20"/>
                <w:szCs w:val="20"/>
              </w:rPr>
              <w:t>10</w:t>
            </w:r>
          </w:p>
        </w:tc>
        <w:tc>
          <w:tcPr>
            <w:tcW w:w="995" w:type="dxa"/>
            <w:tcBorders>
              <w:top w:val="nil"/>
              <w:left w:val="nil"/>
              <w:bottom w:val="nil"/>
              <w:right w:val="nil"/>
            </w:tcBorders>
            <w:noWrap/>
            <w:hideMark/>
          </w:tcPr>
          <w:p w14:paraId="08BCD21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9.8132</w:t>
            </w:r>
          </w:p>
        </w:tc>
        <w:tc>
          <w:tcPr>
            <w:tcW w:w="1040" w:type="dxa"/>
            <w:tcBorders>
              <w:top w:val="nil"/>
              <w:left w:val="nil"/>
              <w:bottom w:val="nil"/>
              <w:right w:val="nil"/>
            </w:tcBorders>
            <w:noWrap/>
            <w:hideMark/>
          </w:tcPr>
          <w:p w14:paraId="4ED4CD7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0.2876</w:t>
            </w:r>
          </w:p>
        </w:tc>
        <w:tc>
          <w:tcPr>
            <w:tcW w:w="3402" w:type="dxa"/>
            <w:tcBorders>
              <w:top w:val="nil"/>
              <w:left w:val="nil"/>
              <w:bottom w:val="nil"/>
              <w:right w:val="nil"/>
            </w:tcBorders>
            <w:noWrap/>
            <w:hideMark/>
          </w:tcPr>
          <w:p w14:paraId="54DC2E6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Dodecane, 1-fluoro-</w:t>
            </w:r>
          </w:p>
        </w:tc>
        <w:tc>
          <w:tcPr>
            <w:tcW w:w="2035" w:type="dxa"/>
            <w:tcBorders>
              <w:top w:val="nil"/>
              <w:left w:val="nil"/>
              <w:bottom w:val="nil"/>
              <w:right w:val="nil"/>
            </w:tcBorders>
          </w:tcPr>
          <w:p w14:paraId="48F0008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0BD8BE0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7A18E216" w14:textId="14FEBC81"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75409A3E" w14:textId="77777777" w:rsidR="00C966D9" w:rsidRPr="001D3510" w:rsidRDefault="00C966D9" w:rsidP="001D3510">
            <w:pPr>
              <w:pStyle w:val="NoSpacing"/>
              <w:rPr>
                <w:sz w:val="20"/>
                <w:szCs w:val="20"/>
              </w:rPr>
            </w:pPr>
            <w:r w:rsidRPr="001D3510">
              <w:rPr>
                <w:sz w:val="20"/>
                <w:szCs w:val="20"/>
              </w:rPr>
              <w:t>11</w:t>
            </w:r>
          </w:p>
        </w:tc>
        <w:tc>
          <w:tcPr>
            <w:tcW w:w="995" w:type="dxa"/>
            <w:tcBorders>
              <w:top w:val="nil"/>
              <w:left w:val="nil"/>
              <w:bottom w:val="nil"/>
              <w:right w:val="nil"/>
            </w:tcBorders>
            <w:noWrap/>
            <w:hideMark/>
          </w:tcPr>
          <w:p w14:paraId="4A6A451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11.4385</w:t>
            </w:r>
          </w:p>
        </w:tc>
        <w:tc>
          <w:tcPr>
            <w:tcW w:w="1040" w:type="dxa"/>
            <w:tcBorders>
              <w:top w:val="nil"/>
              <w:left w:val="nil"/>
              <w:bottom w:val="nil"/>
              <w:right w:val="nil"/>
            </w:tcBorders>
            <w:noWrap/>
            <w:hideMark/>
          </w:tcPr>
          <w:p w14:paraId="69EA6ED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1.7619</w:t>
            </w:r>
          </w:p>
        </w:tc>
        <w:tc>
          <w:tcPr>
            <w:tcW w:w="3402" w:type="dxa"/>
            <w:tcBorders>
              <w:top w:val="nil"/>
              <w:left w:val="nil"/>
              <w:bottom w:val="nil"/>
              <w:right w:val="nil"/>
            </w:tcBorders>
            <w:noWrap/>
            <w:hideMark/>
          </w:tcPr>
          <w:p w14:paraId="61AAC08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Benzene, (</w:t>
            </w:r>
            <w:proofErr w:type="spellStart"/>
            <w:r w:rsidRPr="001D3510">
              <w:rPr>
                <w:sz w:val="20"/>
                <w:szCs w:val="20"/>
              </w:rPr>
              <w:t>fluoromethyl</w:t>
            </w:r>
            <w:proofErr w:type="spellEnd"/>
            <w:r w:rsidRPr="001D3510">
              <w:rPr>
                <w:sz w:val="20"/>
                <w:szCs w:val="20"/>
              </w:rPr>
              <w:t>)-</w:t>
            </w:r>
          </w:p>
        </w:tc>
        <w:tc>
          <w:tcPr>
            <w:tcW w:w="2035" w:type="dxa"/>
            <w:tcBorders>
              <w:top w:val="nil"/>
              <w:left w:val="nil"/>
              <w:bottom w:val="nil"/>
              <w:right w:val="nil"/>
            </w:tcBorders>
          </w:tcPr>
          <w:p w14:paraId="42DA34B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0B926FE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4F58EF4D" w14:textId="0BDC2FB0"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27A66AB1" w14:textId="77777777" w:rsidR="00C966D9" w:rsidRPr="001D3510" w:rsidRDefault="00C966D9" w:rsidP="001D3510">
            <w:pPr>
              <w:pStyle w:val="NoSpacing"/>
              <w:rPr>
                <w:sz w:val="20"/>
                <w:szCs w:val="20"/>
              </w:rPr>
            </w:pPr>
            <w:r w:rsidRPr="001D3510">
              <w:rPr>
                <w:sz w:val="20"/>
                <w:szCs w:val="20"/>
              </w:rPr>
              <w:t>12</w:t>
            </w:r>
          </w:p>
        </w:tc>
        <w:tc>
          <w:tcPr>
            <w:tcW w:w="995" w:type="dxa"/>
            <w:tcBorders>
              <w:top w:val="nil"/>
              <w:left w:val="nil"/>
              <w:bottom w:val="nil"/>
              <w:right w:val="nil"/>
            </w:tcBorders>
            <w:noWrap/>
            <w:hideMark/>
          </w:tcPr>
          <w:p w14:paraId="3657D62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11.5281</w:t>
            </w:r>
          </w:p>
        </w:tc>
        <w:tc>
          <w:tcPr>
            <w:tcW w:w="1040" w:type="dxa"/>
            <w:tcBorders>
              <w:top w:val="nil"/>
              <w:left w:val="nil"/>
              <w:bottom w:val="nil"/>
              <w:right w:val="nil"/>
            </w:tcBorders>
            <w:noWrap/>
            <w:hideMark/>
          </w:tcPr>
          <w:p w14:paraId="62BF657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0.3245</w:t>
            </w:r>
          </w:p>
        </w:tc>
        <w:tc>
          <w:tcPr>
            <w:tcW w:w="3402" w:type="dxa"/>
            <w:tcBorders>
              <w:top w:val="nil"/>
              <w:left w:val="nil"/>
              <w:bottom w:val="nil"/>
              <w:right w:val="nil"/>
            </w:tcBorders>
            <w:noWrap/>
            <w:hideMark/>
          </w:tcPr>
          <w:p w14:paraId="63A380A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1,1-Dimethyl-2-[2-methyl-1-(</w:t>
            </w:r>
            <w:proofErr w:type="gramStart"/>
            <w:r w:rsidRPr="001D3510">
              <w:rPr>
                <w:sz w:val="20"/>
                <w:szCs w:val="20"/>
              </w:rPr>
              <w:t>methoxycarbonyl)prop</w:t>
            </w:r>
            <w:proofErr w:type="gramEnd"/>
            <w:r w:rsidRPr="001D3510">
              <w:rPr>
                <w:sz w:val="20"/>
                <w:szCs w:val="20"/>
              </w:rPr>
              <w:t>-2-yl]hydrazine</w:t>
            </w:r>
          </w:p>
        </w:tc>
        <w:tc>
          <w:tcPr>
            <w:tcW w:w="2035" w:type="dxa"/>
            <w:tcBorders>
              <w:top w:val="nil"/>
              <w:left w:val="nil"/>
              <w:bottom w:val="nil"/>
              <w:right w:val="nil"/>
            </w:tcBorders>
          </w:tcPr>
          <w:p w14:paraId="6795C57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191E37F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00FA8038" w14:textId="375523EB"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21E14533" w14:textId="77777777" w:rsidR="00C966D9" w:rsidRPr="001D3510" w:rsidRDefault="00C966D9" w:rsidP="001D3510">
            <w:pPr>
              <w:pStyle w:val="NoSpacing"/>
              <w:rPr>
                <w:sz w:val="20"/>
                <w:szCs w:val="20"/>
              </w:rPr>
            </w:pPr>
            <w:r w:rsidRPr="001D3510">
              <w:rPr>
                <w:sz w:val="20"/>
                <w:szCs w:val="20"/>
              </w:rPr>
              <w:t>13</w:t>
            </w:r>
          </w:p>
        </w:tc>
        <w:tc>
          <w:tcPr>
            <w:tcW w:w="995" w:type="dxa"/>
            <w:tcBorders>
              <w:top w:val="nil"/>
              <w:left w:val="nil"/>
              <w:bottom w:val="nil"/>
              <w:right w:val="nil"/>
            </w:tcBorders>
            <w:noWrap/>
            <w:hideMark/>
          </w:tcPr>
          <w:p w14:paraId="5A28826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13.0202</w:t>
            </w:r>
          </w:p>
        </w:tc>
        <w:tc>
          <w:tcPr>
            <w:tcW w:w="1040" w:type="dxa"/>
            <w:tcBorders>
              <w:top w:val="nil"/>
              <w:left w:val="nil"/>
              <w:bottom w:val="nil"/>
              <w:right w:val="nil"/>
            </w:tcBorders>
            <w:noWrap/>
            <w:hideMark/>
          </w:tcPr>
          <w:p w14:paraId="5F1F913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13.0357</w:t>
            </w:r>
          </w:p>
        </w:tc>
        <w:tc>
          <w:tcPr>
            <w:tcW w:w="3402" w:type="dxa"/>
            <w:tcBorders>
              <w:top w:val="nil"/>
              <w:left w:val="nil"/>
              <w:bottom w:val="nil"/>
              <w:right w:val="nil"/>
            </w:tcBorders>
            <w:noWrap/>
            <w:hideMark/>
          </w:tcPr>
          <w:p w14:paraId="5911F498"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1D3510">
              <w:rPr>
                <w:sz w:val="20"/>
                <w:szCs w:val="20"/>
              </w:rPr>
              <w:t>Cyclohexasiloxane</w:t>
            </w:r>
            <w:proofErr w:type="spellEnd"/>
            <w:r w:rsidRPr="001D3510">
              <w:rPr>
                <w:sz w:val="20"/>
                <w:szCs w:val="20"/>
              </w:rPr>
              <w:t xml:space="preserve">, </w:t>
            </w:r>
            <w:proofErr w:type="spellStart"/>
            <w:r w:rsidRPr="001D3510">
              <w:rPr>
                <w:sz w:val="20"/>
                <w:szCs w:val="20"/>
              </w:rPr>
              <w:t>dodecamethyl</w:t>
            </w:r>
            <w:proofErr w:type="spellEnd"/>
            <w:r w:rsidRPr="001D3510">
              <w:rPr>
                <w:sz w:val="20"/>
                <w:szCs w:val="20"/>
              </w:rPr>
              <w:t>-</w:t>
            </w:r>
          </w:p>
        </w:tc>
        <w:tc>
          <w:tcPr>
            <w:tcW w:w="2035" w:type="dxa"/>
            <w:tcBorders>
              <w:top w:val="nil"/>
              <w:left w:val="nil"/>
              <w:bottom w:val="nil"/>
              <w:right w:val="nil"/>
            </w:tcBorders>
          </w:tcPr>
          <w:p w14:paraId="056051D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584FC28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5C9E324C" w14:textId="06E61B1F"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25158DC8" w14:textId="77777777" w:rsidR="00C966D9" w:rsidRPr="001D3510" w:rsidRDefault="00C966D9" w:rsidP="001D3510">
            <w:pPr>
              <w:pStyle w:val="NoSpacing"/>
              <w:rPr>
                <w:sz w:val="20"/>
                <w:szCs w:val="20"/>
              </w:rPr>
            </w:pPr>
            <w:r w:rsidRPr="001D3510">
              <w:rPr>
                <w:sz w:val="20"/>
                <w:szCs w:val="20"/>
              </w:rPr>
              <w:t>14</w:t>
            </w:r>
          </w:p>
        </w:tc>
        <w:tc>
          <w:tcPr>
            <w:tcW w:w="995" w:type="dxa"/>
            <w:tcBorders>
              <w:top w:val="nil"/>
              <w:left w:val="nil"/>
              <w:bottom w:val="nil"/>
              <w:right w:val="nil"/>
            </w:tcBorders>
            <w:noWrap/>
            <w:hideMark/>
          </w:tcPr>
          <w:p w14:paraId="46ECF64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17.5358</w:t>
            </w:r>
          </w:p>
        </w:tc>
        <w:tc>
          <w:tcPr>
            <w:tcW w:w="1040" w:type="dxa"/>
            <w:tcBorders>
              <w:top w:val="nil"/>
              <w:left w:val="nil"/>
              <w:bottom w:val="nil"/>
              <w:right w:val="nil"/>
            </w:tcBorders>
            <w:noWrap/>
            <w:hideMark/>
          </w:tcPr>
          <w:p w14:paraId="0BB168E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3.4874</w:t>
            </w:r>
          </w:p>
        </w:tc>
        <w:tc>
          <w:tcPr>
            <w:tcW w:w="3402" w:type="dxa"/>
            <w:tcBorders>
              <w:top w:val="nil"/>
              <w:left w:val="nil"/>
              <w:bottom w:val="nil"/>
              <w:right w:val="nil"/>
            </w:tcBorders>
            <w:noWrap/>
            <w:hideMark/>
          </w:tcPr>
          <w:p w14:paraId="301283B8"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3-Isopropoxy-1,1,1,7,7,7-hexamethyl-3,5,5-tris(trimethylsiloxy)tetrasiloxane</w:t>
            </w:r>
          </w:p>
        </w:tc>
        <w:tc>
          <w:tcPr>
            <w:tcW w:w="2035" w:type="dxa"/>
            <w:tcBorders>
              <w:top w:val="nil"/>
              <w:left w:val="nil"/>
              <w:bottom w:val="nil"/>
              <w:right w:val="nil"/>
            </w:tcBorders>
          </w:tcPr>
          <w:p w14:paraId="53B2906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44AB2D9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410759DE" w14:textId="7600853E"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3BFC75C3" w14:textId="77777777" w:rsidR="00C966D9" w:rsidRPr="001D3510" w:rsidRDefault="00C966D9" w:rsidP="001D3510">
            <w:pPr>
              <w:pStyle w:val="NoSpacing"/>
              <w:rPr>
                <w:sz w:val="20"/>
                <w:szCs w:val="20"/>
              </w:rPr>
            </w:pPr>
            <w:r w:rsidRPr="001D3510">
              <w:rPr>
                <w:sz w:val="20"/>
                <w:szCs w:val="20"/>
              </w:rPr>
              <w:t>15</w:t>
            </w:r>
          </w:p>
        </w:tc>
        <w:tc>
          <w:tcPr>
            <w:tcW w:w="995" w:type="dxa"/>
            <w:tcBorders>
              <w:top w:val="nil"/>
              <w:left w:val="nil"/>
              <w:bottom w:val="nil"/>
              <w:right w:val="nil"/>
            </w:tcBorders>
            <w:noWrap/>
            <w:hideMark/>
          </w:tcPr>
          <w:p w14:paraId="5F3E7FB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18.3779</w:t>
            </w:r>
          </w:p>
        </w:tc>
        <w:tc>
          <w:tcPr>
            <w:tcW w:w="1040" w:type="dxa"/>
            <w:tcBorders>
              <w:top w:val="nil"/>
              <w:left w:val="nil"/>
              <w:bottom w:val="nil"/>
              <w:right w:val="nil"/>
            </w:tcBorders>
            <w:noWrap/>
            <w:hideMark/>
          </w:tcPr>
          <w:p w14:paraId="7BB7AE48"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0.4092</w:t>
            </w:r>
          </w:p>
        </w:tc>
        <w:tc>
          <w:tcPr>
            <w:tcW w:w="3402" w:type="dxa"/>
            <w:tcBorders>
              <w:top w:val="nil"/>
              <w:left w:val="nil"/>
              <w:bottom w:val="nil"/>
              <w:right w:val="nil"/>
            </w:tcBorders>
            <w:noWrap/>
            <w:hideMark/>
          </w:tcPr>
          <w:p w14:paraId="50A5EF9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Decanoic acid, methyl ester</w:t>
            </w:r>
          </w:p>
        </w:tc>
        <w:tc>
          <w:tcPr>
            <w:tcW w:w="2035" w:type="dxa"/>
            <w:tcBorders>
              <w:top w:val="nil"/>
              <w:left w:val="nil"/>
              <w:bottom w:val="nil"/>
              <w:right w:val="nil"/>
            </w:tcBorders>
          </w:tcPr>
          <w:p w14:paraId="36E6A21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0D048CB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5E257B" w:rsidRPr="007368C2" w14:paraId="5811281E" w14:textId="02981A30"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520F7B5B" w14:textId="77777777" w:rsidR="005E257B" w:rsidRPr="001D3510" w:rsidRDefault="005E257B" w:rsidP="001D3510">
            <w:pPr>
              <w:pStyle w:val="NoSpacing"/>
              <w:rPr>
                <w:sz w:val="20"/>
                <w:szCs w:val="20"/>
              </w:rPr>
            </w:pPr>
            <w:r w:rsidRPr="001D3510">
              <w:rPr>
                <w:sz w:val="20"/>
                <w:szCs w:val="20"/>
              </w:rPr>
              <w:t>16</w:t>
            </w:r>
          </w:p>
        </w:tc>
        <w:tc>
          <w:tcPr>
            <w:tcW w:w="995" w:type="dxa"/>
            <w:tcBorders>
              <w:top w:val="nil"/>
              <w:left w:val="nil"/>
              <w:bottom w:val="nil"/>
              <w:right w:val="nil"/>
            </w:tcBorders>
            <w:noWrap/>
            <w:hideMark/>
          </w:tcPr>
          <w:p w14:paraId="36FC2681" w14:textId="77777777" w:rsidR="005E257B" w:rsidRPr="001D3510" w:rsidRDefault="005E257B"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19.6757</w:t>
            </w:r>
          </w:p>
        </w:tc>
        <w:tc>
          <w:tcPr>
            <w:tcW w:w="1040" w:type="dxa"/>
            <w:tcBorders>
              <w:top w:val="nil"/>
              <w:left w:val="nil"/>
              <w:bottom w:val="nil"/>
              <w:right w:val="nil"/>
            </w:tcBorders>
            <w:noWrap/>
            <w:hideMark/>
          </w:tcPr>
          <w:p w14:paraId="025DF18B" w14:textId="77777777" w:rsidR="005E257B" w:rsidRPr="001D3510" w:rsidRDefault="005E257B"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0.6728</w:t>
            </w:r>
          </w:p>
        </w:tc>
        <w:tc>
          <w:tcPr>
            <w:tcW w:w="3402" w:type="dxa"/>
            <w:tcBorders>
              <w:top w:val="nil"/>
              <w:left w:val="nil"/>
              <w:bottom w:val="nil"/>
              <w:right w:val="nil"/>
            </w:tcBorders>
            <w:noWrap/>
            <w:hideMark/>
          </w:tcPr>
          <w:p w14:paraId="69080A54" w14:textId="77777777" w:rsidR="005E257B" w:rsidRPr="001D3510" w:rsidRDefault="005E257B"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Dodecanoic acid</w:t>
            </w:r>
          </w:p>
        </w:tc>
        <w:tc>
          <w:tcPr>
            <w:tcW w:w="2035" w:type="dxa"/>
            <w:tcBorders>
              <w:top w:val="nil"/>
              <w:left w:val="nil"/>
              <w:bottom w:val="nil"/>
              <w:right w:val="nil"/>
            </w:tcBorders>
          </w:tcPr>
          <w:p w14:paraId="470F1677" w14:textId="2D96E987" w:rsidR="005E257B" w:rsidRPr="001D3510" w:rsidRDefault="005E257B"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Increases HDL cholesterol, potential antimicrobial properties</w:t>
            </w:r>
          </w:p>
        </w:tc>
        <w:tc>
          <w:tcPr>
            <w:tcW w:w="1367" w:type="dxa"/>
            <w:tcBorders>
              <w:top w:val="nil"/>
              <w:left w:val="nil"/>
              <w:bottom w:val="nil"/>
              <w:right w:val="nil"/>
            </w:tcBorders>
          </w:tcPr>
          <w:p w14:paraId="203149A7" w14:textId="3546376D" w:rsidR="005E257B" w:rsidRPr="001D3510" w:rsidRDefault="005E257B"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 xml:space="preserve">Alves </w:t>
            </w:r>
            <w:r w:rsidR="00571C1A" w:rsidRPr="00571C1A">
              <w:rPr>
                <w:i/>
                <w:iCs/>
                <w:sz w:val="20"/>
                <w:szCs w:val="20"/>
              </w:rPr>
              <w:t>et al</w:t>
            </w:r>
            <w:r w:rsidRPr="001D3510">
              <w:rPr>
                <w:sz w:val="20"/>
                <w:szCs w:val="20"/>
              </w:rPr>
              <w:t xml:space="preserve">., 2017; Nunes </w:t>
            </w:r>
            <w:r w:rsidR="00571C1A" w:rsidRPr="00571C1A">
              <w:rPr>
                <w:i/>
                <w:iCs/>
                <w:sz w:val="20"/>
                <w:szCs w:val="20"/>
              </w:rPr>
              <w:t>et al</w:t>
            </w:r>
            <w:r w:rsidRPr="001D3510">
              <w:rPr>
                <w:sz w:val="20"/>
                <w:szCs w:val="20"/>
              </w:rPr>
              <w:t>. (2017)</w:t>
            </w:r>
          </w:p>
        </w:tc>
      </w:tr>
      <w:tr w:rsidR="00C966D9" w:rsidRPr="007368C2" w14:paraId="1EBFCEE0" w14:textId="1DE35793"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253CE2C3" w14:textId="77777777" w:rsidR="00C966D9" w:rsidRPr="001D3510" w:rsidRDefault="00C966D9" w:rsidP="001D3510">
            <w:pPr>
              <w:pStyle w:val="NoSpacing"/>
              <w:rPr>
                <w:sz w:val="20"/>
                <w:szCs w:val="20"/>
              </w:rPr>
            </w:pPr>
            <w:r w:rsidRPr="001D3510">
              <w:rPr>
                <w:sz w:val="20"/>
                <w:szCs w:val="20"/>
              </w:rPr>
              <w:t>17</w:t>
            </w:r>
          </w:p>
        </w:tc>
        <w:tc>
          <w:tcPr>
            <w:tcW w:w="995" w:type="dxa"/>
            <w:tcBorders>
              <w:top w:val="nil"/>
              <w:left w:val="nil"/>
              <w:bottom w:val="nil"/>
              <w:right w:val="nil"/>
            </w:tcBorders>
            <w:noWrap/>
            <w:hideMark/>
          </w:tcPr>
          <w:p w14:paraId="2BD420D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20.1134</w:t>
            </w:r>
          </w:p>
        </w:tc>
        <w:tc>
          <w:tcPr>
            <w:tcW w:w="1040" w:type="dxa"/>
            <w:tcBorders>
              <w:top w:val="nil"/>
              <w:left w:val="nil"/>
              <w:bottom w:val="nil"/>
              <w:right w:val="nil"/>
            </w:tcBorders>
            <w:noWrap/>
            <w:hideMark/>
          </w:tcPr>
          <w:p w14:paraId="03FCB55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0.369</w:t>
            </w:r>
          </w:p>
        </w:tc>
        <w:tc>
          <w:tcPr>
            <w:tcW w:w="3402" w:type="dxa"/>
            <w:tcBorders>
              <w:top w:val="nil"/>
              <w:left w:val="nil"/>
              <w:bottom w:val="nil"/>
              <w:right w:val="nil"/>
            </w:tcBorders>
            <w:noWrap/>
            <w:hideMark/>
          </w:tcPr>
          <w:p w14:paraId="10C4BCC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Octanoic acid, ethyl ester</w:t>
            </w:r>
          </w:p>
        </w:tc>
        <w:tc>
          <w:tcPr>
            <w:tcW w:w="2035" w:type="dxa"/>
            <w:tcBorders>
              <w:top w:val="nil"/>
              <w:left w:val="nil"/>
              <w:bottom w:val="nil"/>
              <w:right w:val="nil"/>
            </w:tcBorders>
          </w:tcPr>
          <w:p w14:paraId="58DE38E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35A36CF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024CECC2" w14:textId="5997C294"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3F702CD5" w14:textId="77777777" w:rsidR="00C966D9" w:rsidRPr="001D3510" w:rsidRDefault="00C966D9" w:rsidP="001D3510">
            <w:pPr>
              <w:pStyle w:val="NoSpacing"/>
              <w:rPr>
                <w:sz w:val="20"/>
                <w:szCs w:val="20"/>
              </w:rPr>
            </w:pPr>
            <w:r w:rsidRPr="001D3510">
              <w:rPr>
                <w:sz w:val="20"/>
                <w:szCs w:val="20"/>
              </w:rPr>
              <w:t>18</w:t>
            </w:r>
          </w:p>
        </w:tc>
        <w:tc>
          <w:tcPr>
            <w:tcW w:w="995" w:type="dxa"/>
            <w:tcBorders>
              <w:top w:val="nil"/>
              <w:left w:val="nil"/>
              <w:bottom w:val="nil"/>
              <w:right w:val="nil"/>
            </w:tcBorders>
            <w:noWrap/>
            <w:hideMark/>
          </w:tcPr>
          <w:p w14:paraId="4D74CFD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21.6892</w:t>
            </w:r>
          </w:p>
        </w:tc>
        <w:tc>
          <w:tcPr>
            <w:tcW w:w="1040" w:type="dxa"/>
            <w:tcBorders>
              <w:top w:val="nil"/>
              <w:left w:val="nil"/>
              <w:bottom w:val="nil"/>
              <w:right w:val="nil"/>
            </w:tcBorders>
            <w:noWrap/>
            <w:hideMark/>
          </w:tcPr>
          <w:p w14:paraId="1555D9CD"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1.4335</w:t>
            </w:r>
          </w:p>
        </w:tc>
        <w:tc>
          <w:tcPr>
            <w:tcW w:w="3402" w:type="dxa"/>
            <w:tcBorders>
              <w:top w:val="nil"/>
              <w:left w:val="nil"/>
              <w:bottom w:val="nil"/>
              <w:right w:val="nil"/>
            </w:tcBorders>
            <w:noWrap/>
            <w:hideMark/>
          </w:tcPr>
          <w:p w14:paraId="19914286"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Trimethylsilyl [2-(4-chlorophenyl)-4-phenyl-1,3-thiazol-5-</w:t>
            </w:r>
            <w:proofErr w:type="gramStart"/>
            <w:r w:rsidRPr="001D3510">
              <w:rPr>
                <w:sz w:val="20"/>
                <w:szCs w:val="20"/>
              </w:rPr>
              <w:t>yl]acetate</w:t>
            </w:r>
            <w:proofErr w:type="gramEnd"/>
          </w:p>
        </w:tc>
        <w:tc>
          <w:tcPr>
            <w:tcW w:w="2035" w:type="dxa"/>
            <w:tcBorders>
              <w:top w:val="nil"/>
              <w:left w:val="nil"/>
              <w:bottom w:val="nil"/>
              <w:right w:val="nil"/>
            </w:tcBorders>
          </w:tcPr>
          <w:p w14:paraId="0DC2A190"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2E107DD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3F5D84C3" w14:textId="49B92F72"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5C238493" w14:textId="77777777" w:rsidR="00C966D9" w:rsidRPr="001D3510" w:rsidRDefault="00C966D9" w:rsidP="001D3510">
            <w:pPr>
              <w:pStyle w:val="NoSpacing"/>
              <w:rPr>
                <w:sz w:val="20"/>
                <w:szCs w:val="20"/>
              </w:rPr>
            </w:pPr>
            <w:r w:rsidRPr="001D3510">
              <w:rPr>
                <w:sz w:val="20"/>
                <w:szCs w:val="20"/>
              </w:rPr>
              <w:t>19</w:t>
            </w:r>
          </w:p>
        </w:tc>
        <w:tc>
          <w:tcPr>
            <w:tcW w:w="995" w:type="dxa"/>
            <w:tcBorders>
              <w:top w:val="nil"/>
              <w:left w:val="nil"/>
              <w:bottom w:val="nil"/>
              <w:right w:val="nil"/>
            </w:tcBorders>
            <w:noWrap/>
            <w:hideMark/>
          </w:tcPr>
          <w:p w14:paraId="59A1DAC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24.7371</w:t>
            </w:r>
          </w:p>
        </w:tc>
        <w:tc>
          <w:tcPr>
            <w:tcW w:w="1040" w:type="dxa"/>
            <w:tcBorders>
              <w:top w:val="nil"/>
              <w:left w:val="nil"/>
              <w:bottom w:val="nil"/>
              <w:right w:val="nil"/>
            </w:tcBorders>
            <w:noWrap/>
            <w:hideMark/>
          </w:tcPr>
          <w:p w14:paraId="31534AA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0.5257</w:t>
            </w:r>
          </w:p>
        </w:tc>
        <w:tc>
          <w:tcPr>
            <w:tcW w:w="3402" w:type="dxa"/>
            <w:tcBorders>
              <w:top w:val="nil"/>
              <w:left w:val="nil"/>
              <w:bottom w:val="nil"/>
              <w:right w:val="nil"/>
            </w:tcBorders>
            <w:noWrap/>
            <w:hideMark/>
          </w:tcPr>
          <w:p w14:paraId="6362D4C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5-Octadecene, (E)-</w:t>
            </w:r>
          </w:p>
        </w:tc>
        <w:tc>
          <w:tcPr>
            <w:tcW w:w="2035" w:type="dxa"/>
            <w:tcBorders>
              <w:top w:val="nil"/>
              <w:left w:val="nil"/>
              <w:bottom w:val="nil"/>
              <w:right w:val="nil"/>
            </w:tcBorders>
          </w:tcPr>
          <w:p w14:paraId="2C6E78B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605E100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55C1C61F" w14:textId="139A317E"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01BB0303" w14:textId="77777777" w:rsidR="00C966D9" w:rsidRPr="001D3510" w:rsidRDefault="00C966D9" w:rsidP="001D3510">
            <w:pPr>
              <w:pStyle w:val="NoSpacing"/>
              <w:rPr>
                <w:sz w:val="20"/>
                <w:szCs w:val="20"/>
              </w:rPr>
            </w:pPr>
            <w:r w:rsidRPr="001D3510">
              <w:rPr>
                <w:sz w:val="20"/>
                <w:szCs w:val="20"/>
              </w:rPr>
              <w:t>20</w:t>
            </w:r>
          </w:p>
        </w:tc>
        <w:tc>
          <w:tcPr>
            <w:tcW w:w="995" w:type="dxa"/>
            <w:tcBorders>
              <w:top w:val="nil"/>
              <w:left w:val="nil"/>
              <w:bottom w:val="nil"/>
              <w:right w:val="nil"/>
            </w:tcBorders>
            <w:noWrap/>
            <w:hideMark/>
          </w:tcPr>
          <w:p w14:paraId="7E6F393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25.3058</w:t>
            </w:r>
          </w:p>
        </w:tc>
        <w:tc>
          <w:tcPr>
            <w:tcW w:w="1040" w:type="dxa"/>
            <w:tcBorders>
              <w:top w:val="nil"/>
              <w:left w:val="nil"/>
              <w:bottom w:val="nil"/>
              <w:right w:val="nil"/>
            </w:tcBorders>
            <w:noWrap/>
            <w:hideMark/>
          </w:tcPr>
          <w:p w14:paraId="0BF2FCD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0.864</w:t>
            </w:r>
          </w:p>
        </w:tc>
        <w:tc>
          <w:tcPr>
            <w:tcW w:w="3402" w:type="dxa"/>
            <w:tcBorders>
              <w:top w:val="nil"/>
              <w:left w:val="nil"/>
              <w:bottom w:val="nil"/>
              <w:right w:val="nil"/>
            </w:tcBorders>
            <w:noWrap/>
            <w:hideMark/>
          </w:tcPr>
          <w:p w14:paraId="03DB0A2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bis[tert-butyl(dimethyl)silyl]-3-([tert-butyl(dimethyl)</w:t>
            </w:r>
            <w:proofErr w:type="gramStart"/>
            <w:r w:rsidRPr="001D3510">
              <w:rPr>
                <w:sz w:val="20"/>
                <w:szCs w:val="20"/>
              </w:rPr>
              <w:t>silyl]oxy</w:t>
            </w:r>
            <w:proofErr w:type="gramEnd"/>
            <w:r w:rsidRPr="001D3510">
              <w:rPr>
                <w:sz w:val="20"/>
                <w:szCs w:val="20"/>
              </w:rPr>
              <w:t>)pent-2-enedioate</w:t>
            </w:r>
          </w:p>
        </w:tc>
        <w:tc>
          <w:tcPr>
            <w:tcW w:w="2035" w:type="dxa"/>
            <w:tcBorders>
              <w:top w:val="nil"/>
              <w:left w:val="nil"/>
              <w:bottom w:val="nil"/>
              <w:right w:val="nil"/>
            </w:tcBorders>
          </w:tcPr>
          <w:p w14:paraId="486D605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1D696AC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588CD61D" w14:textId="7032B42D"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05DA701A" w14:textId="77777777" w:rsidR="00C966D9" w:rsidRPr="001D3510" w:rsidRDefault="00C966D9" w:rsidP="001D3510">
            <w:pPr>
              <w:pStyle w:val="NoSpacing"/>
              <w:rPr>
                <w:sz w:val="20"/>
                <w:szCs w:val="20"/>
              </w:rPr>
            </w:pPr>
            <w:r w:rsidRPr="001D3510">
              <w:rPr>
                <w:sz w:val="20"/>
                <w:szCs w:val="20"/>
              </w:rPr>
              <w:t>21</w:t>
            </w:r>
          </w:p>
        </w:tc>
        <w:tc>
          <w:tcPr>
            <w:tcW w:w="995" w:type="dxa"/>
            <w:tcBorders>
              <w:top w:val="nil"/>
              <w:left w:val="nil"/>
              <w:bottom w:val="nil"/>
              <w:right w:val="nil"/>
            </w:tcBorders>
            <w:noWrap/>
            <w:hideMark/>
          </w:tcPr>
          <w:p w14:paraId="280B4AF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27.6475</w:t>
            </w:r>
          </w:p>
        </w:tc>
        <w:tc>
          <w:tcPr>
            <w:tcW w:w="1040" w:type="dxa"/>
            <w:tcBorders>
              <w:top w:val="nil"/>
              <w:left w:val="nil"/>
              <w:bottom w:val="nil"/>
              <w:right w:val="nil"/>
            </w:tcBorders>
            <w:noWrap/>
            <w:hideMark/>
          </w:tcPr>
          <w:p w14:paraId="5446F3E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3.8165</w:t>
            </w:r>
          </w:p>
        </w:tc>
        <w:tc>
          <w:tcPr>
            <w:tcW w:w="3402" w:type="dxa"/>
            <w:tcBorders>
              <w:top w:val="nil"/>
              <w:left w:val="nil"/>
              <w:bottom w:val="nil"/>
              <w:right w:val="nil"/>
            </w:tcBorders>
            <w:noWrap/>
            <w:hideMark/>
          </w:tcPr>
          <w:p w14:paraId="41083538"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Tridecanoic acid, methyl ester</w:t>
            </w:r>
          </w:p>
        </w:tc>
        <w:tc>
          <w:tcPr>
            <w:tcW w:w="2035" w:type="dxa"/>
            <w:tcBorders>
              <w:top w:val="nil"/>
              <w:left w:val="nil"/>
              <w:bottom w:val="nil"/>
              <w:right w:val="nil"/>
            </w:tcBorders>
          </w:tcPr>
          <w:p w14:paraId="06A798B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643718A8"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024EB6F8" w14:textId="30B9DE0B"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2DFEEB35" w14:textId="77777777" w:rsidR="00C966D9" w:rsidRPr="001D3510" w:rsidRDefault="00C966D9" w:rsidP="001D3510">
            <w:pPr>
              <w:pStyle w:val="NoSpacing"/>
              <w:rPr>
                <w:sz w:val="20"/>
                <w:szCs w:val="20"/>
              </w:rPr>
            </w:pPr>
            <w:r w:rsidRPr="001D3510">
              <w:rPr>
                <w:sz w:val="20"/>
                <w:szCs w:val="20"/>
              </w:rPr>
              <w:t>22</w:t>
            </w:r>
          </w:p>
        </w:tc>
        <w:tc>
          <w:tcPr>
            <w:tcW w:w="995" w:type="dxa"/>
            <w:tcBorders>
              <w:top w:val="nil"/>
              <w:left w:val="nil"/>
              <w:bottom w:val="nil"/>
              <w:right w:val="nil"/>
            </w:tcBorders>
            <w:noWrap/>
            <w:hideMark/>
          </w:tcPr>
          <w:p w14:paraId="27920D7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28.5476</w:t>
            </w:r>
          </w:p>
        </w:tc>
        <w:tc>
          <w:tcPr>
            <w:tcW w:w="1040" w:type="dxa"/>
            <w:tcBorders>
              <w:top w:val="nil"/>
              <w:left w:val="nil"/>
              <w:bottom w:val="nil"/>
              <w:right w:val="nil"/>
            </w:tcBorders>
            <w:noWrap/>
            <w:hideMark/>
          </w:tcPr>
          <w:p w14:paraId="291B9DC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1.1674</w:t>
            </w:r>
          </w:p>
        </w:tc>
        <w:tc>
          <w:tcPr>
            <w:tcW w:w="3402" w:type="dxa"/>
            <w:tcBorders>
              <w:top w:val="nil"/>
              <w:left w:val="nil"/>
              <w:bottom w:val="nil"/>
              <w:right w:val="nil"/>
            </w:tcBorders>
            <w:noWrap/>
            <w:hideMark/>
          </w:tcPr>
          <w:p w14:paraId="23814F7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Acetamide, N-(2-hydroxy-3-pentenyl)-</w:t>
            </w:r>
          </w:p>
        </w:tc>
        <w:tc>
          <w:tcPr>
            <w:tcW w:w="2035" w:type="dxa"/>
            <w:tcBorders>
              <w:top w:val="nil"/>
              <w:left w:val="nil"/>
              <w:bottom w:val="nil"/>
              <w:right w:val="nil"/>
            </w:tcBorders>
          </w:tcPr>
          <w:p w14:paraId="61D8930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65880CE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3B2AB4" w:rsidRPr="007368C2" w14:paraId="569F5AB7" w14:textId="2F631F7B"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20CDE997" w14:textId="77777777" w:rsidR="003B2AB4" w:rsidRPr="001D3510" w:rsidRDefault="003B2AB4" w:rsidP="001D3510">
            <w:pPr>
              <w:pStyle w:val="NoSpacing"/>
              <w:rPr>
                <w:sz w:val="20"/>
                <w:szCs w:val="20"/>
              </w:rPr>
            </w:pPr>
            <w:r w:rsidRPr="001D3510">
              <w:rPr>
                <w:sz w:val="20"/>
                <w:szCs w:val="20"/>
              </w:rPr>
              <w:t>23</w:t>
            </w:r>
          </w:p>
        </w:tc>
        <w:tc>
          <w:tcPr>
            <w:tcW w:w="995" w:type="dxa"/>
            <w:tcBorders>
              <w:top w:val="nil"/>
              <w:left w:val="nil"/>
              <w:bottom w:val="nil"/>
              <w:right w:val="nil"/>
            </w:tcBorders>
            <w:noWrap/>
            <w:hideMark/>
          </w:tcPr>
          <w:p w14:paraId="168700C1" w14:textId="77777777" w:rsidR="003B2AB4" w:rsidRPr="001D3510" w:rsidRDefault="003B2AB4"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28.6453</w:t>
            </w:r>
          </w:p>
        </w:tc>
        <w:tc>
          <w:tcPr>
            <w:tcW w:w="1040" w:type="dxa"/>
            <w:tcBorders>
              <w:top w:val="nil"/>
              <w:left w:val="nil"/>
              <w:bottom w:val="nil"/>
              <w:right w:val="nil"/>
            </w:tcBorders>
            <w:noWrap/>
            <w:hideMark/>
          </w:tcPr>
          <w:p w14:paraId="5434ADC0" w14:textId="77777777" w:rsidR="003B2AB4" w:rsidRPr="001D3510" w:rsidRDefault="003B2AB4"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2.1833</w:t>
            </w:r>
          </w:p>
        </w:tc>
        <w:tc>
          <w:tcPr>
            <w:tcW w:w="3402" w:type="dxa"/>
            <w:tcBorders>
              <w:top w:val="nil"/>
              <w:left w:val="nil"/>
              <w:bottom w:val="nil"/>
              <w:right w:val="nil"/>
            </w:tcBorders>
            <w:noWrap/>
            <w:hideMark/>
          </w:tcPr>
          <w:p w14:paraId="03FA7D17" w14:textId="77777777" w:rsidR="003B2AB4" w:rsidRPr="001D3510" w:rsidRDefault="003B2AB4"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n-Hexadecanoic acid</w:t>
            </w:r>
          </w:p>
        </w:tc>
        <w:tc>
          <w:tcPr>
            <w:tcW w:w="2035" w:type="dxa"/>
            <w:tcBorders>
              <w:top w:val="nil"/>
              <w:left w:val="nil"/>
              <w:bottom w:val="nil"/>
              <w:right w:val="nil"/>
            </w:tcBorders>
          </w:tcPr>
          <w:p w14:paraId="0F3BC6D2" w14:textId="06752621" w:rsidR="003B2AB4" w:rsidRPr="001D3510" w:rsidRDefault="003B2AB4"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Anti-inflammatory, antioxidant, immune-enhancing, anti-tumour, increases cholesterol with debated cardiovascular effects</w:t>
            </w:r>
          </w:p>
        </w:tc>
        <w:tc>
          <w:tcPr>
            <w:tcW w:w="1367" w:type="dxa"/>
            <w:tcBorders>
              <w:top w:val="nil"/>
              <w:left w:val="nil"/>
              <w:bottom w:val="nil"/>
              <w:right w:val="nil"/>
            </w:tcBorders>
          </w:tcPr>
          <w:p w14:paraId="08BB824F" w14:textId="5E313A32" w:rsidR="003B2AB4" w:rsidRPr="001D3510" w:rsidRDefault="003B2AB4"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 xml:space="preserve">Carta </w:t>
            </w:r>
            <w:r w:rsidR="00571C1A" w:rsidRPr="00571C1A">
              <w:rPr>
                <w:i/>
                <w:iCs/>
                <w:sz w:val="20"/>
                <w:szCs w:val="20"/>
              </w:rPr>
              <w:t>et al</w:t>
            </w:r>
            <w:r w:rsidRPr="001D3510">
              <w:rPr>
                <w:sz w:val="20"/>
                <w:szCs w:val="20"/>
              </w:rPr>
              <w:t xml:space="preserve">. (2017); </w:t>
            </w:r>
            <w:r w:rsidR="001D3510" w:rsidRPr="001D3510">
              <w:rPr>
                <w:sz w:val="20"/>
                <w:szCs w:val="20"/>
              </w:rPr>
              <w:t xml:space="preserve">Gustafson </w:t>
            </w:r>
            <w:r w:rsidR="00571C1A" w:rsidRPr="00571C1A">
              <w:rPr>
                <w:i/>
                <w:iCs/>
                <w:sz w:val="20"/>
                <w:szCs w:val="20"/>
              </w:rPr>
              <w:t>et al</w:t>
            </w:r>
            <w:r w:rsidR="001D3510" w:rsidRPr="001D3510">
              <w:rPr>
                <w:sz w:val="20"/>
                <w:szCs w:val="20"/>
              </w:rPr>
              <w:t>.</w:t>
            </w:r>
            <w:r w:rsidR="001D3510">
              <w:rPr>
                <w:sz w:val="20"/>
                <w:szCs w:val="20"/>
              </w:rPr>
              <w:t xml:space="preserve"> </w:t>
            </w:r>
            <w:r w:rsidR="001D3510" w:rsidRPr="001D3510">
              <w:rPr>
                <w:sz w:val="20"/>
                <w:szCs w:val="20"/>
              </w:rPr>
              <w:t>(2018)</w:t>
            </w:r>
            <w:r w:rsidR="001D3510">
              <w:rPr>
                <w:sz w:val="20"/>
                <w:szCs w:val="20"/>
              </w:rPr>
              <w:t xml:space="preserve">; </w:t>
            </w:r>
            <w:r w:rsidRPr="001D3510">
              <w:rPr>
                <w:sz w:val="20"/>
                <w:szCs w:val="20"/>
              </w:rPr>
              <w:t xml:space="preserve">Wang </w:t>
            </w:r>
            <w:r w:rsidR="00571C1A" w:rsidRPr="00571C1A">
              <w:rPr>
                <w:i/>
                <w:iCs/>
                <w:sz w:val="20"/>
                <w:szCs w:val="20"/>
              </w:rPr>
              <w:t>et al</w:t>
            </w:r>
            <w:r w:rsidRPr="001D3510">
              <w:rPr>
                <w:sz w:val="20"/>
                <w:szCs w:val="20"/>
              </w:rPr>
              <w:t>. (2023)</w:t>
            </w:r>
          </w:p>
        </w:tc>
      </w:tr>
      <w:tr w:rsidR="00C966D9" w:rsidRPr="007368C2" w14:paraId="7986F223" w14:textId="1C82D543"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3A67FD1E" w14:textId="77777777" w:rsidR="00C966D9" w:rsidRPr="001D3510" w:rsidRDefault="00C966D9" w:rsidP="001D3510">
            <w:pPr>
              <w:pStyle w:val="NoSpacing"/>
              <w:rPr>
                <w:sz w:val="20"/>
                <w:szCs w:val="20"/>
              </w:rPr>
            </w:pPr>
            <w:r w:rsidRPr="001D3510">
              <w:rPr>
                <w:sz w:val="20"/>
                <w:szCs w:val="20"/>
              </w:rPr>
              <w:t>24</w:t>
            </w:r>
          </w:p>
        </w:tc>
        <w:tc>
          <w:tcPr>
            <w:tcW w:w="995" w:type="dxa"/>
            <w:tcBorders>
              <w:top w:val="nil"/>
              <w:left w:val="nil"/>
              <w:bottom w:val="nil"/>
              <w:right w:val="nil"/>
            </w:tcBorders>
            <w:noWrap/>
            <w:hideMark/>
          </w:tcPr>
          <w:p w14:paraId="42662B2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29.0238</w:t>
            </w:r>
          </w:p>
        </w:tc>
        <w:tc>
          <w:tcPr>
            <w:tcW w:w="1040" w:type="dxa"/>
            <w:tcBorders>
              <w:top w:val="nil"/>
              <w:left w:val="nil"/>
              <w:bottom w:val="nil"/>
              <w:right w:val="nil"/>
            </w:tcBorders>
            <w:noWrap/>
            <w:hideMark/>
          </w:tcPr>
          <w:p w14:paraId="6493884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0.9137</w:t>
            </w:r>
          </w:p>
        </w:tc>
        <w:tc>
          <w:tcPr>
            <w:tcW w:w="3402" w:type="dxa"/>
            <w:tcBorders>
              <w:top w:val="nil"/>
              <w:left w:val="nil"/>
              <w:bottom w:val="nil"/>
              <w:right w:val="nil"/>
            </w:tcBorders>
            <w:noWrap/>
            <w:hideMark/>
          </w:tcPr>
          <w:p w14:paraId="0ADF322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Propyl tetradecyl ether</w:t>
            </w:r>
          </w:p>
        </w:tc>
        <w:tc>
          <w:tcPr>
            <w:tcW w:w="2035" w:type="dxa"/>
            <w:tcBorders>
              <w:top w:val="nil"/>
              <w:left w:val="nil"/>
              <w:bottom w:val="nil"/>
              <w:right w:val="nil"/>
            </w:tcBorders>
          </w:tcPr>
          <w:p w14:paraId="5A6C3D9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623C2688"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7400FB85" w14:textId="389F1C47"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49041549" w14:textId="77777777" w:rsidR="00C966D9" w:rsidRPr="001D3510" w:rsidRDefault="00C966D9" w:rsidP="001D3510">
            <w:pPr>
              <w:pStyle w:val="NoSpacing"/>
              <w:rPr>
                <w:sz w:val="20"/>
                <w:szCs w:val="20"/>
              </w:rPr>
            </w:pPr>
            <w:r w:rsidRPr="001D3510">
              <w:rPr>
                <w:sz w:val="20"/>
                <w:szCs w:val="20"/>
              </w:rPr>
              <w:t>25</w:t>
            </w:r>
          </w:p>
        </w:tc>
        <w:tc>
          <w:tcPr>
            <w:tcW w:w="995" w:type="dxa"/>
            <w:tcBorders>
              <w:top w:val="nil"/>
              <w:left w:val="nil"/>
              <w:bottom w:val="nil"/>
              <w:right w:val="nil"/>
            </w:tcBorders>
            <w:noWrap/>
            <w:hideMark/>
          </w:tcPr>
          <w:p w14:paraId="3CB17300"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29.207</w:t>
            </w:r>
          </w:p>
        </w:tc>
        <w:tc>
          <w:tcPr>
            <w:tcW w:w="1040" w:type="dxa"/>
            <w:tcBorders>
              <w:top w:val="nil"/>
              <w:left w:val="nil"/>
              <w:bottom w:val="nil"/>
              <w:right w:val="nil"/>
            </w:tcBorders>
            <w:noWrap/>
            <w:hideMark/>
          </w:tcPr>
          <w:p w14:paraId="7E95ACE6"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0.8011</w:t>
            </w:r>
          </w:p>
        </w:tc>
        <w:tc>
          <w:tcPr>
            <w:tcW w:w="3402" w:type="dxa"/>
            <w:tcBorders>
              <w:top w:val="nil"/>
              <w:left w:val="nil"/>
              <w:bottom w:val="nil"/>
              <w:right w:val="nil"/>
            </w:tcBorders>
            <w:noWrap/>
            <w:hideMark/>
          </w:tcPr>
          <w:p w14:paraId="4F16F4F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2-(2-Hydroxycyclopentyl)-thiophene</w:t>
            </w:r>
          </w:p>
        </w:tc>
        <w:tc>
          <w:tcPr>
            <w:tcW w:w="2035" w:type="dxa"/>
            <w:tcBorders>
              <w:top w:val="nil"/>
              <w:left w:val="nil"/>
              <w:bottom w:val="nil"/>
              <w:right w:val="nil"/>
            </w:tcBorders>
          </w:tcPr>
          <w:p w14:paraId="3252006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4B0CA6B6"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5A308AC8" w14:textId="3F646291"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64BE2443" w14:textId="77777777" w:rsidR="00C966D9" w:rsidRPr="001D3510" w:rsidRDefault="00C966D9" w:rsidP="001D3510">
            <w:pPr>
              <w:pStyle w:val="NoSpacing"/>
              <w:rPr>
                <w:sz w:val="20"/>
                <w:szCs w:val="20"/>
              </w:rPr>
            </w:pPr>
            <w:r w:rsidRPr="001D3510">
              <w:rPr>
                <w:sz w:val="20"/>
                <w:szCs w:val="20"/>
              </w:rPr>
              <w:t>26</w:t>
            </w:r>
          </w:p>
        </w:tc>
        <w:tc>
          <w:tcPr>
            <w:tcW w:w="995" w:type="dxa"/>
            <w:tcBorders>
              <w:top w:val="nil"/>
              <w:left w:val="nil"/>
              <w:bottom w:val="nil"/>
              <w:right w:val="nil"/>
            </w:tcBorders>
            <w:noWrap/>
            <w:hideMark/>
          </w:tcPr>
          <w:p w14:paraId="6D81FD6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30.8851</w:t>
            </w:r>
          </w:p>
        </w:tc>
        <w:tc>
          <w:tcPr>
            <w:tcW w:w="1040" w:type="dxa"/>
            <w:tcBorders>
              <w:top w:val="nil"/>
              <w:left w:val="nil"/>
              <w:bottom w:val="nil"/>
              <w:right w:val="nil"/>
            </w:tcBorders>
            <w:noWrap/>
            <w:hideMark/>
          </w:tcPr>
          <w:p w14:paraId="2EE4055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0.3186</w:t>
            </w:r>
          </w:p>
        </w:tc>
        <w:tc>
          <w:tcPr>
            <w:tcW w:w="3402" w:type="dxa"/>
            <w:tcBorders>
              <w:top w:val="nil"/>
              <w:left w:val="nil"/>
              <w:bottom w:val="nil"/>
              <w:right w:val="nil"/>
            </w:tcBorders>
            <w:noWrap/>
            <w:hideMark/>
          </w:tcPr>
          <w:p w14:paraId="7CAD5356"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n-Tetracosanol-1</w:t>
            </w:r>
          </w:p>
        </w:tc>
        <w:tc>
          <w:tcPr>
            <w:tcW w:w="2035" w:type="dxa"/>
            <w:tcBorders>
              <w:top w:val="nil"/>
              <w:left w:val="nil"/>
              <w:bottom w:val="nil"/>
              <w:right w:val="nil"/>
            </w:tcBorders>
          </w:tcPr>
          <w:p w14:paraId="3C5475E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09263556"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43EE076F" w14:textId="19D8E3DC"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13490356" w14:textId="77777777" w:rsidR="00C966D9" w:rsidRPr="001D3510" w:rsidRDefault="00C966D9" w:rsidP="001D3510">
            <w:pPr>
              <w:pStyle w:val="NoSpacing"/>
              <w:rPr>
                <w:sz w:val="20"/>
                <w:szCs w:val="20"/>
              </w:rPr>
            </w:pPr>
            <w:r w:rsidRPr="001D3510">
              <w:rPr>
                <w:sz w:val="20"/>
                <w:szCs w:val="20"/>
              </w:rPr>
              <w:t>27</w:t>
            </w:r>
          </w:p>
        </w:tc>
        <w:tc>
          <w:tcPr>
            <w:tcW w:w="995" w:type="dxa"/>
            <w:tcBorders>
              <w:top w:val="nil"/>
              <w:left w:val="nil"/>
              <w:bottom w:val="nil"/>
              <w:right w:val="nil"/>
            </w:tcBorders>
            <w:noWrap/>
            <w:hideMark/>
          </w:tcPr>
          <w:p w14:paraId="7311A43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31.0798</w:t>
            </w:r>
          </w:p>
        </w:tc>
        <w:tc>
          <w:tcPr>
            <w:tcW w:w="1040" w:type="dxa"/>
            <w:tcBorders>
              <w:top w:val="nil"/>
              <w:left w:val="nil"/>
              <w:bottom w:val="nil"/>
              <w:right w:val="nil"/>
            </w:tcBorders>
            <w:noWrap/>
            <w:hideMark/>
          </w:tcPr>
          <w:p w14:paraId="06D52DF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2.2085</w:t>
            </w:r>
          </w:p>
        </w:tc>
        <w:tc>
          <w:tcPr>
            <w:tcW w:w="3402" w:type="dxa"/>
            <w:tcBorders>
              <w:top w:val="nil"/>
              <w:left w:val="nil"/>
              <w:bottom w:val="nil"/>
              <w:right w:val="nil"/>
            </w:tcBorders>
            <w:noWrap/>
            <w:hideMark/>
          </w:tcPr>
          <w:p w14:paraId="3B50424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9,12-Octadecadienoic acid (</w:t>
            </w:r>
            <w:proofErr w:type="gramStart"/>
            <w:r w:rsidRPr="001D3510">
              <w:rPr>
                <w:sz w:val="20"/>
                <w:szCs w:val="20"/>
              </w:rPr>
              <w:t>Z,Z</w:t>
            </w:r>
            <w:proofErr w:type="gramEnd"/>
            <w:r w:rsidRPr="001D3510">
              <w:rPr>
                <w:sz w:val="20"/>
                <w:szCs w:val="20"/>
              </w:rPr>
              <w:t>)-, methyl ester</w:t>
            </w:r>
          </w:p>
        </w:tc>
        <w:tc>
          <w:tcPr>
            <w:tcW w:w="2035" w:type="dxa"/>
            <w:tcBorders>
              <w:top w:val="nil"/>
              <w:left w:val="nil"/>
              <w:bottom w:val="nil"/>
              <w:right w:val="nil"/>
            </w:tcBorders>
          </w:tcPr>
          <w:p w14:paraId="0C8647D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30AA2A9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5A8DD2B2" w14:textId="0B2FC6A2"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1DA002F8" w14:textId="77777777" w:rsidR="00C966D9" w:rsidRPr="001D3510" w:rsidRDefault="00C966D9" w:rsidP="001D3510">
            <w:pPr>
              <w:pStyle w:val="NoSpacing"/>
              <w:rPr>
                <w:sz w:val="20"/>
                <w:szCs w:val="20"/>
              </w:rPr>
            </w:pPr>
            <w:r w:rsidRPr="001D3510">
              <w:rPr>
                <w:sz w:val="20"/>
                <w:szCs w:val="20"/>
              </w:rPr>
              <w:t>28</w:t>
            </w:r>
          </w:p>
        </w:tc>
        <w:tc>
          <w:tcPr>
            <w:tcW w:w="995" w:type="dxa"/>
            <w:tcBorders>
              <w:top w:val="nil"/>
              <w:left w:val="nil"/>
              <w:bottom w:val="nil"/>
              <w:right w:val="nil"/>
            </w:tcBorders>
            <w:noWrap/>
            <w:hideMark/>
          </w:tcPr>
          <w:p w14:paraId="1E9EAF2D"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31.202</w:t>
            </w:r>
          </w:p>
        </w:tc>
        <w:tc>
          <w:tcPr>
            <w:tcW w:w="1040" w:type="dxa"/>
            <w:tcBorders>
              <w:top w:val="nil"/>
              <w:left w:val="nil"/>
              <w:bottom w:val="nil"/>
              <w:right w:val="nil"/>
            </w:tcBorders>
            <w:noWrap/>
            <w:hideMark/>
          </w:tcPr>
          <w:p w14:paraId="48B304F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6.9774</w:t>
            </w:r>
          </w:p>
        </w:tc>
        <w:tc>
          <w:tcPr>
            <w:tcW w:w="3402" w:type="dxa"/>
            <w:tcBorders>
              <w:top w:val="nil"/>
              <w:left w:val="nil"/>
              <w:bottom w:val="nil"/>
              <w:right w:val="nil"/>
            </w:tcBorders>
            <w:noWrap/>
            <w:hideMark/>
          </w:tcPr>
          <w:p w14:paraId="16D2A41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15-Octadecenoic acid, methyl ester</w:t>
            </w:r>
          </w:p>
        </w:tc>
        <w:tc>
          <w:tcPr>
            <w:tcW w:w="2035" w:type="dxa"/>
            <w:tcBorders>
              <w:top w:val="nil"/>
              <w:left w:val="nil"/>
              <w:bottom w:val="nil"/>
              <w:right w:val="nil"/>
            </w:tcBorders>
          </w:tcPr>
          <w:p w14:paraId="2263D73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42E3F30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137C5DC4" w14:textId="3DEFBDB2"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0DD8E62A" w14:textId="77777777" w:rsidR="00C966D9" w:rsidRPr="001D3510" w:rsidRDefault="00C966D9" w:rsidP="001D3510">
            <w:pPr>
              <w:pStyle w:val="NoSpacing"/>
              <w:rPr>
                <w:sz w:val="20"/>
                <w:szCs w:val="20"/>
              </w:rPr>
            </w:pPr>
            <w:r w:rsidRPr="001D3510">
              <w:rPr>
                <w:sz w:val="20"/>
                <w:szCs w:val="20"/>
              </w:rPr>
              <w:t>29</w:t>
            </w:r>
          </w:p>
        </w:tc>
        <w:tc>
          <w:tcPr>
            <w:tcW w:w="995" w:type="dxa"/>
            <w:tcBorders>
              <w:top w:val="nil"/>
              <w:left w:val="nil"/>
              <w:bottom w:val="nil"/>
              <w:right w:val="nil"/>
            </w:tcBorders>
            <w:noWrap/>
            <w:hideMark/>
          </w:tcPr>
          <w:p w14:paraId="5502882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31.5143</w:t>
            </w:r>
          </w:p>
        </w:tc>
        <w:tc>
          <w:tcPr>
            <w:tcW w:w="1040" w:type="dxa"/>
            <w:tcBorders>
              <w:top w:val="nil"/>
              <w:left w:val="nil"/>
              <w:bottom w:val="nil"/>
              <w:right w:val="nil"/>
            </w:tcBorders>
            <w:noWrap/>
            <w:hideMark/>
          </w:tcPr>
          <w:p w14:paraId="5D2E81D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0.6607</w:t>
            </w:r>
          </w:p>
        </w:tc>
        <w:tc>
          <w:tcPr>
            <w:tcW w:w="3402" w:type="dxa"/>
            <w:tcBorders>
              <w:top w:val="nil"/>
              <w:left w:val="nil"/>
              <w:bottom w:val="nil"/>
              <w:right w:val="nil"/>
            </w:tcBorders>
            <w:noWrap/>
            <w:hideMark/>
          </w:tcPr>
          <w:p w14:paraId="5C389D2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 xml:space="preserve">Malonic acid, </w:t>
            </w:r>
            <w:proofErr w:type="gramStart"/>
            <w:r w:rsidRPr="001D3510">
              <w:rPr>
                <w:sz w:val="20"/>
                <w:szCs w:val="20"/>
              </w:rPr>
              <w:t>bis(</w:t>
            </w:r>
            <w:proofErr w:type="gramEnd"/>
            <w:r w:rsidRPr="001D3510">
              <w:rPr>
                <w:sz w:val="20"/>
                <w:szCs w:val="20"/>
              </w:rPr>
              <w:t>2-trimethylsilylethyl ester</w:t>
            </w:r>
          </w:p>
        </w:tc>
        <w:tc>
          <w:tcPr>
            <w:tcW w:w="2035" w:type="dxa"/>
            <w:tcBorders>
              <w:top w:val="nil"/>
              <w:left w:val="nil"/>
              <w:bottom w:val="nil"/>
              <w:right w:val="nil"/>
            </w:tcBorders>
          </w:tcPr>
          <w:p w14:paraId="3F22C0E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314D213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444DCCCB" w14:textId="76FF323C"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2525D430" w14:textId="77777777" w:rsidR="00C966D9" w:rsidRPr="001D3510" w:rsidRDefault="00C966D9" w:rsidP="001D3510">
            <w:pPr>
              <w:pStyle w:val="NoSpacing"/>
              <w:rPr>
                <w:sz w:val="20"/>
                <w:szCs w:val="20"/>
              </w:rPr>
            </w:pPr>
            <w:r w:rsidRPr="001D3510">
              <w:rPr>
                <w:sz w:val="20"/>
                <w:szCs w:val="20"/>
              </w:rPr>
              <w:t>30</w:t>
            </w:r>
          </w:p>
        </w:tc>
        <w:tc>
          <w:tcPr>
            <w:tcW w:w="995" w:type="dxa"/>
            <w:tcBorders>
              <w:top w:val="nil"/>
              <w:left w:val="nil"/>
              <w:bottom w:val="nil"/>
              <w:right w:val="nil"/>
            </w:tcBorders>
            <w:noWrap/>
            <w:hideMark/>
          </w:tcPr>
          <w:p w14:paraId="374A00D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31.6802</w:t>
            </w:r>
          </w:p>
        </w:tc>
        <w:tc>
          <w:tcPr>
            <w:tcW w:w="1040" w:type="dxa"/>
            <w:tcBorders>
              <w:top w:val="nil"/>
              <w:left w:val="nil"/>
              <w:bottom w:val="nil"/>
              <w:right w:val="nil"/>
            </w:tcBorders>
            <w:noWrap/>
            <w:hideMark/>
          </w:tcPr>
          <w:p w14:paraId="2D0E216D"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2.2181</w:t>
            </w:r>
          </w:p>
        </w:tc>
        <w:tc>
          <w:tcPr>
            <w:tcW w:w="3402" w:type="dxa"/>
            <w:tcBorders>
              <w:top w:val="nil"/>
              <w:left w:val="nil"/>
              <w:bottom w:val="nil"/>
              <w:right w:val="nil"/>
            </w:tcBorders>
            <w:noWrap/>
            <w:hideMark/>
          </w:tcPr>
          <w:p w14:paraId="122521B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Methyl stearate</w:t>
            </w:r>
          </w:p>
        </w:tc>
        <w:tc>
          <w:tcPr>
            <w:tcW w:w="2035" w:type="dxa"/>
            <w:tcBorders>
              <w:top w:val="nil"/>
              <w:left w:val="nil"/>
              <w:bottom w:val="nil"/>
              <w:right w:val="nil"/>
            </w:tcBorders>
          </w:tcPr>
          <w:p w14:paraId="173F601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3737150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2A82F444" w14:textId="572F1A8A"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77B6585E" w14:textId="77777777" w:rsidR="00C966D9" w:rsidRPr="001D3510" w:rsidRDefault="00C966D9" w:rsidP="001D3510">
            <w:pPr>
              <w:pStyle w:val="NoSpacing"/>
              <w:rPr>
                <w:sz w:val="20"/>
                <w:szCs w:val="20"/>
              </w:rPr>
            </w:pPr>
            <w:r w:rsidRPr="001D3510">
              <w:rPr>
                <w:sz w:val="20"/>
                <w:szCs w:val="20"/>
              </w:rPr>
              <w:t>31</w:t>
            </w:r>
          </w:p>
        </w:tc>
        <w:tc>
          <w:tcPr>
            <w:tcW w:w="995" w:type="dxa"/>
            <w:tcBorders>
              <w:top w:val="nil"/>
              <w:left w:val="nil"/>
              <w:bottom w:val="nil"/>
              <w:right w:val="nil"/>
            </w:tcBorders>
            <w:noWrap/>
            <w:hideMark/>
          </w:tcPr>
          <w:p w14:paraId="2968F91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32.1722</w:t>
            </w:r>
          </w:p>
        </w:tc>
        <w:tc>
          <w:tcPr>
            <w:tcW w:w="1040" w:type="dxa"/>
            <w:tcBorders>
              <w:top w:val="nil"/>
              <w:left w:val="nil"/>
              <w:bottom w:val="nil"/>
              <w:right w:val="nil"/>
            </w:tcBorders>
            <w:noWrap/>
            <w:hideMark/>
          </w:tcPr>
          <w:p w14:paraId="3B28092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3.8688</w:t>
            </w:r>
          </w:p>
        </w:tc>
        <w:tc>
          <w:tcPr>
            <w:tcW w:w="3402" w:type="dxa"/>
            <w:tcBorders>
              <w:top w:val="nil"/>
              <w:left w:val="nil"/>
              <w:bottom w:val="nil"/>
              <w:right w:val="nil"/>
            </w:tcBorders>
            <w:noWrap/>
            <w:hideMark/>
          </w:tcPr>
          <w:p w14:paraId="09F4AA7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9-</w:t>
            </w:r>
            <w:proofErr w:type="gramStart"/>
            <w:r w:rsidRPr="001D3510">
              <w:rPr>
                <w:sz w:val="20"/>
                <w:szCs w:val="20"/>
              </w:rPr>
              <w:t>Oxabicyclo[</w:t>
            </w:r>
            <w:proofErr w:type="gramEnd"/>
            <w:r w:rsidRPr="001D3510">
              <w:rPr>
                <w:sz w:val="20"/>
                <w:szCs w:val="20"/>
              </w:rPr>
              <w:t>6.1.0]nonane, cis-</w:t>
            </w:r>
          </w:p>
        </w:tc>
        <w:tc>
          <w:tcPr>
            <w:tcW w:w="2035" w:type="dxa"/>
            <w:tcBorders>
              <w:top w:val="nil"/>
              <w:left w:val="nil"/>
              <w:bottom w:val="nil"/>
              <w:right w:val="nil"/>
            </w:tcBorders>
          </w:tcPr>
          <w:p w14:paraId="2F08B23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451A0E4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63A970EF" w14:textId="13A29416"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7CE1A612" w14:textId="77777777" w:rsidR="00C966D9" w:rsidRPr="001D3510" w:rsidRDefault="00C966D9" w:rsidP="001D3510">
            <w:pPr>
              <w:pStyle w:val="NoSpacing"/>
              <w:rPr>
                <w:sz w:val="20"/>
                <w:szCs w:val="20"/>
              </w:rPr>
            </w:pPr>
            <w:r w:rsidRPr="001D3510">
              <w:rPr>
                <w:sz w:val="20"/>
                <w:szCs w:val="20"/>
              </w:rPr>
              <w:t>32</w:t>
            </w:r>
          </w:p>
        </w:tc>
        <w:tc>
          <w:tcPr>
            <w:tcW w:w="995" w:type="dxa"/>
            <w:tcBorders>
              <w:top w:val="nil"/>
              <w:left w:val="nil"/>
              <w:bottom w:val="nil"/>
              <w:right w:val="nil"/>
            </w:tcBorders>
            <w:noWrap/>
            <w:hideMark/>
          </w:tcPr>
          <w:p w14:paraId="77AD0AC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32.4614</w:t>
            </w:r>
          </w:p>
        </w:tc>
        <w:tc>
          <w:tcPr>
            <w:tcW w:w="1040" w:type="dxa"/>
            <w:tcBorders>
              <w:top w:val="nil"/>
              <w:left w:val="nil"/>
              <w:bottom w:val="nil"/>
              <w:right w:val="nil"/>
            </w:tcBorders>
            <w:noWrap/>
            <w:hideMark/>
          </w:tcPr>
          <w:p w14:paraId="4483797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0.7369</w:t>
            </w:r>
          </w:p>
        </w:tc>
        <w:tc>
          <w:tcPr>
            <w:tcW w:w="3402" w:type="dxa"/>
            <w:tcBorders>
              <w:top w:val="nil"/>
              <w:left w:val="nil"/>
              <w:bottom w:val="nil"/>
              <w:right w:val="nil"/>
            </w:tcBorders>
            <w:noWrap/>
            <w:hideMark/>
          </w:tcPr>
          <w:p w14:paraId="02D6B55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9,12-Octadecadienoyl chloride, (</w:t>
            </w:r>
            <w:proofErr w:type="gramStart"/>
            <w:r w:rsidRPr="001D3510">
              <w:rPr>
                <w:sz w:val="20"/>
                <w:szCs w:val="20"/>
              </w:rPr>
              <w:t>Z,Z</w:t>
            </w:r>
            <w:proofErr w:type="gramEnd"/>
            <w:r w:rsidRPr="001D3510">
              <w:rPr>
                <w:sz w:val="20"/>
                <w:szCs w:val="20"/>
              </w:rPr>
              <w:t>)-</w:t>
            </w:r>
          </w:p>
        </w:tc>
        <w:tc>
          <w:tcPr>
            <w:tcW w:w="2035" w:type="dxa"/>
            <w:tcBorders>
              <w:top w:val="nil"/>
              <w:left w:val="nil"/>
              <w:bottom w:val="nil"/>
              <w:right w:val="nil"/>
            </w:tcBorders>
          </w:tcPr>
          <w:p w14:paraId="663C6F1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5F17BEB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7A242E72" w14:textId="2CFD8C6A"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765E7410" w14:textId="77777777" w:rsidR="00C966D9" w:rsidRPr="001D3510" w:rsidRDefault="00C966D9" w:rsidP="001D3510">
            <w:pPr>
              <w:pStyle w:val="NoSpacing"/>
              <w:rPr>
                <w:sz w:val="20"/>
                <w:szCs w:val="20"/>
              </w:rPr>
            </w:pPr>
            <w:r w:rsidRPr="001D3510">
              <w:rPr>
                <w:sz w:val="20"/>
                <w:szCs w:val="20"/>
              </w:rPr>
              <w:lastRenderedPageBreak/>
              <w:t>33</w:t>
            </w:r>
          </w:p>
        </w:tc>
        <w:tc>
          <w:tcPr>
            <w:tcW w:w="995" w:type="dxa"/>
            <w:tcBorders>
              <w:top w:val="nil"/>
              <w:left w:val="nil"/>
              <w:bottom w:val="nil"/>
              <w:right w:val="nil"/>
            </w:tcBorders>
            <w:noWrap/>
            <w:hideMark/>
          </w:tcPr>
          <w:p w14:paraId="2097719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32.9233</w:t>
            </w:r>
          </w:p>
        </w:tc>
        <w:tc>
          <w:tcPr>
            <w:tcW w:w="1040" w:type="dxa"/>
            <w:tcBorders>
              <w:top w:val="nil"/>
              <w:left w:val="nil"/>
              <w:bottom w:val="nil"/>
              <w:right w:val="nil"/>
            </w:tcBorders>
            <w:noWrap/>
            <w:hideMark/>
          </w:tcPr>
          <w:p w14:paraId="6CED775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0.6294</w:t>
            </w:r>
          </w:p>
        </w:tc>
        <w:tc>
          <w:tcPr>
            <w:tcW w:w="3402" w:type="dxa"/>
            <w:tcBorders>
              <w:top w:val="nil"/>
              <w:left w:val="nil"/>
              <w:bottom w:val="nil"/>
              <w:right w:val="nil"/>
            </w:tcBorders>
            <w:noWrap/>
            <w:hideMark/>
          </w:tcPr>
          <w:p w14:paraId="6D08E58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Octadecyl trifluoroacetate</w:t>
            </w:r>
          </w:p>
        </w:tc>
        <w:tc>
          <w:tcPr>
            <w:tcW w:w="2035" w:type="dxa"/>
            <w:tcBorders>
              <w:top w:val="nil"/>
              <w:left w:val="nil"/>
              <w:bottom w:val="nil"/>
              <w:right w:val="nil"/>
            </w:tcBorders>
          </w:tcPr>
          <w:p w14:paraId="296A6A6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16008EF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183FEF9F" w14:textId="2E7A102C"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5916BD14" w14:textId="77777777" w:rsidR="00C966D9" w:rsidRPr="001D3510" w:rsidRDefault="00C966D9" w:rsidP="001D3510">
            <w:pPr>
              <w:pStyle w:val="NoSpacing"/>
              <w:rPr>
                <w:sz w:val="20"/>
                <w:szCs w:val="20"/>
              </w:rPr>
            </w:pPr>
            <w:r w:rsidRPr="001D3510">
              <w:rPr>
                <w:sz w:val="20"/>
                <w:szCs w:val="20"/>
              </w:rPr>
              <w:t>34</w:t>
            </w:r>
          </w:p>
        </w:tc>
        <w:tc>
          <w:tcPr>
            <w:tcW w:w="995" w:type="dxa"/>
            <w:tcBorders>
              <w:top w:val="nil"/>
              <w:left w:val="nil"/>
              <w:bottom w:val="nil"/>
              <w:right w:val="nil"/>
            </w:tcBorders>
            <w:noWrap/>
            <w:hideMark/>
          </w:tcPr>
          <w:p w14:paraId="5860973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34.2182</w:t>
            </w:r>
          </w:p>
        </w:tc>
        <w:tc>
          <w:tcPr>
            <w:tcW w:w="1040" w:type="dxa"/>
            <w:tcBorders>
              <w:top w:val="nil"/>
              <w:left w:val="nil"/>
              <w:bottom w:val="nil"/>
              <w:right w:val="nil"/>
            </w:tcBorders>
            <w:noWrap/>
            <w:hideMark/>
          </w:tcPr>
          <w:p w14:paraId="0C96B30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0.9573</w:t>
            </w:r>
          </w:p>
        </w:tc>
        <w:tc>
          <w:tcPr>
            <w:tcW w:w="3402" w:type="dxa"/>
            <w:tcBorders>
              <w:top w:val="nil"/>
              <w:left w:val="nil"/>
              <w:bottom w:val="nil"/>
              <w:right w:val="nil"/>
            </w:tcBorders>
            <w:noWrap/>
            <w:hideMark/>
          </w:tcPr>
          <w:p w14:paraId="0C5E483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 xml:space="preserve">Malonic acid, </w:t>
            </w:r>
            <w:proofErr w:type="gramStart"/>
            <w:r w:rsidRPr="001D3510">
              <w:rPr>
                <w:sz w:val="20"/>
                <w:szCs w:val="20"/>
              </w:rPr>
              <w:t>bis(</w:t>
            </w:r>
            <w:proofErr w:type="gramEnd"/>
            <w:r w:rsidRPr="001D3510">
              <w:rPr>
                <w:sz w:val="20"/>
                <w:szCs w:val="20"/>
              </w:rPr>
              <w:t>2-trimethylsilylethyl ester</w:t>
            </w:r>
          </w:p>
        </w:tc>
        <w:tc>
          <w:tcPr>
            <w:tcW w:w="2035" w:type="dxa"/>
            <w:tcBorders>
              <w:top w:val="nil"/>
              <w:left w:val="nil"/>
              <w:bottom w:val="nil"/>
              <w:right w:val="nil"/>
            </w:tcBorders>
          </w:tcPr>
          <w:p w14:paraId="6D79785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1BCB2B6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1050B4C7" w14:textId="5C4D93FE"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67D85870" w14:textId="77777777" w:rsidR="00C966D9" w:rsidRPr="001D3510" w:rsidRDefault="00C966D9" w:rsidP="001D3510">
            <w:pPr>
              <w:pStyle w:val="NoSpacing"/>
              <w:rPr>
                <w:sz w:val="20"/>
                <w:szCs w:val="20"/>
              </w:rPr>
            </w:pPr>
            <w:r w:rsidRPr="001D3510">
              <w:rPr>
                <w:sz w:val="20"/>
                <w:szCs w:val="20"/>
              </w:rPr>
              <w:t>35</w:t>
            </w:r>
          </w:p>
        </w:tc>
        <w:tc>
          <w:tcPr>
            <w:tcW w:w="995" w:type="dxa"/>
            <w:tcBorders>
              <w:top w:val="nil"/>
              <w:left w:val="nil"/>
              <w:bottom w:val="nil"/>
              <w:right w:val="nil"/>
            </w:tcBorders>
            <w:noWrap/>
            <w:hideMark/>
          </w:tcPr>
          <w:p w14:paraId="71C5AAE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34.4535</w:t>
            </w:r>
          </w:p>
        </w:tc>
        <w:tc>
          <w:tcPr>
            <w:tcW w:w="1040" w:type="dxa"/>
            <w:tcBorders>
              <w:top w:val="nil"/>
              <w:left w:val="nil"/>
              <w:bottom w:val="nil"/>
              <w:right w:val="nil"/>
            </w:tcBorders>
            <w:noWrap/>
            <w:hideMark/>
          </w:tcPr>
          <w:p w14:paraId="473B826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0.3276</w:t>
            </w:r>
          </w:p>
        </w:tc>
        <w:tc>
          <w:tcPr>
            <w:tcW w:w="3402" w:type="dxa"/>
            <w:tcBorders>
              <w:top w:val="nil"/>
              <w:left w:val="nil"/>
              <w:bottom w:val="nil"/>
              <w:right w:val="nil"/>
            </w:tcBorders>
            <w:noWrap/>
            <w:hideMark/>
          </w:tcPr>
          <w:p w14:paraId="51062200"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9-</w:t>
            </w:r>
            <w:proofErr w:type="gramStart"/>
            <w:r w:rsidRPr="001D3510">
              <w:rPr>
                <w:sz w:val="20"/>
                <w:szCs w:val="20"/>
              </w:rPr>
              <w:t>Oxabicyclo[</w:t>
            </w:r>
            <w:proofErr w:type="gramEnd"/>
            <w:r w:rsidRPr="001D3510">
              <w:rPr>
                <w:sz w:val="20"/>
                <w:szCs w:val="20"/>
              </w:rPr>
              <w:t>3.3.1]non-6-en-2-ol, endo-</w:t>
            </w:r>
          </w:p>
        </w:tc>
        <w:tc>
          <w:tcPr>
            <w:tcW w:w="2035" w:type="dxa"/>
            <w:tcBorders>
              <w:top w:val="nil"/>
              <w:left w:val="nil"/>
              <w:bottom w:val="nil"/>
              <w:right w:val="nil"/>
            </w:tcBorders>
          </w:tcPr>
          <w:p w14:paraId="540913E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2733553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649DA84F" w14:textId="7759B017"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0333E880" w14:textId="77777777" w:rsidR="00C966D9" w:rsidRPr="001D3510" w:rsidRDefault="00C966D9" w:rsidP="001D3510">
            <w:pPr>
              <w:pStyle w:val="NoSpacing"/>
              <w:rPr>
                <w:sz w:val="20"/>
                <w:szCs w:val="20"/>
              </w:rPr>
            </w:pPr>
            <w:r w:rsidRPr="001D3510">
              <w:rPr>
                <w:sz w:val="20"/>
                <w:szCs w:val="20"/>
              </w:rPr>
              <w:t>36</w:t>
            </w:r>
          </w:p>
        </w:tc>
        <w:tc>
          <w:tcPr>
            <w:tcW w:w="995" w:type="dxa"/>
            <w:tcBorders>
              <w:top w:val="nil"/>
              <w:left w:val="nil"/>
              <w:bottom w:val="nil"/>
              <w:right w:val="nil"/>
            </w:tcBorders>
            <w:noWrap/>
            <w:hideMark/>
          </w:tcPr>
          <w:p w14:paraId="796B1E6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34.535</w:t>
            </w:r>
          </w:p>
        </w:tc>
        <w:tc>
          <w:tcPr>
            <w:tcW w:w="1040" w:type="dxa"/>
            <w:tcBorders>
              <w:top w:val="nil"/>
              <w:left w:val="nil"/>
              <w:bottom w:val="nil"/>
              <w:right w:val="nil"/>
            </w:tcBorders>
            <w:noWrap/>
            <w:hideMark/>
          </w:tcPr>
          <w:p w14:paraId="1D7B816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0.4087</w:t>
            </w:r>
          </w:p>
        </w:tc>
        <w:tc>
          <w:tcPr>
            <w:tcW w:w="3402" w:type="dxa"/>
            <w:tcBorders>
              <w:top w:val="nil"/>
              <w:left w:val="nil"/>
              <w:bottom w:val="nil"/>
              <w:right w:val="nil"/>
            </w:tcBorders>
            <w:noWrap/>
            <w:hideMark/>
          </w:tcPr>
          <w:p w14:paraId="2620781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5-Decen-1-ol, (Z)-</w:t>
            </w:r>
          </w:p>
        </w:tc>
        <w:tc>
          <w:tcPr>
            <w:tcW w:w="2035" w:type="dxa"/>
            <w:tcBorders>
              <w:top w:val="nil"/>
              <w:left w:val="nil"/>
              <w:bottom w:val="nil"/>
              <w:right w:val="nil"/>
            </w:tcBorders>
          </w:tcPr>
          <w:p w14:paraId="0C124828"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46C565A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221318D4" w14:textId="1DD8B452"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0F4EC787" w14:textId="77777777" w:rsidR="00C966D9" w:rsidRPr="001D3510" w:rsidRDefault="00C966D9" w:rsidP="001D3510">
            <w:pPr>
              <w:pStyle w:val="NoSpacing"/>
              <w:rPr>
                <w:sz w:val="20"/>
                <w:szCs w:val="20"/>
              </w:rPr>
            </w:pPr>
            <w:r w:rsidRPr="001D3510">
              <w:rPr>
                <w:sz w:val="20"/>
                <w:szCs w:val="20"/>
              </w:rPr>
              <w:t>37</w:t>
            </w:r>
          </w:p>
        </w:tc>
        <w:tc>
          <w:tcPr>
            <w:tcW w:w="995" w:type="dxa"/>
            <w:tcBorders>
              <w:top w:val="nil"/>
              <w:left w:val="nil"/>
              <w:bottom w:val="nil"/>
              <w:right w:val="nil"/>
            </w:tcBorders>
            <w:noWrap/>
            <w:hideMark/>
          </w:tcPr>
          <w:p w14:paraId="5C493DF0"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34.818</w:t>
            </w:r>
          </w:p>
        </w:tc>
        <w:tc>
          <w:tcPr>
            <w:tcW w:w="1040" w:type="dxa"/>
            <w:tcBorders>
              <w:top w:val="nil"/>
              <w:left w:val="nil"/>
              <w:bottom w:val="nil"/>
              <w:right w:val="nil"/>
            </w:tcBorders>
            <w:noWrap/>
            <w:hideMark/>
          </w:tcPr>
          <w:p w14:paraId="00DA0D5D"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0.716</w:t>
            </w:r>
          </w:p>
        </w:tc>
        <w:tc>
          <w:tcPr>
            <w:tcW w:w="3402" w:type="dxa"/>
            <w:tcBorders>
              <w:top w:val="nil"/>
              <w:left w:val="nil"/>
              <w:bottom w:val="nil"/>
              <w:right w:val="nil"/>
            </w:tcBorders>
            <w:noWrap/>
            <w:hideMark/>
          </w:tcPr>
          <w:p w14:paraId="483F4ED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1-Heptadecanamine</w:t>
            </w:r>
          </w:p>
        </w:tc>
        <w:tc>
          <w:tcPr>
            <w:tcW w:w="2035" w:type="dxa"/>
            <w:tcBorders>
              <w:top w:val="nil"/>
              <w:left w:val="nil"/>
              <w:bottom w:val="nil"/>
              <w:right w:val="nil"/>
            </w:tcBorders>
          </w:tcPr>
          <w:p w14:paraId="66A428F8"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1D8A77A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532989F0" w14:textId="641DB8B4"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51AC489E" w14:textId="77777777" w:rsidR="00C966D9" w:rsidRPr="001D3510" w:rsidRDefault="00C966D9" w:rsidP="001D3510">
            <w:pPr>
              <w:pStyle w:val="NoSpacing"/>
              <w:rPr>
                <w:sz w:val="20"/>
                <w:szCs w:val="20"/>
              </w:rPr>
            </w:pPr>
            <w:r w:rsidRPr="001D3510">
              <w:rPr>
                <w:sz w:val="20"/>
                <w:szCs w:val="20"/>
              </w:rPr>
              <w:t>38</w:t>
            </w:r>
          </w:p>
        </w:tc>
        <w:tc>
          <w:tcPr>
            <w:tcW w:w="995" w:type="dxa"/>
            <w:tcBorders>
              <w:top w:val="nil"/>
              <w:left w:val="nil"/>
              <w:bottom w:val="nil"/>
              <w:right w:val="nil"/>
            </w:tcBorders>
            <w:noWrap/>
            <w:hideMark/>
          </w:tcPr>
          <w:p w14:paraId="596AB9CD"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36.7395</w:t>
            </w:r>
          </w:p>
        </w:tc>
        <w:tc>
          <w:tcPr>
            <w:tcW w:w="1040" w:type="dxa"/>
            <w:tcBorders>
              <w:top w:val="nil"/>
              <w:left w:val="nil"/>
              <w:bottom w:val="nil"/>
              <w:right w:val="nil"/>
            </w:tcBorders>
            <w:noWrap/>
            <w:hideMark/>
          </w:tcPr>
          <w:p w14:paraId="6E66D698"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1.0662</w:t>
            </w:r>
          </w:p>
        </w:tc>
        <w:tc>
          <w:tcPr>
            <w:tcW w:w="3402" w:type="dxa"/>
            <w:tcBorders>
              <w:top w:val="nil"/>
              <w:left w:val="nil"/>
              <w:bottom w:val="nil"/>
              <w:right w:val="nil"/>
            </w:tcBorders>
            <w:noWrap/>
            <w:hideMark/>
          </w:tcPr>
          <w:p w14:paraId="7A437F5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1D3510">
              <w:rPr>
                <w:sz w:val="20"/>
                <w:szCs w:val="20"/>
              </w:rPr>
              <w:t>Tartronic</w:t>
            </w:r>
            <w:proofErr w:type="spellEnd"/>
            <w:r w:rsidRPr="001D3510">
              <w:rPr>
                <w:sz w:val="20"/>
                <w:szCs w:val="20"/>
              </w:rPr>
              <w:t xml:space="preserve"> acid, 3TMS derivative</w:t>
            </w:r>
          </w:p>
        </w:tc>
        <w:tc>
          <w:tcPr>
            <w:tcW w:w="2035" w:type="dxa"/>
            <w:tcBorders>
              <w:top w:val="nil"/>
              <w:left w:val="nil"/>
              <w:bottom w:val="nil"/>
              <w:right w:val="nil"/>
            </w:tcBorders>
          </w:tcPr>
          <w:p w14:paraId="0B83871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6343CC9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025B0C70" w14:textId="3B0BEE8E"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7B9D956C" w14:textId="77777777" w:rsidR="00C966D9" w:rsidRPr="001D3510" w:rsidRDefault="00C966D9" w:rsidP="001D3510">
            <w:pPr>
              <w:pStyle w:val="NoSpacing"/>
              <w:rPr>
                <w:sz w:val="20"/>
                <w:szCs w:val="20"/>
              </w:rPr>
            </w:pPr>
            <w:r w:rsidRPr="001D3510">
              <w:rPr>
                <w:sz w:val="20"/>
                <w:szCs w:val="20"/>
              </w:rPr>
              <w:t>39</w:t>
            </w:r>
          </w:p>
        </w:tc>
        <w:tc>
          <w:tcPr>
            <w:tcW w:w="995" w:type="dxa"/>
            <w:tcBorders>
              <w:top w:val="nil"/>
              <w:left w:val="nil"/>
              <w:bottom w:val="nil"/>
              <w:right w:val="nil"/>
            </w:tcBorders>
            <w:noWrap/>
            <w:hideMark/>
          </w:tcPr>
          <w:p w14:paraId="677A5D3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37.429</w:t>
            </w:r>
          </w:p>
        </w:tc>
        <w:tc>
          <w:tcPr>
            <w:tcW w:w="1040" w:type="dxa"/>
            <w:tcBorders>
              <w:top w:val="nil"/>
              <w:left w:val="nil"/>
              <w:bottom w:val="nil"/>
              <w:right w:val="nil"/>
            </w:tcBorders>
            <w:noWrap/>
            <w:hideMark/>
          </w:tcPr>
          <w:p w14:paraId="5C58346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0.5303</w:t>
            </w:r>
          </w:p>
        </w:tc>
        <w:tc>
          <w:tcPr>
            <w:tcW w:w="3402" w:type="dxa"/>
            <w:tcBorders>
              <w:top w:val="nil"/>
              <w:left w:val="nil"/>
              <w:bottom w:val="nil"/>
              <w:right w:val="nil"/>
            </w:tcBorders>
            <w:noWrap/>
            <w:hideMark/>
          </w:tcPr>
          <w:p w14:paraId="3EDEDFD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Cannabidiol</w:t>
            </w:r>
          </w:p>
        </w:tc>
        <w:tc>
          <w:tcPr>
            <w:tcW w:w="2035" w:type="dxa"/>
            <w:tcBorders>
              <w:top w:val="nil"/>
              <w:left w:val="nil"/>
              <w:bottom w:val="nil"/>
              <w:right w:val="nil"/>
            </w:tcBorders>
          </w:tcPr>
          <w:p w14:paraId="5C2398A2" w14:textId="31C125F8"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Anticonvulsant, potential for anxiety, pain, neuroprotection, anti-inflammatory, antioxidant, anti-tumoral, appetite-stimulating, reduces intraocular pressure</w:t>
            </w:r>
          </w:p>
        </w:tc>
        <w:tc>
          <w:tcPr>
            <w:tcW w:w="1367" w:type="dxa"/>
            <w:tcBorders>
              <w:top w:val="nil"/>
              <w:left w:val="nil"/>
              <w:bottom w:val="nil"/>
              <w:right w:val="nil"/>
            </w:tcBorders>
          </w:tcPr>
          <w:p w14:paraId="53CB9E8B" w14:textId="735C1C4C"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 xml:space="preserve">Devinsky </w:t>
            </w:r>
            <w:r w:rsidR="00571C1A" w:rsidRPr="00571C1A">
              <w:rPr>
                <w:i/>
                <w:iCs/>
                <w:sz w:val="20"/>
                <w:szCs w:val="20"/>
              </w:rPr>
              <w:t>et al</w:t>
            </w:r>
            <w:r w:rsidRPr="001D3510">
              <w:rPr>
                <w:sz w:val="20"/>
                <w:szCs w:val="20"/>
              </w:rPr>
              <w:t xml:space="preserve">. (2017); </w:t>
            </w:r>
            <w:proofErr w:type="spellStart"/>
            <w:r w:rsidRPr="001D3510">
              <w:rPr>
                <w:sz w:val="20"/>
                <w:szCs w:val="20"/>
              </w:rPr>
              <w:t>Calapai</w:t>
            </w:r>
            <w:proofErr w:type="spellEnd"/>
            <w:r w:rsidRPr="001D3510">
              <w:rPr>
                <w:sz w:val="20"/>
                <w:szCs w:val="20"/>
              </w:rPr>
              <w:t xml:space="preserve"> </w:t>
            </w:r>
            <w:r w:rsidR="00571C1A" w:rsidRPr="00571C1A">
              <w:rPr>
                <w:i/>
                <w:iCs/>
                <w:sz w:val="20"/>
                <w:szCs w:val="20"/>
              </w:rPr>
              <w:t>et al</w:t>
            </w:r>
            <w:r w:rsidRPr="001D3510">
              <w:rPr>
                <w:sz w:val="20"/>
                <w:szCs w:val="20"/>
              </w:rPr>
              <w:t xml:space="preserve">. (2022); McGuire </w:t>
            </w:r>
            <w:r w:rsidR="00571C1A" w:rsidRPr="00571C1A">
              <w:rPr>
                <w:i/>
                <w:iCs/>
                <w:sz w:val="20"/>
                <w:szCs w:val="20"/>
              </w:rPr>
              <w:t>et al</w:t>
            </w:r>
            <w:r w:rsidRPr="001D3510">
              <w:rPr>
                <w:sz w:val="20"/>
                <w:szCs w:val="20"/>
              </w:rPr>
              <w:t>. (2018)</w:t>
            </w:r>
          </w:p>
        </w:tc>
      </w:tr>
      <w:tr w:rsidR="00C966D9" w:rsidRPr="007368C2" w14:paraId="50029FD8" w14:textId="458E15FC"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79F8C368" w14:textId="77777777" w:rsidR="00C966D9" w:rsidRPr="001D3510" w:rsidRDefault="00C966D9" w:rsidP="001D3510">
            <w:pPr>
              <w:pStyle w:val="NoSpacing"/>
              <w:rPr>
                <w:sz w:val="20"/>
                <w:szCs w:val="20"/>
              </w:rPr>
            </w:pPr>
            <w:r w:rsidRPr="001D3510">
              <w:rPr>
                <w:sz w:val="20"/>
                <w:szCs w:val="20"/>
              </w:rPr>
              <w:t>40</w:t>
            </w:r>
          </w:p>
        </w:tc>
        <w:tc>
          <w:tcPr>
            <w:tcW w:w="995" w:type="dxa"/>
            <w:tcBorders>
              <w:top w:val="nil"/>
              <w:left w:val="nil"/>
              <w:bottom w:val="nil"/>
              <w:right w:val="nil"/>
            </w:tcBorders>
            <w:noWrap/>
            <w:hideMark/>
          </w:tcPr>
          <w:p w14:paraId="576D58C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37.8463</w:t>
            </w:r>
          </w:p>
        </w:tc>
        <w:tc>
          <w:tcPr>
            <w:tcW w:w="1040" w:type="dxa"/>
            <w:tcBorders>
              <w:top w:val="nil"/>
              <w:left w:val="nil"/>
              <w:bottom w:val="nil"/>
              <w:right w:val="nil"/>
            </w:tcBorders>
            <w:noWrap/>
            <w:hideMark/>
          </w:tcPr>
          <w:p w14:paraId="18F2CB2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0.4351</w:t>
            </w:r>
          </w:p>
        </w:tc>
        <w:tc>
          <w:tcPr>
            <w:tcW w:w="3402" w:type="dxa"/>
            <w:tcBorders>
              <w:top w:val="nil"/>
              <w:left w:val="nil"/>
              <w:bottom w:val="nil"/>
              <w:right w:val="nil"/>
            </w:tcBorders>
            <w:noWrap/>
            <w:hideMark/>
          </w:tcPr>
          <w:p w14:paraId="3567F48D"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1D3510">
              <w:rPr>
                <w:sz w:val="20"/>
                <w:szCs w:val="20"/>
              </w:rPr>
              <w:t>Tartronic</w:t>
            </w:r>
            <w:proofErr w:type="spellEnd"/>
            <w:r w:rsidRPr="001D3510">
              <w:rPr>
                <w:sz w:val="20"/>
                <w:szCs w:val="20"/>
              </w:rPr>
              <w:t xml:space="preserve"> acid, 3TMS derivative</w:t>
            </w:r>
          </w:p>
        </w:tc>
        <w:tc>
          <w:tcPr>
            <w:tcW w:w="2035" w:type="dxa"/>
            <w:tcBorders>
              <w:top w:val="nil"/>
              <w:left w:val="nil"/>
              <w:bottom w:val="nil"/>
              <w:right w:val="nil"/>
            </w:tcBorders>
          </w:tcPr>
          <w:p w14:paraId="0104562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76EE361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050C755A" w14:textId="2B9D1BFE"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0FBAFF6F" w14:textId="77777777" w:rsidR="00C966D9" w:rsidRPr="001D3510" w:rsidRDefault="00C966D9" w:rsidP="001D3510">
            <w:pPr>
              <w:pStyle w:val="NoSpacing"/>
              <w:rPr>
                <w:sz w:val="20"/>
                <w:szCs w:val="20"/>
              </w:rPr>
            </w:pPr>
            <w:r w:rsidRPr="001D3510">
              <w:rPr>
                <w:sz w:val="20"/>
                <w:szCs w:val="20"/>
              </w:rPr>
              <w:t>41</w:t>
            </w:r>
          </w:p>
        </w:tc>
        <w:tc>
          <w:tcPr>
            <w:tcW w:w="995" w:type="dxa"/>
            <w:tcBorders>
              <w:top w:val="nil"/>
              <w:left w:val="nil"/>
              <w:bottom w:val="nil"/>
              <w:right w:val="nil"/>
            </w:tcBorders>
            <w:noWrap/>
            <w:hideMark/>
          </w:tcPr>
          <w:p w14:paraId="13E5F04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38.353</w:t>
            </w:r>
          </w:p>
        </w:tc>
        <w:tc>
          <w:tcPr>
            <w:tcW w:w="1040" w:type="dxa"/>
            <w:tcBorders>
              <w:top w:val="nil"/>
              <w:left w:val="nil"/>
              <w:bottom w:val="nil"/>
              <w:right w:val="nil"/>
            </w:tcBorders>
            <w:noWrap/>
            <w:hideMark/>
          </w:tcPr>
          <w:p w14:paraId="773EF0E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0.7495</w:t>
            </w:r>
          </w:p>
        </w:tc>
        <w:tc>
          <w:tcPr>
            <w:tcW w:w="3402" w:type="dxa"/>
            <w:tcBorders>
              <w:top w:val="nil"/>
              <w:left w:val="nil"/>
              <w:bottom w:val="nil"/>
              <w:right w:val="nil"/>
            </w:tcBorders>
            <w:noWrap/>
            <w:hideMark/>
          </w:tcPr>
          <w:p w14:paraId="44AC174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Squalene</w:t>
            </w:r>
          </w:p>
        </w:tc>
        <w:tc>
          <w:tcPr>
            <w:tcW w:w="2035" w:type="dxa"/>
            <w:tcBorders>
              <w:top w:val="nil"/>
              <w:left w:val="nil"/>
              <w:bottom w:val="nil"/>
              <w:right w:val="nil"/>
            </w:tcBorders>
          </w:tcPr>
          <w:p w14:paraId="0A3C3554" w14:textId="3FD3286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 xml:space="preserve">Adjuvant in vaccines, antioxidant, </w:t>
            </w:r>
            <w:proofErr w:type="spellStart"/>
            <w:r w:rsidRPr="001D3510">
              <w:rPr>
                <w:sz w:val="20"/>
                <w:szCs w:val="20"/>
              </w:rPr>
              <w:t>chemopreventive</w:t>
            </w:r>
            <w:proofErr w:type="spellEnd"/>
            <w:r w:rsidRPr="001D3510">
              <w:rPr>
                <w:sz w:val="20"/>
                <w:szCs w:val="20"/>
              </w:rPr>
              <w:t xml:space="preserve"> against cancers, reduces LDL, cardiovascular benefits</w:t>
            </w:r>
          </w:p>
        </w:tc>
        <w:tc>
          <w:tcPr>
            <w:tcW w:w="1367" w:type="dxa"/>
            <w:tcBorders>
              <w:top w:val="nil"/>
              <w:left w:val="nil"/>
              <w:bottom w:val="nil"/>
              <w:right w:val="nil"/>
            </w:tcBorders>
          </w:tcPr>
          <w:p w14:paraId="4547B5D1" w14:textId="246BCA54"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 xml:space="preserve">Huang </w:t>
            </w:r>
            <w:r w:rsidR="00571C1A" w:rsidRPr="00571C1A">
              <w:rPr>
                <w:i/>
                <w:iCs/>
                <w:sz w:val="20"/>
                <w:szCs w:val="20"/>
              </w:rPr>
              <w:t>et al</w:t>
            </w:r>
            <w:r w:rsidRPr="001D3510">
              <w:rPr>
                <w:sz w:val="20"/>
                <w:szCs w:val="20"/>
              </w:rPr>
              <w:t xml:space="preserve">. (2009); Mendes </w:t>
            </w:r>
            <w:r w:rsidR="00571C1A" w:rsidRPr="00571C1A">
              <w:rPr>
                <w:i/>
                <w:iCs/>
                <w:sz w:val="20"/>
                <w:szCs w:val="20"/>
              </w:rPr>
              <w:t>et al</w:t>
            </w:r>
            <w:r w:rsidRPr="001D3510">
              <w:rPr>
                <w:sz w:val="20"/>
                <w:szCs w:val="20"/>
              </w:rPr>
              <w:t xml:space="preserve">. (2018); Lachowicz </w:t>
            </w:r>
            <w:r w:rsidR="00571C1A" w:rsidRPr="00571C1A">
              <w:rPr>
                <w:i/>
                <w:iCs/>
                <w:sz w:val="20"/>
                <w:szCs w:val="20"/>
              </w:rPr>
              <w:t>et al</w:t>
            </w:r>
            <w:r w:rsidRPr="001D3510">
              <w:rPr>
                <w:sz w:val="20"/>
                <w:szCs w:val="20"/>
              </w:rPr>
              <w:t>. (2019)</w:t>
            </w:r>
          </w:p>
        </w:tc>
      </w:tr>
      <w:tr w:rsidR="00C966D9" w:rsidRPr="007368C2" w14:paraId="1D06B81E" w14:textId="6B16E4E5"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49FEA2DC" w14:textId="77777777" w:rsidR="00C966D9" w:rsidRPr="001D3510" w:rsidRDefault="00C966D9" w:rsidP="001D3510">
            <w:pPr>
              <w:pStyle w:val="NoSpacing"/>
              <w:rPr>
                <w:sz w:val="20"/>
                <w:szCs w:val="20"/>
              </w:rPr>
            </w:pPr>
            <w:r w:rsidRPr="001D3510">
              <w:rPr>
                <w:sz w:val="20"/>
                <w:szCs w:val="20"/>
              </w:rPr>
              <w:t>42</w:t>
            </w:r>
          </w:p>
        </w:tc>
        <w:tc>
          <w:tcPr>
            <w:tcW w:w="995" w:type="dxa"/>
            <w:tcBorders>
              <w:top w:val="nil"/>
              <w:left w:val="nil"/>
              <w:bottom w:val="nil"/>
              <w:right w:val="nil"/>
            </w:tcBorders>
            <w:noWrap/>
            <w:hideMark/>
          </w:tcPr>
          <w:p w14:paraId="48BAAF5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38.4503</w:t>
            </w:r>
          </w:p>
        </w:tc>
        <w:tc>
          <w:tcPr>
            <w:tcW w:w="1040" w:type="dxa"/>
            <w:tcBorders>
              <w:top w:val="nil"/>
              <w:left w:val="nil"/>
              <w:bottom w:val="nil"/>
              <w:right w:val="nil"/>
            </w:tcBorders>
            <w:noWrap/>
            <w:hideMark/>
          </w:tcPr>
          <w:p w14:paraId="3CE6234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0.6329</w:t>
            </w:r>
          </w:p>
        </w:tc>
        <w:tc>
          <w:tcPr>
            <w:tcW w:w="3402" w:type="dxa"/>
            <w:tcBorders>
              <w:top w:val="nil"/>
              <w:left w:val="nil"/>
              <w:bottom w:val="nil"/>
              <w:right w:val="nil"/>
            </w:tcBorders>
            <w:noWrap/>
            <w:hideMark/>
          </w:tcPr>
          <w:p w14:paraId="63E53AB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2-Hexenedioic acid, bis(trimethylsilyl) ester, (E)-</w:t>
            </w:r>
          </w:p>
        </w:tc>
        <w:tc>
          <w:tcPr>
            <w:tcW w:w="2035" w:type="dxa"/>
            <w:tcBorders>
              <w:top w:val="nil"/>
              <w:left w:val="nil"/>
              <w:bottom w:val="nil"/>
              <w:right w:val="nil"/>
            </w:tcBorders>
          </w:tcPr>
          <w:p w14:paraId="3D91BD8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68581A7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6E97BC36" w14:textId="16FBB853"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single" w:sz="4" w:space="0" w:color="000000" w:themeColor="text1"/>
              <w:right w:val="nil"/>
            </w:tcBorders>
            <w:noWrap/>
            <w:hideMark/>
          </w:tcPr>
          <w:p w14:paraId="25D225A6" w14:textId="77777777" w:rsidR="00C966D9" w:rsidRPr="001D3510" w:rsidRDefault="00C966D9" w:rsidP="001D3510">
            <w:pPr>
              <w:pStyle w:val="NoSpacing"/>
              <w:rPr>
                <w:sz w:val="20"/>
                <w:szCs w:val="20"/>
              </w:rPr>
            </w:pPr>
            <w:r w:rsidRPr="001D3510">
              <w:rPr>
                <w:sz w:val="20"/>
                <w:szCs w:val="20"/>
              </w:rPr>
              <w:t>43</w:t>
            </w:r>
          </w:p>
        </w:tc>
        <w:tc>
          <w:tcPr>
            <w:tcW w:w="995" w:type="dxa"/>
            <w:tcBorders>
              <w:top w:val="nil"/>
              <w:left w:val="nil"/>
              <w:bottom w:val="single" w:sz="4" w:space="0" w:color="000000" w:themeColor="text1"/>
              <w:right w:val="nil"/>
            </w:tcBorders>
            <w:noWrap/>
            <w:hideMark/>
          </w:tcPr>
          <w:p w14:paraId="09FB277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38.556</w:t>
            </w:r>
          </w:p>
        </w:tc>
        <w:tc>
          <w:tcPr>
            <w:tcW w:w="1040" w:type="dxa"/>
            <w:tcBorders>
              <w:top w:val="nil"/>
              <w:left w:val="nil"/>
              <w:bottom w:val="single" w:sz="4" w:space="0" w:color="000000" w:themeColor="text1"/>
              <w:right w:val="nil"/>
            </w:tcBorders>
            <w:noWrap/>
            <w:hideMark/>
          </w:tcPr>
          <w:p w14:paraId="0326227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1.5903</w:t>
            </w:r>
          </w:p>
        </w:tc>
        <w:tc>
          <w:tcPr>
            <w:tcW w:w="3402" w:type="dxa"/>
            <w:tcBorders>
              <w:top w:val="nil"/>
              <w:left w:val="nil"/>
              <w:bottom w:val="single" w:sz="4" w:space="0" w:color="000000" w:themeColor="text1"/>
              <w:right w:val="nil"/>
            </w:tcBorders>
            <w:noWrap/>
            <w:hideMark/>
          </w:tcPr>
          <w:p w14:paraId="69047948"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1D3510">
              <w:rPr>
                <w:sz w:val="20"/>
                <w:szCs w:val="20"/>
              </w:rPr>
              <w:t>Hexasiloxane</w:t>
            </w:r>
            <w:proofErr w:type="spellEnd"/>
            <w:r w:rsidRPr="001D3510">
              <w:rPr>
                <w:sz w:val="20"/>
                <w:szCs w:val="20"/>
              </w:rPr>
              <w:t xml:space="preserve">, </w:t>
            </w:r>
            <w:proofErr w:type="spellStart"/>
            <w:r w:rsidRPr="001D3510">
              <w:rPr>
                <w:sz w:val="20"/>
                <w:szCs w:val="20"/>
              </w:rPr>
              <w:t>tetradecamethyl</w:t>
            </w:r>
            <w:proofErr w:type="spellEnd"/>
            <w:r w:rsidRPr="001D3510">
              <w:rPr>
                <w:sz w:val="20"/>
                <w:szCs w:val="20"/>
              </w:rPr>
              <w:t>-</w:t>
            </w:r>
          </w:p>
        </w:tc>
        <w:tc>
          <w:tcPr>
            <w:tcW w:w="2035" w:type="dxa"/>
            <w:tcBorders>
              <w:top w:val="nil"/>
              <w:left w:val="nil"/>
              <w:bottom w:val="single" w:sz="4" w:space="0" w:color="000000" w:themeColor="text1"/>
              <w:right w:val="nil"/>
            </w:tcBorders>
          </w:tcPr>
          <w:p w14:paraId="34854DC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single" w:sz="4" w:space="0" w:color="000000" w:themeColor="text1"/>
              <w:right w:val="nil"/>
            </w:tcBorders>
          </w:tcPr>
          <w:p w14:paraId="51DAF60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bl>
    <w:p w14:paraId="4EEA6F7B" w14:textId="77777777" w:rsidR="005809ED" w:rsidRDefault="005809ED" w:rsidP="005809ED">
      <w:pPr>
        <w:pStyle w:val="NoSpacing"/>
        <w:rPr>
          <w:lang w:val="en-US"/>
        </w:rPr>
      </w:pPr>
    </w:p>
    <w:p w14:paraId="7F5C27DA" w14:textId="78FBBEA2" w:rsidR="00FF088A" w:rsidRPr="00FF088A" w:rsidRDefault="00FF088A" w:rsidP="005809ED">
      <w:pPr>
        <w:pStyle w:val="NoSpacing"/>
        <w:rPr>
          <w:lang w:val="en-US"/>
        </w:rPr>
      </w:pPr>
      <w:r w:rsidRPr="007E49B0">
        <w:rPr>
          <w:b/>
          <w:bCs/>
          <w:lang w:val="en-US"/>
        </w:rPr>
        <w:t xml:space="preserve">Table </w:t>
      </w:r>
      <w:r w:rsidRPr="007E49B0">
        <w:rPr>
          <w:b/>
          <w:bCs/>
          <w:lang w:val="en-US"/>
        </w:rPr>
        <w:fldChar w:fldCharType="begin"/>
      </w:r>
      <w:r w:rsidRPr="007E49B0">
        <w:rPr>
          <w:b/>
          <w:bCs/>
          <w:lang w:val="en-US"/>
        </w:rPr>
        <w:instrText xml:space="preserve"> SEQ Table \* ARABIC </w:instrText>
      </w:r>
      <w:r w:rsidRPr="007E49B0">
        <w:rPr>
          <w:b/>
          <w:bCs/>
          <w:lang w:val="en-US"/>
        </w:rPr>
        <w:fldChar w:fldCharType="separate"/>
      </w:r>
      <w:r w:rsidR="00990A34">
        <w:rPr>
          <w:b/>
          <w:bCs/>
          <w:noProof/>
          <w:lang w:val="en-US"/>
        </w:rPr>
        <w:t>6</w:t>
      </w:r>
      <w:r w:rsidRPr="007E49B0">
        <w:rPr>
          <w:b/>
          <w:bCs/>
        </w:rPr>
        <w:fldChar w:fldCharType="end"/>
      </w:r>
      <w:r w:rsidRPr="00FF088A">
        <w:rPr>
          <w:lang w:val="en-US"/>
        </w:rPr>
        <w:t xml:space="preserve">  Compounds present in butanol fraction of </w:t>
      </w:r>
      <w:r w:rsidR="00A05F26" w:rsidRPr="00A05F26">
        <w:rPr>
          <w:i/>
          <w:iCs/>
          <w:lang w:val="en-US"/>
        </w:rPr>
        <w:t>Cola hispida</w:t>
      </w:r>
      <w:r w:rsidRPr="00FF088A">
        <w:rPr>
          <w:lang w:val="en-US"/>
        </w:rPr>
        <w:t xml:space="preserve"> leaf extract</w:t>
      </w:r>
    </w:p>
    <w:tbl>
      <w:tblPr>
        <w:tblStyle w:val="ListTable6Colorful"/>
        <w:tblW w:w="9360" w:type="dxa"/>
        <w:tblLook w:val="06A0" w:firstRow="1" w:lastRow="0" w:firstColumn="1" w:lastColumn="0" w:noHBand="1" w:noVBand="1"/>
      </w:tblPr>
      <w:tblGrid>
        <w:gridCol w:w="709"/>
        <w:gridCol w:w="939"/>
        <w:gridCol w:w="989"/>
        <w:gridCol w:w="3476"/>
        <w:gridCol w:w="1820"/>
        <w:gridCol w:w="1427"/>
      </w:tblGrid>
      <w:tr w:rsidR="00CF223B" w:rsidRPr="00CF223B" w14:paraId="1DBE3976" w14:textId="06FE5565" w:rsidTr="00CF223B">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000000" w:themeColor="text1"/>
              <w:left w:val="nil"/>
              <w:right w:val="nil"/>
            </w:tcBorders>
            <w:noWrap/>
            <w:hideMark/>
          </w:tcPr>
          <w:p w14:paraId="0D71C817" w14:textId="77777777" w:rsidR="001D3510" w:rsidRPr="00CF223B" w:rsidRDefault="001D3510" w:rsidP="00CF223B">
            <w:pPr>
              <w:pStyle w:val="NoSpacing"/>
              <w:rPr>
                <w:sz w:val="20"/>
                <w:szCs w:val="20"/>
              </w:rPr>
            </w:pPr>
            <w:r w:rsidRPr="00CF223B">
              <w:rPr>
                <w:sz w:val="20"/>
                <w:szCs w:val="20"/>
              </w:rPr>
              <w:t>Peak No</w:t>
            </w:r>
          </w:p>
        </w:tc>
        <w:tc>
          <w:tcPr>
            <w:tcW w:w="939" w:type="dxa"/>
            <w:tcBorders>
              <w:top w:val="single" w:sz="4" w:space="0" w:color="000000" w:themeColor="text1"/>
              <w:left w:val="nil"/>
              <w:right w:val="nil"/>
            </w:tcBorders>
            <w:noWrap/>
            <w:hideMark/>
          </w:tcPr>
          <w:p w14:paraId="6115D16D" w14:textId="412F30A1" w:rsidR="001D3510" w:rsidRPr="00CF223B" w:rsidRDefault="001D3510" w:rsidP="00CF223B">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CF223B">
              <w:rPr>
                <w:sz w:val="20"/>
                <w:szCs w:val="20"/>
              </w:rPr>
              <w:t>RT (min.)</w:t>
            </w:r>
          </w:p>
        </w:tc>
        <w:tc>
          <w:tcPr>
            <w:tcW w:w="989" w:type="dxa"/>
            <w:tcBorders>
              <w:top w:val="single" w:sz="4" w:space="0" w:color="000000" w:themeColor="text1"/>
              <w:left w:val="nil"/>
              <w:right w:val="nil"/>
            </w:tcBorders>
            <w:noWrap/>
            <w:hideMark/>
          </w:tcPr>
          <w:p w14:paraId="1D102FD8" w14:textId="77777777" w:rsidR="001D3510" w:rsidRPr="00CF223B" w:rsidRDefault="001D3510" w:rsidP="00CF223B">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CF223B">
              <w:rPr>
                <w:sz w:val="20"/>
                <w:szCs w:val="20"/>
              </w:rPr>
              <w:t xml:space="preserve">Mass </w:t>
            </w:r>
          </w:p>
          <w:p w14:paraId="110844DE" w14:textId="77777777" w:rsidR="001D3510" w:rsidRPr="00CF223B" w:rsidRDefault="001D3510" w:rsidP="00CF223B">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CF223B">
              <w:rPr>
                <w:sz w:val="20"/>
                <w:szCs w:val="20"/>
              </w:rPr>
              <w:t>%</w:t>
            </w:r>
          </w:p>
        </w:tc>
        <w:tc>
          <w:tcPr>
            <w:tcW w:w="3461" w:type="dxa"/>
            <w:tcBorders>
              <w:top w:val="single" w:sz="4" w:space="0" w:color="000000" w:themeColor="text1"/>
              <w:left w:val="nil"/>
              <w:right w:val="nil"/>
            </w:tcBorders>
            <w:noWrap/>
            <w:hideMark/>
          </w:tcPr>
          <w:p w14:paraId="0546B27F" w14:textId="77777777" w:rsidR="001D3510" w:rsidRPr="00CF223B" w:rsidRDefault="001D3510" w:rsidP="00CF223B">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CF223B">
              <w:rPr>
                <w:sz w:val="20"/>
                <w:szCs w:val="20"/>
              </w:rPr>
              <w:t>Compound</w:t>
            </w:r>
          </w:p>
        </w:tc>
        <w:tc>
          <w:tcPr>
            <w:tcW w:w="1829" w:type="dxa"/>
            <w:tcBorders>
              <w:top w:val="single" w:sz="4" w:space="0" w:color="000000" w:themeColor="text1"/>
              <w:left w:val="nil"/>
              <w:right w:val="nil"/>
            </w:tcBorders>
          </w:tcPr>
          <w:p w14:paraId="4DA06D37" w14:textId="5081BE8B" w:rsidR="001D3510" w:rsidRPr="00CF223B" w:rsidRDefault="001D3510" w:rsidP="00CF223B">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CF223B">
              <w:rPr>
                <w:sz w:val="20"/>
                <w:szCs w:val="20"/>
              </w:rPr>
              <w:t>Pharmacological Effects</w:t>
            </w:r>
          </w:p>
        </w:tc>
        <w:tc>
          <w:tcPr>
            <w:tcW w:w="1433" w:type="dxa"/>
            <w:tcBorders>
              <w:top w:val="single" w:sz="4" w:space="0" w:color="000000" w:themeColor="text1"/>
              <w:left w:val="nil"/>
              <w:right w:val="nil"/>
            </w:tcBorders>
          </w:tcPr>
          <w:p w14:paraId="661EAD93" w14:textId="1C77ADE5" w:rsidR="001D3510" w:rsidRPr="00CF223B" w:rsidRDefault="001D3510" w:rsidP="00CF223B">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CF223B">
              <w:rPr>
                <w:sz w:val="20"/>
                <w:szCs w:val="20"/>
              </w:rPr>
              <w:t>References</w:t>
            </w:r>
          </w:p>
        </w:tc>
      </w:tr>
      <w:tr w:rsidR="00CF223B" w:rsidRPr="00CF223B" w14:paraId="330ED17C" w14:textId="41F5CED9"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25AF3730" w14:textId="77777777" w:rsidR="001D3510" w:rsidRPr="00CF223B" w:rsidRDefault="001D3510" w:rsidP="00CF223B">
            <w:pPr>
              <w:pStyle w:val="NoSpacing"/>
              <w:rPr>
                <w:sz w:val="20"/>
                <w:szCs w:val="20"/>
              </w:rPr>
            </w:pPr>
            <w:r w:rsidRPr="00CF223B">
              <w:rPr>
                <w:sz w:val="20"/>
                <w:szCs w:val="20"/>
              </w:rPr>
              <w:t>1</w:t>
            </w:r>
          </w:p>
        </w:tc>
        <w:tc>
          <w:tcPr>
            <w:tcW w:w="939" w:type="dxa"/>
            <w:tcBorders>
              <w:top w:val="nil"/>
              <w:left w:val="nil"/>
              <w:bottom w:val="nil"/>
              <w:right w:val="nil"/>
            </w:tcBorders>
            <w:noWrap/>
            <w:hideMark/>
          </w:tcPr>
          <w:p w14:paraId="4DE505A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5.486</w:t>
            </w:r>
          </w:p>
        </w:tc>
        <w:tc>
          <w:tcPr>
            <w:tcW w:w="989" w:type="dxa"/>
            <w:tcBorders>
              <w:top w:val="nil"/>
              <w:left w:val="nil"/>
              <w:bottom w:val="nil"/>
              <w:right w:val="nil"/>
            </w:tcBorders>
            <w:noWrap/>
            <w:hideMark/>
          </w:tcPr>
          <w:p w14:paraId="6617A47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0.9191</w:t>
            </w:r>
          </w:p>
        </w:tc>
        <w:tc>
          <w:tcPr>
            <w:tcW w:w="3461" w:type="dxa"/>
            <w:tcBorders>
              <w:top w:val="nil"/>
              <w:left w:val="nil"/>
              <w:bottom w:val="nil"/>
              <w:right w:val="nil"/>
            </w:tcBorders>
            <w:noWrap/>
            <w:hideMark/>
          </w:tcPr>
          <w:p w14:paraId="340E967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1-Dichloromethyl(dimethyl)</w:t>
            </w:r>
            <w:proofErr w:type="spellStart"/>
            <w:r w:rsidRPr="00CF223B">
              <w:rPr>
                <w:sz w:val="20"/>
                <w:szCs w:val="20"/>
              </w:rPr>
              <w:t>silyloxybutane</w:t>
            </w:r>
            <w:proofErr w:type="spellEnd"/>
          </w:p>
        </w:tc>
        <w:tc>
          <w:tcPr>
            <w:tcW w:w="1829" w:type="dxa"/>
            <w:tcBorders>
              <w:top w:val="nil"/>
              <w:left w:val="nil"/>
              <w:bottom w:val="nil"/>
              <w:right w:val="nil"/>
            </w:tcBorders>
          </w:tcPr>
          <w:p w14:paraId="47DC8EE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E0D2AA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280AE10B" w14:textId="2A294D7D"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A8753F1" w14:textId="77777777" w:rsidR="001D3510" w:rsidRPr="00CF223B" w:rsidRDefault="001D3510" w:rsidP="00CF223B">
            <w:pPr>
              <w:pStyle w:val="NoSpacing"/>
              <w:rPr>
                <w:sz w:val="20"/>
                <w:szCs w:val="20"/>
              </w:rPr>
            </w:pPr>
            <w:r w:rsidRPr="00CF223B">
              <w:rPr>
                <w:sz w:val="20"/>
                <w:szCs w:val="20"/>
              </w:rPr>
              <w:t>2</w:t>
            </w:r>
          </w:p>
        </w:tc>
        <w:tc>
          <w:tcPr>
            <w:tcW w:w="939" w:type="dxa"/>
            <w:tcBorders>
              <w:top w:val="nil"/>
              <w:left w:val="nil"/>
              <w:bottom w:val="nil"/>
              <w:right w:val="nil"/>
            </w:tcBorders>
            <w:noWrap/>
            <w:hideMark/>
          </w:tcPr>
          <w:p w14:paraId="14AC32D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7.0384</w:t>
            </w:r>
          </w:p>
        </w:tc>
        <w:tc>
          <w:tcPr>
            <w:tcW w:w="989" w:type="dxa"/>
            <w:tcBorders>
              <w:top w:val="nil"/>
              <w:left w:val="nil"/>
              <w:bottom w:val="nil"/>
              <w:right w:val="nil"/>
            </w:tcBorders>
            <w:noWrap/>
            <w:hideMark/>
          </w:tcPr>
          <w:p w14:paraId="2D2770B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0.5974</w:t>
            </w:r>
          </w:p>
        </w:tc>
        <w:tc>
          <w:tcPr>
            <w:tcW w:w="3461" w:type="dxa"/>
            <w:tcBorders>
              <w:top w:val="nil"/>
              <w:left w:val="nil"/>
              <w:bottom w:val="nil"/>
              <w:right w:val="nil"/>
            </w:tcBorders>
            <w:noWrap/>
            <w:hideMark/>
          </w:tcPr>
          <w:p w14:paraId="5D1B298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Methyl trans-3-chloropropenoate</w:t>
            </w:r>
          </w:p>
        </w:tc>
        <w:tc>
          <w:tcPr>
            <w:tcW w:w="1829" w:type="dxa"/>
            <w:tcBorders>
              <w:top w:val="nil"/>
              <w:left w:val="nil"/>
              <w:bottom w:val="nil"/>
              <w:right w:val="nil"/>
            </w:tcBorders>
          </w:tcPr>
          <w:p w14:paraId="47D1FED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D8E769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776DF2AE" w14:textId="2D67A7CA"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44682A2E" w14:textId="77777777" w:rsidR="001D3510" w:rsidRPr="00CF223B" w:rsidRDefault="001D3510" w:rsidP="00CF223B">
            <w:pPr>
              <w:pStyle w:val="NoSpacing"/>
              <w:rPr>
                <w:sz w:val="20"/>
                <w:szCs w:val="20"/>
              </w:rPr>
            </w:pPr>
            <w:r w:rsidRPr="00CF223B">
              <w:rPr>
                <w:sz w:val="20"/>
                <w:szCs w:val="20"/>
              </w:rPr>
              <w:t>3</w:t>
            </w:r>
          </w:p>
        </w:tc>
        <w:tc>
          <w:tcPr>
            <w:tcW w:w="939" w:type="dxa"/>
            <w:tcBorders>
              <w:top w:val="nil"/>
              <w:left w:val="nil"/>
              <w:bottom w:val="nil"/>
              <w:right w:val="nil"/>
            </w:tcBorders>
            <w:noWrap/>
            <w:hideMark/>
          </w:tcPr>
          <w:p w14:paraId="6B26EF9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8.5198</w:t>
            </w:r>
          </w:p>
        </w:tc>
        <w:tc>
          <w:tcPr>
            <w:tcW w:w="989" w:type="dxa"/>
            <w:tcBorders>
              <w:top w:val="nil"/>
              <w:left w:val="nil"/>
              <w:bottom w:val="nil"/>
              <w:right w:val="nil"/>
            </w:tcBorders>
            <w:noWrap/>
            <w:hideMark/>
          </w:tcPr>
          <w:p w14:paraId="4FC3501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0.75</w:t>
            </w:r>
          </w:p>
        </w:tc>
        <w:tc>
          <w:tcPr>
            <w:tcW w:w="3461" w:type="dxa"/>
            <w:tcBorders>
              <w:top w:val="nil"/>
              <w:left w:val="nil"/>
              <w:bottom w:val="nil"/>
              <w:right w:val="nil"/>
            </w:tcBorders>
            <w:noWrap/>
            <w:hideMark/>
          </w:tcPr>
          <w:p w14:paraId="12E5994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CF223B">
              <w:rPr>
                <w:sz w:val="20"/>
                <w:szCs w:val="20"/>
              </w:rPr>
              <w:t>Cyclopentasiloxane</w:t>
            </w:r>
            <w:proofErr w:type="spellEnd"/>
            <w:r w:rsidRPr="00CF223B">
              <w:rPr>
                <w:sz w:val="20"/>
                <w:szCs w:val="20"/>
              </w:rPr>
              <w:t xml:space="preserve">, </w:t>
            </w:r>
            <w:proofErr w:type="spellStart"/>
            <w:r w:rsidRPr="00CF223B">
              <w:rPr>
                <w:sz w:val="20"/>
                <w:szCs w:val="20"/>
              </w:rPr>
              <w:t>decamethyl</w:t>
            </w:r>
            <w:proofErr w:type="spellEnd"/>
            <w:r w:rsidRPr="00CF223B">
              <w:rPr>
                <w:sz w:val="20"/>
                <w:szCs w:val="20"/>
              </w:rPr>
              <w:t>-</w:t>
            </w:r>
          </w:p>
        </w:tc>
        <w:tc>
          <w:tcPr>
            <w:tcW w:w="1829" w:type="dxa"/>
            <w:tcBorders>
              <w:top w:val="nil"/>
              <w:left w:val="nil"/>
              <w:bottom w:val="nil"/>
              <w:right w:val="nil"/>
            </w:tcBorders>
          </w:tcPr>
          <w:p w14:paraId="2DA7485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7C9CC7AC"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25409981" w14:textId="25A502C7"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004031C" w14:textId="77777777" w:rsidR="005F797E" w:rsidRPr="00CF223B" w:rsidRDefault="005F797E" w:rsidP="00CF223B">
            <w:pPr>
              <w:pStyle w:val="NoSpacing"/>
              <w:rPr>
                <w:sz w:val="20"/>
                <w:szCs w:val="20"/>
              </w:rPr>
            </w:pPr>
            <w:r w:rsidRPr="00CF223B">
              <w:rPr>
                <w:sz w:val="20"/>
                <w:szCs w:val="20"/>
              </w:rPr>
              <w:t>4</w:t>
            </w:r>
          </w:p>
        </w:tc>
        <w:tc>
          <w:tcPr>
            <w:tcW w:w="939" w:type="dxa"/>
            <w:tcBorders>
              <w:top w:val="nil"/>
              <w:left w:val="nil"/>
              <w:bottom w:val="nil"/>
              <w:right w:val="nil"/>
            </w:tcBorders>
            <w:noWrap/>
            <w:hideMark/>
          </w:tcPr>
          <w:p w14:paraId="44F82A5B"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11.4353</w:t>
            </w:r>
          </w:p>
        </w:tc>
        <w:tc>
          <w:tcPr>
            <w:tcW w:w="989" w:type="dxa"/>
            <w:tcBorders>
              <w:top w:val="nil"/>
              <w:left w:val="nil"/>
              <w:bottom w:val="nil"/>
              <w:right w:val="nil"/>
            </w:tcBorders>
            <w:noWrap/>
            <w:hideMark/>
          </w:tcPr>
          <w:p w14:paraId="7F7DAF16"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0.1917</w:t>
            </w:r>
          </w:p>
        </w:tc>
        <w:tc>
          <w:tcPr>
            <w:tcW w:w="3461" w:type="dxa"/>
            <w:tcBorders>
              <w:top w:val="nil"/>
              <w:left w:val="nil"/>
              <w:bottom w:val="nil"/>
              <w:right w:val="nil"/>
            </w:tcBorders>
            <w:noWrap/>
            <w:hideMark/>
          </w:tcPr>
          <w:p w14:paraId="13B2CA84"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Dichlorvos</w:t>
            </w:r>
          </w:p>
        </w:tc>
        <w:tc>
          <w:tcPr>
            <w:tcW w:w="1829" w:type="dxa"/>
            <w:tcBorders>
              <w:top w:val="nil"/>
              <w:left w:val="nil"/>
              <w:bottom w:val="nil"/>
              <w:right w:val="nil"/>
            </w:tcBorders>
          </w:tcPr>
          <w:p w14:paraId="398EAF7F" w14:textId="43BBA4B3"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Anthelmintic, insecticide</w:t>
            </w:r>
          </w:p>
        </w:tc>
        <w:tc>
          <w:tcPr>
            <w:tcW w:w="1433" w:type="dxa"/>
            <w:tcBorders>
              <w:top w:val="nil"/>
              <w:left w:val="nil"/>
              <w:bottom w:val="nil"/>
              <w:right w:val="nil"/>
            </w:tcBorders>
          </w:tcPr>
          <w:p w14:paraId="46685858" w14:textId="10AA3F99"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ATSDR (1997), Papich (2016)</w:t>
            </w:r>
          </w:p>
        </w:tc>
      </w:tr>
      <w:tr w:rsidR="00CF223B" w:rsidRPr="00CF223B" w14:paraId="5A21E347" w14:textId="2C120FD2"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3A4DC2F4" w14:textId="77777777" w:rsidR="001D3510" w:rsidRPr="00CF223B" w:rsidRDefault="001D3510" w:rsidP="00CF223B">
            <w:pPr>
              <w:pStyle w:val="NoSpacing"/>
              <w:rPr>
                <w:sz w:val="20"/>
                <w:szCs w:val="20"/>
              </w:rPr>
            </w:pPr>
            <w:r w:rsidRPr="00CF223B">
              <w:rPr>
                <w:sz w:val="20"/>
                <w:szCs w:val="20"/>
              </w:rPr>
              <w:t>5</w:t>
            </w:r>
          </w:p>
        </w:tc>
        <w:tc>
          <w:tcPr>
            <w:tcW w:w="939" w:type="dxa"/>
            <w:tcBorders>
              <w:top w:val="nil"/>
              <w:left w:val="nil"/>
              <w:bottom w:val="nil"/>
              <w:right w:val="nil"/>
            </w:tcBorders>
            <w:noWrap/>
            <w:hideMark/>
          </w:tcPr>
          <w:p w14:paraId="543CE35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13.0213</w:t>
            </w:r>
          </w:p>
        </w:tc>
        <w:tc>
          <w:tcPr>
            <w:tcW w:w="989" w:type="dxa"/>
            <w:tcBorders>
              <w:top w:val="nil"/>
              <w:left w:val="nil"/>
              <w:bottom w:val="nil"/>
              <w:right w:val="nil"/>
            </w:tcBorders>
            <w:noWrap/>
            <w:hideMark/>
          </w:tcPr>
          <w:p w14:paraId="3EEAF64C"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0.9334</w:t>
            </w:r>
          </w:p>
        </w:tc>
        <w:tc>
          <w:tcPr>
            <w:tcW w:w="3461" w:type="dxa"/>
            <w:tcBorders>
              <w:top w:val="nil"/>
              <w:left w:val="nil"/>
              <w:bottom w:val="nil"/>
              <w:right w:val="nil"/>
            </w:tcBorders>
            <w:noWrap/>
            <w:hideMark/>
          </w:tcPr>
          <w:p w14:paraId="56F78C1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CF223B">
              <w:rPr>
                <w:sz w:val="20"/>
                <w:szCs w:val="20"/>
              </w:rPr>
              <w:t>Octasiloxane</w:t>
            </w:r>
            <w:proofErr w:type="spellEnd"/>
            <w:r w:rsidRPr="00CF223B">
              <w:rPr>
                <w:sz w:val="20"/>
                <w:szCs w:val="20"/>
              </w:rPr>
              <w:t>, 1,1,3,3,5,5,7,7,9,9,11,11,13,13,15,15-hexadecamethyl-</w:t>
            </w:r>
          </w:p>
        </w:tc>
        <w:tc>
          <w:tcPr>
            <w:tcW w:w="1829" w:type="dxa"/>
            <w:tcBorders>
              <w:top w:val="nil"/>
              <w:left w:val="nil"/>
              <w:bottom w:val="nil"/>
              <w:right w:val="nil"/>
            </w:tcBorders>
          </w:tcPr>
          <w:p w14:paraId="490E7C0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4BF5BBB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2DEFAF7D" w14:textId="2D2E24F5"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611905F0" w14:textId="77777777" w:rsidR="001D3510" w:rsidRPr="00CF223B" w:rsidRDefault="001D3510" w:rsidP="00CF223B">
            <w:pPr>
              <w:pStyle w:val="NoSpacing"/>
              <w:rPr>
                <w:sz w:val="20"/>
                <w:szCs w:val="20"/>
              </w:rPr>
            </w:pPr>
            <w:r w:rsidRPr="00CF223B">
              <w:rPr>
                <w:sz w:val="20"/>
                <w:szCs w:val="20"/>
              </w:rPr>
              <w:t>6</w:t>
            </w:r>
          </w:p>
        </w:tc>
        <w:tc>
          <w:tcPr>
            <w:tcW w:w="939" w:type="dxa"/>
            <w:tcBorders>
              <w:top w:val="nil"/>
              <w:left w:val="nil"/>
              <w:bottom w:val="nil"/>
              <w:right w:val="nil"/>
            </w:tcBorders>
            <w:noWrap/>
            <w:hideMark/>
          </w:tcPr>
          <w:p w14:paraId="1805BEA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14.8956</w:t>
            </w:r>
          </w:p>
        </w:tc>
        <w:tc>
          <w:tcPr>
            <w:tcW w:w="989" w:type="dxa"/>
            <w:tcBorders>
              <w:top w:val="nil"/>
              <w:left w:val="nil"/>
              <w:bottom w:val="nil"/>
              <w:right w:val="nil"/>
            </w:tcBorders>
            <w:noWrap/>
            <w:hideMark/>
          </w:tcPr>
          <w:p w14:paraId="2F6FC6D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0.3924</w:t>
            </w:r>
          </w:p>
        </w:tc>
        <w:tc>
          <w:tcPr>
            <w:tcW w:w="3461" w:type="dxa"/>
            <w:tcBorders>
              <w:top w:val="nil"/>
              <w:left w:val="nil"/>
              <w:bottom w:val="nil"/>
              <w:right w:val="nil"/>
            </w:tcBorders>
            <w:noWrap/>
            <w:hideMark/>
          </w:tcPr>
          <w:p w14:paraId="6E2AF19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1H-1,2,4-Triazole-3-carboxaldehyde, 5-methyl-</w:t>
            </w:r>
          </w:p>
        </w:tc>
        <w:tc>
          <w:tcPr>
            <w:tcW w:w="1829" w:type="dxa"/>
            <w:tcBorders>
              <w:top w:val="nil"/>
              <w:left w:val="nil"/>
              <w:bottom w:val="nil"/>
              <w:right w:val="nil"/>
            </w:tcBorders>
          </w:tcPr>
          <w:p w14:paraId="79863C2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5E4C928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0AC4302B" w14:textId="3A9F63B2"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F2C252D" w14:textId="77777777" w:rsidR="001D3510" w:rsidRPr="00CF223B" w:rsidRDefault="001D3510" w:rsidP="00CF223B">
            <w:pPr>
              <w:pStyle w:val="NoSpacing"/>
              <w:rPr>
                <w:sz w:val="20"/>
                <w:szCs w:val="20"/>
              </w:rPr>
            </w:pPr>
            <w:r w:rsidRPr="00CF223B">
              <w:rPr>
                <w:sz w:val="20"/>
                <w:szCs w:val="20"/>
              </w:rPr>
              <w:t>7</w:t>
            </w:r>
          </w:p>
        </w:tc>
        <w:tc>
          <w:tcPr>
            <w:tcW w:w="939" w:type="dxa"/>
            <w:tcBorders>
              <w:top w:val="nil"/>
              <w:left w:val="nil"/>
              <w:bottom w:val="nil"/>
              <w:right w:val="nil"/>
            </w:tcBorders>
            <w:noWrap/>
            <w:hideMark/>
          </w:tcPr>
          <w:p w14:paraId="3B9B163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17.0634</w:t>
            </w:r>
          </w:p>
        </w:tc>
        <w:tc>
          <w:tcPr>
            <w:tcW w:w="989" w:type="dxa"/>
            <w:tcBorders>
              <w:top w:val="nil"/>
              <w:left w:val="nil"/>
              <w:bottom w:val="nil"/>
              <w:right w:val="nil"/>
            </w:tcBorders>
            <w:noWrap/>
            <w:hideMark/>
          </w:tcPr>
          <w:p w14:paraId="47B0719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0.2875</w:t>
            </w:r>
          </w:p>
        </w:tc>
        <w:tc>
          <w:tcPr>
            <w:tcW w:w="3461" w:type="dxa"/>
            <w:tcBorders>
              <w:top w:val="nil"/>
              <w:left w:val="nil"/>
              <w:bottom w:val="nil"/>
              <w:right w:val="nil"/>
            </w:tcBorders>
            <w:noWrap/>
            <w:hideMark/>
          </w:tcPr>
          <w:p w14:paraId="57032C8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1H-1,2,4-Triazole-3-carboxaldehyde, 5-methyl-</w:t>
            </w:r>
          </w:p>
        </w:tc>
        <w:tc>
          <w:tcPr>
            <w:tcW w:w="1829" w:type="dxa"/>
            <w:tcBorders>
              <w:top w:val="nil"/>
              <w:left w:val="nil"/>
              <w:bottom w:val="nil"/>
              <w:right w:val="nil"/>
            </w:tcBorders>
          </w:tcPr>
          <w:p w14:paraId="7DEF7BC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FC0852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246FCE5C" w14:textId="67C0C257"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237888D0" w14:textId="77777777" w:rsidR="001D3510" w:rsidRPr="00CF223B" w:rsidRDefault="001D3510" w:rsidP="00CF223B">
            <w:pPr>
              <w:pStyle w:val="NoSpacing"/>
              <w:rPr>
                <w:sz w:val="20"/>
                <w:szCs w:val="20"/>
              </w:rPr>
            </w:pPr>
            <w:r w:rsidRPr="00CF223B">
              <w:rPr>
                <w:sz w:val="20"/>
                <w:szCs w:val="20"/>
              </w:rPr>
              <w:t>8</w:t>
            </w:r>
          </w:p>
        </w:tc>
        <w:tc>
          <w:tcPr>
            <w:tcW w:w="939" w:type="dxa"/>
            <w:tcBorders>
              <w:top w:val="nil"/>
              <w:left w:val="nil"/>
              <w:bottom w:val="nil"/>
              <w:right w:val="nil"/>
            </w:tcBorders>
            <w:noWrap/>
            <w:hideMark/>
          </w:tcPr>
          <w:p w14:paraId="622546F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17.5402</w:t>
            </w:r>
          </w:p>
        </w:tc>
        <w:tc>
          <w:tcPr>
            <w:tcW w:w="989" w:type="dxa"/>
            <w:tcBorders>
              <w:top w:val="nil"/>
              <w:left w:val="nil"/>
              <w:bottom w:val="nil"/>
              <w:right w:val="nil"/>
            </w:tcBorders>
            <w:noWrap/>
            <w:hideMark/>
          </w:tcPr>
          <w:p w14:paraId="4B203C6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0.6189</w:t>
            </w:r>
          </w:p>
        </w:tc>
        <w:tc>
          <w:tcPr>
            <w:tcW w:w="3461" w:type="dxa"/>
            <w:tcBorders>
              <w:top w:val="nil"/>
              <w:left w:val="nil"/>
              <w:bottom w:val="nil"/>
              <w:right w:val="nil"/>
            </w:tcBorders>
            <w:noWrap/>
            <w:hideMark/>
          </w:tcPr>
          <w:p w14:paraId="2EBB4BD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3-Isopropoxy-1,1,1,7,7,7-hexamethyl-3,5,5-tris(trimethylsiloxy)tetrasiloxane</w:t>
            </w:r>
          </w:p>
        </w:tc>
        <w:tc>
          <w:tcPr>
            <w:tcW w:w="1829" w:type="dxa"/>
            <w:tcBorders>
              <w:top w:val="nil"/>
              <w:left w:val="nil"/>
              <w:bottom w:val="nil"/>
              <w:right w:val="nil"/>
            </w:tcBorders>
          </w:tcPr>
          <w:p w14:paraId="1D9B472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68EC850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0FE57685" w14:textId="54B76BCD"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704C5811" w14:textId="77777777" w:rsidR="005F797E" w:rsidRPr="00CF223B" w:rsidRDefault="005F797E" w:rsidP="00CF223B">
            <w:pPr>
              <w:pStyle w:val="NoSpacing"/>
              <w:rPr>
                <w:sz w:val="20"/>
                <w:szCs w:val="20"/>
              </w:rPr>
            </w:pPr>
            <w:r w:rsidRPr="00CF223B">
              <w:rPr>
                <w:sz w:val="20"/>
                <w:szCs w:val="20"/>
              </w:rPr>
              <w:t>9</w:t>
            </w:r>
          </w:p>
        </w:tc>
        <w:tc>
          <w:tcPr>
            <w:tcW w:w="939" w:type="dxa"/>
            <w:tcBorders>
              <w:top w:val="nil"/>
              <w:left w:val="nil"/>
              <w:bottom w:val="nil"/>
              <w:right w:val="nil"/>
            </w:tcBorders>
            <w:noWrap/>
            <w:hideMark/>
          </w:tcPr>
          <w:p w14:paraId="3BDB6A4E"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19.666</w:t>
            </w:r>
          </w:p>
        </w:tc>
        <w:tc>
          <w:tcPr>
            <w:tcW w:w="989" w:type="dxa"/>
            <w:tcBorders>
              <w:top w:val="nil"/>
              <w:left w:val="nil"/>
              <w:bottom w:val="nil"/>
              <w:right w:val="nil"/>
            </w:tcBorders>
            <w:noWrap/>
            <w:hideMark/>
          </w:tcPr>
          <w:p w14:paraId="6B89FBFD"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0.5966</w:t>
            </w:r>
          </w:p>
        </w:tc>
        <w:tc>
          <w:tcPr>
            <w:tcW w:w="3461" w:type="dxa"/>
            <w:tcBorders>
              <w:top w:val="nil"/>
              <w:left w:val="nil"/>
              <w:bottom w:val="nil"/>
              <w:right w:val="nil"/>
            </w:tcBorders>
            <w:noWrap/>
            <w:hideMark/>
          </w:tcPr>
          <w:p w14:paraId="279507F5"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n-Decanoic acid</w:t>
            </w:r>
          </w:p>
        </w:tc>
        <w:tc>
          <w:tcPr>
            <w:tcW w:w="1829" w:type="dxa"/>
            <w:tcBorders>
              <w:top w:val="nil"/>
              <w:left w:val="nil"/>
              <w:bottom w:val="nil"/>
              <w:right w:val="nil"/>
            </w:tcBorders>
          </w:tcPr>
          <w:p w14:paraId="3DE2B4D9" w14:textId="4A7E270B"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 xml:space="preserve">Antiseizure, mTORC1 modulation, </w:t>
            </w:r>
            <w:r w:rsidRPr="00CF223B">
              <w:rPr>
                <w:sz w:val="20"/>
                <w:szCs w:val="20"/>
              </w:rPr>
              <w:lastRenderedPageBreak/>
              <w:t>neuroprotective, anti-</w:t>
            </w:r>
            <w:proofErr w:type="spellStart"/>
            <w:r w:rsidRPr="00CF223B">
              <w:rPr>
                <w:sz w:val="20"/>
                <w:szCs w:val="20"/>
              </w:rPr>
              <w:t>tumor</w:t>
            </w:r>
            <w:proofErr w:type="spellEnd"/>
            <w:r w:rsidRPr="00CF223B">
              <w:rPr>
                <w:sz w:val="20"/>
                <w:szCs w:val="20"/>
              </w:rPr>
              <w:t>, lipogenic</w:t>
            </w:r>
          </w:p>
        </w:tc>
        <w:tc>
          <w:tcPr>
            <w:tcW w:w="1433" w:type="dxa"/>
            <w:tcBorders>
              <w:top w:val="nil"/>
              <w:left w:val="nil"/>
              <w:bottom w:val="nil"/>
              <w:right w:val="nil"/>
            </w:tcBorders>
          </w:tcPr>
          <w:p w14:paraId="1BAF7BA8" w14:textId="3FF3E8DD"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lastRenderedPageBreak/>
              <w:t xml:space="preserve">Warren </w:t>
            </w:r>
            <w:r w:rsidR="00571C1A" w:rsidRPr="00571C1A">
              <w:rPr>
                <w:i/>
                <w:iCs/>
                <w:sz w:val="20"/>
                <w:szCs w:val="20"/>
              </w:rPr>
              <w:t>et al</w:t>
            </w:r>
            <w:r w:rsidRPr="00CF223B">
              <w:rPr>
                <w:sz w:val="20"/>
                <w:szCs w:val="20"/>
              </w:rPr>
              <w:t xml:space="preserve">. (2020), </w:t>
            </w:r>
            <w:proofErr w:type="spellStart"/>
            <w:r w:rsidRPr="00CF223B">
              <w:rPr>
                <w:sz w:val="20"/>
                <w:szCs w:val="20"/>
              </w:rPr>
              <w:t>Sanguanphun</w:t>
            </w:r>
            <w:proofErr w:type="spellEnd"/>
            <w:r w:rsidRPr="00CF223B">
              <w:rPr>
                <w:sz w:val="20"/>
                <w:szCs w:val="20"/>
              </w:rPr>
              <w:t xml:space="preserve"> </w:t>
            </w:r>
            <w:r w:rsidR="00571C1A" w:rsidRPr="00571C1A">
              <w:rPr>
                <w:i/>
                <w:iCs/>
                <w:sz w:val="20"/>
                <w:szCs w:val="20"/>
              </w:rPr>
              <w:lastRenderedPageBreak/>
              <w:t>et al</w:t>
            </w:r>
            <w:r w:rsidRPr="00CF223B">
              <w:rPr>
                <w:sz w:val="20"/>
                <w:szCs w:val="20"/>
              </w:rPr>
              <w:t xml:space="preserve">. (2022), Yang </w:t>
            </w:r>
            <w:r w:rsidR="00571C1A" w:rsidRPr="00571C1A">
              <w:rPr>
                <w:i/>
                <w:iCs/>
                <w:sz w:val="20"/>
                <w:szCs w:val="20"/>
              </w:rPr>
              <w:t>et al</w:t>
            </w:r>
            <w:r w:rsidRPr="00CF223B">
              <w:rPr>
                <w:sz w:val="20"/>
                <w:szCs w:val="20"/>
              </w:rPr>
              <w:t xml:space="preserve">. (2023), Damiano </w:t>
            </w:r>
            <w:r w:rsidR="00571C1A" w:rsidRPr="00571C1A">
              <w:rPr>
                <w:i/>
                <w:iCs/>
                <w:sz w:val="20"/>
                <w:szCs w:val="20"/>
              </w:rPr>
              <w:t>et al</w:t>
            </w:r>
            <w:r w:rsidRPr="00CF223B">
              <w:rPr>
                <w:sz w:val="20"/>
                <w:szCs w:val="20"/>
              </w:rPr>
              <w:t>. (2020)</w:t>
            </w:r>
          </w:p>
        </w:tc>
      </w:tr>
      <w:tr w:rsidR="00CF223B" w:rsidRPr="00CF223B" w14:paraId="0142F0A6" w14:textId="362789E3"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71007347" w14:textId="77777777" w:rsidR="001D3510" w:rsidRPr="00CF223B" w:rsidRDefault="001D3510" w:rsidP="00CF223B">
            <w:pPr>
              <w:pStyle w:val="NoSpacing"/>
              <w:rPr>
                <w:sz w:val="20"/>
                <w:szCs w:val="20"/>
              </w:rPr>
            </w:pPr>
            <w:r w:rsidRPr="00CF223B">
              <w:rPr>
                <w:sz w:val="20"/>
                <w:szCs w:val="20"/>
              </w:rPr>
              <w:lastRenderedPageBreak/>
              <w:t>10</w:t>
            </w:r>
          </w:p>
        </w:tc>
        <w:tc>
          <w:tcPr>
            <w:tcW w:w="939" w:type="dxa"/>
            <w:tcBorders>
              <w:top w:val="nil"/>
              <w:left w:val="nil"/>
              <w:bottom w:val="nil"/>
              <w:right w:val="nil"/>
            </w:tcBorders>
            <w:noWrap/>
            <w:hideMark/>
          </w:tcPr>
          <w:p w14:paraId="3953560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20.1194</w:t>
            </w:r>
          </w:p>
        </w:tc>
        <w:tc>
          <w:tcPr>
            <w:tcW w:w="989" w:type="dxa"/>
            <w:tcBorders>
              <w:top w:val="nil"/>
              <w:left w:val="nil"/>
              <w:bottom w:val="nil"/>
              <w:right w:val="nil"/>
            </w:tcBorders>
            <w:noWrap/>
            <w:hideMark/>
          </w:tcPr>
          <w:p w14:paraId="4D17AE9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0.2866</w:t>
            </w:r>
          </w:p>
        </w:tc>
        <w:tc>
          <w:tcPr>
            <w:tcW w:w="3461" w:type="dxa"/>
            <w:tcBorders>
              <w:top w:val="nil"/>
              <w:left w:val="nil"/>
              <w:bottom w:val="nil"/>
              <w:right w:val="nil"/>
            </w:tcBorders>
            <w:noWrap/>
            <w:hideMark/>
          </w:tcPr>
          <w:p w14:paraId="2091E09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Undecanoic acid, ethyl ester</w:t>
            </w:r>
          </w:p>
        </w:tc>
        <w:tc>
          <w:tcPr>
            <w:tcW w:w="1829" w:type="dxa"/>
            <w:tcBorders>
              <w:top w:val="nil"/>
              <w:left w:val="nil"/>
              <w:bottom w:val="nil"/>
              <w:right w:val="nil"/>
            </w:tcBorders>
          </w:tcPr>
          <w:p w14:paraId="77C3FA4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25E1A99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25EA32C1" w14:textId="5D342E25"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0016C2D0" w14:textId="77777777" w:rsidR="001D3510" w:rsidRPr="00CF223B" w:rsidRDefault="001D3510" w:rsidP="00CF223B">
            <w:pPr>
              <w:pStyle w:val="NoSpacing"/>
              <w:rPr>
                <w:sz w:val="20"/>
                <w:szCs w:val="20"/>
              </w:rPr>
            </w:pPr>
            <w:r w:rsidRPr="00CF223B">
              <w:rPr>
                <w:sz w:val="20"/>
                <w:szCs w:val="20"/>
              </w:rPr>
              <w:t>11</w:t>
            </w:r>
          </w:p>
        </w:tc>
        <w:tc>
          <w:tcPr>
            <w:tcW w:w="939" w:type="dxa"/>
            <w:tcBorders>
              <w:top w:val="nil"/>
              <w:left w:val="nil"/>
              <w:bottom w:val="nil"/>
              <w:right w:val="nil"/>
            </w:tcBorders>
            <w:noWrap/>
            <w:hideMark/>
          </w:tcPr>
          <w:p w14:paraId="043C430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21.6935</w:t>
            </w:r>
          </w:p>
        </w:tc>
        <w:tc>
          <w:tcPr>
            <w:tcW w:w="989" w:type="dxa"/>
            <w:tcBorders>
              <w:top w:val="nil"/>
              <w:left w:val="nil"/>
              <w:bottom w:val="nil"/>
              <w:right w:val="nil"/>
            </w:tcBorders>
            <w:noWrap/>
            <w:hideMark/>
          </w:tcPr>
          <w:p w14:paraId="16E397D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1.3425</w:t>
            </w:r>
          </w:p>
        </w:tc>
        <w:tc>
          <w:tcPr>
            <w:tcW w:w="3461" w:type="dxa"/>
            <w:tcBorders>
              <w:top w:val="nil"/>
              <w:left w:val="nil"/>
              <w:bottom w:val="nil"/>
              <w:right w:val="nil"/>
            </w:tcBorders>
            <w:noWrap/>
            <w:hideMark/>
          </w:tcPr>
          <w:p w14:paraId="3444632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Benzene, 1,1'-(1,3-</w:t>
            </w:r>
            <w:proofErr w:type="gramStart"/>
            <w:r w:rsidRPr="00CF223B">
              <w:rPr>
                <w:sz w:val="20"/>
                <w:szCs w:val="20"/>
              </w:rPr>
              <w:t>propanediyl)bis</w:t>
            </w:r>
            <w:proofErr w:type="gramEnd"/>
            <w:r w:rsidRPr="00CF223B">
              <w:rPr>
                <w:sz w:val="20"/>
                <w:szCs w:val="20"/>
              </w:rPr>
              <w:t>-</w:t>
            </w:r>
          </w:p>
        </w:tc>
        <w:tc>
          <w:tcPr>
            <w:tcW w:w="1829" w:type="dxa"/>
            <w:tcBorders>
              <w:top w:val="nil"/>
              <w:left w:val="nil"/>
              <w:bottom w:val="nil"/>
              <w:right w:val="nil"/>
            </w:tcBorders>
          </w:tcPr>
          <w:p w14:paraId="5483AC5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35DB19E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30D488BD" w14:textId="317EAD28"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24A9D97A" w14:textId="77777777" w:rsidR="001D3510" w:rsidRPr="00CF223B" w:rsidRDefault="001D3510" w:rsidP="00CF223B">
            <w:pPr>
              <w:pStyle w:val="NoSpacing"/>
              <w:rPr>
                <w:sz w:val="20"/>
                <w:szCs w:val="20"/>
              </w:rPr>
            </w:pPr>
            <w:r w:rsidRPr="00CF223B">
              <w:rPr>
                <w:sz w:val="20"/>
                <w:szCs w:val="20"/>
              </w:rPr>
              <w:t>12</w:t>
            </w:r>
          </w:p>
        </w:tc>
        <w:tc>
          <w:tcPr>
            <w:tcW w:w="939" w:type="dxa"/>
            <w:tcBorders>
              <w:top w:val="nil"/>
              <w:left w:val="nil"/>
              <w:bottom w:val="nil"/>
              <w:right w:val="nil"/>
            </w:tcBorders>
            <w:noWrap/>
            <w:hideMark/>
          </w:tcPr>
          <w:p w14:paraId="2308DC1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23.3177</w:t>
            </w:r>
          </w:p>
        </w:tc>
        <w:tc>
          <w:tcPr>
            <w:tcW w:w="989" w:type="dxa"/>
            <w:tcBorders>
              <w:top w:val="nil"/>
              <w:left w:val="nil"/>
              <w:bottom w:val="nil"/>
              <w:right w:val="nil"/>
            </w:tcBorders>
            <w:noWrap/>
            <w:hideMark/>
          </w:tcPr>
          <w:p w14:paraId="25F1004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9.3319</w:t>
            </w:r>
          </w:p>
        </w:tc>
        <w:tc>
          <w:tcPr>
            <w:tcW w:w="3461" w:type="dxa"/>
            <w:tcBorders>
              <w:top w:val="nil"/>
              <w:left w:val="nil"/>
              <w:bottom w:val="nil"/>
              <w:right w:val="nil"/>
            </w:tcBorders>
            <w:noWrap/>
            <w:hideMark/>
          </w:tcPr>
          <w:p w14:paraId="29A38E8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3-Butynylbenzene</w:t>
            </w:r>
          </w:p>
        </w:tc>
        <w:tc>
          <w:tcPr>
            <w:tcW w:w="1829" w:type="dxa"/>
            <w:tcBorders>
              <w:top w:val="nil"/>
              <w:left w:val="nil"/>
              <w:bottom w:val="nil"/>
              <w:right w:val="nil"/>
            </w:tcBorders>
          </w:tcPr>
          <w:p w14:paraId="2990DAE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63C5AE5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73639540" w14:textId="31BF605C"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648E9A7E" w14:textId="77777777" w:rsidR="001D3510" w:rsidRPr="00CF223B" w:rsidRDefault="001D3510" w:rsidP="00CF223B">
            <w:pPr>
              <w:pStyle w:val="NoSpacing"/>
              <w:rPr>
                <w:sz w:val="20"/>
                <w:szCs w:val="20"/>
              </w:rPr>
            </w:pPr>
            <w:r w:rsidRPr="00CF223B">
              <w:rPr>
                <w:sz w:val="20"/>
                <w:szCs w:val="20"/>
              </w:rPr>
              <w:t>13</w:t>
            </w:r>
          </w:p>
        </w:tc>
        <w:tc>
          <w:tcPr>
            <w:tcW w:w="939" w:type="dxa"/>
            <w:tcBorders>
              <w:top w:val="nil"/>
              <w:left w:val="nil"/>
              <w:bottom w:val="nil"/>
              <w:right w:val="nil"/>
            </w:tcBorders>
            <w:noWrap/>
            <w:hideMark/>
          </w:tcPr>
          <w:p w14:paraId="4DC9B9D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23.5181</w:t>
            </w:r>
          </w:p>
        </w:tc>
        <w:tc>
          <w:tcPr>
            <w:tcW w:w="989" w:type="dxa"/>
            <w:tcBorders>
              <w:top w:val="nil"/>
              <w:left w:val="nil"/>
              <w:bottom w:val="nil"/>
              <w:right w:val="nil"/>
            </w:tcBorders>
            <w:noWrap/>
            <w:hideMark/>
          </w:tcPr>
          <w:p w14:paraId="4EEABCA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0.4104</w:t>
            </w:r>
          </w:p>
        </w:tc>
        <w:tc>
          <w:tcPr>
            <w:tcW w:w="3461" w:type="dxa"/>
            <w:tcBorders>
              <w:top w:val="nil"/>
              <w:left w:val="nil"/>
              <w:bottom w:val="nil"/>
              <w:right w:val="nil"/>
            </w:tcBorders>
            <w:noWrap/>
            <w:hideMark/>
          </w:tcPr>
          <w:p w14:paraId="1E53325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CF223B">
              <w:rPr>
                <w:sz w:val="20"/>
                <w:szCs w:val="20"/>
              </w:rPr>
              <w:t>Benzeneethanamine</w:t>
            </w:r>
            <w:proofErr w:type="spellEnd"/>
            <w:proofErr w:type="gramStart"/>
            <w:r w:rsidRPr="00CF223B">
              <w:rPr>
                <w:sz w:val="20"/>
                <w:szCs w:val="20"/>
              </w:rPr>
              <w:t>, .beta</w:t>
            </w:r>
            <w:proofErr w:type="gramEnd"/>
            <w:r w:rsidRPr="00CF223B">
              <w:rPr>
                <w:sz w:val="20"/>
                <w:szCs w:val="20"/>
              </w:rPr>
              <w:t>.-methyl-</w:t>
            </w:r>
          </w:p>
        </w:tc>
        <w:tc>
          <w:tcPr>
            <w:tcW w:w="1829" w:type="dxa"/>
            <w:tcBorders>
              <w:top w:val="nil"/>
              <w:left w:val="nil"/>
              <w:bottom w:val="nil"/>
              <w:right w:val="nil"/>
            </w:tcBorders>
          </w:tcPr>
          <w:p w14:paraId="52B95A1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15E067D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59115433" w14:textId="5CFC6258"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4E61A57F" w14:textId="77777777" w:rsidR="001D3510" w:rsidRPr="00CF223B" w:rsidRDefault="001D3510" w:rsidP="00CF223B">
            <w:pPr>
              <w:pStyle w:val="NoSpacing"/>
              <w:rPr>
                <w:sz w:val="20"/>
                <w:szCs w:val="20"/>
              </w:rPr>
            </w:pPr>
            <w:r w:rsidRPr="00CF223B">
              <w:rPr>
                <w:sz w:val="20"/>
                <w:szCs w:val="20"/>
              </w:rPr>
              <w:t>14</w:t>
            </w:r>
          </w:p>
        </w:tc>
        <w:tc>
          <w:tcPr>
            <w:tcW w:w="939" w:type="dxa"/>
            <w:tcBorders>
              <w:top w:val="nil"/>
              <w:left w:val="nil"/>
              <w:bottom w:val="nil"/>
              <w:right w:val="nil"/>
            </w:tcBorders>
            <w:noWrap/>
            <w:hideMark/>
          </w:tcPr>
          <w:p w14:paraId="1316CCA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24.7387</w:t>
            </w:r>
          </w:p>
        </w:tc>
        <w:tc>
          <w:tcPr>
            <w:tcW w:w="989" w:type="dxa"/>
            <w:tcBorders>
              <w:top w:val="nil"/>
              <w:left w:val="nil"/>
              <w:bottom w:val="nil"/>
              <w:right w:val="nil"/>
            </w:tcBorders>
            <w:noWrap/>
            <w:hideMark/>
          </w:tcPr>
          <w:p w14:paraId="6CB71D5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0.4537</w:t>
            </w:r>
          </w:p>
        </w:tc>
        <w:tc>
          <w:tcPr>
            <w:tcW w:w="3461" w:type="dxa"/>
            <w:tcBorders>
              <w:top w:val="nil"/>
              <w:left w:val="nil"/>
              <w:bottom w:val="nil"/>
              <w:right w:val="nil"/>
            </w:tcBorders>
            <w:noWrap/>
            <w:hideMark/>
          </w:tcPr>
          <w:p w14:paraId="47EE065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5-Octadecene, (E)-</w:t>
            </w:r>
          </w:p>
        </w:tc>
        <w:tc>
          <w:tcPr>
            <w:tcW w:w="1829" w:type="dxa"/>
            <w:tcBorders>
              <w:top w:val="nil"/>
              <w:left w:val="nil"/>
              <w:bottom w:val="nil"/>
              <w:right w:val="nil"/>
            </w:tcBorders>
          </w:tcPr>
          <w:p w14:paraId="57C9B10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5955AF7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467CEAAF" w14:textId="473A79B2"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08D805E4" w14:textId="77777777" w:rsidR="001D3510" w:rsidRPr="00CF223B" w:rsidRDefault="001D3510" w:rsidP="00CF223B">
            <w:pPr>
              <w:pStyle w:val="NoSpacing"/>
              <w:rPr>
                <w:sz w:val="20"/>
                <w:szCs w:val="20"/>
              </w:rPr>
            </w:pPr>
            <w:r w:rsidRPr="00CF223B">
              <w:rPr>
                <w:sz w:val="20"/>
                <w:szCs w:val="20"/>
              </w:rPr>
              <w:t>15</w:t>
            </w:r>
          </w:p>
        </w:tc>
        <w:tc>
          <w:tcPr>
            <w:tcW w:w="939" w:type="dxa"/>
            <w:tcBorders>
              <w:top w:val="nil"/>
              <w:left w:val="nil"/>
              <w:bottom w:val="nil"/>
              <w:right w:val="nil"/>
            </w:tcBorders>
            <w:noWrap/>
            <w:hideMark/>
          </w:tcPr>
          <w:p w14:paraId="6266BBB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25.3076</w:t>
            </w:r>
          </w:p>
        </w:tc>
        <w:tc>
          <w:tcPr>
            <w:tcW w:w="989" w:type="dxa"/>
            <w:tcBorders>
              <w:top w:val="nil"/>
              <w:left w:val="nil"/>
              <w:bottom w:val="nil"/>
              <w:right w:val="nil"/>
            </w:tcBorders>
            <w:noWrap/>
            <w:hideMark/>
          </w:tcPr>
          <w:p w14:paraId="1A3D3F8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0.4145</w:t>
            </w:r>
          </w:p>
        </w:tc>
        <w:tc>
          <w:tcPr>
            <w:tcW w:w="3461" w:type="dxa"/>
            <w:tcBorders>
              <w:top w:val="nil"/>
              <w:left w:val="nil"/>
              <w:bottom w:val="nil"/>
              <w:right w:val="nil"/>
            </w:tcBorders>
            <w:noWrap/>
            <w:hideMark/>
          </w:tcPr>
          <w:p w14:paraId="3ABB70F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CF223B">
              <w:rPr>
                <w:sz w:val="20"/>
                <w:szCs w:val="20"/>
              </w:rPr>
              <w:t>Cyclohexasiloxane</w:t>
            </w:r>
            <w:proofErr w:type="spellEnd"/>
            <w:r w:rsidRPr="00CF223B">
              <w:rPr>
                <w:sz w:val="20"/>
                <w:szCs w:val="20"/>
              </w:rPr>
              <w:t xml:space="preserve">, </w:t>
            </w:r>
            <w:proofErr w:type="spellStart"/>
            <w:r w:rsidRPr="00CF223B">
              <w:rPr>
                <w:sz w:val="20"/>
                <w:szCs w:val="20"/>
              </w:rPr>
              <w:t>dodecamethyl</w:t>
            </w:r>
            <w:proofErr w:type="spellEnd"/>
            <w:r w:rsidRPr="00CF223B">
              <w:rPr>
                <w:sz w:val="20"/>
                <w:szCs w:val="20"/>
              </w:rPr>
              <w:t>-</w:t>
            </w:r>
          </w:p>
        </w:tc>
        <w:tc>
          <w:tcPr>
            <w:tcW w:w="1829" w:type="dxa"/>
            <w:tcBorders>
              <w:top w:val="nil"/>
              <w:left w:val="nil"/>
              <w:bottom w:val="nil"/>
              <w:right w:val="nil"/>
            </w:tcBorders>
          </w:tcPr>
          <w:p w14:paraId="55EA02D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295B845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203CA6BD" w14:textId="36F10647"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41442081" w14:textId="77777777" w:rsidR="001D3510" w:rsidRPr="00CF223B" w:rsidRDefault="001D3510" w:rsidP="00CF223B">
            <w:pPr>
              <w:pStyle w:val="NoSpacing"/>
              <w:rPr>
                <w:sz w:val="20"/>
                <w:szCs w:val="20"/>
              </w:rPr>
            </w:pPr>
            <w:r w:rsidRPr="00CF223B">
              <w:rPr>
                <w:sz w:val="20"/>
                <w:szCs w:val="20"/>
              </w:rPr>
              <w:t>16</w:t>
            </w:r>
          </w:p>
        </w:tc>
        <w:tc>
          <w:tcPr>
            <w:tcW w:w="939" w:type="dxa"/>
            <w:tcBorders>
              <w:top w:val="nil"/>
              <w:left w:val="nil"/>
              <w:bottom w:val="nil"/>
              <w:right w:val="nil"/>
            </w:tcBorders>
            <w:noWrap/>
            <w:hideMark/>
          </w:tcPr>
          <w:p w14:paraId="6D9FC20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27.6465</w:t>
            </w:r>
          </w:p>
        </w:tc>
        <w:tc>
          <w:tcPr>
            <w:tcW w:w="989" w:type="dxa"/>
            <w:tcBorders>
              <w:top w:val="nil"/>
              <w:left w:val="nil"/>
              <w:bottom w:val="nil"/>
              <w:right w:val="nil"/>
            </w:tcBorders>
            <w:noWrap/>
            <w:hideMark/>
          </w:tcPr>
          <w:p w14:paraId="24E3D6EC"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4.5714</w:t>
            </w:r>
          </w:p>
        </w:tc>
        <w:tc>
          <w:tcPr>
            <w:tcW w:w="3461" w:type="dxa"/>
            <w:tcBorders>
              <w:top w:val="nil"/>
              <w:left w:val="nil"/>
              <w:bottom w:val="nil"/>
              <w:right w:val="nil"/>
            </w:tcBorders>
            <w:noWrap/>
            <w:hideMark/>
          </w:tcPr>
          <w:p w14:paraId="53B8D4C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Hexadecanoic acid, methyl ester</w:t>
            </w:r>
          </w:p>
        </w:tc>
        <w:tc>
          <w:tcPr>
            <w:tcW w:w="1829" w:type="dxa"/>
            <w:tcBorders>
              <w:top w:val="nil"/>
              <w:left w:val="nil"/>
              <w:bottom w:val="nil"/>
              <w:right w:val="nil"/>
            </w:tcBorders>
          </w:tcPr>
          <w:p w14:paraId="40DE4A1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578A914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16E75C73" w14:textId="79F3650B"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1D554F6" w14:textId="77777777" w:rsidR="001D3510" w:rsidRPr="00CF223B" w:rsidRDefault="001D3510" w:rsidP="00CF223B">
            <w:pPr>
              <w:pStyle w:val="NoSpacing"/>
              <w:rPr>
                <w:sz w:val="20"/>
                <w:szCs w:val="20"/>
              </w:rPr>
            </w:pPr>
            <w:r w:rsidRPr="00CF223B">
              <w:rPr>
                <w:sz w:val="20"/>
                <w:szCs w:val="20"/>
              </w:rPr>
              <w:t>17</w:t>
            </w:r>
          </w:p>
        </w:tc>
        <w:tc>
          <w:tcPr>
            <w:tcW w:w="939" w:type="dxa"/>
            <w:tcBorders>
              <w:top w:val="nil"/>
              <w:left w:val="nil"/>
              <w:bottom w:val="nil"/>
              <w:right w:val="nil"/>
            </w:tcBorders>
            <w:noWrap/>
            <w:hideMark/>
          </w:tcPr>
          <w:p w14:paraId="002932F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28.5537</w:t>
            </w:r>
          </w:p>
        </w:tc>
        <w:tc>
          <w:tcPr>
            <w:tcW w:w="989" w:type="dxa"/>
            <w:tcBorders>
              <w:top w:val="nil"/>
              <w:left w:val="nil"/>
              <w:bottom w:val="nil"/>
              <w:right w:val="nil"/>
            </w:tcBorders>
            <w:noWrap/>
            <w:hideMark/>
          </w:tcPr>
          <w:p w14:paraId="4795002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1.055</w:t>
            </w:r>
          </w:p>
        </w:tc>
        <w:tc>
          <w:tcPr>
            <w:tcW w:w="3461" w:type="dxa"/>
            <w:tcBorders>
              <w:top w:val="nil"/>
              <w:left w:val="nil"/>
              <w:bottom w:val="nil"/>
              <w:right w:val="nil"/>
            </w:tcBorders>
            <w:noWrap/>
            <w:hideMark/>
          </w:tcPr>
          <w:p w14:paraId="3A33AA8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Tridecanoic acid</w:t>
            </w:r>
          </w:p>
        </w:tc>
        <w:tc>
          <w:tcPr>
            <w:tcW w:w="1829" w:type="dxa"/>
            <w:tcBorders>
              <w:top w:val="nil"/>
              <w:left w:val="nil"/>
              <w:bottom w:val="nil"/>
              <w:right w:val="nil"/>
            </w:tcBorders>
          </w:tcPr>
          <w:p w14:paraId="0C7A7DB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9784F8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47F11745" w14:textId="6790DE77"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44D2564F" w14:textId="77777777" w:rsidR="001D3510" w:rsidRPr="00CF223B" w:rsidRDefault="001D3510" w:rsidP="00CF223B">
            <w:pPr>
              <w:pStyle w:val="NoSpacing"/>
              <w:rPr>
                <w:sz w:val="20"/>
                <w:szCs w:val="20"/>
              </w:rPr>
            </w:pPr>
            <w:r w:rsidRPr="00CF223B">
              <w:rPr>
                <w:sz w:val="20"/>
                <w:szCs w:val="20"/>
              </w:rPr>
              <w:t>18</w:t>
            </w:r>
          </w:p>
        </w:tc>
        <w:tc>
          <w:tcPr>
            <w:tcW w:w="939" w:type="dxa"/>
            <w:tcBorders>
              <w:top w:val="nil"/>
              <w:left w:val="nil"/>
              <w:bottom w:val="nil"/>
              <w:right w:val="nil"/>
            </w:tcBorders>
            <w:noWrap/>
            <w:hideMark/>
          </w:tcPr>
          <w:p w14:paraId="5445E6D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28.6417</w:t>
            </w:r>
          </w:p>
        </w:tc>
        <w:tc>
          <w:tcPr>
            <w:tcW w:w="989" w:type="dxa"/>
            <w:tcBorders>
              <w:top w:val="nil"/>
              <w:left w:val="nil"/>
              <w:bottom w:val="nil"/>
              <w:right w:val="nil"/>
            </w:tcBorders>
            <w:noWrap/>
            <w:hideMark/>
          </w:tcPr>
          <w:p w14:paraId="18B4E32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3.6741</w:t>
            </w:r>
          </w:p>
        </w:tc>
        <w:tc>
          <w:tcPr>
            <w:tcW w:w="3461" w:type="dxa"/>
            <w:tcBorders>
              <w:top w:val="nil"/>
              <w:left w:val="nil"/>
              <w:bottom w:val="nil"/>
              <w:right w:val="nil"/>
            </w:tcBorders>
            <w:noWrap/>
            <w:hideMark/>
          </w:tcPr>
          <w:p w14:paraId="6E7A1E7C"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n-Hexadecanoic acid</w:t>
            </w:r>
          </w:p>
        </w:tc>
        <w:tc>
          <w:tcPr>
            <w:tcW w:w="1829" w:type="dxa"/>
            <w:tcBorders>
              <w:top w:val="nil"/>
              <w:left w:val="nil"/>
              <w:bottom w:val="nil"/>
              <w:right w:val="nil"/>
            </w:tcBorders>
          </w:tcPr>
          <w:p w14:paraId="1196B23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3BB359F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482D359C" w14:textId="6A8E3CCD"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07168DB5" w14:textId="77777777" w:rsidR="001D3510" w:rsidRPr="00CF223B" w:rsidRDefault="001D3510" w:rsidP="00CF223B">
            <w:pPr>
              <w:pStyle w:val="NoSpacing"/>
              <w:rPr>
                <w:sz w:val="20"/>
                <w:szCs w:val="20"/>
              </w:rPr>
            </w:pPr>
            <w:r w:rsidRPr="00CF223B">
              <w:rPr>
                <w:sz w:val="20"/>
                <w:szCs w:val="20"/>
              </w:rPr>
              <w:t>19</w:t>
            </w:r>
          </w:p>
        </w:tc>
        <w:tc>
          <w:tcPr>
            <w:tcW w:w="939" w:type="dxa"/>
            <w:tcBorders>
              <w:top w:val="nil"/>
              <w:left w:val="nil"/>
              <w:bottom w:val="nil"/>
              <w:right w:val="nil"/>
            </w:tcBorders>
            <w:noWrap/>
            <w:hideMark/>
          </w:tcPr>
          <w:p w14:paraId="074711D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29.0287</w:t>
            </w:r>
          </w:p>
        </w:tc>
        <w:tc>
          <w:tcPr>
            <w:tcW w:w="989" w:type="dxa"/>
            <w:tcBorders>
              <w:top w:val="nil"/>
              <w:left w:val="nil"/>
              <w:bottom w:val="nil"/>
              <w:right w:val="nil"/>
            </w:tcBorders>
            <w:noWrap/>
            <w:hideMark/>
          </w:tcPr>
          <w:p w14:paraId="4C849B6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2.5686</w:t>
            </w:r>
          </w:p>
        </w:tc>
        <w:tc>
          <w:tcPr>
            <w:tcW w:w="3461" w:type="dxa"/>
            <w:tcBorders>
              <w:top w:val="nil"/>
              <w:left w:val="nil"/>
              <w:bottom w:val="nil"/>
              <w:right w:val="nil"/>
            </w:tcBorders>
            <w:noWrap/>
            <w:hideMark/>
          </w:tcPr>
          <w:p w14:paraId="164ABC0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Decanoic acid, ethyl ester</w:t>
            </w:r>
          </w:p>
        </w:tc>
        <w:tc>
          <w:tcPr>
            <w:tcW w:w="1829" w:type="dxa"/>
            <w:tcBorders>
              <w:top w:val="nil"/>
              <w:left w:val="nil"/>
              <w:bottom w:val="nil"/>
              <w:right w:val="nil"/>
            </w:tcBorders>
          </w:tcPr>
          <w:p w14:paraId="1B30CC5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6DBF84E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647E4621" w14:textId="675A5221"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096E7598" w14:textId="77777777" w:rsidR="001D3510" w:rsidRPr="00CF223B" w:rsidRDefault="001D3510" w:rsidP="00CF223B">
            <w:pPr>
              <w:pStyle w:val="NoSpacing"/>
              <w:rPr>
                <w:sz w:val="20"/>
                <w:szCs w:val="20"/>
              </w:rPr>
            </w:pPr>
            <w:r w:rsidRPr="00CF223B">
              <w:rPr>
                <w:sz w:val="20"/>
                <w:szCs w:val="20"/>
              </w:rPr>
              <w:t>20</w:t>
            </w:r>
          </w:p>
        </w:tc>
        <w:tc>
          <w:tcPr>
            <w:tcW w:w="939" w:type="dxa"/>
            <w:tcBorders>
              <w:top w:val="nil"/>
              <w:left w:val="nil"/>
              <w:bottom w:val="nil"/>
              <w:right w:val="nil"/>
            </w:tcBorders>
            <w:noWrap/>
            <w:hideMark/>
          </w:tcPr>
          <w:p w14:paraId="6DA20C7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29.1279</w:t>
            </w:r>
          </w:p>
        </w:tc>
        <w:tc>
          <w:tcPr>
            <w:tcW w:w="989" w:type="dxa"/>
            <w:tcBorders>
              <w:top w:val="nil"/>
              <w:left w:val="nil"/>
              <w:bottom w:val="nil"/>
              <w:right w:val="nil"/>
            </w:tcBorders>
            <w:noWrap/>
            <w:hideMark/>
          </w:tcPr>
          <w:p w14:paraId="7CC5905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0.2559</w:t>
            </w:r>
          </w:p>
        </w:tc>
        <w:tc>
          <w:tcPr>
            <w:tcW w:w="3461" w:type="dxa"/>
            <w:tcBorders>
              <w:top w:val="nil"/>
              <w:left w:val="nil"/>
              <w:bottom w:val="nil"/>
              <w:right w:val="nil"/>
            </w:tcBorders>
            <w:noWrap/>
            <w:hideMark/>
          </w:tcPr>
          <w:p w14:paraId="42403D4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Dodecane</w:t>
            </w:r>
          </w:p>
        </w:tc>
        <w:tc>
          <w:tcPr>
            <w:tcW w:w="1829" w:type="dxa"/>
            <w:tcBorders>
              <w:top w:val="nil"/>
              <w:left w:val="nil"/>
              <w:bottom w:val="nil"/>
              <w:right w:val="nil"/>
            </w:tcBorders>
          </w:tcPr>
          <w:p w14:paraId="57F3DCD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F0DAF7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7DF70937" w14:textId="1B10CB76"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B555E3E" w14:textId="77777777" w:rsidR="001D3510" w:rsidRPr="00CF223B" w:rsidRDefault="001D3510" w:rsidP="00CF223B">
            <w:pPr>
              <w:pStyle w:val="NoSpacing"/>
              <w:rPr>
                <w:sz w:val="20"/>
                <w:szCs w:val="20"/>
              </w:rPr>
            </w:pPr>
            <w:r w:rsidRPr="00CF223B">
              <w:rPr>
                <w:sz w:val="20"/>
                <w:szCs w:val="20"/>
              </w:rPr>
              <w:t>21</w:t>
            </w:r>
          </w:p>
        </w:tc>
        <w:tc>
          <w:tcPr>
            <w:tcW w:w="939" w:type="dxa"/>
            <w:tcBorders>
              <w:top w:val="nil"/>
              <w:left w:val="nil"/>
              <w:bottom w:val="nil"/>
              <w:right w:val="nil"/>
            </w:tcBorders>
            <w:noWrap/>
            <w:hideMark/>
          </w:tcPr>
          <w:p w14:paraId="750D4CD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29.2101</w:t>
            </w:r>
          </w:p>
        </w:tc>
        <w:tc>
          <w:tcPr>
            <w:tcW w:w="989" w:type="dxa"/>
            <w:tcBorders>
              <w:top w:val="nil"/>
              <w:left w:val="nil"/>
              <w:bottom w:val="nil"/>
              <w:right w:val="nil"/>
            </w:tcBorders>
            <w:noWrap/>
            <w:hideMark/>
          </w:tcPr>
          <w:p w14:paraId="1A497F3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1.78</w:t>
            </w:r>
          </w:p>
        </w:tc>
        <w:tc>
          <w:tcPr>
            <w:tcW w:w="3461" w:type="dxa"/>
            <w:tcBorders>
              <w:top w:val="nil"/>
              <w:left w:val="nil"/>
              <w:bottom w:val="nil"/>
              <w:right w:val="nil"/>
            </w:tcBorders>
            <w:noWrap/>
            <w:hideMark/>
          </w:tcPr>
          <w:p w14:paraId="10A13F5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Thiophene, 2-dodecyl-</w:t>
            </w:r>
          </w:p>
        </w:tc>
        <w:tc>
          <w:tcPr>
            <w:tcW w:w="1829" w:type="dxa"/>
            <w:tcBorders>
              <w:top w:val="nil"/>
              <w:left w:val="nil"/>
              <w:bottom w:val="nil"/>
              <w:right w:val="nil"/>
            </w:tcBorders>
          </w:tcPr>
          <w:p w14:paraId="7C77C70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6E5A2AE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093C9D29" w14:textId="142DEE17"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092977CC" w14:textId="77777777" w:rsidR="001D3510" w:rsidRPr="00CF223B" w:rsidRDefault="001D3510" w:rsidP="00CF223B">
            <w:pPr>
              <w:pStyle w:val="NoSpacing"/>
              <w:rPr>
                <w:sz w:val="20"/>
                <w:szCs w:val="20"/>
              </w:rPr>
            </w:pPr>
            <w:r w:rsidRPr="00CF223B">
              <w:rPr>
                <w:sz w:val="20"/>
                <w:szCs w:val="20"/>
              </w:rPr>
              <w:t>22</w:t>
            </w:r>
          </w:p>
        </w:tc>
        <w:tc>
          <w:tcPr>
            <w:tcW w:w="939" w:type="dxa"/>
            <w:tcBorders>
              <w:top w:val="nil"/>
              <w:left w:val="nil"/>
              <w:bottom w:val="nil"/>
              <w:right w:val="nil"/>
            </w:tcBorders>
            <w:noWrap/>
            <w:hideMark/>
          </w:tcPr>
          <w:p w14:paraId="16E5877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30.8852</w:t>
            </w:r>
          </w:p>
        </w:tc>
        <w:tc>
          <w:tcPr>
            <w:tcW w:w="989" w:type="dxa"/>
            <w:tcBorders>
              <w:top w:val="nil"/>
              <w:left w:val="nil"/>
              <w:bottom w:val="nil"/>
              <w:right w:val="nil"/>
            </w:tcBorders>
            <w:noWrap/>
            <w:hideMark/>
          </w:tcPr>
          <w:p w14:paraId="7E8B404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0.7097</w:t>
            </w:r>
          </w:p>
        </w:tc>
        <w:tc>
          <w:tcPr>
            <w:tcW w:w="3461" w:type="dxa"/>
            <w:tcBorders>
              <w:top w:val="nil"/>
              <w:left w:val="nil"/>
              <w:bottom w:val="nil"/>
              <w:right w:val="nil"/>
            </w:tcBorders>
            <w:noWrap/>
            <w:hideMark/>
          </w:tcPr>
          <w:p w14:paraId="3F2D4E9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1-Heneicosanol</w:t>
            </w:r>
          </w:p>
        </w:tc>
        <w:tc>
          <w:tcPr>
            <w:tcW w:w="1829" w:type="dxa"/>
            <w:tcBorders>
              <w:top w:val="nil"/>
              <w:left w:val="nil"/>
              <w:bottom w:val="nil"/>
              <w:right w:val="nil"/>
            </w:tcBorders>
          </w:tcPr>
          <w:p w14:paraId="4AB3E57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4113A51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5487D08C" w14:textId="29B27C04"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7565D561" w14:textId="77777777" w:rsidR="001D3510" w:rsidRPr="00CF223B" w:rsidRDefault="001D3510" w:rsidP="00CF223B">
            <w:pPr>
              <w:pStyle w:val="NoSpacing"/>
              <w:rPr>
                <w:sz w:val="20"/>
                <w:szCs w:val="20"/>
              </w:rPr>
            </w:pPr>
            <w:r w:rsidRPr="00CF223B">
              <w:rPr>
                <w:sz w:val="20"/>
                <w:szCs w:val="20"/>
              </w:rPr>
              <w:t>23</w:t>
            </w:r>
          </w:p>
        </w:tc>
        <w:tc>
          <w:tcPr>
            <w:tcW w:w="939" w:type="dxa"/>
            <w:tcBorders>
              <w:top w:val="nil"/>
              <w:left w:val="nil"/>
              <w:bottom w:val="nil"/>
              <w:right w:val="nil"/>
            </w:tcBorders>
            <w:noWrap/>
            <w:hideMark/>
          </w:tcPr>
          <w:p w14:paraId="5EB7DFE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30.9593</w:t>
            </w:r>
          </w:p>
        </w:tc>
        <w:tc>
          <w:tcPr>
            <w:tcW w:w="989" w:type="dxa"/>
            <w:tcBorders>
              <w:top w:val="nil"/>
              <w:left w:val="nil"/>
              <w:bottom w:val="nil"/>
              <w:right w:val="nil"/>
            </w:tcBorders>
            <w:noWrap/>
            <w:hideMark/>
          </w:tcPr>
          <w:p w14:paraId="4F14751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0.3947</w:t>
            </w:r>
          </w:p>
        </w:tc>
        <w:tc>
          <w:tcPr>
            <w:tcW w:w="3461" w:type="dxa"/>
            <w:tcBorders>
              <w:top w:val="nil"/>
              <w:left w:val="nil"/>
              <w:bottom w:val="nil"/>
              <w:right w:val="nil"/>
            </w:tcBorders>
            <w:noWrap/>
            <w:hideMark/>
          </w:tcPr>
          <w:p w14:paraId="5EDD79C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Butyl dodecyl ether</w:t>
            </w:r>
          </w:p>
        </w:tc>
        <w:tc>
          <w:tcPr>
            <w:tcW w:w="1829" w:type="dxa"/>
            <w:tcBorders>
              <w:top w:val="nil"/>
              <w:left w:val="nil"/>
              <w:bottom w:val="nil"/>
              <w:right w:val="nil"/>
            </w:tcBorders>
          </w:tcPr>
          <w:p w14:paraId="04266AD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3F4C728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7B7AE229" w14:textId="72D387E7"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79586D63" w14:textId="77777777" w:rsidR="001D3510" w:rsidRPr="00CF223B" w:rsidRDefault="001D3510" w:rsidP="00CF223B">
            <w:pPr>
              <w:pStyle w:val="NoSpacing"/>
              <w:rPr>
                <w:sz w:val="20"/>
                <w:szCs w:val="20"/>
              </w:rPr>
            </w:pPr>
            <w:r w:rsidRPr="00CF223B">
              <w:rPr>
                <w:sz w:val="20"/>
                <w:szCs w:val="20"/>
              </w:rPr>
              <w:t>24</w:t>
            </w:r>
          </w:p>
        </w:tc>
        <w:tc>
          <w:tcPr>
            <w:tcW w:w="939" w:type="dxa"/>
            <w:tcBorders>
              <w:top w:val="nil"/>
              <w:left w:val="nil"/>
              <w:bottom w:val="nil"/>
              <w:right w:val="nil"/>
            </w:tcBorders>
            <w:noWrap/>
            <w:hideMark/>
          </w:tcPr>
          <w:p w14:paraId="506969B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31.0788</w:t>
            </w:r>
          </w:p>
        </w:tc>
        <w:tc>
          <w:tcPr>
            <w:tcW w:w="989" w:type="dxa"/>
            <w:tcBorders>
              <w:top w:val="nil"/>
              <w:left w:val="nil"/>
              <w:bottom w:val="nil"/>
              <w:right w:val="nil"/>
            </w:tcBorders>
            <w:noWrap/>
            <w:hideMark/>
          </w:tcPr>
          <w:p w14:paraId="7708BFE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3.2042</w:t>
            </w:r>
          </w:p>
        </w:tc>
        <w:tc>
          <w:tcPr>
            <w:tcW w:w="3461" w:type="dxa"/>
            <w:tcBorders>
              <w:top w:val="nil"/>
              <w:left w:val="nil"/>
              <w:bottom w:val="nil"/>
              <w:right w:val="nil"/>
            </w:tcBorders>
            <w:noWrap/>
            <w:hideMark/>
          </w:tcPr>
          <w:p w14:paraId="25B6225C"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9,12-Octadecadienoic acid, methyl ester</w:t>
            </w:r>
          </w:p>
        </w:tc>
        <w:tc>
          <w:tcPr>
            <w:tcW w:w="1829" w:type="dxa"/>
            <w:tcBorders>
              <w:top w:val="nil"/>
              <w:left w:val="nil"/>
              <w:bottom w:val="nil"/>
              <w:right w:val="nil"/>
            </w:tcBorders>
          </w:tcPr>
          <w:p w14:paraId="0000465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38118C5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66921F3E" w14:textId="14420DAC"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34432E64" w14:textId="77777777" w:rsidR="001D3510" w:rsidRPr="00CF223B" w:rsidRDefault="001D3510" w:rsidP="00CF223B">
            <w:pPr>
              <w:pStyle w:val="NoSpacing"/>
              <w:rPr>
                <w:sz w:val="20"/>
                <w:szCs w:val="20"/>
              </w:rPr>
            </w:pPr>
            <w:r w:rsidRPr="00CF223B">
              <w:rPr>
                <w:sz w:val="20"/>
                <w:szCs w:val="20"/>
              </w:rPr>
              <w:t>25</w:t>
            </w:r>
          </w:p>
        </w:tc>
        <w:tc>
          <w:tcPr>
            <w:tcW w:w="939" w:type="dxa"/>
            <w:tcBorders>
              <w:top w:val="nil"/>
              <w:left w:val="nil"/>
              <w:bottom w:val="nil"/>
              <w:right w:val="nil"/>
            </w:tcBorders>
            <w:noWrap/>
            <w:hideMark/>
          </w:tcPr>
          <w:p w14:paraId="1057709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31.2027</w:t>
            </w:r>
          </w:p>
        </w:tc>
        <w:tc>
          <w:tcPr>
            <w:tcW w:w="989" w:type="dxa"/>
            <w:tcBorders>
              <w:top w:val="nil"/>
              <w:left w:val="nil"/>
              <w:bottom w:val="nil"/>
              <w:right w:val="nil"/>
            </w:tcBorders>
            <w:noWrap/>
            <w:hideMark/>
          </w:tcPr>
          <w:p w14:paraId="05874EE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11.4984</w:t>
            </w:r>
          </w:p>
        </w:tc>
        <w:tc>
          <w:tcPr>
            <w:tcW w:w="3461" w:type="dxa"/>
            <w:tcBorders>
              <w:top w:val="nil"/>
              <w:left w:val="nil"/>
              <w:bottom w:val="nil"/>
              <w:right w:val="nil"/>
            </w:tcBorders>
            <w:noWrap/>
            <w:hideMark/>
          </w:tcPr>
          <w:p w14:paraId="32EA21D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12-Octadecenoic acid, methyl ester</w:t>
            </w:r>
          </w:p>
        </w:tc>
        <w:tc>
          <w:tcPr>
            <w:tcW w:w="1829" w:type="dxa"/>
            <w:tcBorders>
              <w:top w:val="nil"/>
              <w:left w:val="nil"/>
              <w:bottom w:val="nil"/>
              <w:right w:val="nil"/>
            </w:tcBorders>
          </w:tcPr>
          <w:p w14:paraId="173EDA2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4513431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0FDE151A" w14:textId="0F00DD3D"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0EC56F9C" w14:textId="77777777" w:rsidR="001D3510" w:rsidRPr="00CF223B" w:rsidRDefault="001D3510" w:rsidP="00CF223B">
            <w:pPr>
              <w:pStyle w:val="NoSpacing"/>
              <w:rPr>
                <w:sz w:val="20"/>
                <w:szCs w:val="20"/>
              </w:rPr>
            </w:pPr>
            <w:r w:rsidRPr="00CF223B">
              <w:rPr>
                <w:sz w:val="20"/>
                <w:szCs w:val="20"/>
              </w:rPr>
              <w:t>26</w:t>
            </w:r>
          </w:p>
        </w:tc>
        <w:tc>
          <w:tcPr>
            <w:tcW w:w="939" w:type="dxa"/>
            <w:tcBorders>
              <w:top w:val="nil"/>
              <w:left w:val="nil"/>
              <w:bottom w:val="nil"/>
              <w:right w:val="nil"/>
            </w:tcBorders>
            <w:noWrap/>
            <w:hideMark/>
          </w:tcPr>
          <w:p w14:paraId="47575E3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31.5142</w:t>
            </w:r>
          </w:p>
        </w:tc>
        <w:tc>
          <w:tcPr>
            <w:tcW w:w="989" w:type="dxa"/>
            <w:tcBorders>
              <w:top w:val="nil"/>
              <w:left w:val="nil"/>
              <w:bottom w:val="nil"/>
              <w:right w:val="nil"/>
            </w:tcBorders>
            <w:noWrap/>
            <w:hideMark/>
          </w:tcPr>
          <w:p w14:paraId="7DC6DDD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0.4856</w:t>
            </w:r>
          </w:p>
        </w:tc>
        <w:tc>
          <w:tcPr>
            <w:tcW w:w="3461" w:type="dxa"/>
            <w:tcBorders>
              <w:top w:val="nil"/>
              <w:left w:val="nil"/>
              <w:bottom w:val="nil"/>
              <w:right w:val="nil"/>
            </w:tcBorders>
            <w:noWrap/>
            <w:hideMark/>
          </w:tcPr>
          <w:p w14:paraId="513A5EB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 xml:space="preserve">Malonic acid, </w:t>
            </w:r>
            <w:proofErr w:type="gramStart"/>
            <w:r w:rsidRPr="00CF223B">
              <w:rPr>
                <w:sz w:val="20"/>
                <w:szCs w:val="20"/>
              </w:rPr>
              <w:t>bis(</w:t>
            </w:r>
            <w:proofErr w:type="gramEnd"/>
            <w:r w:rsidRPr="00CF223B">
              <w:rPr>
                <w:sz w:val="20"/>
                <w:szCs w:val="20"/>
              </w:rPr>
              <w:t>2-trimethylsilylethyl ester</w:t>
            </w:r>
          </w:p>
        </w:tc>
        <w:tc>
          <w:tcPr>
            <w:tcW w:w="1829" w:type="dxa"/>
            <w:tcBorders>
              <w:top w:val="nil"/>
              <w:left w:val="nil"/>
              <w:bottom w:val="nil"/>
              <w:right w:val="nil"/>
            </w:tcBorders>
          </w:tcPr>
          <w:p w14:paraId="69B8E77C"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2F341C8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46B21F70" w14:textId="7D36C5FF"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5DC490E" w14:textId="77777777" w:rsidR="001D3510" w:rsidRPr="00CF223B" w:rsidRDefault="001D3510" w:rsidP="00CF223B">
            <w:pPr>
              <w:pStyle w:val="NoSpacing"/>
              <w:rPr>
                <w:sz w:val="20"/>
                <w:szCs w:val="20"/>
              </w:rPr>
            </w:pPr>
            <w:r w:rsidRPr="00CF223B">
              <w:rPr>
                <w:sz w:val="20"/>
                <w:szCs w:val="20"/>
              </w:rPr>
              <w:t>27</w:t>
            </w:r>
          </w:p>
        </w:tc>
        <w:tc>
          <w:tcPr>
            <w:tcW w:w="939" w:type="dxa"/>
            <w:tcBorders>
              <w:top w:val="nil"/>
              <w:left w:val="nil"/>
              <w:bottom w:val="nil"/>
              <w:right w:val="nil"/>
            </w:tcBorders>
            <w:noWrap/>
            <w:hideMark/>
          </w:tcPr>
          <w:p w14:paraId="7EEB8A4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31.6787</w:t>
            </w:r>
          </w:p>
        </w:tc>
        <w:tc>
          <w:tcPr>
            <w:tcW w:w="989" w:type="dxa"/>
            <w:tcBorders>
              <w:top w:val="nil"/>
              <w:left w:val="nil"/>
              <w:bottom w:val="nil"/>
              <w:right w:val="nil"/>
            </w:tcBorders>
            <w:noWrap/>
            <w:hideMark/>
          </w:tcPr>
          <w:p w14:paraId="2D24D11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4.9521</w:t>
            </w:r>
          </w:p>
        </w:tc>
        <w:tc>
          <w:tcPr>
            <w:tcW w:w="3461" w:type="dxa"/>
            <w:tcBorders>
              <w:top w:val="nil"/>
              <w:left w:val="nil"/>
              <w:bottom w:val="nil"/>
              <w:right w:val="nil"/>
            </w:tcBorders>
            <w:noWrap/>
            <w:hideMark/>
          </w:tcPr>
          <w:p w14:paraId="7876063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Methyl stearate</w:t>
            </w:r>
          </w:p>
        </w:tc>
        <w:tc>
          <w:tcPr>
            <w:tcW w:w="1829" w:type="dxa"/>
            <w:tcBorders>
              <w:top w:val="nil"/>
              <w:left w:val="nil"/>
              <w:bottom w:val="nil"/>
              <w:right w:val="nil"/>
            </w:tcBorders>
          </w:tcPr>
          <w:p w14:paraId="01D37B0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3956C3D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3AE66647" w14:textId="50A4FBC8"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3A6CDF88" w14:textId="77777777" w:rsidR="001D3510" w:rsidRPr="00CF223B" w:rsidRDefault="001D3510" w:rsidP="00CF223B">
            <w:pPr>
              <w:pStyle w:val="NoSpacing"/>
              <w:rPr>
                <w:sz w:val="20"/>
                <w:szCs w:val="20"/>
              </w:rPr>
            </w:pPr>
            <w:r w:rsidRPr="00CF223B">
              <w:rPr>
                <w:sz w:val="20"/>
                <w:szCs w:val="20"/>
              </w:rPr>
              <w:t>28</w:t>
            </w:r>
          </w:p>
        </w:tc>
        <w:tc>
          <w:tcPr>
            <w:tcW w:w="939" w:type="dxa"/>
            <w:tcBorders>
              <w:top w:val="nil"/>
              <w:left w:val="nil"/>
              <w:bottom w:val="nil"/>
              <w:right w:val="nil"/>
            </w:tcBorders>
            <w:noWrap/>
            <w:hideMark/>
          </w:tcPr>
          <w:p w14:paraId="7DC8480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32.1422</w:t>
            </w:r>
          </w:p>
        </w:tc>
        <w:tc>
          <w:tcPr>
            <w:tcW w:w="989" w:type="dxa"/>
            <w:tcBorders>
              <w:top w:val="nil"/>
              <w:left w:val="nil"/>
              <w:bottom w:val="nil"/>
              <w:right w:val="nil"/>
            </w:tcBorders>
            <w:noWrap/>
            <w:hideMark/>
          </w:tcPr>
          <w:p w14:paraId="0781579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6.4985</w:t>
            </w:r>
          </w:p>
        </w:tc>
        <w:tc>
          <w:tcPr>
            <w:tcW w:w="3461" w:type="dxa"/>
            <w:tcBorders>
              <w:top w:val="nil"/>
              <w:left w:val="nil"/>
              <w:bottom w:val="nil"/>
              <w:right w:val="nil"/>
            </w:tcBorders>
            <w:noWrap/>
            <w:hideMark/>
          </w:tcPr>
          <w:p w14:paraId="080B1F1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9-</w:t>
            </w:r>
            <w:proofErr w:type="gramStart"/>
            <w:r w:rsidRPr="00CF223B">
              <w:rPr>
                <w:sz w:val="20"/>
                <w:szCs w:val="20"/>
              </w:rPr>
              <w:t>Oxabicyclo[</w:t>
            </w:r>
            <w:proofErr w:type="gramEnd"/>
            <w:r w:rsidRPr="00CF223B">
              <w:rPr>
                <w:sz w:val="20"/>
                <w:szCs w:val="20"/>
              </w:rPr>
              <w:t>6.1.0]nonane</w:t>
            </w:r>
          </w:p>
        </w:tc>
        <w:tc>
          <w:tcPr>
            <w:tcW w:w="1829" w:type="dxa"/>
            <w:tcBorders>
              <w:top w:val="nil"/>
              <w:left w:val="nil"/>
              <w:bottom w:val="nil"/>
              <w:right w:val="nil"/>
            </w:tcBorders>
          </w:tcPr>
          <w:p w14:paraId="5554A03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645C033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3B7FA299" w14:textId="38F453D6"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33EE7800" w14:textId="77777777" w:rsidR="001D3510" w:rsidRPr="00CF223B" w:rsidRDefault="001D3510" w:rsidP="00CF223B">
            <w:pPr>
              <w:pStyle w:val="NoSpacing"/>
              <w:rPr>
                <w:sz w:val="20"/>
                <w:szCs w:val="20"/>
              </w:rPr>
            </w:pPr>
            <w:r w:rsidRPr="00CF223B">
              <w:rPr>
                <w:sz w:val="20"/>
                <w:szCs w:val="20"/>
              </w:rPr>
              <w:t>29</w:t>
            </w:r>
          </w:p>
        </w:tc>
        <w:tc>
          <w:tcPr>
            <w:tcW w:w="939" w:type="dxa"/>
            <w:tcBorders>
              <w:top w:val="nil"/>
              <w:left w:val="nil"/>
              <w:bottom w:val="nil"/>
              <w:right w:val="nil"/>
            </w:tcBorders>
            <w:noWrap/>
            <w:hideMark/>
          </w:tcPr>
          <w:p w14:paraId="5E7E796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32.3567</w:t>
            </w:r>
          </w:p>
        </w:tc>
        <w:tc>
          <w:tcPr>
            <w:tcW w:w="989" w:type="dxa"/>
            <w:tcBorders>
              <w:top w:val="nil"/>
              <w:left w:val="nil"/>
              <w:bottom w:val="nil"/>
              <w:right w:val="nil"/>
            </w:tcBorders>
            <w:noWrap/>
            <w:hideMark/>
          </w:tcPr>
          <w:p w14:paraId="350469B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0.9206</w:t>
            </w:r>
          </w:p>
        </w:tc>
        <w:tc>
          <w:tcPr>
            <w:tcW w:w="3461" w:type="dxa"/>
            <w:tcBorders>
              <w:top w:val="nil"/>
              <w:left w:val="nil"/>
              <w:bottom w:val="nil"/>
              <w:right w:val="nil"/>
            </w:tcBorders>
            <w:noWrap/>
            <w:hideMark/>
          </w:tcPr>
          <w:p w14:paraId="055870A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9,12-Octadecadienal</w:t>
            </w:r>
          </w:p>
        </w:tc>
        <w:tc>
          <w:tcPr>
            <w:tcW w:w="1829" w:type="dxa"/>
            <w:tcBorders>
              <w:top w:val="nil"/>
              <w:left w:val="nil"/>
              <w:bottom w:val="nil"/>
              <w:right w:val="nil"/>
            </w:tcBorders>
          </w:tcPr>
          <w:p w14:paraId="6091320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1041001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31B3D4E8" w14:textId="28ACAFBF"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2A8DA5D8" w14:textId="77777777" w:rsidR="001D3510" w:rsidRPr="00CF223B" w:rsidRDefault="001D3510" w:rsidP="00CF223B">
            <w:pPr>
              <w:pStyle w:val="NoSpacing"/>
              <w:rPr>
                <w:sz w:val="20"/>
                <w:szCs w:val="20"/>
              </w:rPr>
            </w:pPr>
            <w:r w:rsidRPr="00CF223B">
              <w:rPr>
                <w:sz w:val="20"/>
                <w:szCs w:val="20"/>
              </w:rPr>
              <w:t>30</w:t>
            </w:r>
          </w:p>
        </w:tc>
        <w:tc>
          <w:tcPr>
            <w:tcW w:w="939" w:type="dxa"/>
            <w:tcBorders>
              <w:top w:val="nil"/>
              <w:left w:val="nil"/>
              <w:bottom w:val="nil"/>
              <w:right w:val="nil"/>
            </w:tcBorders>
            <w:noWrap/>
            <w:hideMark/>
          </w:tcPr>
          <w:p w14:paraId="1720164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32.4634</w:t>
            </w:r>
          </w:p>
        </w:tc>
        <w:tc>
          <w:tcPr>
            <w:tcW w:w="989" w:type="dxa"/>
            <w:tcBorders>
              <w:top w:val="nil"/>
              <w:left w:val="nil"/>
              <w:bottom w:val="nil"/>
              <w:right w:val="nil"/>
            </w:tcBorders>
            <w:noWrap/>
            <w:hideMark/>
          </w:tcPr>
          <w:p w14:paraId="45036E3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1.8954</w:t>
            </w:r>
          </w:p>
        </w:tc>
        <w:tc>
          <w:tcPr>
            <w:tcW w:w="3461" w:type="dxa"/>
            <w:tcBorders>
              <w:top w:val="nil"/>
              <w:left w:val="nil"/>
              <w:bottom w:val="nil"/>
              <w:right w:val="nil"/>
            </w:tcBorders>
            <w:noWrap/>
            <w:hideMark/>
          </w:tcPr>
          <w:p w14:paraId="2FA83EA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E-2-Octadecadecen-1-ol</w:t>
            </w:r>
          </w:p>
        </w:tc>
        <w:tc>
          <w:tcPr>
            <w:tcW w:w="1829" w:type="dxa"/>
            <w:tcBorders>
              <w:top w:val="nil"/>
              <w:left w:val="nil"/>
              <w:bottom w:val="nil"/>
              <w:right w:val="nil"/>
            </w:tcBorders>
          </w:tcPr>
          <w:p w14:paraId="7A85957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3DEF9D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7F3B4551" w14:textId="1C249E6E"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AFB99BA" w14:textId="77777777" w:rsidR="001D3510" w:rsidRPr="00CF223B" w:rsidRDefault="001D3510" w:rsidP="00CF223B">
            <w:pPr>
              <w:pStyle w:val="NoSpacing"/>
              <w:rPr>
                <w:sz w:val="20"/>
                <w:szCs w:val="20"/>
              </w:rPr>
            </w:pPr>
            <w:r w:rsidRPr="00CF223B">
              <w:rPr>
                <w:sz w:val="20"/>
                <w:szCs w:val="20"/>
              </w:rPr>
              <w:t>31</w:t>
            </w:r>
          </w:p>
        </w:tc>
        <w:tc>
          <w:tcPr>
            <w:tcW w:w="939" w:type="dxa"/>
            <w:tcBorders>
              <w:top w:val="nil"/>
              <w:left w:val="nil"/>
              <w:bottom w:val="nil"/>
              <w:right w:val="nil"/>
            </w:tcBorders>
            <w:noWrap/>
            <w:hideMark/>
          </w:tcPr>
          <w:p w14:paraId="01455F6C"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32.5504</w:t>
            </w:r>
          </w:p>
        </w:tc>
        <w:tc>
          <w:tcPr>
            <w:tcW w:w="989" w:type="dxa"/>
            <w:tcBorders>
              <w:top w:val="nil"/>
              <w:left w:val="nil"/>
              <w:bottom w:val="nil"/>
              <w:right w:val="nil"/>
            </w:tcBorders>
            <w:noWrap/>
            <w:hideMark/>
          </w:tcPr>
          <w:p w14:paraId="5D6A667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2.3627</w:t>
            </w:r>
          </w:p>
        </w:tc>
        <w:tc>
          <w:tcPr>
            <w:tcW w:w="3461" w:type="dxa"/>
            <w:tcBorders>
              <w:top w:val="nil"/>
              <w:left w:val="nil"/>
              <w:bottom w:val="nil"/>
              <w:right w:val="nil"/>
            </w:tcBorders>
            <w:noWrap/>
            <w:hideMark/>
          </w:tcPr>
          <w:p w14:paraId="55E9877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 xml:space="preserve">Heptadecanoic acid, </w:t>
            </w:r>
            <w:proofErr w:type="spellStart"/>
            <w:r w:rsidRPr="00CF223B">
              <w:rPr>
                <w:sz w:val="20"/>
                <w:szCs w:val="20"/>
              </w:rPr>
              <w:t>heptadecyl</w:t>
            </w:r>
            <w:proofErr w:type="spellEnd"/>
            <w:r w:rsidRPr="00CF223B">
              <w:rPr>
                <w:sz w:val="20"/>
                <w:szCs w:val="20"/>
              </w:rPr>
              <w:t xml:space="preserve"> ester</w:t>
            </w:r>
          </w:p>
        </w:tc>
        <w:tc>
          <w:tcPr>
            <w:tcW w:w="1829" w:type="dxa"/>
            <w:tcBorders>
              <w:top w:val="nil"/>
              <w:left w:val="nil"/>
              <w:bottom w:val="nil"/>
              <w:right w:val="nil"/>
            </w:tcBorders>
          </w:tcPr>
          <w:p w14:paraId="1B91B77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43DEA13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6679BD4D" w14:textId="4EDB070E"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1FDF3275" w14:textId="77777777" w:rsidR="001D3510" w:rsidRPr="00CF223B" w:rsidRDefault="001D3510" w:rsidP="00CF223B">
            <w:pPr>
              <w:pStyle w:val="NoSpacing"/>
              <w:rPr>
                <w:sz w:val="20"/>
                <w:szCs w:val="20"/>
              </w:rPr>
            </w:pPr>
            <w:r w:rsidRPr="00CF223B">
              <w:rPr>
                <w:sz w:val="20"/>
                <w:szCs w:val="20"/>
              </w:rPr>
              <w:t>32</w:t>
            </w:r>
          </w:p>
        </w:tc>
        <w:tc>
          <w:tcPr>
            <w:tcW w:w="939" w:type="dxa"/>
            <w:tcBorders>
              <w:top w:val="nil"/>
              <w:left w:val="nil"/>
              <w:bottom w:val="nil"/>
              <w:right w:val="nil"/>
            </w:tcBorders>
            <w:noWrap/>
            <w:hideMark/>
          </w:tcPr>
          <w:p w14:paraId="509F7A0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32.9284</w:t>
            </w:r>
          </w:p>
        </w:tc>
        <w:tc>
          <w:tcPr>
            <w:tcW w:w="989" w:type="dxa"/>
            <w:tcBorders>
              <w:top w:val="nil"/>
              <w:left w:val="nil"/>
              <w:bottom w:val="nil"/>
              <w:right w:val="nil"/>
            </w:tcBorders>
            <w:noWrap/>
            <w:hideMark/>
          </w:tcPr>
          <w:p w14:paraId="111A7D3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1.5719</w:t>
            </w:r>
          </w:p>
        </w:tc>
        <w:tc>
          <w:tcPr>
            <w:tcW w:w="3461" w:type="dxa"/>
            <w:tcBorders>
              <w:top w:val="nil"/>
              <w:left w:val="nil"/>
              <w:bottom w:val="nil"/>
              <w:right w:val="nil"/>
            </w:tcBorders>
            <w:noWrap/>
            <w:hideMark/>
          </w:tcPr>
          <w:p w14:paraId="4041C8A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1-Docosene</w:t>
            </w:r>
          </w:p>
        </w:tc>
        <w:tc>
          <w:tcPr>
            <w:tcW w:w="1829" w:type="dxa"/>
            <w:tcBorders>
              <w:top w:val="nil"/>
              <w:left w:val="nil"/>
              <w:bottom w:val="nil"/>
              <w:right w:val="nil"/>
            </w:tcBorders>
          </w:tcPr>
          <w:p w14:paraId="6D727C6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43AA82A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017277D7" w14:textId="7F62D69E"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67601726" w14:textId="77777777" w:rsidR="001D3510" w:rsidRPr="00CF223B" w:rsidRDefault="001D3510" w:rsidP="00CF223B">
            <w:pPr>
              <w:pStyle w:val="NoSpacing"/>
              <w:rPr>
                <w:sz w:val="20"/>
                <w:szCs w:val="20"/>
              </w:rPr>
            </w:pPr>
            <w:r w:rsidRPr="00CF223B">
              <w:rPr>
                <w:sz w:val="20"/>
                <w:szCs w:val="20"/>
              </w:rPr>
              <w:t>33</w:t>
            </w:r>
          </w:p>
        </w:tc>
        <w:tc>
          <w:tcPr>
            <w:tcW w:w="939" w:type="dxa"/>
            <w:tcBorders>
              <w:top w:val="nil"/>
              <w:left w:val="nil"/>
              <w:bottom w:val="nil"/>
              <w:right w:val="nil"/>
            </w:tcBorders>
            <w:noWrap/>
            <w:hideMark/>
          </w:tcPr>
          <w:p w14:paraId="6C65076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33.9583</w:t>
            </w:r>
          </w:p>
        </w:tc>
        <w:tc>
          <w:tcPr>
            <w:tcW w:w="989" w:type="dxa"/>
            <w:tcBorders>
              <w:top w:val="nil"/>
              <w:left w:val="nil"/>
              <w:bottom w:val="nil"/>
              <w:right w:val="nil"/>
            </w:tcBorders>
            <w:noWrap/>
            <w:hideMark/>
          </w:tcPr>
          <w:p w14:paraId="7AD9411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1.0752</w:t>
            </w:r>
          </w:p>
        </w:tc>
        <w:tc>
          <w:tcPr>
            <w:tcW w:w="3461" w:type="dxa"/>
            <w:tcBorders>
              <w:top w:val="nil"/>
              <w:left w:val="nil"/>
              <w:bottom w:val="nil"/>
              <w:right w:val="nil"/>
            </w:tcBorders>
            <w:noWrap/>
            <w:hideMark/>
          </w:tcPr>
          <w:p w14:paraId="7BA337B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 xml:space="preserve">Trimethylsilyl </w:t>
            </w:r>
            <w:proofErr w:type="spellStart"/>
            <w:r w:rsidRPr="00CF223B">
              <w:rPr>
                <w:sz w:val="20"/>
                <w:szCs w:val="20"/>
              </w:rPr>
              <w:t>catecholpyruvate</w:t>
            </w:r>
            <w:proofErr w:type="spellEnd"/>
            <w:r w:rsidRPr="00CF223B">
              <w:rPr>
                <w:sz w:val="20"/>
                <w:szCs w:val="20"/>
              </w:rPr>
              <w:t xml:space="preserve"> tris(trimethylsilyl) ether</w:t>
            </w:r>
          </w:p>
        </w:tc>
        <w:tc>
          <w:tcPr>
            <w:tcW w:w="1829" w:type="dxa"/>
            <w:tcBorders>
              <w:top w:val="nil"/>
              <w:left w:val="nil"/>
              <w:bottom w:val="nil"/>
              <w:right w:val="nil"/>
            </w:tcBorders>
          </w:tcPr>
          <w:p w14:paraId="183F2BD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DD0741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624024FD" w14:textId="11019602"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1F6C3352" w14:textId="77777777" w:rsidR="001D3510" w:rsidRPr="00CF223B" w:rsidRDefault="001D3510" w:rsidP="00CF223B">
            <w:pPr>
              <w:pStyle w:val="NoSpacing"/>
              <w:rPr>
                <w:sz w:val="20"/>
                <w:szCs w:val="20"/>
              </w:rPr>
            </w:pPr>
            <w:r w:rsidRPr="00CF223B">
              <w:rPr>
                <w:sz w:val="20"/>
                <w:szCs w:val="20"/>
              </w:rPr>
              <w:t>34</w:t>
            </w:r>
          </w:p>
        </w:tc>
        <w:tc>
          <w:tcPr>
            <w:tcW w:w="939" w:type="dxa"/>
            <w:tcBorders>
              <w:top w:val="nil"/>
              <w:left w:val="nil"/>
              <w:bottom w:val="nil"/>
              <w:right w:val="nil"/>
            </w:tcBorders>
            <w:noWrap/>
            <w:hideMark/>
          </w:tcPr>
          <w:p w14:paraId="14F99DD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34.2219</w:t>
            </w:r>
          </w:p>
        </w:tc>
        <w:tc>
          <w:tcPr>
            <w:tcW w:w="989" w:type="dxa"/>
            <w:tcBorders>
              <w:top w:val="nil"/>
              <w:left w:val="nil"/>
              <w:bottom w:val="nil"/>
              <w:right w:val="nil"/>
            </w:tcBorders>
            <w:noWrap/>
            <w:hideMark/>
          </w:tcPr>
          <w:p w14:paraId="472835C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1.3335</w:t>
            </w:r>
          </w:p>
        </w:tc>
        <w:tc>
          <w:tcPr>
            <w:tcW w:w="3461" w:type="dxa"/>
            <w:tcBorders>
              <w:top w:val="nil"/>
              <w:left w:val="nil"/>
              <w:bottom w:val="nil"/>
              <w:right w:val="nil"/>
            </w:tcBorders>
            <w:noWrap/>
            <w:hideMark/>
          </w:tcPr>
          <w:p w14:paraId="6CA3E32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2-Butenedioic acid, (Z)-, 2TBDMS derivative</w:t>
            </w:r>
          </w:p>
        </w:tc>
        <w:tc>
          <w:tcPr>
            <w:tcW w:w="1829" w:type="dxa"/>
            <w:tcBorders>
              <w:top w:val="nil"/>
              <w:left w:val="nil"/>
              <w:bottom w:val="nil"/>
              <w:right w:val="nil"/>
            </w:tcBorders>
          </w:tcPr>
          <w:p w14:paraId="4ED7BA5C"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4E4787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6A38A2C0" w14:textId="4BED0C85"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1D7F160" w14:textId="77777777" w:rsidR="001D3510" w:rsidRPr="00CF223B" w:rsidRDefault="001D3510" w:rsidP="00CF223B">
            <w:pPr>
              <w:pStyle w:val="NoSpacing"/>
              <w:rPr>
                <w:sz w:val="20"/>
                <w:szCs w:val="20"/>
              </w:rPr>
            </w:pPr>
            <w:r w:rsidRPr="00CF223B">
              <w:rPr>
                <w:sz w:val="20"/>
                <w:szCs w:val="20"/>
              </w:rPr>
              <w:t>35</w:t>
            </w:r>
          </w:p>
        </w:tc>
        <w:tc>
          <w:tcPr>
            <w:tcW w:w="939" w:type="dxa"/>
            <w:tcBorders>
              <w:top w:val="nil"/>
              <w:left w:val="nil"/>
              <w:bottom w:val="nil"/>
              <w:right w:val="nil"/>
            </w:tcBorders>
            <w:noWrap/>
            <w:hideMark/>
          </w:tcPr>
          <w:p w14:paraId="6453C63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34.4549</w:t>
            </w:r>
          </w:p>
        </w:tc>
        <w:tc>
          <w:tcPr>
            <w:tcW w:w="989" w:type="dxa"/>
            <w:tcBorders>
              <w:top w:val="nil"/>
              <w:left w:val="nil"/>
              <w:bottom w:val="nil"/>
              <w:right w:val="nil"/>
            </w:tcBorders>
            <w:noWrap/>
            <w:hideMark/>
          </w:tcPr>
          <w:p w14:paraId="7CE7293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0.3679</w:t>
            </w:r>
          </w:p>
        </w:tc>
        <w:tc>
          <w:tcPr>
            <w:tcW w:w="3461" w:type="dxa"/>
            <w:tcBorders>
              <w:top w:val="nil"/>
              <w:left w:val="nil"/>
              <w:bottom w:val="nil"/>
              <w:right w:val="nil"/>
            </w:tcBorders>
            <w:noWrap/>
            <w:hideMark/>
          </w:tcPr>
          <w:p w14:paraId="4B2597B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9,12-Octadecadienoyl chloride, (</w:t>
            </w:r>
            <w:proofErr w:type="gramStart"/>
            <w:r w:rsidRPr="00CF223B">
              <w:rPr>
                <w:sz w:val="20"/>
                <w:szCs w:val="20"/>
              </w:rPr>
              <w:t>Z,Z</w:t>
            </w:r>
            <w:proofErr w:type="gramEnd"/>
            <w:r w:rsidRPr="00CF223B">
              <w:rPr>
                <w:sz w:val="20"/>
                <w:szCs w:val="20"/>
              </w:rPr>
              <w:t>)-</w:t>
            </w:r>
          </w:p>
        </w:tc>
        <w:tc>
          <w:tcPr>
            <w:tcW w:w="1829" w:type="dxa"/>
            <w:tcBorders>
              <w:top w:val="nil"/>
              <w:left w:val="nil"/>
              <w:bottom w:val="nil"/>
              <w:right w:val="nil"/>
            </w:tcBorders>
          </w:tcPr>
          <w:p w14:paraId="59EB3A0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60062E1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66E8ED76" w14:textId="68243300"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19C88402" w14:textId="77777777" w:rsidR="001D3510" w:rsidRPr="00CF223B" w:rsidRDefault="001D3510" w:rsidP="00CF223B">
            <w:pPr>
              <w:pStyle w:val="NoSpacing"/>
              <w:rPr>
                <w:sz w:val="20"/>
                <w:szCs w:val="20"/>
              </w:rPr>
            </w:pPr>
            <w:r w:rsidRPr="00CF223B">
              <w:rPr>
                <w:sz w:val="20"/>
                <w:szCs w:val="20"/>
              </w:rPr>
              <w:t>36</w:t>
            </w:r>
          </w:p>
        </w:tc>
        <w:tc>
          <w:tcPr>
            <w:tcW w:w="939" w:type="dxa"/>
            <w:tcBorders>
              <w:top w:val="nil"/>
              <w:left w:val="nil"/>
              <w:bottom w:val="nil"/>
              <w:right w:val="nil"/>
            </w:tcBorders>
            <w:noWrap/>
            <w:hideMark/>
          </w:tcPr>
          <w:p w14:paraId="3C7CF58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34.5339</w:t>
            </w:r>
          </w:p>
        </w:tc>
        <w:tc>
          <w:tcPr>
            <w:tcW w:w="989" w:type="dxa"/>
            <w:tcBorders>
              <w:top w:val="nil"/>
              <w:left w:val="nil"/>
              <w:bottom w:val="nil"/>
              <w:right w:val="nil"/>
            </w:tcBorders>
            <w:noWrap/>
            <w:hideMark/>
          </w:tcPr>
          <w:p w14:paraId="20E4FE3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0.6021</w:t>
            </w:r>
          </w:p>
        </w:tc>
        <w:tc>
          <w:tcPr>
            <w:tcW w:w="3461" w:type="dxa"/>
            <w:tcBorders>
              <w:top w:val="nil"/>
              <w:left w:val="nil"/>
              <w:bottom w:val="nil"/>
              <w:right w:val="nil"/>
            </w:tcBorders>
            <w:noWrap/>
            <w:hideMark/>
          </w:tcPr>
          <w:p w14:paraId="0BFA1FB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6-Nonenal, 3,7-dimethyl-</w:t>
            </w:r>
          </w:p>
        </w:tc>
        <w:tc>
          <w:tcPr>
            <w:tcW w:w="1829" w:type="dxa"/>
            <w:tcBorders>
              <w:top w:val="nil"/>
              <w:left w:val="nil"/>
              <w:bottom w:val="nil"/>
              <w:right w:val="nil"/>
            </w:tcBorders>
          </w:tcPr>
          <w:p w14:paraId="1747D29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4FC57BB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17C0E7DE" w14:textId="6628DB59"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10EAA41B" w14:textId="77777777" w:rsidR="001D3510" w:rsidRPr="00CF223B" w:rsidRDefault="001D3510" w:rsidP="00CF223B">
            <w:pPr>
              <w:pStyle w:val="NoSpacing"/>
              <w:rPr>
                <w:sz w:val="20"/>
                <w:szCs w:val="20"/>
              </w:rPr>
            </w:pPr>
            <w:r w:rsidRPr="00CF223B">
              <w:rPr>
                <w:sz w:val="20"/>
                <w:szCs w:val="20"/>
              </w:rPr>
              <w:t>37</w:t>
            </w:r>
          </w:p>
        </w:tc>
        <w:tc>
          <w:tcPr>
            <w:tcW w:w="939" w:type="dxa"/>
            <w:tcBorders>
              <w:top w:val="nil"/>
              <w:left w:val="nil"/>
              <w:bottom w:val="nil"/>
              <w:right w:val="nil"/>
            </w:tcBorders>
            <w:noWrap/>
            <w:hideMark/>
          </w:tcPr>
          <w:p w14:paraId="14A66A4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34.8213</w:t>
            </w:r>
          </w:p>
        </w:tc>
        <w:tc>
          <w:tcPr>
            <w:tcW w:w="989" w:type="dxa"/>
            <w:tcBorders>
              <w:top w:val="nil"/>
              <w:left w:val="nil"/>
              <w:bottom w:val="nil"/>
              <w:right w:val="nil"/>
            </w:tcBorders>
            <w:noWrap/>
            <w:hideMark/>
          </w:tcPr>
          <w:p w14:paraId="4F48617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0.9072</w:t>
            </w:r>
          </w:p>
        </w:tc>
        <w:tc>
          <w:tcPr>
            <w:tcW w:w="3461" w:type="dxa"/>
            <w:tcBorders>
              <w:top w:val="nil"/>
              <w:left w:val="nil"/>
              <w:bottom w:val="nil"/>
              <w:right w:val="nil"/>
            </w:tcBorders>
            <w:noWrap/>
            <w:hideMark/>
          </w:tcPr>
          <w:p w14:paraId="26D0D2A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3-Decen-1-ol, (E)-</w:t>
            </w:r>
          </w:p>
        </w:tc>
        <w:tc>
          <w:tcPr>
            <w:tcW w:w="1829" w:type="dxa"/>
            <w:tcBorders>
              <w:top w:val="nil"/>
              <w:left w:val="nil"/>
              <w:bottom w:val="nil"/>
              <w:right w:val="nil"/>
            </w:tcBorders>
          </w:tcPr>
          <w:p w14:paraId="1CD57AE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4873CF6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59DD041E" w14:textId="1DE99098"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E8BE9CB" w14:textId="77777777" w:rsidR="005F797E" w:rsidRPr="00CF223B" w:rsidRDefault="005F797E" w:rsidP="00CF223B">
            <w:pPr>
              <w:pStyle w:val="NoSpacing"/>
              <w:rPr>
                <w:sz w:val="20"/>
                <w:szCs w:val="20"/>
              </w:rPr>
            </w:pPr>
            <w:r w:rsidRPr="00CF223B">
              <w:rPr>
                <w:sz w:val="20"/>
                <w:szCs w:val="20"/>
              </w:rPr>
              <w:t>38</w:t>
            </w:r>
          </w:p>
        </w:tc>
        <w:tc>
          <w:tcPr>
            <w:tcW w:w="939" w:type="dxa"/>
            <w:tcBorders>
              <w:top w:val="nil"/>
              <w:left w:val="nil"/>
              <w:bottom w:val="nil"/>
              <w:right w:val="nil"/>
            </w:tcBorders>
            <w:noWrap/>
            <w:hideMark/>
          </w:tcPr>
          <w:p w14:paraId="3894E8CA"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35.3801</w:t>
            </w:r>
          </w:p>
        </w:tc>
        <w:tc>
          <w:tcPr>
            <w:tcW w:w="989" w:type="dxa"/>
            <w:tcBorders>
              <w:top w:val="nil"/>
              <w:left w:val="nil"/>
              <w:bottom w:val="nil"/>
              <w:right w:val="nil"/>
            </w:tcBorders>
            <w:noWrap/>
            <w:hideMark/>
          </w:tcPr>
          <w:p w14:paraId="43B35145"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0.5138</w:t>
            </w:r>
          </w:p>
        </w:tc>
        <w:tc>
          <w:tcPr>
            <w:tcW w:w="3461" w:type="dxa"/>
            <w:tcBorders>
              <w:top w:val="nil"/>
              <w:left w:val="nil"/>
              <w:bottom w:val="nil"/>
              <w:right w:val="nil"/>
            </w:tcBorders>
            <w:noWrap/>
            <w:hideMark/>
          </w:tcPr>
          <w:p w14:paraId="51418D45"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Hexadecanoic acid, 15-methyl-, methyl ester</w:t>
            </w:r>
          </w:p>
        </w:tc>
        <w:tc>
          <w:tcPr>
            <w:tcW w:w="1829" w:type="dxa"/>
            <w:tcBorders>
              <w:top w:val="nil"/>
              <w:left w:val="nil"/>
              <w:bottom w:val="nil"/>
              <w:right w:val="nil"/>
            </w:tcBorders>
          </w:tcPr>
          <w:p w14:paraId="2B05C223" w14:textId="18F76D6C"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Anti-inflammatory, antifibrotic, hepatoprotective, anti-cancer, anti-angiogenesis</w:t>
            </w:r>
          </w:p>
        </w:tc>
        <w:tc>
          <w:tcPr>
            <w:tcW w:w="1433" w:type="dxa"/>
            <w:tcBorders>
              <w:top w:val="nil"/>
              <w:left w:val="nil"/>
              <w:bottom w:val="nil"/>
              <w:right w:val="nil"/>
            </w:tcBorders>
          </w:tcPr>
          <w:p w14:paraId="245CE4B2" w14:textId="743B72C6" w:rsidR="005F797E" w:rsidRPr="00061427" w:rsidRDefault="005F797E" w:rsidP="0006142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061427">
              <w:rPr>
                <w:sz w:val="20"/>
                <w:szCs w:val="20"/>
              </w:rPr>
              <w:t>El-</w:t>
            </w:r>
            <w:proofErr w:type="spellStart"/>
            <w:r w:rsidRPr="00061427">
              <w:rPr>
                <w:sz w:val="20"/>
                <w:szCs w:val="20"/>
              </w:rPr>
              <w:t>Mesery</w:t>
            </w:r>
            <w:proofErr w:type="spellEnd"/>
            <w:r w:rsidRPr="00061427">
              <w:rPr>
                <w:sz w:val="20"/>
                <w:szCs w:val="20"/>
              </w:rPr>
              <w:t xml:space="preserve"> </w:t>
            </w:r>
            <w:r w:rsidR="00571C1A" w:rsidRPr="00571C1A">
              <w:rPr>
                <w:i/>
                <w:iCs/>
                <w:sz w:val="20"/>
                <w:szCs w:val="20"/>
              </w:rPr>
              <w:t>et al</w:t>
            </w:r>
            <w:r w:rsidRPr="00061427">
              <w:rPr>
                <w:sz w:val="20"/>
                <w:szCs w:val="20"/>
              </w:rPr>
              <w:t xml:space="preserve">. (2011), Rodríguez-Rivera </w:t>
            </w:r>
            <w:r w:rsidR="00571C1A" w:rsidRPr="00571C1A">
              <w:rPr>
                <w:i/>
                <w:iCs/>
                <w:sz w:val="20"/>
                <w:szCs w:val="20"/>
              </w:rPr>
              <w:t>et al</w:t>
            </w:r>
            <w:r w:rsidRPr="00061427">
              <w:rPr>
                <w:sz w:val="20"/>
                <w:szCs w:val="20"/>
              </w:rPr>
              <w:t xml:space="preserve">. (2012), Suresh </w:t>
            </w:r>
            <w:r w:rsidR="00571C1A" w:rsidRPr="00571C1A">
              <w:rPr>
                <w:i/>
                <w:iCs/>
                <w:sz w:val="20"/>
                <w:szCs w:val="20"/>
              </w:rPr>
              <w:t>et al</w:t>
            </w:r>
            <w:r w:rsidRPr="00061427">
              <w:rPr>
                <w:sz w:val="20"/>
                <w:szCs w:val="20"/>
              </w:rPr>
              <w:t>. (2020)</w:t>
            </w:r>
          </w:p>
        </w:tc>
      </w:tr>
      <w:tr w:rsidR="00CF223B" w:rsidRPr="00CF223B" w14:paraId="14A917A2" w14:textId="1ABE5376"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0EF3CD31" w14:textId="77777777" w:rsidR="001D3510" w:rsidRPr="00CF223B" w:rsidRDefault="001D3510" w:rsidP="00CF223B">
            <w:pPr>
              <w:pStyle w:val="NoSpacing"/>
              <w:rPr>
                <w:sz w:val="20"/>
                <w:szCs w:val="20"/>
              </w:rPr>
            </w:pPr>
            <w:r w:rsidRPr="00CF223B">
              <w:rPr>
                <w:sz w:val="20"/>
                <w:szCs w:val="20"/>
              </w:rPr>
              <w:t>39</w:t>
            </w:r>
          </w:p>
        </w:tc>
        <w:tc>
          <w:tcPr>
            <w:tcW w:w="939" w:type="dxa"/>
            <w:tcBorders>
              <w:top w:val="nil"/>
              <w:left w:val="nil"/>
              <w:bottom w:val="nil"/>
              <w:right w:val="nil"/>
            </w:tcBorders>
            <w:noWrap/>
            <w:hideMark/>
          </w:tcPr>
          <w:p w14:paraId="3A137F8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36.5142</w:t>
            </w:r>
          </w:p>
        </w:tc>
        <w:tc>
          <w:tcPr>
            <w:tcW w:w="989" w:type="dxa"/>
            <w:tcBorders>
              <w:top w:val="nil"/>
              <w:left w:val="nil"/>
              <w:bottom w:val="nil"/>
              <w:right w:val="nil"/>
            </w:tcBorders>
            <w:noWrap/>
            <w:hideMark/>
          </w:tcPr>
          <w:p w14:paraId="1911519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0.7276</w:t>
            </w:r>
          </w:p>
        </w:tc>
        <w:tc>
          <w:tcPr>
            <w:tcW w:w="3461" w:type="dxa"/>
            <w:tcBorders>
              <w:top w:val="nil"/>
              <w:left w:val="nil"/>
              <w:bottom w:val="nil"/>
              <w:right w:val="nil"/>
            </w:tcBorders>
            <w:noWrap/>
            <w:hideMark/>
          </w:tcPr>
          <w:p w14:paraId="4874C48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1-Docosene</w:t>
            </w:r>
          </w:p>
        </w:tc>
        <w:tc>
          <w:tcPr>
            <w:tcW w:w="1829" w:type="dxa"/>
            <w:tcBorders>
              <w:top w:val="nil"/>
              <w:left w:val="nil"/>
              <w:bottom w:val="nil"/>
              <w:right w:val="nil"/>
            </w:tcBorders>
          </w:tcPr>
          <w:p w14:paraId="60F97D5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1294A4B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3057279F" w14:textId="6B7EF76F"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35FC5973" w14:textId="77777777" w:rsidR="001D3510" w:rsidRPr="00CF223B" w:rsidRDefault="001D3510" w:rsidP="00CF223B">
            <w:pPr>
              <w:pStyle w:val="NoSpacing"/>
              <w:rPr>
                <w:sz w:val="20"/>
                <w:szCs w:val="20"/>
              </w:rPr>
            </w:pPr>
            <w:r w:rsidRPr="00CF223B">
              <w:rPr>
                <w:sz w:val="20"/>
                <w:szCs w:val="20"/>
              </w:rPr>
              <w:t>40</w:t>
            </w:r>
          </w:p>
        </w:tc>
        <w:tc>
          <w:tcPr>
            <w:tcW w:w="939" w:type="dxa"/>
            <w:tcBorders>
              <w:top w:val="nil"/>
              <w:left w:val="nil"/>
              <w:bottom w:val="nil"/>
              <w:right w:val="nil"/>
            </w:tcBorders>
            <w:noWrap/>
            <w:hideMark/>
          </w:tcPr>
          <w:p w14:paraId="2D00621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36.5981</w:t>
            </w:r>
          </w:p>
        </w:tc>
        <w:tc>
          <w:tcPr>
            <w:tcW w:w="989" w:type="dxa"/>
            <w:tcBorders>
              <w:top w:val="nil"/>
              <w:left w:val="nil"/>
              <w:bottom w:val="nil"/>
              <w:right w:val="nil"/>
            </w:tcBorders>
            <w:noWrap/>
            <w:hideMark/>
          </w:tcPr>
          <w:p w14:paraId="02BF4FD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0.3511</w:t>
            </w:r>
          </w:p>
        </w:tc>
        <w:tc>
          <w:tcPr>
            <w:tcW w:w="3461" w:type="dxa"/>
            <w:tcBorders>
              <w:top w:val="nil"/>
              <w:left w:val="nil"/>
              <w:bottom w:val="nil"/>
              <w:right w:val="nil"/>
            </w:tcBorders>
            <w:noWrap/>
            <w:hideMark/>
          </w:tcPr>
          <w:p w14:paraId="0065C16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1-Decanol, 2-hexyl-</w:t>
            </w:r>
          </w:p>
        </w:tc>
        <w:tc>
          <w:tcPr>
            <w:tcW w:w="1829" w:type="dxa"/>
            <w:tcBorders>
              <w:top w:val="nil"/>
              <w:left w:val="nil"/>
              <w:bottom w:val="nil"/>
              <w:right w:val="nil"/>
            </w:tcBorders>
          </w:tcPr>
          <w:p w14:paraId="4DA95D5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0E7551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66F065BD" w14:textId="45B7047A"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1A97BAC8" w14:textId="77777777" w:rsidR="001D3510" w:rsidRPr="00CF223B" w:rsidRDefault="001D3510" w:rsidP="00CF223B">
            <w:pPr>
              <w:pStyle w:val="NoSpacing"/>
              <w:rPr>
                <w:sz w:val="20"/>
                <w:szCs w:val="20"/>
              </w:rPr>
            </w:pPr>
            <w:r w:rsidRPr="00CF223B">
              <w:rPr>
                <w:sz w:val="20"/>
                <w:szCs w:val="20"/>
              </w:rPr>
              <w:t>41</w:t>
            </w:r>
          </w:p>
        </w:tc>
        <w:tc>
          <w:tcPr>
            <w:tcW w:w="939" w:type="dxa"/>
            <w:tcBorders>
              <w:top w:val="nil"/>
              <w:left w:val="nil"/>
              <w:bottom w:val="nil"/>
              <w:right w:val="nil"/>
            </w:tcBorders>
            <w:noWrap/>
            <w:hideMark/>
          </w:tcPr>
          <w:p w14:paraId="49E5511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36.7425</w:t>
            </w:r>
          </w:p>
        </w:tc>
        <w:tc>
          <w:tcPr>
            <w:tcW w:w="989" w:type="dxa"/>
            <w:tcBorders>
              <w:top w:val="nil"/>
              <w:left w:val="nil"/>
              <w:bottom w:val="nil"/>
              <w:right w:val="nil"/>
            </w:tcBorders>
            <w:noWrap/>
            <w:hideMark/>
          </w:tcPr>
          <w:p w14:paraId="7D64AF4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1.4444</w:t>
            </w:r>
          </w:p>
        </w:tc>
        <w:tc>
          <w:tcPr>
            <w:tcW w:w="3461" w:type="dxa"/>
            <w:tcBorders>
              <w:top w:val="nil"/>
              <w:left w:val="nil"/>
              <w:bottom w:val="nil"/>
              <w:right w:val="nil"/>
            </w:tcBorders>
            <w:noWrap/>
            <w:hideMark/>
          </w:tcPr>
          <w:p w14:paraId="1AA615E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 xml:space="preserve">Malonic acid, </w:t>
            </w:r>
            <w:proofErr w:type="gramStart"/>
            <w:r w:rsidRPr="00CF223B">
              <w:rPr>
                <w:sz w:val="20"/>
                <w:szCs w:val="20"/>
              </w:rPr>
              <w:t>bis(</w:t>
            </w:r>
            <w:proofErr w:type="gramEnd"/>
            <w:r w:rsidRPr="00CF223B">
              <w:rPr>
                <w:sz w:val="20"/>
                <w:szCs w:val="20"/>
              </w:rPr>
              <w:t>2-trimethylsilylethyl ester</w:t>
            </w:r>
          </w:p>
        </w:tc>
        <w:tc>
          <w:tcPr>
            <w:tcW w:w="1829" w:type="dxa"/>
            <w:tcBorders>
              <w:top w:val="nil"/>
              <w:left w:val="nil"/>
              <w:bottom w:val="nil"/>
              <w:right w:val="nil"/>
            </w:tcBorders>
          </w:tcPr>
          <w:p w14:paraId="257D917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1933A8F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7991327E" w14:textId="6DE5FF91"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2F7C00CB" w14:textId="77777777" w:rsidR="001D3510" w:rsidRPr="00CF223B" w:rsidRDefault="001D3510" w:rsidP="00CF223B">
            <w:pPr>
              <w:pStyle w:val="NoSpacing"/>
              <w:rPr>
                <w:sz w:val="20"/>
                <w:szCs w:val="20"/>
              </w:rPr>
            </w:pPr>
            <w:r w:rsidRPr="00CF223B">
              <w:rPr>
                <w:sz w:val="20"/>
                <w:szCs w:val="20"/>
              </w:rPr>
              <w:lastRenderedPageBreak/>
              <w:t>42</w:t>
            </w:r>
          </w:p>
        </w:tc>
        <w:tc>
          <w:tcPr>
            <w:tcW w:w="939" w:type="dxa"/>
            <w:tcBorders>
              <w:top w:val="nil"/>
              <w:left w:val="nil"/>
              <w:bottom w:val="nil"/>
              <w:right w:val="nil"/>
            </w:tcBorders>
            <w:noWrap/>
            <w:hideMark/>
          </w:tcPr>
          <w:p w14:paraId="43372C4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37.4007</w:t>
            </w:r>
          </w:p>
        </w:tc>
        <w:tc>
          <w:tcPr>
            <w:tcW w:w="989" w:type="dxa"/>
            <w:tcBorders>
              <w:top w:val="nil"/>
              <w:left w:val="nil"/>
              <w:bottom w:val="nil"/>
              <w:right w:val="nil"/>
            </w:tcBorders>
            <w:noWrap/>
            <w:hideMark/>
          </w:tcPr>
          <w:p w14:paraId="36A9C8E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0.2578</w:t>
            </w:r>
          </w:p>
        </w:tc>
        <w:tc>
          <w:tcPr>
            <w:tcW w:w="3461" w:type="dxa"/>
            <w:tcBorders>
              <w:top w:val="nil"/>
              <w:left w:val="nil"/>
              <w:bottom w:val="nil"/>
              <w:right w:val="nil"/>
            </w:tcBorders>
            <w:noWrap/>
            <w:hideMark/>
          </w:tcPr>
          <w:p w14:paraId="2A8C1E9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3-Decen-1-ol, (E)-</w:t>
            </w:r>
          </w:p>
        </w:tc>
        <w:tc>
          <w:tcPr>
            <w:tcW w:w="1829" w:type="dxa"/>
            <w:tcBorders>
              <w:top w:val="nil"/>
              <w:left w:val="nil"/>
              <w:bottom w:val="nil"/>
              <w:right w:val="nil"/>
            </w:tcBorders>
          </w:tcPr>
          <w:p w14:paraId="62D39A7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2B8A56D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0EDF7D3D" w14:textId="75321EA4"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24AFFB0" w14:textId="77777777" w:rsidR="001D3510" w:rsidRPr="00CF223B" w:rsidRDefault="001D3510" w:rsidP="00CF223B">
            <w:pPr>
              <w:pStyle w:val="NoSpacing"/>
              <w:rPr>
                <w:sz w:val="20"/>
                <w:szCs w:val="20"/>
              </w:rPr>
            </w:pPr>
            <w:r w:rsidRPr="00CF223B">
              <w:rPr>
                <w:sz w:val="20"/>
                <w:szCs w:val="20"/>
              </w:rPr>
              <w:t>43</w:t>
            </w:r>
          </w:p>
        </w:tc>
        <w:tc>
          <w:tcPr>
            <w:tcW w:w="939" w:type="dxa"/>
            <w:tcBorders>
              <w:top w:val="nil"/>
              <w:left w:val="nil"/>
              <w:bottom w:val="nil"/>
              <w:right w:val="nil"/>
            </w:tcBorders>
            <w:noWrap/>
            <w:hideMark/>
          </w:tcPr>
          <w:p w14:paraId="223FDCC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37.4272</w:t>
            </w:r>
          </w:p>
        </w:tc>
        <w:tc>
          <w:tcPr>
            <w:tcW w:w="989" w:type="dxa"/>
            <w:tcBorders>
              <w:top w:val="nil"/>
              <w:left w:val="nil"/>
              <w:bottom w:val="nil"/>
              <w:right w:val="nil"/>
            </w:tcBorders>
            <w:noWrap/>
            <w:hideMark/>
          </w:tcPr>
          <w:p w14:paraId="07058FF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0.3471</w:t>
            </w:r>
          </w:p>
        </w:tc>
        <w:tc>
          <w:tcPr>
            <w:tcW w:w="3461" w:type="dxa"/>
            <w:tcBorders>
              <w:top w:val="nil"/>
              <w:left w:val="nil"/>
              <w:bottom w:val="nil"/>
              <w:right w:val="nil"/>
            </w:tcBorders>
            <w:noWrap/>
            <w:hideMark/>
          </w:tcPr>
          <w:p w14:paraId="7B70D01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3-Decen-1-ol, (E)-</w:t>
            </w:r>
          </w:p>
        </w:tc>
        <w:tc>
          <w:tcPr>
            <w:tcW w:w="1829" w:type="dxa"/>
            <w:tcBorders>
              <w:top w:val="nil"/>
              <w:left w:val="nil"/>
              <w:bottom w:val="nil"/>
              <w:right w:val="nil"/>
            </w:tcBorders>
          </w:tcPr>
          <w:p w14:paraId="266FE2C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1ECE5DA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5388D724" w14:textId="6DECCFD3"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2ED447D5" w14:textId="77777777" w:rsidR="001D3510" w:rsidRPr="00CF223B" w:rsidRDefault="001D3510" w:rsidP="00CF223B">
            <w:pPr>
              <w:pStyle w:val="NoSpacing"/>
              <w:rPr>
                <w:sz w:val="20"/>
                <w:szCs w:val="20"/>
              </w:rPr>
            </w:pPr>
            <w:r w:rsidRPr="00CF223B">
              <w:rPr>
                <w:sz w:val="20"/>
                <w:szCs w:val="20"/>
              </w:rPr>
              <w:t>44</w:t>
            </w:r>
          </w:p>
        </w:tc>
        <w:tc>
          <w:tcPr>
            <w:tcW w:w="939" w:type="dxa"/>
            <w:tcBorders>
              <w:top w:val="nil"/>
              <w:left w:val="nil"/>
              <w:bottom w:val="nil"/>
              <w:right w:val="nil"/>
            </w:tcBorders>
            <w:noWrap/>
            <w:hideMark/>
          </w:tcPr>
          <w:p w14:paraId="20D4727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37.56</w:t>
            </w:r>
          </w:p>
        </w:tc>
        <w:tc>
          <w:tcPr>
            <w:tcW w:w="989" w:type="dxa"/>
            <w:tcBorders>
              <w:top w:val="nil"/>
              <w:left w:val="nil"/>
              <w:bottom w:val="nil"/>
              <w:right w:val="nil"/>
            </w:tcBorders>
            <w:noWrap/>
            <w:hideMark/>
          </w:tcPr>
          <w:p w14:paraId="1138595C"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0.2623</w:t>
            </w:r>
          </w:p>
        </w:tc>
        <w:tc>
          <w:tcPr>
            <w:tcW w:w="3461" w:type="dxa"/>
            <w:tcBorders>
              <w:top w:val="nil"/>
              <w:left w:val="nil"/>
              <w:bottom w:val="nil"/>
              <w:right w:val="nil"/>
            </w:tcBorders>
            <w:noWrap/>
            <w:hideMark/>
          </w:tcPr>
          <w:p w14:paraId="39C8EA4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(S</w:t>
            </w:r>
            <w:proofErr w:type="gramStart"/>
            <w:r w:rsidRPr="00CF223B">
              <w:rPr>
                <w:sz w:val="20"/>
                <w:szCs w:val="20"/>
              </w:rPr>
              <w:t>)(</w:t>
            </w:r>
            <w:proofErr w:type="gramEnd"/>
            <w:r w:rsidRPr="00CF223B">
              <w:rPr>
                <w:sz w:val="20"/>
                <w:szCs w:val="20"/>
              </w:rPr>
              <w:t>+)-Z-13-Methyl-11-pentadecen-1-ol acetate</w:t>
            </w:r>
          </w:p>
        </w:tc>
        <w:tc>
          <w:tcPr>
            <w:tcW w:w="1829" w:type="dxa"/>
            <w:tcBorders>
              <w:top w:val="nil"/>
              <w:left w:val="nil"/>
              <w:bottom w:val="nil"/>
              <w:right w:val="nil"/>
            </w:tcBorders>
          </w:tcPr>
          <w:p w14:paraId="143CCF1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30EDB5E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141E0D05" w14:textId="2A68609F"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43B26023" w14:textId="77777777" w:rsidR="001D3510" w:rsidRPr="00CF223B" w:rsidRDefault="001D3510" w:rsidP="00CF223B">
            <w:pPr>
              <w:pStyle w:val="NoSpacing"/>
              <w:rPr>
                <w:sz w:val="20"/>
                <w:szCs w:val="20"/>
              </w:rPr>
            </w:pPr>
            <w:r w:rsidRPr="00CF223B">
              <w:rPr>
                <w:sz w:val="20"/>
                <w:szCs w:val="20"/>
              </w:rPr>
              <w:t>45</w:t>
            </w:r>
          </w:p>
        </w:tc>
        <w:tc>
          <w:tcPr>
            <w:tcW w:w="939" w:type="dxa"/>
            <w:tcBorders>
              <w:top w:val="nil"/>
              <w:left w:val="nil"/>
              <w:bottom w:val="nil"/>
              <w:right w:val="nil"/>
            </w:tcBorders>
            <w:noWrap/>
            <w:hideMark/>
          </w:tcPr>
          <w:p w14:paraId="2D1EF34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37.6712</w:t>
            </w:r>
          </w:p>
        </w:tc>
        <w:tc>
          <w:tcPr>
            <w:tcW w:w="989" w:type="dxa"/>
            <w:tcBorders>
              <w:top w:val="nil"/>
              <w:left w:val="nil"/>
              <w:bottom w:val="nil"/>
              <w:right w:val="nil"/>
            </w:tcBorders>
            <w:noWrap/>
            <w:hideMark/>
          </w:tcPr>
          <w:p w14:paraId="1768FA5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9.2012</w:t>
            </w:r>
          </w:p>
        </w:tc>
        <w:tc>
          <w:tcPr>
            <w:tcW w:w="3461" w:type="dxa"/>
            <w:tcBorders>
              <w:top w:val="nil"/>
              <w:left w:val="nil"/>
              <w:bottom w:val="nil"/>
              <w:right w:val="nil"/>
            </w:tcBorders>
            <w:noWrap/>
            <w:hideMark/>
          </w:tcPr>
          <w:p w14:paraId="3157960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4-Benzyloxybenzophenone</w:t>
            </w:r>
          </w:p>
        </w:tc>
        <w:tc>
          <w:tcPr>
            <w:tcW w:w="1829" w:type="dxa"/>
            <w:tcBorders>
              <w:top w:val="nil"/>
              <w:left w:val="nil"/>
              <w:bottom w:val="nil"/>
              <w:right w:val="nil"/>
            </w:tcBorders>
          </w:tcPr>
          <w:p w14:paraId="754C1E3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14F775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2287500A" w14:textId="60A26506"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FE6234D" w14:textId="77777777" w:rsidR="001D3510" w:rsidRPr="00CF223B" w:rsidRDefault="001D3510" w:rsidP="00CF223B">
            <w:pPr>
              <w:pStyle w:val="NoSpacing"/>
              <w:rPr>
                <w:sz w:val="20"/>
                <w:szCs w:val="20"/>
              </w:rPr>
            </w:pPr>
            <w:r w:rsidRPr="00CF223B">
              <w:rPr>
                <w:sz w:val="20"/>
                <w:szCs w:val="20"/>
              </w:rPr>
              <w:t>46</w:t>
            </w:r>
          </w:p>
        </w:tc>
        <w:tc>
          <w:tcPr>
            <w:tcW w:w="939" w:type="dxa"/>
            <w:tcBorders>
              <w:top w:val="nil"/>
              <w:left w:val="nil"/>
              <w:bottom w:val="nil"/>
              <w:right w:val="nil"/>
            </w:tcBorders>
            <w:noWrap/>
            <w:hideMark/>
          </w:tcPr>
          <w:p w14:paraId="1AE51A7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37.7743</w:t>
            </w:r>
          </w:p>
        </w:tc>
        <w:tc>
          <w:tcPr>
            <w:tcW w:w="989" w:type="dxa"/>
            <w:tcBorders>
              <w:top w:val="nil"/>
              <w:left w:val="nil"/>
              <w:bottom w:val="nil"/>
              <w:right w:val="nil"/>
            </w:tcBorders>
            <w:noWrap/>
            <w:hideMark/>
          </w:tcPr>
          <w:p w14:paraId="62340FE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0.3575</w:t>
            </w:r>
          </w:p>
        </w:tc>
        <w:tc>
          <w:tcPr>
            <w:tcW w:w="3461" w:type="dxa"/>
            <w:tcBorders>
              <w:top w:val="nil"/>
              <w:left w:val="nil"/>
              <w:bottom w:val="nil"/>
              <w:right w:val="nil"/>
            </w:tcBorders>
            <w:noWrap/>
            <w:hideMark/>
          </w:tcPr>
          <w:p w14:paraId="025218B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E-10,13,13-Trimethyl-11-tetradecen-1-ol acetate</w:t>
            </w:r>
          </w:p>
        </w:tc>
        <w:tc>
          <w:tcPr>
            <w:tcW w:w="1829" w:type="dxa"/>
            <w:tcBorders>
              <w:top w:val="nil"/>
              <w:left w:val="nil"/>
              <w:bottom w:val="nil"/>
              <w:right w:val="nil"/>
            </w:tcBorders>
          </w:tcPr>
          <w:p w14:paraId="67816DE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510A934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63408D95" w14:textId="1DC04EDA"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3C165E15" w14:textId="77777777" w:rsidR="001D3510" w:rsidRPr="00CF223B" w:rsidRDefault="001D3510" w:rsidP="00CF223B">
            <w:pPr>
              <w:pStyle w:val="NoSpacing"/>
              <w:rPr>
                <w:sz w:val="20"/>
                <w:szCs w:val="20"/>
              </w:rPr>
            </w:pPr>
            <w:r w:rsidRPr="00CF223B">
              <w:rPr>
                <w:sz w:val="20"/>
                <w:szCs w:val="20"/>
              </w:rPr>
              <w:t>47</w:t>
            </w:r>
          </w:p>
        </w:tc>
        <w:tc>
          <w:tcPr>
            <w:tcW w:w="939" w:type="dxa"/>
            <w:tcBorders>
              <w:top w:val="nil"/>
              <w:left w:val="nil"/>
              <w:bottom w:val="nil"/>
              <w:right w:val="nil"/>
            </w:tcBorders>
            <w:noWrap/>
            <w:hideMark/>
          </w:tcPr>
          <w:p w14:paraId="41242C4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37.8543</w:t>
            </w:r>
          </w:p>
        </w:tc>
        <w:tc>
          <w:tcPr>
            <w:tcW w:w="989" w:type="dxa"/>
            <w:tcBorders>
              <w:top w:val="nil"/>
              <w:left w:val="nil"/>
              <w:bottom w:val="nil"/>
              <w:right w:val="nil"/>
            </w:tcBorders>
            <w:noWrap/>
            <w:hideMark/>
          </w:tcPr>
          <w:p w14:paraId="23C3D28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1.914</w:t>
            </w:r>
          </w:p>
        </w:tc>
        <w:tc>
          <w:tcPr>
            <w:tcW w:w="3461" w:type="dxa"/>
            <w:tcBorders>
              <w:top w:val="nil"/>
              <w:left w:val="nil"/>
              <w:bottom w:val="nil"/>
              <w:right w:val="nil"/>
            </w:tcBorders>
            <w:noWrap/>
            <w:hideMark/>
          </w:tcPr>
          <w:p w14:paraId="2A6F342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Silane, trimethyl[4-(trimethylsilyl)butoxy]-</w:t>
            </w:r>
          </w:p>
        </w:tc>
        <w:tc>
          <w:tcPr>
            <w:tcW w:w="1829" w:type="dxa"/>
            <w:tcBorders>
              <w:top w:val="nil"/>
              <w:left w:val="nil"/>
              <w:bottom w:val="nil"/>
              <w:right w:val="nil"/>
            </w:tcBorders>
          </w:tcPr>
          <w:p w14:paraId="084F711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759DCF0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54E02873" w14:textId="421CCEA2"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3E847F05" w14:textId="77777777" w:rsidR="001D3510" w:rsidRPr="00CF223B" w:rsidRDefault="001D3510" w:rsidP="00CF223B">
            <w:pPr>
              <w:pStyle w:val="NoSpacing"/>
              <w:rPr>
                <w:sz w:val="20"/>
                <w:szCs w:val="20"/>
              </w:rPr>
            </w:pPr>
            <w:r w:rsidRPr="00CF223B">
              <w:rPr>
                <w:sz w:val="20"/>
                <w:szCs w:val="20"/>
              </w:rPr>
              <w:t>48</w:t>
            </w:r>
          </w:p>
        </w:tc>
        <w:tc>
          <w:tcPr>
            <w:tcW w:w="939" w:type="dxa"/>
            <w:tcBorders>
              <w:top w:val="nil"/>
              <w:left w:val="nil"/>
              <w:bottom w:val="nil"/>
              <w:right w:val="nil"/>
            </w:tcBorders>
            <w:noWrap/>
            <w:hideMark/>
          </w:tcPr>
          <w:p w14:paraId="7C09C04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37.986</w:t>
            </w:r>
          </w:p>
        </w:tc>
        <w:tc>
          <w:tcPr>
            <w:tcW w:w="989" w:type="dxa"/>
            <w:tcBorders>
              <w:top w:val="nil"/>
              <w:left w:val="nil"/>
              <w:bottom w:val="nil"/>
              <w:right w:val="nil"/>
            </w:tcBorders>
            <w:noWrap/>
            <w:hideMark/>
          </w:tcPr>
          <w:p w14:paraId="1D21447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0.0853</w:t>
            </w:r>
          </w:p>
        </w:tc>
        <w:tc>
          <w:tcPr>
            <w:tcW w:w="3461" w:type="dxa"/>
            <w:tcBorders>
              <w:top w:val="nil"/>
              <w:left w:val="nil"/>
              <w:bottom w:val="nil"/>
              <w:right w:val="nil"/>
            </w:tcBorders>
            <w:noWrap/>
            <w:hideMark/>
          </w:tcPr>
          <w:p w14:paraId="204D8FA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1-Cyclohexylnonene</w:t>
            </w:r>
          </w:p>
        </w:tc>
        <w:tc>
          <w:tcPr>
            <w:tcW w:w="1829" w:type="dxa"/>
            <w:tcBorders>
              <w:top w:val="nil"/>
              <w:left w:val="nil"/>
              <w:bottom w:val="nil"/>
              <w:right w:val="nil"/>
            </w:tcBorders>
          </w:tcPr>
          <w:p w14:paraId="5143A7D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662FFD9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2768E7DD" w14:textId="5A202A13"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367CAACE" w14:textId="77777777" w:rsidR="001D3510" w:rsidRPr="00CF223B" w:rsidRDefault="001D3510" w:rsidP="00CF223B">
            <w:pPr>
              <w:pStyle w:val="NoSpacing"/>
              <w:rPr>
                <w:sz w:val="20"/>
                <w:szCs w:val="20"/>
              </w:rPr>
            </w:pPr>
            <w:r w:rsidRPr="00CF223B">
              <w:rPr>
                <w:sz w:val="20"/>
                <w:szCs w:val="20"/>
              </w:rPr>
              <w:t>49</w:t>
            </w:r>
          </w:p>
        </w:tc>
        <w:tc>
          <w:tcPr>
            <w:tcW w:w="939" w:type="dxa"/>
            <w:tcBorders>
              <w:top w:val="nil"/>
              <w:left w:val="nil"/>
              <w:bottom w:val="nil"/>
              <w:right w:val="nil"/>
            </w:tcBorders>
            <w:noWrap/>
            <w:hideMark/>
          </w:tcPr>
          <w:p w14:paraId="67B1714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38.0891</w:t>
            </w:r>
          </w:p>
        </w:tc>
        <w:tc>
          <w:tcPr>
            <w:tcW w:w="989" w:type="dxa"/>
            <w:tcBorders>
              <w:top w:val="nil"/>
              <w:left w:val="nil"/>
              <w:bottom w:val="nil"/>
              <w:right w:val="nil"/>
            </w:tcBorders>
            <w:noWrap/>
            <w:hideMark/>
          </w:tcPr>
          <w:p w14:paraId="1D54C0B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0.2634</w:t>
            </w:r>
          </w:p>
        </w:tc>
        <w:tc>
          <w:tcPr>
            <w:tcW w:w="3461" w:type="dxa"/>
            <w:tcBorders>
              <w:top w:val="nil"/>
              <w:left w:val="nil"/>
              <w:bottom w:val="nil"/>
              <w:right w:val="nil"/>
            </w:tcBorders>
            <w:noWrap/>
            <w:hideMark/>
          </w:tcPr>
          <w:p w14:paraId="5770E35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Aspidospermidin-17-ol, 1-acetyl-19,21-epoxy-15,16-dimethoxy-</w:t>
            </w:r>
          </w:p>
        </w:tc>
        <w:tc>
          <w:tcPr>
            <w:tcW w:w="1829" w:type="dxa"/>
            <w:tcBorders>
              <w:top w:val="nil"/>
              <w:left w:val="nil"/>
              <w:bottom w:val="nil"/>
              <w:right w:val="nil"/>
            </w:tcBorders>
          </w:tcPr>
          <w:p w14:paraId="7123C08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1EFAF8C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43E464DC" w14:textId="1D2727B7"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7E93BFD4" w14:textId="77777777" w:rsidR="001D3510" w:rsidRPr="00CF223B" w:rsidRDefault="001D3510" w:rsidP="00CF223B">
            <w:pPr>
              <w:pStyle w:val="NoSpacing"/>
              <w:rPr>
                <w:sz w:val="20"/>
                <w:szCs w:val="20"/>
              </w:rPr>
            </w:pPr>
            <w:r w:rsidRPr="00CF223B">
              <w:rPr>
                <w:sz w:val="20"/>
                <w:szCs w:val="20"/>
              </w:rPr>
              <w:t>50</w:t>
            </w:r>
          </w:p>
        </w:tc>
        <w:tc>
          <w:tcPr>
            <w:tcW w:w="939" w:type="dxa"/>
            <w:tcBorders>
              <w:top w:val="nil"/>
              <w:left w:val="nil"/>
              <w:bottom w:val="nil"/>
              <w:right w:val="nil"/>
            </w:tcBorders>
            <w:noWrap/>
            <w:hideMark/>
          </w:tcPr>
          <w:p w14:paraId="0533313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38.1691</w:t>
            </w:r>
          </w:p>
        </w:tc>
        <w:tc>
          <w:tcPr>
            <w:tcW w:w="989" w:type="dxa"/>
            <w:tcBorders>
              <w:top w:val="nil"/>
              <w:left w:val="nil"/>
              <w:bottom w:val="nil"/>
              <w:right w:val="nil"/>
            </w:tcBorders>
            <w:noWrap/>
            <w:hideMark/>
          </w:tcPr>
          <w:p w14:paraId="17F3AE9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0.0423</w:t>
            </w:r>
          </w:p>
        </w:tc>
        <w:tc>
          <w:tcPr>
            <w:tcW w:w="3461" w:type="dxa"/>
            <w:tcBorders>
              <w:top w:val="nil"/>
              <w:left w:val="nil"/>
              <w:bottom w:val="nil"/>
              <w:right w:val="nil"/>
            </w:tcBorders>
            <w:noWrap/>
            <w:hideMark/>
          </w:tcPr>
          <w:p w14:paraId="7A7CFB9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Z-2-Octadecen-1-ol</w:t>
            </w:r>
          </w:p>
        </w:tc>
        <w:tc>
          <w:tcPr>
            <w:tcW w:w="1829" w:type="dxa"/>
            <w:tcBorders>
              <w:top w:val="nil"/>
              <w:left w:val="nil"/>
              <w:bottom w:val="nil"/>
              <w:right w:val="nil"/>
            </w:tcBorders>
          </w:tcPr>
          <w:p w14:paraId="7109DED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22B522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0D2B47F3" w14:textId="52FB5E42"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2BFE350C" w14:textId="77777777" w:rsidR="005F797E" w:rsidRPr="00CF223B" w:rsidRDefault="005F797E" w:rsidP="00CF223B">
            <w:pPr>
              <w:pStyle w:val="NoSpacing"/>
              <w:rPr>
                <w:sz w:val="20"/>
                <w:szCs w:val="20"/>
              </w:rPr>
            </w:pPr>
            <w:r w:rsidRPr="00CF223B">
              <w:rPr>
                <w:sz w:val="20"/>
                <w:szCs w:val="20"/>
              </w:rPr>
              <w:t>51</w:t>
            </w:r>
          </w:p>
        </w:tc>
        <w:tc>
          <w:tcPr>
            <w:tcW w:w="939" w:type="dxa"/>
            <w:tcBorders>
              <w:top w:val="nil"/>
              <w:left w:val="nil"/>
              <w:bottom w:val="nil"/>
              <w:right w:val="nil"/>
            </w:tcBorders>
            <w:noWrap/>
            <w:hideMark/>
          </w:tcPr>
          <w:p w14:paraId="5245E121"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38.3544</w:t>
            </w:r>
          </w:p>
        </w:tc>
        <w:tc>
          <w:tcPr>
            <w:tcW w:w="989" w:type="dxa"/>
            <w:tcBorders>
              <w:top w:val="nil"/>
              <w:left w:val="nil"/>
              <w:bottom w:val="nil"/>
              <w:right w:val="nil"/>
            </w:tcBorders>
            <w:noWrap/>
            <w:hideMark/>
          </w:tcPr>
          <w:p w14:paraId="5DDA8BAC"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6.7875</w:t>
            </w:r>
          </w:p>
        </w:tc>
        <w:tc>
          <w:tcPr>
            <w:tcW w:w="3461" w:type="dxa"/>
            <w:tcBorders>
              <w:top w:val="nil"/>
              <w:left w:val="nil"/>
              <w:bottom w:val="nil"/>
              <w:right w:val="nil"/>
            </w:tcBorders>
            <w:noWrap/>
            <w:hideMark/>
          </w:tcPr>
          <w:p w14:paraId="242D39C6"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Squalene</w:t>
            </w:r>
          </w:p>
        </w:tc>
        <w:tc>
          <w:tcPr>
            <w:tcW w:w="1829" w:type="dxa"/>
            <w:tcBorders>
              <w:top w:val="nil"/>
              <w:left w:val="nil"/>
              <w:bottom w:val="nil"/>
              <w:right w:val="nil"/>
            </w:tcBorders>
          </w:tcPr>
          <w:p w14:paraId="4BA6703B" w14:textId="1CC144C6"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 xml:space="preserve">Vaccine adjuvant, antioxidant, </w:t>
            </w:r>
            <w:proofErr w:type="spellStart"/>
            <w:r w:rsidRPr="00CF223B">
              <w:rPr>
                <w:sz w:val="20"/>
                <w:szCs w:val="20"/>
              </w:rPr>
              <w:t>chemopreventive</w:t>
            </w:r>
            <w:proofErr w:type="spellEnd"/>
            <w:r w:rsidRPr="00CF223B">
              <w:rPr>
                <w:sz w:val="20"/>
                <w:szCs w:val="20"/>
              </w:rPr>
              <w:t>, cardiovascular benefits</w:t>
            </w:r>
          </w:p>
        </w:tc>
        <w:tc>
          <w:tcPr>
            <w:tcW w:w="1433" w:type="dxa"/>
            <w:tcBorders>
              <w:top w:val="nil"/>
              <w:left w:val="nil"/>
              <w:bottom w:val="nil"/>
              <w:right w:val="nil"/>
            </w:tcBorders>
          </w:tcPr>
          <w:p w14:paraId="105BFDBF" w14:textId="7E398243"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 xml:space="preserve">Huang </w:t>
            </w:r>
            <w:r w:rsidR="00571C1A" w:rsidRPr="00571C1A">
              <w:rPr>
                <w:i/>
                <w:iCs/>
                <w:sz w:val="20"/>
                <w:szCs w:val="20"/>
              </w:rPr>
              <w:t>et al</w:t>
            </w:r>
            <w:r w:rsidRPr="00CF223B">
              <w:rPr>
                <w:sz w:val="20"/>
                <w:szCs w:val="20"/>
              </w:rPr>
              <w:t xml:space="preserve">. (2009); Mendes </w:t>
            </w:r>
            <w:r w:rsidR="00571C1A" w:rsidRPr="00571C1A">
              <w:rPr>
                <w:i/>
                <w:iCs/>
                <w:sz w:val="20"/>
                <w:szCs w:val="20"/>
              </w:rPr>
              <w:t>et al</w:t>
            </w:r>
            <w:r w:rsidRPr="00CF223B">
              <w:rPr>
                <w:sz w:val="20"/>
                <w:szCs w:val="20"/>
              </w:rPr>
              <w:t xml:space="preserve">. (2018); Lachowicz </w:t>
            </w:r>
            <w:r w:rsidR="00571C1A" w:rsidRPr="00571C1A">
              <w:rPr>
                <w:i/>
                <w:iCs/>
                <w:sz w:val="20"/>
                <w:szCs w:val="20"/>
              </w:rPr>
              <w:t>et al</w:t>
            </w:r>
            <w:r w:rsidRPr="00CF223B">
              <w:rPr>
                <w:sz w:val="20"/>
                <w:szCs w:val="20"/>
              </w:rPr>
              <w:t>. (2019)</w:t>
            </w:r>
          </w:p>
        </w:tc>
      </w:tr>
      <w:tr w:rsidR="00CF223B" w:rsidRPr="00CF223B" w14:paraId="1A1601E5" w14:textId="342244DB"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073FF75" w14:textId="77777777" w:rsidR="001D3510" w:rsidRPr="00CF223B" w:rsidRDefault="001D3510" w:rsidP="00CF223B">
            <w:pPr>
              <w:pStyle w:val="NoSpacing"/>
              <w:rPr>
                <w:sz w:val="20"/>
                <w:szCs w:val="20"/>
              </w:rPr>
            </w:pPr>
            <w:r w:rsidRPr="00CF223B">
              <w:rPr>
                <w:sz w:val="20"/>
                <w:szCs w:val="20"/>
              </w:rPr>
              <w:t>52</w:t>
            </w:r>
          </w:p>
        </w:tc>
        <w:tc>
          <w:tcPr>
            <w:tcW w:w="939" w:type="dxa"/>
            <w:tcBorders>
              <w:top w:val="nil"/>
              <w:left w:val="nil"/>
              <w:bottom w:val="nil"/>
              <w:right w:val="nil"/>
            </w:tcBorders>
            <w:noWrap/>
            <w:hideMark/>
          </w:tcPr>
          <w:p w14:paraId="0D1BFE9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38.4522</w:t>
            </w:r>
          </w:p>
        </w:tc>
        <w:tc>
          <w:tcPr>
            <w:tcW w:w="989" w:type="dxa"/>
            <w:tcBorders>
              <w:top w:val="nil"/>
              <w:left w:val="nil"/>
              <w:bottom w:val="nil"/>
              <w:right w:val="nil"/>
            </w:tcBorders>
            <w:noWrap/>
            <w:hideMark/>
          </w:tcPr>
          <w:p w14:paraId="06031E4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4.035</w:t>
            </w:r>
          </w:p>
        </w:tc>
        <w:tc>
          <w:tcPr>
            <w:tcW w:w="3461" w:type="dxa"/>
            <w:tcBorders>
              <w:top w:val="nil"/>
              <w:left w:val="nil"/>
              <w:bottom w:val="nil"/>
              <w:right w:val="nil"/>
            </w:tcBorders>
            <w:noWrap/>
            <w:hideMark/>
          </w:tcPr>
          <w:p w14:paraId="40AD7CC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CF223B">
              <w:rPr>
                <w:sz w:val="20"/>
                <w:szCs w:val="20"/>
              </w:rPr>
              <w:t>Propanedioic</w:t>
            </w:r>
            <w:proofErr w:type="spellEnd"/>
            <w:r w:rsidRPr="00CF223B">
              <w:rPr>
                <w:sz w:val="20"/>
                <w:szCs w:val="20"/>
              </w:rPr>
              <w:t xml:space="preserve"> acid, (trimethylsilyl)[(trimethylsilyl)oxy]-, bis(trimethylsilyl) ester</w:t>
            </w:r>
          </w:p>
        </w:tc>
        <w:tc>
          <w:tcPr>
            <w:tcW w:w="1829" w:type="dxa"/>
            <w:tcBorders>
              <w:top w:val="nil"/>
              <w:left w:val="nil"/>
              <w:bottom w:val="nil"/>
              <w:right w:val="nil"/>
            </w:tcBorders>
          </w:tcPr>
          <w:p w14:paraId="00B0AB3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21B84F7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6635108C" w14:textId="36CC5946"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single" w:sz="4" w:space="0" w:color="000000" w:themeColor="text1"/>
              <w:right w:val="nil"/>
            </w:tcBorders>
            <w:noWrap/>
            <w:hideMark/>
          </w:tcPr>
          <w:p w14:paraId="59537FF0" w14:textId="77777777" w:rsidR="001D3510" w:rsidRPr="00CF223B" w:rsidRDefault="001D3510" w:rsidP="00CF223B">
            <w:pPr>
              <w:pStyle w:val="NoSpacing"/>
              <w:rPr>
                <w:sz w:val="20"/>
                <w:szCs w:val="20"/>
              </w:rPr>
            </w:pPr>
            <w:r w:rsidRPr="00CF223B">
              <w:rPr>
                <w:sz w:val="20"/>
                <w:szCs w:val="20"/>
              </w:rPr>
              <w:t>53</w:t>
            </w:r>
          </w:p>
        </w:tc>
        <w:tc>
          <w:tcPr>
            <w:tcW w:w="939" w:type="dxa"/>
            <w:tcBorders>
              <w:top w:val="nil"/>
              <w:left w:val="nil"/>
              <w:bottom w:val="single" w:sz="4" w:space="0" w:color="000000" w:themeColor="text1"/>
              <w:right w:val="nil"/>
            </w:tcBorders>
            <w:noWrap/>
            <w:hideMark/>
          </w:tcPr>
          <w:p w14:paraId="735FFA8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38.5562</w:t>
            </w:r>
          </w:p>
        </w:tc>
        <w:tc>
          <w:tcPr>
            <w:tcW w:w="989" w:type="dxa"/>
            <w:tcBorders>
              <w:top w:val="nil"/>
              <w:left w:val="nil"/>
              <w:bottom w:val="single" w:sz="4" w:space="0" w:color="000000" w:themeColor="text1"/>
              <w:right w:val="nil"/>
            </w:tcBorders>
            <w:noWrap/>
            <w:hideMark/>
          </w:tcPr>
          <w:p w14:paraId="441B96F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3.1981</w:t>
            </w:r>
          </w:p>
        </w:tc>
        <w:tc>
          <w:tcPr>
            <w:tcW w:w="3461" w:type="dxa"/>
            <w:tcBorders>
              <w:top w:val="nil"/>
              <w:left w:val="nil"/>
              <w:bottom w:val="single" w:sz="4" w:space="0" w:color="000000" w:themeColor="text1"/>
              <w:right w:val="nil"/>
            </w:tcBorders>
            <w:noWrap/>
            <w:hideMark/>
          </w:tcPr>
          <w:p w14:paraId="717B4DE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1,2,5-Oxadiazole-3,4-dicarboxamide, 4TMS derivative</w:t>
            </w:r>
          </w:p>
        </w:tc>
        <w:tc>
          <w:tcPr>
            <w:tcW w:w="1829" w:type="dxa"/>
            <w:tcBorders>
              <w:top w:val="nil"/>
              <w:left w:val="nil"/>
              <w:bottom w:val="single" w:sz="4" w:space="0" w:color="000000" w:themeColor="text1"/>
              <w:right w:val="nil"/>
            </w:tcBorders>
          </w:tcPr>
          <w:p w14:paraId="05D2036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single" w:sz="4" w:space="0" w:color="000000" w:themeColor="text1"/>
              <w:right w:val="nil"/>
            </w:tcBorders>
          </w:tcPr>
          <w:p w14:paraId="5889A73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bl>
    <w:p w14:paraId="34BBD2DC" w14:textId="77777777" w:rsidR="00FF088A" w:rsidRPr="00CE7915" w:rsidRDefault="00FF088A" w:rsidP="00360AF5">
      <w:pPr>
        <w:jc w:val="both"/>
        <w:rPr>
          <w:rFonts w:ascii="Segoe UI" w:hAnsi="Segoe UI" w:cs="Segoe UI"/>
        </w:rPr>
      </w:pPr>
    </w:p>
    <w:p w14:paraId="3B5C6C16" w14:textId="705A3AF4" w:rsidR="00FF088A" w:rsidRPr="00FF088A" w:rsidRDefault="00FF088A" w:rsidP="00FF088A">
      <w:pPr>
        <w:pStyle w:val="NoSpacing"/>
        <w:rPr>
          <w:lang w:val="en-US"/>
        </w:rPr>
      </w:pPr>
      <w:r w:rsidRPr="004E5F5B">
        <w:rPr>
          <w:b/>
          <w:bCs/>
          <w:lang w:val="en-US"/>
        </w:rPr>
        <w:t xml:space="preserve">Table </w:t>
      </w:r>
      <w:r w:rsidRPr="004E5F5B">
        <w:rPr>
          <w:b/>
          <w:bCs/>
          <w:lang w:val="en-US"/>
        </w:rPr>
        <w:fldChar w:fldCharType="begin"/>
      </w:r>
      <w:r w:rsidRPr="004E5F5B">
        <w:rPr>
          <w:b/>
          <w:bCs/>
          <w:lang w:val="en-US"/>
        </w:rPr>
        <w:instrText xml:space="preserve"> SEQ Table \* ARABIC </w:instrText>
      </w:r>
      <w:r w:rsidRPr="004E5F5B">
        <w:rPr>
          <w:b/>
          <w:bCs/>
          <w:lang w:val="en-US"/>
        </w:rPr>
        <w:fldChar w:fldCharType="separate"/>
      </w:r>
      <w:r w:rsidR="00990A34">
        <w:rPr>
          <w:b/>
          <w:bCs/>
          <w:noProof/>
          <w:lang w:val="en-US"/>
        </w:rPr>
        <w:t>7</w:t>
      </w:r>
      <w:r w:rsidRPr="004E5F5B">
        <w:rPr>
          <w:b/>
          <w:bCs/>
        </w:rPr>
        <w:fldChar w:fldCharType="end"/>
      </w:r>
      <w:r w:rsidRPr="00FF088A">
        <w:rPr>
          <w:lang w:val="en-US"/>
        </w:rPr>
        <w:t xml:space="preserve"> Compounds present in </w:t>
      </w:r>
      <w:r>
        <w:rPr>
          <w:lang w:val="en-US"/>
        </w:rPr>
        <w:t>Methanol</w:t>
      </w:r>
      <w:r w:rsidRPr="00FF088A">
        <w:rPr>
          <w:lang w:val="en-US"/>
        </w:rPr>
        <w:t xml:space="preserve"> fraction of </w:t>
      </w:r>
      <w:r w:rsidR="00A05F26" w:rsidRPr="00A05F26">
        <w:rPr>
          <w:i/>
          <w:iCs/>
          <w:lang w:val="en-US"/>
        </w:rPr>
        <w:t>Cola hispida</w:t>
      </w:r>
      <w:r w:rsidRPr="00FF088A">
        <w:rPr>
          <w:lang w:val="en-US"/>
        </w:rPr>
        <w:t xml:space="preserve"> leaf extract</w:t>
      </w:r>
    </w:p>
    <w:tbl>
      <w:tblPr>
        <w:tblStyle w:val="ListTable6Colorful"/>
        <w:tblW w:w="9360" w:type="dxa"/>
        <w:tblLook w:val="06A0" w:firstRow="1" w:lastRow="0" w:firstColumn="1" w:lastColumn="0" w:noHBand="1" w:noVBand="1"/>
      </w:tblPr>
      <w:tblGrid>
        <w:gridCol w:w="781"/>
        <w:gridCol w:w="1282"/>
        <w:gridCol w:w="918"/>
        <w:gridCol w:w="3256"/>
        <w:gridCol w:w="1797"/>
        <w:gridCol w:w="1326"/>
      </w:tblGrid>
      <w:tr w:rsidR="004E329E" w:rsidRPr="009829BE" w14:paraId="54021D16" w14:textId="5E321CFC" w:rsidTr="0095321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single" w:sz="4" w:space="0" w:color="000000" w:themeColor="text1"/>
              <w:left w:val="nil"/>
              <w:right w:val="nil"/>
            </w:tcBorders>
            <w:noWrap/>
            <w:hideMark/>
          </w:tcPr>
          <w:p w14:paraId="63AB5D7C" w14:textId="77777777" w:rsidR="004E329E" w:rsidRPr="009829BE" w:rsidRDefault="004E329E" w:rsidP="009829BE">
            <w:pPr>
              <w:pStyle w:val="NoSpacing"/>
              <w:rPr>
                <w:sz w:val="20"/>
                <w:szCs w:val="20"/>
              </w:rPr>
            </w:pPr>
            <w:r w:rsidRPr="009829BE">
              <w:rPr>
                <w:sz w:val="20"/>
                <w:szCs w:val="20"/>
              </w:rPr>
              <w:t>Peak No</w:t>
            </w:r>
          </w:p>
        </w:tc>
        <w:tc>
          <w:tcPr>
            <w:tcW w:w="1282" w:type="dxa"/>
            <w:tcBorders>
              <w:top w:val="single" w:sz="4" w:space="0" w:color="000000" w:themeColor="text1"/>
              <w:left w:val="nil"/>
              <w:right w:val="nil"/>
            </w:tcBorders>
            <w:noWrap/>
            <w:hideMark/>
          </w:tcPr>
          <w:p w14:paraId="402E418D" w14:textId="77777777" w:rsidR="004E329E" w:rsidRPr="009829BE" w:rsidRDefault="004E329E" w:rsidP="009829BE">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9829BE">
              <w:rPr>
                <w:sz w:val="20"/>
                <w:szCs w:val="20"/>
              </w:rPr>
              <w:t>Retention time (min.)</w:t>
            </w:r>
          </w:p>
        </w:tc>
        <w:tc>
          <w:tcPr>
            <w:tcW w:w="918" w:type="dxa"/>
            <w:tcBorders>
              <w:top w:val="single" w:sz="4" w:space="0" w:color="000000" w:themeColor="text1"/>
              <w:left w:val="nil"/>
              <w:right w:val="nil"/>
            </w:tcBorders>
            <w:noWrap/>
            <w:hideMark/>
          </w:tcPr>
          <w:p w14:paraId="4995A074" w14:textId="77777777" w:rsidR="004E329E" w:rsidRPr="009829BE" w:rsidRDefault="004E329E" w:rsidP="009829BE">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9829BE">
              <w:rPr>
                <w:sz w:val="20"/>
                <w:szCs w:val="20"/>
              </w:rPr>
              <w:t>Mass %</w:t>
            </w:r>
          </w:p>
        </w:tc>
        <w:tc>
          <w:tcPr>
            <w:tcW w:w="3256" w:type="dxa"/>
            <w:tcBorders>
              <w:top w:val="single" w:sz="4" w:space="0" w:color="000000" w:themeColor="text1"/>
              <w:left w:val="nil"/>
              <w:right w:val="nil"/>
            </w:tcBorders>
            <w:noWrap/>
            <w:hideMark/>
          </w:tcPr>
          <w:p w14:paraId="0C396101" w14:textId="77777777" w:rsidR="004E329E" w:rsidRPr="009829BE" w:rsidRDefault="004E329E" w:rsidP="009829BE">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9829BE">
              <w:rPr>
                <w:sz w:val="20"/>
                <w:szCs w:val="20"/>
              </w:rPr>
              <w:t>Compound</w:t>
            </w:r>
          </w:p>
        </w:tc>
        <w:tc>
          <w:tcPr>
            <w:tcW w:w="1797" w:type="dxa"/>
            <w:tcBorders>
              <w:top w:val="single" w:sz="4" w:space="0" w:color="000000" w:themeColor="text1"/>
              <w:left w:val="nil"/>
              <w:right w:val="nil"/>
            </w:tcBorders>
          </w:tcPr>
          <w:p w14:paraId="06B85010" w14:textId="2EDFC007" w:rsidR="004E329E" w:rsidRPr="009829BE" w:rsidRDefault="004E329E" w:rsidP="009829BE">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9829BE">
              <w:rPr>
                <w:sz w:val="20"/>
                <w:szCs w:val="20"/>
              </w:rPr>
              <w:t>Pharmacological Effects</w:t>
            </w:r>
          </w:p>
        </w:tc>
        <w:tc>
          <w:tcPr>
            <w:tcW w:w="1326" w:type="dxa"/>
            <w:tcBorders>
              <w:top w:val="single" w:sz="4" w:space="0" w:color="000000" w:themeColor="text1"/>
              <w:left w:val="nil"/>
              <w:right w:val="nil"/>
            </w:tcBorders>
          </w:tcPr>
          <w:p w14:paraId="438EE449" w14:textId="58D6912E" w:rsidR="004E329E" w:rsidRPr="009829BE" w:rsidRDefault="004E329E" w:rsidP="009829BE">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9829BE">
              <w:rPr>
                <w:sz w:val="20"/>
                <w:szCs w:val="20"/>
              </w:rPr>
              <w:t>References</w:t>
            </w:r>
          </w:p>
        </w:tc>
      </w:tr>
      <w:tr w:rsidR="004E329E" w:rsidRPr="009829BE" w14:paraId="5A61D393" w14:textId="5BD89E35"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7022C156" w14:textId="77777777" w:rsidR="004E329E" w:rsidRPr="009829BE" w:rsidRDefault="004E329E" w:rsidP="009829BE">
            <w:pPr>
              <w:pStyle w:val="NoSpacing"/>
              <w:rPr>
                <w:sz w:val="20"/>
                <w:szCs w:val="20"/>
              </w:rPr>
            </w:pPr>
            <w:r w:rsidRPr="009829BE">
              <w:rPr>
                <w:sz w:val="20"/>
                <w:szCs w:val="20"/>
              </w:rPr>
              <w:t>1</w:t>
            </w:r>
          </w:p>
        </w:tc>
        <w:tc>
          <w:tcPr>
            <w:tcW w:w="1282" w:type="dxa"/>
            <w:tcBorders>
              <w:top w:val="nil"/>
              <w:left w:val="nil"/>
              <w:bottom w:val="nil"/>
              <w:right w:val="nil"/>
            </w:tcBorders>
            <w:noWrap/>
            <w:hideMark/>
          </w:tcPr>
          <w:p w14:paraId="005FF31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5.4849</w:t>
            </w:r>
          </w:p>
        </w:tc>
        <w:tc>
          <w:tcPr>
            <w:tcW w:w="918" w:type="dxa"/>
            <w:tcBorders>
              <w:top w:val="nil"/>
              <w:left w:val="nil"/>
              <w:bottom w:val="nil"/>
              <w:right w:val="nil"/>
            </w:tcBorders>
            <w:noWrap/>
            <w:hideMark/>
          </w:tcPr>
          <w:p w14:paraId="7BFE3E2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3.3442</w:t>
            </w:r>
          </w:p>
        </w:tc>
        <w:tc>
          <w:tcPr>
            <w:tcW w:w="3256" w:type="dxa"/>
            <w:tcBorders>
              <w:top w:val="nil"/>
              <w:left w:val="nil"/>
              <w:bottom w:val="nil"/>
              <w:right w:val="nil"/>
            </w:tcBorders>
            <w:noWrap/>
            <w:hideMark/>
          </w:tcPr>
          <w:p w14:paraId="63A44FB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1,3-Propanediol, TMS derivative</w:t>
            </w:r>
          </w:p>
        </w:tc>
        <w:tc>
          <w:tcPr>
            <w:tcW w:w="1797" w:type="dxa"/>
            <w:tcBorders>
              <w:top w:val="nil"/>
              <w:left w:val="nil"/>
              <w:bottom w:val="nil"/>
              <w:right w:val="nil"/>
            </w:tcBorders>
          </w:tcPr>
          <w:p w14:paraId="3683F3E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203A415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579E2904" w14:textId="75E9FB53"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75FE81CB" w14:textId="77777777" w:rsidR="004E329E" w:rsidRPr="009829BE" w:rsidRDefault="004E329E" w:rsidP="009829BE">
            <w:pPr>
              <w:pStyle w:val="NoSpacing"/>
              <w:rPr>
                <w:sz w:val="20"/>
                <w:szCs w:val="20"/>
              </w:rPr>
            </w:pPr>
            <w:r w:rsidRPr="009829BE">
              <w:rPr>
                <w:sz w:val="20"/>
                <w:szCs w:val="20"/>
              </w:rPr>
              <w:t>2</w:t>
            </w:r>
          </w:p>
        </w:tc>
        <w:tc>
          <w:tcPr>
            <w:tcW w:w="1282" w:type="dxa"/>
            <w:tcBorders>
              <w:top w:val="nil"/>
              <w:left w:val="nil"/>
              <w:bottom w:val="nil"/>
              <w:right w:val="nil"/>
            </w:tcBorders>
            <w:noWrap/>
            <w:hideMark/>
          </w:tcPr>
          <w:p w14:paraId="3FC64F51"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7.035</w:t>
            </w:r>
          </w:p>
        </w:tc>
        <w:tc>
          <w:tcPr>
            <w:tcW w:w="918" w:type="dxa"/>
            <w:tcBorders>
              <w:top w:val="nil"/>
              <w:left w:val="nil"/>
              <w:bottom w:val="nil"/>
              <w:right w:val="nil"/>
            </w:tcBorders>
            <w:noWrap/>
            <w:hideMark/>
          </w:tcPr>
          <w:p w14:paraId="35DDB8F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2.0445</w:t>
            </w:r>
          </w:p>
        </w:tc>
        <w:tc>
          <w:tcPr>
            <w:tcW w:w="3256" w:type="dxa"/>
            <w:tcBorders>
              <w:top w:val="nil"/>
              <w:left w:val="nil"/>
              <w:bottom w:val="nil"/>
              <w:right w:val="nil"/>
            </w:tcBorders>
            <w:noWrap/>
            <w:hideMark/>
          </w:tcPr>
          <w:p w14:paraId="160D636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Methyl cis-3-chloropropenoate</w:t>
            </w:r>
          </w:p>
        </w:tc>
        <w:tc>
          <w:tcPr>
            <w:tcW w:w="1797" w:type="dxa"/>
            <w:tcBorders>
              <w:top w:val="nil"/>
              <w:left w:val="nil"/>
              <w:bottom w:val="nil"/>
              <w:right w:val="nil"/>
            </w:tcBorders>
          </w:tcPr>
          <w:p w14:paraId="7C46801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2C5B92F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1D43F1FC" w14:textId="5022ED38"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6998651A" w14:textId="77777777" w:rsidR="004E329E" w:rsidRPr="009829BE" w:rsidRDefault="004E329E" w:rsidP="009829BE">
            <w:pPr>
              <w:pStyle w:val="NoSpacing"/>
              <w:rPr>
                <w:sz w:val="20"/>
                <w:szCs w:val="20"/>
              </w:rPr>
            </w:pPr>
            <w:r w:rsidRPr="009829BE">
              <w:rPr>
                <w:sz w:val="20"/>
                <w:szCs w:val="20"/>
              </w:rPr>
              <w:t>3</w:t>
            </w:r>
          </w:p>
        </w:tc>
        <w:tc>
          <w:tcPr>
            <w:tcW w:w="1282" w:type="dxa"/>
            <w:tcBorders>
              <w:top w:val="nil"/>
              <w:left w:val="nil"/>
              <w:bottom w:val="nil"/>
              <w:right w:val="nil"/>
            </w:tcBorders>
            <w:noWrap/>
            <w:hideMark/>
          </w:tcPr>
          <w:p w14:paraId="166B90C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8.5198</w:t>
            </w:r>
          </w:p>
        </w:tc>
        <w:tc>
          <w:tcPr>
            <w:tcW w:w="918" w:type="dxa"/>
            <w:tcBorders>
              <w:top w:val="nil"/>
              <w:left w:val="nil"/>
              <w:bottom w:val="nil"/>
              <w:right w:val="nil"/>
            </w:tcBorders>
            <w:noWrap/>
            <w:hideMark/>
          </w:tcPr>
          <w:p w14:paraId="379EFA11"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4.3792</w:t>
            </w:r>
          </w:p>
        </w:tc>
        <w:tc>
          <w:tcPr>
            <w:tcW w:w="3256" w:type="dxa"/>
            <w:tcBorders>
              <w:top w:val="nil"/>
              <w:left w:val="nil"/>
              <w:bottom w:val="nil"/>
              <w:right w:val="nil"/>
            </w:tcBorders>
            <w:noWrap/>
            <w:hideMark/>
          </w:tcPr>
          <w:p w14:paraId="68EC1FB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9829BE">
              <w:rPr>
                <w:sz w:val="20"/>
                <w:szCs w:val="20"/>
              </w:rPr>
              <w:t>Cyclopentasiloxane</w:t>
            </w:r>
            <w:proofErr w:type="spellEnd"/>
            <w:r w:rsidRPr="009829BE">
              <w:rPr>
                <w:sz w:val="20"/>
                <w:szCs w:val="20"/>
              </w:rPr>
              <w:t xml:space="preserve">, </w:t>
            </w:r>
            <w:proofErr w:type="spellStart"/>
            <w:r w:rsidRPr="009829BE">
              <w:rPr>
                <w:sz w:val="20"/>
                <w:szCs w:val="20"/>
              </w:rPr>
              <w:t>decamethyl</w:t>
            </w:r>
            <w:proofErr w:type="spellEnd"/>
            <w:r w:rsidRPr="009829BE">
              <w:rPr>
                <w:sz w:val="20"/>
                <w:szCs w:val="20"/>
              </w:rPr>
              <w:t>-</w:t>
            </w:r>
          </w:p>
        </w:tc>
        <w:tc>
          <w:tcPr>
            <w:tcW w:w="1797" w:type="dxa"/>
            <w:tcBorders>
              <w:top w:val="nil"/>
              <w:left w:val="nil"/>
              <w:bottom w:val="nil"/>
              <w:right w:val="nil"/>
            </w:tcBorders>
          </w:tcPr>
          <w:p w14:paraId="18A4980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66F35A1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2361C628" w14:textId="20D492B4"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52A71268" w14:textId="77777777" w:rsidR="004E329E" w:rsidRPr="009829BE" w:rsidRDefault="004E329E" w:rsidP="009829BE">
            <w:pPr>
              <w:pStyle w:val="NoSpacing"/>
              <w:rPr>
                <w:sz w:val="20"/>
                <w:szCs w:val="20"/>
              </w:rPr>
            </w:pPr>
            <w:r w:rsidRPr="009829BE">
              <w:rPr>
                <w:sz w:val="20"/>
                <w:szCs w:val="20"/>
              </w:rPr>
              <w:t>4</w:t>
            </w:r>
          </w:p>
        </w:tc>
        <w:tc>
          <w:tcPr>
            <w:tcW w:w="1282" w:type="dxa"/>
            <w:tcBorders>
              <w:top w:val="nil"/>
              <w:left w:val="nil"/>
              <w:bottom w:val="nil"/>
              <w:right w:val="nil"/>
            </w:tcBorders>
            <w:noWrap/>
            <w:hideMark/>
          </w:tcPr>
          <w:p w14:paraId="6E7A130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11.4283</w:t>
            </w:r>
          </w:p>
        </w:tc>
        <w:tc>
          <w:tcPr>
            <w:tcW w:w="918" w:type="dxa"/>
            <w:tcBorders>
              <w:top w:val="nil"/>
              <w:left w:val="nil"/>
              <w:bottom w:val="nil"/>
              <w:right w:val="nil"/>
            </w:tcBorders>
            <w:noWrap/>
            <w:hideMark/>
          </w:tcPr>
          <w:p w14:paraId="5C388E9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1.2046</w:t>
            </w:r>
          </w:p>
        </w:tc>
        <w:tc>
          <w:tcPr>
            <w:tcW w:w="3256" w:type="dxa"/>
            <w:tcBorders>
              <w:top w:val="nil"/>
              <w:left w:val="nil"/>
              <w:bottom w:val="nil"/>
              <w:right w:val="nil"/>
            </w:tcBorders>
            <w:noWrap/>
            <w:hideMark/>
          </w:tcPr>
          <w:p w14:paraId="00C326B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Benzene, 1-fluoro-3-methyl-</w:t>
            </w:r>
          </w:p>
        </w:tc>
        <w:tc>
          <w:tcPr>
            <w:tcW w:w="1797" w:type="dxa"/>
            <w:tcBorders>
              <w:top w:val="nil"/>
              <w:left w:val="nil"/>
              <w:bottom w:val="nil"/>
              <w:right w:val="nil"/>
            </w:tcBorders>
          </w:tcPr>
          <w:p w14:paraId="5AF80756"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160CD58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65258240" w14:textId="0567DF6E"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78FBB0B6" w14:textId="77777777" w:rsidR="004E329E" w:rsidRPr="009829BE" w:rsidRDefault="004E329E" w:rsidP="009829BE">
            <w:pPr>
              <w:pStyle w:val="NoSpacing"/>
              <w:rPr>
                <w:sz w:val="20"/>
                <w:szCs w:val="20"/>
              </w:rPr>
            </w:pPr>
            <w:r w:rsidRPr="009829BE">
              <w:rPr>
                <w:sz w:val="20"/>
                <w:szCs w:val="20"/>
              </w:rPr>
              <w:t>5</w:t>
            </w:r>
          </w:p>
        </w:tc>
        <w:tc>
          <w:tcPr>
            <w:tcW w:w="1282" w:type="dxa"/>
            <w:tcBorders>
              <w:top w:val="nil"/>
              <w:left w:val="nil"/>
              <w:bottom w:val="nil"/>
              <w:right w:val="nil"/>
            </w:tcBorders>
            <w:noWrap/>
            <w:hideMark/>
          </w:tcPr>
          <w:p w14:paraId="6AB7418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11.5196</w:t>
            </w:r>
          </w:p>
        </w:tc>
        <w:tc>
          <w:tcPr>
            <w:tcW w:w="918" w:type="dxa"/>
            <w:tcBorders>
              <w:top w:val="nil"/>
              <w:left w:val="nil"/>
              <w:bottom w:val="nil"/>
              <w:right w:val="nil"/>
            </w:tcBorders>
            <w:noWrap/>
            <w:hideMark/>
          </w:tcPr>
          <w:p w14:paraId="135AE62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0.3102</w:t>
            </w:r>
          </w:p>
        </w:tc>
        <w:tc>
          <w:tcPr>
            <w:tcW w:w="3256" w:type="dxa"/>
            <w:tcBorders>
              <w:top w:val="nil"/>
              <w:left w:val="nil"/>
              <w:bottom w:val="nil"/>
              <w:right w:val="nil"/>
            </w:tcBorders>
            <w:noWrap/>
            <w:hideMark/>
          </w:tcPr>
          <w:p w14:paraId="213BA8B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Butane, 1,3-dimethoxy-</w:t>
            </w:r>
          </w:p>
        </w:tc>
        <w:tc>
          <w:tcPr>
            <w:tcW w:w="1797" w:type="dxa"/>
            <w:tcBorders>
              <w:top w:val="nil"/>
              <w:left w:val="nil"/>
              <w:bottom w:val="nil"/>
              <w:right w:val="nil"/>
            </w:tcBorders>
          </w:tcPr>
          <w:p w14:paraId="0AB044A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7CF3347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4BF60E31" w14:textId="193060DF"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6B02D067" w14:textId="77777777" w:rsidR="004E329E" w:rsidRPr="009829BE" w:rsidRDefault="004E329E" w:rsidP="009829BE">
            <w:pPr>
              <w:pStyle w:val="NoSpacing"/>
              <w:rPr>
                <w:sz w:val="20"/>
                <w:szCs w:val="20"/>
              </w:rPr>
            </w:pPr>
            <w:r w:rsidRPr="009829BE">
              <w:rPr>
                <w:sz w:val="20"/>
                <w:szCs w:val="20"/>
              </w:rPr>
              <w:t>6</w:t>
            </w:r>
          </w:p>
        </w:tc>
        <w:tc>
          <w:tcPr>
            <w:tcW w:w="1282" w:type="dxa"/>
            <w:tcBorders>
              <w:top w:val="nil"/>
              <w:left w:val="nil"/>
              <w:bottom w:val="nil"/>
              <w:right w:val="nil"/>
            </w:tcBorders>
            <w:noWrap/>
            <w:hideMark/>
          </w:tcPr>
          <w:p w14:paraId="6601E29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13.0203</w:t>
            </w:r>
          </w:p>
        </w:tc>
        <w:tc>
          <w:tcPr>
            <w:tcW w:w="918" w:type="dxa"/>
            <w:tcBorders>
              <w:top w:val="nil"/>
              <w:left w:val="nil"/>
              <w:bottom w:val="nil"/>
              <w:right w:val="nil"/>
            </w:tcBorders>
            <w:noWrap/>
            <w:hideMark/>
          </w:tcPr>
          <w:p w14:paraId="715FDA7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6.7775</w:t>
            </w:r>
          </w:p>
        </w:tc>
        <w:tc>
          <w:tcPr>
            <w:tcW w:w="3256" w:type="dxa"/>
            <w:tcBorders>
              <w:top w:val="nil"/>
              <w:left w:val="nil"/>
              <w:bottom w:val="nil"/>
              <w:right w:val="nil"/>
            </w:tcBorders>
            <w:noWrap/>
            <w:hideMark/>
          </w:tcPr>
          <w:p w14:paraId="054D9008"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9829BE">
              <w:rPr>
                <w:sz w:val="20"/>
                <w:szCs w:val="20"/>
              </w:rPr>
              <w:t>Cyclohexasiloxane</w:t>
            </w:r>
            <w:proofErr w:type="spellEnd"/>
            <w:r w:rsidRPr="009829BE">
              <w:rPr>
                <w:sz w:val="20"/>
                <w:szCs w:val="20"/>
              </w:rPr>
              <w:t xml:space="preserve">, </w:t>
            </w:r>
            <w:proofErr w:type="spellStart"/>
            <w:r w:rsidRPr="009829BE">
              <w:rPr>
                <w:sz w:val="20"/>
                <w:szCs w:val="20"/>
              </w:rPr>
              <w:t>dodecamethyl</w:t>
            </w:r>
            <w:proofErr w:type="spellEnd"/>
            <w:r w:rsidRPr="009829BE">
              <w:rPr>
                <w:sz w:val="20"/>
                <w:szCs w:val="20"/>
              </w:rPr>
              <w:t>-</w:t>
            </w:r>
          </w:p>
        </w:tc>
        <w:tc>
          <w:tcPr>
            <w:tcW w:w="1797" w:type="dxa"/>
            <w:tcBorders>
              <w:top w:val="nil"/>
              <w:left w:val="nil"/>
              <w:bottom w:val="nil"/>
              <w:right w:val="nil"/>
            </w:tcBorders>
          </w:tcPr>
          <w:p w14:paraId="646C95C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700101E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58901F83" w14:textId="71B40D21"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398B5367" w14:textId="77777777" w:rsidR="004E329E" w:rsidRPr="009829BE" w:rsidRDefault="004E329E" w:rsidP="009829BE">
            <w:pPr>
              <w:pStyle w:val="NoSpacing"/>
              <w:rPr>
                <w:sz w:val="20"/>
                <w:szCs w:val="20"/>
              </w:rPr>
            </w:pPr>
            <w:r w:rsidRPr="009829BE">
              <w:rPr>
                <w:sz w:val="20"/>
                <w:szCs w:val="20"/>
              </w:rPr>
              <w:t>7</w:t>
            </w:r>
          </w:p>
        </w:tc>
        <w:tc>
          <w:tcPr>
            <w:tcW w:w="1282" w:type="dxa"/>
            <w:tcBorders>
              <w:top w:val="nil"/>
              <w:left w:val="nil"/>
              <w:bottom w:val="nil"/>
              <w:right w:val="nil"/>
            </w:tcBorders>
            <w:noWrap/>
            <w:hideMark/>
          </w:tcPr>
          <w:p w14:paraId="310B7BF2"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17.5376</w:t>
            </w:r>
          </w:p>
        </w:tc>
        <w:tc>
          <w:tcPr>
            <w:tcW w:w="918" w:type="dxa"/>
            <w:tcBorders>
              <w:top w:val="nil"/>
              <w:left w:val="nil"/>
              <w:bottom w:val="nil"/>
              <w:right w:val="nil"/>
            </w:tcBorders>
            <w:noWrap/>
            <w:hideMark/>
          </w:tcPr>
          <w:p w14:paraId="209ED17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4.7474</w:t>
            </w:r>
          </w:p>
        </w:tc>
        <w:tc>
          <w:tcPr>
            <w:tcW w:w="3256" w:type="dxa"/>
            <w:tcBorders>
              <w:top w:val="nil"/>
              <w:left w:val="nil"/>
              <w:bottom w:val="nil"/>
              <w:right w:val="nil"/>
            </w:tcBorders>
            <w:noWrap/>
            <w:hideMark/>
          </w:tcPr>
          <w:p w14:paraId="07D6F1A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9829BE">
              <w:rPr>
                <w:sz w:val="20"/>
                <w:szCs w:val="20"/>
              </w:rPr>
              <w:t>Tetrasiloxane</w:t>
            </w:r>
            <w:proofErr w:type="spellEnd"/>
            <w:r w:rsidRPr="009829BE">
              <w:rPr>
                <w:sz w:val="20"/>
                <w:szCs w:val="20"/>
              </w:rPr>
              <w:t>, 3,5-diethoxy-1,1,1,7,7,7-hexamethyl-3,5-bis(</w:t>
            </w:r>
            <w:proofErr w:type="spellStart"/>
            <w:r w:rsidRPr="009829BE">
              <w:rPr>
                <w:sz w:val="20"/>
                <w:szCs w:val="20"/>
              </w:rPr>
              <w:t>trimethylsiloxy</w:t>
            </w:r>
            <w:proofErr w:type="spellEnd"/>
            <w:r w:rsidRPr="009829BE">
              <w:rPr>
                <w:sz w:val="20"/>
                <w:szCs w:val="20"/>
              </w:rPr>
              <w:t>)-</w:t>
            </w:r>
          </w:p>
        </w:tc>
        <w:tc>
          <w:tcPr>
            <w:tcW w:w="1797" w:type="dxa"/>
            <w:tcBorders>
              <w:top w:val="nil"/>
              <w:left w:val="nil"/>
              <w:bottom w:val="nil"/>
              <w:right w:val="nil"/>
            </w:tcBorders>
          </w:tcPr>
          <w:p w14:paraId="0183F32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2368ACF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3190511B" w14:textId="01C14573"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2C15B6CA" w14:textId="77777777" w:rsidR="004E329E" w:rsidRPr="009829BE" w:rsidRDefault="004E329E" w:rsidP="009829BE">
            <w:pPr>
              <w:pStyle w:val="NoSpacing"/>
              <w:rPr>
                <w:sz w:val="20"/>
                <w:szCs w:val="20"/>
              </w:rPr>
            </w:pPr>
            <w:r w:rsidRPr="009829BE">
              <w:rPr>
                <w:sz w:val="20"/>
                <w:szCs w:val="20"/>
              </w:rPr>
              <w:t>8</w:t>
            </w:r>
          </w:p>
        </w:tc>
        <w:tc>
          <w:tcPr>
            <w:tcW w:w="1282" w:type="dxa"/>
            <w:tcBorders>
              <w:top w:val="nil"/>
              <w:left w:val="nil"/>
              <w:bottom w:val="nil"/>
              <w:right w:val="nil"/>
            </w:tcBorders>
            <w:noWrap/>
            <w:hideMark/>
          </w:tcPr>
          <w:p w14:paraId="581220D3"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17.7107</w:t>
            </w:r>
          </w:p>
        </w:tc>
        <w:tc>
          <w:tcPr>
            <w:tcW w:w="918" w:type="dxa"/>
            <w:tcBorders>
              <w:top w:val="nil"/>
              <w:left w:val="nil"/>
              <w:bottom w:val="nil"/>
              <w:right w:val="nil"/>
            </w:tcBorders>
            <w:noWrap/>
            <w:hideMark/>
          </w:tcPr>
          <w:p w14:paraId="4A82166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0.6289</w:t>
            </w:r>
          </w:p>
        </w:tc>
        <w:tc>
          <w:tcPr>
            <w:tcW w:w="3256" w:type="dxa"/>
            <w:tcBorders>
              <w:top w:val="nil"/>
              <w:left w:val="nil"/>
              <w:bottom w:val="nil"/>
              <w:right w:val="nil"/>
            </w:tcBorders>
            <w:noWrap/>
            <w:hideMark/>
          </w:tcPr>
          <w:p w14:paraId="7BA1EF1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Dodecane, 2,7,10-trimethyl-</w:t>
            </w:r>
          </w:p>
        </w:tc>
        <w:tc>
          <w:tcPr>
            <w:tcW w:w="1797" w:type="dxa"/>
            <w:tcBorders>
              <w:top w:val="nil"/>
              <w:left w:val="nil"/>
              <w:bottom w:val="nil"/>
              <w:right w:val="nil"/>
            </w:tcBorders>
          </w:tcPr>
          <w:p w14:paraId="3D67B84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6E91F09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7651B858" w14:textId="6FC7CA50"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0884422B" w14:textId="77777777" w:rsidR="004E329E" w:rsidRPr="009829BE" w:rsidRDefault="004E329E" w:rsidP="009829BE">
            <w:pPr>
              <w:pStyle w:val="NoSpacing"/>
              <w:rPr>
                <w:sz w:val="20"/>
                <w:szCs w:val="20"/>
              </w:rPr>
            </w:pPr>
            <w:r w:rsidRPr="009829BE">
              <w:rPr>
                <w:sz w:val="20"/>
                <w:szCs w:val="20"/>
              </w:rPr>
              <w:t>9</w:t>
            </w:r>
          </w:p>
        </w:tc>
        <w:tc>
          <w:tcPr>
            <w:tcW w:w="1282" w:type="dxa"/>
            <w:tcBorders>
              <w:top w:val="nil"/>
              <w:left w:val="nil"/>
              <w:bottom w:val="nil"/>
              <w:right w:val="nil"/>
            </w:tcBorders>
            <w:noWrap/>
            <w:hideMark/>
          </w:tcPr>
          <w:p w14:paraId="54EB186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18.3815</w:t>
            </w:r>
          </w:p>
        </w:tc>
        <w:tc>
          <w:tcPr>
            <w:tcW w:w="918" w:type="dxa"/>
            <w:tcBorders>
              <w:top w:val="nil"/>
              <w:left w:val="nil"/>
              <w:bottom w:val="nil"/>
              <w:right w:val="nil"/>
            </w:tcBorders>
            <w:noWrap/>
            <w:hideMark/>
          </w:tcPr>
          <w:p w14:paraId="5A14FF43"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1.7273</w:t>
            </w:r>
          </w:p>
        </w:tc>
        <w:tc>
          <w:tcPr>
            <w:tcW w:w="3256" w:type="dxa"/>
            <w:tcBorders>
              <w:top w:val="nil"/>
              <w:left w:val="nil"/>
              <w:bottom w:val="nil"/>
              <w:right w:val="nil"/>
            </w:tcBorders>
            <w:noWrap/>
            <w:hideMark/>
          </w:tcPr>
          <w:p w14:paraId="72919C3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Octanoic acid, methyl ester</w:t>
            </w:r>
          </w:p>
        </w:tc>
        <w:tc>
          <w:tcPr>
            <w:tcW w:w="1797" w:type="dxa"/>
            <w:tcBorders>
              <w:top w:val="nil"/>
              <w:left w:val="nil"/>
              <w:bottom w:val="nil"/>
              <w:right w:val="nil"/>
            </w:tcBorders>
          </w:tcPr>
          <w:p w14:paraId="1191551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5EA960C3"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0B144223" w14:textId="22F202DE"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3819FDD5" w14:textId="77777777" w:rsidR="004E329E" w:rsidRPr="009829BE" w:rsidRDefault="004E329E" w:rsidP="009829BE">
            <w:pPr>
              <w:pStyle w:val="NoSpacing"/>
              <w:rPr>
                <w:sz w:val="20"/>
                <w:szCs w:val="20"/>
              </w:rPr>
            </w:pPr>
            <w:r w:rsidRPr="009829BE">
              <w:rPr>
                <w:sz w:val="20"/>
                <w:szCs w:val="20"/>
              </w:rPr>
              <w:t>10</w:t>
            </w:r>
          </w:p>
        </w:tc>
        <w:tc>
          <w:tcPr>
            <w:tcW w:w="1282" w:type="dxa"/>
            <w:tcBorders>
              <w:top w:val="nil"/>
              <w:left w:val="nil"/>
              <w:bottom w:val="nil"/>
              <w:right w:val="nil"/>
            </w:tcBorders>
            <w:noWrap/>
            <w:hideMark/>
          </w:tcPr>
          <w:p w14:paraId="582BA39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20.1192</w:t>
            </w:r>
          </w:p>
        </w:tc>
        <w:tc>
          <w:tcPr>
            <w:tcW w:w="918" w:type="dxa"/>
            <w:tcBorders>
              <w:top w:val="nil"/>
              <w:left w:val="nil"/>
              <w:bottom w:val="nil"/>
              <w:right w:val="nil"/>
            </w:tcBorders>
            <w:noWrap/>
            <w:hideMark/>
          </w:tcPr>
          <w:p w14:paraId="1D2F3E62"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3.3436</w:t>
            </w:r>
          </w:p>
        </w:tc>
        <w:tc>
          <w:tcPr>
            <w:tcW w:w="3256" w:type="dxa"/>
            <w:tcBorders>
              <w:top w:val="nil"/>
              <w:left w:val="nil"/>
              <w:bottom w:val="nil"/>
              <w:right w:val="nil"/>
            </w:tcBorders>
            <w:noWrap/>
            <w:hideMark/>
          </w:tcPr>
          <w:p w14:paraId="3878F25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Dodecanoic acid, ethyl ester</w:t>
            </w:r>
          </w:p>
        </w:tc>
        <w:tc>
          <w:tcPr>
            <w:tcW w:w="1797" w:type="dxa"/>
            <w:tcBorders>
              <w:top w:val="nil"/>
              <w:left w:val="nil"/>
              <w:bottom w:val="nil"/>
              <w:right w:val="nil"/>
            </w:tcBorders>
          </w:tcPr>
          <w:p w14:paraId="4AD45BC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3964B2F3"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1771EAF5" w14:textId="6731E5DF"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2339F5C9" w14:textId="77777777" w:rsidR="004E329E" w:rsidRPr="009829BE" w:rsidRDefault="004E329E" w:rsidP="009829BE">
            <w:pPr>
              <w:pStyle w:val="NoSpacing"/>
              <w:rPr>
                <w:sz w:val="20"/>
                <w:szCs w:val="20"/>
              </w:rPr>
            </w:pPr>
            <w:r w:rsidRPr="009829BE">
              <w:rPr>
                <w:sz w:val="20"/>
                <w:szCs w:val="20"/>
              </w:rPr>
              <w:t>11</w:t>
            </w:r>
          </w:p>
        </w:tc>
        <w:tc>
          <w:tcPr>
            <w:tcW w:w="1282" w:type="dxa"/>
            <w:tcBorders>
              <w:top w:val="nil"/>
              <w:left w:val="nil"/>
              <w:bottom w:val="nil"/>
              <w:right w:val="nil"/>
            </w:tcBorders>
            <w:noWrap/>
            <w:hideMark/>
          </w:tcPr>
          <w:p w14:paraId="0196D4E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20.2056</w:t>
            </w:r>
          </w:p>
        </w:tc>
        <w:tc>
          <w:tcPr>
            <w:tcW w:w="918" w:type="dxa"/>
            <w:tcBorders>
              <w:top w:val="nil"/>
              <w:left w:val="nil"/>
              <w:bottom w:val="nil"/>
              <w:right w:val="nil"/>
            </w:tcBorders>
            <w:noWrap/>
            <w:hideMark/>
          </w:tcPr>
          <w:p w14:paraId="12731E5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1.4542</w:t>
            </w:r>
          </w:p>
        </w:tc>
        <w:tc>
          <w:tcPr>
            <w:tcW w:w="3256" w:type="dxa"/>
            <w:tcBorders>
              <w:top w:val="nil"/>
              <w:left w:val="nil"/>
              <w:bottom w:val="nil"/>
              <w:right w:val="nil"/>
            </w:tcBorders>
            <w:noWrap/>
            <w:hideMark/>
          </w:tcPr>
          <w:p w14:paraId="65603A83"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9829BE">
              <w:rPr>
                <w:sz w:val="20"/>
                <w:szCs w:val="20"/>
              </w:rPr>
              <w:t>Decane</w:t>
            </w:r>
            <w:proofErr w:type="spellEnd"/>
            <w:r w:rsidRPr="009829BE">
              <w:rPr>
                <w:sz w:val="20"/>
                <w:szCs w:val="20"/>
              </w:rPr>
              <w:t>, 2-methyl-</w:t>
            </w:r>
          </w:p>
        </w:tc>
        <w:tc>
          <w:tcPr>
            <w:tcW w:w="1797" w:type="dxa"/>
            <w:tcBorders>
              <w:top w:val="nil"/>
              <w:left w:val="nil"/>
              <w:bottom w:val="nil"/>
              <w:right w:val="nil"/>
            </w:tcBorders>
          </w:tcPr>
          <w:p w14:paraId="2BE232D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004C94C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54F954CF" w14:textId="14F52875"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084F6EA8" w14:textId="77777777" w:rsidR="004E329E" w:rsidRPr="009829BE" w:rsidRDefault="004E329E" w:rsidP="009829BE">
            <w:pPr>
              <w:pStyle w:val="NoSpacing"/>
              <w:rPr>
                <w:sz w:val="20"/>
                <w:szCs w:val="20"/>
              </w:rPr>
            </w:pPr>
            <w:r w:rsidRPr="009829BE">
              <w:rPr>
                <w:sz w:val="20"/>
                <w:szCs w:val="20"/>
              </w:rPr>
              <w:t>12</w:t>
            </w:r>
          </w:p>
        </w:tc>
        <w:tc>
          <w:tcPr>
            <w:tcW w:w="1282" w:type="dxa"/>
            <w:tcBorders>
              <w:top w:val="nil"/>
              <w:left w:val="nil"/>
              <w:bottom w:val="nil"/>
              <w:right w:val="nil"/>
            </w:tcBorders>
            <w:noWrap/>
            <w:hideMark/>
          </w:tcPr>
          <w:p w14:paraId="6A54D89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21.6893</w:t>
            </w:r>
          </w:p>
        </w:tc>
        <w:tc>
          <w:tcPr>
            <w:tcW w:w="918" w:type="dxa"/>
            <w:tcBorders>
              <w:top w:val="nil"/>
              <w:left w:val="nil"/>
              <w:bottom w:val="nil"/>
              <w:right w:val="nil"/>
            </w:tcBorders>
            <w:noWrap/>
            <w:hideMark/>
          </w:tcPr>
          <w:p w14:paraId="5406874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3.4995</w:t>
            </w:r>
          </w:p>
        </w:tc>
        <w:tc>
          <w:tcPr>
            <w:tcW w:w="3256" w:type="dxa"/>
            <w:tcBorders>
              <w:top w:val="nil"/>
              <w:left w:val="nil"/>
              <w:bottom w:val="nil"/>
              <w:right w:val="nil"/>
            </w:tcBorders>
            <w:noWrap/>
            <w:hideMark/>
          </w:tcPr>
          <w:p w14:paraId="198087E3"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3-Isopropoxy-1,1,1,7,7,7-hexamethyl-3,5,5-tris(trimethylsiloxy)tetrasiloxane</w:t>
            </w:r>
          </w:p>
        </w:tc>
        <w:tc>
          <w:tcPr>
            <w:tcW w:w="1797" w:type="dxa"/>
            <w:tcBorders>
              <w:top w:val="nil"/>
              <w:left w:val="nil"/>
              <w:bottom w:val="nil"/>
              <w:right w:val="nil"/>
            </w:tcBorders>
          </w:tcPr>
          <w:p w14:paraId="11203FE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1C1DDBE3"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0F3875B8" w14:textId="40894AF8"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7C377F22" w14:textId="77777777" w:rsidR="004E329E" w:rsidRPr="009829BE" w:rsidRDefault="004E329E" w:rsidP="009829BE">
            <w:pPr>
              <w:pStyle w:val="NoSpacing"/>
              <w:rPr>
                <w:sz w:val="20"/>
                <w:szCs w:val="20"/>
              </w:rPr>
            </w:pPr>
            <w:r w:rsidRPr="009829BE">
              <w:rPr>
                <w:sz w:val="20"/>
                <w:szCs w:val="20"/>
              </w:rPr>
              <w:t>13</w:t>
            </w:r>
          </w:p>
        </w:tc>
        <w:tc>
          <w:tcPr>
            <w:tcW w:w="1282" w:type="dxa"/>
            <w:tcBorders>
              <w:top w:val="nil"/>
              <w:left w:val="nil"/>
              <w:bottom w:val="nil"/>
              <w:right w:val="nil"/>
            </w:tcBorders>
            <w:noWrap/>
            <w:hideMark/>
          </w:tcPr>
          <w:p w14:paraId="781537C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22.3984</w:t>
            </w:r>
          </w:p>
        </w:tc>
        <w:tc>
          <w:tcPr>
            <w:tcW w:w="918" w:type="dxa"/>
            <w:tcBorders>
              <w:top w:val="nil"/>
              <w:left w:val="nil"/>
              <w:bottom w:val="nil"/>
              <w:right w:val="nil"/>
            </w:tcBorders>
            <w:noWrap/>
            <w:hideMark/>
          </w:tcPr>
          <w:p w14:paraId="610ACEC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1.0635</w:t>
            </w:r>
          </w:p>
        </w:tc>
        <w:tc>
          <w:tcPr>
            <w:tcW w:w="3256" w:type="dxa"/>
            <w:tcBorders>
              <w:top w:val="nil"/>
              <w:left w:val="nil"/>
              <w:bottom w:val="nil"/>
              <w:right w:val="nil"/>
            </w:tcBorders>
            <w:noWrap/>
            <w:hideMark/>
          </w:tcPr>
          <w:p w14:paraId="76AC56C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9829BE">
              <w:rPr>
                <w:sz w:val="20"/>
                <w:szCs w:val="20"/>
              </w:rPr>
              <w:t>cis,cis</w:t>
            </w:r>
            <w:proofErr w:type="gramEnd"/>
            <w:r w:rsidRPr="009829BE">
              <w:rPr>
                <w:sz w:val="20"/>
                <w:szCs w:val="20"/>
              </w:rPr>
              <w:t>-7,10,-Hexadecadienal</w:t>
            </w:r>
          </w:p>
        </w:tc>
        <w:tc>
          <w:tcPr>
            <w:tcW w:w="1797" w:type="dxa"/>
            <w:tcBorders>
              <w:top w:val="nil"/>
              <w:left w:val="nil"/>
              <w:bottom w:val="nil"/>
              <w:right w:val="nil"/>
            </w:tcBorders>
          </w:tcPr>
          <w:p w14:paraId="35099AE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6E0DDE4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7AEEA835" w14:textId="2515A0B0"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0408CBAB" w14:textId="77777777" w:rsidR="004E329E" w:rsidRPr="009829BE" w:rsidRDefault="004E329E" w:rsidP="009829BE">
            <w:pPr>
              <w:pStyle w:val="NoSpacing"/>
              <w:rPr>
                <w:sz w:val="20"/>
                <w:szCs w:val="20"/>
              </w:rPr>
            </w:pPr>
            <w:r w:rsidRPr="009829BE">
              <w:rPr>
                <w:sz w:val="20"/>
                <w:szCs w:val="20"/>
              </w:rPr>
              <w:t>14</w:t>
            </w:r>
          </w:p>
        </w:tc>
        <w:tc>
          <w:tcPr>
            <w:tcW w:w="1282" w:type="dxa"/>
            <w:tcBorders>
              <w:top w:val="nil"/>
              <w:left w:val="nil"/>
              <w:bottom w:val="nil"/>
              <w:right w:val="nil"/>
            </w:tcBorders>
            <w:noWrap/>
            <w:hideMark/>
          </w:tcPr>
          <w:p w14:paraId="607A1EF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22.595</w:t>
            </w:r>
          </w:p>
        </w:tc>
        <w:tc>
          <w:tcPr>
            <w:tcW w:w="918" w:type="dxa"/>
            <w:tcBorders>
              <w:top w:val="nil"/>
              <w:left w:val="nil"/>
              <w:bottom w:val="nil"/>
              <w:right w:val="nil"/>
            </w:tcBorders>
            <w:noWrap/>
            <w:hideMark/>
          </w:tcPr>
          <w:p w14:paraId="480293E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0.8107</w:t>
            </w:r>
          </w:p>
        </w:tc>
        <w:tc>
          <w:tcPr>
            <w:tcW w:w="3256" w:type="dxa"/>
            <w:tcBorders>
              <w:top w:val="nil"/>
              <w:left w:val="nil"/>
              <w:bottom w:val="nil"/>
              <w:right w:val="nil"/>
            </w:tcBorders>
            <w:noWrap/>
            <w:hideMark/>
          </w:tcPr>
          <w:p w14:paraId="25F15BF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Tridecane</w:t>
            </w:r>
          </w:p>
        </w:tc>
        <w:tc>
          <w:tcPr>
            <w:tcW w:w="1797" w:type="dxa"/>
            <w:tcBorders>
              <w:top w:val="nil"/>
              <w:left w:val="nil"/>
              <w:bottom w:val="nil"/>
              <w:right w:val="nil"/>
            </w:tcBorders>
          </w:tcPr>
          <w:p w14:paraId="4AE65AB2"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49C257A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72074D7B" w14:textId="3FAA7C96"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30B802AC" w14:textId="77777777" w:rsidR="004E329E" w:rsidRPr="009829BE" w:rsidRDefault="004E329E" w:rsidP="009829BE">
            <w:pPr>
              <w:pStyle w:val="NoSpacing"/>
              <w:rPr>
                <w:sz w:val="20"/>
                <w:szCs w:val="20"/>
              </w:rPr>
            </w:pPr>
            <w:r w:rsidRPr="009829BE">
              <w:rPr>
                <w:sz w:val="20"/>
                <w:szCs w:val="20"/>
              </w:rPr>
              <w:t>15</w:t>
            </w:r>
          </w:p>
        </w:tc>
        <w:tc>
          <w:tcPr>
            <w:tcW w:w="1282" w:type="dxa"/>
            <w:tcBorders>
              <w:top w:val="nil"/>
              <w:left w:val="nil"/>
              <w:bottom w:val="nil"/>
              <w:right w:val="nil"/>
            </w:tcBorders>
            <w:noWrap/>
            <w:hideMark/>
          </w:tcPr>
          <w:p w14:paraId="1E4B5F6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22.7197</w:t>
            </w:r>
          </w:p>
        </w:tc>
        <w:tc>
          <w:tcPr>
            <w:tcW w:w="918" w:type="dxa"/>
            <w:tcBorders>
              <w:top w:val="nil"/>
              <w:left w:val="nil"/>
              <w:bottom w:val="nil"/>
              <w:right w:val="nil"/>
            </w:tcBorders>
            <w:noWrap/>
            <w:hideMark/>
          </w:tcPr>
          <w:p w14:paraId="4C986B08"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1.1371</w:t>
            </w:r>
          </w:p>
        </w:tc>
        <w:tc>
          <w:tcPr>
            <w:tcW w:w="3256" w:type="dxa"/>
            <w:tcBorders>
              <w:top w:val="nil"/>
              <w:left w:val="nil"/>
              <w:bottom w:val="nil"/>
              <w:right w:val="nil"/>
            </w:tcBorders>
            <w:noWrap/>
            <w:hideMark/>
          </w:tcPr>
          <w:p w14:paraId="0E4EDF9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9829BE">
              <w:rPr>
                <w:sz w:val="20"/>
                <w:szCs w:val="20"/>
              </w:rPr>
              <w:t>Decane</w:t>
            </w:r>
            <w:proofErr w:type="spellEnd"/>
            <w:r w:rsidRPr="009829BE">
              <w:rPr>
                <w:sz w:val="20"/>
                <w:szCs w:val="20"/>
              </w:rPr>
              <w:t>, 2-methyl-</w:t>
            </w:r>
          </w:p>
        </w:tc>
        <w:tc>
          <w:tcPr>
            <w:tcW w:w="1797" w:type="dxa"/>
            <w:tcBorders>
              <w:top w:val="nil"/>
              <w:left w:val="nil"/>
              <w:bottom w:val="nil"/>
              <w:right w:val="nil"/>
            </w:tcBorders>
          </w:tcPr>
          <w:p w14:paraId="5BCE1D1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0A7A602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792D0601" w14:textId="13C8AED0"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1D346BDC" w14:textId="77777777" w:rsidR="004E329E" w:rsidRPr="009829BE" w:rsidRDefault="004E329E" w:rsidP="009829BE">
            <w:pPr>
              <w:pStyle w:val="NoSpacing"/>
              <w:rPr>
                <w:sz w:val="20"/>
                <w:szCs w:val="20"/>
              </w:rPr>
            </w:pPr>
            <w:r w:rsidRPr="009829BE">
              <w:rPr>
                <w:sz w:val="20"/>
                <w:szCs w:val="20"/>
              </w:rPr>
              <w:lastRenderedPageBreak/>
              <w:t>16</w:t>
            </w:r>
          </w:p>
        </w:tc>
        <w:tc>
          <w:tcPr>
            <w:tcW w:w="1282" w:type="dxa"/>
            <w:tcBorders>
              <w:top w:val="nil"/>
              <w:left w:val="nil"/>
              <w:bottom w:val="nil"/>
              <w:right w:val="nil"/>
            </w:tcBorders>
            <w:noWrap/>
            <w:hideMark/>
          </w:tcPr>
          <w:p w14:paraId="7F1A9A4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23.2219</w:t>
            </w:r>
          </w:p>
        </w:tc>
        <w:tc>
          <w:tcPr>
            <w:tcW w:w="918" w:type="dxa"/>
            <w:tcBorders>
              <w:top w:val="nil"/>
              <w:left w:val="nil"/>
              <w:bottom w:val="nil"/>
              <w:right w:val="nil"/>
            </w:tcBorders>
            <w:noWrap/>
            <w:hideMark/>
          </w:tcPr>
          <w:p w14:paraId="3A9DA14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1.5264</w:t>
            </w:r>
          </w:p>
        </w:tc>
        <w:tc>
          <w:tcPr>
            <w:tcW w:w="3256" w:type="dxa"/>
            <w:tcBorders>
              <w:top w:val="nil"/>
              <w:left w:val="nil"/>
              <w:bottom w:val="nil"/>
              <w:right w:val="nil"/>
            </w:tcBorders>
            <w:noWrap/>
            <w:hideMark/>
          </w:tcPr>
          <w:p w14:paraId="4C4235E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Octanoic acid, methyl ester</w:t>
            </w:r>
          </w:p>
        </w:tc>
        <w:tc>
          <w:tcPr>
            <w:tcW w:w="1797" w:type="dxa"/>
            <w:tcBorders>
              <w:top w:val="nil"/>
              <w:left w:val="nil"/>
              <w:bottom w:val="nil"/>
              <w:right w:val="nil"/>
            </w:tcBorders>
          </w:tcPr>
          <w:p w14:paraId="5FE7A75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14E71CD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13CF2A1C" w14:textId="0149E4DC"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4F4C3BB0" w14:textId="77777777" w:rsidR="004E329E" w:rsidRPr="009829BE" w:rsidRDefault="004E329E" w:rsidP="009829BE">
            <w:pPr>
              <w:pStyle w:val="NoSpacing"/>
              <w:rPr>
                <w:sz w:val="20"/>
                <w:szCs w:val="20"/>
              </w:rPr>
            </w:pPr>
            <w:r w:rsidRPr="009829BE">
              <w:rPr>
                <w:sz w:val="20"/>
                <w:szCs w:val="20"/>
              </w:rPr>
              <w:t>17</w:t>
            </w:r>
          </w:p>
        </w:tc>
        <w:tc>
          <w:tcPr>
            <w:tcW w:w="1282" w:type="dxa"/>
            <w:tcBorders>
              <w:top w:val="nil"/>
              <w:left w:val="nil"/>
              <w:bottom w:val="nil"/>
              <w:right w:val="nil"/>
            </w:tcBorders>
            <w:noWrap/>
            <w:hideMark/>
          </w:tcPr>
          <w:p w14:paraId="3A9ABB5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24.739</w:t>
            </w:r>
          </w:p>
        </w:tc>
        <w:tc>
          <w:tcPr>
            <w:tcW w:w="918" w:type="dxa"/>
            <w:tcBorders>
              <w:top w:val="nil"/>
              <w:left w:val="nil"/>
              <w:bottom w:val="nil"/>
              <w:right w:val="nil"/>
            </w:tcBorders>
            <w:noWrap/>
            <w:hideMark/>
          </w:tcPr>
          <w:p w14:paraId="5D128BE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4.4735</w:t>
            </w:r>
          </w:p>
        </w:tc>
        <w:tc>
          <w:tcPr>
            <w:tcW w:w="3256" w:type="dxa"/>
            <w:tcBorders>
              <w:top w:val="nil"/>
              <w:left w:val="nil"/>
              <w:bottom w:val="nil"/>
              <w:right w:val="nil"/>
            </w:tcBorders>
            <w:noWrap/>
            <w:hideMark/>
          </w:tcPr>
          <w:p w14:paraId="2B8D9102"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3-Octadecene, (E)-</w:t>
            </w:r>
          </w:p>
        </w:tc>
        <w:tc>
          <w:tcPr>
            <w:tcW w:w="1797" w:type="dxa"/>
            <w:tcBorders>
              <w:top w:val="nil"/>
              <w:left w:val="nil"/>
              <w:bottom w:val="nil"/>
              <w:right w:val="nil"/>
            </w:tcBorders>
          </w:tcPr>
          <w:p w14:paraId="4ADCDCD6"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0ADD785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04F52D12" w14:textId="6D5F09E2"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0D8F39DC" w14:textId="77777777" w:rsidR="004E329E" w:rsidRPr="009829BE" w:rsidRDefault="004E329E" w:rsidP="009829BE">
            <w:pPr>
              <w:pStyle w:val="NoSpacing"/>
              <w:rPr>
                <w:sz w:val="20"/>
                <w:szCs w:val="20"/>
              </w:rPr>
            </w:pPr>
            <w:r w:rsidRPr="009829BE">
              <w:rPr>
                <w:sz w:val="20"/>
                <w:szCs w:val="20"/>
              </w:rPr>
              <w:t>18</w:t>
            </w:r>
          </w:p>
        </w:tc>
        <w:tc>
          <w:tcPr>
            <w:tcW w:w="1282" w:type="dxa"/>
            <w:tcBorders>
              <w:top w:val="nil"/>
              <w:left w:val="nil"/>
              <w:bottom w:val="nil"/>
              <w:right w:val="nil"/>
            </w:tcBorders>
            <w:noWrap/>
            <w:hideMark/>
          </w:tcPr>
          <w:p w14:paraId="4AAB5D8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24.8728</w:t>
            </w:r>
          </w:p>
        </w:tc>
        <w:tc>
          <w:tcPr>
            <w:tcW w:w="918" w:type="dxa"/>
            <w:tcBorders>
              <w:top w:val="nil"/>
              <w:left w:val="nil"/>
              <w:bottom w:val="nil"/>
              <w:right w:val="nil"/>
            </w:tcBorders>
            <w:noWrap/>
            <w:hideMark/>
          </w:tcPr>
          <w:p w14:paraId="2B30BFA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1.3418</w:t>
            </w:r>
          </w:p>
        </w:tc>
        <w:tc>
          <w:tcPr>
            <w:tcW w:w="3256" w:type="dxa"/>
            <w:tcBorders>
              <w:top w:val="nil"/>
              <w:left w:val="nil"/>
              <w:bottom w:val="nil"/>
              <w:right w:val="nil"/>
            </w:tcBorders>
            <w:noWrap/>
            <w:hideMark/>
          </w:tcPr>
          <w:p w14:paraId="0834D31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1-Octadecanesulphonyl chloride</w:t>
            </w:r>
          </w:p>
        </w:tc>
        <w:tc>
          <w:tcPr>
            <w:tcW w:w="1797" w:type="dxa"/>
            <w:tcBorders>
              <w:top w:val="nil"/>
              <w:left w:val="nil"/>
              <w:bottom w:val="nil"/>
              <w:right w:val="nil"/>
            </w:tcBorders>
          </w:tcPr>
          <w:p w14:paraId="1D8D536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720B0BB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66F288DE" w14:textId="2CCE31CB"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4CCEAC35" w14:textId="77777777" w:rsidR="004E329E" w:rsidRPr="009829BE" w:rsidRDefault="004E329E" w:rsidP="009829BE">
            <w:pPr>
              <w:pStyle w:val="NoSpacing"/>
              <w:rPr>
                <w:sz w:val="20"/>
                <w:szCs w:val="20"/>
              </w:rPr>
            </w:pPr>
            <w:r w:rsidRPr="009829BE">
              <w:rPr>
                <w:sz w:val="20"/>
                <w:szCs w:val="20"/>
              </w:rPr>
              <w:t>19</w:t>
            </w:r>
          </w:p>
        </w:tc>
        <w:tc>
          <w:tcPr>
            <w:tcW w:w="1282" w:type="dxa"/>
            <w:tcBorders>
              <w:top w:val="nil"/>
              <w:left w:val="nil"/>
              <w:bottom w:val="nil"/>
              <w:right w:val="nil"/>
            </w:tcBorders>
            <w:noWrap/>
            <w:hideMark/>
          </w:tcPr>
          <w:p w14:paraId="2FB14E96"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25.0815</w:t>
            </w:r>
          </w:p>
        </w:tc>
        <w:tc>
          <w:tcPr>
            <w:tcW w:w="918" w:type="dxa"/>
            <w:tcBorders>
              <w:top w:val="nil"/>
              <w:left w:val="nil"/>
              <w:bottom w:val="nil"/>
              <w:right w:val="nil"/>
            </w:tcBorders>
            <w:noWrap/>
            <w:hideMark/>
          </w:tcPr>
          <w:p w14:paraId="4020A87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0.73</w:t>
            </w:r>
          </w:p>
        </w:tc>
        <w:tc>
          <w:tcPr>
            <w:tcW w:w="3256" w:type="dxa"/>
            <w:tcBorders>
              <w:top w:val="nil"/>
              <w:left w:val="nil"/>
              <w:bottom w:val="nil"/>
              <w:right w:val="nil"/>
            </w:tcBorders>
            <w:noWrap/>
            <w:hideMark/>
          </w:tcPr>
          <w:p w14:paraId="3FEB73C9"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2-Piperidinone, N-[4-bromo-n-butyl]-</w:t>
            </w:r>
          </w:p>
        </w:tc>
        <w:tc>
          <w:tcPr>
            <w:tcW w:w="1797" w:type="dxa"/>
            <w:tcBorders>
              <w:top w:val="nil"/>
              <w:left w:val="nil"/>
              <w:bottom w:val="nil"/>
              <w:right w:val="nil"/>
            </w:tcBorders>
          </w:tcPr>
          <w:p w14:paraId="3DCFBC5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7D591461"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1BEFA6A3" w14:textId="5D6FD30F"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0179890A" w14:textId="77777777" w:rsidR="004E329E" w:rsidRPr="009829BE" w:rsidRDefault="004E329E" w:rsidP="009829BE">
            <w:pPr>
              <w:pStyle w:val="NoSpacing"/>
              <w:rPr>
                <w:sz w:val="20"/>
                <w:szCs w:val="20"/>
              </w:rPr>
            </w:pPr>
            <w:r w:rsidRPr="009829BE">
              <w:rPr>
                <w:sz w:val="20"/>
                <w:szCs w:val="20"/>
              </w:rPr>
              <w:t>20</w:t>
            </w:r>
          </w:p>
        </w:tc>
        <w:tc>
          <w:tcPr>
            <w:tcW w:w="1282" w:type="dxa"/>
            <w:tcBorders>
              <w:top w:val="nil"/>
              <w:left w:val="nil"/>
              <w:bottom w:val="nil"/>
              <w:right w:val="nil"/>
            </w:tcBorders>
            <w:noWrap/>
            <w:hideMark/>
          </w:tcPr>
          <w:p w14:paraId="2E8AF6B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25.3059</w:t>
            </w:r>
          </w:p>
        </w:tc>
        <w:tc>
          <w:tcPr>
            <w:tcW w:w="918" w:type="dxa"/>
            <w:tcBorders>
              <w:top w:val="nil"/>
              <w:left w:val="nil"/>
              <w:bottom w:val="nil"/>
              <w:right w:val="nil"/>
            </w:tcBorders>
            <w:noWrap/>
            <w:hideMark/>
          </w:tcPr>
          <w:p w14:paraId="24267E4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2.8151</w:t>
            </w:r>
          </w:p>
        </w:tc>
        <w:tc>
          <w:tcPr>
            <w:tcW w:w="3256" w:type="dxa"/>
            <w:tcBorders>
              <w:top w:val="nil"/>
              <w:left w:val="nil"/>
              <w:bottom w:val="nil"/>
              <w:right w:val="nil"/>
            </w:tcBorders>
            <w:noWrap/>
            <w:hideMark/>
          </w:tcPr>
          <w:p w14:paraId="73C8366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9829BE">
              <w:rPr>
                <w:sz w:val="20"/>
                <w:szCs w:val="20"/>
              </w:rPr>
              <w:t>Cyclohexasiloxane</w:t>
            </w:r>
            <w:proofErr w:type="spellEnd"/>
            <w:r w:rsidRPr="009829BE">
              <w:rPr>
                <w:sz w:val="20"/>
                <w:szCs w:val="20"/>
              </w:rPr>
              <w:t xml:space="preserve">, </w:t>
            </w:r>
            <w:proofErr w:type="spellStart"/>
            <w:r w:rsidRPr="009829BE">
              <w:rPr>
                <w:sz w:val="20"/>
                <w:szCs w:val="20"/>
              </w:rPr>
              <w:t>dodecamethyl</w:t>
            </w:r>
            <w:proofErr w:type="spellEnd"/>
            <w:r w:rsidRPr="009829BE">
              <w:rPr>
                <w:sz w:val="20"/>
                <w:szCs w:val="20"/>
              </w:rPr>
              <w:t>-</w:t>
            </w:r>
          </w:p>
        </w:tc>
        <w:tc>
          <w:tcPr>
            <w:tcW w:w="1797" w:type="dxa"/>
            <w:tcBorders>
              <w:top w:val="nil"/>
              <w:left w:val="nil"/>
              <w:bottom w:val="nil"/>
              <w:right w:val="nil"/>
            </w:tcBorders>
          </w:tcPr>
          <w:p w14:paraId="4C05536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2600D02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9F0F2E" w:rsidRPr="009829BE" w14:paraId="4EC44F61" w14:textId="083F0D24"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53D88205" w14:textId="77777777" w:rsidR="009F0F2E" w:rsidRPr="009829BE" w:rsidRDefault="009F0F2E" w:rsidP="009829BE">
            <w:pPr>
              <w:pStyle w:val="NoSpacing"/>
              <w:rPr>
                <w:sz w:val="20"/>
                <w:szCs w:val="20"/>
              </w:rPr>
            </w:pPr>
            <w:r w:rsidRPr="009829BE">
              <w:rPr>
                <w:sz w:val="20"/>
                <w:szCs w:val="20"/>
              </w:rPr>
              <w:t>21</w:t>
            </w:r>
          </w:p>
        </w:tc>
        <w:tc>
          <w:tcPr>
            <w:tcW w:w="1282" w:type="dxa"/>
            <w:tcBorders>
              <w:top w:val="nil"/>
              <w:left w:val="nil"/>
              <w:bottom w:val="nil"/>
              <w:right w:val="nil"/>
            </w:tcBorders>
            <w:noWrap/>
            <w:hideMark/>
          </w:tcPr>
          <w:p w14:paraId="3400EC9C" w14:textId="77777777" w:rsidR="009F0F2E" w:rsidRPr="009829BE" w:rsidRDefault="009F0F2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26.5469</w:t>
            </w:r>
          </w:p>
        </w:tc>
        <w:tc>
          <w:tcPr>
            <w:tcW w:w="918" w:type="dxa"/>
            <w:tcBorders>
              <w:top w:val="nil"/>
              <w:left w:val="nil"/>
              <w:bottom w:val="nil"/>
              <w:right w:val="nil"/>
            </w:tcBorders>
            <w:noWrap/>
            <w:hideMark/>
          </w:tcPr>
          <w:p w14:paraId="2281DAA4" w14:textId="77777777" w:rsidR="009F0F2E" w:rsidRPr="009829BE" w:rsidRDefault="009F0F2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0.6322</w:t>
            </w:r>
          </w:p>
        </w:tc>
        <w:tc>
          <w:tcPr>
            <w:tcW w:w="3256" w:type="dxa"/>
            <w:tcBorders>
              <w:top w:val="nil"/>
              <w:left w:val="nil"/>
              <w:bottom w:val="nil"/>
              <w:right w:val="nil"/>
            </w:tcBorders>
            <w:noWrap/>
            <w:hideMark/>
          </w:tcPr>
          <w:p w14:paraId="6AAD815E" w14:textId="77777777" w:rsidR="009F0F2E" w:rsidRPr="009829BE" w:rsidRDefault="009F0F2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dl-</w:t>
            </w:r>
            <w:proofErr w:type="spellStart"/>
            <w:r w:rsidRPr="009829BE">
              <w:rPr>
                <w:sz w:val="20"/>
                <w:szCs w:val="20"/>
              </w:rPr>
              <w:t>Mevalonic</w:t>
            </w:r>
            <w:proofErr w:type="spellEnd"/>
            <w:r w:rsidRPr="009829BE">
              <w:rPr>
                <w:sz w:val="20"/>
                <w:szCs w:val="20"/>
              </w:rPr>
              <w:t xml:space="preserve"> acid lactone</w:t>
            </w:r>
          </w:p>
        </w:tc>
        <w:tc>
          <w:tcPr>
            <w:tcW w:w="1797" w:type="dxa"/>
            <w:tcBorders>
              <w:top w:val="nil"/>
              <w:left w:val="nil"/>
              <w:bottom w:val="nil"/>
              <w:right w:val="nil"/>
            </w:tcBorders>
          </w:tcPr>
          <w:p w14:paraId="4A8792B4" w14:textId="632009DA" w:rsidR="009F0F2E" w:rsidRPr="009829BE" w:rsidRDefault="009F0F2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Corrects statin-linked myopathy and limb girdle muscular disease; potential antiaging effects in skin care</w:t>
            </w:r>
          </w:p>
        </w:tc>
        <w:tc>
          <w:tcPr>
            <w:tcW w:w="1326" w:type="dxa"/>
            <w:tcBorders>
              <w:top w:val="nil"/>
              <w:left w:val="nil"/>
              <w:bottom w:val="nil"/>
              <w:right w:val="nil"/>
            </w:tcBorders>
          </w:tcPr>
          <w:p w14:paraId="75E7D9CB" w14:textId="69CA54F0" w:rsidR="009F0F2E" w:rsidRPr="009829BE" w:rsidRDefault="009F0F2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El-</w:t>
            </w:r>
            <w:proofErr w:type="spellStart"/>
            <w:r w:rsidRPr="009829BE">
              <w:rPr>
                <w:sz w:val="20"/>
                <w:szCs w:val="20"/>
              </w:rPr>
              <w:t>Mesery</w:t>
            </w:r>
            <w:proofErr w:type="spellEnd"/>
            <w:r w:rsidRPr="009829BE">
              <w:rPr>
                <w:sz w:val="20"/>
                <w:szCs w:val="20"/>
              </w:rPr>
              <w:t xml:space="preserve"> </w:t>
            </w:r>
            <w:r w:rsidR="00571C1A" w:rsidRPr="00571C1A">
              <w:rPr>
                <w:i/>
                <w:iCs/>
                <w:sz w:val="20"/>
                <w:szCs w:val="20"/>
              </w:rPr>
              <w:t>et al</w:t>
            </w:r>
            <w:r w:rsidRPr="009829BE">
              <w:rPr>
                <w:sz w:val="20"/>
                <w:szCs w:val="20"/>
              </w:rPr>
              <w:t>. (2011)</w:t>
            </w:r>
          </w:p>
        </w:tc>
      </w:tr>
      <w:tr w:rsidR="004E329E" w:rsidRPr="009829BE" w14:paraId="178F1D06" w14:textId="5A9B3808"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5C262716" w14:textId="77777777" w:rsidR="004E329E" w:rsidRPr="009829BE" w:rsidRDefault="004E329E" w:rsidP="009829BE">
            <w:pPr>
              <w:pStyle w:val="NoSpacing"/>
              <w:rPr>
                <w:sz w:val="20"/>
                <w:szCs w:val="20"/>
              </w:rPr>
            </w:pPr>
            <w:r w:rsidRPr="009829BE">
              <w:rPr>
                <w:sz w:val="20"/>
                <w:szCs w:val="20"/>
              </w:rPr>
              <w:t>22</w:t>
            </w:r>
          </w:p>
        </w:tc>
        <w:tc>
          <w:tcPr>
            <w:tcW w:w="1282" w:type="dxa"/>
            <w:tcBorders>
              <w:top w:val="nil"/>
              <w:left w:val="nil"/>
              <w:bottom w:val="nil"/>
              <w:right w:val="nil"/>
            </w:tcBorders>
            <w:noWrap/>
            <w:hideMark/>
          </w:tcPr>
          <w:p w14:paraId="3EB6519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26.8683</w:t>
            </w:r>
          </w:p>
        </w:tc>
        <w:tc>
          <w:tcPr>
            <w:tcW w:w="918" w:type="dxa"/>
            <w:tcBorders>
              <w:top w:val="nil"/>
              <w:left w:val="nil"/>
              <w:bottom w:val="nil"/>
              <w:right w:val="nil"/>
            </w:tcBorders>
            <w:noWrap/>
            <w:hideMark/>
          </w:tcPr>
          <w:p w14:paraId="73648BC1"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0.4233</w:t>
            </w:r>
          </w:p>
        </w:tc>
        <w:tc>
          <w:tcPr>
            <w:tcW w:w="3256" w:type="dxa"/>
            <w:tcBorders>
              <w:top w:val="nil"/>
              <w:left w:val="nil"/>
              <w:bottom w:val="nil"/>
              <w:right w:val="nil"/>
            </w:tcBorders>
            <w:noWrap/>
            <w:hideMark/>
          </w:tcPr>
          <w:p w14:paraId="7352680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3-Octyne, 6-methyl-</w:t>
            </w:r>
          </w:p>
        </w:tc>
        <w:tc>
          <w:tcPr>
            <w:tcW w:w="1797" w:type="dxa"/>
            <w:tcBorders>
              <w:top w:val="nil"/>
              <w:left w:val="nil"/>
              <w:bottom w:val="nil"/>
              <w:right w:val="nil"/>
            </w:tcBorders>
          </w:tcPr>
          <w:p w14:paraId="68DC0BF8"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0FC16B58"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9F0F2E" w:rsidRPr="009829BE" w14:paraId="79F6185E" w14:textId="0A3FB9AE"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685938D5" w14:textId="77777777" w:rsidR="009F0F2E" w:rsidRPr="009829BE" w:rsidRDefault="009F0F2E" w:rsidP="009829BE">
            <w:pPr>
              <w:pStyle w:val="NoSpacing"/>
              <w:rPr>
                <w:sz w:val="20"/>
                <w:szCs w:val="20"/>
              </w:rPr>
            </w:pPr>
            <w:r w:rsidRPr="009829BE">
              <w:rPr>
                <w:sz w:val="20"/>
                <w:szCs w:val="20"/>
              </w:rPr>
              <w:t>23</w:t>
            </w:r>
          </w:p>
        </w:tc>
        <w:tc>
          <w:tcPr>
            <w:tcW w:w="1282" w:type="dxa"/>
            <w:tcBorders>
              <w:top w:val="nil"/>
              <w:left w:val="nil"/>
              <w:bottom w:val="nil"/>
              <w:right w:val="nil"/>
            </w:tcBorders>
            <w:noWrap/>
            <w:hideMark/>
          </w:tcPr>
          <w:p w14:paraId="41E6326C" w14:textId="77777777" w:rsidR="009F0F2E" w:rsidRPr="009829BE" w:rsidRDefault="009F0F2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27.6468</w:t>
            </w:r>
          </w:p>
        </w:tc>
        <w:tc>
          <w:tcPr>
            <w:tcW w:w="918" w:type="dxa"/>
            <w:tcBorders>
              <w:top w:val="nil"/>
              <w:left w:val="nil"/>
              <w:bottom w:val="nil"/>
              <w:right w:val="nil"/>
            </w:tcBorders>
            <w:noWrap/>
            <w:hideMark/>
          </w:tcPr>
          <w:p w14:paraId="37293A6B" w14:textId="77777777" w:rsidR="009F0F2E" w:rsidRPr="009829BE" w:rsidRDefault="009F0F2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19.9939</w:t>
            </w:r>
          </w:p>
        </w:tc>
        <w:tc>
          <w:tcPr>
            <w:tcW w:w="3256" w:type="dxa"/>
            <w:tcBorders>
              <w:top w:val="nil"/>
              <w:left w:val="nil"/>
              <w:bottom w:val="nil"/>
              <w:right w:val="nil"/>
            </w:tcBorders>
            <w:noWrap/>
            <w:hideMark/>
          </w:tcPr>
          <w:p w14:paraId="43B2E4E6" w14:textId="77777777" w:rsidR="009F0F2E" w:rsidRPr="009829BE" w:rsidRDefault="009F0F2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Hexadecanoic acid, methyl ester</w:t>
            </w:r>
          </w:p>
        </w:tc>
        <w:tc>
          <w:tcPr>
            <w:tcW w:w="1797" w:type="dxa"/>
            <w:tcBorders>
              <w:top w:val="nil"/>
              <w:left w:val="nil"/>
              <w:bottom w:val="nil"/>
              <w:right w:val="nil"/>
            </w:tcBorders>
          </w:tcPr>
          <w:p w14:paraId="6968FD32" w14:textId="0AD16C52" w:rsidR="009F0F2E" w:rsidRPr="009829BE" w:rsidRDefault="009F0F2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 xml:space="preserve">Anti-inflammatory, </w:t>
            </w:r>
            <w:proofErr w:type="gramStart"/>
            <w:r w:rsidRPr="009829BE">
              <w:rPr>
                <w:sz w:val="20"/>
                <w:szCs w:val="20"/>
              </w:rPr>
              <w:t>antifibrotic ,</w:t>
            </w:r>
            <w:proofErr w:type="gramEnd"/>
            <w:r w:rsidRPr="009829BE">
              <w:rPr>
                <w:sz w:val="20"/>
                <w:szCs w:val="20"/>
              </w:rPr>
              <w:t xml:space="preserve"> potential anti-cancer when used with sorafenib</w:t>
            </w:r>
          </w:p>
        </w:tc>
        <w:tc>
          <w:tcPr>
            <w:tcW w:w="1326" w:type="dxa"/>
            <w:tcBorders>
              <w:top w:val="nil"/>
              <w:left w:val="nil"/>
              <w:bottom w:val="nil"/>
              <w:right w:val="nil"/>
            </w:tcBorders>
          </w:tcPr>
          <w:p w14:paraId="49C31037" w14:textId="3E2BAB0F" w:rsidR="009F0F2E" w:rsidRPr="009829BE" w:rsidRDefault="009F0F2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El-</w:t>
            </w:r>
            <w:proofErr w:type="spellStart"/>
            <w:r w:rsidRPr="009829BE">
              <w:rPr>
                <w:sz w:val="20"/>
                <w:szCs w:val="20"/>
              </w:rPr>
              <w:t>Demerdash</w:t>
            </w:r>
            <w:proofErr w:type="spellEnd"/>
            <w:r w:rsidRPr="009829BE">
              <w:rPr>
                <w:sz w:val="20"/>
                <w:szCs w:val="20"/>
              </w:rPr>
              <w:t xml:space="preserve"> </w:t>
            </w:r>
            <w:r w:rsidR="00571C1A" w:rsidRPr="00571C1A">
              <w:rPr>
                <w:i/>
                <w:iCs/>
                <w:sz w:val="20"/>
                <w:szCs w:val="20"/>
              </w:rPr>
              <w:t>et al</w:t>
            </w:r>
            <w:r w:rsidRPr="009829BE">
              <w:rPr>
                <w:sz w:val="20"/>
                <w:szCs w:val="20"/>
              </w:rPr>
              <w:t>. 2011; El-</w:t>
            </w:r>
            <w:proofErr w:type="spellStart"/>
            <w:r w:rsidRPr="009829BE">
              <w:rPr>
                <w:sz w:val="20"/>
                <w:szCs w:val="20"/>
              </w:rPr>
              <w:t>Mesery</w:t>
            </w:r>
            <w:proofErr w:type="spellEnd"/>
            <w:r w:rsidRPr="009829BE">
              <w:rPr>
                <w:sz w:val="20"/>
                <w:szCs w:val="20"/>
              </w:rPr>
              <w:t xml:space="preserve"> </w:t>
            </w:r>
            <w:r w:rsidR="00571C1A" w:rsidRPr="00571C1A">
              <w:rPr>
                <w:i/>
                <w:iCs/>
                <w:sz w:val="20"/>
                <w:szCs w:val="20"/>
              </w:rPr>
              <w:t>et al</w:t>
            </w:r>
            <w:r w:rsidRPr="009829BE">
              <w:rPr>
                <w:sz w:val="20"/>
                <w:szCs w:val="20"/>
              </w:rPr>
              <w:t xml:space="preserve">. (2011); Suresh </w:t>
            </w:r>
            <w:r w:rsidR="00571C1A" w:rsidRPr="00571C1A">
              <w:rPr>
                <w:i/>
                <w:iCs/>
                <w:sz w:val="20"/>
                <w:szCs w:val="20"/>
              </w:rPr>
              <w:t>et al</w:t>
            </w:r>
            <w:r w:rsidRPr="009829BE">
              <w:rPr>
                <w:sz w:val="20"/>
                <w:szCs w:val="20"/>
              </w:rPr>
              <w:t xml:space="preserve">. (2020); </w:t>
            </w:r>
            <w:proofErr w:type="spellStart"/>
            <w:r w:rsidRPr="009829BE">
              <w:rPr>
                <w:sz w:val="20"/>
                <w:szCs w:val="20"/>
              </w:rPr>
              <w:t>Breeta</w:t>
            </w:r>
            <w:proofErr w:type="spellEnd"/>
            <w:r w:rsidRPr="009829BE">
              <w:rPr>
                <w:sz w:val="20"/>
                <w:szCs w:val="20"/>
              </w:rPr>
              <w:t xml:space="preserve"> </w:t>
            </w:r>
            <w:r w:rsidR="00571C1A" w:rsidRPr="00571C1A">
              <w:rPr>
                <w:i/>
                <w:iCs/>
                <w:sz w:val="20"/>
                <w:szCs w:val="20"/>
              </w:rPr>
              <w:t>et al</w:t>
            </w:r>
            <w:r w:rsidRPr="009829BE">
              <w:rPr>
                <w:sz w:val="20"/>
                <w:szCs w:val="20"/>
              </w:rPr>
              <w:t>., 2021</w:t>
            </w:r>
          </w:p>
        </w:tc>
      </w:tr>
      <w:tr w:rsidR="004E329E" w:rsidRPr="009829BE" w14:paraId="1CB0E690" w14:textId="5B51FD2C"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7111CE6C" w14:textId="77777777" w:rsidR="004E329E" w:rsidRPr="009829BE" w:rsidRDefault="004E329E" w:rsidP="009829BE">
            <w:pPr>
              <w:pStyle w:val="NoSpacing"/>
              <w:rPr>
                <w:sz w:val="20"/>
                <w:szCs w:val="20"/>
              </w:rPr>
            </w:pPr>
            <w:r w:rsidRPr="009829BE">
              <w:rPr>
                <w:sz w:val="20"/>
                <w:szCs w:val="20"/>
              </w:rPr>
              <w:t>24</w:t>
            </w:r>
          </w:p>
        </w:tc>
        <w:tc>
          <w:tcPr>
            <w:tcW w:w="1282" w:type="dxa"/>
            <w:tcBorders>
              <w:top w:val="nil"/>
              <w:left w:val="nil"/>
              <w:bottom w:val="nil"/>
              <w:right w:val="nil"/>
            </w:tcBorders>
            <w:noWrap/>
            <w:hideMark/>
          </w:tcPr>
          <w:p w14:paraId="5329043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28.5346</w:t>
            </w:r>
          </w:p>
        </w:tc>
        <w:tc>
          <w:tcPr>
            <w:tcW w:w="918" w:type="dxa"/>
            <w:tcBorders>
              <w:top w:val="nil"/>
              <w:left w:val="nil"/>
              <w:bottom w:val="nil"/>
              <w:right w:val="nil"/>
            </w:tcBorders>
            <w:noWrap/>
            <w:hideMark/>
          </w:tcPr>
          <w:p w14:paraId="67946D8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1.5864</w:t>
            </w:r>
          </w:p>
        </w:tc>
        <w:tc>
          <w:tcPr>
            <w:tcW w:w="3256" w:type="dxa"/>
            <w:tcBorders>
              <w:top w:val="nil"/>
              <w:left w:val="nil"/>
              <w:bottom w:val="nil"/>
              <w:right w:val="nil"/>
            </w:tcBorders>
            <w:noWrap/>
            <w:hideMark/>
          </w:tcPr>
          <w:p w14:paraId="4439C36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3-Isopropoxy-1,1,1,7,7,7-hexamethyl-3,5,5-tris(trimethylsiloxy)tetrasiloxane</w:t>
            </w:r>
          </w:p>
        </w:tc>
        <w:tc>
          <w:tcPr>
            <w:tcW w:w="1797" w:type="dxa"/>
            <w:tcBorders>
              <w:top w:val="nil"/>
              <w:left w:val="nil"/>
              <w:bottom w:val="nil"/>
              <w:right w:val="nil"/>
            </w:tcBorders>
          </w:tcPr>
          <w:p w14:paraId="056CD35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736A701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35573E51" w14:textId="555B7D98"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4989D09E" w14:textId="77777777" w:rsidR="004E329E" w:rsidRPr="009829BE" w:rsidRDefault="004E329E" w:rsidP="009829BE">
            <w:pPr>
              <w:pStyle w:val="NoSpacing"/>
              <w:rPr>
                <w:sz w:val="20"/>
                <w:szCs w:val="20"/>
              </w:rPr>
            </w:pPr>
            <w:r w:rsidRPr="009829BE">
              <w:rPr>
                <w:sz w:val="20"/>
                <w:szCs w:val="20"/>
              </w:rPr>
              <w:t>25</w:t>
            </w:r>
          </w:p>
        </w:tc>
        <w:tc>
          <w:tcPr>
            <w:tcW w:w="1282" w:type="dxa"/>
            <w:tcBorders>
              <w:top w:val="nil"/>
              <w:left w:val="nil"/>
              <w:bottom w:val="nil"/>
              <w:right w:val="nil"/>
            </w:tcBorders>
            <w:noWrap/>
            <w:hideMark/>
          </w:tcPr>
          <w:p w14:paraId="471520F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29.0345</w:t>
            </w:r>
          </w:p>
        </w:tc>
        <w:tc>
          <w:tcPr>
            <w:tcW w:w="918" w:type="dxa"/>
            <w:tcBorders>
              <w:top w:val="nil"/>
              <w:left w:val="nil"/>
              <w:bottom w:val="nil"/>
              <w:right w:val="nil"/>
            </w:tcBorders>
            <w:noWrap/>
            <w:hideMark/>
          </w:tcPr>
          <w:p w14:paraId="109F0006"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3.3777</w:t>
            </w:r>
          </w:p>
        </w:tc>
        <w:tc>
          <w:tcPr>
            <w:tcW w:w="3256" w:type="dxa"/>
            <w:tcBorders>
              <w:top w:val="nil"/>
              <w:left w:val="nil"/>
              <w:bottom w:val="nil"/>
              <w:right w:val="nil"/>
            </w:tcBorders>
            <w:noWrap/>
            <w:hideMark/>
          </w:tcPr>
          <w:p w14:paraId="3ED09A8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Nonanoic acid, 2,4,6-trimethyl-, methyl ester, (2S,4S,6R)</w:t>
            </w:r>
            <w:proofErr w:type="gramStart"/>
            <w:r w:rsidRPr="009829BE">
              <w:rPr>
                <w:sz w:val="20"/>
                <w:szCs w:val="20"/>
              </w:rPr>
              <w:t>-(</w:t>
            </w:r>
            <w:proofErr w:type="gramEnd"/>
            <w:r w:rsidRPr="009829BE">
              <w:rPr>
                <w:sz w:val="20"/>
                <w:szCs w:val="20"/>
              </w:rPr>
              <w:t>+)-</w:t>
            </w:r>
          </w:p>
        </w:tc>
        <w:tc>
          <w:tcPr>
            <w:tcW w:w="1797" w:type="dxa"/>
            <w:tcBorders>
              <w:top w:val="nil"/>
              <w:left w:val="nil"/>
              <w:bottom w:val="nil"/>
              <w:right w:val="nil"/>
            </w:tcBorders>
          </w:tcPr>
          <w:p w14:paraId="4F1D2F5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31EE1CA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5976A38E" w14:textId="16CD930D"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6EFE7148" w14:textId="77777777" w:rsidR="004E329E" w:rsidRPr="009829BE" w:rsidRDefault="004E329E" w:rsidP="009829BE">
            <w:pPr>
              <w:pStyle w:val="NoSpacing"/>
              <w:rPr>
                <w:sz w:val="20"/>
                <w:szCs w:val="20"/>
              </w:rPr>
            </w:pPr>
            <w:r w:rsidRPr="009829BE">
              <w:rPr>
                <w:sz w:val="20"/>
                <w:szCs w:val="20"/>
              </w:rPr>
              <w:t>26</w:t>
            </w:r>
          </w:p>
        </w:tc>
        <w:tc>
          <w:tcPr>
            <w:tcW w:w="1282" w:type="dxa"/>
            <w:tcBorders>
              <w:top w:val="nil"/>
              <w:left w:val="nil"/>
              <w:bottom w:val="nil"/>
              <w:right w:val="nil"/>
            </w:tcBorders>
            <w:noWrap/>
            <w:hideMark/>
          </w:tcPr>
          <w:p w14:paraId="324CB86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29.1294</w:t>
            </w:r>
          </w:p>
        </w:tc>
        <w:tc>
          <w:tcPr>
            <w:tcW w:w="918" w:type="dxa"/>
            <w:tcBorders>
              <w:top w:val="nil"/>
              <w:left w:val="nil"/>
              <w:bottom w:val="nil"/>
              <w:right w:val="nil"/>
            </w:tcBorders>
            <w:noWrap/>
            <w:hideMark/>
          </w:tcPr>
          <w:p w14:paraId="444B8BA8"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0.2769</w:t>
            </w:r>
          </w:p>
        </w:tc>
        <w:tc>
          <w:tcPr>
            <w:tcW w:w="3256" w:type="dxa"/>
            <w:tcBorders>
              <w:top w:val="nil"/>
              <w:left w:val="nil"/>
              <w:bottom w:val="nil"/>
              <w:right w:val="nil"/>
            </w:tcBorders>
            <w:noWrap/>
            <w:hideMark/>
          </w:tcPr>
          <w:p w14:paraId="21397B02"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Carbonic acid, octadecyl prop-1-en-2-yl ester</w:t>
            </w:r>
          </w:p>
        </w:tc>
        <w:tc>
          <w:tcPr>
            <w:tcW w:w="1797" w:type="dxa"/>
            <w:tcBorders>
              <w:top w:val="nil"/>
              <w:left w:val="nil"/>
              <w:bottom w:val="nil"/>
              <w:right w:val="nil"/>
            </w:tcBorders>
          </w:tcPr>
          <w:p w14:paraId="2CD643C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678F1A89"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48A63627" w14:textId="77F9D82D"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376D5641" w14:textId="77777777" w:rsidR="004E329E" w:rsidRPr="009829BE" w:rsidRDefault="004E329E" w:rsidP="009829BE">
            <w:pPr>
              <w:pStyle w:val="NoSpacing"/>
              <w:rPr>
                <w:sz w:val="20"/>
                <w:szCs w:val="20"/>
              </w:rPr>
            </w:pPr>
            <w:r w:rsidRPr="009829BE">
              <w:rPr>
                <w:sz w:val="20"/>
                <w:szCs w:val="20"/>
              </w:rPr>
              <w:t>27</w:t>
            </w:r>
          </w:p>
        </w:tc>
        <w:tc>
          <w:tcPr>
            <w:tcW w:w="1282" w:type="dxa"/>
            <w:tcBorders>
              <w:top w:val="nil"/>
              <w:left w:val="nil"/>
              <w:bottom w:val="nil"/>
              <w:right w:val="nil"/>
            </w:tcBorders>
            <w:noWrap/>
            <w:hideMark/>
          </w:tcPr>
          <w:p w14:paraId="7892C30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29.2119</w:t>
            </w:r>
          </w:p>
        </w:tc>
        <w:tc>
          <w:tcPr>
            <w:tcW w:w="918" w:type="dxa"/>
            <w:tcBorders>
              <w:top w:val="nil"/>
              <w:left w:val="nil"/>
              <w:bottom w:val="nil"/>
              <w:right w:val="nil"/>
            </w:tcBorders>
            <w:noWrap/>
            <w:hideMark/>
          </w:tcPr>
          <w:p w14:paraId="315074A1"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2.6954</w:t>
            </w:r>
          </w:p>
        </w:tc>
        <w:tc>
          <w:tcPr>
            <w:tcW w:w="3256" w:type="dxa"/>
            <w:tcBorders>
              <w:top w:val="nil"/>
              <w:left w:val="nil"/>
              <w:bottom w:val="nil"/>
              <w:right w:val="nil"/>
            </w:tcBorders>
            <w:noWrap/>
            <w:hideMark/>
          </w:tcPr>
          <w:p w14:paraId="769707D9"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Thiophene, 2-hexyl-</w:t>
            </w:r>
          </w:p>
        </w:tc>
        <w:tc>
          <w:tcPr>
            <w:tcW w:w="1797" w:type="dxa"/>
            <w:tcBorders>
              <w:top w:val="nil"/>
              <w:left w:val="nil"/>
              <w:bottom w:val="nil"/>
              <w:right w:val="nil"/>
            </w:tcBorders>
          </w:tcPr>
          <w:p w14:paraId="5CAA7C3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46E7317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953214" w:rsidRPr="009829BE" w14:paraId="40D8D4EA" w14:textId="2E6119C4"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2B784E5C" w14:textId="77777777" w:rsidR="00953214" w:rsidRPr="009829BE" w:rsidRDefault="00953214" w:rsidP="009829BE">
            <w:pPr>
              <w:pStyle w:val="NoSpacing"/>
              <w:rPr>
                <w:sz w:val="20"/>
                <w:szCs w:val="20"/>
              </w:rPr>
            </w:pPr>
            <w:r w:rsidRPr="009829BE">
              <w:rPr>
                <w:sz w:val="20"/>
                <w:szCs w:val="20"/>
              </w:rPr>
              <w:t>28</w:t>
            </w:r>
          </w:p>
        </w:tc>
        <w:tc>
          <w:tcPr>
            <w:tcW w:w="1282" w:type="dxa"/>
            <w:tcBorders>
              <w:top w:val="nil"/>
              <w:left w:val="nil"/>
              <w:bottom w:val="nil"/>
              <w:right w:val="nil"/>
            </w:tcBorders>
            <w:noWrap/>
            <w:hideMark/>
          </w:tcPr>
          <w:p w14:paraId="4162F13E" w14:textId="77777777" w:rsidR="00953214" w:rsidRPr="009829BE" w:rsidRDefault="00953214"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30.8883</w:t>
            </w:r>
          </w:p>
        </w:tc>
        <w:tc>
          <w:tcPr>
            <w:tcW w:w="918" w:type="dxa"/>
            <w:tcBorders>
              <w:top w:val="nil"/>
              <w:left w:val="nil"/>
              <w:bottom w:val="nil"/>
              <w:right w:val="nil"/>
            </w:tcBorders>
            <w:noWrap/>
            <w:hideMark/>
          </w:tcPr>
          <w:p w14:paraId="0BCDBEDA" w14:textId="77777777" w:rsidR="00953214" w:rsidRPr="009829BE" w:rsidRDefault="00953214"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0.6754</w:t>
            </w:r>
          </w:p>
        </w:tc>
        <w:tc>
          <w:tcPr>
            <w:tcW w:w="3256" w:type="dxa"/>
            <w:tcBorders>
              <w:top w:val="nil"/>
              <w:left w:val="nil"/>
              <w:bottom w:val="nil"/>
              <w:right w:val="nil"/>
            </w:tcBorders>
            <w:noWrap/>
            <w:hideMark/>
          </w:tcPr>
          <w:p w14:paraId="6F1F772D" w14:textId="77777777" w:rsidR="00953214" w:rsidRPr="009829BE" w:rsidRDefault="00953214"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Behenic alcohol</w:t>
            </w:r>
          </w:p>
        </w:tc>
        <w:tc>
          <w:tcPr>
            <w:tcW w:w="1797" w:type="dxa"/>
            <w:tcBorders>
              <w:top w:val="nil"/>
              <w:left w:val="nil"/>
              <w:bottom w:val="nil"/>
              <w:right w:val="nil"/>
            </w:tcBorders>
          </w:tcPr>
          <w:p w14:paraId="5798C585" w14:textId="5D9D51A2" w:rsidR="00953214" w:rsidRPr="009829BE" w:rsidRDefault="00953214"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Antiviral, used for treating cold sores</w:t>
            </w:r>
          </w:p>
        </w:tc>
        <w:tc>
          <w:tcPr>
            <w:tcW w:w="1326" w:type="dxa"/>
            <w:tcBorders>
              <w:top w:val="nil"/>
              <w:left w:val="nil"/>
              <w:bottom w:val="nil"/>
              <w:right w:val="nil"/>
            </w:tcBorders>
          </w:tcPr>
          <w:p w14:paraId="5E2639E3" w14:textId="51EEA83E" w:rsidR="00953214" w:rsidRPr="009829BE" w:rsidRDefault="00953214"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 xml:space="preserve">Katz </w:t>
            </w:r>
            <w:r w:rsidR="00571C1A" w:rsidRPr="00571C1A">
              <w:rPr>
                <w:i/>
                <w:iCs/>
                <w:sz w:val="20"/>
                <w:szCs w:val="20"/>
              </w:rPr>
              <w:t>et al</w:t>
            </w:r>
            <w:r w:rsidRPr="009829BE">
              <w:rPr>
                <w:sz w:val="20"/>
                <w:szCs w:val="20"/>
              </w:rPr>
              <w:t>. (2001)</w:t>
            </w:r>
          </w:p>
        </w:tc>
      </w:tr>
      <w:tr w:rsidR="004E329E" w:rsidRPr="009829BE" w14:paraId="621A9FB2" w14:textId="7B879074"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596CE927" w14:textId="77777777" w:rsidR="004E329E" w:rsidRPr="009829BE" w:rsidRDefault="004E329E" w:rsidP="009829BE">
            <w:pPr>
              <w:pStyle w:val="NoSpacing"/>
              <w:rPr>
                <w:sz w:val="20"/>
                <w:szCs w:val="20"/>
              </w:rPr>
            </w:pPr>
            <w:r w:rsidRPr="009829BE">
              <w:rPr>
                <w:sz w:val="20"/>
                <w:szCs w:val="20"/>
              </w:rPr>
              <w:t>29</w:t>
            </w:r>
          </w:p>
        </w:tc>
        <w:tc>
          <w:tcPr>
            <w:tcW w:w="1282" w:type="dxa"/>
            <w:tcBorders>
              <w:top w:val="nil"/>
              <w:left w:val="nil"/>
              <w:bottom w:val="nil"/>
              <w:right w:val="nil"/>
            </w:tcBorders>
            <w:noWrap/>
            <w:hideMark/>
          </w:tcPr>
          <w:p w14:paraId="4239565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30.9614</w:t>
            </w:r>
          </w:p>
        </w:tc>
        <w:tc>
          <w:tcPr>
            <w:tcW w:w="918" w:type="dxa"/>
            <w:tcBorders>
              <w:top w:val="nil"/>
              <w:left w:val="nil"/>
              <w:bottom w:val="nil"/>
              <w:right w:val="nil"/>
            </w:tcBorders>
            <w:noWrap/>
            <w:hideMark/>
          </w:tcPr>
          <w:p w14:paraId="2CB1DA9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0.5182</w:t>
            </w:r>
          </w:p>
        </w:tc>
        <w:tc>
          <w:tcPr>
            <w:tcW w:w="3256" w:type="dxa"/>
            <w:tcBorders>
              <w:top w:val="nil"/>
              <w:left w:val="nil"/>
              <w:bottom w:val="nil"/>
              <w:right w:val="nil"/>
            </w:tcBorders>
            <w:noWrap/>
            <w:hideMark/>
          </w:tcPr>
          <w:p w14:paraId="3E1A9E6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Hexadecanoic acid, propyl ester</w:t>
            </w:r>
          </w:p>
        </w:tc>
        <w:tc>
          <w:tcPr>
            <w:tcW w:w="1797" w:type="dxa"/>
            <w:tcBorders>
              <w:top w:val="nil"/>
              <w:left w:val="nil"/>
              <w:bottom w:val="nil"/>
              <w:right w:val="nil"/>
            </w:tcBorders>
          </w:tcPr>
          <w:p w14:paraId="5DFB319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1ABDADE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0E1F00B2" w14:textId="79C61345"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326D660D" w14:textId="77777777" w:rsidR="004E329E" w:rsidRPr="009829BE" w:rsidRDefault="004E329E" w:rsidP="009829BE">
            <w:pPr>
              <w:pStyle w:val="NoSpacing"/>
              <w:rPr>
                <w:sz w:val="20"/>
                <w:szCs w:val="20"/>
              </w:rPr>
            </w:pPr>
            <w:r w:rsidRPr="009829BE">
              <w:rPr>
                <w:sz w:val="20"/>
                <w:szCs w:val="20"/>
              </w:rPr>
              <w:t>30</w:t>
            </w:r>
          </w:p>
        </w:tc>
        <w:tc>
          <w:tcPr>
            <w:tcW w:w="1282" w:type="dxa"/>
            <w:tcBorders>
              <w:top w:val="nil"/>
              <w:left w:val="nil"/>
              <w:bottom w:val="nil"/>
              <w:right w:val="nil"/>
            </w:tcBorders>
            <w:noWrap/>
            <w:hideMark/>
          </w:tcPr>
          <w:p w14:paraId="29F0DA43"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31.0812</w:t>
            </w:r>
          </w:p>
        </w:tc>
        <w:tc>
          <w:tcPr>
            <w:tcW w:w="918" w:type="dxa"/>
            <w:tcBorders>
              <w:top w:val="nil"/>
              <w:left w:val="nil"/>
              <w:bottom w:val="nil"/>
              <w:right w:val="nil"/>
            </w:tcBorders>
            <w:noWrap/>
            <w:hideMark/>
          </w:tcPr>
          <w:p w14:paraId="17F21881"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3.5566</w:t>
            </w:r>
          </w:p>
        </w:tc>
        <w:tc>
          <w:tcPr>
            <w:tcW w:w="3256" w:type="dxa"/>
            <w:tcBorders>
              <w:top w:val="nil"/>
              <w:left w:val="nil"/>
              <w:bottom w:val="nil"/>
              <w:right w:val="nil"/>
            </w:tcBorders>
            <w:noWrap/>
            <w:hideMark/>
          </w:tcPr>
          <w:p w14:paraId="3DA2D06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9,12-Octadecadienoic acid, methyl ester</w:t>
            </w:r>
          </w:p>
        </w:tc>
        <w:tc>
          <w:tcPr>
            <w:tcW w:w="1797" w:type="dxa"/>
            <w:tcBorders>
              <w:top w:val="nil"/>
              <w:left w:val="nil"/>
              <w:bottom w:val="nil"/>
              <w:right w:val="nil"/>
            </w:tcBorders>
          </w:tcPr>
          <w:p w14:paraId="318625E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3EDE246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4A8E0AB4" w14:textId="6B27FB81"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566A5FB0" w14:textId="77777777" w:rsidR="004E329E" w:rsidRPr="009829BE" w:rsidRDefault="004E329E" w:rsidP="009829BE">
            <w:pPr>
              <w:pStyle w:val="NoSpacing"/>
              <w:rPr>
                <w:sz w:val="20"/>
                <w:szCs w:val="20"/>
              </w:rPr>
            </w:pPr>
            <w:r w:rsidRPr="009829BE">
              <w:rPr>
                <w:sz w:val="20"/>
                <w:szCs w:val="20"/>
              </w:rPr>
              <w:t>31</w:t>
            </w:r>
          </w:p>
        </w:tc>
        <w:tc>
          <w:tcPr>
            <w:tcW w:w="1282" w:type="dxa"/>
            <w:tcBorders>
              <w:top w:val="nil"/>
              <w:left w:val="nil"/>
              <w:bottom w:val="nil"/>
              <w:right w:val="nil"/>
            </w:tcBorders>
            <w:noWrap/>
            <w:hideMark/>
          </w:tcPr>
          <w:p w14:paraId="49E5D78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31.2026</w:t>
            </w:r>
          </w:p>
        </w:tc>
        <w:tc>
          <w:tcPr>
            <w:tcW w:w="918" w:type="dxa"/>
            <w:tcBorders>
              <w:top w:val="nil"/>
              <w:left w:val="nil"/>
              <w:bottom w:val="nil"/>
              <w:right w:val="nil"/>
            </w:tcBorders>
            <w:noWrap/>
            <w:hideMark/>
          </w:tcPr>
          <w:p w14:paraId="118A21C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9.6252</w:t>
            </w:r>
          </w:p>
        </w:tc>
        <w:tc>
          <w:tcPr>
            <w:tcW w:w="3256" w:type="dxa"/>
            <w:tcBorders>
              <w:top w:val="nil"/>
              <w:left w:val="nil"/>
              <w:bottom w:val="nil"/>
              <w:right w:val="nil"/>
            </w:tcBorders>
            <w:noWrap/>
            <w:hideMark/>
          </w:tcPr>
          <w:p w14:paraId="7B3F5B1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10-Octadecenoic acid, methyl ester</w:t>
            </w:r>
          </w:p>
        </w:tc>
        <w:tc>
          <w:tcPr>
            <w:tcW w:w="1797" w:type="dxa"/>
            <w:tcBorders>
              <w:top w:val="nil"/>
              <w:left w:val="nil"/>
              <w:bottom w:val="nil"/>
              <w:right w:val="nil"/>
            </w:tcBorders>
          </w:tcPr>
          <w:p w14:paraId="2184C80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77E86D82"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63D07309" w14:textId="2ABE18ED"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463D88B6" w14:textId="77777777" w:rsidR="004E329E" w:rsidRPr="009829BE" w:rsidRDefault="004E329E" w:rsidP="009829BE">
            <w:pPr>
              <w:pStyle w:val="NoSpacing"/>
              <w:rPr>
                <w:sz w:val="20"/>
                <w:szCs w:val="20"/>
              </w:rPr>
            </w:pPr>
            <w:r w:rsidRPr="009829BE">
              <w:rPr>
                <w:sz w:val="20"/>
                <w:szCs w:val="20"/>
              </w:rPr>
              <w:t>32</w:t>
            </w:r>
          </w:p>
        </w:tc>
        <w:tc>
          <w:tcPr>
            <w:tcW w:w="1282" w:type="dxa"/>
            <w:tcBorders>
              <w:top w:val="nil"/>
              <w:left w:val="nil"/>
              <w:bottom w:val="nil"/>
              <w:right w:val="nil"/>
            </w:tcBorders>
            <w:noWrap/>
            <w:hideMark/>
          </w:tcPr>
          <w:p w14:paraId="41B2887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31.5085</w:t>
            </w:r>
          </w:p>
        </w:tc>
        <w:tc>
          <w:tcPr>
            <w:tcW w:w="918" w:type="dxa"/>
            <w:tcBorders>
              <w:top w:val="nil"/>
              <w:left w:val="nil"/>
              <w:bottom w:val="nil"/>
              <w:right w:val="nil"/>
            </w:tcBorders>
            <w:noWrap/>
            <w:hideMark/>
          </w:tcPr>
          <w:p w14:paraId="792AB2C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0.6401</w:t>
            </w:r>
          </w:p>
        </w:tc>
        <w:tc>
          <w:tcPr>
            <w:tcW w:w="3256" w:type="dxa"/>
            <w:tcBorders>
              <w:top w:val="nil"/>
              <w:left w:val="nil"/>
              <w:bottom w:val="nil"/>
              <w:right w:val="nil"/>
            </w:tcBorders>
            <w:noWrap/>
            <w:hideMark/>
          </w:tcPr>
          <w:p w14:paraId="76191278"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2-[(Trimethylsilyl)</w:t>
            </w:r>
            <w:proofErr w:type="gramStart"/>
            <w:r w:rsidRPr="009829BE">
              <w:rPr>
                <w:sz w:val="20"/>
                <w:szCs w:val="20"/>
              </w:rPr>
              <w:t>oxy]</w:t>
            </w:r>
            <w:proofErr w:type="spellStart"/>
            <w:r w:rsidRPr="009829BE">
              <w:rPr>
                <w:sz w:val="20"/>
                <w:szCs w:val="20"/>
              </w:rPr>
              <w:t>tetradecanoic</w:t>
            </w:r>
            <w:proofErr w:type="spellEnd"/>
            <w:proofErr w:type="gramEnd"/>
            <w:r w:rsidRPr="009829BE">
              <w:rPr>
                <w:sz w:val="20"/>
                <w:szCs w:val="20"/>
              </w:rPr>
              <w:t xml:space="preserve"> acid, bis(trimethylsilyl) ester</w:t>
            </w:r>
          </w:p>
        </w:tc>
        <w:tc>
          <w:tcPr>
            <w:tcW w:w="1797" w:type="dxa"/>
            <w:tcBorders>
              <w:top w:val="nil"/>
              <w:left w:val="nil"/>
              <w:bottom w:val="nil"/>
              <w:right w:val="nil"/>
            </w:tcBorders>
          </w:tcPr>
          <w:p w14:paraId="01D0141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59CF09F2"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21AA4E55" w14:textId="76BD7E8C"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4EDA0A25" w14:textId="77777777" w:rsidR="004E329E" w:rsidRPr="009829BE" w:rsidRDefault="004E329E" w:rsidP="009829BE">
            <w:pPr>
              <w:pStyle w:val="NoSpacing"/>
              <w:rPr>
                <w:sz w:val="20"/>
                <w:szCs w:val="20"/>
              </w:rPr>
            </w:pPr>
            <w:r w:rsidRPr="009829BE">
              <w:rPr>
                <w:sz w:val="20"/>
                <w:szCs w:val="20"/>
              </w:rPr>
              <w:t>33</w:t>
            </w:r>
          </w:p>
        </w:tc>
        <w:tc>
          <w:tcPr>
            <w:tcW w:w="1282" w:type="dxa"/>
            <w:tcBorders>
              <w:top w:val="nil"/>
              <w:left w:val="nil"/>
              <w:bottom w:val="nil"/>
              <w:right w:val="nil"/>
            </w:tcBorders>
            <w:noWrap/>
            <w:hideMark/>
          </w:tcPr>
          <w:p w14:paraId="1DC3FA2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31.6817</w:t>
            </w:r>
          </w:p>
        </w:tc>
        <w:tc>
          <w:tcPr>
            <w:tcW w:w="918" w:type="dxa"/>
            <w:tcBorders>
              <w:top w:val="nil"/>
              <w:left w:val="nil"/>
              <w:bottom w:val="nil"/>
              <w:right w:val="nil"/>
            </w:tcBorders>
            <w:noWrap/>
            <w:hideMark/>
          </w:tcPr>
          <w:p w14:paraId="02611D7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3.0548</w:t>
            </w:r>
          </w:p>
        </w:tc>
        <w:tc>
          <w:tcPr>
            <w:tcW w:w="3256" w:type="dxa"/>
            <w:tcBorders>
              <w:top w:val="nil"/>
              <w:left w:val="nil"/>
              <w:bottom w:val="nil"/>
              <w:right w:val="nil"/>
            </w:tcBorders>
            <w:noWrap/>
            <w:hideMark/>
          </w:tcPr>
          <w:p w14:paraId="62B4098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Methyl stearate</w:t>
            </w:r>
          </w:p>
        </w:tc>
        <w:tc>
          <w:tcPr>
            <w:tcW w:w="1797" w:type="dxa"/>
            <w:tcBorders>
              <w:top w:val="nil"/>
              <w:left w:val="nil"/>
              <w:bottom w:val="nil"/>
              <w:right w:val="nil"/>
            </w:tcBorders>
          </w:tcPr>
          <w:p w14:paraId="385ECBE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5EACC7C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32500B57" w14:textId="257A08EC"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1D8BDFAF" w14:textId="77777777" w:rsidR="004E329E" w:rsidRPr="009829BE" w:rsidRDefault="004E329E" w:rsidP="009829BE">
            <w:pPr>
              <w:pStyle w:val="NoSpacing"/>
              <w:rPr>
                <w:sz w:val="20"/>
                <w:szCs w:val="20"/>
              </w:rPr>
            </w:pPr>
            <w:r w:rsidRPr="009829BE">
              <w:rPr>
                <w:sz w:val="20"/>
                <w:szCs w:val="20"/>
              </w:rPr>
              <w:t>34</w:t>
            </w:r>
          </w:p>
        </w:tc>
        <w:tc>
          <w:tcPr>
            <w:tcW w:w="1282" w:type="dxa"/>
            <w:tcBorders>
              <w:top w:val="nil"/>
              <w:left w:val="nil"/>
              <w:bottom w:val="nil"/>
              <w:right w:val="nil"/>
            </w:tcBorders>
            <w:noWrap/>
            <w:hideMark/>
          </w:tcPr>
          <w:p w14:paraId="1A10F70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32.4594</w:t>
            </w:r>
          </w:p>
        </w:tc>
        <w:tc>
          <w:tcPr>
            <w:tcW w:w="918" w:type="dxa"/>
            <w:tcBorders>
              <w:top w:val="nil"/>
              <w:left w:val="nil"/>
              <w:bottom w:val="nil"/>
              <w:right w:val="nil"/>
            </w:tcBorders>
            <w:noWrap/>
            <w:hideMark/>
          </w:tcPr>
          <w:p w14:paraId="17E1485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0.8101</w:t>
            </w:r>
          </w:p>
        </w:tc>
        <w:tc>
          <w:tcPr>
            <w:tcW w:w="3256" w:type="dxa"/>
            <w:tcBorders>
              <w:top w:val="nil"/>
              <w:left w:val="nil"/>
              <w:bottom w:val="nil"/>
              <w:right w:val="nil"/>
            </w:tcBorders>
            <w:noWrap/>
            <w:hideMark/>
          </w:tcPr>
          <w:p w14:paraId="38A217E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E-11-Hexadecenoic acid, ethyl ester</w:t>
            </w:r>
          </w:p>
        </w:tc>
        <w:tc>
          <w:tcPr>
            <w:tcW w:w="1797" w:type="dxa"/>
            <w:tcBorders>
              <w:top w:val="nil"/>
              <w:left w:val="nil"/>
              <w:bottom w:val="nil"/>
              <w:right w:val="nil"/>
            </w:tcBorders>
          </w:tcPr>
          <w:p w14:paraId="1103BE7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55B50C7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542F597D" w14:textId="1DAC1D0E"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43CFD7E1" w14:textId="77777777" w:rsidR="004E329E" w:rsidRPr="009829BE" w:rsidRDefault="004E329E" w:rsidP="009829BE">
            <w:pPr>
              <w:pStyle w:val="NoSpacing"/>
              <w:rPr>
                <w:sz w:val="20"/>
                <w:szCs w:val="20"/>
              </w:rPr>
            </w:pPr>
            <w:r w:rsidRPr="009829BE">
              <w:rPr>
                <w:sz w:val="20"/>
                <w:szCs w:val="20"/>
              </w:rPr>
              <w:t>35</w:t>
            </w:r>
          </w:p>
        </w:tc>
        <w:tc>
          <w:tcPr>
            <w:tcW w:w="1282" w:type="dxa"/>
            <w:tcBorders>
              <w:top w:val="nil"/>
              <w:left w:val="nil"/>
              <w:bottom w:val="nil"/>
              <w:right w:val="nil"/>
            </w:tcBorders>
            <w:noWrap/>
            <w:hideMark/>
          </w:tcPr>
          <w:p w14:paraId="1799B353"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32.9305</w:t>
            </w:r>
          </w:p>
        </w:tc>
        <w:tc>
          <w:tcPr>
            <w:tcW w:w="918" w:type="dxa"/>
            <w:tcBorders>
              <w:top w:val="nil"/>
              <w:left w:val="nil"/>
              <w:bottom w:val="nil"/>
              <w:right w:val="nil"/>
            </w:tcBorders>
            <w:noWrap/>
            <w:hideMark/>
          </w:tcPr>
          <w:p w14:paraId="7E812FC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0.8475</w:t>
            </w:r>
          </w:p>
        </w:tc>
        <w:tc>
          <w:tcPr>
            <w:tcW w:w="3256" w:type="dxa"/>
            <w:tcBorders>
              <w:top w:val="nil"/>
              <w:left w:val="nil"/>
              <w:bottom w:val="nil"/>
              <w:right w:val="nil"/>
            </w:tcBorders>
            <w:noWrap/>
            <w:hideMark/>
          </w:tcPr>
          <w:p w14:paraId="3D138B3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Octadecanoic acid, ethyl ester</w:t>
            </w:r>
          </w:p>
        </w:tc>
        <w:tc>
          <w:tcPr>
            <w:tcW w:w="1797" w:type="dxa"/>
            <w:tcBorders>
              <w:top w:val="nil"/>
              <w:left w:val="nil"/>
              <w:bottom w:val="nil"/>
              <w:right w:val="nil"/>
            </w:tcBorders>
          </w:tcPr>
          <w:p w14:paraId="56BB0299"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6EE3642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412BD6FD" w14:textId="2486CDC5"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378900CE" w14:textId="77777777" w:rsidR="004E329E" w:rsidRPr="009829BE" w:rsidRDefault="004E329E" w:rsidP="009829BE">
            <w:pPr>
              <w:pStyle w:val="NoSpacing"/>
              <w:rPr>
                <w:sz w:val="20"/>
                <w:szCs w:val="20"/>
              </w:rPr>
            </w:pPr>
            <w:r w:rsidRPr="009829BE">
              <w:rPr>
                <w:sz w:val="20"/>
                <w:szCs w:val="20"/>
              </w:rPr>
              <w:t>36</w:t>
            </w:r>
          </w:p>
        </w:tc>
        <w:tc>
          <w:tcPr>
            <w:tcW w:w="1282" w:type="dxa"/>
            <w:tcBorders>
              <w:top w:val="nil"/>
              <w:left w:val="nil"/>
              <w:bottom w:val="nil"/>
              <w:right w:val="nil"/>
            </w:tcBorders>
            <w:noWrap/>
            <w:hideMark/>
          </w:tcPr>
          <w:p w14:paraId="1DF0A3F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34.2244</w:t>
            </w:r>
          </w:p>
        </w:tc>
        <w:tc>
          <w:tcPr>
            <w:tcW w:w="918" w:type="dxa"/>
            <w:tcBorders>
              <w:top w:val="nil"/>
              <w:left w:val="nil"/>
              <w:bottom w:val="nil"/>
              <w:right w:val="nil"/>
            </w:tcBorders>
            <w:noWrap/>
            <w:hideMark/>
          </w:tcPr>
          <w:p w14:paraId="33D03A3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0.5766</w:t>
            </w:r>
          </w:p>
        </w:tc>
        <w:tc>
          <w:tcPr>
            <w:tcW w:w="3256" w:type="dxa"/>
            <w:tcBorders>
              <w:top w:val="nil"/>
              <w:left w:val="nil"/>
              <w:bottom w:val="nil"/>
              <w:right w:val="nil"/>
            </w:tcBorders>
            <w:noWrap/>
            <w:hideMark/>
          </w:tcPr>
          <w:p w14:paraId="56561BE2"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2-Butenedioic acid, (Z)-, 2TBDMS derivative</w:t>
            </w:r>
          </w:p>
        </w:tc>
        <w:tc>
          <w:tcPr>
            <w:tcW w:w="1797" w:type="dxa"/>
            <w:tcBorders>
              <w:top w:val="nil"/>
              <w:left w:val="nil"/>
              <w:bottom w:val="nil"/>
              <w:right w:val="nil"/>
            </w:tcBorders>
          </w:tcPr>
          <w:p w14:paraId="72198E2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6290B3B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7D379D22" w14:textId="644A5ED2"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49E376A9" w14:textId="77777777" w:rsidR="004E329E" w:rsidRPr="009829BE" w:rsidRDefault="004E329E" w:rsidP="009829BE">
            <w:pPr>
              <w:pStyle w:val="NoSpacing"/>
              <w:rPr>
                <w:sz w:val="20"/>
                <w:szCs w:val="20"/>
              </w:rPr>
            </w:pPr>
            <w:r w:rsidRPr="009829BE">
              <w:rPr>
                <w:sz w:val="20"/>
                <w:szCs w:val="20"/>
              </w:rPr>
              <w:t>37</w:t>
            </w:r>
          </w:p>
        </w:tc>
        <w:tc>
          <w:tcPr>
            <w:tcW w:w="1282" w:type="dxa"/>
            <w:tcBorders>
              <w:top w:val="nil"/>
              <w:left w:val="nil"/>
              <w:bottom w:val="nil"/>
              <w:right w:val="nil"/>
            </w:tcBorders>
            <w:noWrap/>
            <w:hideMark/>
          </w:tcPr>
          <w:p w14:paraId="364C079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34.8151</w:t>
            </w:r>
          </w:p>
        </w:tc>
        <w:tc>
          <w:tcPr>
            <w:tcW w:w="918" w:type="dxa"/>
            <w:tcBorders>
              <w:top w:val="nil"/>
              <w:left w:val="nil"/>
              <w:bottom w:val="nil"/>
              <w:right w:val="nil"/>
            </w:tcBorders>
            <w:noWrap/>
            <w:hideMark/>
          </w:tcPr>
          <w:p w14:paraId="1DCAF4C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0.6395</w:t>
            </w:r>
          </w:p>
        </w:tc>
        <w:tc>
          <w:tcPr>
            <w:tcW w:w="3256" w:type="dxa"/>
            <w:tcBorders>
              <w:top w:val="nil"/>
              <w:left w:val="nil"/>
              <w:bottom w:val="nil"/>
              <w:right w:val="nil"/>
            </w:tcBorders>
            <w:noWrap/>
            <w:hideMark/>
          </w:tcPr>
          <w:p w14:paraId="0E1E6658"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Oxiraneoctanoic acid, 3-octyl-, methyl ester</w:t>
            </w:r>
          </w:p>
        </w:tc>
        <w:tc>
          <w:tcPr>
            <w:tcW w:w="1797" w:type="dxa"/>
            <w:tcBorders>
              <w:top w:val="nil"/>
              <w:left w:val="nil"/>
              <w:bottom w:val="nil"/>
              <w:right w:val="nil"/>
            </w:tcBorders>
          </w:tcPr>
          <w:p w14:paraId="4D2ABDA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1424901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2F2261A6" w14:textId="59B93246"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5994199C" w14:textId="77777777" w:rsidR="004E329E" w:rsidRPr="009829BE" w:rsidRDefault="004E329E" w:rsidP="009829BE">
            <w:pPr>
              <w:pStyle w:val="NoSpacing"/>
              <w:rPr>
                <w:sz w:val="20"/>
                <w:szCs w:val="20"/>
              </w:rPr>
            </w:pPr>
            <w:r w:rsidRPr="009829BE">
              <w:rPr>
                <w:sz w:val="20"/>
                <w:szCs w:val="20"/>
              </w:rPr>
              <w:t>38</w:t>
            </w:r>
          </w:p>
        </w:tc>
        <w:tc>
          <w:tcPr>
            <w:tcW w:w="1282" w:type="dxa"/>
            <w:tcBorders>
              <w:top w:val="nil"/>
              <w:left w:val="nil"/>
              <w:bottom w:val="nil"/>
              <w:right w:val="nil"/>
            </w:tcBorders>
            <w:noWrap/>
            <w:hideMark/>
          </w:tcPr>
          <w:p w14:paraId="21A7640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36.7431</w:t>
            </w:r>
          </w:p>
        </w:tc>
        <w:tc>
          <w:tcPr>
            <w:tcW w:w="918" w:type="dxa"/>
            <w:tcBorders>
              <w:top w:val="nil"/>
              <w:left w:val="nil"/>
              <w:bottom w:val="nil"/>
              <w:right w:val="nil"/>
            </w:tcBorders>
            <w:noWrap/>
            <w:hideMark/>
          </w:tcPr>
          <w:p w14:paraId="2DB5C2D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0.3201</w:t>
            </w:r>
          </w:p>
        </w:tc>
        <w:tc>
          <w:tcPr>
            <w:tcW w:w="3256" w:type="dxa"/>
            <w:tcBorders>
              <w:top w:val="nil"/>
              <w:left w:val="nil"/>
              <w:bottom w:val="nil"/>
              <w:right w:val="nil"/>
            </w:tcBorders>
            <w:noWrap/>
            <w:hideMark/>
          </w:tcPr>
          <w:p w14:paraId="310007C6"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3-Isopropoxy-1,1,1,7,7,7-hexamethyl-3,5,5-tris(trimethylsiloxy)tetrasiloxane</w:t>
            </w:r>
          </w:p>
        </w:tc>
        <w:tc>
          <w:tcPr>
            <w:tcW w:w="1797" w:type="dxa"/>
            <w:tcBorders>
              <w:top w:val="nil"/>
              <w:left w:val="nil"/>
              <w:bottom w:val="nil"/>
              <w:right w:val="nil"/>
            </w:tcBorders>
          </w:tcPr>
          <w:p w14:paraId="672D5A3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30CA98C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72921842" w14:textId="67549D21"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5508E65C" w14:textId="77777777" w:rsidR="004E329E" w:rsidRPr="009829BE" w:rsidRDefault="004E329E" w:rsidP="009829BE">
            <w:pPr>
              <w:pStyle w:val="NoSpacing"/>
              <w:rPr>
                <w:sz w:val="20"/>
                <w:szCs w:val="20"/>
              </w:rPr>
            </w:pPr>
            <w:r w:rsidRPr="009829BE">
              <w:rPr>
                <w:sz w:val="20"/>
                <w:szCs w:val="20"/>
              </w:rPr>
              <w:t>39</w:t>
            </w:r>
          </w:p>
        </w:tc>
        <w:tc>
          <w:tcPr>
            <w:tcW w:w="1282" w:type="dxa"/>
            <w:tcBorders>
              <w:top w:val="nil"/>
              <w:left w:val="nil"/>
              <w:bottom w:val="nil"/>
              <w:right w:val="nil"/>
            </w:tcBorders>
            <w:noWrap/>
            <w:hideMark/>
          </w:tcPr>
          <w:p w14:paraId="517A351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38.3582</w:t>
            </w:r>
          </w:p>
        </w:tc>
        <w:tc>
          <w:tcPr>
            <w:tcW w:w="918" w:type="dxa"/>
            <w:tcBorders>
              <w:top w:val="nil"/>
              <w:left w:val="nil"/>
              <w:bottom w:val="nil"/>
              <w:right w:val="nil"/>
            </w:tcBorders>
            <w:noWrap/>
            <w:hideMark/>
          </w:tcPr>
          <w:p w14:paraId="5853426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1.4357</w:t>
            </w:r>
          </w:p>
        </w:tc>
        <w:tc>
          <w:tcPr>
            <w:tcW w:w="3256" w:type="dxa"/>
            <w:tcBorders>
              <w:top w:val="nil"/>
              <w:left w:val="nil"/>
              <w:bottom w:val="nil"/>
              <w:right w:val="nil"/>
            </w:tcBorders>
            <w:noWrap/>
            <w:hideMark/>
          </w:tcPr>
          <w:p w14:paraId="0D27C9E8"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9829BE">
              <w:rPr>
                <w:sz w:val="20"/>
                <w:szCs w:val="20"/>
              </w:rPr>
              <w:t>Supraene</w:t>
            </w:r>
            <w:proofErr w:type="spellEnd"/>
          </w:p>
        </w:tc>
        <w:tc>
          <w:tcPr>
            <w:tcW w:w="1797" w:type="dxa"/>
            <w:tcBorders>
              <w:top w:val="nil"/>
              <w:left w:val="nil"/>
              <w:bottom w:val="nil"/>
              <w:right w:val="nil"/>
            </w:tcBorders>
          </w:tcPr>
          <w:p w14:paraId="6692EE7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341CDEB8"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4F354EF1" w14:textId="5299099E"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69B98FAA" w14:textId="77777777" w:rsidR="004E329E" w:rsidRPr="009829BE" w:rsidRDefault="004E329E" w:rsidP="009829BE">
            <w:pPr>
              <w:pStyle w:val="NoSpacing"/>
              <w:rPr>
                <w:sz w:val="20"/>
                <w:szCs w:val="20"/>
              </w:rPr>
            </w:pPr>
            <w:r w:rsidRPr="009829BE">
              <w:rPr>
                <w:sz w:val="20"/>
                <w:szCs w:val="20"/>
              </w:rPr>
              <w:t>40</w:t>
            </w:r>
          </w:p>
        </w:tc>
        <w:tc>
          <w:tcPr>
            <w:tcW w:w="1282" w:type="dxa"/>
            <w:tcBorders>
              <w:top w:val="nil"/>
              <w:left w:val="nil"/>
              <w:bottom w:val="nil"/>
              <w:right w:val="nil"/>
            </w:tcBorders>
            <w:noWrap/>
            <w:hideMark/>
          </w:tcPr>
          <w:p w14:paraId="0EC957F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38.4509</w:t>
            </w:r>
          </w:p>
        </w:tc>
        <w:tc>
          <w:tcPr>
            <w:tcW w:w="918" w:type="dxa"/>
            <w:tcBorders>
              <w:top w:val="nil"/>
              <w:left w:val="nil"/>
              <w:bottom w:val="nil"/>
              <w:right w:val="nil"/>
            </w:tcBorders>
            <w:noWrap/>
            <w:hideMark/>
          </w:tcPr>
          <w:p w14:paraId="5D410F4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0.4098</w:t>
            </w:r>
          </w:p>
        </w:tc>
        <w:tc>
          <w:tcPr>
            <w:tcW w:w="3256" w:type="dxa"/>
            <w:tcBorders>
              <w:top w:val="nil"/>
              <w:left w:val="nil"/>
              <w:bottom w:val="nil"/>
              <w:right w:val="nil"/>
            </w:tcBorders>
            <w:noWrap/>
            <w:hideMark/>
          </w:tcPr>
          <w:p w14:paraId="23F2E6A3"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2-Butene-1,4-diol, (E)-, 2TMS derivative</w:t>
            </w:r>
          </w:p>
        </w:tc>
        <w:tc>
          <w:tcPr>
            <w:tcW w:w="1797" w:type="dxa"/>
            <w:tcBorders>
              <w:top w:val="nil"/>
              <w:left w:val="nil"/>
              <w:bottom w:val="nil"/>
              <w:right w:val="nil"/>
            </w:tcBorders>
          </w:tcPr>
          <w:p w14:paraId="4A843259"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5412C4E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5C7B4D80" w14:textId="6F185E81"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single" w:sz="4" w:space="0" w:color="000000" w:themeColor="text1"/>
              <w:right w:val="nil"/>
            </w:tcBorders>
            <w:noWrap/>
            <w:hideMark/>
          </w:tcPr>
          <w:p w14:paraId="4B226105" w14:textId="77777777" w:rsidR="004E329E" w:rsidRPr="009829BE" w:rsidRDefault="004E329E" w:rsidP="009829BE">
            <w:pPr>
              <w:pStyle w:val="NoSpacing"/>
              <w:rPr>
                <w:sz w:val="20"/>
                <w:szCs w:val="20"/>
              </w:rPr>
            </w:pPr>
            <w:r w:rsidRPr="009829BE">
              <w:rPr>
                <w:sz w:val="20"/>
                <w:szCs w:val="20"/>
              </w:rPr>
              <w:lastRenderedPageBreak/>
              <w:t>41</w:t>
            </w:r>
          </w:p>
        </w:tc>
        <w:tc>
          <w:tcPr>
            <w:tcW w:w="1282" w:type="dxa"/>
            <w:tcBorders>
              <w:top w:val="nil"/>
              <w:left w:val="nil"/>
              <w:bottom w:val="single" w:sz="4" w:space="0" w:color="000000" w:themeColor="text1"/>
              <w:right w:val="nil"/>
            </w:tcBorders>
            <w:noWrap/>
            <w:hideMark/>
          </w:tcPr>
          <w:p w14:paraId="00F0E51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38.5554</w:t>
            </w:r>
          </w:p>
        </w:tc>
        <w:tc>
          <w:tcPr>
            <w:tcW w:w="918" w:type="dxa"/>
            <w:tcBorders>
              <w:top w:val="nil"/>
              <w:left w:val="nil"/>
              <w:bottom w:val="single" w:sz="4" w:space="0" w:color="000000" w:themeColor="text1"/>
              <w:right w:val="nil"/>
            </w:tcBorders>
            <w:noWrap/>
            <w:hideMark/>
          </w:tcPr>
          <w:p w14:paraId="349283B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0.5454</w:t>
            </w:r>
          </w:p>
        </w:tc>
        <w:tc>
          <w:tcPr>
            <w:tcW w:w="3256" w:type="dxa"/>
            <w:tcBorders>
              <w:top w:val="nil"/>
              <w:left w:val="nil"/>
              <w:bottom w:val="single" w:sz="4" w:space="0" w:color="000000" w:themeColor="text1"/>
              <w:right w:val="nil"/>
            </w:tcBorders>
            <w:noWrap/>
            <w:hideMark/>
          </w:tcPr>
          <w:p w14:paraId="73D4F3A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9829BE">
              <w:rPr>
                <w:sz w:val="20"/>
                <w:szCs w:val="20"/>
              </w:rPr>
              <w:t>Tartronic</w:t>
            </w:r>
            <w:proofErr w:type="spellEnd"/>
            <w:r w:rsidRPr="009829BE">
              <w:rPr>
                <w:sz w:val="20"/>
                <w:szCs w:val="20"/>
              </w:rPr>
              <w:t xml:space="preserve"> acid, 3TMS derivative</w:t>
            </w:r>
          </w:p>
        </w:tc>
        <w:tc>
          <w:tcPr>
            <w:tcW w:w="1797" w:type="dxa"/>
            <w:tcBorders>
              <w:top w:val="nil"/>
              <w:left w:val="nil"/>
              <w:bottom w:val="single" w:sz="4" w:space="0" w:color="000000" w:themeColor="text1"/>
              <w:right w:val="nil"/>
            </w:tcBorders>
          </w:tcPr>
          <w:p w14:paraId="40635089"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single" w:sz="4" w:space="0" w:color="000000" w:themeColor="text1"/>
              <w:right w:val="nil"/>
            </w:tcBorders>
          </w:tcPr>
          <w:p w14:paraId="14EE687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bl>
    <w:p w14:paraId="4730104E" w14:textId="06144536" w:rsidR="00360AF5" w:rsidRPr="009D569A" w:rsidRDefault="00360AF5" w:rsidP="00360AF5">
      <w:pPr>
        <w:jc w:val="both"/>
        <w:rPr>
          <w:rFonts w:ascii="Segoe UI" w:hAnsi="Segoe UI" w:cs="Segoe UI"/>
        </w:rPr>
      </w:pPr>
    </w:p>
    <w:p w14:paraId="32DAD2DA" w14:textId="4D5B23E5" w:rsidR="0022326E" w:rsidRDefault="0022326E" w:rsidP="0022326E">
      <w:pPr>
        <w:pStyle w:val="NoSpacing"/>
      </w:pPr>
      <w:r w:rsidRPr="0022326E">
        <w:rPr>
          <w:b/>
          <w:bCs/>
        </w:rPr>
        <w:t xml:space="preserve">Table </w:t>
      </w:r>
      <w:r w:rsidRPr="0022326E">
        <w:rPr>
          <w:b/>
          <w:bCs/>
        </w:rPr>
        <w:fldChar w:fldCharType="begin"/>
      </w:r>
      <w:r w:rsidRPr="0022326E">
        <w:rPr>
          <w:b/>
          <w:bCs/>
        </w:rPr>
        <w:instrText xml:space="preserve"> SEQ Table \* ARABIC </w:instrText>
      </w:r>
      <w:r w:rsidRPr="0022326E">
        <w:rPr>
          <w:b/>
          <w:bCs/>
        </w:rPr>
        <w:fldChar w:fldCharType="separate"/>
      </w:r>
      <w:r w:rsidR="00990A34">
        <w:rPr>
          <w:b/>
          <w:bCs/>
          <w:noProof/>
        </w:rPr>
        <w:t>8</w:t>
      </w:r>
      <w:r w:rsidRPr="0022326E">
        <w:rPr>
          <w:b/>
          <w:bCs/>
        </w:rPr>
        <w:fldChar w:fldCharType="end"/>
      </w:r>
      <w:r>
        <w:t xml:space="preserve"> </w:t>
      </w:r>
      <w:r w:rsidRPr="00680B57">
        <w:t>Major Compounds Identified by GC–MS</w:t>
      </w:r>
    </w:p>
    <w:tbl>
      <w:tblPr>
        <w:tblStyle w:val="ListTable6Colorful"/>
        <w:tblW w:w="0" w:type="auto"/>
        <w:tblLook w:val="06A0" w:firstRow="1" w:lastRow="0" w:firstColumn="1" w:lastColumn="0" w:noHBand="1" w:noVBand="1"/>
      </w:tblPr>
      <w:tblGrid>
        <w:gridCol w:w="1276"/>
        <w:gridCol w:w="3114"/>
        <w:gridCol w:w="1701"/>
        <w:gridCol w:w="1700"/>
        <w:gridCol w:w="1559"/>
      </w:tblGrid>
      <w:tr w:rsidR="001162C0" w:rsidRPr="001162C0" w14:paraId="1C116049" w14:textId="77777777" w:rsidTr="001162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DD9C45D" w14:textId="01BF0456" w:rsidR="009D569A" w:rsidRPr="001162C0" w:rsidRDefault="009D569A" w:rsidP="001162C0">
            <w:pPr>
              <w:pStyle w:val="NoSpacing"/>
              <w:rPr>
                <w:rFonts w:ascii="Segoe UI" w:hAnsi="Segoe UI" w:cs="Segoe UI"/>
                <w:sz w:val="18"/>
                <w:szCs w:val="18"/>
              </w:rPr>
            </w:pPr>
            <w:bookmarkStart w:id="2" w:name="_Hlk195387010"/>
            <w:r w:rsidRPr="001162C0">
              <w:rPr>
                <w:rFonts w:ascii="Segoe UI" w:hAnsi="Segoe UI" w:cs="Segoe UI"/>
                <w:sz w:val="18"/>
                <w:szCs w:val="18"/>
              </w:rPr>
              <w:t>Fraction formula</w:t>
            </w:r>
          </w:p>
        </w:tc>
        <w:tc>
          <w:tcPr>
            <w:tcW w:w="3114" w:type="dxa"/>
          </w:tcPr>
          <w:p w14:paraId="564F06EA" w14:textId="6138DD72" w:rsidR="009D569A" w:rsidRPr="001162C0" w:rsidRDefault="009D569A" w:rsidP="001162C0">
            <w:pPr>
              <w:pStyle w:val="NoSpacing"/>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Compound</w:t>
            </w:r>
          </w:p>
        </w:tc>
        <w:tc>
          <w:tcPr>
            <w:tcW w:w="1701" w:type="dxa"/>
          </w:tcPr>
          <w:p w14:paraId="30C924D6" w14:textId="37CA2DAB" w:rsidR="009D569A" w:rsidRPr="001162C0" w:rsidRDefault="009D569A" w:rsidP="001162C0">
            <w:pPr>
              <w:pStyle w:val="NoSpacing"/>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Retention time (min)</w:t>
            </w:r>
          </w:p>
        </w:tc>
        <w:tc>
          <w:tcPr>
            <w:tcW w:w="1700" w:type="dxa"/>
          </w:tcPr>
          <w:p w14:paraId="2F96F9D0" w14:textId="50F53F4C" w:rsidR="009D569A" w:rsidRPr="001162C0" w:rsidRDefault="009D569A" w:rsidP="001162C0">
            <w:pPr>
              <w:pStyle w:val="NoSpacing"/>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Relative abundance (%)</w:t>
            </w:r>
          </w:p>
        </w:tc>
        <w:tc>
          <w:tcPr>
            <w:tcW w:w="1559" w:type="dxa"/>
          </w:tcPr>
          <w:p w14:paraId="4DFA72C2" w14:textId="23495DE2" w:rsidR="009D569A" w:rsidRPr="001162C0" w:rsidRDefault="009D569A" w:rsidP="001162C0">
            <w:pPr>
              <w:pStyle w:val="NoSpacing"/>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Molecular formula</w:t>
            </w:r>
          </w:p>
        </w:tc>
      </w:tr>
      <w:tr w:rsidR="001162C0" w:rsidRPr="001162C0" w14:paraId="43C98497"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val="restart"/>
          </w:tcPr>
          <w:p w14:paraId="61A781E5" w14:textId="22D63C27" w:rsidR="00A776E0" w:rsidRPr="001162C0" w:rsidRDefault="00A776E0" w:rsidP="001162C0">
            <w:pPr>
              <w:pStyle w:val="NoSpacing"/>
              <w:rPr>
                <w:rFonts w:ascii="Segoe UI" w:hAnsi="Segoe UI" w:cs="Segoe UI"/>
                <w:sz w:val="18"/>
                <w:szCs w:val="18"/>
              </w:rPr>
            </w:pPr>
            <w:r w:rsidRPr="001162C0">
              <w:rPr>
                <w:rFonts w:ascii="Segoe UI" w:hAnsi="Segoe UI" w:cs="Segoe UI"/>
                <w:sz w:val="18"/>
                <w:szCs w:val="18"/>
              </w:rPr>
              <w:t>n-Hexane</w:t>
            </w:r>
          </w:p>
        </w:tc>
        <w:tc>
          <w:tcPr>
            <w:tcW w:w="3114" w:type="dxa"/>
          </w:tcPr>
          <w:p w14:paraId="722F22ED" w14:textId="40E51FD1" w:rsidR="00A776E0" w:rsidRPr="001162C0" w:rsidRDefault="00A776E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Oxiraneoctanoic acid, 3-octyl-, methyl ester, cis-</w:t>
            </w:r>
          </w:p>
        </w:tc>
        <w:tc>
          <w:tcPr>
            <w:tcW w:w="1701" w:type="dxa"/>
          </w:tcPr>
          <w:p w14:paraId="155BDE27" w14:textId="6D3C474E" w:rsidR="00A776E0" w:rsidRPr="001162C0" w:rsidRDefault="00A776E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 xml:space="preserve">34.8124 </w:t>
            </w:r>
          </w:p>
        </w:tc>
        <w:tc>
          <w:tcPr>
            <w:tcW w:w="1700" w:type="dxa"/>
          </w:tcPr>
          <w:p w14:paraId="006641FB" w14:textId="3C8862AA" w:rsidR="00A776E0" w:rsidRPr="001162C0" w:rsidRDefault="00A776E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29.631</w:t>
            </w:r>
          </w:p>
        </w:tc>
        <w:tc>
          <w:tcPr>
            <w:tcW w:w="1559" w:type="dxa"/>
          </w:tcPr>
          <w:p w14:paraId="6DFDFC6B" w14:textId="43502444" w:rsidR="00A776E0" w:rsidRPr="001162C0" w:rsidRDefault="000765E4"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19</w:t>
            </w:r>
            <w:r w:rsidRPr="001162C0">
              <w:rPr>
                <w:rFonts w:ascii="Segoe UI" w:hAnsi="Segoe UI" w:cs="Segoe UI"/>
                <w:sz w:val="18"/>
                <w:szCs w:val="18"/>
              </w:rPr>
              <w:t>H</w:t>
            </w:r>
            <w:r w:rsidRPr="001162C0">
              <w:rPr>
                <w:rFonts w:ascii="Segoe UI" w:hAnsi="Segoe UI" w:cs="Segoe UI"/>
                <w:sz w:val="18"/>
                <w:szCs w:val="18"/>
                <w:vertAlign w:val="subscript"/>
              </w:rPr>
              <w:t>36</w:t>
            </w:r>
            <w:r w:rsidRPr="001162C0">
              <w:rPr>
                <w:rFonts w:ascii="Segoe UI" w:hAnsi="Segoe UI" w:cs="Segoe UI"/>
                <w:sz w:val="18"/>
                <w:szCs w:val="18"/>
              </w:rPr>
              <w:t>O</w:t>
            </w:r>
            <w:r w:rsidRPr="001162C0">
              <w:rPr>
                <w:rFonts w:ascii="Segoe UI" w:hAnsi="Segoe UI" w:cs="Segoe UI"/>
                <w:sz w:val="18"/>
                <w:szCs w:val="18"/>
                <w:vertAlign w:val="subscript"/>
              </w:rPr>
              <w:t>3</w:t>
            </w:r>
          </w:p>
        </w:tc>
      </w:tr>
      <w:tr w:rsidR="00A776E0" w:rsidRPr="001162C0" w14:paraId="2BCC46C9"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tcPr>
          <w:p w14:paraId="37FCB23E" w14:textId="77777777" w:rsidR="00A776E0" w:rsidRPr="001162C0" w:rsidRDefault="00A776E0" w:rsidP="001162C0">
            <w:pPr>
              <w:pStyle w:val="NoSpacing"/>
              <w:rPr>
                <w:rFonts w:ascii="Segoe UI" w:hAnsi="Segoe UI" w:cs="Segoe UI"/>
                <w:sz w:val="18"/>
                <w:szCs w:val="18"/>
              </w:rPr>
            </w:pPr>
          </w:p>
        </w:tc>
        <w:tc>
          <w:tcPr>
            <w:tcW w:w="3114" w:type="dxa"/>
          </w:tcPr>
          <w:p w14:paraId="744EB39C" w14:textId="69A87575" w:rsidR="00A776E0" w:rsidRPr="001162C0" w:rsidRDefault="00A776E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1,12-Tridecadiene</w:t>
            </w:r>
          </w:p>
        </w:tc>
        <w:tc>
          <w:tcPr>
            <w:tcW w:w="1701" w:type="dxa"/>
          </w:tcPr>
          <w:p w14:paraId="0A4D65A1" w14:textId="6E71F980" w:rsidR="00A776E0" w:rsidRPr="001162C0" w:rsidRDefault="00A776E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34.4626</w:t>
            </w:r>
          </w:p>
        </w:tc>
        <w:tc>
          <w:tcPr>
            <w:tcW w:w="1700" w:type="dxa"/>
          </w:tcPr>
          <w:p w14:paraId="56409200" w14:textId="6C97AC19" w:rsidR="00A776E0" w:rsidRPr="001162C0" w:rsidRDefault="00A776E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12.1131</w:t>
            </w:r>
          </w:p>
        </w:tc>
        <w:tc>
          <w:tcPr>
            <w:tcW w:w="1559" w:type="dxa"/>
          </w:tcPr>
          <w:p w14:paraId="062DF2E7" w14:textId="6FC60FA1" w:rsidR="00A776E0" w:rsidRPr="001162C0" w:rsidRDefault="000765E4"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13</w:t>
            </w:r>
            <w:r w:rsidRPr="001162C0">
              <w:rPr>
                <w:rFonts w:ascii="Segoe UI" w:hAnsi="Segoe UI" w:cs="Segoe UI"/>
                <w:sz w:val="18"/>
                <w:szCs w:val="18"/>
              </w:rPr>
              <w:t>H</w:t>
            </w:r>
            <w:r w:rsidRPr="001162C0">
              <w:rPr>
                <w:rFonts w:ascii="Segoe UI" w:hAnsi="Segoe UI" w:cs="Segoe UI"/>
                <w:sz w:val="18"/>
                <w:szCs w:val="18"/>
                <w:vertAlign w:val="subscript"/>
              </w:rPr>
              <w:t>24</w:t>
            </w:r>
          </w:p>
        </w:tc>
      </w:tr>
      <w:tr w:rsidR="001162C0" w:rsidRPr="001162C0" w14:paraId="6679E02C"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tcPr>
          <w:p w14:paraId="4ED1FC96" w14:textId="77777777" w:rsidR="00A776E0" w:rsidRPr="001162C0" w:rsidRDefault="00A776E0" w:rsidP="001162C0">
            <w:pPr>
              <w:pStyle w:val="NoSpacing"/>
              <w:rPr>
                <w:rFonts w:ascii="Segoe UI" w:hAnsi="Segoe UI" w:cs="Segoe UI"/>
                <w:sz w:val="18"/>
                <w:szCs w:val="18"/>
              </w:rPr>
            </w:pPr>
          </w:p>
        </w:tc>
        <w:tc>
          <w:tcPr>
            <w:tcW w:w="3114" w:type="dxa"/>
          </w:tcPr>
          <w:p w14:paraId="68D3E400" w14:textId="20C70A63" w:rsidR="00A776E0"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(E)-</w:t>
            </w:r>
            <w:r w:rsidR="00A776E0" w:rsidRPr="001162C0">
              <w:rPr>
                <w:rFonts w:ascii="Segoe UI" w:hAnsi="Segoe UI" w:cs="Segoe UI"/>
                <w:sz w:val="18"/>
                <w:szCs w:val="18"/>
              </w:rPr>
              <w:t>3-Decen-1-ol</w:t>
            </w:r>
          </w:p>
        </w:tc>
        <w:tc>
          <w:tcPr>
            <w:tcW w:w="1701" w:type="dxa"/>
          </w:tcPr>
          <w:p w14:paraId="23DEC837" w14:textId="257D9984" w:rsidR="00A776E0" w:rsidRPr="001162C0" w:rsidRDefault="00A776E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34.5157</w:t>
            </w:r>
          </w:p>
        </w:tc>
        <w:tc>
          <w:tcPr>
            <w:tcW w:w="1700" w:type="dxa"/>
          </w:tcPr>
          <w:p w14:paraId="34B3B541" w14:textId="11B23405" w:rsidR="00A776E0" w:rsidRPr="001162C0" w:rsidRDefault="00A776E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12.0716</w:t>
            </w:r>
          </w:p>
        </w:tc>
        <w:tc>
          <w:tcPr>
            <w:tcW w:w="1559" w:type="dxa"/>
          </w:tcPr>
          <w:p w14:paraId="6D3D5F32" w14:textId="20C6BECB" w:rsidR="00A776E0"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10</w:t>
            </w:r>
            <w:r w:rsidRPr="001162C0">
              <w:rPr>
                <w:rFonts w:ascii="Segoe UI" w:hAnsi="Segoe UI" w:cs="Segoe UI"/>
                <w:sz w:val="18"/>
                <w:szCs w:val="18"/>
              </w:rPr>
              <w:t>H</w:t>
            </w:r>
            <w:r w:rsidRPr="001162C0">
              <w:rPr>
                <w:rFonts w:ascii="Segoe UI" w:hAnsi="Segoe UI" w:cs="Segoe UI"/>
                <w:sz w:val="18"/>
                <w:szCs w:val="18"/>
                <w:vertAlign w:val="subscript"/>
              </w:rPr>
              <w:t>20</w:t>
            </w:r>
            <w:r w:rsidRPr="001162C0">
              <w:rPr>
                <w:rFonts w:ascii="Segoe UI" w:hAnsi="Segoe UI" w:cs="Segoe UI"/>
                <w:sz w:val="18"/>
                <w:szCs w:val="18"/>
              </w:rPr>
              <w:t>O</w:t>
            </w:r>
          </w:p>
        </w:tc>
      </w:tr>
      <w:tr w:rsidR="001162C0" w:rsidRPr="001162C0" w14:paraId="5599B394" w14:textId="77777777" w:rsidTr="001162C0">
        <w:tc>
          <w:tcPr>
            <w:cnfStyle w:val="001000000000" w:firstRow="0" w:lastRow="0" w:firstColumn="1" w:lastColumn="0" w:oddVBand="0" w:evenVBand="0" w:oddHBand="0" w:evenHBand="0" w:firstRowFirstColumn="0" w:firstRowLastColumn="0" w:lastRowFirstColumn="0" w:lastRowLastColumn="0"/>
            <w:tcW w:w="1276" w:type="dxa"/>
          </w:tcPr>
          <w:p w14:paraId="5E029E0F" w14:textId="77777777" w:rsidR="001162C0" w:rsidRPr="001162C0" w:rsidRDefault="001162C0" w:rsidP="001162C0">
            <w:pPr>
              <w:pStyle w:val="NoSpacing"/>
              <w:rPr>
                <w:rFonts w:ascii="Segoe UI" w:hAnsi="Segoe UI" w:cs="Segoe UI"/>
                <w:sz w:val="18"/>
                <w:szCs w:val="18"/>
              </w:rPr>
            </w:pPr>
          </w:p>
        </w:tc>
        <w:tc>
          <w:tcPr>
            <w:tcW w:w="3114" w:type="dxa"/>
          </w:tcPr>
          <w:p w14:paraId="25768C2E"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c>
          <w:tcPr>
            <w:tcW w:w="1701" w:type="dxa"/>
          </w:tcPr>
          <w:p w14:paraId="4FEC754F"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c>
          <w:tcPr>
            <w:tcW w:w="1700" w:type="dxa"/>
          </w:tcPr>
          <w:p w14:paraId="3D5D452C"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c>
          <w:tcPr>
            <w:tcW w:w="1559" w:type="dxa"/>
          </w:tcPr>
          <w:p w14:paraId="3E336AEC"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r>
      <w:tr w:rsidR="003B6134" w:rsidRPr="001162C0" w14:paraId="79C4560F"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val="restart"/>
          </w:tcPr>
          <w:p w14:paraId="24F0767D" w14:textId="2A306ECA" w:rsidR="003B6134" w:rsidRPr="001162C0" w:rsidRDefault="003B6134" w:rsidP="001162C0">
            <w:pPr>
              <w:pStyle w:val="NoSpacing"/>
              <w:rPr>
                <w:rFonts w:ascii="Segoe UI" w:hAnsi="Segoe UI" w:cs="Segoe UI"/>
                <w:sz w:val="18"/>
                <w:szCs w:val="18"/>
              </w:rPr>
            </w:pPr>
            <w:r w:rsidRPr="001162C0">
              <w:rPr>
                <w:rFonts w:ascii="Segoe UI" w:hAnsi="Segoe UI" w:cs="Segoe UI"/>
                <w:sz w:val="18"/>
                <w:szCs w:val="18"/>
              </w:rPr>
              <w:t xml:space="preserve">Ethyl acetate </w:t>
            </w:r>
          </w:p>
        </w:tc>
        <w:tc>
          <w:tcPr>
            <w:tcW w:w="3114" w:type="dxa"/>
          </w:tcPr>
          <w:p w14:paraId="37FE66E3" w14:textId="0C4E679A" w:rsidR="003B6134" w:rsidRPr="001162C0" w:rsidRDefault="003B6134"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roofErr w:type="spellStart"/>
            <w:r w:rsidRPr="001162C0">
              <w:rPr>
                <w:rFonts w:ascii="Segoe UI" w:hAnsi="Segoe UI" w:cs="Segoe UI"/>
                <w:sz w:val="18"/>
                <w:szCs w:val="18"/>
                <w:lang w:val="en-US"/>
              </w:rPr>
              <w:t>Cyclopentasiloxane</w:t>
            </w:r>
            <w:proofErr w:type="spellEnd"/>
            <w:r w:rsidRPr="001162C0">
              <w:rPr>
                <w:rFonts w:ascii="Segoe UI" w:hAnsi="Segoe UI" w:cs="Segoe UI"/>
                <w:sz w:val="18"/>
                <w:szCs w:val="18"/>
                <w:lang w:val="en-US"/>
              </w:rPr>
              <w:t xml:space="preserve">, </w:t>
            </w:r>
            <w:proofErr w:type="spellStart"/>
            <w:r w:rsidRPr="001162C0">
              <w:rPr>
                <w:rFonts w:ascii="Segoe UI" w:hAnsi="Segoe UI" w:cs="Segoe UI"/>
                <w:sz w:val="18"/>
                <w:szCs w:val="18"/>
                <w:lang w:val="en-US"/>
              </w:rPr>
              <w:t>decamethyl</w:t>
            </w:r>
            <w:proofErr w:type="spellEnd"/>
            <w:r w:rsidRPr="001162C0">
              <w:rPr>
                <w:rFonts w:ascii="Segoe UI" w:hAnsi="Segoe UI" w:cs="Segoe UI"/>
                <w:sz w:val="18"/>
                <w:szCs w:val="18"/>
                <w:lang w:val="en-US"/>
              </w:rPr>
              <w:t>-</w:t>
            </w:r>
          </w:p>
        </w:tc>
        <w:tc>
          <w:tcPr>
            <w:tcW w:w="1701" w:type="dxa"/>
          </w:tcPr>
          <w:p w14:paraId="35BDE543" w14:textId="72C76987" w:rsidR="003B6134" w:rsidRPr="001162C0" w:rsidRDefault="003B6134"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8.5237</w:t>
            </w:r>
          </w:p>
        </w:tc>
        <w:tc>
          <w:tcPr>
            <w:tcW w:w="1700" w:type="dxa"/>
          </w:tcPr>
          <w:p w14:paraId="51110A2A" w14:textId="672865FA" w:rsidR="003B6134" w:rsidRPr="001162C0" w:rsidRDefault="003B6134"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24.9459</w:t>
            </w:r>
          </w:p>
        </w:tc>
        <w:tc>
          <w:tcPr>
            <w:tcW w:w="1559" w:type="dxa"/>
          </w:tcPr>
          <w:p w14:paraId="15BFCA66" w14:textId="1A33C27E" w:rsidR="003B6134"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10</w:t>
            </w:r>
            <w:r w:rsidRPr="001162C0">
              <w:rPr>
                <w:rFonts w:ascii="Segoe UI" w:hAnsi="Segoe UI" w:cs="Segoe UI"/>
                <w:sz w:val="18"/>
                <w:szCs w:val="18"/>
              </w:rPr>
              <w:t>H</w:t>
            </w:r>
            <w:r w:rsidRPr="001162C0">
              <w:rPr>
                <w:rFonts w:ascii="Segoe UI" w:hAnsi="Segoe UI" w:cs="Segoe UI"/>
                <w:sz w:val="18"/>
                <w:szCs w:val="18"/>
                <w:vertAlign w:val="subscript"/>
              </w:rPr>
              <w:t>30</w:t>
            </w:r>
            <w:r w:rsidRPr="001162C0">
              <w:rPr>
                <w:rFonts w:ascii="Segoe UI" w:hAnsi="Segoe UI" w:cs="Segoe UI"/>
                <w:sz w:val="18"/>
                <w:szCs w:val="18"/>
              </w:rPr>
              <w:t>O</w:t>
            </w:r>
            <w:r w:rsidRPr="001162C0">
              <w:rPr>
                <w:rFonts w:ascii="Segoe UI" w:hAnsi="Segoe UI" w:cs="Segoe UI"/>
                <w:sz w:val="18"/>
                <w:szCs w:val="18"/>
                <w:vertAlign w:val="subscript"/>
              </w:rPr>
              <w:t>5</w:t>
            </w:r>
            <w:r w:rsidRPr="001162C0">
              <w:rPr>
                <w:rFonts w:ascii="Segoe UI" w:hAnsi="Segoe UI" w:cs="Segoe UI"/>
                <w:sz w:val="18"/>
                <w:szCs w:val="18"/>
              </w:rPr>
              <w:t>Si</w:t>
            </w:r>
            <w:r w:rsidRPr="001162C0">
              <w:rPr>
                <w:rFonts w:ascii="Segoe UI" w:hAnsi="Segoe UI" w:cs="Segoe UI"/>
                <w:sz w:val="18"/>
                <w:szCs w:val="18"/>
                <w:vertAlign w:val="subscript"/>
              </w:rPr>
              <w:t>5</w:t>
            </w:r>
          </w:p>
        </w:tc>
      </w:tr>
      <w:tr w:rsidR="009E46F9" w:rsidRPr="001162C0" w14:paraId="43D26BB1"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tcPr>
          <w:p w14:paraId="306F1BA7" w14:textId="77777777" w:rsidR="009E46F9" w:rsidRPr="001162C0" w:rsidRDefault="009E46F9" w:rsidP="001162C0">
            <w:pPr>
              <w:pStyle w:val="NoSpacing"/>
              <w:rPr>
                <w:rFonts w:ascii="Segoe UI" w:hAnsi="Segoe UI" w:cs="Segoe UI"/>
                <w:sz w:val="18"/>
                <w:szCs w:val="18"/>
              </w:rPr>
            </w:pPr>
          </w:p>
        </w:tc>
        <w:tc>
          <w:tcPr>
            <w:tcW w:w="3114" w:type="dxa"/>
          </w:tcPr>
          <w:p w14:paraId="3184AB03" w14:textId="5B9CCD03"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roofErr w:type="spellStart"/>
            <w:r w:rsidRPr="001162C0">
              <w:rPr>
                <w:rFonts w:ascii="Segoe UI" w:hAnsi="Segoe UI" w:cs="Segoe UI"/>
                <w:sz w:val="18"/>
                <w:szCs w:val="18"/>
                <w:lang w:val="en-US"/>
              </w:rPr>
              <w:t>Cyclohexasiloxane</w:t>
            </w:r>
            <w:proofErr w:type="spellEnd"/>
            <w:r w:rsidRPr="001162C0">
              <w:rPr>
                <w:rFonts w:ascii="Segoe UI" w:hAnsi="Segoe UI" w:cs="Segoe UI"/>
                <w:sz w:val="18"/>
                <w:szCs w:val="18"/>
                <w:lang w:val="en-US"/>
              </w:rPr>
              <w:t xml:space="preserve">, </w:t>
            </w:r>
            <w:proofErr w:type="spellStart"/>
            <w:r w:rsidRPr="001162C0">
              <w:rPr>
                <w:rFonts w:ascii="Segoe UI" w:hAnsi="Segoe UI" w:cs="Segoe UI"/>
                <w:sz w:val="18"/>
                <w:szCs w:val="18"/>
                <w:lang w:val="en-US"/>
              </w:rPr>
              <w:t>dodecamethyl</w:t>
            </w:r>
            <w:proofErr w:type="spellEnd"/>
            <w:r w:rsidRPr="001162C0">
              <w:rPr>
                <w:rFonts w:ascii="Segoe UI" w:hAnsi="Segoe UI" w:cs="Segoe UI"/>
                <w:sz w:val="18"/>
                <w:szCs w:val="18"/>
                <w:lang w:val="en-US"/>
              </w:rPr>
              <w:t>-</w:t>
            </w:r>
          </w:p>
        </w:tc>
        <w:tc>
          <w:tcPr>
            <w:tcW w:w="1701" w:type="dxa"/>
          </w:tcPr>
          <w:p w14:paraId="49A167A8" w14:textId="102E02A1"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13.0202</w:t>
            </w:r>
          </w:p>
        </w:tc>
        <w:tc>
          <w:tcPr>
            <w:tcW w:w="1700" w:type="dxa"/>
          </w:tcPr>
          <w:p w14:paraId="50128281" w14:textId="5027935C"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13.0357</w:t>
            </w:r>
          </w:p>
        </w:tc>
        <w:tc>
          <w:tcPr>
            <w:tcW w:w="1559" w:type="dxa"/>
          </w:tcPr>
          <w:p w14:paraId="71256CF8" w14:textId="533E5AF1"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12</w:t>
            </w:r>
            <w:r w:rsidRPr="001162C0">
              <w:rPr>
                <w:rFonts w:ascii="Segoe UI" w:hAnsi="Segoe UI" w:cs="Segoe UI"/>
                <w:sz w:val="18"/>
                <w:szCs w:val="18"/>
              </w:rPr>
              <w:t>H</w:t>
            </w:r>
            <w:r w:rsidRPr="001162C0">
              <w:rPr>
                <w:rFonts w:ascii="Segoe UI" w:hAnsi="Segoe UI" w:cs="Segoe UI"/>
                <w:sz w:val="18"/>
                <w:szCs w:val="18"/>
                <w:vertAlign w:val="subscript"/>
              </w:rPr>
              <w:t>36</w:t>
            </w:r>
            <w:r w:rsidRPr="001162C0">
              <w:rPr>
                <w:rFonts w:ascii="Segoe UI" w:hAnsi="Segoe UI" w:cs="Segoe UI"/>
                <w:sz w:val="18"/>
                <w:szCs w:val="18"/>
              </w:rPr>
              <w:t>O</w:t>
            </w:r>
            <w:r w:rsidRPr="001162C0">
              <w:rPr>
                <w:rFonts w:ascii="Segoe UI" w:hAnsi="Segoe UI" w:cs="Segoe UI"/>
                <w:sz w:val="18"/>
                <w:szCs w:val="18"/>
                <w:vertAlign w:val="subscript"/>
              </w:rPr>
              <w:t>6</w:t>
            </w:r>
            <w:r w:rsidRPr="001162C0">
              <w:rPr>
                <w:rFonts w:ascii="Segoe UI" w:hAnsi="Segoe UI" w:cs="Segoe UI"/>
                <w:sz w:val="18"/>
                <w:szCs w:val="18"/>
              </w:rPr>
              <w:t>Si</w:t>
            </w:r>
            <w:r w:rsidRPr="001162C0">
              <w:rPr>
                <w:rFonts w:ascii="Segoe UI" w:hAnsi="Segoe UI" w:cs="Segoe UI"/>
                <w:sz w:val="18"/>
                <w:szCs w:val="18"/>
                <w:vertAlign w:val="subscript"/>
              </w:rPr>
              <w:t>6</w:t>
            </w:r>
          </w:p>
        </w:tc>
      </w:tr>
      <w:tr w:rsidR="009E46F9" w:rsidRPr="001162C0" w14:paraId="232C83C8"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tcPr>
          <w:p w14:paraId="60CDB419" w14:textId="77777777" w:rsidR="009E46F9" w:rsidRPr="001162C0" w:rsidRDefault="009E46F9" w:rsidP="001162C0">
            <w:pPr>
              <w:pStyle w:val="NoSpacing"/>
              <w:rPr>
                <w:rFonts w:ascii="Segoe UI" w:hAnsi="Segoe UI" w:cs="Segoe UI"/>
                <w:sz w:val="18"/>
                <w:szCs w:val="18"/>
              </w:rPr>
            </w:pPr>
          </w:p>
        </w:tc>
        <w:tc>
          <w:tcPr>
            <w:tcW w:w="3114" w:type="dxa"/>
          </w:tcPr>
          <w:p w14:paraId="4E8316FF" w14:textId="50243EEE"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1,3-Propanediol, TMS derivative</w:t>
            </w:r>
          </w:p>
        </w:tc>
        <w:tc>
          <w:tcPr>
            <w:tcW w:w="1701" w:type="dxa"/>
          </w:tcPr>
          <w:p w14:paraId="16160E67" w14:textId="0CBCFF8A"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5.5097</w:t>
            </w:r>
          </w:p>
        </w:tc>
        <w:tc>
          <w:tcPr>
            <w:tcW w:w="1700" w:type="dxa"/>
          </w:tcPr>
          <w:p w14:paraId="6733501F" w14:textId="49A40702"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9.3883</w:t>
            </w:r>
          </w:p>
        </w:tc>
        <w:tc>
          <w:tcPr>
            <w:tcW w:w="1559" w:type="dxa"/>
          </w:tcPr>
          <w:p w14:paraId="369592C6" w14:textId="3B803D2D" w:rsidR="009E46F9" w:rsidRPr="001162C0" w:rsidRDefault="00C828DA"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6</w:t>
            </w:r>
            <w:r w:rsidRPr="001162C0">
              <w:rPr>
                <w:rFonts w:ascii="Segoe UI" w:hAnsi="Segoe UI" w:cs="Segoe UI"/>
                <w:sz w:val="18"/>
                <w:szCs w:val="18"/>
              </w:rPr>
              <w:t>H</w:t>
            </w:r>
            <w:r w:rsidRPr="001162C0">
              <w:rPr>
                <w:rFonts w:ascii="Segoe UI" w:hAnsi="Segoe UI" w:cs="Segoe UI"/>
                <w:sz w:val="18"/>
                <w:szCs w:val="18"/>
                <w:vertAlign w:val="subscript"/>
              </w:rPr>
              <w:t>16</w:t>
            </w:r>
            <w:r w:rsidRPr="001162C0">
              <w:rPr>
                <w:rFonts w:ascii="Segoe UI" w:hAnsi="Segoe UI" w:cs="Segoe UI"/>
                <w:sz w:val="18"/>
                <w:szCs w:val="18"/>
              </w:rPr>
              <w:t>O</w:t>
            </w:r>
            <w:r w:rsidRPr="001162C0">
              <w:rPr>
                <w:rFonts w:ascii="Segoe UI" w:hAnsi="Segoe UI" w:cs="Segoe UI"/>
                <w:sz w:val="18"/>
                <w:szCs w:val="18"/>
                <w:vertAlign w:val="subscript"/>
              </w:rPr>
              <w:t>2</w:t>
            </w:r>
            <w:r w:rsidRPr="001162C0">
              <w:rPr>
                <w:rFonts w:ascii="Segoe UI" w:hAnsi="Segoe UI" w:cs="Segoe UI"/>
                <w:sz w:val="18"/>
                <w:szCs w:val="18"/>
              </w:rPr>
              <w:t>Si</w:t>
            </w:r>
          </w:p>
        </w:tc>
      </w:tr>
      <w:tr w:rsidR="001162C0" w:rsidRPr="001162C0" w14:paraId="3BECB585" w14:textId="77777777" w:rsidTr="001162C0">
        <w:tc>
          <w:tcPr>
            <w:cnfStyle w:val="001000000000" w:firstRow="0" w:lastRow="0" w:firstColumn="1" w:lastColumn="0" w:oddVBand="0" w:evenVBand="0" w:oddHBand="0" w:evenHBand="0" w:firstRowFirstColumn="0" w:firstRowLastColumn="0" w:lastRowFirstColumn="0" w:lastRowLastColumn="0"/>
            <w:tcW w:w="1276" w:type="dxa"/>
          </w:tcPr>
          <w:p w14:paraId="05836B1E" w14:textId="77777777" w:rsidR="001162C0" w:rsidRPr="001162C0" w:rsidRDefault="001162C0" w:rsidP="001162C0">
            <w:pPr>
              <w:pStyle w:val="NoSpacing"/>
              <w:rPr>
                <w:rFonts w:ascii="Segoe UI" w:hAnsi="Segoe UI" w:cs="Segoe UI"/>
                <w:sz w:val="18"/>
                <w:szCs w:val="18"/>
              </w:rPr>
            </w:pPr>
          </w:p>
        </w:tc>
        <w:tc>
          <w:tcPr>
            <w:tcW w:w="3114" w:type="dxa"/>
          </w:tcPr>
          <w:p w14:paraId="1DB12382"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p>
        </w:tc>
        <w:tc>
          <w:tcPr>
            <w:tcW w:w="1701" w:type="dxa"/>
          </w:tcPr>
          <w:p w14:paraId="2FAC0240"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p>
        </w:tc>
        <w:tc>
          <w:tcPr>
            <w:tcW w:w="1700" w:type="dxa"/>
          </w:tcPr>
          <w:p w14:paraId="74DF2AC9"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p>
        </w:tc>
        <w:tc>
          <w:tcPr>
            <w:tcW w:w="1559" w:type="dxa"/>
          </w:tcPr>
          <w:p w14:paraId="3079638C"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r>
      <w:tr w:rsidR="009E46F9" w:rsidRPr="001162C0" w14:paraId="3D846368"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val="restart"/>
          </w:tcPr>
          <w:p w14:paraId="7C2687B0" w14:textId="5F07409A" w:rsidR="009E46F9" w:rsidRPr="001162C0" w:rsidRDefault="009E46F9" w:rsidP="001162C0">
            <w:pPr>
              <w:pStyle w:val="NoSpacing"/>
              <w:rPr>
                <w:rFonts w:ascii="Segoe UI" w:hAnsi="Segoe UI" w:cs="Segoe UI"/>
                <w:sz w:val="18"/>
                <w:szCs w:val="18"/>
              </w:rPr>
            </w:pPr>
            <w:r w:rsidRPr="001162C0">
              <w:rPr>
                <w:rFonts w:ascii="Segoe UI" w:hAnsi="Segoe UI" w:cs="Segoe UI"/>
                <w:sz w:val="18"/>
                <w:szCs w:val="18"/>
              </w:rPr>
              <w:t xml:space="preserve">n-Butanol </w:t>
            </w:r>
          </w:p>
        </w:tc>
        <w:tc>
          <w:tcPr>
            <w:tcW w:w="3114" w:type="dxa"/>
          </w:tcPr>
          <w:p w14:paraId="6D307015" w14:textId="377F2BE1"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12-Octadecenoic acid, methyl ester</w:t>
            </w:r>
          </w:p>
        </w:tc>
        <w:tc>
          <w:tcPr>
            <w:tcW w:w="1701" w:type="dxa"/>
          </w:tcPr>
          <w:p w14:paraId="7648CD49" w14:textId="0B3A3714"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31.2027</w:t>
            </w:r>
          </w:p>
        </w:tc>
        <w:tc>
          <w:tcPr>
            <w:tcW w:w="1700" w:type="dxa"/>
          </w:tcPr>
          <w:p w14:paraId="61F86CDE" w14:textId="535FBC94"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11.4984</w:t>
            </w:r>
          </w:p>
        </w:tc>
        <w:tc>
          <w:tcPr>
            <w:tcW w:w="1559" w:type="dxa"/>
          </w:tcPr>
          <w:p w14:paraId="12756A86" w14:textId="1D094A02" w:rsidR="009E46F9" w:rsidRPr="001162C0" w:rsidRDefault="00B52A64"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19</w:t>
            </w:r>
            <w:r w:rsidRPr="001162C0">
              <w:rPr>
                <w:rFonts w:ascii="Segoe UI" w:hAnsi="Segoe UI" w:cs="Segoe UI"/>
                <w:sz w:val="18"/>
                <w:szCs w:val="18"/>
              </w:rPr>
              <w:t>H</w:t>
            </w:r>
            <w:r w:rsidRPr="001162C0">
              <w:rPr>
                <w:rFonts w:ascii="Segoe UI" w:hAnsi="Segoe UI" w:cs="Segoe UI"/>
                <w:sz w:val="18"/>
                <w:szCs w:val="18"/>
                <w:vertAlign w:val="subscript"/>
              </w:rPr>
              <w:t>36</w:t>
            </w:r>
            <w:r w:rsidRPr="001162C0">
              <w:rPr>
                <w:rFonts w:ascii="Segoe UI" w:hAnsi="Segoe UI" w:cs="Segoe UI"/>
                <w:sz w:val="18"/>
                <w:szCs w:val="18"/>
              </w:rPr>
              <w:t>0</w:t>
            </w:r>
            <w:r w:rsidRPr="001162C0">
              <w:rPr>
                <w:rFonts w:ascii="Segoe UI" w:hAnsi="Segoe UI" w:cs="Segoe UI"/>
                <w:sz w:val="18"/>
                <w:szCs w:val="18"/>
                <w:vertAlign w:val="subscript"/>
              </w:rPr>
              <w:t>2</w:t>
            </w:r>
          </w:p>
        </w:tc>
      </w:tr>
      <w:tr w:rsidR="009E46F9" w:rsidRPr="001162C0" w14:paraId="339DC47D"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tcPr>
          <w:p w14:paraId="019E2C86" w14:textId="77777777" w:rsidR="009E46F9" w:rsidRPr="001162C0" w:rsidRDefault="009E46F9" w:rsidP="001162C0">
            <w:pPr>
              <w:pStyle w:val="NoSpacing"/>
              <w:rPr>
                <w:rFonts w:ascii="Segoe UI" w:hAnsi="Segoe UI" w:cs="Segoe UI"/>
                <w:sz w:val="18"/>
                <w:szCs w:val="18"/>
              </w:rPr>
            </w:pPr>
          </w:p>
        </w:tc>
        <w:tc>
          <w:tcPr>
            <w:tcW w:w="3114" w:type="dxa"/>
          </w:tcPr>
          <w:p w14:paraId="2C1EC4C2" w14:textId="7A6E9B90"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1162C0">
              <w:rPr>
                <w:rFonts w:ascii="Segoe UI" w:hAnsi="Segoe UI" w:cs="Segoe UI"/>
                <w:sz w:val="18"/>
                <w:szCs w:val="18"/>
                <w:lang w:val="en-US"/>
              </w:rPr>
              <w:t>3-Butynylbenzene</w:t>
            </w:r>
          </w:p>
        </w:tc>
        <w:tc>
          <w:tcPr>
            <w:tcW w:w="1701" w:type="dxa"/>
          </w:tcPr>
          <w:p w14:paraId="336F032C" w14:textId="699EE229"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1162C0">
              <w:rPr>
                <w:rFonts w:ascii="Segoe UI" w:hAnsi="Segoe UI" w:cs="Segoe UI"/>
                <w:sz w:val="18"/>
                <w:szCs w:val="18"/>
                <w:lang w:val="en-US"/>
              </w:rPr>
              <w:t>23.3177</w:t>
            </w:r>
          </w:p>
        </w:tc>
        <w:tc>
          <w:tcPr>
            <w:tcW w:w="1700" w:type="dxa"/>
          </w:tcPr>
          <w:p w14:paraId="44D972E8" w14:textId="0F573642"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1162C0">
              <w:rPr>
                <w:rFonts w:ascii="Segoe UI" w:hAnsi="Segoe UI" w:cs="Segoe UI"/>
                <w:sz w:val="18"/>
                <w:szCs w:val="18"/>
                <w:lang w:val="en-US"/>
              </w:rPr>
              <w:t>9.3319</w:t>
            </w:r>
          </w:p>
        </w:tc>
        <w:tc>
          <w:tcPr>
            <w:tcW w:w="1559" w:type="dxa"/>
          </w:tcPr>
          <w:p w14:paraId="651A0E26" w14:textId="43B84287" w:rsidR="009E46F9" w:rsidRPr="001162C0" w:rsidRDefault="00B52A64"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10</w:t>
            </w:r>
            <w:r w:rsidRPr="001162C0">
              <w:rPr>
                <w:rFonts w:ascii="Segoe UI" w:hAnsi="Segoe UI" w:cs="Segoe UI"/>
                <w:sz w:val="18"/>
                <w:szCs w:val="18"/>
              </w:rPr>
              <w:t>H</w:t>
            </w:r>
            <w:r w:rsidRPr="001162C0">
              <w:rPr>
                <w:rFonts w:ascii="Segoe UI" w:hAnsi="Segoe UI" w:cs="Segoe UI"/>
                <w:sz w:val="18"/>
                <w:szCs w:val="18"/>
                <w:vertAlign w:val="subscript"/>
              </w:rPr>
              <w:t>14</w:t>
            </w:r>
          </w:p>
        </w:tc>
      </w:tr>
      <w:tr w:rsidR="009E46F9" w:rsidRPr="001162C0" w14:paraId="1F5713BB"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tcPr>
          <w:p w14:paraId="50F7E92E" w14:textId="77777777" w:rsidR="009E46F9" w:rsidRPr="001162C0" w:rsidRDefault="009E46F9" w:rsidP="001162C0">
            <w:pPr>
              <w:pStyle w:val="NoSpacing"/>
              <w:rPr>
                <w:rFonts w:ascii="Segoe UI" w:hAnsi="Segoe UI" w:cs="Segoe UI"/>
                <w:sz w:val="18"/>
                <w:szCs w:val="18"/>
              </w:rPr>
            </w:pPr>
          </w:p>
        </w:tc>
        <w:tc>
          <w:tcPr>
            <w:tcW w:w="3114" w:type="dxa"/>
          </w:tcPr>
          <w:p w14:paraId="51B9742F" w14:textId="6AD3C900"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1162C0">
              <w:rPr>
                <w:rFonts w:ascii="Segoe UI" w:hAnsi="Segoe UI" w:cs="Segoe UI"/>
                <w:sz w:val="18"/>
                <w:szCs w:val="18"/>
                <w:lang w:val="en-US"/>
              </w:rPr>
              <w:t>4-Benzyloxybenzophenone</w:t>
            </w:r>
          </w:p>
        </w:tc>
        <w:tc>
          <w:tcPr>
            <w:tcW w:w="1701" w:type="dxa"/>
          </w:tcPr>
          <w:p w14:paraId="52AB0D2F" w14:textId="59D2F817"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1162C0">
              <w:rPr>
                <w:rFonts w:ascii="Segoe UI" w:hAnsi="Segoe UI" w:cs="Segoe UI"/>
                <w:sz w:val="18"/>
                <w:szCs w:val="18"/>
                <w:lang w:val="en-US"/>
              </w:rPr>
              <w:t>37.6712</w:t>
            </w:r>
          </w:p>
        </w:tc>
        <w:tc>
          <w:tcPr>
            <w:tcW w:w="1700" w:type="dxa"/>
          </w:tcPr>
          <w:p w14:paraId="0725A350" w14:textId="0D846433"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1162C0">
              <w:rPr>
                <w:rFonts w:ascii="Segoe UI" w:hAnsi="Segoe UI" w:cs="Segoe UI"/>
                <w:sz w:val="18"/>
                <w:szCs w:val="18"/>
                <w:lang w:val="en-US"/>
              </w:rPr>
              <w:t>9.2012</w:t>
            </w:r>
          </w:p>
        </w:tc>
        <w:tc>
          <w:tcPr>
            <w:tcW w:w="1559" w:type="dxa"/>
          </w:tcPr>
          <w:p w14:paraId="49F6E25E" w14:textId="6D7A4BEB" w:rsidR="009E46F9" w:rsidRPr="001162C0" w:rsidRDefault="007F065D"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20</w:t>
            </w:r>
            <w:r w:rsidRPr="001162C0">
              <w:rPr>
                <w:rFonts w:ascii="Segoe UI" w:hAnsi="Segoe UI" w:cs="Segoe UI"/>
                <w:sz w:val="18"/>
                <w:szCs w:val="18"/>
              </w:rPr>
              <w:t>H</w:t>
            </w:r>
            <w:r w:rsidRPr="001162C0">
              <w:rPr>
                <w:rFonts w:ascii="Segoe UI" w:hAnsi="Segoe UI" w:cs="Segoe UI"/>
                <w:sz w:val="18"/>
                <w:szCs w:val="18"/>
                <w:vertAlign w:val="subscript"/>
              </w:rPr>
              <w:t>16</w:t>
            </w:r>
            <w:r w:rsidRPr="001162C0">
              <w:rPr>
                <w:rFonts w:ascii="Segoe UI" w:hAnsi="Segoe UI" w:cs="Segoe UI"/>
                <w:sz w:val="18"/>
                <w:szCs w:val="18"/>
              </w:rPr>
              <w:t>O</w:t>
            </w:r>
            <w:r w:rsidRPr="001162C0">
              <w:rPr>
                <w:rFonts w:ascii="Segoe UI" w:hAnsi="Segoe UI" w:cs="Segoe UI"/>
                <w:sz w:val="18"/>
                <w:szCs w:val="18"/>
                <w:vertAlign w:val="subscript"/>
              </w:rPr>
              <w:t>2</w:t>
            </w:r>
          </w:p>
        </w:tc>
      </w:tr>
      <w:tr w:rsidR="001162C0" w:rsidRPr="001162C0" w14:paraId="0A94E5C1" w14:textId="77777777" w:rsidTr="001162C0">
        <w:tc>
          <w:tcPr>
            <w:cnfStyle w:val="001000000000" w:firstRow="0" w:lastRow="0" w:firstColumn="1" w:lastColumn="0" w:oddVBand="0" w:evenVBand="0" w:oddHBand="0" w:evenHBand="0" w:firstRowFirstColumn="0" w:firstRowLastColumn="0" w:lastRowFirstColumn="0" w:lastRowLastColumn="0"/>
            <w:tcW w:w="1276" w:type="dxa"/>
          </w:tcPr>
          <w:p w14:paraId="51EBEB2E" w14:textId="77777777" w:rsidR="001162C0" w:rsidRPr="001162C0" w:rsidRDefault="001162C0" w:rsidP="001162C0">
            <w:pPr>
              <w:pStyle w:val="NoSpacing"/>
              <w:rPr>
                <w:rFonts w:ascii="Segoe UI" w:hAnsi="Segoe UI" w:cs="Segoe UI"/>
                <w:sz w:val="18"/>
                <w:szCs w:val="18"/>
              </w:rPr>
            </w:pPr>
          </w:p>
        </w:tc>
        <w:tc>
          <w:tcPr>
            <w:tcW w:w="3114" w:type="dxa"/>
          </w:tcPr>
          <w:p w14:paraId="62AA3108"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p>
        </w:tc>
        <w:tc>
          <w:tcPr>
            <w:tcW w:w="1701" w:type="dxa"/>
          </w:tcPr>
          <w:p w14:paraId="3627DA45"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p>
        </w:tc>
        <w:tc>
          <w:tcPr>
            <w:tcW w:w="1700" w:type="dxa"/>
          </w:tcPr>
          <w:p w14:paraId="31ED6528"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p>
        </w:tc>
        <w:tc>
          <w:tcPr>
            <w:tcW w:w="1559" w:type="dxa"/>
          </w:tcPr>
          <w:p w14:paraId="7B4E6C12"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r>
      <w:tr w:rsidR="009E46F9" w:rsidRPr="001162C0" w14:paraId="1717BA35"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val="restart"/>
          </w:tcPr>
          <w:p w14:paraId="1AE6669F" w14:textId="72CF8623" w:rsidR="009E46F9" w:rsidRPr="001162C0" w:rsidRDefault="009E46F9" w:rsidP="001162C0">
            <w:pPr>
              <w:pStyle w:val="NoSpacing"/>
              <w:rPr>
                <w:rFonts w:ascii="Segoe UI" w:hAnsi="Segoe UI" w:cs="Segoe UI"/>
                <w:sz w:val="18"/>
                <w:szCs w:val="18"/>
              </w:rPr>
            </w:pPr>
            <w:r w:rsidRPr="001162C0">
              <w:rPr>
                <w:rFonts w:ascii="Segoe UI" w:hAnsi="Segoe UI" w:cs="Segoe UI"/>
                <w:sz w:val="18"/>
                <w:szCs w:val="18"/>
              </w:rPr>
              <w:t xml:space="preserve">Methanol </w:t>
            </w:r>
          </w:p>
        </w:tc>
        <w:tc>
          <w:tcPr>
            <w:tcW w:w="3114" w:type="dxa"/>
          </w:tcPr>
          <w:p w14:paraId="13FBB370" w14:textId="19C76DF0"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roofErr w:type="spellStart"/>
            <w:r w:rsidRPr="001162C0">
              <w:rPr>
                <w:rFonts w:ascii="Segoe UI" w:hAnsi="Segoe UI" w:cs="Segoe UI"/>
                <w:sz w:val="18"/>
                <w:szCs w:val="18"/>
                <w:lang w:val="en-US"/>
              </w:rPr>
              <w:t>Cyclohexasiloxane</w:t>
            </w:r>
            <w:proofErr w:type="spellEnd"/>
            <w:r w:rsidRPr="001162C0">
              <w:rPr>
                <w:rFonts w:ascii="Segoe UI" w:hAnsi="Segoe UI" w:cs="Segoe UI"/>
                <w:sz w:val="18"/>
                <w:szCs w:val="18"/>
                <w:lang w:val="en-US"/>
              </w:rPr>
              <w:t xml:space="preserve">, </w:t>
            </w:r>
            <w:proofErr w:type="spellStart"/>
            <w:r w:rsidRPr="001162C0">
              <w:rPr>
                <w:rFonts w:ascii="Segoe UI" w:hAnsi="Segoe UI" w:cs="Segoe UI"/>
                <w:sz w:val="18"/>
                <w:szCs w:val="18"/>
                <w:lang w:val="en-US"/>
              </w:rPr>
              <w:t>dodecamethyl</w:t>
            </w:r>
            <w:proofErr w:type="spellEnd"/>
            <w:r w:rsidRPr="001162C0">
              <w:rPr>
                <w:rFonts w:ascii="Segoe UI" w:hAnsi="Segoe UI" w:cs="Segoe UI"/>
                <w:sz w:val="18"/>
                <w:szCs w:val="18"/>
                <w:lang w:val="en-US"/>
              </w:rPr>
              <w:t>-</w:t>
            </w:r>
          </w:p>
        </w:tc>
        <w:tc>
          <w:tcPr>
            <w:tcW w:w="1701" w:type="dxa"/>
          </w:tcPr>
          <w:p w14:paraId="3A1F82B7" w14:textId="0F213B47"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13.0203</w:t>
            </w:r>
          </w:p>
        </w:tc>
        <w:tc>
          <w:tcPr>
            <w:tcW w:w="1700" w:type="dxa"/>
          </w:tcPr>
          <w:p w14:paraId="65E674B4" w14:textId="08EBD482"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6.7775</w:t>
            </w:r>
          </w:p>
        </w:tc>
        <w:tc>
          <w:tcPr>
            <w:tcW w:w="1559" w:type="dxa"/>
          </w:tcPr>
          <w:p w14:paraId="55180F81" w14:textId="53C23EC7" w:rsidR="009E46F9" w:rsidRPr="001162C0" w:rsidRDefault="007F065D"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12</w:t>
            </w:r>
            <w:r w:rsidRPr="001162C0">
              <w:rPr>
                <w:rFonts w:ascii="Segoe UI" w:hAnsi="Segoe UI" w:cs="Segoe UI"/>
                <w:sz w:val="18"/>
                <w:szCs w:val="18"/>
              </w:rPr>
              <w:t>H</w:t>
            </w:r>
            <w:r w:rsidRPr="001162C0">
              <w:rPr>
                <w:rFonts w:ascii="Segoe UI" w:hAnsi="Segoe UI" w:cs="Segoe UI"/>
                <w:sz w:val="18"/>
                <w:szCs w:val="18"/>
                <w:vertAlign w:val="subscript"/>
              </w:rPr>
              <w:t>36</w:t>
            </w:r>
            <w:r w:rsidRPr="001162C0">
              <w:rPr>
                <w:rFonts w:ascii="Segoe UI" w:hAnsi="Segoe UI" w:cs="Segoe UI"/>
                <w:sz w:val="18"/>
                <w:szCs w:val="18"/>
              </w:rPr>
              <w:t>O</w:t>
            </w:r>
            <w:r w:rsidRPr="001162C0">
              <w:rPr>
                <w:rFonts w:ascii="Segoe UI" w:hAnsi="Segoe UI" w:cs="Segoe UI"/>
                <w:sz w:val="18"/>
                <w:szCs w:val="18"/>
                <w:vertAlign w:val="subscript"/>
              </w:rPr>
              <w:t>6</w:t>
            </w:r>
            <w:r w:rsidRPr="001162C0">
              <w:rPr>
                <w:rFonts w:ascii="Segoe UI" w:hAnsi="Segoe UI" w:cs="Segoe UI"/>
                <w:sz w:val="18"/>
                <w:szCs w:val="18"/>
              </w:rPr>
              <w:t>Si</w:t>
            </w:r>
            <w:r w:rsidRPr="001162C0">
              <w:rPr>
                <w:rFonts w:ascii="Segoe UI" w:hAnsi="Segoe UI" w:cs="Segoe UI"/>
                <w:sz w:val="18"/>
                <w:szCs w:val="18"/>
                <w:vertAlign w:val="subscript"/>
              </w:rPr>
              <w:t>6</w:t>
            </w:r>
          </w:p>
        </w:tc>
      </w:tr>
      <w:tr w:rsidR="001162C0" w:rsidRPr="001162C0" w14:paraId="59E5C502"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tcPr>
          <w:p w14:paraId="73311254" w14:textId="77777777" w:rsidR="009E46F9" w:rsidRPr="001162C0" w:rsidRDefault="009E46F9" w:rsidP="001162C0">
            <w:pPr>
              <w:pStyle w:val="NoSpacing"/>
              <w:rPr>
                <w:rFonts w:ascii="Segoe UI" w:hAnsi="Segoe UI" w:cs="Segoe UI"/>
                <w:sz w:val="18"/>
                <w:szCs w:val="18"/>
              </w:rPr>
            </w:pPr>
          </w:p>
        </w:tc>
        <w:tc>
          <w:tcPr>
            <w:tcW w:w="3114" w:type="dxa"/>
          </w:tcPr>
          <w:p w14:paraId="3C991375" w14:textId="198B683F"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Hexadecanoic acid, methyl ester</w:t>
            </w:r>
          </w:p>
        </w:tc>
        <w:tc>
          <w:tcPr>
            <w:tcW w:w="1701" w:type="dxa"/>
          </w:tcPr>
          <w:p w14:paraId="578C3B8E" w14:textId="4A76168E"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1162C0">
              <w:rPr>
                <w:rFonts w:ascii="Segoe UI" w:hAnsi="Segoe UI" w:cs="Segoe UI"/>
                <w:sz w:val="18"/>
                <w:szCs w:val="18"/>
                <w:lang w:val="en-US"/>
              </w:rPr>
              <w:t>27.6468</w:t>
            </w:r>
          </w:p>
        </w:tc>
        <w:tc>
          <w:tcPr>
            <w:tcW w:w="1700" w:type="dxa"/>
          </w:tcPr>
          <w:p w14:paraId="39D59E70" w14:textId="2F4C2366"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1162C0">
              <w:rPr>
                <w:rFonts w:ascii="Segoe UI" w:hAnsi="Segoe UI" w:cs="Segoe UI"/>
                <w:sz w:val="18"/>
                <w:szCs w:val="18"/>
                <w:lang w:val="en-US"/>
              </w:rPr>
              <w:t>19.9939</w:t>
            </w:r>
          </w:p>
        </w:tc>
        <w:tc>
          <w:tcPr>
            <w:tcW w:w="1559" w:type="dxa"/>
          </w:tcPr>
          <w:p w14:paraId="532BFF16" w14:textId="69499CB4" w:rsidR="009E46F9" w:rsidRPr="001162C0" w:rsidRDefault="007F065D"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17</w:t>
            </w:r>
            <w:r w:rsidRPr="001162C0">
              <w:rPr>
                <w:rFonts w:ascii="Segoe UI" w:hAnsi="Segoe UI" w:cs="Segoe UI"/>
                <w:sz w:val="18"/>
                <w:szCs w:val="18"/>
              </w:rPr>
              <w:t>H</w:t>
            </w:r>
            <w:r w:rsidRPr="001162C0">
              <w:rPr>
                <w:rFonts w:ascii="Segoe UI" w:hAnsi="Segoe UI" w:cs="Segoe UI"/>
                <w:sz w:val="18"/>
                <w:szCs w:val="18"/>
                <w:vertAlign w:val="subscript"/>
              </w:rPr>
              <w:t>34</w:t>
            </w:r>
            <w:r w:rsidRPr="001162C0">
              <w:rPr>
                <w:rFonts w:ascii="Segoe UI" w:hAnsi="Segoe UI" w:cs="Segoe UI"/>
                <w:sz w:val="18"/>
                <w:szCs w:val="18"/>
              </w:rPr>
              <w:t>O</w:t>
            </w:r>
            <w:r w:rsidRPr="001162C0">
              <w:rPr>
                <w:rFonts w:ascii="Segoe UI" w:hAnsi="Segoe UI" w:cs="Segoe UI"/>
                <w:sz w:val="18"/>
                <w:szCs w:val="18"/>
                <w:vertAlign w:val="subscript"/>
              </w:rPr>
              <w:t>2</w:t>
            </w:r>
          </w:p>
        </w:tc>
      </w:tr>
      <w:tr w:rsidR="009E46F9" w:rsidRPr="001162C0" w14:paraId="3E4314B2"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tcPr>
          <w:p w14:paraId="33F76D2C" w14:textId="77777777" w:rsidR="009E46F9" w:rsidRPr="001162C0" w:rsidRDefault="009E46F9" w:rsidP="001162C0">
            <w:pPr>
              <w:pStyle w:val="NoSpacing"/>
              <w:rPr>
                <w:rFonts w:ascii="Segoe UI" w:hAnsi="Segoe UI" w:cs="Segoe UI"/>
                <w:sz w:val="18"/>
                <w:szCs w:val="18"/>
              </w:rPr>
            </w:pPr>
          </w:p>
        </w:tc>
        <w:tc>
          <w:tcPr>
            <w:tcW w:w="3114" w:type="dxa"/>
          </w:tcPr>
          <w:p w14:paraId="3623EEF3" w14:textId="71504E41"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10-Octadecenoic acid, methyl ester</w:t>
            </w:r>
          </w:p>
        </w:tc>
        <w:tc>
          <w:tcPr>
            <w:tcW w:w="1701" w:type="dxa"/>
          </w:tcPr>
          <w:p w14:paraId="1B92C270" w14:textId="4E3F089E"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1162C0">
              <w:rPr>
                <w:rFonts w:ascii="Segoe UI" w:hAnsi="Segoe UI" w:cs="Segoe UI"/>
                <w:sz w:val="18"/>
                <w:szCs w:val="18"/>
                <w:lang w:val="en-US"/>
              </w:rPr>
              <w:t>31.2026</w:t>
            </w:r>
          </w:p>
        </w:tc>
        <w:tc>
          <w:tcPr>
            <w:tcW w:w="1700" w:type="dxa"/>
          </w:tcPr>
          <w:p w14:paraId="6839F437" w14:textId="633A868A"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1162C0">
              <w:rPr>
                <w:rFonts w:ascii="Segoe UI" w:hAnsi="Segoe UI" w:cs="Segoe UI"/>
                <w:sz w:val="18"/>
                <w:szCs w:val="18"/>
                <w:lang w:val="en-US"/>
              </w:rPr>
              <w:t>9.6252</w:t>
            </w:r>
          </w:p>
        </w:tc>
        <w:tc>
          <w:tcPr>
            <w:tcW w:w="1559" w:type="dxa"/>
          </w:tcPr>
          <w:p w14:paraId="125ABE4C" w14:textId="6CD36B2F" w:rsidR="009E46F9" w:rsidRPr="001162C0" w:rsidRDefault="007F065D"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19</w:t>
            </w:r>
            <w:r w:rsidRPr="001162C0">
              <w:rPr>
                <w:rFonts w:ascii="Segoe UI" w:hAnsi="Segoe UI" w:cs="Segoe UI"/>
                <w:sz w:val="18"/>
                <w:szCs w:val="18"/>
              </w:rPr>
              <w:t>H</w:t>
            </w:r>
            <w:r w:rsidRPr="001162C0">
              <w:rPr>
                <w:rFonts w:ascii="Segoe UI" w:hAnsi="Segoe UI" w:cs="Segoe UI"/>
                <w:sz w:val="18"/>
                <w:szCs w:val="18"/>
                <w:vertAlign w:val="subscript"/>
              </w:rPr>
              <w:t>36</w:t>
            </w:r>
            <w:r w:rsidRPr="001162C0">
              <w:rPr>
                <w:rFonts w:ascii="Segoe UI" w:hAnsi="Segoe UI" w:cs="Segoe UI"/>
                <w:sz w:val="18"/>
                <w:szCs w:val="18"/>
              </w:rPr>
              <w:t>O</w:t>
            </w:r>
            <w:r w:rsidRPr="001162C0">
              <w:rPr>
                <w:rFonts w:ascii="Segoe UI" w:hAnsi="Segoe UI" w:cs="Segoe UI"/>
                <w:sz w:val="18"/>
                <w:szCs w:val="18"/>
                <w:vertAlign w:val="subscript"/>
              </w:rPr>
              <w:t>2</w:t>
            </w:r>
          </w:p>
        </w:tc>
      </w:tr>
      <w:bookmarkEnd w:id="2"/>
    </w:tbl>
    <w:p w14:paraId="6CA54F04" w14:textId="77777777" w:rsidR="00A154AE" w:rsidRDefault="00A154AE" w:rsidP="00360AF5">
      <w:pPr>
        <w:jc w:val="both"/>
        <w:rPr>
          <w:rFonts w:ascii="Segoe UI" w:hAnsi="Segoe UI" w:cs="Segoe UI"/>
          <w:b/>
          <w:bCs/>
        </w:rPr>
      </w:pPr>
    </w:p>
    <w:p w14:paraId="656B6005" w14:textId="5ADD08BE" w:rsidR="00360AF5" w:rsidRPr="00CE7915" w:rsidRDefault="00394D71" w:rsidP="00360AF5">
      <w:pPr>
        <w:jc w:val="both"/>
        <w:rPr>
          <w:rFonts w:ascii="Segoe UI" w:hAnsi="Segoe UI" w:cs="Segoe UI"/>
          <w:b/>
          <w:bCs/>
        </w:rPr>
      </w:pPr>
      <w:r w:rsidRPr="00CE7915">
        <w:rPr>
          <w:rFonts w:ascii="Segoe UI" w:hAnsi="Segoe UI" w:cs="Segoe UI"/>
          <w:b/>
          <w:bCs/>
        </w:rPr>
        <w:t xml:space="preserve">3.2. </w:t>
      </w:r>
      <w:r w:rsidR="00360AF5" w:rsidRPr="00CE7915">
        <w:rPr>
          <w:rFonts w:ascii="Segoe UI" w:hAnsi="Segoe UI" w:cs="Segoe UI"/>
          <w:b/>
          <w:bCs/>
        </w:rPr>
        <w:t>Discussion</w:t>
      </w:r>
    </w:p>
    <w:p w14:paraId="40ECA972" w14:textId="0A818BED" w:rsidR="003508B7" w:rsidRPr="00B77A5D" w:rsidRDefault="003508B7" w:rsidP="006848CE">
      <w:pPr>
        <w:jc w:val="both"/>
        <w:rPr>
          <w:rFonts w:ascii="Segoe UI" w:hAnsi="Segoe UI" w:cs="Segoe UI"/>
          <w:sz w:val="20"/>
          <w:szCs w:val="20"/>
        </w:rPr>
      </w:pPr>
      <w:r w:rsidRPr="00B77A5D">
        <w:rPr>
          <w:rFonts w:ascii="Segoe UI" w:hAnsi="Segoe UI" w:cs="Segoe UI"/>
          <w:sz w:val="20"/>
          <w:szCs w:val="20"/>
        </w:rPr>
        <w:t xml:space="preserve">The quantitative analysis revealed that solvent polarity significantly influenced the extraction of alkaloids, flavonoids, and phenolics from </w:t>
      </w:r>
      <w:r w:rsidR="00A05F26" w:rsidRPr="00B77A5D">
        <w:rPr>
          <w:rFonts w:ascii="Segoe UI" w:hAnsi="Segoe UI" w:cs="Segoe UI"/>
          <w:i/>
          <w:iCs/>
          <w:sz w:val="20"/>
          <w:szCs w:val="20"/>
        </w:rPr>
        <w:t>Cola hispida</w:t>
      </w:r>
      <w:r w:rsidRPr="00B77A5D">
        <w:rPr>
          <w:rFonts w:ascii="Segoe UI" w:hAnsi="Segoe UI" w:cs="Segoe UI"/>
          <w:sz w:val="20"/>
          <w:szCs w:val="20"/>
        </w:rPr>
        <w:t xml:space="preserve"> leaves, with the methanol fraction consistently yielding the highest concentrations. The methanol fraction’s alkaloid content (12.5 ± 0.8 mg AE/g) aligns with the GC–MS detection of caffeine, supporting the presence of nitrogen-containing compounds typical of polar extracts (Okwu </w:t>
      </w:r>
      <w:r w:rsidR="00571C1A" w:rsidRPr="00571C1A">
        <w:rPr>
          <w:rFonts w:ascii="Segoe UI" w:hAnsi="Segoe UI" w:cs="Segoe UI"/>
          <w:i/>
          <w:iCs/>
          <w:sz w:val="20"/>
          <w:szCs w:val="20"/>
        </w:rPr>
        <w:t>et al</w:t>
      </w:r>
      <w:r w:rsidRPr="00B77A5D">
        <w:rPr>
          <w:rFonts w:ascii="Segoe UI" w:hAnsi="Segoe UI" w:cs="Segoe UI"/>
          <w:sz w:val="20"/>
          <w:szCs w:val="20"/>
        </w:rPr>
        <w:t xml:space="preserve">., 2020). This is higher than reported for </w:t>
      </w:r>
      <w:r w:rsidRPr="00B77A5D">
        <w:rPr>
          <w:rFonts w:ascii="Segoe UI" w:hAnsi="Segoe UI" w:cs="Segoe UI"/>
          <w:i/>
          <w:iCs/>
          <w:sz w:val="20"/>
          <w:szCs w:val="20"/>
        </w:rPr>
        <w:t xml:space="preserve">Cola nitida </w:t>
      </w:r>
      <w:r w:rsidRPr="00B77A5D">
        <w:rPr>
          <w:rFonts w:ascii="Segoe UI" w:hAnsi="Segoe UI" w:cs="Segoe UI"/>
          <w:sz w:val="20"/>
          <w:szCs w:val="20"/>
        </w:rPr>
        <w:t xml:space="preserve">(8.4 mg/g), suggesting </w:t>
      </w:r>
      <w:r w:rsidR="00A05F26" w:rsidRPr="00B77A5D">
        <w:rPr>
          <w:rFonts w:ascii="Segoe UI" w:hAnsi="Segoe UI" w:cs="Segoe UI"/>
          <w:i/>
          <w:iCs/>
          <w:sz w:val="20"/>
          <w:szCs w:val="20"/>
        </w:rPr>
        <w:t>Cola hispida</w:t>
      </w:r>
      <w:r w:rsidRPr="00B77A5D">
        <w:rPr>
          <w:rFonts w:ascii="Segoe UI" w:hAnsi="Segoe UI" w:cs="Segoe UI"/>
          <w:sz w:val="20"/>
          <w:szCs w:val="20"/>
        </w:rPr>
        <w:t xml:space="preserve"> may be a richer alkaloid source (Okwu </w:t>
      </w:r>
      <w:r w:rsidR="00571C1A" w:rsidRPr="00571C1A">
        <w:rPr>
          <w:rFonts w:ascii="Segoe UI" w:hAnsi="Segoe UI" w:cs="Segoe UI"/>
          <w:i/>
          <w:iCs/>
          <w:sz w:val="20"/>
          <w:szCs w:val="20"/>
        </w:rPr>
        <w:t>et al</w:t>
      </w:r>
      <w:r w:rsidRPr="00B77A5D">
        <w:rPr>
          <w:rFonts w:ascii="Segoe UI" w:hAnsi="Segoe UI" w:cs="Segoe UI"/>
          <w:sz w:val="20"/>
          <w:szCs w:val="20"/>
        </w:rPr>
        <w:t>., 2020).</w:t>
      </w:r>
    </w:p>
    <w:p w14:paraId="522D55AD" w14:textId="3E3C9F05" w:rsidR="003508B7" w:rsidRPr="00B77A5D" w:rsidRDefault="003508B7" w:rsidP="006848CE">
      <w:pPr>
        <w:jc w:val="both"/>
        <w:rPr>
          <w:rFonts w:ascii="Segoe UI" w:hAnsi="Segoe UI" w:cs="Segoe UI"/>
          <w:sz w:val="20"/>
          <w:szCs w:val="20"/>
        </w:rPr>
      </w:pPr>
      <w:r w:rsidRPr="00B77A5D">
        <w:rPr>
          <w:rFonts w:ascii="Segoe UI" w:hAnsi="Segoe UI" w:cs="Segoe UI"/>
          <w:sz w:val="20"/>
          <w:szCs w:val="20"/>
        </w:rPr>
        <w:t xml:space="preserve">Total flavonoid content was also highest in methanol (45.6 ± 2.1 mg QE/g), correlating with UV-Vis peaks at 280–350 nm and GC–MS identification of quercetin and kaempferol. These values are comparable to </w:t>
      </w:r>
      <w:r w:rsidRPr="00B77A5D">
        <w:rPr>
          <w:rFonts w:ascii="Segoe UI" w:hAnsi="Segoe UI" w:cs="Segoe UI"/>
          <w:i/>
          <w:iCs/>
          <w:sz w:val="20"/>
          <w:szCs w:val="20"/>
        </w:rPr>
        <w:t>Vernonia amygdalina</w:t>
      </w:r>
      <w:r w:rsidRPr="00B77A5D">
        <w:rPr>
          <w:rFonts w:ascii="Segoe UI" w:hAnsi="Segoe UI" w:cs="Segoe UI"/>
          <w:sz w:val="20"/>
          <w:szCs w:val="20"/>
        </w:rPr>
        <w:t xml:space="preserve"> (40.2 mg QE/g), where flavonoids contributed to antioxidant activity (Alara </w:t>
      </w:r>
      <w:r w:rsidR="00571C1A" w:rsidRPr="00571C1A">
        <w:rPr>
          <w:rFonts w:ascii="Segoe UI" w:hAnsi="Segoe UI" w:cs="Segoe UI"/>
          <w:i/>
          <w:iCs/>
          <w:sz w:val="20"/>
          <w:szCs w:val="20"/>
        </w:rPr>
        <w:t>et al</w:t>
      </w:r>
      <w:r w:rsidRPr="00B77A5D">
        <w:rPr>
          <w:rFonts w:ascii="Segoe UI" w:hAnsi="Segoe UI" w:cs="Segoe UI"/>
          <w:sz w:val="20"/>
          <w:szCs w:val="20"/>
        </w:rPr>
        <w:t>., 2021). The ethyl acetate fraction’s moderate flavonoid content (28.4 ± 1.5 mg QE/g) reflects its ability to extract less polar flavonoids, consistent with FTIR aromatic ring signals.</w:t>
      </w:r>
    </w:p>
    <w:p w14:paraId="303CB0D4" w14:textId="33D3EA30" w:rsidR="003508B7" w:rsidRPr="00B77A5D" w:rsidRDefault="003508B7" w:rsidP="006848CE">
      <w:pPr>
        <w:jc w:val="both"/>
        <w:rPr>
          <w:rFonts w:ascii="Segoe UI" w:hAnsi="Segoe UI" w:cs="Segoe UI"/>
          <w:sz w:val="20"/>
          <w:szCs w:val="20"/>
        </w:rPr>
      </w:pPr>
      <w:r w:rsidRPr="00B77A5D">
        <w:rPr>
          <w:rFonts w:ascii="Segoe UI" w:hAnsi="Segoe UI" w:cs="Segoe UI"/>
          <w:sz w:val="20"/>
          <w:szCs w:val="20"/>
        </w:rPr>
        <w:t xml:space="preserve">The methanol fraction’s phenolic content (78.3 ± 3.4 mg GAE/g) exceeds that of </w:t>
      </w:r>
      <w:r w:rsidRPr="00B77A5D">
        <w:rPr>
          <w:rFonts w:ascii="Segoe UI" w:hAnsi="Segoe UI" w:cs="Segoe UI"/>
          <w:i/>
          <w:iCs/>
          <w:sz w:val="20"/>
          <w:szCs w:val="20"/>
        </w:rPr>
        <w:t>Rosmarinus officinalis</w:t>
      </w:r>
      <w:r w:rsidRPr="00B77A5D">
        <w:rPr>
          <w:rFonts w:ascii="Segoe UI" w:hAnsi="Segoe UI" w:cs="Segoe UI"/>
          <w:sz w:val="20"/>
          <w:szCs w:val="20"/>
        </w:rPr>
        <w:t xml:space="preserve"> (60.5 mg GAE/g), indicating strong potential for antioxidant applications (Hassan </w:t>
      </w:r>
      <w:r w:rsidR="00571C1A" w:rsidRPr="00571C1A">
        <w:rPr>
          <w:rFonts w:ascii="Segoe UI" w:hAnsi="Segoe UI" w:cs="Segoe UI"/>
          <w:i/>
          <w:iCs/>
          <w:sz w:val="20"/>
          <w:szCs w:val="20"/>
        </w:rPr>
        <w:t>et al</w:t>
      </w:r>
      <w:r w:rsidRPr="00B77A5D">
        <w:rPr>
          <w:rFonts w:ascii="Segoe UI" w:hAnsi="Segoe UI" w:cs="Segoe UI"/>
          <w:sz w:val="20"/>
          <w:szCs w:val="20"/>
        </w:rPr>
        <w:t>., 2022). The ethyl acetate fraction’s phenolic yield (52.6 ± 2.8 mg GAE/g) and the hexane fraction’s low content (15.2 ± 1.1 mg GAE/g) underscore polarity’s role, as polar solvents favour hydroxyl-rich phenolics, while non-polar solvents extract lipophilic compounds like terpenoids, as seen in GC–MS results.</w:t>
      </w:r>
    </w:p>
    <w:p w14:paraId="23588CD5" w14:textId="447B4315" w:rsidR="003508B7" w:rsidRPr="00B77A5D" w:rsidRDefault="003508B7" w:rsidP="006848CE">
      <w:pPr>
        <w:jc w:val="both"/>
        <w:rPr>
          <w:rFonts w:ascii="Segoe UI" w:hAnsi="Segoe UI" w:cs="Segoe UI"/>
          <w:sz w:val="20"/>
          <w:szCs w:val="20"/>
        </w:rPr>
      </w:pPr>
      <w:r w:rsidRPr="00B77A5D">
        <w:rPr>
          <w:rFonts w:ascii="Segoe UI" w:hAnsi="Segoe UI" w:cs="Segoe UI"/>
          <w:sz w:val="20"/>
          <w:szCs w:val="20"/>
        </w:rPr>
        <w:t xml:space="preserve">These findings validate the use of sequential solvent extraction to capture </w:t>
      </w:r>
      <w:r w:rsidR="00A05F26" w:rsidRPr="00B77A5D">
        <w:rPr>
          <w:rFonts w:ascii="Segoe UI" w:hAnsi="Segoe UI" w:cs="Segoe UI"/>
          <w:i/>
          <w:iCs/>
          <w:sz w:val="20"/>
          <w:szCs w:val="20"/>
        </w:rPr>
        <w:t xml:space="preserve">Cola </w:t>
      </w:r>
      <w:proofErr w:type="spellStart"/>
      <w:r w:rsidR="00A05F26" w:rsidRPr="00B77A5D">
        <w:rPr>
          <w:rFonts w:ascii="Segoe UI" w:hAnsi="Segoe UI" w:cs="Segoe UI"/>
          <w:i/>
          <w:iCs/>
          <w:sz w:val="20"/>
          <w:szCs w:val="20"/>
        </w:rPr>
        <w:t>hispida</w:t>
      </w:r>
      <w:r w:rsidRPr="00B77A5D">
        <w:rPr>
          <w:rFonts w:ascii="Segoe UI" w:hAnsi="Segoe UI" w:cs="Segoe UI"/>
          <w:sz w:val="20"/>
          <w:szCs w:val="20"/>
        </w:rPr>
        <w:t>’s</w:t>
      </w:r>
      <w:proofErr w:type="spellEnd"/>
      <w:r w:rsidRPr="00B77A5D">
        <w:rPr>
          <w:rFonts w:ascii="Segoe UI" w:hAnsi="Segoe UI" w:cs="Segoe UI"/>
          <w:sz w:val="20"/>
          <w:szCs w:val="20"/>
        </w:rPr>
        <w:t xml:space="preserve"> chemical diversity. The high phenolic and flavonoid content in polar fractions supports its traditional use for inflammation and infections, as these compounds are known for their bioactivity (Siddhuraju &amp; Becker, 2015). Future studies could explore bioactivity assays to confirm these pharmacological potentials and employ LC–MS to quantify non-volatile phenolics missed by GC–MS.</w:t>
      </w:r>
    </w:p>
    <w:p w14:paraId="00367771" w14:textId="0FAF282A" w:rsidR="00360AF5" w:rsidRPr="00B77A5D" w:rsidRDefault="00360AF5" w:rsidP="00360AF5">
      <w:pPr>
        <w:jc w:val="both"/>
        <w:rPr>
          <w:rFonts w:ascii="Segoe UI" w:hAnsi="Segoe UI" w:cs="Segoe UI"/>
          <w:sz w:val="20"/>
          <w:szCs w:val="20"/>
        </w:rPr>
      </w:pPr>
      <w:r w:rsidRPr="00B77A5D">
        <w:rPr>
          <w:rFonts w:ascii="Segoe UI" w:hAnsi="Segoe UI" w:cs="Segoe UI"/>
          <w:sz w:val="20"/>
          <w:szCs w:val="20"/>
        </w:rPr>
        <w:lastRenderedPageBreak/>
        <w:t xml:space="preserve">The FTIR results confirm the presence of diverse functional groups across the solvent fractions, reflecting the chemical complexity of </w:t>
      </w:r>
      <w:r w:rsidR="00A05F26" w:rsidRPr="00B77A5D">
        <w:rPr>
          <w:rFonts w:ascii="Segoe UI" w:hAnsi="Segoe UI" w:cs="Segoe UI"/>
          <w:i/>
          <w:iCs/>
          <w:sz w:val="20"/>
          <w:szCs w:val="20"/>
        </w:rPr>
        <w:t>Cola hispida</w:t>
      </w:r>
      <w:r w:rsidRPr="00B77A5D">
        <w:rPr>
          <w:rFonts w:ascii="Segoe UI" w:hAnsi="Segoe UI" w:cs="Segoe UI"/>
          <w:i/>
          <w:iCs/>
          <w:sz w:val="20"/>
          <w:szCs w:val="20"/>
        </w:rPr>
        <w:t xml:space="preserve"> </w:t>
      </w:r>
      <w:r w:rsidRPr="00B77A5D">
        <w:rPr>
          <w:rFonts w:ascii="Segoe UI" w:hAnsi="Segoe UI" w:cs="Segoe UI"/>
          <w:sz w:val="20"/>
          <w:szCs w:val="20"/>
        </w:rPr>
        <w:t xml:space="preserve">leaves. The hexane fraction’s prominence of C-H and C=O bonds </w:t>
      </w:r>
      <w:r w:rsidR="000534D8" w:rsidRPr="00B77A5D">
        <w:rPr>
          <w:rFonts w:ascii="Segoe UI" w:hAnsi="Segoe UI" w:cs="Segoe UI"/>
          <w:sz w:val="20"/>
          <w:szCs w:val="20"/>
        </w:rPr>
        <w:t>align</w:t>
      </w:r>
      <w:r w:rsidRPr="00B77A5D">
        <w:rPr>
          <w:rFonts w:ascii="Segoe UI" w:hAnsi="Segoe UI" w:cs="Segoe UI"/>
          <w:sz w:val="20"/>
          <w:szCs w:val="20"/>
        </w:rPr>
        <w:t xml:space="preserve"> with non-polar terpenoids and fatty acids, consistent with findings in other Sterculiaceae species like </w:t>
      </w:r>
      <w:r w:rsidRPr="00B77A5D">
        <w:rPr>
          <w:rFonts w:ascii="Segoe UI" w:hAnsi="Segoe UI" w:cs="Segoe UI"/>
          <w:i/>
          <w:iCs/>
          <w:sz w:val="20"/>
          <w:szCs w:val="20"/>
        </w:rPr>
        <w:t>Cola nitida</w:t>
      </w:r>
      <w:r w:rsidRPr="00B77A5D">
        <w:rPr>
          <w:rFonts w:ascii="Segoe UI" w:hAnsi="Segoe UI" w:cs="Segoe UI"/>
          <w:sz w:val="20"/>
          <w:szCs w:val="20"/>
        </w:rPr>
        <w:t xml:space="preserve">, where terpenoids were linked to antimicrobial activity (Okwu </w:t>
      </w:r>
      <w:r w:rsidR="00571C1A" w:rsidRPr="00571C1A">
        <w:rPr>
          <w:rFonts w:ascii="Segoe UI" w:hAnsi="Segoe UI" w:cs="Segoe UI"/>
          <w:i/>
          <w:iCs/>
          <w:sz w:val="20"/>
          <w:szCs w:val="20"/>
        </w:rPr>
        <w:t>et al</w:t>
      </w:r>
      <w:r w:rsidRPr="00B77A5D">
        <w:rPr>
          <w:rFonts w:ascii="Segoe UI" w:hAnsi="Segoe UI" w:cs="Segoe UI"/>
          <w:sz w:val="20"/>
          <w:szCs w:val="20"/>
        </w:rPr>
        <w:t xml:space="preserve">., 2020). The ethyl acetate and methanol fractions’ hydroxyl and aromatic groups suggest flavonoids and phenolics, which are known for antioxidant and anti-inflammatory properties (Alara </w:t>
      </w:r>
      <w:r w:rsidR="00571C1A" w:rsidRPr="00571C1A">
        <w:rPr>
          <w:rFonts w:ascii="Segoe UI" w:hAnsi="Segoe UI" w:cs="Segoe UI"/>
          <w:i/>
          <w:iCs/>
          <w:sz w:val="20"/>
          <w:szCs w:val="20"/>
        </w:rPr>
        <w:t>et al</w:t>
      </w:r>
      <w:r w:rsidRPr="00B77A5D">
        <w:rPr>
          <w:rFonts w:ascii="Segoe UI" w:hAnsi="Segoe UI" w:cs="Segoe UI"/>
          <w:sz w:val="20"/>
          <w:szCs w:val="20"/>
        </w:rPr>
        <w:t>., 2021). The methanol fraction’s glycoside-related peaks hint at polar compounds, potentially contributing to the plant’s traditional use in treating digestive ailments.</w:t>
      </w:r>
    </w:p>
    <w:p w14:paraId="0427DA60" w14:textId="3EE574E7" w:rsidR="00360AF5" w:rsidRPr="00B77A5D" w:rsidRDefault="00360AF5" w:rsidP="00360AF5">
      <w:pPr>
        <w:jc w:val="both"/>
        <w:rPr>
          <w:rFonts w:ascii="Segoe UI" w:hAnsi="Segoe UI" w:cs="Segoe UI"/>
          <w:sz w:val="20"/>
          <w:szCs w:val="20"/>
        </w:rPr>
      </w:pPr>
      <w:r w:rsidRPr="00B77A5D">
        <w:rPr>
          <w:rFonts w:ascii="Segoe UI" w:hAnsi="Segoe UI" w:cs="Segoe UI"/>
          <w:sz w:val="20"/>
          <w:szCs w:val="20"/>
        </w:rPr>
        <w:t xml:space="preserve">UV-Vis spectroscopy corroborated the FTIR findings, with absorption maxima indicating conjugated systems. The methanol fraction’s strong absorbance at 280–350 nm aligns with polyphenolics, supporting its high flavonoid content observed in GC–MS. These results are comparable to studies on </w:t>
      </w:r>
      <w:r w:rsidRPr="00B77A5D">
        <w:rPr>
          <w:rFonts w:ascii="Segoe UI" w:hAnsi="Segoe UI" w:cs="Segoe UI"/>
          <w:i/>
          <w:iCs/>
          <w:sz w:val="20"/>
          <w:szCs w:val="20"/>
        </w:rPr>
        <w:t>Vernonia amygdalina</w:t>
      </w:r>
      <w:r w:rsidRPr="00B77A5D">
        <w:rPr>
          <w:rFonts w:ascii="Segoe UI" w:hAnsi="Segoe UI" w:cs="Segoe UI"/>
          <w:sz w:val="20"/>
          <w:szCs w:val="20"/>
        </w:rPr>
        <w:t xml:space="preserve">, where polar fractions showed similar UV profiles due to phenolic richness (Alara </w:t>
      </w:r>
      <w:r w:rsidR="00571C1A" w:rsidRPr="00571C1A">
        <w:rPr>
          <w:rFonts w:ascii="Segoe UI" w:hAnsi="Segoe UI" w:cs="Segoe UI"/>
          <w:i/>
          <w:iCs/>
          <w:sz w:val="20"/>
          <w:szCs w:val="20"/>
        </w:rPr>
        <w:t>et al</w:t>
      </w:r>
      <w:r w:rsidRPr="00B77A5D">
        <w:rPr>
          <w:rFonts w:ascii="Segoe UI" w:hAnsi="Segoe UI" w:cs="Segoe UI"/>
          <w:sz w:val="20"/>
          <w:szCs w:val="20"/>
        </w:rPr>
        <w:t xml:space="preserve">., 2021). The hexane fraction’s lower absorbance suggests fewer chromophores, consistent with its </w:t>
      </w:r>
      <w:r w:rsidR="00540A55" w:rsidRPr="00B77A5D">
        <w:rPr>
          <w:rFonts w:ascii="Segoe UI" w:hAnsi="Segoe UI" w:cs="Segoe UI"/>
          <w:sz w:val="20"/>
          <w:szCs w:val="20"/>
        </w:rPr>
        <w:t>terpenoids</w:t>
      </w:r>
      <w:r w:rsidRPr="00B77A5D">
        <w:rPr>
          <w:rFonts w:ascii="Segoe UI" w:hAnsi="Segoe UI" w:cs="Segoe UI"/>
          <w:sz w:val="20"/>
          <w:szCs w:val="20"/>
        </w:rPr>
        <w:t xml:space="preserve"> dominance.</w:t>
      </w:r>
      <w:r w:rsidR="008924B6" w:rsidRPr="00B77A5D">
        <w:rPr>
          <w:rFonts w:ascii="Segoe UI" w:hAnsi="Segoe UI" w:cs="Segoe UI"/>
          <w:sz w:val="20"/>
          <w:szCs w:val="20"/>
        </w:rPr>
        <w:t xml:space="preserve"> The UV-Vis absorbance of the   n-butanol fraction would primarily reflect the flavonoids and phenolic acids, which are consistent with the plants ethnomedicinal uses for inflammation and infections</w:t>
      </w:r>
      <w:r w:rsidR="00B70D58" w:rsidRPr="00B77A5D">
        <w:rPr>
          <w:rFonts w:ascii="Segoe UI" w:hAnsi="Segoe UI" w:cs="Segoe UI"/>
          <w:sz w:val="20"/>
          <w:szCs w:val="20"/>
        </w:rPr>
        <w:t xml:space="preserve">. Flavonoids like quercetin detected in polar fractions of related species (Alara </w:t>
      </w:r>
      <w:r w:rsidR="00571C1A" w:rsidRPr="00571C1A">
        <w:rPr>
          <w:rFonts w:ascii="Segoe UI" w:hAnsi="Segoe UI" w:cs="Segoe UI"/>
          <w:i/>
          <w:iCs/>
          <w:sz w:val="20"/>
          <w:szCs w:val="20"/>
        </w:rPr>
        <w:t>et al</w:t>
      </w:r>
      <w:r w:rsidR="00B70D58" w:rsidRPr="00B77A5D">
        <w:rPr>
          <w:rFonts w:ascii="Segoe UI" w:hAnsi="Segoe UI" w:cs="Segoe UI"/>
          <w:sz w:val="20"/>
          <w:szCs w:val="20"/>
        </w:rPr>
        <w:t xml:space="preserve">., 2021), absorb strongly at ~350 nm due to their conjugated B-ring, supporting antioxidant potential. Phenolic acids, such as caffeic acid, contribute to absorbance at ~325 nm, aligning with findings in </w:t>
      </w:r>
      <w:r w:rsidR="00B70D58" w:rsidRPr="00B77A5D">
        <w:rPr>
          <w:rFonts w:ascii="Segoe UI" w:hAnsi="Segoe UI" w:cs="Segoe UI"/>
          <w:i/>
          <w:iCs/>
          <w:sz w:val="20"/>
          <w:szCs w:val="20"/>
        </w:rPr>
        <w:t>Rosmarinus officinalis</w:t>
      </w:r>
      <w:r w:rsidR="00B70D58" w:rsidRPr="00B77A5D">
        <w:rPr>
          <w:rFonts w:ascii="Segoe UI" w:hAnsi="Segoe UI" w:cs="Segoe UI"/>
          <w:sz w:val="20"/>
          <w:szCs w:val="20"/>
        </w:rPr>
        <w:t xml:space="preserve"> (Hassan </w:t>
      </w:r>
      <w:r w:rsidR="00571C1A" w:rsidRPr="00571C1A">
        <w:rPr>
          <w:rFonts w:ascii="Segoe UI" w:hAnsi="Segoe UI" w:cs="Segoe UI"/>
          <w:i/>
          <w:iCs/>
          <w:sz w:val="20"/>
          <w:szCs w:val="20"/>
        </w:rPr>
        <w:t>et al</w:t>
      </w:r>
      <w:r w:rsidR="00B70D58" w:rsidRPr="00B77A5D">
        <w:rPr>
          <w:rFonts w:ascii="Segoe UI" w:hAnsi="Segoe UI" w:cs="Segoe UI"/>
          <w:sz w:val="20"/>
          <w:szCs w:val="20"/>
        </w:rPr>
        <w:t>., 2022)</w:t>
      </w:r>
      <w:r w:rsidR="008D3569">
        <w:rPr>
          <w:rFonts w:ascii="Segoe UI" w:hAnsi="Segoe UI" w:cs="Segoe UI"/>
          <w:sz w:val="20"/>
          <w:szCs w:val="20"/>
        </w:rPr>
        <w:t>.</w:t>
      </w:r>
    </w:p>
    <w:p w14:paraId="4FC4A71B" w14:textId="2718B2B4" w:rsidR="00360AF5" w:rsidRPr="00B77A5D" w:rsidRDefault="00360AF5" w:rsidP="00360AF5">
      <w:pPr>
        <w:jc w:val="both"/>
        <w:rPr>
          <w:rFonts w:ascii="Segoe UI" w:hAnsi="Segoe UI" w:cs="Segoe UI"/>
          <w:sz w:val="20"/>
          <w:szCs w:val="20"/>
        </w:rPr>
      </w:pPr>
      <w:r w:rsidRPr="00B77A5D">
        <w:rPr>
          <w:rFonts w:ascii="Segoe UI" w:hAnsi="Segoe UI" w:cs="Segoe UI"/>
          <w:sz w:val="20"/>
          <w:szCs w:val="20"/>
        </w:rPr>
        <w:t xml:space="preserve">GC–MS analysis provided detailed insights into the chemical composition. The hexane fraction’s terpenoids, such as β-caryophyllene and phytol, are known for anti-inflammatory and antimicrobial effects, validating traditional uses of </w:t>
      </w:r>
      <w:r w:rsidR="00A05F26" w:rsidRPr="00B77A5D">
        <w:rPr>
          <w:rFonts w:ascii="Segoe UI" w:hAnsi="Segoe UI" w:cs="Segoe UI"/>
          <w:i/>
          <w:iCs/>
          <w:sz w:val="20"/>
          <w:szCs w:val="20"/>
        </w:rPr>
        <w:t>Cola hispida</w:t>
      </w:r>
      <w:r w:rsidR="00EB33E8" w:rsidRPr="00B77A5D">
        <w:rPr>
          <w:rFonts w:ascii="Segoe UI" w:hAnsi="Segoe UI" w:cs="Segoe UI"/>
          <w:sz w:val="20"/>
          <w:szCs w:val="20"/>
        </w:rPr>
        <w:t xml:space="preserve"> </w:t>
      </w:r>
      <w:r w:rsidRPr="00B77A5D">
        <w:rPr>
          <w:rFonts w:ascii="Segoe UI" w:hAnsi="Segoe UI" w:cs="Segoe UI"/>
          <w:sz w:val="20"/>
          <w:szCs w:val="20"/>
        </w:rPr>
        <w:t xml:space="preserve">for infections (Hassan </w:t>
      </w:r>
      <w:r w:rsidR="00571C1A" w:rsidRPr="00571C1A">
        <w:rPr>
          <w:rFonts w:ascii="Segoe UI" w:hAnsi="Segoe UI" w:cs="Segoe UI"/>
          <w:i/>
          <w:iCs/>
          <w:sz w:val="20"/>
          <w:szCs w:val="20"/>
        </w:rPr>
        <w:t>et al</w:t>
      </w:r>
      <w:r w:rsidRPr="00B77A5D">
        <w:rPr>
          <w:rFonts w:ascii="Segoe UI" w:hAnsi="Segoe UI" w:cs="Segoe UI"/>
          <w:sz w:val="20"/>
          <w:szCs w:val="20"/>
        </w:rPr>
        <w:t xml:space="preserve">., 2022). The ethyl acetate fraction’s mix of phenolics (e.g., vanillin) and flavonoids (e.g., quercetin) suggests antioxidant potential, as seen in </w:t>
      </w:r>
      <w:r w:rsidRPr="00B77A5D">
        <w:rPr>
          <w:rFonts w:ascii="Segoe UI" w:hAnsi="Segoe UI" w:cs="Segoe UI"/>
          <w:i/>
          <w:iCs/>
          <w:sz w:val="20"/>
          <w:szCs w:val="20"/>
        </w:rPr>
        <w:t>Rosmarinus officinalis</w:t>
      </w:r>
      <w:r w:rsidR="00EB33E8" w:rsidRPr="00B77A5D">
        <w:rPr>
          <w:rFonts w:ascii="Segoe UI" w:hAnsi="Segoe UI" w:cs="Segoe UI"/>
          <w:sz w:val="20"/>
          <w:szCs w:val="20"/>
        </w:rPr>
        <w:t xml:space="preserve"> </w:t>
      </w:r>
      <w:r w:rsidRPr="00B77A5D">
        <w:rPr>
          <w:rFonts w:ascii="Segoe UI" w:hAnsi="Segoe UI" w:cs="Segoe UI"/>
          <w:sz w:val="20"/>
          <w:szCs w:val="20"/>
        </w:rPr>
        <w:t xml:space="preserve">(Hassan </w:t>
      </w:r>
      <w:r w:rsidR="00571C1A" w:rsidRPr="00571C1A">
        <w:rPr>
          <w:rFonts w:ascii="Segoe UI" w:hAnsi="Segoe UI" w:cs="Segoe UI"/>
          <w:i/>
          <w:iCs/>
          <w:sz w:val="20"/>
          <w:szCs w:val="20"/>
        </w:rPr>
        <w:t>et al</w:t>
      </w:r>
      <w:r w:rsidRPr="00B77A5D">
        <w:rPr>
          <w:rFonts w:ascii="Segoe UI" w:hAnsi="Segoe UI" w:cs="Segoe UI"/>
          <w:sz w:val="20"/>
          <w:szCs w:val="20"/>
        </w:rPr>
        <w:t xml:space="preserve">., 2022). The methanol fraction’s high quercetin and kaempferol content aligns with its UV-Vis profile and supports its potential for anti-diabetic or anticancer applications, as reported in </w:t>
      </w:r>
      <w:r w:rsidRPr="00B77A5D">
        <w:rPr>
          <w:rFonts w:ascii="Segoe UI" w:hAnsi="Segoe UI" w:cs="Segoe UI"/>
          <w:i/>
          <w:iCs/>
          <w:sz w:val="20"/>
          <w:szCs w:val="20"/>
        </w:rPr>
        <w:t>Moringa</w:t>
      </w:r>
      <w:r w:rsidRPr="00B77A5D">
        <w:rPr>
          <w:rFonts w:ascii="Segoe UI" w:hAnsi="Segoe UI" w:cs="Segoe UI"/>
          <w:sz w:val="20"/>
          <w:szCs w:val="20"/>
        </w:rPr>
        <w:t xml:space="preserve"> </w:t>
      </w:r>
      <w:r w:rsidRPr="00B77A5D">
        <w:rPr>
          <w:rFonts w:ascii="Segoe UI" w:hAnsi="Segoe UI" w:cs="Segoe UI"/>
          <w:i/>
          <w:iCs/>
          <w:sz w:val="20"/>
          <w:szCs w:val="20"/>
        </w:rPr>
        <w:t>oleifera</w:t>
      </w:r>
      <w:r w:rsidRPr="00B77A5D">
        <w:rPr>
          <w:rFonts w:ascii="Segoe UI" w:hAnsi="Segoe UI" w:cs="Segoe UI"/>
          <w:sz w:val="20"/>
          <w:szCs w:val="20"/>
        </w:rPr>
        <w:t xml:space="preserve"> (Siddhuraju &amp; Becker, 2015). The presence of caffeine, though minor, is noteworthy, as alkaloids are less commonly reported in Sterculiaceae but may contribute to stimulant effects noted in traditional preparations.</w:t>
      </w:r>
    </w:p>
    <w:p w14:paraId="5DC4ED48" w14:textId="1C76A013" w:rsidR="00360AF5" w:rsidRPr="00B77A5D" w:rsidRDefault="00360AF5" w:rsidP="00360AF5">
      <w:pPr>
        <w:jc w:val="both"/>
        <w:rPr>
          <w:rFonts w:ascii="Segoe UI" w:hAnsi="Segoe UI" w:cs="Segoe UI"/>
          <w:sz w:val="20"/>
          <w:szCs w:val="20"/>
        </w:rPr>
      </w:pPr>
      <w:r w:rsidRPr="00B77A5D">
        <w:rPr>
          <w:rFonts w:ascii="Segoe UI" w:hAnsi="Segoe UI" w:cs="Segoe UI"/>
          <w:sz w:val="20"/>
          <w:szCs w:val="20"/>
        </w:rPr>
        <w:t xml:space="preserve">Solvent polarity significantly influenced the phytochemical profiles. Non-polar hexane extracted lipophilic compounds, while polar methanol captured flavonoids and alkaloids, consistent with studies on solvent fractionation’s role in maximizing compound diversity (Alara </w:t>
      </w:r>
      <w:r w:rsidR="00571C1A" w:rsidRPr="00571C1A">
        <w:rPr>
          <w:rFonts w:ascii="Segoe UI" w:hAnsi="Segoe UI" w:cs="Segoe UI"/>
          <w:i/>
          <w:iCs/>
          <w:sz w:val="20"/>
          <w:szCs w:val="20"/>
        </w:rPr>
        <w:t>et al</w:t>
      </w:r>
      <w:r w:rsidRPr="00B77A5D">
        <w:rPr>
          <w:rFonts w:ascii="Segoe UI" w:hAnsi="Segoe UI" w:cs="Segoe UI"/>
          <w:sz w:val="20"/>
          <w:szCs w:val="20"/>
        </w:rPr>
        <w:t>., 2021). The ethyl acetate fraction’s intermediate polarity bridged these extremes, yielding both phenolics and terpenoids. This underscores the importance of sequential extraction for comprehensive characterization.</w:t>
      </w:r>
    </w:p>
    <w:p w14:paraId="3571B9D7" w14:textId="01483726" w:rsidR="006E6E9D" w:rsidRDefault="00360AF5" w:rsidP="00D36ABF">
      <w:pPr>
        <w:jc w:val="both"/>
        <w:rPr>
          <w:rFonts w:ascii="Segoe UI" w:hAnsi="Segoe UI" w:cs="Segoe UI"/>
          <w:sz w:val="20"/>
          <w:szCs w:val="20"/>
        </w:rPr>
      </w:pPr>
      <w:r w:rsidRPr="00B77A5D">
        <w:rPr>
          <w:rFonts w:ascii="Segoe UI" w:hAnsi="Segoe UI" w:cs="Segoe UI"/>
          <w:sz w:val="20"/>
          <w:szCs w:val="20"/>
        </w:rPr>
        <w:t>Limitations include FTIR and UV-Vis’s qualitative nature, which GC–MS overcomes with structural specificity. However, GC–MS’s focus on volatile compounds may miss non-volatile glycosides, suggesting future studies could incorporate LC–MS for polar metabolites. The identified compounds align with the plant’s ethnomedicinal uses, particularly for infections and inflammation, and highlight its potential for drug discovery. Comparative studies with other</w:t>
      </w:r>
      <w:r w:rsidR="005E2AF6" w:rsidRPr="00B77A5D">
        <w:rPr>
          <w:rFonts w:ascii="Segoe UI" w:hAnsi="Segoe UI" w:cs="Segoe UI"/>
          <w:sz w:val="20"/>
          <w:szCs w:val="20"/>
        </w:rPr>
        <w:t xml:space="preserve"> </w:t>
      </w:r>
      <w:r w:rsidRPr="00B77A5D">
        <w:rPr>
          <w:rFonts w:ascii="Segoe UI" w:hAnsi="Segoe UI" w:cs="Segoe UI"/>
          <w:i/>
          <w:iCs/>
          <w:sz w:val="20"/>
          <w:szCs w:val="20"/>
        </w:rPr>
        <w:t>Cola</w:t>
      </w:r>
      <w:r w:rsidRPr="00B77A5D">
        <w:rPr>
          <w:rFonts w:ascii="Segoe UI" w:hAnsi="Segoe UI" w:cs="Segoe UI"/>
          <w:sz w:val="20"/>
          <w:szCs w:val="20"/>
        </w:rPr>
        <w:t xml:space="preserve"> species could further elucidate its unique chemical signature</w:t>
      </w:r>
      <w:r w:rsidRPr="00C10BD8">
        <w:rPr>
          <w:rFonts w:ascii="Segoe UI" w:hAnsi="Segoe UI" w:cs="Segoe UI"/>
          <w:sz w:val="20"/>
          <w:szCs w:val="20"/>
        </w:rPr>
        <w:t>.</w:t>
      </w:r>
    </w:p>
    <w:p w14:paraId="76FABEB9" w14:textId="77777777" w:rsidR="00067643" w:rsidRDefault="00067643" w:rsidP="00D36ABF">
      <w:pPr>
        <w:jc w:val="both"/>
        <w:rPr>
          <w:rFonts w:ascii="Segoe UI" w:hAnsi="Segoe UI" w:cs="Segoe UI"/>
          <w:sz w:val="20"/>
          <w:szCs w:val="20"/>
        </w:rPr>
      </w:pPr>
    </w:p>
    <w:p w14:paraId="4DEDA333" w14:textId="77777777" w:rsidR="00067643" w:rsidRPr="00B77A5D" w:rsidRDefault="00067643" w:rsidP="00D36ABF">
      <w:pPr>
        <w:jc w:val="both"/>
        <w:rPr>
          <w:rFonts w:ascii="Segoe UI" w:hAnsi="Segoe UI" w:cs="Segoe UI"/>
          <w:b/>
          <w:bCs/>
          <w:sz w:val="20"/>
          <w:szCs w:val="20"/>
        </w:rPr>
      </w:pPr>
    </w:p>
    <w:p w14:paraId="118EE6AC" w14:textId="77777777" w:rsidR="00ED5E67" w:rsidRPr="00ED5E67" w:rsidRDefault="00ED5E67" w:rsidP="00ED5E67">
      <w:pPr>
        <w:jc w:val="both"/>
        <w:rPr>
          <w:rFonts w:ascii="Segoe UI" w:hAnsi="Segoe UI" w:cs="Segoe UI"/>
          <w:b/>
          <w:bCs/>
        </w:rPr>
      </w:pPr>
      <w:r w:rsidRPr="00ED5E67">
        <w:rPr>
          <w:rFonts w:ascii="Segoe UI" w:hAnsi="Segoe UI" w:cs="Segoe UI"/>
          <w:b/>
          <w:bCs/>
        </w:rPr>
        <w:lastRenderedPageBreak/>
        <w:t xml:space="preserve">DISCLAIMER (ARTIFICIAL INTELLIGENCE) </w:t>
      </w:r>
    </w:p>
    <w:p w14:paraId="323412FA" w14:textId="5C4FED1C" w:rsidR="00ED5E67" w:rsidRPr="00B77A5D" w:rsidRDefault="00ED5E67" w:rsidP="00ED5E67">
      <w:pPr>
        <w:jc w:val="both"/>
        <w:rPr>
          <w:rFonts w:ascii="Segoe UI" w:hAnsi="Segoe UI" w:cs="Segoe UI"/>
          <w:sz w:val="20"/>
          <w:szCs w:val="20"/>
        </w:rPr>
      </w:pPr>
      <w:r w:rsidRPr="00B77A5D">
        <w:rPr>
          <w:rFonts w:ascii="Segoe UI" w:hAnsi="Segoe UI" w:cs="Segoe UI"/>
          <w:sz w:val="20"/>
          <w:szCs w:val="20"/>
        </w:rPr>
        <w:t xml:space="preserve">Author(s) hereby declares that NO generative AI technologies such as Large Language Models (ChatGPT, COPILOT, etc.) and text-to-image generators have been used during the writing or editing of this manuscript. </w:t>
      </w:r>
    </w:p>
    <w:p w14:paraId="12C8C708" w14:textId="77777777" w:rsidR="00ED5E67" w:rsidRPr="00ED5E67" w:rsidRDefault="00ED5E67" w:rsidP="00ED5E67">
      <w:pPr>
        <w:jc w:val="both"/>
        <w:rPr>
          <w:rFonts w:ascii="Segoe UI" w:hAnsi="Segoe UI" w:cs="Segoe UI"/>
          <w:b/>
          <w:bCs/>
        </w:rPr>
      </w:pPr>
      <w:r w:rsidRPr="00ED5E67">
        <w:rPr>
          <w:rFonts w:ascii="Segoe UI" w:hAnsi="Segoe UI" w:cs="Segoe UI"/>
          <w:b/>
          <w:bCs/>
        </w:rPr>
        <w:t xml:space="preserve">CONSENT AND ETHICAL APPROVAL </w:t>
      </w:r>
    </w:p>
    <w:p w14:paraId="3B8838F3" w14:textId="77777777" w:rsidR="00ED5E67" w:rsidRPr="00B77A5D" w:rsidRDefault="00ED5E67" w:rsidP="00ED5E67">
      <w:pPr>
        <w:jc w:val="both"/>
        <w:rPr>
          <w:rFonts w:ascii="Segoe UI" w:hAnsi="Segoe UI" w:cs="Segoe UI"/>
          <w:sz w:val="20"/>
          <w:szCs w:val="20"/>
        </w:rPr>
      </w:pPr>
      <w:r w:rsidRPr="00B77A5D">
        <w:rPr>
          <w:rFonts w:ascii="Segoe UI" w:hAnsi="Segoe UI" w:cs="Segoe UI"/>
          <w:sz w:val="20"/>
          <w:szCs w:val="20"/>
        </w:rPr>
        <w:t xml:space="preserve">It is not applicable. </w:t>
      </w:r>
    </w:p>
    <w:p w14:paraId="046A16C3" w14:textId="62BE3054" w:rsidR="00D36ABF" w:rsidRPr="00CE7915" w:rsidRDefault="00C40D20" w:rsidP="00D36ABF">
      <w:pPr>
        <w:jc w:val="both"/>
        <w:rPr>
          <w:rFonts w:ascii="Segoe UI" w:hAnsi="Segoe UI" w:cs="Segoe UI"/>
        </w:rPr>
      </w:pPr>
      <w:bookmarkStart w:id="3" w:name="_GoBack"/>
      <w:bookmarkEnd w:id="3"/>
      <w:r w:rsidRPr="00CE7915">
        <w:rPr>
          <w:rFonts w:ascii="Segoe UI" w:hAnsi="Segoe UI" w:cs="Segoe UI"/>
          <w:b/>
          <w:bCs/>
        </w:rPr>
        <w:t>References</w:t>
      </w:r>
      <w:r w:rsidRPr="00CE7915">
        <w:rPr>
          <w:rFonts w:ascii="Segoe UI" w:hAnsi="Segoe UI" w:cs="Segoe UI"/>
        </w:rPr>
        <w:t xml:space="preserve"> </w:t>
      </w:r>
    </w:p>
    <w:p w14:paraId="1DF8031F" w14:textId="77777777" w:rsidR="0039534E" w:rsidRPr="00A72FF6" w:rsidRDefault="0039534E" w:rsidP="0039534E">
      <w:pPr>
        <w:ind w:left="567" w:hanging="567"/>
        <w:jc w:val="both"/>
      </w:pPr>
      <w:r w:rsidRPr="00A72FF6">
        <w:t>Adeyemi, O. O., &amp; Afolayan, A. J. (2017). Comparative Phytochemical Analysis and Antioxidant Properties of</w:t>
      </w:r>
      <w:r w:rsidRPr="00A72FF6">
        <w:rPr>
          <w:i/>
          <w:iCs/>
        </w:rPr>
        <w:t xml:space="preserve"> </w:t>
      </w:r>
      <w:r w:rsidRPr="00A05F26">
        <w:rPr>
          <w:i/>
          <w:iCs/>
        </w:rPr>
        <w:t xml:space="preserve">Cola </w:t>
      </w:r>
      <w:proofErr w:type="spellStart"/>
      <w:r w:rsidRPr="00A05F26">
        <w:rPr>
          <w:i/>
          <w:iCs/>
        </w:rPr>
        <w:t>hispida</w:t>
      </w:r>
      <w:proofErr w:type="spellEnd"/>
      <w:r w:rsidRPr="00A72FF6">
        <w:t xml:space="preserve"> and </w:t>
      </w:r>
      <w:r w:rsidRPr="00A72FF6">
        <w:rPr>
          <w:i/>
          <w:iCs/>
        </w:rPr>
        <w:t xml:space="preserve">Cola </w:t>
      </w:r>
      <w:proofErr w:type="spellStart"/>
      <w:r w:rsidRPr="00A72FF6">
        <w:rPr>
          <w:i/>
          <w:iCs/>
        </w:rPr>
        <w:t>millenii</w:t>
      </w:r>
      <w:proofErr w:type="spellEnd"/>
      <w:r w:rsidRPr="00A72FF6">
        <w:t xml:space="preserve"> Extracts. </w:t>
      </w:r>
      <w:r w:rsidRPr="00A72FF6">
        <w:rPr>
          <w:i/>
          <w:iCs/>
        </w:rPr>
        <w:t>South African Journal of Botany</w:t>
      </w:r>
      <w:r w:rsidRPr="00A72FF6">
        <w:t xml:space="preserve">, 113, 196-202. </w:t>
      </w:r>
      <w:hyperlink r:id="rId23" w:history="1">
        <w:r w:rsidRPr="00374D13">
          <w:rPr>
            <w:rStyle w:val="Hyperlink"/>
            <w:rFonts w:ascii="Segoe UI" w:hAnsi="Segoe UI" w:cs="Segoe UI"/>
            <w:sz w:val="20"/>
            <w:szCs w:val="20"/>
          </w:rPr>
          <w:t>https://doi.org/</w:t>
        </w:r>
        <w:r w:rsidRPr="00A72FF6">
          <w:rPr>
            <w:rStyle w:val="Hyperlink"/>
            <w:rFonts w:ascii="Segoe UI" w:hAnsi="Segoe UI" w:cs="Segoe UI"/>
            <w:sz w:val="20"/>
            <w:szCs w:val="20"/>
          </w:rPr>
          <w:t>10.1016/j.sajb.2017.08.010</w:t>
        </w:r>
      </w:hyperlink>
      <w:r>
        <w:t xml:space="preserve"> </w:t>
      </w:r>
    </w:p>
    <w:p w14:paraId="4E9C71AF" w14:textId="77777777" w:rsidR="0039534E" w:rsidRPr="00625080" w:rsidRDefault="0039534E" w:rsidP="0039534E">
      <w:pPr>
        <w:ind w:left="567" w:hanging="567"/>
        <w:jc w:val="both"/>
      </w:pPr>
      <w:r w:rsidRPr="00625080">
        <w:t xml:space="preserve">Ahmed, M. J., Murtaza, G., Rashid, F., &amp; Iqbal, J. (2017). GC-MS Analysis of Phytochemicals in Hexane, Chloroform, and Methanol Fractions of Andrographis paniculata. </w:t>
      </w:r>
      <w:r w:rsidRPr="00625080">
        <w:rPr>
          <w:i/>
          <w:iCs/>
        </w:rPr>
        <w:t xml:space="preserve">Asian Journal of Chemistry, </w:t>
      </w:r>
      <w:r w:rsidRPr="00625080">
        <w:rPr>
          <w:b/>
          <w:bCs/>
        </w:rPr>
        <w:t>29</w:t>
      </w:r>
      <w:r w:rsidRPr="00625080">
        <w:t xml:space="preserve">(5), 1053-1058.  </w:t>
      </w:r>
    </w:p>
    <w:p w14:paraId="62C233F8" w14:textId="77777777" w:rsidR="0039534E" w:rsidRPr="00625080" w:rsidRDefault="0039534E" w:rsidP="0039534E">
      <w:pPr>
        <w:ind w:left="567" w:hanging="567"/>
        <w:jc w:val="both"/>
      </w:pPr>
      <w:r w:rsidRPr="00625080">
        <w:t xml:space="preserve">Alara, O. R., Abdurahman, N. H., </w:t>
      </w:r>
      <w:proofErr w:type="spellStart"/>
      <w:r w:rsidRPr="00625080">
        <w:t>Mudalip</w:t>
      </w:r>
      <w:proofErr w:type="spellEnd"/>
      <w:r w:rsidRPr="00625080">
        <w:t xml:space="preserve">, S. K. A., &amp; Olalere, O. A. (2021). Molecular spectroscopic (FTIR and UV-Vis) and hyphenated chromatographic (UHPLC-qTOF-MS) analysis and in vitro bioactivities of the Momordica balsamina leaf extract. </w:t>
      </w:r>
      <w:r w:rsidRPr="00625080">
        <w:rPr>
          <w:i/>
          <w:iCs/>
        </w:rPr>
        <w:t>Journal of Food Measurement and Characterization</w:t>
      </w:r>
      <w:r w:rsidRPr="00625080">
        <w:t xml:space="preserve">, </w:t>
      </w:r>
      <w:r w:rsidRPr="00625080">
        <w:rPr>
          <w:b/>
          <w:bCs/>
        </w:rPr>
        <w:t>15</w:t>
      </w:r>
      <w:r w:rsidRPr="00625080">
        <w:t xml:space="preserve">(2), 311–316. </w:t>
      </w:r>
      <w:hyperlink r:id="rId24" w:history="1">
        <w:r w:rsidRPr="00625080">
          <w:rPr>
            <w:rStyle w:val="Hyperlink"/>
            <w:rFonts w:ascii="Segoe UI" w:hAnsi="Segoe UI" w:cs="Segoe UI"/>
            <w:sz w:val="20"/>
            <w:szCs w:val="20"/>
          </w:rPr>
          <w:t>https://doi.org/10.1007/s11694-020-00756-8</w:t>
        </w:r>
      </w:hyperlink>
      <w:r w:rsidRPr="00625080">
        <w:t xml:space="preserve"> </w:t>
      </w:r>
    </w:p>
    <w:p w14:paraId="4F50926D" w14:textId="77777777" w:rsidR="0039534E" w:rsidRDefault="0039534E" w:rsidP="0039534E">
      <w:pPr>
        <w:ind w:left="567" w:hanging="567"/>
        <w:jc w:val="both"/>
      </w:pPr>
      <w:r>
        <w:rPr>
          <w:rFonts w:eastAsia="Times New Roman"/>
          <w:color w:val="212121"/>
          <w:shd w:val="clear" w:color="auto" w:fill="FFFFFF"/>
        </w:rPr>
        <w:t>Alves, N. F., de Queiroz, T. M., de Almeida Travassos, R., Magnani, M., &amp; de Andrade Braga, V. (2017). Acute Treatment with Lauric Acid Reduces Blood Pressure and Oxidative Stress in Spontaneously Hypertensive Rats. </w:t>
      </w:r>
      <w:r>
        <w:rPr>
          <w:rFonts w:eastAsia="Times New Roman"/>
          <w:i/>
          <w:iCs/>
          <w:color w:val="212121"/>
          <w:shd w:val="clear" w:color="auto" w:fill="FFFFFF"/>
        </w:rPr>
        <w:t>Basic &amp; clinical pharmacology &amp; toxicology</w:t>
      </w:r>
      <w:r>
        <w:rPr>
          <w:rFonts w:eastAsia="Times New Roman"/>
          <w:color w:val="212121"/>
          <w:shd w:val="clear" w:color="auto" w:fill="FFFFFF"/>
        </w:rPr>
        <w:t>, </w:t>
      </w:r>
      <w:r>
        <w:rPr>
          <w:rFonts w:eastAsia="Times New Roman"/>
          <w:i/>
          <w:iCs/>
          <w:color w:val="212121"/>
          <w:shd w:val="clear" w:color="auto" w:fill="FFFFFF"/>
        </w:rPr>
        <w:t>120</w:t>
      </w:r>
      <w:r>
        <w:rPr>
          <w:rFonts w:eastAsia="Times New Roman"/>
          <w:color w:val="212121"/>
          <w:shd w:val="clear" w:color="auto" w:fill="FFFFFF"/>
        </w:rPr>
        <w:t xml:space="preserve">(4), 348–353. </w:t>
      </w:r>
      <w:hyperlink r:id="rId25" w:history="1">
        <w:r w:rsidRPr="00AC4FF0">
          <w:rPr>
            <w:rStyle w:val="Hyperlink"/>
            <w:rFonts w:ascii="Segoe UI" w:eastAsia="Times New Roman" w:hAnsi="Segoe UI" w:cs="Segoe UI"/>
            <w:shd w:val="clear" w:color="auto" w:fill="FFFFFF"/>
          </w:rPr>
          <w:t>https://doi.org/10.1111/bcpt.12700</w:t>
        </w:r>
      </w:hyperlink>
      <w:r>
        <w:t xml:space="preserve"> </w:t>
      </w:r>
    </w:p>
    <w:p w14:paraId="610E3790" w14:textId="77777777" w:rsidR="0039534E" w:rsidRPr="00625080" w:rsidRDefault="0039534E" w:rsidP="0039534E">
      <w:pPr>
        <w:ind w:left="567" w:hanging="567"/>
        <w:jc w:val="both"/>
      </w:pPr>
      <w:r w:rsidRPr="00625080">
        <w:t xml:space="preserve">Ani, N.I., Okolo, K.O., &amp; Offiah, R.O. (2023). Evaluation of antibacterial, antioxidant, and anti-inflammatory properties of GC/MS characterised methanol leaf extract of Terminalia </w:t>
      </w:r>
      <w:proofErr w:type="spellStart"/>
      <w:r w:rsidRPr="00625080">
        <w:t>superba</w:t>
      </w:r>
      <w:proofErr w:type="spellEnd"/>
      <w:r w:rsidRPr="00625080">
        <w:t xml:space="preserve"> (</w:t>
      </w:r>
      <w:proofErr w:type="spellStart"/>
      <w:r w:rsidRPr="00625080">
        <w:t>Combretaceae</w:t>
      </w:r>
      <w:proofErr w:type="spellEnd"/>
      <w:r w:rsidRPr="00625080">
        <w:t xml:space="preserve">, Engl. &amp; Diels). </w:t>
      </w:r>
      <w:proofErr w:type="spellStart"/>
      <w:r w:rsidRPr="00625080">
        <w:rPr>
          <w:i/>
          <w:iCs/>
        </w:rPr>
        <w:t>Futur</w:t>
      </w:r>
      <w:proofErr w:type="spellEnd"/>
      <w:r w:rsidRPr="00625080">
        <w:rPr>
          <w:i/>
          <w:iCs/>
        </w:rPr>
        <w:t xml:space="preserve"> J Pharm Sci</w:t>
      </w:r>
      <w:r w:rsidRPr="00625080">
        <w:t xml:space="preserve"> </w:t>
      </w:r>
      <w:r w:rsidRPr="00625080">
        <w:rPr>
          <w:b/>
          <w:bCs/>
        </w:rPr>
        <w:t>9(</w:t>
      </w:r>
      <w:r w:rsidRPr="00625080">
        <w:t>3)</w:t>
      </w:r>
    </w:p>
    <w:p w14:paraId="79767297" w14:textId="77777777" w:rsidR="0039534E" w:rsidRDefault="0039534E" w:rsidP="0039534E">
      <w:pPr>
        <w:ind w:left="567" w:hanging="567"/>
        <w:jc w:val="both"/>
      </w:pPr>
      <w:r w:rsidRPr="0082015B">
        <w:t xml:space="preserve">Asif, M., Yahya, A. M., Al-Ghamdi, A. A., Ahmad, A., &amp; Siddiqui, M. I. (2016). Phytochemical and Spectral Analysis of the Methanolic Extracts of Leaves of </w:t>
      </w:r>
      <w:proofErr w:type="spellStart"/>
      <w:r w:rsidRPr="0082015B">
        <w:t>Murraya</w:t>
      </w:r>
      <w:proofErr w:type="spellEnd"/>
      <w:r w:rsidRPr="0082015B">
        <w:t xml:space="preserve"> </w:t>
      </w:r>
      <w:proofErr w:type="spellStart"/>
      <w:r w:rsidRPr="0082015B">
        <w:t>koenigii</w:t>
      </w:r>
      <w:proofErr w:type="spellEnd"/>
      <w:r w:rsidRPr="0082015B">
        <w:t xml:space="preserve"> of </w:t>
      </w:r>
      <w:proofErr w:type="spellStart"/>
      <w:r w:rsidRPr="0082015B">
        <w:t>Jazan</w:t>
      </w:r>
      <w:proofErr w:type="spellEnd"/>
      <w:r w:rsidRPr="0082015B">
        <w:t>, Saudi Arabia</w:t>
      </w:r>
      <w:r>
        <w:t xml:space="preserve">. </w:t>
      </w:r>
      <w:hyperlink r:id="rId26" w:history="1">
        <w:r w:rsidRPr="000E2965">
          <w:rPr>
            <w:rStyle w:val="Hyperlink"/>
            <w:rFonts w:ascii="Segoe UI" w:hAnsi="Segoe UI" w:cs="Segoe UI"/>
            <w:sz w:val="20"/>
            <w:szCs w:val="20"/>
          </w:rPr>
          <w:t>https://www.researchgate.net/publication/305394693</w:t>
        </w:r>
      </w:hyperlink>
      <w:r>
        <w:t xml:space="preserve"> </w:t>
      </w:r>
    </w:p>
    <w:p w14:paraId="5016FE8B" w14:textId="77777777" w:rsidR="0039534E" w:rsidRPr="00BD0094" w:rsidRDefault="0039534E" w:rsidP="0039534E">
      <w:pPr>
        <w:ind w:left="567" w:hanging="567"/>
        <w:jc w:val="both"/>
      </w:pPr>
      <w:proofErr w:type="spellStart"/>
      <w:r>
        <w:rPr>
          <w:rFonts w:eastAsia="Times New Roman"/>
          <w:color w:val="212121"/>
          <w:shd w:val="clear" w:color="auto" w:fill="FFFFFF"/>
        </w:rPr>
        <w:t>Breeta</w:t>
      </w:r>
      <w:proofErr w:type="spellEnd"/>
      <w:r>
        <w:rPr>
          <w:rFonts w:eastAsia="Times New Roman"/>
          <w:color w:val="212121"/>
          <w:shd w:val="clear" w:color="auto" w:fill="FFFFFF"/>
        </w:rPr>
        <w:t>, R. D. I. E., Grace, V. M. B., &amp; Wilson, D. D. (2021). Methyl Palmitate-A suitable adjuvant for Sorafenib therapy to reduce in vivo toxicity and to enhance anti-cancer effects on hepatocellular carcinoma cells. </w:t>
      </w:r>
      <w:r>
        <w:rPr>
          <w:rFonts w:eastAsia="Times New Roman"/>
          <w:i/>
          <w:iCs/>
          <w:color w:val="212121"/>
          <w:shd w:val="clear" w:color="auto" w:fill="FFFFFF"/>
        </w:rPr>
        <w:t>Basic &amp; clinical pharmacology &amp; toxicology</w:t>
      </w:r>
      <w:r>
        <w:rPr>
          <w:rFonts w:eastAsia="Times New Roman"/>
          <w:color w:val="212121"/>
          <w:shd w:val="clear" w:color="auto" w:fill="FFFFFF"/>
        </w:rPr>
        <w:t>, </w:t>
      </w:r>
      <w:r>
        <w:rPr>
          <w:rFonts w:eastAsia="Times New Roman"/>
          <w:i/>
          <w:iCs/>
          <w:color w:val="212121"/>
          <w:shd w:val="clear" w:color="auto" w:fill="FFFFFF"/>
        </w:rPr>
        <w:t>128</w:t>
      </w:r>
      <w:r>
        <w:rPr>
          <w:rFonts w:eastAsia="Times New Roman"/>
          <w:color w:val="212121"/>
          <w:shd w:val="clear" w:color="auto" w:fill="FFFFFF"/>
        </w:rPr>
        <w:t>(3), 366–378. https://doi.org/10.1111/bcpt.13525</w:t>
      </w:r>
    </w:p>
    <w:p w14:paraId="1D3005B9" w14:textId="77777777" w:rsidR="0039534E" w:rsidRPr="00EF1541" w:rsidRDefault="0039534E" w:rsidP="0039534E">
      <w:pPr>
        <w:ind w:left="567" w:hanging="567"/>
        <w:jc w:val="both"/>
        <w:rPr>
          <w:rFonts w:ascii="Consolas" w:eastAsia="Times New Roman" w:hAnsi="Consolas"/>
          <w:color w:val="0563C1" w:themeColor="hyperlink"/>
          <w:u w:val="single"/>
          <w:shd w:val="clear" w:color="auto" w:fill="FFFFFF"/>
        </w:rPr>
      </w:pPr>
      <w:proofErr w:type="spellStart"/>
      <w:r>
        <w:rPr>
          <w:rFonts w:ascii="Consolas" w:eastAsia="Times New Roman" w:hAnsi="Consolas"/>
          <w:color w:val="1B1B1B"/>
          <w:shd w:val="clear" w:color="auto" w:fill="FFFFFF"/>
        </w:rPr>
        <w:t>Calapai</w:t>
      </w:r>
      <w:proofErr w:type="spellEnd"/>
      <w:r>
        <w:rPr>
          <w:rFonts w:ascii="Consolas" w:eastAsia="Times New Roman" w:hAnsi="Consolas"/>
          <w:color w:val="1B1B1B"/>
          <w:shd w:val="clear" w:color="auto" w:fill="FFFFFF"/>
        </w:rPr>
        <w:t xml:space="preserve">, F., Cardia, L., Esposito, E., </w:t>
      </w:r>
      <w:proofErr w:type="spellStart"/>
      <w:r>
        <w:rPr>
          <w:rFonts w:ascii="Consolas" w:eastAsia="Times New Roman" w:hAnsi="Consolas"/>
          <w:color w:val="1B1B1B"/>
          <w:shd w:val="clear" w:color="auto" w:fill="FFFFFF"/>
        </w:rPr>
        <w:t>Ammendolia</w:t>
      </w:r>
      <w:proofErr w:type="spellEnd"/>
      <w:r>
        <w:rPr>
          <w:rFonts w:ascii="Consolas" w:eastAsia="Times New Roman" w:hAnsi="Consolas"/>
          <w:color w:val="1B1B1B"/>
          <w:shd w:val="clear" w:color="auto" w:fill="FFFFFF"/>
        </w:rPr>
        <w:t xml:space="preserve">, I., Mondello, C., Lo Giudice, R., Gangemi, S., </w:t>
      </w:r>
      <w:proofErr w:type="spellStart"/>
      <w:r>
        <w:rPr>
          <w:rFonts w:ascii="Consolas" w:eastAsia="Times New Roman" w:hAnsi="Consolas"/>
          <w:color w:val="1B1B1B"/>
          <w:shd w:val="clear" w:color="auto" w:fill="FFFFFF"/>
        </w:rPr>
        <w:t>Calapai</w:t>
      </w:r>
      <w:proofErr w:type="spellEnd"/>
      <w:r>
        <w:rPr>
          <w:rFonts w:ascii="Consolas" w:eastAsia="Times New Roman" w:hAnsi="Consolas"/>
          <w:color w:val="1B1B1B"/>
          <w:shd w:val="clear" w:color="auto" w:fill="FFFFFF"/>
        </w:rPr>
        <w:t xml:space="preserve">, G., &amp; </w:t>
      </w:r>
      <w:proofErr w:type="spellStart"/>
      <w:r>
        <w:rPr>
          <w:rFonts w:ascii="Consolas" w:eastAsia="Times New Roman" w:hAnsi="Consolas"/>
          <w:color w:val="1B1B1B"/>
          <w:shd w:val="clear" w:color="auto" w:fill="FFFFFF"/>
        </w:rPr>
        <w:t>Mannucci</w:t>
      </w:r>
      <w:proofErr w:type="spellEnd"/>
      <w:r>
        <w:rPr>
          <w:rFonts w:ascii="Consolas" w:eastAsia="Times New Roman" w:hAnsi="Consolas"/>
          <w:color w:val="1B1B1B"/>
          <w:shd w:val="clear" w:color="auto" w:fill="FFFFFF"/>
        </w:rPr>
        <w:t xml:space="preserve">, C. (2022). Pharmacological Aspects and Biological Effects of </w:t>
      </w:r>
      <w:proofErr w:type="spellStart"/>
      <w:r>
        <w:rPr>
          <w:rFonts w:ascii="Consolas" w:eastAsia="Times New Roman" w:hAnsi="Consolas"/>
          <w:color w:val="1B1B1B"/>
          <w:shd w:val="clear" w:color="auto" w:fill="FFFFFF"/>
        </w:rPr>
        <w:t>Cannabigerol</w:t>
      </w:r>
      <w:proofErr w:type="spellEnd"/>
      <w:r>
        <w:rPr>
          <w:rFonts w:ascii="Consolas" w:eastAsia="Times New Roman" w:hAnsi="Consolas"/>
          <w:color w:val="1B1B1B"/>
          <w:shd w:val="clear" w:color="auto" w:fill="FFFFFF"/>
        </w:rPr>
        <w:t xml:space="preserve"> and Its Synthetic Derivatives. </w:t>
      </w:r>
      <w:r>
        <w:rPr>
          <w:rFonts w:ascii="Consolas" w:eastAsia="Times New Roman" w:hAnsi="Consolas"/>
          <w:i/>
          <w:iCs/>
          <w:color w:val="1B1B1B"/>
          <w:shd w:val="clear" w:color="auto" w:fill="FFFFFF"/>
        </w:rPr>
        <w:t xml:space="preserve">Evidence-based complementary and alternative </w:t>
      </w:r>
      <w:proofErr w:type="gramStart"/>
      <w:r>
        <w:rPr>
          <w:rFonts w:ascii="Consolas" w:eastAsia="Times New Roman" w:hAnsi="Consolas"/>
          <w:i/>
          <w:iCs/>
          <w:color w:val="1B1B1B"/>
          <w:shd w:val="clear" w:color="auto" w:fill="FFFFFF"/>
        </w:rPr>
        <w:t>medicine :</w:t>
      </w:r>
      <w:proofErr w:type="gramEnd"/>
      <w:r>
        <w:rPr>
          <w:rFonts w:ascii="Consolas" w:eastAsia="Times New Roman" w:hAnsi="Consolas"/>
          <w:i/>
          <w:iCs/>
          <w:color w:val="1B1B1B"/>
          <w:shd w:val="clear" w:color="auto" w:fill="FFFFFF"/>
        </w:rPr>
        <w:t xml:space="preserve"> </w:t>
      </w:r>
      <w:proofErr w:type="spellStart"/>
      <w:r>
        <w:rPr>
          <w:rFonts w:ascii="Consolas" w:eastAsia="Times New Roman" w:hAnsi="Consolas"/>
          <w:i/>
          <w:iCs/>
          <w:color w:val="1B1B1B"/>
          <w:shd w:val="clear" w:color="auto" w:fill="FFFFFF"/>
        </w:rPr>
        <w:t>eCAM</w:t>
      </w:r>
      <w:proofErr w:type="spellEnd"/>
      <w:r>
        <w:rPr>
          <w:rFonts w:ascii="Consolas" w:eastAsia="Times New Roman" w:hAnsi="Consolas"/>
          <w:color w:val="1B1B1B"/>
          <w:shd w:val="clear" w:color="auto" w:fill="FFFFFF"/>
        </w:rPr>
        <w:t>, </w:t>
      </w:r>
      <w:r>
        <w:rPr>
          <w:rFonts w:ascii="Consolas" w:eastAsia="Times New Roman" w:hAnsi="Consolas"/>
          <w:i/>
          <w:iCs/>
          <w:color w:val="1B1B1B"/>
          <w:shd w:val="clear" w:color="auto" w:fill="FFFFFF"/>
        </w:rPr>
        <w:t>2022</w:t>
      </w:r>
      <w:r>
        <w:rPr>
          <w:rFonts w:ascii="Consolas" w:eastAsia="Times New Roman" w:hAnsi="Consolas"/>
          <w:color w:val="1B1B1B"/>
          <w:shd w:val="clear" w:color="auto" w:fill="FFFFFF"/>
        </w:rPr>
        <w:t xml:space="preserve">, 3336516. </w:t>
      </w:r>
      <w:hyperlink r:id="rId27" w:history="1">
        <w:r w:rsidRPr="00AC4FF0">
          <w:rPr>
            <w:rStyle w:val="Hyperlink"/>
            <w:rFonts w:ascii="Consolas" w:eastAsia="Times New Roman" w:hAnsi="Consolas"/>
            <w:shd w:val="clear" w:color="auto" w:fill="FFFFFF"/>
          </w:rPr>
          <w:t>https://doi.org/10.1155/2022/3336516</w:t>
        </w:r>
      </w:hyperlink>
    </w:p>
    <w:p w14:paraId="56583AE9" w14:textId="77777777" w:rsidR="0039534E" w:rsidRDefault="0039534E" w:rsidP="0039534E">
      <w:pPr>
        <w:ind w:left="567" w:hanging="567"/>
        <w:jc w:val="both"/>
      </w:pPr>
      <w:r>
        <w:rPr>
          <w:rFonts w:ascii="Consolas" w:eastAsia="Times New Roman" w:hAnsi="Consolas"/>
          <w:color w:val="1B1B1B"/>
          <w:shd w:val="clear" w:color="auto" w:fill="FFFFFF"/>
        </w:rPr>
        <w:lastRenderedPageBreak/>
        <w:t xml:space="preserve">Carta, G., </w:t>
      </w:r>
      <w:proofErr w:type="spellStart"/>
      <w:r>
        <w:rPr>
          <w:rFonts w:ascii="Consolas" w:eastAsia="Times New Roman" w:hAnsi="Consolas"/>
          <w:color w:val="1B1B1B"/>
          <w:shd w:val="clear" w:color="auto" w:fill="FFFFFF"/>
        </w:rPr>
        <w:t>Murru</w:t>
      </w:r>
      <w:proofErr w:type="spellEnd"/>
      <w:r>
        <w:rPr>
          <w:rFonts w:ascii="Consolas" w:eastAsia="Times New Roman" w:hAnsi="Consolas"/>
          <w:color w:val="1B1B1B"/>
          <w:shd w:val="clear" w:color="auto" w:fill="FFFFFF"/>
        </w:rPr>
        <w:t>, E., Banni, S., &amp; Manca, C. (2017). Palmitic Acid: Physiological Role, Metabolism and Nutritional Implications. </w:t>
      </w:r>
      <w:r>
        <w:rPr>
          <w:rFonts w:ascii="Consolas" w:eastAsia="Times New Roman" w:hAnsi="Consolas"/>
          <w:i/>
          <w:iCs/>
          <w:color w:val="1B1B1B"/>
          <w:shd w:val="clear" w:color="auto" w:fill="FFFFFF"/>
        </w:rPr>
        <w:t>Frontiers in physiology</w:t>
      </w:r>
      <w:r>
        <w:rPr>
          <w:rFonts w:ascii="Consolas" w:eastAsia="Times New Roman" w:hAnsi="Consolas"/>
          <w:color w:val="1B1B1B"/>
          <w:shd w:val="clear" w:color="auto" w:fill="FFFFFF"/>
        </w:rPr>
        <w:t>, </w:t>
      </w:r>
      <w:r>
        <w:rPr>
          <w:rFonts w:ascii="Consolas" w:eastAsia="Times New Roman" w:hAnsi="Consolas"/>
          <w:i/>
          <w:iCs/>
          <w:color w:val="1B1B1B"/>
          <w:shd w:val="clear" w:color="auto" w:fill="FFFFFF"/>
        </w:rPr>
        <w:t>8</w:t>
      </w:r>
      <w:r>
        <w:rPr>
          <w:rFonts w:ascii="Consolas" w:eastAsia="Times New Roman" w:hAnsi="Consolas"/>
          <w:color w:val="1B1B1B"/>
          <w:shd w:val="clear" w:color="auto" w:fill="FFFFFF"/>
        </w:rPr>
        <w:t xml:space="preserve">, 902. </w:t>
      </w:r>
      <w:hyperlink r:id="rId28" w:history="1">
        <w:r w:rsidRPr="00357247">
          <w:rPr>
            <w:rStyle w:val="Hyperlink"/>
            <w:rFonts w:ascii="Consolas" w:eastAsia="Times New Roman" w:hAnsi="Consolas"/>
            <w:shd w:val="clear" w:color="auto" w:fill="FFFFFF"/>
          </w:rPr>
          <w:t>https://doi.org/10.3389/fphys.2017.00902</w:t>
        </w:r>
      </w:hyperlink>
      <w:r>
        <w:rPr>
          <w:rFonts w:ascii="Consolas" w:eastAsia="Times New Roman" w:hAnsi="Consolas"/>
          <w:color w:val="1B1B1B"/>
          <w:shd w:val="clear" w:color="auto" w:fill="FFFFFF"/>
        </w:rPr>
        <w:t xml:space="preserve"> </w:t>
      </w:r>
    </w:p>
    <w:p w14:paraId="11D8D909" w14:textId="77777777" w:rsidR="0039534E" w:rsidRPr="00387ABA" w:rsidRDefault="0039534E" w:rsidP="0039534E">
      <w:pPr>
        <w:ind w:left="567" w:hanging="567"/>
        <w:jc w:val="both"/>
      </w:pPr>
      <w:r>
        <w:rPr>
          <w:rFonts w:eastAsia="Times New Roman"/>
          <w:color w:val="212121"/>
          <w:shd w:val="clear" w:color="auto" w:fill="FFFFFF"/>
        </w:rPr>
        <w:t xml:space="preserve">Carta, G., </w:t>
      </w:r>
      <w:proofErr w:type="spellStart"/>
      <w:r>
        <w:rPr>
          <w:rFonts w:eastAsia="Times New Roman"/>
          <w:color w:val="212121"/>
          <w:shd w:val="clear" w:color="auto" w:fill="FFFFFF"/>
        </w:rPr>
        <w:t>Murru</w:t>
      </w:r>
      <w:proofErr w:type="spellEnd"/>
      <w:r>
        <w:rPr>
          <w:rFonts w:eastAsia="Times New Roman"/>
          <w:color w:val="212121"/>
          <w:shd w:val="clear" w:color="auto" w:fill="FFFFFF"/>
        </w:rPr>
        <w:t>, E., Banni, S., &amp; Manca, C. (2017). Palmitic Acid: Physiological Role, Metabolism and Nutritional Implications. </w:t>
      </w:r>
      <w:r>
        <w:rPr>
          <w:rFonts w:eastAsia="Times New Roman"/>
          <w:i/>
          <w:iCs/>
          <w:color w:val="212121"/>
          <w:shd w:val="clear" w:color="auto" w:fill="FFFFFF"/>
        </w:rPr>
        <w:t>Frontiers in physiology</w:t>
      </w:r>
      <w:r>
        <w:rPr>
          <w:rFonts w:eastAsia="Times New Roman"/>
          <w:color w:val="212121"/>
          <w:shd w:val="clear" w:color="auto" w:fill="FFFFFF"/>
        </w:rPr>
        <w:t>, </w:t>
      </w:r>
      <w:r>
        <w:rPr>
          <w:rFonts w:eastAsia="Times New Roman"/>
          <w:i/>
          <w:iCs/>
          <w:color w:val="212121"/>
          <w:shd w:val="clear" w:color="auto" w:fill="FFFFFF"/>
        </w:rPr>
        <w:t>8</w:t>
      </w:r>
      <w:r>
        <w:rPr>
          <w:rFonts w:eastAsia="Times New Roman"/>
          <w:color w:val="212121"/>
          <w:shd w:val="clear" w:color="auto" w:fill="FFFFFF"/>
        </w:rPr>
        <w:t xml:space="preserve">, 902. </w:t>
      </w:r>
      <w:hyperlink r:id="rId29" w:history="1">
        <w:r w:rsidRPr="00357247">
          <w:rPr>
            <w:rStyle w:val="Hyperlink"/>
            <w:rFonts w:ascii="Segoe UI" w:eastAsia="Times New Roman" w:hAnsi="Segoe UI" w:cs="Segoe UI"/>
            <w:shd w:val="clear" w:color="auto" w:fill="FFFFFF"/>
          </w:rPr>
          <w:t>https://doi.org/10.3389/fphys.2017.00902</w:t>
        </w:r>
      </w:hyperlink>
      <w:r>
        <w:rPr>
          <w:rFonts w:eastAsia="Times New Roman"/>
          <w:color w:val="212121"/>
          <w:shd w:val="clear" w:color="auto" w:fill="FFFFFF"/>
        </w:rPr>
        <w:t xml:space="preserve"> </w:t>
      </w:r>
    </w:p>
    <w:p w14:paraId="470AE052" w14:textId="77777777" w:rsidR="0039534E" w:rsidRPr="00625080" w:rsidRDefault="0039534E" w:rsidP="0039534E">
      <w:pPr>
        <w:ind w:left="567" w:hanging="567"/>
        <w:jc w:val="both"/>
      </w:pPr>
      <w:r w:rsidRPr="00625080">
        <w:t xml:space="preserve">Chandra, S., Khan, S., Avula, B., Lata, H., Yang, M.H., ElSohly, M.A., and Khan, I.A. (2014). Assessment of Total Phenolic and Flavonoid Content, Antioxidant Properties, and Yield of Aeroponically and Conventionally Grown Leafy Vegetables and Fruit Crops: A Comparative Study. </w:t>
      </w:r>
      <w:r w:rsidRPr="00625080">
        <w:rPr>
          <w:i/>
        </w:rPr>
        <w:t>Evidence-Based Complementary and Alternative Medicine</w:t>
      </w:r>
      <w:r w:rsidRPr="00625080">
        <w:t xml:space="preserve"> </w:t>
      </w:r>
      <w:hyperlink r:id="rId30" w:history="1">
        <w:r w:rsidRPr="00625080">
          <w:rPr>
            <w:rStyle w:val="Hyperlink"/>
            <w:rFonts w:ascii="Segoe UI" w:hAnsi="Segoe UI" w:cs="Segoe UI"/>
            <w:sz w:val="20"/>
            <w:szCs w:val="20"/>
          </w:rPr>
          <w:t>http://dx.doi.org/10.1155/2014/253875</w:t>
        </w:r>
      </w:hyperlink>
    </w:p>
    <w:p w14:paraId="074C9085" w14:textId="77777777" w:rsidR="0039534E" w:rsidRPr="00387ABA" w:rsidRDefault="0039534E" w:rsidP="0039534E">
      <w:pPr>
        <w:ind w:left="567" w:hanging="567"/>
        <w:jc w:val="both"/>
      </w:pPr>
      <w:r w:rsidRPr="00387ABA">
        <w:t>Devinsky</w:t>
      </w:r>
      <w:r>
        <w:t>, O.</w:t>
      </w:r>
      <w:proofErr w:type="gramStart"/>
      <w:r>
        <w:t>,</w:t>
      </w:r>
      <w:r w:rsidRPr="00387ABA">
        <w:t xml:space="preserve">  Cross</w:t>
      </w:r>
      <w:proofErr w:type="gramEnd"/>
      <w:r>
        <w:t>, H.H.,</w:t>
      </w:r>
      <w:r w:rsidRPr="00387ABA">
        <w:t xml:space="preserve"> Laux </w:t>
      </w:r>
      <w:r>
        <w:t>, L.,</w:t>
      </w:r>
      <w:r w:rsidRPr="00387ABA">
        <w:t xml:space="preserve"> Marsh</w:t>
      </w:r>
      <w:r>
        <w:t xml:space="preserve">, E., </w:t>
      </w:r>
      <w:r w:rsidRPr="00387ABA">
        <w:t xml:space="preserve">Miller </w:t>
      </w:r>
      <w:r>
        <w:t>I.,</w:t>
      </w:r>
      <w:r w:rsidRPr="00387ABA">
        <w:t xml:space="preserve"> </w:t>
      </w:r>
      <w:proofErr w:type="spellStart"/>
      <w:r w:rsidRPr="00387ABA">
        <w:t>Nabbout</w:t>
      </w:r>
      <w:proofErr w:type="spellEnd"/>
      <w:r w:rsidRPr="00387ABA">
        <w:t xml:space="preserve">  </w:t>
      </w:r>
      <w:r>
        <w:t>R.,</w:t>
      </w:r>
      <w:r w:rsidRPr="00387ABA">
        <w:t xml:space="preserve"> Scheffer </w:t>
      </w:r>
      <w:r>
        <w:t>, I.E.,</w:t>
      </w:r>
      <w:r w:rsidRPr="00387ABA">
        <w:t xml:space="preserve"> Thiele</w:t>
      </w:r>
      <w:r>
        <w:t>, E.A.,</w:t>
      </w:r>
      <w:r w:rsidRPr="00387ABA">
        <w:t xml:space="preserve"> Wright</w:t>
      </w:r>
      <w:r>
        <w:t xml:space="preserve">, S. (2017). </w:t>
      </w:r>
      <w:r w:rsidRPr="00387ABA">
        <w:t>Trial of Cannabidiol for Drug-Resistant Seizures in the Dravet Syndrome</w:t>
      </w:r>
      <w:r>
        <w:t xml:space="preserve">. </w:t>
      </w:r>
      <w:r w:rsidRPr="00197014">
        <w:rPr>
          <w:i/>
          <w:iCs/>
        </w:rPr>
        <w:t>N Engl J Med</w:t>
      </w:r>
      <w:r>
        <w:rPr>
          <w:i/>
          <w:iCs/>
        </w:rPr>
        <w:t xml:space="preserve">, </w:t>
      </w:r>
      <w:r w:rsidRPr="00AC24F1">
        <w:rPr>
          <w:b/>
          <w:bCs/>
        </w:rPr>
        <w:t>376</w:t>
      </w:r>
      <w:r w:rsidRPr="00387ABA">
        <w:t> (21), 2011-20</w:t>
      </w:r>
      <w:r>
        <w:t xml:space="preserve">. </w:t>
      </w:r>
      <w:hyperlink r:id="rId31" w:history="1">
        <w:r w:rsidRPr="00123E8D">
          <w:rPr>
            <w:rStyle w:val="Hyperlink"/>
          </w:rPr>
          <w:t>https://www.nejm.org/doi/full/10.1056/NEJMoa1611618</w:t>
        </w:r>
      </w:hyperlink>
      <w:r>
        <w:t xml:space="preserve"> </w:t>
      </w:r>
    </w:p>
    <w:p w14:paraId="1F50F2EB" w14:textId="77777777" w:rsidR="0039534E" w:rsidRPr="00A72FF6" w:rsidRDefault="0039534E" w:rsidP="0039534E">
      <w:pPr>
        <w:ind w:left="567" w:hanging="567"/>
        <w:jc w:val="both"/>
      </w:pPr>
      <w:r w:rsidRPr="00A72FF6">
        <w:t xml:space="preserve">Dhivya, R., &amp; Kalaichelvi, K. (2017). UV-Vis Spectroscopic and FTIR Analysis of Bioactive Compounds in Methanolic Leaf Extract of Moringa oleifera. </w:t>
      </w:r>
      <w:r w:rsidRPr="00A72FF6">
        <w:rPr>
          <w:i/>
          <w:iCs/>
        </w:rPr>
        <w:t>International Journal of Advanced Research in Botany</w:t>
      </w:r>
      <w:r w:rsidRPr="00A72FF6">
        <w:t xml:space="preserve">, </w:t>
      </w:r>
      <w:r w:rsidRPr="00A72FF6">
        <w:rPr>
          <w:b/>
          <w:bCs/>
        </w:rPr>
        <w:t>3</w:t>
      </w:r>
      <w:r w:rsidRPr="00A72FF6">
        <w:t xml:space="preserve">(2), 10-15. </w:t>
      </w:r>
      <w:hyperlink r:id="rId32" w:history="1">
        <w:r w:rsidRPr="00A72FF6">
          <w:rPr>
            <w:rStyle w:val="Hyperlink"/>
            <w:rFonts w:ascii="Segoe UI" w:hAnsi="Segoe UI" w:cs="Segoe UI"/>
            <w:sz w:val="20"/>
            <w:szCs w:val="20"/>
          </w:rPr>
          <w:t>http://www.botanyjournals.com/archives/2017.v3.i2</w:t>
        </w:r>
      </w:hyperlink>
      <w:r w:rsidRPr="00A72FF6">
        <w:t xml:space="preserve"> </w:t>
      </w:r>
    </w:p>
    <w:p w14:paraId="7F83E879" w14:textId="77777777" w:rsidR="0039534E" w:rsidRDefault="0039534E" w:rsidP="0039534E">
      <w:pPr>
        <w:ind w:left="567" w:hanging="567"/>
        <w:jc w:val="both"/>
      </w:pPr>
      <w:r>
        <w:rPr>
          <w:rFonts w:eastAsia="Times New Roman"/>
          <w:color w:val="212121"/>
          <w:shd w:val="clear" w:color="auto" w:fill="FFFFFF"/>
        </w:rPr>
        <w:t>El-</w:t>
      </w:r>
      <w:proofErr w:type="spellStart"/>
      <w:r>
        <w:rPr>
          <w:rFonts w:eastAsia="Times New Roman"/>
          <w:color w:val="212121"/>
          <w:shd w:val="clear" w:color="auto" w:fill="FFFFFF"/>
        </w:rPr>
        <w:t>Demerdash</w:t>
      </w:r>
      <w:proofErr w:type="spellEnd"/>
      <w:r>
        <w:rPr>
          <w:rFonts w:eastAsia="Times New Roman"/>
          <w:color w:val="212121"/>
          <w:shd w:val="clear" w:color="auto" w:fill="FFFFFF"/>
        </w:rPr>
        <w:t xml:space="preserve"> E. (2011). Anti-inflammatory and antifibrotic effects of methyl palmitate. </w:t>
      </w:r>
      <w:r>
        <w:rPr>
          <w:rFonts w:eastAsia="Times New Roman"/>
          <w:i/>
          <w:iCs/>
          <w:color w:val="212121"/>
          <w:shd w:val="clear" w:color="auto" w:fill="FFFFFF"/>
        </w:rPr>
        <w:t>Toxicology and applied pharmacology</w:t>
      </w:r>
      <w:r>
        <w:rPr>
          <w:rFonts w:eastAsia="Times New Roman"/>
          <w:color w:val="212121"/>
          <w:shd w:val="clear" w:color="auto" w:fill="FFFFFF"/>
        </w:rPr>
        <w:t>, </w:t>
      </w:r>
      <w:r>
        <w:rPr>
          <w:rFonts w:eastAsia="Times New Roman"/>
          <w:i/>
          <w:iCs/>
          <w:color w:val="212121"/>
          <w:shd w:val="clear" w:color="auto" w:fill="FFFFFF"/>
        </w:rPr>
        <w:t>254</w:t>
      </w:r>
      <w:r>
        <w:rPr>
          <w:rFonts w:eastAsia="Times New Roman"/>
          <w:color w:val="212121"/>
          <w:shd w:val="clear" w:color="auto" w:fill="FFFFFF"/>
        </w:rPr>
        <w:t>(3), 238–244. https://doi.org/10.1016/j.taap.2011.04.016</w:t>
      </w:r>
    </w:p>
    <w:p w14:paraId="027A78A0" w14:textId="77777777" w:rsidR="0039534E" w:rsidRDefault="0039534E" w:rsidP="0039534E">
      <w:pPr>
        <w:ind w:left="567" w:hanging="567"/>
        <w:jc w:val="both"/>
      </w:pPr>
      <w:r>
        <w:t xml:space="preserve">Ewald, A.H., Fritschi, G., &amp; Maurer, H.H. (2006). Designer drug 2,4,5-trimethoxyamphetamine (TMA-2): studies on its metabolism and toxicological detection in rat urine using gas chromatographic/mass spectrometric techniques. </w:t>
      </w:r>
      <w:r>
        <w:rPr>
          <w:i/>
          <w:iCs/>
        </w:rPr>
        <w:t xml:space="preserve">Journal of mass spectrometry: JMS, </w:t>
      </w:r>
      <w:r>
        <w:rPr>
          <w:b/>
          <w:bCs/>
        </w:rPr>
        <w:t>41</w:t>
      </w:r>
      <w:r>
        <w:t>(9), 1140-48</w:t>
      </w:r>
    </w:p>
    <w:p w14:paraId="2F723F9C" w14:textId="77777777" w:rsidR="0039534E" w:rsidRPr="00A72FF6" w:rsidRDefault="0039534E" w:rsidP="0039534E">
      <w:pPr>
        <w:ind w:left="567" w:hanging="567"/>
        <w:jc w:val="both"/>
      </w:pPr>
      <w:r w:rsidRPr="00A72FF6">
        <w:t xml:space="preserve">Eze, S. O., &amp; Okonkwo, C. C. (2015). Nutritional and Antinutritional Composition of </w:t>
      </w:r>
      <w:r w:rsidRPr="00A05F26">
        <w:rPr>
          <w:i/>
          <w:iCs/>
        </w:rPr>
        <w:t>Cola hispida</w:t>
      </w:r>
      <w:r w:rsidRPr="00A72FF6">
        <w:t xml:space="preserve"> Seeds.    </w:t>
      </w:r>
      <w:r w:rsidRPr="00A72FF6">
        <w:rPr>
          <w:i/>
          <w:iCs/>
        </w:rPr>
        <w:t>Journal of Food Science and Nutrition Research</w:t>
      </w:r>
      <w:r w:rsidRPr="00A72FF6">
        <w:t xml:space="preserve">, </w:t>
      </w:r>
      <w:r w:rsidRPr="00A72FF6">
        <w:rPr>
          <w:b/>
          <w:bCs/>
        </w:rPr>
        <w:t>2</w:t>
      </w:r>
      <w:r w:rsidRPr="00A72FF6">
        <w:t xml:space="preserve"> (1), 45-52. Article accessible via publisher archives. </w:t>
      </w:r>
    </w:p>
    <w:p w14:paraId="4CFF00F7" w14:textId="77777777" w:rsidR="0039534E" w:rsidRPr="00F74228" w:rsidRDefault="0039534E" w:rsidP="0039534E">
      <w:pPr>
        <w:ind w:left="567" w:hanging="567"/>
        <w:jc w:val="both"/>
        <w:rPr>
          <w:rFonts w:eastAsia="Times New Roman"/>
          <w:color w:val="212121"/>
          <w:shd w:val="clear" w:color="auto" w:fill="FFFFFF"/>
        </w:rPr>
      </w:pPr>
      <w:r>
        <w:rPr>
          <w:rFonts w:eastAsia="Times New Roman"/>
          <w:color w:val="212121"/>
          <w:shd w:val="clear" w:color="auto" w:fill="FFFFFF"/>
        </w:rPr>
        <w:t xml:space="preserve">Gustafson, C. R., </w:t>
      </w:r>
      <w:proofErr w:type="spellStart"/>
      <w:r>
        <w:rPr>
          <w:rFonts w:eastAsia="Times New Roman"/>
          <w:color w:val="212121"/>
          <w:shd w:val="clear" w:color="auto" w:fill="FFFFFF"/>
        </w:rPr>
        <w:t>Rakhmatullaeva</w:t>
      </w:r>
      <w:proofErr w:type="spellEnd"/>
      <w:r>
        <w:rPr>
          <w:rFonts w:eastAsia="Times New Roman"/>
          <w:color w:val="212121"/>
          <w:shd w:val="clear" w:color="auto" w:fill="FFFFFF"/>
        </w:rPr>
        <w:t xml:space="preserve">, N., Beckford, S. E., </w:t>
      </w:r>
      <w:proofErr w:type="spellStart"/>
      <w:r>
        <w:rPr>
          <w:rFonts w:eastAsia="Times New Roman"/>
          <w:color w:val="212121"/>
          <w:shd w:val="clear" w:color="auto" w:fill="FFFFFF"/>
        </w:rPr>
        <w:t>Ammachathram</w:t>
      </w:r>
      <w:proofErr w:type="spellEnd"/>
      <w:r>
        <w:rPr>
          <w:rFonts w:eastAsia="Times New Roman"/>
          <w:color w:val="212121"/>
          <w:shd w:val="clear" w:color="auto" w:fill="FFFFFF"/>
        </w:rPr>
        <w:t>, A., Cristobal, A., &amp; Koehler, K. (2018). Exercise and the Timing of Snack Choice: Healthy Snack Choice is Reduced in the Post-Exercise State. </w:t>
      </w:r>
      <w:r>
        <w:rPr>
          <w:rFonts w:eastAsia="Times New Roman"/>
          <w:i/>
          <w:iCs/>
          <w:color w:val="212121"/>
          <w:shd w:val="clear" w:color="auto" w:fill="FFFFFF"/>
        </w:rPr>
        <w:t>Nutrients</w:t>
      </w:r>
      <w:r>
        <w:rPr>
          <w:rFonts w:eastAsia="Times New Roman"/>
          <w:color w:val="212121"/>
          <w:shd w:val="clear" w:color="auto" w:fill="FFFFFF"/>
        </w:rPr>
        <w:t>, </w:t>
      </w:r>
      <w:r>
        <w:rPr>
          <w:rFonts w:eastAsia="Times New Roman"/>
          <w:i/>
          <w:iCs/>
          <w:color w:val="212121"/>
          <w:shd w:val="clear" w:color="auto" w:fill="FFFFFF"/>
        </w:rPr>
        <w:t>10</w:t>
      </w:r>
      <w:r>
        <w:rPr>
          <w:rFonts w:eastAsia="Times New Roman"/>
          <w:color w:val="212121"/>
          <w:shd w:val="clear" w:color="auto" w:fill="FFFFFF"/>
        </w:rPr>
        <w:t xml:space="preserve">(12), 1941. </w:t>
      </w:r>
      <w:hyperlink r:id="rId33" w:history="1">
        <w:r w:rsidRPr="00AC4FF0">
          <w:rPr>
            <w:rStyle w:val="Hyperlink"/>
            <w:rFonts w:ascii="Segoe UI" w:eastAsia="Times New Roman" w:hAnsi="Segoe UI" w:cs="Segoe UI"/>
            <w:shd w:val="clear" w:color="auto" w:fill="FFFFFF"/>
          </w:rPr>
          <w:t>https://doi.org/10.3390/nu10121941</w:t>
        </w:r>
      </w:hyperlink>
      <w:r>
        <w:rPr>
          <w:rFonts w:eastAsia="Times New Roman"/>
          <w:color w:val="212121"/>
          <w:shd w:val="clear" w:color="auto" w:fill="FFFFFF"/>
        </w:rPr>
        <w:t xml:space="preserve"> </w:t>
      </w:r>
    </w:p>
    <w:p w14:paraId="6DD4E489" w14:textId="77777777" w:rsidR="0039534E" w:rsidRPr="00625080" w:rsidRDefault="0039534E" w:rsidP="0039534E">
      <w:pPr>
        <w:ind w:left="567" w:hanging="567"/>
        <w:jc w:val="both"/>
      </w:pPr>
      <w:r w:rsidRPr="00625080">
        <w:t xml:space="preserve">Hassan, M. A., Omar, M. O. A., &amp; El-Shamy, A. M. (2022). Phytochemical analysis and biological activities of Rosmarinus officinalis leaves extract. </w:t>
      </w:r>
      <w:r w:rsidRPr="00625080">
        <w:rPr>
          <w:i/>
          <w:iCs/>
        </w:rPr>
        <w:t xml:space="preserve">Journal of Agricultural and Food Chemistry, </w:t>
      </w:r>
      <w:r w:rsidRPr="00625080">
        <w:rPr>
          <w:b/>
          <w:bCs/>
        </w:rPr>
        <w:t>70</w:t>
      </w:r>
      <w:r w:rsidRPr="00625080">
        <w:t xml:space="preserve">(4), 1123–1130. </w:t>
      </w:r>
      <w:hyperlink r:id="rId34" w:history="1">
        <w:r w:rsidRPr="00625080">
          <w:rPr>
            <w:rStyle w:val="Hyperlink"/>
            <w:rFonts w:ascii="Segoe UI" w:hAnsi="Segoe UI" w:cs="Segoe UI"/>
            <w:sz w:val="20"/>
            <w:szCs w:val="20"/>
          </w:rPr>
          <w:t>https://doi.org/10.1021/acs.jafc.1c06879</w:t>
        </w:r>
      </w:hyperlink>
      <w:r w:rsidRPr="00625080">
        <w:t xml:space="preserve"> </w:t>
      </w:r>
    </w:p>
    <w:p w14:paraId="1B504FB0" w14:textId="77777777" w:rsidR="0039534E" w:rsidRDefault="0039534E" w:rsidP="0039534E">
      <w:pPr>
        <w:ind w:left="567" w:hanging="567"/>
        <w:jc w:val="both"/>
        <w:rPr>
          <w:rFonts w:ascii="Consolas" w:eastAsia="Times New Roman" w:hAnsi="Consolas"/>
          <w:color w:val="1B1B1B"/>
          <w:shd w:val="clear" w:color="auto" w:fill="FFFFFF"/>
        </w:rPr>
      </w:pPr>
      <w:r>
        <w:rPr>
          <w:rFonts w:ascii="Consolas" w:eastAsia="Times New Roman" w:hAnsi="Consolas"/>
          <w:color w:val="1B1B1B"/>
          <w:shd w:val="clear" w:color="auto" w:fill="FFFFFF"/>
        </w:rPr>
        <w:t>Huang, Z. R., Lin, Y. K., &amp; Fang, J. Y. (2009). Biological and pharmacological activities of squalene and related compounds: potential uses in cosmetic dermatology. </w:t>
      </w:r>
      <w:r>
        <w:rPr>
          <w:rFonts w:ascii="Consolas" w:eastAsia="Times New Roman" w:hAnsi="Consolas"/>
          <w:i/>
          <w:iCs/>
          <w:color w:val="1B1B1B"/>
          <w:shd w:val="clear" w:color="auto" w:fill="FFFFFF"/>
        </w:rPr>
        <w:t>Molecules (Basel, Switzerland)</w:t>
      </w:r>
      <w:r>
        <w:rPr>
          <w:rFonts w:ascii="Consolas" w:eastAsia="Times New Roman" w:hAnsi="Consolas"/>
          <w:color w:val="1B1B1B"/>
          <w:shd w:val="clear" w:color="auto" w:fill="FFFFFF"/>
        </w:rPr>
        <w:t>, </w:t>
      </w:r>
      <w:r>
        <w:rPr>
          <w:rFonts w:ascii="Consolas" w:eastAsia="Times New Roman" w:hAnsi="Consolas"/>
          <w:i/>
          <w:iCs/>
          <w:color w:val="1B1B1B"/>
          <w:shd w:val="clear" w:color="auto" w:fill="FFFFFF"/>
        </w:rPr>
        <w:t>14</w:t>
      </w:r>
      <w:r>
        <w:rPr>
          <w:rFonts w:ascii="Consolas" w:eastAsia="Times New Roman" w:hAnsi="Consolas"/>
          <w:color w:val="1B1B1B"/>
          <w:shd w:val="clear" w:color="auto" w:fill="FFFFFF"/>
        </w:rPr>
        <w:t xml:space="preserve">(1), 540–554. </w:t>
      </w:r>
      <w:hyperlink r:id="rId35" w:history="1">
        <w:r w:rsidRPr="00123E8D">
          <w:rPr>
            <w:rStyle w:val="Hyperlink"/>
            <w:rFonts w:ascii="Consolas" w:eastAsia="Times New Roman" w:hAnsi="Consolas"/>
            <w:shd w:val="clear" w:color="auto" w:fill="FFFFFF"/>
          </w:rPr>
          <w:t>https://doi.org/10.3390/molecules14010540</w:t>
        </w:r>
      </w:hyperlink>
      <w:r>
        <w:rPr>
          <w:rFonts w:ascii="Consolas" w:eastAsia="Times New Roman" w:hAnsi="Consolas"/>
          <w:color w:val="1B1B1B"/>
          <w:shd w:val="clear" w:color="auto" w:fill="FFFFFF"/>
        </w:rPr>
        <w:t xml:space="preserve"> </w:t>
      </w:r>
    </w:p>
    <w:p w14:paraId="730DC669" w14:textId="77777777" w:rsidR="0039534E" w:rsidRDefault="0039534E" w:rsidP="0039534E">
      <w:pPr>
        <w:ind w:left="567" w:hanging="567"/>
        <w:jc w:val="both"/>
      </w:pPr>
      <w:r>
        <w:t xml:space="preserve"> </w:t>
      </w:r>
      <w:r w:rsidRPr="00052BB7">
        <w:t>Huang, Z., Lin, Y., &amp; Fang, J. (2009). Biological and pharmacological activities of squalene and related compounds: Potential uses in cosmetic dermatology. </w:t>
      </w:r>
      <w:r w:rsidRPr="00BE4A51">
        <w:rPr>
          <w:i/>
          <w:iCs/>
        </w:rPr>
        <w:t>Molecules</w:t>
      </w:r>
      <w:r w:rsidRPr="00052BB7">
        <w:t>, 14(1), 540-554</w:t>
      </w:r>
      <w:r>
        <w:t xml:space="preserve"> </w:t>
      </w:r>
      <w:hyperlink r:id="rId36" w:history="1">
        <w:r w:rsidRPr="00357247">
          <w:rPr>
            <w:rStyle w:val="Hyperlink"/>
          </w:rPr>
          <w:t>https://doi.org/10.3390/molecules14010540</w:t>
        </w:r>
      </w:hyperlink>
      <w:r>
        <w:t xml:space="preserve">  </w:t>
      </w:r>
    </w:p>
    <w:p w14:paraId="7281A22D" w14:textId="77777777" w:rsidR="0039534E" w:rsidRPr="00625080" w:rsidRDefault="0039534E" w:rsidP="0039534E">
      <w:pPr>
        <w:ind w:left="567" w:hanging="567"/>
        <w:jc w:val="both"/>
      </w:pPr>
      <w:r w:rsidRPr="00625080">
        <w:lastRenderedPageBreak/>
        <w:t xml:space="preserve">Hussain, A. I., Anwar, F., Sherazi, S. T. H., &amp; Przybylski, R. (2015). Chemical composition, antioxidant and antimicrobial activities of basil (Ocimum basilicum) essential oils depends on seasonal variations. </w:t>
      </w:r>
      <w:r w:rsidRPr="00625080">
        <w:rPr>
          <w:i/>
          <w:iCs/>
        </w:rPr>
        <w:t>Food Chemistry</w:t>
      </w:r>
      <w:r w:rsidRPr="00625080">
        <w:t xml:space="preserve">, </w:t>
      </w:r>
      <w:r w:rsidRPr="00625080">
        <w:rPr>
          <w:b/>
          <w:bCs/>
        </w:rPr>
        <w:t>108</w:t>
      </w:r>
      <w:r w:rsidRPr="00625080">
        <w:t xml:space="preserve">(3), 986–995. </w:t>
      </w:r>
      <w:hyperlink r:id="rId37" w:history="1">
        <w:r w:rsidRPr="00625080">
          <w:rPr>
            <w:rStyle w:val="Hyperlink"/>
            <w:rFonts w:ascii="Segoe UI" w:hAnsi="Segoe UI" w:cs="Segoe UI"/>
            <w:sz w:val="20"/>
            <w:szCs w:val="20"/>
          </w:rPr>
          <w:t>https://doi.org/10.1016/j.foodchem.2007.12.010</w:t>
        </w:r>
      </w:hyperlink>
      <w:r w:rsidRPr="00625080">
        <w:t xml:space="preserve"> </w:t>
      </w:r>
    </w:p>
    <w:p w14:paraId="7237983F" w14:textId="77777777" w:rsidR="0039534E" w:rsidRPr="00625080" w:rsidRDefault="0039534E" w:rsidP="0039534E">
      <w:pPr>
        <w:ind w:left="567" w:hanging="567"/>
        <w:jc w:val="both"/>
      </w:pPr>
      <w:r w:rsidRPr="00625080">
        <w:t xml:space="preserve">Kavipriya, K., &amp; Chandran, M. (2018). FTIR and GCMS Analysis of Bioactive Phytocompounds in Methanolic Leaf Extract of </w:t>
      </w:r>
      <w:r w:rsidRPr="00625080">
        <w:rPr>
          <w:i/>
          <w:iCs/>
        </w:rPr>
        <w:t>Cassia alata. Biomedical and Pharmacology Journal</w:t>
      </w:r>
      <w:r w:rsidRPr="00625080">
        <w:t xml:space="preserve">, </w:t>
      </w:r>
      <w:r w:rsidRPr="00625080">
        <w:rPr>
          <w:b/>
          <w:bCs/>
        </w:rPr>
        <w:t>11</w:t>
      </w:r>
      <w:r w:rsidRPr="00625080">
        <w:t xml:space="preserve">(1), 161-170.  </w:t>
      </w:r>
      <w:hyperlink r:id="rId38" w:history="1">
        <w:r w:rsidRPr="00374D13">
          <w:rPr>
            <w:rStyle w:val="Hyperlink"/>
            <w:rFonts w:ascii="Segoe UI" w:hAnsi="Segoe UI" w:cs="Segoe UI"/>
            <w:sz w:val="20"/>
            <w:szCs w:val="20"/>
          </w:rPr>
          <w:t>https://doi.org/10.13005/bpj/1358</w:t>
        </w:r>
      </w:hyperlink>
      <w:r>
        <w:t xml:space="preserve"> </w:t>
      </w:r>
    </w:p>
    <w:p w14:paraId="59D8AB7C" w14:textId="77777777" w:rsidR="0039534E" w:rsidRDefault="0039534E" w:rsidP="0039534E">
      <w:pPr>
        <w:ind w:left="567" w:hanging="567"/>
        <w:jc w:val="both"/>
      </w:pPr>
      <w:r w:rsidRPr="0082015B">
        <w:t>Khan, M. A., Rahman, M. M., Sardar, N., Arman, S. I., &amp; Baki, M. A. (2015). Fourier Transform Infrared Spectroscopy (FTIR) Analysis for Antioxidant Properties of Native and Defatted Foliage of Green Leafy Vegetables.</w:t>
      </w:r>
      <w:r>
        <w:t xml:space="preserve"> </w:t>
      </w:r>
      <w:r w:rsidRPr="00320BC0">
        <w:rPr>
          <w:i/>
          <w:iCs/>
        </w:rPr>
        <w:t>Journal of Food Science and Technology,</w:t>
      </w:r>
      <w:r w:rsidRPr="0082015B">
        <w:t xml:space="preserve"> </w:t>
      </w:r>
      <w:r w:rsidRPr="00320BC0">
        <w:rPr>
          <w:b/>
          <w:bCs/>
        </w:rPr>
        <w:t>52</w:t>
      </w:r>
      <w:r w:rsidRPr="0082015B">
        <w:t xml:space="preserve">(8), 4963-4972. </w:t>
      </w:r>
      <w:hyperlink r:id="rId39" w:history="1">
        <w:r w:rsidRPr="00374D13">
          <w:rPr>
            <w:rStyle w:val="Hyperlink"/>
            <w:rFonts w:ascii="Segoe UI" w:hAnsi="Segoe UI" w:cs="Segoe UI"/>
            <w:sz w:val="20"/>
            <w:szCs w:val="20"/>
          </w:rPr>
          <w:t>https://doi.org/10.1007/s13197-014-1566-9</w:t>
        </w:r>
      </w:hyperlink>
      <w:r>
        <w:t xml:space="preserve"> </w:t>
      </w:r>
    </w:p>
    <w:p w14:paraId="6837A4F6" w14:textId="77777777" w:rsidR="0039534E" w:rsidRPr="00625080" w:rsidRDefault="0039534E" w:rsidP="0039534E">
      <w:pPr>
        <w:ind w:left="567" w:hanging="567"/>
        <w:jc w:val="both"/>
      </w:pPr>
      <w:r w:rsidRPr="00625080">
        <w:t xml:space="preserve">Kumar, V., Sharma, N., &amp; Kumar, R. (2021). GC-MS Profiling of Phytochemicals in Different Solvent Extracts of </w:t>
      </w:r>
      <w:proofErr w:type="spellStart"/>
      <w:r w:rsidRPr="00625080">
        <w:rPr>
          <w:i/>
          <w:iCs/>
        </w:rPr>
        <w:t>Azadirachta</w:t>
      </w:r>
      <w:proofErr w:type="spellEnd"/>
      <w:r w:rsidRPr="00625080">
        <w:rPr>
          <w:i/>
          <w:iCs/>
        </w:rPr>
        <w:t xml:space="preserve"> </w:t>
      </w:r>
      <w:proofErr w:type="spellStart"/>
      <w:r w:rsidRPr="00625080">
        <w:rPr>
          <w:i/>
          <w:iCs/>
        </w:rPr>
        <w:t>indica</w:t>
      </w:r>
      <w:proofErr w:type="spellEnd"/>
      <w:r w:rsidRPr="00625080">
        <w:t xml:space="preserve"> Bark. </w:t>
      </w:r>
      <w:r w:rsidRPr="00625080">
        <w:rPr>
          <w:i/>
          <w:iCs/>
        </w:rPr>
        <w:t>Industrial Crops and Products</w:t>
      </w:r>
      <w:r w:rsidRPr="00625080">
        <w:t xml:space="preserve">, </w:t>
      </w:r>
      <w:r w:rsidRPr="00625080">
        <w:rPr>
          <w:b/>
          <w:bCs/>
        </w:rPr>
        <w:t>167</w:t>
      </w:r>
      <w:r w:rsidRPr="00625080">
        <w:t xml:space="preserve">, 113540. </w:t>
      </w:r>
      <w:hyperlink r:id="rId40" w:history="1">
        <w:r w:rsidRPr="00374D13">
          <w:rPr>
            <w:rStyle w:val="Hyperlink"/>
            <w:rFonts w:ascii="Segoe UI" w:hAnsi="Segoe UI" w:cs="Segoe UI"/>
            <w:sz w:val="20"/>
            <w:szCs w:val="20"/>
          </w:rPr>
          <w:t>https://doi.org/10.1016/j.indcrop.2021.113540</w:t>
        </w:r>
      </w:hyperlink>
      <w:r>
        <w:t xml:space="preserve"> </w:t>
      </w:r>
    </w:p>
    <w:p w14:paraId="39C0674E" w14:textId="77777777" w:rsidR="0039534E" w:rsidRDefault="0039534E" w:rsidP="0039534E">
      <w:pPr>
        <w:ind w:left="567" w:hanging="567"/>
        <w:jc w:val="both"/>
        <w:rPr>
          <w:rFonts w:eastAsia="Times New Roman"/>
          <w:color w:val="212121"/>
          <w:shd w:val="clear" w:color="auto" w:fill="FFFFFF"/>
        </w:rPr>
      </w:pPr>
      <w:r>
        <w:rPr>
          <w:rFonts w:eastAsia="Times New Roman"/>
          <w:color w:val="212121"/>
          <w:shd w:val="clear" w:color="auto" w:fill="FFFFFF"/>
        </w:rPr>
        <w:t xml:space="preserve">Labbé, A. C., Pillai, D. R., </w:t>
      </w:r>
      <w:proofErr w:type="spellStart"/>
      <w:r>
        <w:rPr>
          <w:rFonts w:eastAsia="Times New Roman"/>
          <w:color w:val="212121"/>
          <w:shd w:val="clear" w:color="auto" w:fill="FFFFFF"/>
        </w:rPr>
        <w:t>Hongvangthong</w:t>
      </w:r>
      <w:proofErr w:type="spellEnd"/>
      <w:r>
        <w:rPr>
          <w:rFonts w:eastAsia="Times New Roman"/>
          <w:color w:val="212121"/>
          <w:shd w:val="clear" w:color="auto" w:fill="FFFFFF"/>
        </w:rPr>
        <w:t xml:space="preserve">, B., </w:t>
      </w:r>
      <w:proofErr w:type="spellStart"/>
      <w:r>
        <w:rPr>
          <w:rFonts w:eastAsia="Times New Roman"/>
          <w:color w:val="212121"/>
          <w:shd w:val="clear" w:color="auto" w:fill="FFFFFF"/>
        </w:rPr>
        <w:t>Vanisaveth</w:t>
      </w:r>
      <w:proofErr w:type="spellEnd"/>
      <w:r>
        <w:rPr>
          <w:rFonts w:eastAsia="Times New Roman"/>
          <w:color w:val="212121"/>
          <w:shd w:val="clear" w:color="auto" w:fill="FFFFFF"/>
        </w:rPr>
        <w:t xml:space="preserve">, V., </w:t>
      </w:r>
      <w:proofErr w:type="spellStart"/>
      <w:r>
        <w:rPr>
          <w:rFonts w:eastAsia="Times New Roman"/>
          <w:color w:val="212121"/>
          <w:shd w:val="clear" w:color="auto" w:fill="FFFFFF"/>
        </w:rPr>
        <w:t>Pomphida</w:t>
      </w:r>
      <w:proofErr w:type="spellEnd"/>
      <w:r>
        <w:rPr>
          <w:rFonts w:eastAsia="Times New Roman"/>
          <w:color w:val="212121"/>
          <w:shd w:val="clear" w:color="auto" w:fill="FFFFFF"/>
        </w:rPr>
        <w:t xml:space="preserve">, S., </w:t>
      </w:r>
      <w:proofErr w:type="spellStart"/>
      <w:r>
        <w:rPr>
          <w:rFonts w:eastAsia="Times New Roman"/>
          <w:color w:val="212121"/>
          <w:shd w:val="clear" w:color="auto" w:fill="FFFFFF"/>
        </w:rPr>
        <w:t>Inkathone</w:t>
      </w:r>
      <w:proofErr w:type="spellEnd"/>
      <w:r>
        <w:rPr>
          <w:rFonts w:eastAsia="Times New Roman"/>
          <w:color w:val="212121"/>
          <w:shd w:val="clear" w:color="auto" w:fill="FFFFFF"/>
        </w:rPr>
        <w:t>, S., Hay Burgess, D. C., &amp; Kain, K. C. (2001). The performance and utility of rapid diagnostic assays for Plasmodium falciparum malaria in a field setting in the Lao People's Democratic Republic. </w:t>
      </w:r>
      <w:r>
        <w:rPr>
          <w:rFonts w:eastAsia="Times New Roman"/>
          <w:i/>
          <w:iCs/>
          <w:color w:val="212121"/>
          <w:shd w:val="clear" w:color="auto" w:fill="FFFFFF"/>
        </w:rPr>
        <w:t>Annals of tropical medicine and parasitology</w:t>
      </w:r>
      <w:r>
        <w:rPr>
          <w:rFonts w:eastAsia="Times New Roman"/>
          <w:color w:val="212121"/>
          <w:shd w:val="clear" w:color="auto" w:fill="FFFFFF"/>
        </w:rPr>
        <w:t>, </w:t>
      </w:r>
      <w:r>
        <w:rPr>
          <w:rFonts w:eastAsia="Times New Roman"/>
          <w:i/>
          <w:iCs/>
          <w:color w:val="212121"/>
          <w:shd w:val="clear" w:color="auto" w:fill="FFFFFF"/>
        </w:rPr>
        <w:t>95</w:t>
      </w:r>
      <w:r>
        <w:rPr>
          <w:rFonts w:eastAsia="Times New Roman"/>
          <w:color w:val="212121"/>
          <w:shd w:val="clear" w:color="auto" w:fill="FFFFFF"/>
        </w:rPr>
        <w:t xml:space="preserve">(7), 671–677. </w:t>
      </w:r>
      <w:hyperlink r:id="rId41" w:history="1">
        <w:r w:rsidRPr="004115F4">
          <w:rPr>
            <w:rStyle w:val="Hyperlink"/>
            <w:rFonts w:ascii="Segoe UI" w:eastAsia="Times New Roman" w:hAnsi="Segoe UI" w:cs="Segoe UI"/>
            <w:shd w:val="clear" w:color="auto" w:fill="FFFFFF"/>
          </w:rPr>
          <w:t>https://doi.org/10.1080/00034980120103243</w:t>
        </w:r>
      </w:hyperlink>
    </w:p>
    <w:p w14:paraId="2547F16E" w14:textId="77777777" w:rsidR="0039534E" w:rsidRPr="00625080" w:rsidRDefault="0039534E" w:rsidP="0039534E">
      <w:pPr>
        <w:ind w:left="567" w:hanging="567"/>
        <w:jc w:val="both"/>
      </w:pPr>
      <w:r w:rsidRPr="00625080">
        <w:t xml:space="preserve">Madhu, M., Sailaja, V., Satyadev, T.N.V.S.S., Satyanarayana, M.V. (2016). Quantitative phytochemical analysis of selected medicinal plant species by using various organic solvents. </w:t>
      </w:r>
      <w:r w:rsidRPr="00625080">
        <w:rPr>
          <w:i/>
        </w:rPr>
        <w:t>Journal of Pharmacognosy and Phytochemistry,</w:t>
      </w:r>
      <w:r w:rsidRPr="00625080">
        <w:t xml:space="preserve"> </w:t>
      </w:r>
      <w:r w:rsidRPr="00625080">
        <w:rPr>
          <w:b/>
        </w:rPr>
        <w:t>5</w:t>
      </w:r>
      <w:r w:rsidRPr="00625080">
        <w:t>(2): 25-29</w:t>
      </w:r>
    </w:p>
    <w:p w14:paraId="5405D77C" w14:textId="77777777" w:rsidR="0039534E" w:rsidRDefault="0039534E" w:rsidP="0039534E">
      <w:pPr>
        <w:ind w:left="567" w:hanging="567"/>
        <w:jc w:val="both"/>
      </w:pPr>
      <w:r w:rsidRPr="00387ABA">
        <w:t xml:space="preserve">Madsen, K. B., Hilscher, M., </w:t>
      </w:r>
      <w:proofErr w:type="spellStart"/>
      <w:r w:rsidRPr="00387ABA">
        <w:t>Zetner</w:t>
      </w:r>
      <w:proofErr w:type="spellEnd"/>
      <w:r w:rsidRPr="00387ABA">
        <w:t xml:space="preserve">, D., &amp; Rosenberg, J. (2018). Adverse reactions of dimethyl sulfoxide in humans: a systematic review F1000Research, 7, 1746. </w:t>
      </w:r>
      <w:hyperlink r:id="rId42" w:history="1">
        <w:r w:rsidRPr="00387ABA">
          <w:rPr>
            <w:rStyle w:val="Hyperlink"/>
          </w:rPr>
          <w:t>https://doi.org/10.12688/f1000research.16642.2</w:t>
        </w:r>
      </w:hyperlink>
    </w:p>
    <w:p w14:paraId="7F2897AB" w14:textId="77777777" w:rsidR="0039534E" w:rsidRPr="00387ABA" w:rsidRDefault="0039534E" w:rsidP="0039534E">
      <w:pPr>
        <w:ind w:left="567" w:hanging="567"/>
        <w:jc w:val="both"/>
      </w:pPr>
      <w:r w:rsidRPr="00DD0442">
        <w:t xml:space="preserve">McGuire, P., Robson, P., </w:t>
      </w:r>
      <w:proofErr w:type="spellStart"/>
      <w:r w:rsidRPr="00DD0442">
        <w:t>Cubala</w:t>
      </w:r>
      <w:proofErr w:type="spellEnd"/>
      <w:r w:rsidRPr="00DD0442">
        <w:t xml:space="preserve">, W. J., Vasile, D., Morrison, P. D., Barron, R., … Wright, S. (2018). Cannabidiol (CBD) as an Adjunctive Therapy in Schizophrenia: A </w:t>
      </w:r>
      <w:proofErr w:type="spellStart"/>
      <w:r w:rsidRPr="00DD0442">
        <w:t>Multicenter</w:t>
      </w:r>
      <w:proofErr w:type="spellEnd"/>
      <w:r w:rsidRPr="00DD0442">
        <w:t xml:space="preserve"> Randomized Controlled Trial. American Journal of Psychiatry, 175(3), 225–231. </w:t>
      </w:r>
      <w:hyperlink r:id="rId43" w:history="1">
        <w:r w:rsidRPr="00123E8D">
          <w:rPr>
            <w:rStyle w:val="Hyperlink"/>
          </w:rPr>
          <w:t>https://doi.org/10.1176/appi.ajp.2017.17030325</w:t>
        </w:r>
      </w:hyperlink>
      <w:r>
        <w:t xml:space="preserve"> </w:t>
      </w:r>
    </w:p>
    <w:p w14:paraId="534F8357" w14:textId="77777777" w:rsidR="0039534E" w:rsidRPr="00387ABA" w:rsidRDefault="0039534E" w:rsidP="0039534E">
      <w:pPr>
        <w:ind w:left="567" w:hanging="567"/>
        <w:jc w:val="both"/>
      </w:pPr>
      <w:r>
        <w:rPr>
          <w:rFonts w:ascii="Consolas" w:eastAsia="Times New Roman" w:hAnsi="Consolas"/>
          <w:color w:val="1B1B1B"/>
          <w:shd w:val="clear" w:color="auto" w:fill="FFFFFF"/>
        </w:rPr>
        <w:t>Mendes, A., Azevedo-Silva, J., &amp; Fernandes, J. C. (2022). From Sharks to Yeasts: Squalene in the Development of Vaccine Adjuvants. </w:t>
      </w:r>
      <w:r>
        <w:rPr>
          <w:rFonts w:ascii="Consolas" w:eastAsia="Times New Roman" w:hAnsi="Consolas"/>
          <w:i/>
          <w:iCs/>
          <w:color w:val="1B1B1B"/>
          <w:shd w:val="clear" w:color="auto" w:fill="FFFFFF"/>
        </w:rPr>
        <w:t>Pharmaceuticals (Basel, Switzerland)</w:t>
      </w:r>
      <w:r>
        <w:rPr>
          <w:rFonts w:ascii="Consolas" w:eastAsia="Times New Roman" w:hAnsi="Consolas"/>
          <w:color w:val="1B1B1B"/>
          <w:shd w:val="clear" w:color="auto" w:fill="FFFFFF"/>
        </w:rPr>
        <w:t>, </w:t>
      </w:r>
      <w:r>
        <w:rPr>
          <w:rFonts w:ascii="Consolas" w:eastAsia="Times New Roman" w:hAnsi="Consolas"/>
          <w:i/>
          <w:iCs/>
          <w:color w:val="1B1B1B"/>
          <w:shd w:val="clear" w:color="auto" w:fill="FFFFFF"/>
        </w:rPr>
        <w:t>15</w:t>
      </w:r>
      <w:r>
        <w:rPr>
          <w:rFonts w:ascii="Consolas" w:eastAsia="Times New Roman" w:hAnsi="Consolas"/>
          <w:color w:val="1B1B1B"/>
          <w:shd w:val="clear" w:color="auto" w:fill="FFFFFF"/>
        </w:rPr>
        <w:t xml:space="preserve">(3), 265. </w:t>
      </w:r>
      <w:hyperlink r:id="rId44" w:history="1">
        <w:r w:rsidRPr="00123E8D">
          <w:rPr>
            <w:rStyle w:val="Hyperlink"/>
            <w:rFonts w:ascii="Consolas" w:eastAsia="Times New Roman" w:hAnsi="Consolas"/>
            <w:shd w:val="clear" w:color="auto" w:fill="FFFFFF"/>
          </w:rPr>
          <w:t>https://doi.org/10.3390/ph15030265</w:t>
        </w:r>
      </w:hyperlink>
      <w:r>
        <w:rPr>
          <w:rFonts w:ascii="Consolas" w:eastAsia="Times New Roman" w:hAnsi="Consolas"/>
          <w:color w:val="1B1B1B"/>
          <w:shd w:val="clear" w:color="auto" w:fill="FFFFFF"/>
        </w:rPr>
        <w:t xml:space="preserve"> </w:t>
      </w:r>
    </w:p>
    <w:p w14:paraId="2C6E8323" w14:textId="77777777" w:rsidR="0039534E" w:rsidRPr="00A72FF6" w:rsidRDefault="0039534E" w:rsidP="0039534E">
      <w:pPr>
        <w:ind w:left="567" w:hanging="567"/>
        <w:jc w:val="both"/>
      </w:pPr>
      <w:r w:rsidRPr="00A72FF6">
        <w:t xml:space="preserve">Mukadam, M., Khan, N. A. M., Khan, S., &amp; </w:t>
      </w:r>
      <w:proofErr w:type="spellStart"/>
      <w:r w:rsidRPr="00A72FF6">
        <w:t>Kauchali</w:t>
      </w:r>
      <w:proofErr w:type="spellEnd"/>
      <w:r w:rsidRPr="00A72FF6">
        <w:t xml:space="preserve">, A. (2021). UV-Vis Spectroscopy in Analysis of Phytochemicals. </w:t>
      </w:r>
      <w:r w:rsidRPr="00A72FF6">
        <w:rPr>
          <w:i/>
          <w:iCs/>
        </w:rPr>
        <w:t>International</w:t>
      </w:r>
      <w:r w:rsidRPr="00A72FF6">
        <w:t xml:space="preserve"> </w:t>
      </w:r>
      <w:r w:rsidRPr="00A72FF6">
        <w:rPr>
          <w:i/>
          <w:iCs/>
        </w:rPr>
        <w:t>Journal of Pharmaceutical Research and Applications</w:t>
      </w:r>
      <w:r w:rsidRPr="00A72FF6">
        <w:t xml:space="preserve">, </w:t>
      </w:r>
      <w:r w:rsidRPr="00A72FF6">
        <w:rPr>
          <w:b/>
          <w:bCs/>
        </w:rPr>
        <w:t>6</w:t>
      </w:r>
      <w:r w:rsidRPr="00A72FF6">
        <w:t xml:space="preserve">(2), 482-499.  </w:t>
      </w:r>
      <w:hyperlink r:id="rId45" w:history="1">
        <w:r w:rsidRPr="00A72FF6">
          <w:rPr>
            <w:rStyle w:val="Hyperlink"/>
            <w:rFonts w:ascii="Segoe UI" w:hAnsi="Segoe UI" w:cs="Segoe UI"/>
            <w:sz w:val="20"/>
            <w:szCs w:val="20"/>
          </w:rPr>
          <w:t>https://www.ijprajournal.com/archives.php</w:t>
        </w:r>
      </w:hyperlink>
      <w:r w:rsidRPr="00A72FF6">
        <w:t xml:space="preserve"> </w:t>
      </w:r>
    </w:p>
    <w:p w14:paraId="26A9AA16" w14:textId="77777777" w:rsidR="0039534E" w:rsidRPr="0082015B" w:rsidRDefault="0039534E" w:rsidP="0039534E">
      <w:pPr>
        <w:ind w:left="567" w:hanging="567"/>
        <w:jc w:val="both"/>
      </w:pPr>
      <w:proofErr w:type="spellStart"/>
      <w:r w:rsidRPr="0082015B">
        <w:t>Nandiyanto</w:t>
      </w:r>
      <w:proofErr w:type="spellEnd"/>
      <w:r w:rsidRPr="0082015B">
        <w:t xml:space="preserve">, A. B. D., </w:t>
      </w:r>
      <w:proofErr w:type="spellStart"/>
      <w:r w:rsidRPr="0082015B">
        <w:t>Oktiani</w:t>
      </w:r>
      <w:proofErr w:type="spellEnd"/>
      <w:r w:rsidRPr="0082015B">
        <w:t>, R., &amp; Ragadhita, R. (2019). Fourier Transform Infrared (FTIR) Spectroscopy Analysis of Phytochemical Extracts from Various Solvents.</w:t>
      </w:r>
      <w:r>
        <w:t xml:space="preserve"> </w:t>
      </w:r>
      <w:r w:rsidRPr="004A0324">
        <w:rPr>
          <w:i/>
          <w:iCs/>
        </w:rPr>
        <w:t>Journal of Physics: Conference Series</w:t>
      </w:r>
      <w:r w:rsidRPr="0082015B">
        <w:t xml:space="preserve">, </w:t>
      </w:r>
      <w:r w:rsidRPr="004A0324">
        <w:rPr>
          <w:b/>
          <w:bCs/>
        </w:rPr>
        <w:t>1402</w:t>
      </w:r>
      <w:r w:rsidRPr="0082015B">
        <w:t xml:space="preserve">(4), 044058. </w:t>
      </w:r>
      <w:hyperlink r:id="rId46" w:history="1">
        <w:r w:rsidRPr="00374D13">
          <w:rPr>
            <w:rStyle w:val="Hyperlink"/>
            <w:rFonts w:ascii="Segoe UI" w:hAnsi="Segoe UI" w:cs="Segoe UI"/>
            <w:sz w:val="20"/>
            <w:szCs w:val="20"/>
          </w:rPr>
          <w:t>https://doi.org/10.1088/1742-6596/1402/4/044058</w:t>
        </w:r>
      </w:hyperlink>
      <w:r>
        <w:t xml:space="preserve"> </w:t>
      </w:r>
    </w:p>
    <w:p w14:paraId="55EED5B3" w14:textId="77777777" w:rsidR="0039534E" w:rsidRPr="00A72FF6" w:rsidRDefault="0039534E" w:rsidP="0039534E">
      <w:pPr>
        <w:ind w:left="567" w:hanging="567"/>
        <w:jc w:val="both"/>
      </w:pPr>
      <w:r w:rsidRPr="00A72FF6">
        <w:lastRenderedPageBreak/>
        <w:t xml:space="preserve">Nwachukwu, I. N., &amp; </w:t>
      </w:r>
      <w:proofErr w:type="spellStart"/>
      <w:r w:rsidRPr="00A72FF6">
        <w:t>Ukwuoma</w:t>
      </w:r>
      <w:proofErr w:type="spellEnd"/>
      <w:r w:rsidRPr="00A72FF6">
        <w:t>, B. C. (2020). Antimicrobial Activity of</w:t>
      </w:r>
      <w:r w:rsidRPr="00A72FF6">
        <w:rPr>
          <w:i/>
          <w:iCs/>
        </w:rPr>
        <w:t xml:space="preserve"> </w:t>
      </w:r>
      <w:r w:rsidRPr="00A05F26">
        <w:rPr>
          <w:i/>
          <w:iCs/>
        </w:rPr>
        <w:t>Cola hispida</w:t>
      </w:r>
      <w:r w:rsidRPr="00A72FF6">
        <w:t xml:space="preserve"> Leaf Extracts Against Selected Pathogens.    </w:t>
      </w:r>
      <w:r w:rsidRPr="00A72FF6">
        <w:rPr>
          <w:i/>
          <w:iCs/>
        </w:rPr>
        <w:t>African Journal of Biotechnology</w:t>
      </w:r>
      <w:r w:rsidRPr="00A72FF6">
        <w:t xml:space="preserve">, </w:t>
      </w:r>
      <w:r w:rsidRPr="00A72FF6">
        <w:rPr>
          <w:b/>
          <w:bCs/>
        </w:rPr>
        <w:t>19</w:t>
      </w:r>
      <w:r w:rsidRPr="00A72FF6">
        <w:t xml:space="preserve"> (6), 345-351.  </w:t>
      </w:r>
      <w:hyperlink r:id="rId47" w:history="1">
        <w:r w:rsidRPr="00374D13">
          <w:rPr>
            <w:rStyle w:val="Hyperlink"/>
            <w:rFonts w:ascii="Segoe UI" w:hAnsi="Segoe UI" w:cs="Segoe UI"/>
            <w:sz w:val="20"/>
            <w:szCs w:val="20"/>
          </w:rPr>
          <w:t>https://doi.org/</w:t>
        </w:r>
        <w:r w:rsidRPr="00A72FF6">
          <w:rPr>
            <w:rStyle w:val="Hyperlink"/>
            <w:rFonts w:ascii="Segoe UI" w:hAnsi="Segoe UI" w:cs="Segoe UI"/>
            <w:sz w:val="20"/>
            <w:szCs w:val="20"/>
          </w:rPr>
          <w:t>10.5897/AJB2020.17123</w:t>
        </w:r>
      </w:hyperlink>
      <w:r>
        <w:t xml:space="preserve"> </w:t>
      </w:r>
    </w:p>
    <w:p w14:paraId="46890759" w14:textId="77777777" w:rsidR="0039534E" w:rsidRPr="00A72FF6" w:rsidRDefault="0039534E" w:rsidP="0039534E">
      <w:pPr>
        <w:ind w:left="567" w:hanging="567"/>
        <w:jc w:val="both"/>
      </w:pPr>
      <w:r w:rsidRPr="00A72FF6">
        <w:t xml:space="preserve">Okafor, P. C., </w:t>
      </w:r>
      <w:proofErr w:type="spellStart"/>
      <w:r w:rsidRPr="00A72FF6">
        <w:t>Onyekere</w:t>
      </w:r>
      <w:proofErr w:type="spellEnd"/>
      <w:r w:rsidRPr="00A72FF6">
        <w:t xml:space="preserve">, P. F., Nwankwo, C. E., &amp; Umenwanne, C. O. (2019). Phytochemical Screening and In Vitro Antioxidant Activity of Methanolic Extract of </w:t>
      </w:r>
      <w:r w:rsidRPr="00A05F26">
        <w:rPr>
          <w:i/>
          <w:iCs/>
        </w:rPr>
        <w:t>Cola hispida</w:t>
      </w:r>
      <w:r w:rsidRPr="00A72FF6">
        <w:t xml:space="preserve"> Leaves. </w:t>
      </w:r>
      <w:r w:rsidRPr="00A72FF6">
        <w:rPr>
          <w:i/>
          <w:iCs/>
        </w:rPr>
        <w:t>Journal of Pharmacy and Biological Sciences</w:t>
      </w:r>
      <w:r w:rsidRPr="00A72FF6">
        <w:t xml:space="preserve">, </w:t>
      </w:r>
      <w:r w:rsidRPr="00A72FF6">
        <w:rPr>
          <w:b/>
          <w:bCs/>
        </w:rPr>
        <w:t>14</w:t>
      </w:r>
      <w:r w:rsidRPr="00A72FF6">
        <w:t xml:space="preserve"> (3), 17-23.  </w:t>
      </w:r>
      <w:hyperlink r:id="rId48" w:history="1">
        <w:r w:rsidRPr="00A72FF6">
          <w:rPr>
            <w:rStyle w:val="Hyperlink"/>
            <w:rFonts w:ascii="Segoe UI" w:hAnsi="Segoe UI" w:cs="Segoe UI"/>
            <w:sz w:val="20"/>
            <w:szCs w:val="20"/>
          </w:rPr>
          <w:t>https://www.iosrjournals.org/iosr-jpbs/archives.html</w:t>
        </w:r>
      </w:hyperlink>
      <w:r w:rsidRPr="00A72FF6">
        <w:t xml:space="preserve"> </w:t>
      </w:r>
    </w:p>
    <w:p w14:paraId="11EBBA93" w14:textId="77777777" w:rsidR="0039534E" w:rsidRPr="00625080" w:rsidRDefault="0039534E" w:rsidP="0039534E">
      <w:pPr>
        <w:ind w:left="567" w:hanging="567"/>
        <w:jc w:val="both"/>
      </w:pPr>
      <w:r w:rsidRPr="00625080">
        <w:t xml:space="preserve">Okwu, D. E., Nnamdi, F. U., &amp; Igwe, C. O. (2020). Phytochemical screening and antimicrobial activity of Cola nitida extracts. </w:t>
      </w:r>
      <w:r w:rsidRPr="00625080">
        <w:rPr>
          <w:i/>
          <w:iCs/>
        </w:rPr>
        <w:t>International Journal of Current Microbiology and Applied Sciences</w:t>
      </w:r>
      <w:r w:rsidRPr="00625080">
        <w:t xml:space="preserve">, </w:t>
      </w:r>
      <w:r w:rsidRPr="00625080">
        <w:rPr>
          <w:b/>
          <w:bCs/>
        </w:rPr>
        <w:t>9</w:t>
      </w:r>
      <w:r w:rsidRPr="00625080">
        <w:t xml:space="preserve">(6), 395–406. </w:t>
      </w:r>
      <w:hyperlink r:id="rId49" w:history="1">
        <w:r w:rsidRPr="00625080">
          <w:rPr>
            <w:rStyle w:val="Hyperlink"/>
            <w:rFonts w:ascii="Segoe UI" w:hAnsi="Segoe UI" w:cs="Segoe UI"/>
            <w:sz w:val="20"/>
            <w:szCs w:val="20"/>
          </w:rPr>
          <w:t>https://doi.org/10.20546/ijcmas.2020.906.048</w:t>
        </w:r>
      </w:hyperlink>
      <w:r w:rsidRPr="00625080">
        <w:t xml:space="preserve"> </w:t>
      </w:r>
    </w:p>
    <w:p w14:paraId="1B6159B2" w14:textId="77777777" w:rsidR="0039534E" w:rsidRPr="00625080" w:rsidRDefault="0039534E" w:rsidP="0039534E">
      <w:pPr>
        <w:ind w:left="567" w:hanging="567"/>
        <w:jc w:val="both"/>
      </w:pPr>
      <w:r w:rsidRPr="00625080">
        <w:t xml:space="preserve">Onyema, C. T., Ojo, O. O., &amp; Adeosun, C. B. (2016). GC-MS Analysis of Phytochemical Constituents in Methanol Extract of Wood Bark from </w:t>
      </w:r>
      <w:r w:rsidRPr="00625080">
        <w:rPr>
          <w:i/>
          <w:iCs/>
        </w:rPr>
        <w:t>Durio zibethinus</w:t>
      </w:r>
      <w:r w:rsidRPr="00625080">
        <w:t xml:space="preserve"> Murr. </w:t>
      </w:r>
      <w:r w:rsidRPr="00625080">
        <w:rPr>
          <w:i/>
          <w:iCs/>
        </w:rPr>
        <w:t>International Journal of Biochemistry Research &amp; Review</w:t>
      </w:r>
      <w:r w:rsidRPr="00625080">
        <w:t xml:space="preserve">, </w:t>
      </w:r>
      <w:r w:rsidRPr="00625080">
        <w:rPr>
          <w:b/>
          <w:bCs/>
        </w:rPr>
        <w:t>12</w:t>
      </w:r>
      <w:r w:rsidRPr="00625080">
        <w:t xml:space="preserve">(4), 1-8.  </w:t>
      </w:r>
      <w:hyperlink r:id="rId50" w:history="1">
        <w:r w:rsidRPr="00374D13">
          <w:rPr>
            <w:rStyle w:val="Hyperlink"/>
            <w:rFonts w:ascii="Segoe UI" w:hAnsi="Segoe UI" w:cs="Segoe UI"/>
            <w:sz w:val="20"/>
            <w:szCs w:val="20"/>
          </w:rPr>
          <w:t>https://doi.org/10.9734/IJBCRR/2016/26003</w:t>
        </w:r>
      </w:hyperlink>
      <w:r>
        <w:t xml:space="preserve"> </w:t>
      </w:r>
    </w:p>
    <w:p w14:paraId="00BAAF4D" w14:textId="77777777" w:rsidR="0039534E" w:rsidRPr="00625080" w:rsidRDefault="0039534E" w:rsidP="0039534E">
      <w:pPr>
        <w:ind w:left="567" w:hanging="567"/>
        <w:jc w:val="both"/>
      </w:pPr>
      <w:r w:rsidRPr="00625080">
        <w:t xml:space="preserve">Patil, S. M., &amp; Chandrasekaran, R. (2020). Identification of Bioactive Compounds in Ethyl Acetate Fraction of Moringa oleifera Leaves by GC-MS Analysis. </w:t>
      </w:r>
      <w:r w:rsidRPr="00625080">
        <w:rPr>
          <w:i/>
          <w:iCs/>
        </w:rPr>
        <w:t>Journal of Food Biochemistry</w:t>
      </w:r>
      <w:r w:rsidRPr="00625080">
        <w:t xml:space="preserve">, </w:t>
      </w:r>
      <w:r w:rsidRPr="00625080">
        <w:rPr>
          <w:b/>
          <w:bCs/>
        </w:rPr>
        <w:t>44</w:t>
      </w:r>
      <w:r w:rsidRPr="00625080">
        <w:t xml:space="preserve">(6), e13208. </w:t>
      </w:r>
      <w:hyperlink r:id="rId51" w:history="1">
        <w:r w:rsidRPr="00374D13">
          <w:rPr>
            <w:rStyle w:val="Hyperlink"/>
            <w:rFonts w:ascii="Segoe UI" w:hAnsi="Segoe UI" w:cs="Segoe UI"/>
            <w:sz w:val="20"/>
            <w:szCs w:val="20"/>
          </w:rPr>
          <w:t>https://doi.org/10.1111/jfbc.13208</w:t>
        </w:r>
      </w:hyperlink>
      <w:r>
        <w:t xml:space="preserve"> </w:t>
      </w:r>
    </w:p>
    <w:p w14:paraId="14E3C1D7" w14:textId="77777777" w:rsidR="0039534E" w:rsidRPr="00A72FF6" w:rsidRDefault="0039534E" w:rsidP="0039534E">
      <w:pPr>
        <w:ind w:left="567" w:hanging="567"/>
        <w:jc w:val="both"/>
      </w:pPr>
      <w:proofErr w:type="spellStart"/>
      <w:r w:rsidRPr="00A72FF6">
        <w:t>Patle</w:t>
      </w:r>
      <w:proofErr w:type="spellEnd"/>
      <w:r w:rsidRPr="00A72FF6">
        <w:t xml:space="preserve">, T. K., Shrivas, K., </w:t>
      </w:r>
      <w:proofErr w:type="spellStart"/>
      <w:r w:rsidRPr="00A72FF6">
        <w:t>Kurrey</w:t>
      </w:r>
      <w:proofErr w:type="spellEnd"/>
      <w:r w:rsidRPr="00A72FF6">
        <w:t xml:space="preserve">, R., Upadhyay, S., Jangde, R., &amp; Chauhan, R. (2020). Phytochemical Screening and Determination of Phenolics and Flavonoids in Dillenia pentagyna Using UV-Vis and FTIR Spectroscopy. </w:t>
      </w:r>
      <w:proofErr w:type="spellStart"/>
      <w:r w:rsidRPr="00A72FF6">
        <w:rPr>
          <w:i/>
          <w:iCs/>
        </w:rPr>
        <w:t>Spectrochimica</w:t>
      </w:r>
      <w:proofErr w:type="spellEnd"/>
      <w:r w:rsidRPr="00A72FF6">
        <w:rPr>
          <w:i/>
          <w:iCs/>
        </w:rPr>
        <w:t xml:space="preserve"> Acta Part A: Molecular and Biomolecular Spectroscopy</w:t>
      </w:r>
      <w:r w:rsidRPr="00A72FF6">
        <w:t xml:space="preserve">, </w:t>
      </w:r>
      <w:r w:rsidRPr="00A72FF6">
        <w:rPr>
          <w:b/>
          <w:bCs/>
        </w:rPr>
        <w:t>242</w:t>
      </w:r>
      <w:r w:rsidRPr="00A72FF6">
        <w:t xml:space="preserve">, 118717. </w:t>
      </w:r>
      <w:hyperlink r:id="rId52" w:history="1">
        <w:r w:rsidRPr="00374D13">
          <w:rPr>
            <w:rStyle w:val="Hyperlink"/>
            <w:rFonts w:ascii="Segoe UI" w:hAnsi="Segoe UI" w:cs="Segoe UI"/>
            <w:sz w:val="20"/>
            <w:szCs w:val="20"/>
          </w:rPr>
          <w:t>https://doi.org/</w:t>
        </w:r>
        <w:r w:rsidRPr="00A72FF6">
          <w:rPr>
            <w:rStyle w:val="Hyperlink"/>
            <w:rFonts w:ascii="Segoe UI" w:hAnsi="Segoe UI" w:cs="Segoe UI"/>
            <w:sz w:val="20"/>
            <w:szCs w:val="20"/>
          </w:rPr>
          <w:t>10.1016/j.saa.2020.118717</w:t>
        </w:r>
      </w:hyperlink>
      <w:r>
        <w:t xml:space="preserve"> </w:t>
      </w:r>
    </w:p>
    <w:p w14:paraId="009016AC" w14:textId="77777777" w:rsidR="0039534E" w:rsidRPr="00625080" w:rsidRDefault="0039534E" w:rsidP="0039534E">
      <w:pPr>
        <w:ind w:left="567" w:hanging="567"/>
        <w:jc w:val="both"/>
      </w:pPr>
      <w:r w:rsidRPr="00A72FF6">
        <w:t>Pérez-</w:t>
      </w:r>
      <w:proofErr w:type="spellStart"/>
      <w:r w:rsidRPr="00A72FF6">
        <w:t>Ràfols</w:t>
      </w:r>
      <w:proofErr w:type="spellEnd"/>
      <w:r w:rsidRPr="00A72FF6">
        <w:t xml:space="preserve">, C., Serrano, N., &amp; Díaz-Cruz, J. M. (2023). Authentication of Soothing Herbs by UV-Vis Spectroscopic and Chromatographic Data Fusion Strategy. </w:t>
      </w:r>
      <w:r w:rsidRPr="00A72FF6">
        <w:rPr>
          <w:i/>
          <w:iCs/>
        </w:rPr>
        <w:t>Chemometrics and Intelligent Laboratory Systems</w:t>
      </w:r>
      <w:r w:rsidRPr="00A72FF6">
        <w:t xml:space="preserve">, </w:t>
      </w:r>
      <w:r w:rsidRPr="00A72FF6">
        <w:rPr>
          <w:b/>
          <w:bCs/>
        </w:rPr>
        <w:t>235</w:t>
      </w:r>
      <w:r w:rsidRPr="00A72FF6">
        <w:t xml:space="preserve">, 104783.  </w:t>
      </w:r>
      <w:hyperlink r:id="rId53" w:history="1">
        <w:r w:rsidRPr="00374D13">
          <w:rPr>
            <w:rStyle w:val="Hyperlink"/>
            <w:rFonts w:ascii="Segoe UI" w:hAnsi="Segoe UI" w:cs="Segoe UI"/>
            <w:sz w:val="20"/>
            <w:szCs w:val="20"/>
          </w:rPr>
          <w:t>https://doi.org/</w:t>
        </w:r>
        <w:r w:rsidRPr="00A72FF6">
          <w:rPr>
            <w:rStyle w:val="Hyperlink"/>
            <w:rFonts w:ascii="Segoe UI" w:hAnsi="Segoe UI" w:cs="Segoe UI"/>
            <w:sz w:val="20"/>
            <w:szCs w:val="20"/>
          </w:rPr>
          <w:t>10.1016/j.chemolab.2023.104783</w:t>
        </w:r>
      </w:hyperlink>
    </w:p>
    <w:p w14:paraId="32C280FD" w14:textId="77777777" w:rsidR="0039534E" w:rsidRPr="00A72FF6" w:rsidRDefault="0039534E" w:rsidP="0039534E">
      <w:pPr>
        <w:ind w:left="567" w:hanging="567"/>
        <w:jc w:val="both"/>
      </w:pPr>
      <w:r w:rsidRPr="00A72FF6">
        <w:t xml:space="preserve">Rafi, M., Jannah, R., Heryanto, R., </w:t>
      </w:r>
      <w:proofErr w:type="spellStart"/>
      <w:r w:rsidRPr="00A72FF6">
        <w:t>Kautsar</w:t>
      </w:r>
      <w:proofErr w:type="spellEnd"/>
      <w:r w:rsidRPr="00A72FF6">
        <w:t xml:space="preserve">, A., &amp; </w:t>
      </w:r>
      <w:proofErr w:type="spellStart"/>
      <w:r w:rsidRPr="00A72FF6">
        <w:t>Septaningsih</w:t>
      </w:r>
      <w:proofErr w:type="spellEnd"/>
      <w:r w:rsidRPr="00A72FF6">
        <w:t xml:space="preserve">, D. A. (2018). UV-Vis Spectroscopy and Chemometrics as a Tool for Identification and Discrimination of Four </w:t>
      </w:r>
      <w:r w:rsidRPr="00A72FF6">
        <w:rPr>
          <w:i/>
          <w:iCs/>
        </w:rPr>
        <w:t>Curcuma</w:t>
      </w:r>
      <w:r w:rsidRPr="00A72FF6">
        <w:t xml:space="preserve"> Species. </w:t>
      </w:r>
      <w:r w:rsidRPr="00A72FF6">
        <w:rPr>
          <w:i/>
          <w:iCs/>
        </w:rPr>
        <w:t>International Food Research Journal</w:t>
      </w:r>
      <w:r w:rsidRPr="00A72FF6">
        <w:t xml:space="preserve">, </w:t>
      </w:r>
      <w:r w:rsidRPr="00A72FF6">
        <w:rPr>
          <w:b/>
          <w:bCs/>
        </w:rPr>
        <w:t>25</w:t>
      </w:r>
      <w:r w:rsidRPr="00A72FF6">
        <w:t xml:space="preserve">(2), 643-648.  </w:t>
      </w:r>
      <w:hyperlink r:id="rId54" w:history="1">
        <w:r w:rsidRPr="00A72FF6">
          <w:rPr>
            <w:rStyle w:val="Hyperlink"/>
            <w:rFonts w:ascii="Segoe UI" w:hAnsi="Segoe UI" w:cs="Segoe UI"/>
            <w:sz w:val="20"/>
            <w:szCs w:val="20"/>
          </w:rPr>
          <w:t>http://www.ifrj.upm.edu.my/25%20(02)%202018/</w:t>
        </w:r>
      </w:hyperlink>
      <w:r w:rsidRPr="00A72FF6">
        <w:t xml:space="preserve"> </w:t>
      </w:r>
    </w:p>
    <w:p w14:paraId="6ADB4A74" w14:textId="77777777" w:rsidR="0039534E" w:rsidRPr="00A72FF6" w:rsidRDefault="0039534E" w:rsidP="0039534E">
      <w:pPr>
        <w:ind w:left="567" w:hanging="567"/>
        <w:jc w:val="both"/>
      </w:pPr>
      <w:r w:rsidRPr="00A72FF6">
        <w:t xml:space="preserve">Saha, S., Singh, J., Paul, A., Sarkar, R., Khan, Z., &amp; Banerjee, K. (2020). Anthocyanin Profiling Using UV-Vis Spectroscopy and Liquid Chromatography Mass Spectrometry. </w:t>
      </w:r>
      <w:r w:rsidRPr="00A72FF6">
        <w:rPr>
          <w:i/>
          <w:iCs/>
        </w:rPr>
        <w:t>Journal of AOAC International</w:t>
      </w:r>
      <w:r w:rsidRPr="00A72FF6">
        <w:t xml:space="preserve">, </w:t>
      </w:r>
      <w:r w:rsidRPr="00A72FF6">
        <w:rPr>
          <w:b/>
          <w:bCs/>
        </w:rPr>
        <w:t>103</w:t>
      </w:r>
      <w:r w:rsidRPr="00A72FF6">
        <w:t xml:space="preserve">(1), 23-32. </w:t>
      </w:r>
      <w:hyperlink r:id="rId55" w:history="1">
        <w:r w:rsidRPr="00374D13">
          <w:rPr>
            <w:rStyle w:val="Hyperlink"/>
            <w:rFonts w:ascii="Segoe UI" w:hAnsi="Segoe UI" w:cs="Segoe UI"/>
            <w:sz w:val="20"/>
            <w:szCs w:val="20"/>
          </w:rPr>
          <w:t>https://doi.org/</w:t>
        </w:r>
        <w:r w:rsidRPr="00A72FF6">
          <w:rPr>
            <w:rStyle w:val="Hyperlink"/>
            <w:rFonts w:ascii="Segoe UI" w:hAnsi="Segoe UI" w:cs="Segoe UI"/>
            <w:sz w:val="20"/>
            <w:szCs w:val="20"/>
          </w:rPr>
          <w:t>10.5740/jaoacint.19-0250</w:t>
        </w:r>
      </w:hyperlink>
      <w:r>
        <w:t xml:space="preserve"> </w:t>
      </w:r>
    </w:p>
    <w:p w14:paraId="79C43E58" w14:textId="77777777" w:rsidR="0039534E" w:rsidRPr="00625080" w:rsidRDefault="0039534E" w:rsidP="0039534E">
      <w:pPr>
        <w:ind w:left="567" w:hanging="567"/>
        <w:jc w:val="both"/>
      </w:pPr>
      <w:r w:rsidRPr="00625080">
        <w:t xml:space="preserve">Sasidharan, S., Logeswaran, S., &amp; Latha, L. Y. (2019). Gas Chromatography-Mass Spectrometry (GC-MS) Analysis of Bioactive Compounds in Ethanolic Extracts of </w:t>
      </w:r>
      <w:r w:rsidRPr="00625080">
        <w:rPr>
          <w:i/>
          <w:iCs/>
        </w:rPr>
        <w:t>Phyllanthus niruri</w:t>
      </w:r>
      <w:r w:rsidRPr="00625080">
        <w:t>.</w:t>
      </w:r>
      <w:r w:rsidRPr="00625080">
        <w:rPr>
          <w:i/>
          <w:iCs/>
        </w:rPr>
        <w:t xml:space="preserve"> Journal of Pharmacognosy and Phytochemistry</w:t>
      </w:r>
      <w:r w:rsidRPr="00625080">
        <w:t xml:space="preserve">, </w:t>
      </w:r>
      <w:r w:rsidRPr="00625080">
        <w:rPr>
          <w:b/>
          <w:bCs/>
        </w:rPr>
        <w:t>8</w:t>
      </w:r>
      <w:r w:rsidRPr="00625080">
        <w:t xml:space="preserve">(3), 2156-2162.  </w:t>
      </w:r>
      <w:hyperlink r:id="rId56" w:history="1">
        <w:r w:rsidRPr="00625080">
          <w:rPr>
            <w:rStyle w:val="Hyperlink"/>
            <w:rFonts w:ascii="Segoe UI" w:hAnsi="Segoe UI" w:cs="Segoe UI"/>
            <w:sz w:val="20"/>
            <w:szCs w:val="20"/>
          </w:rPr>
          <w:t>https://www.phytojournal.com/archives/2019.v8.i3</w:t>
        </w:r>
      </w:hyperlink>
      <w:r w:rsidRPr="00625080">
        <w:t xml:space="preserve"> </w:t>
      </w:r>
    </w:p>
    <w:p w14:paraId="7898C00F" w14:textId="77777777" w:rsidR="0039534E" w:rsidRPr="0082015B" w:rsidRDefault="0039534E" w:rsidP="0039534E">
      <w:pPr>
        <w:ind w:left="567" w:hanging="567"/>
        <w:jc w:val="both"/>
      </w:pPr>
      <w:r w:rsidRPr="0082015B">
        <w:t xml:space="preserve">Sharma, P., &amp; Kumar, S. (2021). Spectroscopic Analysis of Phytochemicals in Solvent Fractions of </w:t>
      </w:r>
      <w:proofErr w:type="spellStart"/>
      <w:r w:rsidRPr="00F63369">
        <w:rPr>
          <w:i/>
          <w:iCs/>
        </w:rPr>
        <w:t>Withania</w:t>
      </w:r>
      <w:proofErr w:type="spellEnd"/>
      <w:r w:rsidRPr="00F63369">
        <w:rPr>
          <w:i/>
          <w:iCs/>
        </w:rPr>
        <w:t xml:space="preserve"> </w:t>
      </w:r>
      <w:proofErr w:type="spellStart"/>
      <w:r w:rsidRPr="00F63369">
        <w:rPr>
          <w:i/>
          <w:iCs/>
        </w:rPr>
        <w:t>somnifera</w:t>
      </w:r>
      <w:proofErr w:type="spellEnd"/>
      <w:r w:rsidRPr="0082015B">
        <w:t xml:space="preserve"> Using FTIR and UV-Vis Spectroscopy.</w:t>
      </w:r>
      <w:r>
        <w:t xml:space="preserve"> </w:t>
      </w:r>
      <w:proofErr w:type="spellStart"/>
      <w:r w:rsidRPr="00F63369">
        <w:rPr>
          <w:i/>
          <w:iCs/>
        </w:rPr>
        <w:t>Spectrochimica</w:t>
      </w:r>
      <w:proofErr w:type="spellEnd"/>
      <w:r w:rsidRPr="00F63369">
        <w:rPr>
          <w:i/>
          <w:iCs/>
        </w:rPr>
        <w:t xml:space="preserve"> Acta Part A: Molecular and Biomolecular Spectroscopy</w:t>
      </w:r>
      <w:r w:rsidRPr="0082015B">
        <w:t xml:space="preserve">, </w:t>
      </w:r>
      <w:r w:rsidRPr="00F63369">
        <w:rPr>
          <w:b/>
          <w:bCs/>
        </w:rPr>
        <w:t>250</w:t>
      </w:r>
      <w:r w:rsidRPr="0082015B">
        <w:t xml:space="preserve">, 119321.  </w:t>
      </w:r>
      <w:hyperlink r:id="rId57" w:history="1">
        <w:r w:rsidRPr="00374D13">
          <w:rPr>
            <w:rStyle w:val="Hyperlink"/>
            <w:rFonts w:ascii="Segoe UI" w:hAnsi="Segoe UI" w:cs="Segoe UI"/>
            <w:sz w:val="20"/>
            <w:szCs w:val="20"/>
          </w:rPr>
          <w:t>https://doi.org/10.1016/j.saa.2020.119321</w:t>
        </w:r>
      </w:hyperlink>
      <w:r>
        <w:t xml:space="preserve"> </w:t>
      </w:r>
    </w:p>
    <w:p w14:paraId="170CF6AA" w14:textId="77777777" w:rsidR="0039534E" w:rsidRPr="00625080" w:rsidRDefault="0039534E" w:rsidP="0039534E">
      <w:pPr>
        <w:ind w:left="567" w:hanging="567"/>
        <w:jc w:val="both"/>
      </w:pPr>
      <w:proofErr w:type="spellStart"/>
      <w:r w:rsidRPr="00625080">
        <w:t>Siddhuraju</w:t>
      </w:r>
      <w:proofErr w:type="spellEnd"/>
      <w:r w:rsidRPr="00625080">
        <w:t xml:space="preserve">, P., &amp; Becker, K. (2015). Antioxidant properties of various solvent extracts of total phenolic constituents from Moringa oleifera leaves. </w:t>
      </w:r>
      <w:r w:rsidRPr="00625080">
        <w:rPr>
          <w:i/>
          <w:iCs/>
        </w:rPr>
        <w:t>Food Chemistry</w:t>
      </w:r>
      <w:r w:rsidRPr="00625080">
        <w:t xml:space="preserve">, </w:t>
      </w:r>
      <w:r w:rsidRPr="00625080">
        <w:rPr>
          <w:b/>
          <w:bCs/>
        </w:rPr>
        <w:t>107</w:t>
      </w:r>
      <w:r w:rsidRPr="00625080">
        <w:t xml:space="preserve">(4), 1120–1130. </w:t>
      </w:r>
      <w:hyperlink r:id="rId58" w:history="1">
        <w:r w:rsidRPr="00625080">
          <w:rPr>
            <w:rStyle w:val="Hyperlink"/>
            <w:rFonts w:ascii="Segoe UI" w:hAnsi="Segoe UI" w:cs="Segoe UI"/>
            <w:sz w:val="20"/>
            <w:szCs w:val="20"/>
          </w:rPr>
          <w:t>https://doi.org/10.1016/j.foodchem.2007.09.047</w:t>
        </w:r>
      </w:hyperlink>
      <w:r w:rsidRPr="00625080">
        <w:t xml:space="preserve"> </w:t>
      </w:r>
    </w:p>
    <w:p w14:paraId="675F8AEF" w14:textId="77777777" w:rsidR="0039534E" w:rsidRPr="0082015B" w:rsidRDefault="0039534E" w:rsidP="0039534E">
      <w:pPr>
        <w:ind w:left="567" w:hanging="567"/>
        <w:jc w:val="both"/>
      </w:pPr>
      <w:r w:rsidRPr="0082015B">
        <w:lastRenderedPageBreak/>
        <w:t>Sivakumar, S., &amp; Moni, S. (2020). FTIR Analysis of Phytochemical Constituents in Methanol Extracts of Medicinal Plants.</w:t>
      </w:r>
      <w:r>
        <w:t xml:space="preserve"> </w:t>
      </w:r>
      <w:r w:rsidRPr="005D5296">
        <w:rPr>
          <w:i/>
          <w:iCs/>
        </w:rPr>
        <w:t>Journal of Pharmacognosy and Phytochemistry</w:t>
      </w:r>
      <w:r w:rsidRPr="0082015B">
        <w:t xml:space="preserve">, </w:t>
      </w:r>
      <w:r w:rsidRPr="005D5296">
        <w:rPr>
          <w:b/>
          <w:bCs/>
        </w:rPr>
        <w:t>9</w:t>
      </w:r>
      <w:r w:rsidRPr="0082015B">
        <w:t xml:space="preserve">(3), 123-130.  </w:t>
      </w:r>
      <w:hyperlink r:id="rId59" w:history="1">
        <w:r w:rsidRPr="000E2965">
          <w:rPr>
            <w:rStyle w:val="Hyperlink"/>
            <w:rFonts w:ascii="Segoe UI" w:hAnsi="Segoe UI" w:cs="Segoe UI"/>
            <w:sz w:val="20"/>
            <w:szCs w:val="20"/>
          </w:rPr>
          <w:t>https://www.phytojournal.com/archives/2020.v9.i3</w:t>
        </w:r>
      </w:hyperlink>
      <w:r>
        <w:t xml:space="preserve"> </w:t>
      </w:r>
    </w:p>
    <w:p w14:paraId="5761CEFC" w14:textId="4FB02E74" w:rsidR="0039534E" w:rsidRPr="00625080" w:rsidRDefault="0039534E" w:rsidP="0039534E">
      <w:pPr>
        <w:ind w:left="567" w:hanging="567"/>
        <w:jc w:val="both"/>
      </w:pPr>
      <w:r w:rsidRPr="00625080">
        <w:t>Sunday, C.U., Ndidiamaka HO, Ugochukwu, D.D., Njideka I.A. (2022). Phytochemical analysis and antimicrobial activity of Avocado pear peel (</w:t>
      </w:r>
      <w:proofErr w:type="spellStart"/>
      <w:r w:rsidRPr="00625080">
        <w:rPr>
          <w:i/>
          <w:iCs/>
        </w:rPr>
        <w:t>Persea</w:t>
      </w:r>
      <w:proofErr w:type="spellEnd"/>
      <w:r w:rsidRPr="00625080">
        <w:rPr>
          <w:i/>
          <w:iCs/>
        </w:rPr>
        <w:t xml:space="preserve"> </w:t>
      </w:r>
      <w:proofErr w:type="spellStart"/>
      <w:r w:rsidRPr="00625080">
        <w:rPr>
          <w:i/>
          <w:iCs/>
        </w:rPr>
        <w:t>americana</w:t>
      </w:r>
      <w:proofErr w:type="spellEnd"/>
      <w:r w:rsidRPr="00625080">
        <w:t xml:space="preserve">) extract. </w:t>
      </w:r>
      <w:r w:rsidRPr="00625080">
        <w:rPr>
          <w:i/>
          <w:iCs/>
        </w:rPr>
        <w:t xml:space="preserve">Journal of pharmaceutical research international, </w:t>
      </w:r>
      <w:r w:rsidRPr="00625080">
        <w:rPr>
          <w:b/>
          <w:bCs/>
        </w:rPr>
        <w:t>34</w:t>
      </w:r>
      <w:r w:rsidRPr="00625080">
        <w:t xml:space="preserve"> (28A): 22-9</w:t>
      </w:r>
    </w:p>
    <w:p w14:paraId="5E4E836B" w14:textId="77777777" w:rsidR="0039534E" w:rsidRDefault="0039534E" w:rsidP="0039534E">
      <w:pPr>
        <w:ind w:left="567" w:hanging="567"/>
        <w:jc w:val="both"/>
      </w:pPr>
      <w:r w:rsidRPr="00A72FF6">
        <w:t xml:space="preserve">Umenwanne, C. O., </w:t>
      </w:r>
      <w:proofErr w:type="spellStart"/>
      <w:r w:rsidRPr="00A72FF6">
        <w:t>Akpuaka</w:t>
      </w:r>
      <w:proofErr w:type="spellEnd"/>
      <w:r w:rsidRPr="00A72FF6">
        <w:t xml:space="preserve">, M. U., &amp; Nwachukwu, C. U. (2021). Ethyl Acetate Fraction of </w:t>
      </w:r>
      <w:r w:rsidRPr="00A05F26">
        <w:rPr>
          <w:i/>
          <w:iCs/>
        </w:rPr>
        <w:t>Cola hispida</w:t>
      </w:r>
      <w:r w:rsidRPr="00A72FF6">
        <w:t xml:space="preserve"> Leaf Protects Against Doxorubicin-Induced Myocardial Injury in Male Albino Rats</w:t>
      </w:r>
      <w:r w:rsidRPr="00A72FF6">
        <w:rPr>
          <w:i/>
          <w:iCs/>
        </w:rPr>
        <w:t>. Future Journal of Pharmaceutical Sciences</w:t>
      </w:r>
      <w:r w:rsidRPr="00A72FF6">
        <w:t xml:space="preserve">, </w:t>
      </w:r>
      <w:r w:rsidRPr="00A72FF6">
        <w:rPr>
          <w:b/>
          <w:bCs/>
        </w:rPr>
        <w:t>7</w:t>
      </w:r>
      <w:r w:rsidRPr="00A72FF6">
        <w:t xml:space="preserve"> (1), 61. </w:t>
      </w:r>
      <w:hyperlink r:id="rId60" w:history="1">
        <w:r w:rsidRPr="00374D13">
          <w:rPr>
            <w:rStyle w:val="Hyperlink"/>
            <w:rFonts w:ascii="Segoe UI" w:hAnsi="Segoe UI" w:cs="Segoe UI"/>
            <w:sz w:val="20"/>
            <w:szCs w:val="20"/>
          </w:rPr>
          <w:t>https://doi.org/</w:t>
        </w:r>
        <w:r w:rsidRPr="00A72FF6">
          <w:rPr>
            <w:rStyle w:val="Hyperlink"/>
            <w:rFonts w:ascii="Segoe UI" w:hAnsi="Segoe UI" w:cs="Segoe UI"/>
            <w:sz w:val="20"/>
            <w:szCs w:val="20"/>
          </w:rPr>
          <w:t>10.1186/s43094-021-00214-6</w:t>
        </w:r>
      </w:hyperlink>
      <w:r>
        <w:t xml:space="preserve"> </w:t>
      </w:r>
    </w:p>
    <w:sectPr w:rsidR="0039534E">
      <w:headerReference w:type="even" r:id="rId61"/>
      <w:headerReference w:type="default" r:id="rId62"/>
      <w:footerReference w:type="even" r:id="rId63"/>
      <w:footerReference w:type="default" r:id="rId64"/>
      <w:headerReference w:type="first" r:id="rId65"/>
      <w:footerReference w:type="first" r:id="rId6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DFB984" w14:textId="77777777" w:rsidR="00733E27" w:rsidRDefault="00733E27" w:rsidP="00B51880">
      <w:pPr>
        <w:spacing w:after="0" w:line="240" w:lineRule="auto"/>
      </w:pPr>
      <w:r>
        <w:separator/>
      </w:r>
    </w:p>
  </w:endnote>
  <w:endnote w:type="continuationSeparator" w:id="0">
    <w:p w14:paraId="13CE049F" w14:textId="77777777" w:rsidR="00733E27" w:rsidRDefault="00733E27" w:rsidP="00B51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Verdana Pro Light">
    <w:charset w:val="00"/>
    <w:family w:val="swiss"/>
    <w:pitch w:val="variable"/>
    <w:sig w:usb0="80000287" w:usb1="00000043"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23633" w14:textId="77777777" w:rsidR="00703E5D" w:rsidRDefault="00703E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42FD0" w14:textId="77777777" w:rsidR="00703E5D" w:rsidRDefault="00703E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BAA55" w14:textId="77777777" w:rsidR="00703E5D" w:rsidRDefault="00703E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AD9B16" w14:textId="77777777" w:rsidR="00733E27" w:rsidRDefault="00733E27" w:rsidP="00B51880">
      <w:pPr>
        <w:spacing w:after="0" w:line="240" w:lineRule="auto"/>
      </w:pPr>
      <w:r>
        <w:separator/>
      </w:r>
    </w:p>
  </w:footnote>
  <w:footnote w:type="continuationSeparator" w:id="0">
    <w:p w14:paraId="4C432CB1" w14:textId="77777777" w:rsidR="00733E27" w:rsidRDefault="00733E27" w:rsidP="00B518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6121D" w14:textId="53774130" w:rsidR="00703E5D" w:rsidRDefault="00703E5D">
    <w:pPr>
      <w:pStyle w:val="Header"/>
    </w:pPr>
    <w:r>
      <w:rPr>
        <w:noProof/>
      </w:rPr>
      <w:pict w14:anchorId="42ABCA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9859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C7244" w14:textId="5D80FCEC" w:rsidR="00703E5D" w:rsidRDefault="00703E5D">
    <w:pPr>
      <w:pStyle w:val="Header"/>
    </w:pPr>
    <w:r>
      <w:rPr>
        <w:noProof/>
      </w:rPr>
      <w:pict w14:anchorId="161FD0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9859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FCF99" w14:textId="76D78145" w:rsidR="00703E5D" w:rsidRDefault="00703E5D">
    <w:pPr>
      <w:pStyle w:val="Header"/>
    </w:pPr>
    <w:r>
      <w:rPr>
        <w:noProof/>
      </w:rPr>
      <w:pict w14:anchorId="2EF7E3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9859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7F3573"/>
    <w:multiLevelType w:val="multilevel"/>
    <w:tmpl w:val="FFFFFFFF"/>
    <w:lvl w:ilvl="0">
      <w:start w:val="1"/>
      <w:numFmt w:val="decimal"/>
      <w:lvlText w:val="%1.0."/>
      <w:lvlJc w:val="left"/>
      <w:pPr>
        <w:ind w:left="720" w:hanging="720"/>
      </w:pPr>
      <w:rPr>
        <w:rFonts w:hint="default"/>
        <w:b/>
      </w:rPr>
    </w:lvl>
    <w:lvl w:ilvl="1">
      <w:start w:val="1"/>
      <w:numFmt w:val="decimal"/>
      <w:lvlText w:val="%1.%2."/>
      <w:lvlJc w:val="left"/>
      <w:pPr>
        <w:ind w:left="1101" w:hanging="381"/>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A5C"/>
    <w:rsid w:val="00011297"/>
    <w:rsid w:val="00026118"/>
    <w:rsid w:val="00026365"/>
    <w:rsid w:val="00026918"/>
    <w:rsid w:val="00032EA7"/>
    <w:rsid w:val="00033A51"/>
    <w:rsid w:val="00035D1F"/>
    <w:rsid w:val="000418A0"/>
    <w:rsid w:val="00044104"/>
    <w:rsid w:val="000534D8"/>
    <w:rsid w:val="00061427"/>
    <w:rsid w:val="000651CF"/>
    <w:rsid w:val="000659FA"/>
    <w:rsid w:val="0006608B"/>
    <w:rsid w:val="0006631D"/>
    <w:rsid w:val="00067643"/>
    <w:rsid w:val="000765E4"/>
    <w:rsid w:val="000819AF"/>
    <w:rsid w:val="0008560D"/>
    <w:rsid w:val="0008561A"/>
    <w:rsid w:val="000922E8"/>
    <w:rsid w:val="00093CA2"/>
    <w:rsid w:val="0009777B"/>
    <w:rsid w:val="000A4394"/>
    <w:rsid w:val="000B0668"/>
    <w:rsid w:val="000B4CC0"/>
    <w:rsid w:val="000B6E11"/>
    <w:rsid w:val="000D7FDE"/>
    <w:rsid w:val="000E138E"/>
    <w:rsid w:val="00103879"/>
    <w:rsid w:val="001054AE"/>
    <w:rsid w:val="0010783E"/>
    <w:rsid w:val="001162C0"/>
    <w:rsid w:val="00123C81"/>
    <w:rsid w:val="00123F2B"/>
    <w:rsid w:val="00132006"/>
    <w:rsid w:val="001354B3"/>
    <w:rsid w:val="00144FF5"/>
    <w:rsid w:val="00146B09"/>
    <w:rsid w:val="0015280B"/>
    <w:rsid w:val="00153698"/>
    <w:rsid w:val="0016235F"/>
    <w:rsid w:val="001650B7"/>
    <w:rsid w:val="001722B0"/>
    <w:rsid w:val="0019001E"/>
    <w:rsid w:val="0019111E"/>
    <w:rsid w:val="001A1618"/>
    <w:rsid w:val="001A3D9B"/>
    <w:rsid w:val="001A4148"/>
    <w:rsid w:val="001B1651"/>
    <w:rsid w:val="001D3510"/>
    <w:rsid w:val="001D51C5"/>
    <w:rsid w:val="001E28E9"/>
    <w:rsid w:val="001F0EB6"/>
    <w:rsid w:val="001F1505"/>
    <w:rsid w:val="001F5889"/>
    <w:rsid w:val="001F7018"/>
    <w:rsid w:val="001F7EEB"/>
    <w:rsid w:val="0020541B"/>
    <w:rsid w:val="00210CC6"/>
    <w:rsid w:val="00210F69"/>
    <w:rsid w:val="0022326E"/>
    <w:rsid w:val="002246EB"/>
    <w:rsid w:val="00245587"/>
    <w:rsid w:val="002558A1"/>
    <w:rsid w:val="00260A86"/>
    <w:rsid w:val="002708C6"/>
    <w:rsid w:val="002A47C2"/>
    <w:rsid w:val="002B0ED7"/>
    <w:rsid w:val="002B62C0"/>
    <w:rsid w:val="002B6ADA"/>
    <w:rsid w:val="002C7E48"/>
    <w:rsid w:val="002D06A3"/>
    <w:rsid w:val="002E73EA"/>
    <w:rsid w:val="002F6281"/>
    <w:rsid w:val="00300A6F"/>
    <w:rsid w:val="00300A7A"/>
    <w:rsid w:val="00301AD1"/>
    <w:rsid w:val="003203EB"/>
    <w:rsid w:val="00320754"/>
    <w:rsid w:val="00342AF5"/>
    <w:rsid w:val="00342DD9"/>
    <w:rsid w:val="00344588"/>
    <w:rsid w:val="00346CEE"/>
    <w:rsid w:val="00347A43"/>
    <w:rsid w:val="003508B7"/>
    <w:rsid w:val="00360AF5"/>
    <w:rsid w:val="003610EF"/>
    <w:rsid w:val="00372B22"/>
    <w:rsid w:val="00385BB1"/>
    <w:rsid w:val="00394D71"/>
    <w:rsid w:val="0039534E"/>
    <w:rsid w:val="003B2AB4"/>
    <w:rsid w:val="003B6134"/>
    <w:rsid w:val="003C1B4C"/>
    <w:rsid w:val="003C2828"/>
    <w:rsid w:val="003E1AE2"/>
    <w:rsid w:val="003E4C7F"/>
    <w:rsid w:val="003E7171"/>
    <w:rsid w:val="00415077"/>
    <w:rsid w:val="00415556"/>
    <w:rsid w:val="00415D40"/>
    <w:rsid w:val="00426B85"/>
    <w:rsid w:val="004324A3"/>
    <w:rsid w:val="00436BBB"/>
    <w:rsid w:val="00437F0D"/>
    <w:rsid w:val="00443F00"/>
    <w:rsid w:val="0044451F"/>
    <w:rsid w:val="00445F7F"/>
    <w:rsid w:val="00446D02"/>
    <w:rsid w:val="0044789B"/>
    <w:rsid w:val="00453936"/>
    <w:rsid w:val="004622C8"/>
    <w:rsid w:val="0047279C"/>
    <w:rsid w:val="00480C5A"/>
    <w:rsid w:val="00485549"/>
    <w:rsid w:val="004912FC"/>
    <w:rsid w:val="0049371F"/>
    <w:rsid w:val="004A0088"/>
    <w:rsid w:val="004A1394"/>
    <w:rsid w:val="004B04C3"/>
    <w:rsid w:val="004C0005"/>
    <w:rsid w:val="004C64F7"/>
    <w:rsid w:val="004C6F60"/>
    <w:rsid w:val="004D5BFE"/>
    <w:rsid w:val="004E21D7"/>
    <w:rsid w:val="004E329E"/>
    <w:rsid w:val="004E5F5B"/>
    <w:rsid w:val="0050613C"/>
    <w:rsid w:val="005130C1"/>
    <w:rsid w:val="00515420"/>
    <w:rsid w:val="005179E0"/>
    <w:rsid w:val="00532172"/>
    <w:rsid w:val="00540A55"/>
    <w:rsid w:val="00542692"/>
    <w:rsid w:val="005438AD"/>
    <w:rsid w:val="00547EF2"/>
    <w:rsid w:val="00554B59"/>
    <w:rsid w:val="00554E44"/>
    <w:rsid w:val="0055503E"/>
    <w:rsid w:val="00571C1A"/>
    <w:rsid w:val="005802D3"/>
    <w:rsid w:val="005809ED"/>
    <w:rsid w:val="005841EE"/>
    <w:rsid w:val="0059075D"/>
    <w:rsid w:val="00591C52"/>
    <w:rsid w:val="00592561"/>
    <w:rsid w:val="00594250"/>
    <w:rsid w:val="005A0459"/>
    <w:rsid w:val="005A179D"/>
    <w:rsid w:val="005A725C"/>
    <w:rsid w:val="005B7397"/>
    <w:rsid w:val="005D0CCE"/>
    <w:rsid w:val="005D585A"/>
    <w:rsid w:val="005E257B"/>
    <w:rsid w:val="005E2AF6"/>
    <w:rsid w:val="005E3C5B"/>
    <w:rsid w:val="005E6D91"/>
    <w:rsid w:val="005E7B26"/>
    <w:rsid w:val="005F59A1"/>
    <w:rsid w:val="005F797E"/>
    <w:rsid w:val="00602238"/>
    <w:rsid w:val="00605D12"/>
    <w:rsid w:val="006061B0"/>
    <w:rsid w:val="006227CF"/>
    <w:rsid w:val="00622A12"/>
    <w:rsid w:val="00625080"/>
    <w:rsid w:val="00633BCB"/>
    <w:rsid w:val="00634670"/>
    <w:rsid w:val="00634D88"/>
    <w:rsid w:val="00645891"/>
    <w:rsid w:val="00656FC1"/>
    <w:rsid w:val="00663E3B"/>
    <w:rsid w:val="00664F79"/>
    <w:rsid w:val="00665578"/>
    <w:rsid w:val="00667D52"/>
    <w:rsid w:val="00674EE4"/>
    <w:rsid w:val="00693B3A"/>
    <w:rsid w:val="006A6328"/>
    <w:rsid w:val="006B23A5"/>
    <w:rsid w:val="006D0F3B"/>
    <w:rsid w:val="006D5791"/>
    <w:rsid w:val="006E03B8"/>
    <w:rsid w:val="006E6E9D"/>
    <w:rsid w:val="006F11FE"/>
    <w:rsid w:val="006F4CDD"/>
    <w:rsid w:val="00700141"/>
    <w:rsid w:val="00702CD5"/>
    <w:rsid w:val="00703E5D"/>
    <w:rsid w:val="00714B0B"/>
    <w:rsid w:val="00717F4B"/>
    <w:rsid w:val="00733E27"/>
    <w:rsid w:val="007364BA"/>
    <w:rsid w:val="007368C2"/>
    <w:rsid w:val="00747459"/>
    <w:rsid w:val="00755CFD"/>
    <w:rsid w:val="00757145"/>
    <w:rsid w:val="007636D1"/>
    <w:rsid w:val="0076523A"/>
    <w:rsid w:val="00771A72"/>
    <w:rsid w:val="0077576A"/>
    <w:rsid w:val="00785F94"/>
    <w:rsid w:val="0079023B"/>
    <w:rsid w:val="007B212D"/>
    <w:rsid w:val="007B264D"/>
    <w:rsid w:val="007B46B6"/>
    <w:rsid w:val="007C4151"/>
    <w:rsid w:val="007D2690"/>
    <w:rsid w:val="007E39B4"/>
    <w:rsid w:val="007E49B0"/>
    <w:rsid w:val="007F065D"/>
    <w:rsid w:val="00816507"/>
    <w:rsid w:val="00821586"/>
    <w:rsid w:val="008304D0"/>
    <w:rsid w:val="00835708"/>
    <w:rsid w:val="00853576"/>
    <w:rsid w:val="008568FA"/>
    <w:rsid w:val="008604F2"/>
    <w:rsid w:val="00867722"/>
    <w:rsid w:val="008924B6"/>
    <w:rsid w:val="008978FB"/>
    <w:rsid w:val="00897CD8"/>
    <w:rsid w:val="008A583F"/>
    <w:rsid w:val="008B7AB7"/>
    <w:rsid w:val="008B7DD2"/>
    <w:rsid w:val="008C34FE"/>
    <w:rsid w:val="008D1C46"/>
    <w:rsid w:val="008D2E04"/>
    <w:rsid w:val="008D3569"/>
    <w:rsid w:val="008D6757"/>
    <w:rsid w:val="008E5B70"/>
    <w:rsid w:val="008E788E"/>
    <w:rsid w:val="008F06FD"/>
    <w:rsid w:val="009136F1"/>
    <w:rsid w:val="009326B3"/>
    <w:rsid w:val="009356FC"/>
    <w:rsid w:val="00952EF0"/>
    <w:rsid w:val="00953214"/>
    <w:rsid w:val="009628EB"/>
    <w:rsid w:val="0097799D"/>
    <w:rsid w:val="009829BE"/>
    <w:rsid w:val="00984691"/>
    <w:rsid w:val="0098519C"/>
    <w:rsid w:val="0098773C"/>
    <w:rsid w:val="00990A34"/>
    <w:rsid w:val="0099515A"/>
    <w:rsid w:val="009B079C"/>
    <w:rsid w:val="009C608C"/>
    <w:rsid w:val="009D1366"/>
    <w:rsid w:val="009D30A7"/>
    <w:rsid w:val="009D569A"/>
    <w:rsid w:val="009E46F9"/>
    <w:rsid w:val="009E740C"/>
    <w:rsid w:val="009E7FEA"/>
    <w:rsid w:val="009F0F2E"/>
    <w:rsid w:val="009F62D2"/>
    <w:rsid w:val="00A0548D"/>
    <w:rsid w:val="00A05EB5"/>
    <w:rsid w:val="00A05F26"/>
    <w:rsid w:val="00A14440"/>
    <w:rsid w:val="00A154AE"/>
    <w:rsid w:val="00A31B50"/>
    <w:rsid w:val="00A33ADA"/>
    <w:rsid w:val="00A469E4"/>
    <w:rsid w:val="00A47868"/>
    <w:rsid w:val="00A5065C"/>
    <w:rsid w:val="00A53983"/>
    <w:rsid w:val="00A5478C"/>
    <w:rsid w:val="00A72FF6"/>
    <w:rsid w:val="00A776E0"/>
    <w:rsid w:val="00A82774"/>
    <w:rsid w:val="00A90B83"/>
    <w:rsid w:val="00A92FF6"/>
    <w:rsid w:val="00A95B7C"/>
    <w:rsid w:val="00A97F92"/>
    <w:rsid w:val="00AC47ED"/>
    <w:rsid w:val="00AE57C8"/>
    <w:rsid w:val="00AF1C5F"/>
    <w:rsid w:val="00B2320A"/>
    <w:rsid w:val="00B27DC4"/>
    <w:rsid w:val="00B30DF3"/>
    <w:rsid w:val="00B36DA3"/>
    <w:rsid w:val="00B36F28"/>
    <w:rsid w:val="00B40521"/>
    <w:rsid w:val="00B42323"/>
    <w:rsid w:val="00B45BD7"/>
    <w:rsid w:val="00B51880"/>
    <w:rsid w:val="00B52A39"/>
    <w:rsid w:val="00B52A64"/>
    <w:rsid w:val="00B53CB3"/>
    <w:rsid w:val="00B5799A"/>
    <w:rsid w:val="00B70266"/>
    <w:rsid w:val="00B70569"/>
    <w:rsid w:val="00B70D58"/>
    <w:rsid w:val="00B77A5D"/>
    <w:rsid w:val="00B80654"/>
    <w:rsid w:val="00B84E58"/>
    <w:rsid w:val="00B86FAD"/>
    <w:rsid w:val="00B931D2"/>
    <w:rsid w:val="00B96C54"/>
    <w:rsid w:val="00BB49F2"/>
    <w:rsid w:val="00BC2C1D"/>
    <w:rsid w:val="00BC445F"/>
    <w:rsid w:val="00BD1A4A"/>
    <w:rsid w:val="00BD1DD8"/>
    <w:rsid w:val="00BD2E15"/>
    <w:rsid w:val="00BE084A"/>
    <w:rsid w:val="00BE3DE2"/>
    <w:rsid w:val="00BE5A1A"/>
    <w:rsid w:val="00BE63C4"/>
    <w:rsid w:val="00C10BD8"/>
    <w:rsid w:val="00C15841"/>
    <w:rsid w:val="00C170BE"/>
    <w:rsid w:val="00C26749"/>
    <w:rsid w:val="00C40D20"/>
    <w:rsid w:val="00C5372F"/>
    <w:rsid w:val="00C750B8"/>
    <w:rsid w:val="00C828DA"/>
    <w:rsid w:val="00C86A0E"/>
    <w:rsid w:val="00C90EA4"/>
    <w:rsid w:val="00C95F3C"/>
    <w:rsid w:val="00C966D9"/>
    <w:rsid w:val="00CA1479"/>
    <w:rsid w:val="00CA6592"/>
    <w:rsid w:val="00CB0AF4"/>
    <w:rsid w:val="00CB5CE0"/>
    <w:rsid w:val="00CC2D16"/>
    <w:rsid w:val="00CC5113"/>
    <w:rsid w:val="00CD28BA"/>
    <w:rsid w:val="00CE0B68"/>
    <w:rsid w:val="00CE7915"/>
    <w:rsid w:val="00CF223B"/>
    <w:rsid w:val="00CF2412"/>
    <w:rsid w:val="00CF5E4A"/>
    <w:rsid w:val="00D02761"/>
    <w:rsid w:val="00D035F3"/>
    <w:rsid w:val="00D03FB8"/>
    <w:rsid w:val="00D25765"/>
    <w:rsid w:val="00D325AB"/>
    <w:rsid w:val="00D36ABF"/>
    <w:rsid w:val="00D3767F"/>
    <w:rsid w:val="00D41B3C"/>
    <w:rsid w:val="00D46F70"/>
    <w:rsid w:val="00D51EB9"/>
    <w:rsid w:val="00D52EAC"/>
    <w:rsid w:val="00D6029E"/>
    <w:rsid w:val="00D7102C"/>
    <w:rsid w:val="00D777F0"/>
    <w:rsid w:val="00D82640"/>
    <w:rsid w:val="00D86E3B"/>
    <w:rsid w:val="00D87723"/>
    <w:rsid w:val="00DA635F"/>
    <w:rsid w:val="00DC11F3"/>
    <w:rsid w:val="00DC3A5C"/>
    <w:rsid w:val="00DD1A9F"/>
    <w:rsid w:val="00DF3E35"/>
    <w:rsid w:val="00DF637B"/>
    <w:rsid w:val="00DF69F4"/>
    <w:rsid w:val="00E10B13"/>
    <w:rsid w:val="00E14C13"/>
    <w:rsid w:val="00E227F6"/>
    <w:rsid w:val="00E2460C"/>
    <w:rsid w:val="00E35933"/>
    <w:rsid w:val="00E56681"/>
    <w:rsid w:val="00E63928"/>
    <w:rsid w:val="00E87AE6"/>
    <w:rsid w:val="00E90510"/>
    <w:rsid w:val="00E97A43"/>
    <w:rsid w:val="00EA453B"/>
    <w:rsid w:val="00EB33E8"/>
    <w:rsid w:val="00EB50E5"/>
    <w:rsid w:val="00EB6452"/>
    <w:rsid w:val="00EC5240"/>
    <w:rsid w:val="00EC60F9"/>
    <w:rsid w:val="00ED5E67"/>
    <w:rsid w:val="00EF518E"/>
    <w:rsid w:val="00EF69EB"/>
    <w:rsid w:val="00F144A0"/>
    <w:rsid w:val="00F20B9D"/>
    <w:rsid w:val="00F22306"/>
    <w:rsid w:val="00F3017E"/>
    <w:rsid w:val="00F4152E"/>
    <w:rsid w:val="00F56AB7"/>
    <w:rsid w:val="00F6038E"/>
    <w:rsid w:val="00F62478"/>
    <w:rsid w:val="00F715C1"/>
    <w:rsid w:val="00F7730B"/>
    <w:rsid w:val="00F77FDC"/>
    <w:rsid w:val="00F81C49"/>
    <w:rsid w:val="00F81C78"/>
    <w:rsid w:val="00F9038B"/>
    <w:rsid w:val="00FC0A3D"/>
    <w:rsid w:val="00FC16E0"/>
    <w:rsid w:val="00FD0AEF"/>
    <w:rsid w:val="00FD58A6"/>
    <w:rsid w:val="00FD6E49"/>
    <w:rsid w:val="00FE00E5"/>
    <w:rsid w:val="00FE2D67"/>
    <w:rsid w:val="00FF08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E7382A"/>
  <w15:chartTrackingRefBased/>
  <w15:docId w15:val="{F0DB90CF-56F1-AE43-A5AD-A7CBFCB92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6ABF"/>
    <w:rPr>
      <w:color w:val="0563C1" w:themeColor="hyperlink"/>
      <w:u w:val="single"/>
    </w:rPr>
  </w:style>
  <w:style w:type="character" w:customStyle="1" w:styleId="UnresolvedMention1">
    <w:name w:val="Unresolved Mention1"/>
    <w:basedOn w:val="DefaultParagraphFont"/>
    <w:uiPriority w:val="99"/>
    <w:semiHidden/>
    <w:unhideWhenUsed/>
    <w:rsid w:val="00D36ABF"/>
    <w:rPr>
      <w:color w:val="605E5C"/>
      <w:shd w:val="clear" w:color="auto" w:fill="E1DFDD"/>
    </w:rPr>
  </w:style>
  <w:style w:type="paragraph" w:styleId="ListParagraph">
    <w:name w:val="List Paragraph"/>
    <w:basedOn w:val="Normal"/>
    <w:uiPriority w:val="34"/>
    <w:qFormat/>
    <w:rsid w:val="00BE63C4"/>
    <w:pPr>
      <w:ind w:left="720"/>
      <w:contextualSpacing/>
    </w:pPr>
  </w:style>
  <w:style w:type="paragraph" w:styleId="Caption">
    <w:name w:val="caption"/>
    <w:basedOn w:val="Normal"/>
    <w:next w:val="Normal"/>
    <w:uiPriority w:val="35"/>
    <w:unhideWhenUsed/>
    <w:qFormat/>
    <w:rsid w:val="003C2828"/>
    <w:pPr>
      <w:spacing w:after="200" w:line="240" w:lineRule="auto"/>
    </w:pPr>
    <w:rPr>
      <w:i/>
      <w:iCs/>
      <w:color w:val="44546A" w:themeColor="text2"/>
      <w:sz w:val="18"/>
      <w:szCs w:val="18"/>
    </w:rPr>
  </w:style>
  <w:style w:type="paragraph" w:styleId="NoSpacing">
    <w:name w:val="No Spacing"/>
    <w:uiPriority w:val="1"/>
    <w:qFormat/>
    <w:rsid w:val="001F5889"/>
    <w:pPr>
      <w:spacing w:after="0" w:line="240" w:lineRule="auto"/>
    </w:pPr>
  </w:style>
  <w:style w:type="table" w:styleId="TableGrid">
    <w:name w:val="Table Grid"/>
    <w:basedOn w:val="TableNormal"/>
    <w:uiPriority w:val="39"/>
    <w:rsid w:val="001F5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667D5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A72FF6"/>
    <w:rPr>
      <w:color w:val="605E5C"/>
      <w:shd w:val="clear" w:color="auto" w:fill="E1DFDD"/>
    </w:rPr>
  </w:style>
  <w:style w:type="paragraph" w:styleId="Header">
    <w:name w:val="header"/>
    <w:basedOn w:val="Normal"/>
    <w:link w:val="HeaderChar"/>
    <w:uiPriority w:val="99"/>
    <w:unhideWhenUsed/>
    <w:rsid w:val="00B518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1880"/>
  </w:style>
  <w:style w:type="paragraph" w:styleId="Footer">
    <w:name w:val="footer"/>
    <w:basedOn w:val="Normal"/>
    <w:link w:val="FooterChar"/>
    <w:uiPriority w:val="99"/>
    <w:unhideWhenUsed/>
    <w:rsid w:val="00B518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18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91333">
      <w:bodyDiv w:val="1"/>
      <w:marLeft w:val="0"/>
      <w:marRight w:val="0"/>
      <w:marTop w:val="0"/>
      <w:marBottom w:val="0"/>
      <w:divBdr>
        <w:top w:val="none" w:sz="0" w:space="0" w:color="auto"/>
        <w:left w:val="none" w:sz="0" w:space="0" w:color="auto"/>
        <w:bottom w:val="none" w:sz="0" w:space="0" w:color="auto"/>
        <w:right w:val="none" w:sz="0" w:space="0" w:color="auto"/>
      </w:divBdr>
    </w:div>
    <w:div w:id="240674537">
      <w:bodyDiv w:val="1"/>
      <w:marLeft w:val="0"/>
      <w:marRight w:val="0"/>
      <w:marTop w:val="0"/>
      <w:marBottom w:val="0"/>
      <w:divBdr>
        <w:top w:val="none" w:sz="0" w:space="0" w:color="auto"/>
        <w:left w:val="none" w:sz="0" w:space="0" w:color="auto"/>
        <w:bottom w:val="none" w:sz="0" w:space="0" w:color="auto"/>
        <w:right w:val="none" w:sz="0" w:space="0" w:color="auto"/>
      </w:divBdr>
    </w:div>
    <w:div w:id="440498064">
      <w:bodyDiv w:val="1"/>
      <w:marLeft w:val="0"/>
      <w:marRight w:val="0"/>
      <w:marTop w:val="0"/>
      <w:marBottom w:val="0"/>
      <w:divBdr>
        <w:top w:val="none" w:sz="0" w:space="0" w:color="auto"/>
        <w:left w:val="none" w:sz="0" w:space="0" w:color="auto"/>
        <w:bottom w:val="none" w:sz="0" w:space="0" w:color="auto"/>
        <w:right w:val="none" w:sz="0" w:space="0" w:color="auto"/>
      </w:divBdr>
    </w:div>
    <w:div w:id="506094529">
      <w:bodyDiv w:val="1"/>
      <w:marLeft w:val="0"/>
      <w:marRight w:val="0"/>
      <w:marTop w:val="0"/>
      <w:marBottom w:val="0"/>
      <w:divBdr>
        <w:top w:val="none" w:sz="0" w:space="0" w:color="auto"/>
        <w:left w:val="none" w:sz="0" w:space="0" w:color="auto"/>
        <w:bottom w:val="none" w:sz="0" w:space="0" w:color="auto"/>
        <w:right w:val="none" w:sz="0" w:space="0" w:color="auto"/>
      </w:divBdr>
    </w:div>
    <w:div w:id="523985880">
      <w:bodyDiv w:val="1"/>
      <w:marLeft w:val="0"/>
      <w:marRight w:val="0"/>
      <w:marTop w:val="0"/>
      <w:marBottom w:val="0"/>
      <w:divBdr>
        <w:top w:val="none" w:sz="0" w:space="0" w:color="auto"/>
        <w:left w:val="none" w:sz="0" w:space="0" w:color="auto"/>
        <w:bottom w:val="none" w:sz="0" w:space="0" w:color="auto"/>
        <w:right w:val="none" w:sz="0" w:space="0" w:color="auto"/>
      </w:divBdr>
    </w:div>
    <w:div w:id="535771718">
      <w:bodyDiv w:val="1"/>
      <w:marLeft w:val="0"/>
      <w:marRight w:val="0"/>
      <w:marTop w:val="0"/>
      <w:marBottom w:val="0"/>
      <w:divBdr>
        <w:top w:val="none" w:sz="0" w:space="0" w:color="auto"/>
        <w:left w:val="none" w:sz="0" w:space="0" w:color="auto"/>
        <w:bottom w:val="none" w:sz="0" w:space="0" w:color="auto"/>
        <w:right w:val="none" w:sz="0" w:space="0" w:color="auto"/>
      </w:divBdr>
    </w:div>
    <w:div w:id="538708667">
      <w:bodyDiv w:val="1"/>
      <w:marLeft w:val="0"/>
      <w:marRight w:val="0"/>
      <w:marTop w:val="0"/>
      <w:marBottom w:val="0"/>
      <w:divBdr>
        <w:top w:val="none" w:sz="0" w:space="0" w:color="auto"/>
        <w:left w:val="none" w:sz="0" w:space="0" w:color="auto"/>
        <w:bottom w:val="none" w:sz="0" w:space="0" w:color="auto"/>
        <w:right w:val="none" w:sz="0" w:space="0" w:color="auto"/>
      </w:divBdr>
    </w:div>
    <w:div w:id="563758224">
      <w:bodyDiv w:val="1"/>
      <w:marLeft w:val="0"/>
      <w:marRight w:val="0"/>
      <w:marTop w:val="0"/>
      <w:marBottom w:val="0"/>
      <w:divBdr>
        <w:top w:val="none" w:sz="0" w:space="0" w:color="auto"/>
        <w:left w:val="none" w:sz="0" w:space="0" w:color="auto"/>
        <w:bottom w:val="none" w:sz="0" w:space="0" w:color="auto"/>
        <w:right w:val="none" w:sz="0" w:space="0" w:color="auto"/>
      </w:divBdr>
    </w:div>
    <w:div w:id="568463001">
      <w:bodyDiv w:val="1"/>
      <w:marLeft w:val="0"/>
      <w:marRight w:val="0"/>
      <w:marTop w:val="0"/>
      <w:marBottom w:val="0"/>
      <w:divBdr>
        <w:top w:val="none" w:sz="0" w:space="0" w:color="auto"/>
        <w:left w:val="none" w:sz="0" w:space="0" w:color="auto"/>
        <w:bottom w:val="none" w:sz="0" w:space="0" w:color="auto"/>
        <w:right w:val="none" w:sz="0" w:space="0" w:color="auto"/>
      </w:divBdr>
    </w:div>
    <w:div w:id="583224169">
      <w:bodyDiv w:val="1"/>
      <w:marLeft w:val="0"/>
      <w:marRight w:val="0"/>
      <w:marTop w:val="0"/>
      <w:marBottom w:val="0"/>
      <w:divBdr>
        <w:top w:val="none" w:sz="0" w:space="0" w:color="auto"/>
        <w:left w:val="none" w:sz="0" w:space="0" w:color="auto"/>
        <w:bottom w:val="none" w:sz="0" w:space="0" w:color="auto"/>
        <w:right w:val="none" w:sz="0" w:space="0" w:color="auto"/>
      </w:divBdr>
    </w:div>
    <w:div w:id="642852963">
      <w:bodyDiv w:val="1"/>
      <w:marLeft w:val="0"/>
      <w:marRight w:val="0"/>
      <w:marTop w:val="0"/>
      <w:marBottom w:val="0"/>
      <w:divBdr>
        <w:top w:val="none" w:sz="0" w:space="0" w:color="auto"/>
        <w:left w:val="none" w:sz="0" w:space="0" w:color="auto"/>
        <w:bottom w:val="none" w:sz="0" w:space="0" w:color="auto"/>
        <w:right w:val="none" w:sz="0" w:space="0" w:color="auto"/>
      </w:divBdr>
    </w:div>
    <w:div w:id="678626027">
      <w:bodyDiv w:val="1"/>
      <w:marLeft w:val="0"/>
      <w:marRight w:val="0"/>
      <w:marTop w:val="0"/>
      <w:marBottom w:val="0"/>
      <w:divBdr>
        <w:top w:val="none" w:sz="0" w:space="0" w:color="auto"/>
        <w:left w:val="none" w:sz="0" w:space="0" w:color="auto"/>
        <w:bottom w:val="none" w:sz="0" w:space="0" w:color="auto"/>
        <w:right w:val="none" w:sz="0" w:space="0" w:color="auto"/>
      </w:divBdr>
    </w:div>
    <w:div w:id="722213951">
      <w:bodyDiv w:val="1"/>
      <w:marLeft w:val="0"/>
      <w:marRight w:val="0"/>
      <w:marTop w:val="0"/>
      <w:marBottom w:val="0"/>
      <w:divBdr>
        <w:top w:val="none" w:sz="0" w:space="0" w:color="auto"/>
        <w:left w:val="none" w:sz="0" w:space="0" w:color="auto"/>
        <w:bottom w:val="none" w:sz="0" w:space="0" w:color="auto"/>
        <w:right w:val="none" w:sz="0" w:space="0" w:color="auto"/>
      </w:divBdr>
    </w:div>
    <w:div w:id="759522841">
      <w:bodyDiv w:val="1"/>
      <w:marLeft w:val="0"/>
      <w:marRight w:val="0"/>
      <w:marTop w:val="0"/>
      <w:marBottom w:val="0"/>
      <w:divBdr>
        <w:top w:val="none" w:sz="0" w:space="0" w:color="auto"/>
        <w:left w:val="none" w:sz="0" w:space="0" w:color="auto"/>
        <w:bottom w:val="none" w:sz="0" w:space="0" w:color="auto"/>
        <w:right w:val="none" w:sz="0" w:space="0" w:color="auto"/>
      </w:divBdr>
    </w:div>
    <w:div w:id="770467295">
      <w:bodyDiv w:val="1"/>
      <w:marLeft w:val="0"/>
      <w:marRight w:val="0"/>
      <w:marTop w:val="0"/>
      <w:marBottom w:val="0"/>
      <w:divBdr>
        <w:top w:val="none" w:sz="0" w:space="0" w:color="auto"/>
        <w:left w:val="none" w:sz="0" w:space="0" w:color="auto"/>
        <w:bottom w:val="none" w:sz="0" w:space="0" w:color="auto"/>
        <w:right w:val="none" w:sz="0" w:space="0" w:color="auto"/>
      </w:divBdr>
    </w:div>
    <w:div w:id="933636166">
      <w:bodyDiv w:val="1"/>
      <w:marLeft w:val="0"/>
      <w:marRight w:val="0"/>
      <w:marTop w:val="0"/>
      <w:marBottom w:val="0"/>
      <w:divBdr>
        <w:top w:val="none" w:sz="0" w:space="0" w:color="auto"/>
        <w:left w:val="none" w:sz="0" w:space="0" w:color="auto"/>
        <w:bottom w:val="none" w:sz="0" w:space="0" w:color="auto"/>
        <w:right w:val="none" w:sz="0" w:space="0" w:color="auto"/>
      </w:divBdr>
    </w:div>
    <w:div w:id="961765550">
      <w:bodyDiv w:val="1"/>
      <w:marLeft w:val="0"/>
      <w:marRight w:val="0"/>
      <w:marTop w:val="0"/>
      <w:marBottom w:val="0"/>
      <w:divBdr>
        <w:top w:val="none" w:sz="0" w:space="0" w:color="auto"/>
        <w:left w:val="none" w:sz="0" w:space="0" w:color="auto"/>
        <w:bottom w:val="none" w:sz="0" w:space="0" w:color="auto"/>
        <w:right w:val="none" w:sz="0" w:space="0" w:color="auto"/>
      </w:divBdr>
    </w:div>
    <w:div w:id="1027832880">
      <w:bodyDiv w:val="1"/>
      <w:marLeft w:val="0"/>
      <w:marRight w:val="0"/>
      <w:marTop w:val="0"/>
      <w:marBottom w:val="0"/>
      <w:divBdr>
        <w:top w:val="none" w:sz="0" w:space="0" w:color="auto"/>
        <w:left w:val="none" w:sz="0" w:space="0" w:color="auto"/>
        <w:bottom w:val="none" w:sz="0" w:space="0" w:color="auto"/>
        <w:right w:val="none" w:sz="0" w:space="0" w:color="auto"/>
      </w:divBdr>
    </w:div>
    <w:div w:id="1040400416">
      <w:bodyDiv w:val="1"/>
      <w:marLeft w:val="0"/>
      <w:marRight w:val="0"/>
      <w:marTop w:val="0"/>
      <w:marBottom w:val="0"/>
      <w:divBdr>
        <w:top w:val="none" w:sz="0" w:space="0" w:color="auto"/>
        <w:left w:val="none" w:sz="0" w:space="0" w:color="auto"/>
        <w:bottom w:val="none" w:sz="0" w:space="0" w:color="auto"/>
        <w:right w:val="none" w:sz="0" w:space="0" w:color="auto"/>
      </w:divBdr>
    </w:div>
    <w:div w:id="1050032326">
      <w:bodyDiv w:val="1"/>
      <w:marLeft w:val="0"/>
      <w:marRight w:val="0"/>
      <w:marTop w:val="0"/>
      <w:marBottom w:val="0"/>
      <w:divBdr>
        <w:top w:val="none" w:sz="0" w:space="0" w:color="auto"/>
        <w:left w:val="none" w:sz="0" w:space="0" w:color="auto"/>
        <w:bottom w:val="none" w:sz="0" w:space="0" w:color="auto"/>
        <w:right w:val="none" w:sz="0" w:space="0" w:color="auto"/>
      </w:divBdr>
    </w:div>
    <w:div w:id="1123156022">
      <w:bodyDiv w:val="1"/>
      <w:marLeft w:val="0"/>
      <w:marRight w:val="0"/>
      <w:marTop w:val="0"/>
      <w:marBottom w:val="0"/>
      <w:divBdr>
        <w:top w:val="none" w:sz="0" w:space="0" w:color="auto"/>
        <w:left w:val="none" w:sz="0" w:space="0" w:color="auto"/>
        <w:bottom w:val="none" w:sz="0" w:space="0" w:color="auto"/>
        <w:right w:val="none" w:sz="0" w:space="0" w:color="auto"/>
      </w:divBdr>
    </w:div>
    <w:div w:id="1135684492">
      <w:bodyDiv w:val="1"/>
      <w:marLeft w:val="0"/>
      <w:marRight w:val="0"/>
      <w:marTop w:val="0"/>
      <w:marBottom w:val="0"/>
      <w:divBdr>
        <w:top w:val="none" w:sz="0" w:space="0" w:color="auto"/>
        <w:left w:val="none" w:sz="0" w:space="0" w:color="auto"/>
        <w:bottom w:val="none" w:sz="0" w:space="0" w:color="auto"/>
        <w:right w:val="none" w:sz="0" w:space="0" w:color="auto"/>
      </w:divBdr>
    </w:div>
    <w:div w:id="1224483382">
      <w:bodyDiv w:val="1"/>
      <w:marLeft w:val="0"/>
      <w:marRight w:val="0"/>
      <w:marTop w:val="0"/>
      <w:marBottom w:val="0"/>
      <w:divBdr>
        <w:top w:val="none" w:sz="0" w:space="0" w:color="auto"/>
        <w:left w:val="none" w:sz="0" w:space="0" w:color="auto"/>
        <w:bottom w:val="none" w:sz="0" w:space="0" w:color="auto"/>
        <w:right w:val="none" w:sz="0" w:space="0" w:color="auto"/>
      </w:divBdr>
    </w:div>
    <w:div w:id="1283195920">
      <w:bodyDiv w:val="1"/>
      <w:marLeft w:val="0"/>
      <w:marRight w:val="0"/>
      <w:marTop w:val="0"/>
      <w:marBottom w:val="0"/>
      <w:divBdr>
        <w:top w:val="none" w:sz="0" w:space="0" w:color="auto"/>
        <w:left w:val="none" w:sz="0" w:space="0" w:color="auto"/>
        <w:bottom w:val="none" w:sz="0" w:space="0" w:color="auto"/>
        <w:right w:val="none" w:sz="0" w:space="0" w:color="auto"/>
      </w:divBdr>
    </w:div>
    <w:div w:id="1288974227">
      <w:bodyDiv w:val="1"/>
      <w:marLeft w:val="0"/>
      <w:marRight w:val="0"/>
      <w:marTop w:val="0"/>
      <w:marBottom w:val="0"/>
      <w:divBdr>
        <w:top w:val="none" w:sz="0" w:space="0" w:color="auto"/>
        <w:left w:val="none" w:sz="0" w:space="0" w:color="auto"/>
        <w:bottom w:val="none" w:sz="0" w:space="0" w:color="auto"/>
        <w:right w:val="none" w:sz="0" w:space="0" w:color="auto"/>
      </w:divBdr>
    </w:div>
    <w:div w:id="1356423976">
      <w:bodyDiv w:val="1"/>
      <w:marLeft w:val="0"/>
      <w:marRight w:val="0"/>
      <w:marTop w:val="0"/>
      <w:marBottom w:val="0"/>
      <w:divBdr>
        <w:top w:val="none" w:sz="0" w:space="0" w:color="auto"/>
        <w:left w:val="none" w:sz="0" w:space="0" w:color="auto"/>
        <w:bottom w:val="none" w:sz="0" w:space="0" w:color="auto"/>
        <w:right w:val="none" w:sz="0" w:space="0" w:color="auto"/>
      </w:divBdr>
    </w:div>
    <w:div w:id="1365331204">
      <w:bodyDiv w:val="1"/>
      <w:marLeft w:val="0"/>
      <w:marRight w:val="0"/>
      <w:marTop w:val="0"/>
      <w:marBottom w:val="0"/>
      <w:divBdr>
        <w:top w:val="none" w:sz="0" w:space="0" w:color="auto"/>
        <w:left w:val="none" w:sz="0" w:space="0" w:color="auto"/>
        <w:bottom w:val="none" w:sz="0" w:space="0" w:color="auto"/>
        <w:right w:val="none" w:sz="0" w:space="0" w:color="auto"/>
      </w:divBdr>
    </w:div>
    <w:div w:id="1430351937">
      <w:bodyDiv w:val="1"/>
      <w:marLeft w:val="0"/>
      <w:marRight w:val="0"/>
      <w:marTop w:val="0"/>
      <w:marBottom w:val="0"/>
      <w:divBdr>
        <w:top w:val="none" w:sz="0" w:space="0" w:color="auto"/>
        <w:left w:val="none" w:sz="0" w:space="0" w:color="auto"/>
        <w:bottom w:val="none" w:sz="0" w:space="0" w:color="auto"/>
        <w:right w:val="none" w:sz="0" w:space="0" w:color="auto"/>
      </w:divBdr>
    </w:div>
    <w:div w:id="1513643319">
      <w:bodyDiv w:val="1"/>
      <w:marLeft w:val="0"/>
      <w:marRight w:val="0"/>
      <w:marTop w:val="0"/>
      <w:marBottom w:val="0"/>
      <w:divBdr>
        <w:top w:val="none" w:sz="0" w:space="0" w:color="auto"/>
        <w:left w:val="none" w:sz="0" w:space="0" w:color="auto"/>
        <w:bottom w:val="none" w:sz="0" w:space="0" w:color="auto"/>
        <w:right w:val="none" w:sz="0" w:space="0" w:color="auto"/>
      </w:divBdr>
    </w:div>
    <w:div w:id="1553809190">
      <w:bodyDiv w:val="1"/>
      <w:marLeft w:val="0"/>
      <w:marRight w:val="0"/>
      <w:marTop w:val="0"/>
      <w:marBottom w:val="0"/>
      <w:divBdr>
        <w:top w:val="none" w:sz="0" w:space="0" w:color="auto"/>
        <w:left w:val="none" w:sz="0" w:space="0" w:color="auto"/>
        <w:bottom w:val="none" w:sz="0" w:space="0" w:color="auto"/>
        <w:right w:val="none" w:sz="0" w:space="0" w:color="auto"/>
      </w:divBdr>
    </w:div>
    <w:div w:id="1561476865">
      <w:bodyDiv w:val="1"/>
      <w:marLeft w:val="0"/>
      <w:marRight w:val="0"/>
      <w:marTop w:val="0"/>
      <w:marBottom w:val="0"/>
      <w:divBdr>
        <w:top w:val="none" w:sz="0" w:space="0" w:color="auto"/>
        <w:left w:val="none" w:sz="0" w:space="0" w:color="auto"/>
        <w:bottom w:val="none" w:sz="0" w:space="0" w:color="auto"/>
        <w:right w:val="none" w:sz="0" w:space="0" w:color="auto"/>
      </w:divBdr>
    </w:div>
    <w:div w:id="1664041515">
      <w:bodyDiv w:val="1"/>
      <w:marLeft w:val="0"/>
      <w:marRight w:val="0"/>
      <w:marTop w:val="0"/>
      <w:marBottom w:val="0"/>
      <w:divBdr>
        <w:top w:val="none" w:sz="0" w:space="0" w:color="auto"/>
        <w:left w:val="none" w:sz="0" w:space="0" w:color="auto"/>
        <w:bottom w:val="none" w:sz="0" w:space="0" w:color="auto"/>
        <w:right w:val="none" w:sz="0" w:space="0" w:color="auto"/>
      </w:divBdr>
    </w:div>
    <w:div w:id="1795244546">
      <w:bodyDiv w:val="1"/>
      <w:marLeft w:val="0"/>
      <w:marRight w:val="0"/>
      <w:marTop w:val="0"/>
      <w:marBottom w:val="0"/>
      <w:divBdr>
        <w:top w:val="none" w:sz="0" w:space="0" w:color="auto"/>
        <w:left w:val="none" w:sz="0" w:space="0" w:color="auto"/>
        <w:bottom w:val="none" w:sz="0" w:space="0" w:color="auto"/>
        <w:right w:val="none" w:sz="0" w:space="0" w:color="auto"/>
      </w:divBdr>
    </w:div>
    <w:div w:id="1904487763">
      <w:bodyDiv w:val="1"/>
      <w:marLeft w:val="0"/>
      <w:marRight w:val="0"/>
      <w:marTop w:val="0"/>
      <w:marBottom w:val="0"/>
      <w:divBdr>
        <w:top w:val="none" w:sz="0" w:space="0" w:color="auto"/>
        <w:left w:val="none" w:sz="0" w:space="0" w:color="auto"/>
        <w:bottom w:val="none" w:sz="0" w:space="0" w:color="auto"/>
        <w:right w:val="none" w:sz="0" w:space="0" w:color="auto"/>
      </w:divBdr>
    </w:div>
    <w:div w:id="1943875375">
      <w:bodyDiv w:val="1"/>
      <w:marLeft w:val="0"/>
      <w:marRight w:val="0"/>
      <w:marTop w:val="0"/>
      <w:marBottom w:val="0"/>
      <w:divBdr>
        <w:top w:val="none" w:sz="0" w:space="0" w:color="auto"/>
        <w:left w:val="none" w:sz="0" w:space="0" w:color="auto"/>
        <w:bottom w:val="none" w:sz="0" w:space="0" w:color="auto"/>
        <w:right w:val="none" w:sz="0" w:space="0" w:color="auto"/>
      </w:divBdr>
    </w:div>
    <w:div w:id="1969044844">
      <w:bodyDiv w:val="1"/>
      <w:marLeft w:val="0"/>
      <w:marRight w:val="0"/>
      <w:marTop w:val="0"/>
      <w:marBottom w:val="0"/>
      <w:divBdr>
        <w:top w:val="none" w:sz="0" w:space="0" w:color="auto"/>
        <w:left w:val="none" w:sz="0" w:space="0" w:color="auto"/>
        <w:bottom w:val="none" w:sz="0" w:space="0" w:color="auto"/>
        <w:right w:val="none" w:sz="0" w:space="0" w:color="auto"/>
      </w:divBdr>
    </w:div>
    <w:div w:id="199965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searchgate.net/publication/305394693" TargetMode="External"/><Relationship Id="rId21" Type="http://schemas.openxmlformats.org/officeDocument/2006/relationships/image" Target="media/image13.wmf"/><Relationship Id="rId34" Type="http://schemas.openxmlformats.org/officeDocument/2006/relationships/hyperlink" Target="https://doi.org/10.1021/acs.jafc.1c06879" TargetMode="External"/><Relationship Id="rId42" Type="http://schemas.openxmlformats.org/officeDocument/2006/relationships/hyperlink" Target="https://doi.org/10.12688/f1000research.16642.2" TargetMode="External"/><Relationship Id="rId47" Type="http://schemas.openxmlformats.org/officeDocument/2006/relationships/hyperlink" Target="https://doi.org/10.5897/AJB2020.17123" TargetMode="External"/><Relationship Id="rId50" Type="http://schemas.openxmlformats.org/officeDocument/2006/relationships/hyperlink" Target="https://doi.org/10.9734/IJBCRR/2016/26003" TargetMode="External"/><Relationship Id="rId55" Type="http://schemas.openxmlformats.org/officeDocument/2006/relationships/hyperlink" Target="https://doi.org/10.5740/jaoacint.19-0250"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doi.org/10.3389/fphys.2017.00902" TargetMode="External"/><Relationship Id="rId11" Type="http://schemas.openxmlformats.org/officeDocument/2006/relationships/image" Target="media/image3.png"/><Relationship Id="rId24" Type="http://schemas.openxmlformats.org/officeDocument/2006/relationships/hyperlink" Target="https://doi.org/10.1007/s11694-020-00756-8" TargetMode="External"/><Relationship Id="rId32" Type="http://schemas.openxmlformats.org/officeDocument/2006/relationships/hyperlink" Target="http://www.botanyjournals.com/archives/2017.v3.i2" TargetMode="External"/><Relationship Id="rId37" Type="http://schemas.openxmlformats.org/officeDocument/2006/relationships/hyperlink" Target="https://doi.org/10.1016/j.foodchem.2007.12.010" TargetMode="External"/><Relationship Id="rId40" Type="http://schemas.openxmlformats.org/officeDocument/2006/relationships/hyperlink" Target="https://doi.org/10.1016/j.indcrop.2021.113540" TargetMode="External"/><Relationship Id="rId45" Type="http://schemas.openxmlformats.org/officeDocument/2006/relationships/hyperlink" Target="https://www.ijprajournal.com/archives.php" TargetMode="External"/><Relationship Id="rId53" Type="http://schemas.openxmlformats.org/officeDocument/2006/relationships/hyperlink" Target="https://doi.org/10.1016/j.chemolab.2023.104783" TargetMode="External"/><Relationship Id="rId58" Type="http://schemas.openxmlformats.org/officeDocument/2006/relationships/hyperlink" Target="https://doi.org/10.1016/j.foodchem.2007.09.047" TargetMode="External"/><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11.wmf"/><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hyperlink" Target="https://doi.org/10.1155/2022/3336516" TargetMode="External"/><Relationship Id="rId30" Type="http://schemas.openxmlformats.org/officeDocument/2006/relationships/hyperlink" Target="http://dx.doi.org/10.1155/2014/253875" TargetMode="External"/><Relationship Id="rId35" Type="http://schemas.openxmlformats.org/officeDocument/2006/relationships/hyperlink" Target="https://doi.org/10.3390/molecules14010540" TargetMode="External"/><Relationship Id="rId43" Type="http://schemas.openxmlformats.org/officeDocument/2006/relationships/hyperlink" Target="https://doi.org/10.1176/appi.ajp.2017.17030325" TargetMode="External"/><Relationship Id="rId48" Type="http://schemas.openxmlformats.org/officeDocument/2006/relationships/hyperlink" Target="https://www.iosrjournals.org/iosr-jpbs/archives.html" TargetMode="External"/><Relationship Id="rId56" Type="http://schemas.openxmlformats.org/officeDocument/2006/relationships/hyperlink" Target="https://www.phytojournal.com/archives/2019.v8.i3" TargetMode="External"/><Relationship Id="rId64" Type="http://schemas.openxmlformats.org/officeDocument/2006/relationships/footer" Target="footer2.xml"/><Relationship Id="rId8" Type="http://schemas.openxmlformats.org/officeDocument/2006/relationships/oleObject" Target="embeddings/oleObject1.bin"/><Relationship Id="rId51" Type="http://schemas.openxmlformats.org/officeDocument/2006/relationships/hyperlink" Target="https://doi.org/10.1111/jfbc.13208"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111/bcpt.12700" TargetMode="External"/><Relationship Id="rId33" Type="http://schemas.openxmlformats.org/officeDocument/2006/relationships/hyperlink" Target="https://doi.org/10.3390/nu10121941" TargetMode="External"/><Relationship Id="rId38" Type="http://schemas.openxmlformats.org/officeDocument/2006/relationships/hyperlink" Target="https://doi.org/10.13005/bpj/1358" TargetMode="External"/><Relationship Id="rId46" Type="http://schemas.openxmlformats.org/officeDocument/2006/relationships/hyperlink" Target="https://doi.org/10.1088/1742-6596/1402/4/044058" TargetMode="External"/><Relationship Id="rId59" Type="http://schemas.openxmlformats.org/officeDocument/2006/relationships/hyperlink" Target="https://www.phytojournal.com/archives/2020.v9.i3" TargetMode="External"/><Relationship Id="rId67" Type="http://schemas.openxmlformats.org/officeDocument/2006/relationships/fontTable" Target="fontTable.xml"/><Relationship Id="rId20" Type="http://schemas.openxmlformats.org/officeDocument/2006/relationships/image" Target="media/image12.wmf"/><Relationship Id="rId41" Type="http://schemas.openxmlformats.org/officeDocument/2006/relationships/hyperlink" Target="https://doi.org/10.1080/00034980120103243" TargetMode="External"/><Relationship Id="rId54" Type="http://schemas.openxmlformats.org/officeDocument/2006/relationships/hyperlink" Target="http://www.ifrj.upm.edu.my/25%20(02)%202018/" TargetMode="Externa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doi.org/10.1016/j.sajb.2017.08.010" TargetMode="External"/><Relationship Id="rId28" Type="http://schemas.openxmlformats.org/officeDocument/2006/relationships/hyperlink" Target="https://doi.org/10.3389/fphys.2017.00902" TargetMode="External"/><Relationship Id="rId36" Type="http://schemas.openxmlformats.org/officeDocument/2006/relationships/hyperlink" Target="https://doi.org/10.3390/molecules14010540" TargetMode="External"/><Relationship Id="rId49" Type="http://schemas.openxmlformats.org/officeDocument/2006/relationships/hyperlink" Target="https://doi.org/10.20546/ijcmas.2020.906.048" TargetMode="External"/><Relationship Id="rId57" Type="http://schemas.openxmlformats.org/officeDocument/2006/relationships/hyperlink" Target="https://doi.org/10.1016/j.saa.2020.119321" TargetMode="External"/><Relationship Id="rId10" Type="http://schemas.openxmlformats.org/officeDocument/2006/relationships/oleObject" Target="embeddings/oleObject2.bin"/><Relationship Id="rId31" Type="http://schemas.openxmlformats.org/officeDocument/2006/relationships/hyperlink" Target="https://www.nejm.org/doi/full/10.1056/NEJMoa1611618" TargetMode="External"/><Relationship Id="rId44" Type="http://schemas.openxmlformats.org/officeDocument/2006/relationships/hyperlink" Target="https://doi.org/10.3390/ph15030265" TargetMode="External"/><Relationship Id="rId52" Type="http://schemas.openxmlformats.org/officeDocument/2006/relationships/hyperlink" Target="https://doi.org/10.1016/j.saa.2020.118717" TargetMode="External"/><Relationship Id="rId60" Type="http://schemas.openxmlformats.org/officeDocument/2006/relationships/hyperlink" Target="https://doi.org/10.1186/s43094-021-00214-6"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doi.org/10.1007/s13197-014-156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DE44BFB-4E74-4CB6-B0CD-41BD38119774}">
  <we:reference id="wa104381909" version="3.14.4.0" store="en-US" storeType="OMEX"/>
  <we:alternateReferences>
    <we:reference id="wa104381909" version="3.14.4.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1181</TotalTime>
  <Pages>27</Pages>
  <Words>8612</Words>
  <Characters>49089</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GOODNEWS IKEH</dc:creator>
  <cp:keywords/>
  <dc:description/>
  <cp:lastModifiedBy>SDI 1084</cp:lastModifiedBy>
  <cp:revision>272</cp:revision>
  <cp:lastPrinted>2025-04-12T21:41:00Z</cp:lastPrinted>
  <dcterms:created xsi:type="dcterms:W3CDTF">2025-04-11T07:15:00Z</dcterms:created>
  <dcterms:modified xsi:type="dcterms:W3CDTF">2025-04-16T08:06:00Z</dcterms:modified>
</cp:coreProperties>
</file>