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3E48" w14:textId="77777777" w:rsidR="00D95B2C" w:rsidRDefault="00B36DCA" w:rsidP="004E585F">
      <w:pPr>
        <w:spacing w:line="360" w:lineRule="auto"/>
        <w:ind w:left="-567"/>
        <w:jc w:val="center"/>
        <w:rPr>
          <w:b/>
          <w:bCs/>
        </w:rPr>
      </w:pPr>
      <w:r>
        <w:rPr>
          <w:b/>
          <w:bCs/>
        </w:rPr>
        <w:t>Evaluation of R</w:t>
      </w:r>
      <w:r w:rsidR="00646642" w:rsidRPr="00646642">
        <w:rPr>
          <w:b/>
          <w:bCs/>
        </w:rPr>
        <w:t xml:space="preserve">ice </w:t>
      </w:r>
      <w:r w:rsidRPr="00522E7E">
        <w:rPr>
          <w:b/>
          <w:bCs/>
        </w:rPr>
        <w:t>(</w:t>
      </w:r>
      <w:r w:rsidRPr="000C7115">
        <w:rPr>
          <w:b/>
          <w:bCs/>
          <w:i/>
        </w:rPr>
        <w:t>Oryza sativa</w:t>
      </w:r>
      <w:r w:rsidRPr="00522E7E">
        <w:rPr>
          <w:b/>
          <w:bCs/>
        </w:rPr>
        <w:t xml:space="preserve"> L</w:t>
      </w:r>
      <w:r>
        <w:rPr>
          <w:b/>
          <w:bCs/>
        </w:rPr>
        <w:t>) V</w:t>
      </w:r>
      <w:r w:rsidR="00646642" w:rsidRPr="00646642">
        <w:rPr>
          <w:b/>
          <w:bCs/>
        </w:rPr>
        <w:t xml:space="preserve">arieties </w:t>
      </w:r>
      <w:r w:rsidR="00E55DA6">
        <w:rPr>
          <w:b/>
          <w:bCs/>
        </w:rPr>
        <w:t xml:space="preserve">in relation to </w:t>
      </w:r>
      <w:r w:rsidR="00E55DA6" w:rsidRPr="00646642">
        <w:rPr>
          <w:b/>
          <w:bCs/>
        </w:rPr>
        <w:t xml:space="preserve">various integrated nutrient modules </w:t>
      </w:r>
      <w:r>
        <w:rPr>
          <w:b/>
          <w:bCs/>
        </w:rPr>
        <w:t xml:space="preserve">for Crop Growth, Yield and Yield attributes </w:t>
      </w:r>
      <w:r w:rsidR="00E55DA6">
        <w:rPr>
          <w:b/>
          <w:bCs/>
        </w:rPr>
        <w:t>under</w:t>
      </w:r>
      <w:r w:rsidR="00646642" w:rsidRPr="00646642">
        <w:rPr>
          <w:b/>
          <w:bCs/>
        </w:rPr>
        <w:t xml:space="preserve"> SRI method</w:t>
      </w:r>
    </w:p>
    <w:p w14:paraId="5AB2ACD4" w14:textId="77777777" w:rsidR="00167002" w:rsidRDefault="00167002" w:rsidP="004E585F">
      <w:pPr>
        <w:spacing w:line="360" w:lineRule="auto"/>
        <w:ind w:left="-567"/>
        <w:jc w:val="center"/>
        <w:rPr>
          <w:b/>
          <w:bCs/>
        </w:rPr>
      </w:pPr>
    </w:p>
    <w:p w14:paraId="72001B67" w14:textId="77777777" w:rsidR="007032F1" w:rsidRDefault="007032F1" w:rsidP="00C660FA">
      <w:pPr>
        <w:pStyle w:val="ListParagraph"/>
        <w:spacing w:line="360" w:lineRule="auto"/>
        <w:ind w:left="-567"/>
        <w:rPr>
          <w:b/>
          <w:bCs/>
          <w:u w:val="single"/>
        </w:rPr>
      </w:pPr>
    </w:p>
    <w:p w14:paraId="09283422" w14:textId="77777777" w:rsidR="00CB5FB4" w:rsidRPr="004E170E" w:rsidRDefault="004A6355" w:rsidP="004E585F">
      <w:pPr>
        <w:pStyle w:val="ListParagraph"/>
        <w:spacing w:line="360" w:lineRule="auto"/>
        <w:ind w:left="-567"/>
        <w:jc w:val="center"/>
        <w:rPr>
          <w:bCs/>
          <w:u w:val="single"/>
        </w:rPr>
      </w:pPr>
      <w:r w:rsidRPr="004E170E">
        <w:rPr>
          <w:b/>
          <w:bCs/>
          <w:u w:val="single"/>
        </w:rPr>
        <w:t>ABSTRACT</w:t>
      </w:r>
    </w:p>
    <w:p w14:paraId="49126C6D" w14:textId="4E237247" w:rsidR="00A479DD" w:rsidRPr="00A479DD" w:rsidRDefault="00A479DD" w:rsidP="00A479DD">
      <w:pPr>
        <w:spacing w:line="360" w:lineRule="auto"/>
        <w:ind w:left="-567"/>
        <w:jc w:val="both"/>
      </w:pPr>
      <w:r w:rsidRPr="00A479DD">
        <w:t xml:space="preserve">A field experiment was conducted in the </w:t>
      </w:r>
      <w:proofErr w:type="spellStart"/>
      <w:r w:rsidRPr="00A479DD">
        <w:t>the</w:t>
      </w:r>
      <w:proofErr w:type="spellEnd"/>
      <w:r w:rsidRPr="00A479DD">
        <w:t xml:space="preserve"> year 2017 Kharif season at the Agronomy Research Farm of Narendra Deva University of Agriculture &amp; Technology, Narendra Nagar (Kumarganj), Faizabad (Uttar Pradesh) to assess the Rice (</w:t>
      </w:r>
      <w:r w:rsidRPr="00465C73">
        <w:rPr>
          <w:i/>
          <w:iCs/>
        </w:rPr>
        <w:t>Oryza sativa</w:t>
      </w:r>
      <w:r w:rsidRPr="00A479DD">
        <w:t xml:space="preserve"> L</w:t>
      </w:r>
      <w:r w:rsidR="00465C73">
        <w:t>.</w:t>
      </w:r>
      <w:r w:rsidRPr="00A479DD">
        <w:t>) varieties for crop growth, yield, and yield attributes under various integrated nutrient modules using the SRI method. The experimental design comprised three prominent rice varieties (M1- NDR-97, M2- Sarjoo-52, and M3- Mahsuri) as primary treatments, alongside three distinct nutrient levels (N1- 100% RDF, N2- 75% RDF + 25% FYM, and N3- 75% RDF + 25% Vermicompost) as subplot treatments, arranged in a split-plot design and replicated four times. The findings demonstrated that all growth parameters, including plant height (cm), number of tillers (m</w:t>
      </w:r>
      <w:r w:rsidRPr="00465C73">
        <w:rPr>
          <w:vertAlign w:val="superscript"/>
        </w:rPr>
        <w:t>-2</w:t>
      </w:r>
      <w:r w:rsidRPr="00A479DD">
        <w:t>), dry matter accumulation (g m</w:t>
      </w:r>
      <w:r w:rsidRPr="00465C73">
        <w:rPr>
          <w:vertAlign w:val="superscript"/>
        </w:rPr>
        <w:t>-1</w:t>
      </w:r>
      <w:r w:rsidRPr="00A479DD">
        <w:t>), and yield attributes such as effective tillers per hill, panicle length, number of grains per panicle, test weight (g), and grain and straw yield (t ha</w:t>
      </w:r>
      <w:r w:rsidRPr="00465C73">
        <w:rPr>
          <w:vertAlign w:val="superscript"/>
        </w:rPr>
        <w:t>-1</w:t>
      </w:r>
      <w:r w:rsidRPr="00A479DD">
        <w:t>), were highest in the Mahsuri variety, which outperformed the Sarjoo-52 and NDR-92 varieties. The application of N1-100% RDF resulted in considerably superior growth parameters, yield attributes, and both grain and straw yields compared to the treatments of (N2) 75% RDF + 25% FYM and (N3) 75% RDF + 25% Vermicompost. The results indicate that the incorporation of inorganic fertilizer with organic manure (FYM) improved rice output. The utilization of 100% RDF in conjunction with the Mahsuri variety was advantageous in enhancing growth parameters, yield attributes, and overall productivity of the rice crop.</w:t>
      </w:r>
    </w:p>
    <w:p w14:paraId="41CB11E4" w14:textId="2BCC36FE" w:rsidR="00BF08FA" w:rsidRDefault="00417D9D" w:rsidP="004E585F">
      <w:pPr>
        <w:spacing w:line="360" w:lineRule="auto"/>
        <w:ind w:left="-567"/>
        <w:jc w:val="both"/>
        <w:rPr>
          <w:bCs/>
        </w:rPr>
      </w:pPr>
      <w:r>
        <w:rPr>
          <w:b/>
        </w:rPr>
        <w:t xml:space="preserve">Key words: </w:t>
      </w:r>
      <w:r w:rsidR="00465C73" w:rsidRPr="000A6AEC">
        <w:t>Rice,</w:t>
      </w:r>
      <w:r w:rsidR="00465C73">
        <w:rPr>
          <w:b/>
        </w:rPr>
        <w:t xml:space="preserve"> </w:t>
      </w:r>
      <w:r w:rsidR="00465C73">
        <w:rPr>
          <w:bCs/>
        </w:rPr>
        <w:t>Integrated</w:t>
      </w:r>
      <w:r w:rsidR="00465C73" w:rsidRPr="00A479DD">
        <w:t xml:space="preserve"> nutrient modules</w:t>
      </w:r>
      <w:r w:rsidR="00465C73">
        <w:t xml:space="preserve">, Organic Manure, </w:t>
      </w:r>
      <w:r w:rsidR="00465C73" w:rsidRPr="00A479DD">
        <w:t>Sarjoo-52</w:t>
      </w:r>
      <w:r w:rsidR="00465C73">
        <w:t xml:space="preserve">, </w:t>
      </w:r>
      <w:r w:rsidR="00465C73" w:rsidRPr="00A479DD">
        <w:t>Mahsuri</w:t>
      </w:r>
      <w:r w:rsidR="00465C73">
        <w:t xml:space="preserve">, </w:t>
      </w:r>
    </w:p>
    <w:p w14:paraId="267A3A36" w14:textId="77777777" w:rsidR="004A6355" w:rsidRPr="00D11FA5" w:rsidRDefault="00D511C7" w:rsidP="00D11FA5">
      <w:pPr>
        <w:pStyle w:val="ListParagraph"/>
        <w:numPr>
          <w:ilvl w:val="0"/>
          <w:numId w:val="12"/>
        </w:numPr>
        <w:spacing w:line="360" w:lineRule="auto"/>
        <w:jc w:val="both"/>
        <w:rPr>
          <w:b/>
        </w:rPr>
      </w:pPr>
      <w:r w:rsidRPr="00D11FA5">
        <w:rPr>
          <w:b/>
        </w:rPr>
        <w:t>INTRODUCTION</w:t>
      </w:r>
    </w:p>
    <w:p w14:paraId="4B8EE6F4" w14:textId="3A09C0DB" w:rsidR="00A479DD" w:rsidRPr="00A479DD" w:rsidRDefault="00A479DD" w:rsidP="00C82720">
      <w:pPr>
        <w:spacing w:line="360" w:lineRule="auto"/>
        <w:ind w:left="-567" w:firstLine="360"/>
        <w:jc w:val="both"/>
        <w:rPr>
          <w:bCs/>
        </w:rPr>
      </w:pPr>
      <w:r w:rsidRPr="00A479DD">
        <w:rPr>
          <w:bCs/>
        </w:rPr>
        <w:t>Rice (</w:t>
      </w:r>
      <w:r w:rsidRPr="00512A51">
        <w:rPr>
          <w:bCs/>
          <w:i/>
          <w:iCs/>
        </w:rPr>
        <w:t>Oryza sativa</w:t>
      </w:r>
      <w:r w:rsidRPr="00A479DD">
        <w:rPr>
          <w:bCs/>
        </w:rPr>
        <w:t xml:space="preserve"> L.) serves as a vital food source for over 60 percent of the global population and is among the most promising grain crops cultivated and consumed in Asia, with the capacity to aid in achieving food security (</w:t>
      </w:r>
      <w:r w:rsidR="00506457">
        <w:rPr>
          <w:bCs/>
        </w:rPr>
        <w:t>Singh et al., 2024; Singh et al. 2023</w:t>
      </w:r>
      <w:r w:rsidRPr="00A479DD">
        <w:rPr>
          <w:bCs/>
        </w:rPr>
        <w:t>). A variety of abiotic and biotic conditions, including drought, nutritional deficits, and pathogen infections, can constrain output. The use of organic amendments, fertilizers, or a combination of inorganic and organic amendments can substantially influence growth characteristics, yield components, and rice production. In this context, India must generate 380 million tons of food grains by 2025 to sustain a population of 1.3 billion (</w:t>
      </w:r>
      <w:r w:rsidR="00C82720">
        <w:rPr>
          <w:bCs/>
        </w:rPr>
        <w:t xml:space="preserve">Singh et al. 2024; </w:t>
      </w:r>
      <w:r w:rsidR="00C82720" w:rsidRPr="00C82720">
        <w:rPr>
          <w:bCs/>
        </w:rPr>
        <w:t xml:space="preserve">Ghazaryan </w:t>
      </w:r>
      <w:r w:rsidR="00C82720">
        <w:rPr>
          <w:bCs/>
        </w:rPr>
        <w:t xml:space="preserve">et al., 2024, </w:t>
      </w:r>
      <w:r w:rsidRPr="00A479DD">
        <w:rPr>
          <w:bCs/>
        </w:rPr>
        <w:t xml:space="preserve">Subba Rao et al., 2015). To produce 1 kg of rice, a volume of 2.5 to 5.0 m³ of water is necessary, but only 0.4 to 0.7 m³ of water is needed for 1 kg of sorghum (Bouman 2009). A considerable portion of the total water utilized at the field level is lost through evapotranspiration, seepage, and percolation (Cabangon et al., 2004; Chandra et al., 2020). </w:t>
      </w:r>
      <w:r w:rsidRPr="00A479DD">
        <w:rPr>
          <w:bCs/>
        </w:rPr>
        <w:lastRenderedPageBreak/>
        <w:t xml:space="preserve">To mitigate these challenges, innovative rice cultivation methods, referred to as water-saving technologies, can diminish the irrigation water requirements linked to conventional rice agriculture, specifically by minimizing water losses at the field level and optimizing the utilization of available water (Chandra et al., 2020). The system of rice intensification has arisen as an alternate method for enhancing rice production while utilizing reduced quantities of water, seeds, chemical fertilizers, and labor within water management strategies (Kesh et al., 2017). The SRI methodology emphasizes the augmentation of the rice plant's growth environment, both aerially and </w:t>
      </w:r>
      <w:proofErr w:type="spellStart"/>
      <w:r w:rsidRPr="00A479DD">
        <w:rPr>
          <w:bCs/>
        </w:rPr>
        <w:t>subterraneously</w:t>
      </w:r>
      <w:proofErr w:type="spellEnd"/>
      <w:r w:rsidRPr="00A479DD">
        <w:rPr>
          <w:bCs/>
        </w:rPr>
        <w:t>, through the optimization of plant, soil, water, and fertilizer management to foster the development of more extensive and superior root systems, alongside the proliferation and activity of advantageous soil organisms (</w:t>
      </w:r>
      <w:proofErr w:type="spellStart"/>
      <w:r w:rsidRPr="00A479DD">
        <w:rPr>
          <w:bCs/>
        </w:rPr>
        <w:t>Hidayati</w:t>
      </w:r>
      <w:proofErr w:type="spellEnd"/>
      <w:r w:rsidRPr="00A479DD">
        <w:rPr>
          <w:bCs/>
        </w:rPr>
        <w:t xml:space="preserve"> et al., 2016).</w:t>
      </w:r>
    </w:p>
    <w:p w14:paraId="5392227B" w14:textId="2A129683" w:rsidR="00151621" w:rsidRPr="00151621" w:rsidRDefault="00151621" w:rsidP="00151621">
      <w:pPr>
        <w:spacing w:line="360" w:lineRule="auto"/>
        <w:ind w:left="-567" w:firstLine="360"/>
        <w:jc w:val="both"/>
        <w:rPr>
          <w:bCs/>
        </w:rPr>
      </w:pPr>
      <w:r w:rsidRPr="00151621">
        <w:t>Rice production is affected by various elements, such as climate, soil physical properties, soil fertility, water management, planting date, cultivar, seed rate, weed control, and fertilization. Effective nitrogen management is essential for enhancing plant growth and development (</w:t>
      </w:r>
      <w:r w:rsidR="002E1B68">
        <w:t xml:space="preserve">Subash et al., 2023; </w:t>
      </w:r>
      <w:r w:rsidR="002E1B68" w:rsidRPr="002E1B68">
        <w:t>Sachan</w:t>
      </w:r>
      <w:r w:rsidR="002E1B68">
        <w:t xml:space="preserve">, et al. 2023; </w:t>
      </w:r>
      <w:proofErr w:type="spellStart"/>
      <w:r w:rsidRPr="00151621">
        <w:t>Senthilvalavan</w:t>
      </w:r>
      <w:proofErr w:type="spellEnd"/>
      <w:r w:rsidRPr="00151621">
        <w:t xml:space="preserve"> and Ravichandran, 2016</w:t>
      </w:r>
      <w:r w:rsidR="002E1B68">
        <w:t>.</w:t>
      </w:r>
      <w:r w:rsidRPr="00151621">
        <w:t>). Formulating accurate nitrogen recommendations for nitrogen-intensive crops, such as rice, is increasingly essential due to rising concerns regarding the elevated costs of this input, nitrate contamination, and the necessity to enhance profitability through improved crop yield. Integrated nutrient management encompasses soil fertility preservation, sustainable crop production, and the beneficial impact of integrated plant nutrient supply (IPNS) in lowland rice, as reported by many researchers (Kumar et al., 2014). SRI has been advocated for over a decade as a collection of agronomic management techniques for rice cultivation that enhances growth and yield in rice-based cropping systems, minimizes water consumption, boosts input productivity, is attainable for smallholders, and is more environmentally sustainable than traditional methods that depend significantly on inorganic fertilizers and continuous flooding of fields (</w:t>
      </w:r>
      <w:proofErr w:type="spellStart"/>
      <w:r w:rsidRPr="00151621">
        <w:t>Senthilvalavan</w:t>
      </w:r>
      <w:proofErr w:type="spellEnd"/>
      <w:r w:rsidRPr="00151621">
        <w:t xml:space="preserve"> and Ravichandran, 2016). The ubiquitous and continual application of inorganic fertilizers has resulted in diminished soil fertility, pollution, reduced activity of soil organisms, and heightened costs of plant production (</w:t>
      </w:r>
      <w:proofErr w:type="spellStart"/>
      <w:r w:rsidRPr="00151621">
        <w:t>Sunarpi</w:t>
      </w:r>
      <w:proofErr w:type="spellEnd"/>
      <w:r w:rsidRPr="00151621">
        <w:t xml:space="preserve"> et al., 2021). The persistent application of high-analysis chemical fertilizers and reduced recycling of crop residues and manure has led to nutrient deficiencies, especially of micronutrients, jeopardizing the sustainability of agricultural production and contributing to pollution that adversely affects the physicochemical properties of soil (Virmani, 1994). The persistent application of excessive amounts of chemical fertilizers adversely affects the sustainability of agricultural production and leads to environmental pollution (Dhaliwal et al., 2012).</w:t>
      </w:r>
      <w:r>
        <w:t xml:space="preserve"> </w:t>
      </w:r>
      <w:r w:rsidRPr="00151621">
        <w:rPr>
          <w:bCs/>
        </w:rPr>
        <w:t>By employing both traditional and contemporary biotechnology to create novel varieties that withstand biotic and abiotic stress, rice yields can be enhanced to satisfy global demand (Khush, 2005). Various rice cultivars possess distinct physiological and physical traits that influence its yield (</w:t>
      </w:r>
      <w:proofErr w:type="spellStart"/>
      <w:r w:rsidRPr="00151621">
        <w:rPr>
          <w:bCs/>
        </w:rPr>
        <w:t>Ashrafuzzaman</w:t>
      </w:r>
      <w:proofErr w:type="spellEnd"/>
      <w:r w:rsidRPr="00151621">
        <w:rPr>
          <w:bCs/>
        </w:rPr>
        <w:t xml:space="preserve"> et al., 2009). </w:t>
      </w:r>
      <w:r w:rsidRPr="00151621">
        <w:rPr>
          <w:bCs/>
        </w:rPr>
        <w:lastRenderedPageBreak/>
        <w:t>Enhancements in fertilization, irrigation management, and pest and disease control can augment rice output and quality (Hussain et al. 2014). This study aimed to examine the response of rice (Oryza sativa L.) on crop development, yield, and yield characteristics under different integrated nutrient modules utilizing the SRI method in Uttar Pradesh.</w:t>
      </w:r>
    </w:p>
    <w:p w14:paraId="3A92905F" w14:textId="77777777" w:rsidR="00EC68B9" w:rsidRDefault="00B9299E" w:rsidP="004E585F">
      <w:pPr>
        <w:spacing w:line="360" w:lineRule="auto"/>
        <w:ind w:left="-567"/>
        <w:jc w:val="both"/>
        <w:rPr>
          <w:color w:val="FF0000"/>
        </w:rPr>
      </w:pPr>
      <w:r>
        <w:rPr>
          <w:b/>
          <w:color w:val="000000"/>
        </w:rPr>
        <w:t xml:space="preserve">2. </w:t>
      </w:r>
      <w:r w:rsidR="00D511C7" w:rsidRPr="00D511C7">
        <w:rPr>
          <w:b/>
          <w:color w:val="000000"/>
        </w:rPr>
        <w:t>MATERIALS AND METHOD</w:t>
      </w:r>
    </w:p>
    <w:p w14:paraId="23B94FB9" w14:textId="77777777" w:rsidR="00080262" w:rsidRDefault="00B9299E" w:rsidP="00080262">
      <w:pPr>
        <w:spacing w:line="360" w:lineRule="auto"/>
        <w:ind w:left="-567"/>
        <w:jc w:val="both"/>
        <w:rPr>
          <w:color w:val="FF0000"/>
        </w:rPr>
      </w:pPr>
      <w:r>
        <w:rPr>
          <w:b/>
          <w:color w:val="000000"/>
        </w:rPr>
        <w:t xml:space="preserve">2.1 </w:t>
      </w:r>
      <w:r w:rsidRPr="00B9299E">
        <w:rPr>
          <w:b/>
          <w:i/>
          <w:color w:val="000000"/>
        </w:rPr>
        <w:t>Location</w:t>
      </w:r>
    </w:p>
    <w:p w14:paraId="378897E6" w14:textId="4EA66C65" w:rsidR="00151621" w:rsidRPr="00151621" w:rsidRDefault="00151621" w:rsidP="00151621">
      <w:pPr>
        <w:spacing w:line="360" w:lineRule="auto"/>
        <w:ind w:left="-567"/>
        <w:jc w:val="both"/>
        <w:rPr>
          <w:color w:val="000000" w:themeColor="text1"/>
        </w:rPr>
      </w:pPr>
      <w:r w:rsidRPr="00151621">
        <w:rPr>
          <w:color w:val="000000" w:themeColor="text1"/>
        </w:rPr>
        <w:t>The field experiment was executed in the 2017 kharif season at the Agronomy Research Farm of Narendra Deva University of Agriculture &amp; Technology, located in Narendra Nagar (Kumarganj), Faizabad, Uttar Pradesh, India. The terrain was adequately leveled and exhibited favorable soil characteristics. Faizabad (Kumarganj) is located in a subtropical climate at a latitude of 26.470° North and a longitude of 82.120° East, with an elevation of 113 meters above mean sea level.</w:t>
      </w:r>
      <w:r>
        <w:rPr>
          <w:color w:val="000000" w:themeColor="text1"/>
        </w:rPr>
        <w:t xml:space="preserve"> </w:t>
      </w:r>
    </w:p>
    <w:p w14:paraId="4B0B708F" w14:textId="77777777" w:rsidR="00EC68B9" w:rsidRDefault="00B9299E" w:rsidP="004E585F">
      <w:pPr>
        <w:spacing w:line="360" w:lineRule="auto"/>
        <w:ind w:left="-567"/>
        <w:jc w:val="both"/>
        <w:rPr>
          <w:color w:val="FF0000"/>
        </w:rPr>
      </w:pPr>
      <w:r>
        <w:rPr>
          <w:b/>
          <w:color w:val="000000"/>
        </w:rPr>
        <w:t xml:space="preserve">2.2 </w:t>
      </w:r>
      <w:r w:rsidRPr="00B9299E">
        <w:rPr>
          <w:b/>
          <w:i/>
          <w:color w:val="000000"/>
        </w:rPr>
        <w:t>Treatments and design</w:t>
      </w:r>
    </w:p>
    <w:p w14:paraId="3721A0CE" w14:textId="3C0DA358" w:rsidR="00151621" w:rsidRPr="00151621" w:rsidRDefault="00151621" w:rsidP="00151621">
      <w:pPr>
        <w:spacing w:line="360" w:lineRule="auto"/>
        <w:ind w:left="-567"/>
        <w:jc w:val="both"/>
      </w:pPr>
      <w:r w:rsidRPr="00151621">
        <w:t>The experiment utilized a split plot design featuring three distinct rice varieties as main plots and three nutrient levels as subplots, reproduced four times. The treatment combinations comprised three prevalent rice types (M1- NDR-97, M2- Sarjoo-52, and M3- Mahsuri) as primary treatments and three distinct nutritional levels (N1- 100% RDF, N2- 75% RDF + 25% FYM, and N3- 75% RDF + 25% vermicompost) as subplot treatments. The dimensions of the experimental plot were 5.0 m by 3.0 m. Seedlings of various rice kinds, aged 21 days, were transplanted using a spacing of 25 cm × 25 cm. The experimental field was equipped with enough irrigation channels, and the individual plots were delineated by bunds.</w:t>
      </w:r>
      <w:r>
        <w:t xml:space="preserve"> </w:t>
      </w:r>
    </w:p>
    <w:p w14:paraId="796102BC" w14:textId="77777777" w:rsidR="00EC68B9" w:rsidRPr="00AB680E" w:rsidRDefault="002F36F0" w:rsidP="004E585F">
      <w:pPr>
        <w:spacing w:line="360" w:lineRule="auto"/>
        <w:ind w:left="-567"/>
        <w:jc w:val="both"/>
        <w:rPr>
          <w:color w:val="000000" w:themeColor="text1"/>
        </w:rPr>
      </w:pPr>
      <w:r w:rsidRPr="00AB680E">
        <w:rPr>
          <w:b/>
          <w:color w:val="000000" w:themeColor="text1"/>
        </w:rPr>
        <w:t xml:space="preserve">2.3 </w:t>
      </w:r>
      <w:r w:rsidR="00232F90" w:rsidRPr="00AB680E">
        <w:rPr>
          <w:b/>
          <w:i/>
          <w:color w:val="000000" w:themeColor="text1"/>
        </w:rPr>
        <w:t>Soil properties</w:t>
      </w:r>
      <w:r w:rsidR="00232F90" w:rsidRPr="00AB680E">
        <w:rPr>
          <w:b/>
          <w:color w:val="000000" w:themeColor="text1"/>
        </w:rPr>
        <w:t xml:space="preserve"> and </w:t>
      </w:r>
      <w:r w:rsidRPr="00AB680E">
        <w:rPr>
          <w:b/>
          <w:i/>
          <w:color w:val="000000" w:themeColor="text1"/>
        </w:rPr>
        <w:t>Fertilizer application</w:t>
      </w:r>
    </w:p>
    <w:p w14:paraId="3446B3BD" w14:textId="77777777" w:rsidR="00151621" w:rsidRPr="00151621" w:rsidRDefault="00151621" w:rsidP="00151621">
      <w:pPr>
        <w:spacing w:line="360" w:lineRule="auto"/>
        <w:ind w:left="-567"/>
        <w:jc w:val="both"/>
        <w:rPr>
          <w:color w:val="000000" w:themeColor="text1"/>
        </w:rPr>
      </w:pPr>
      <w:r w:rsidRPr="00151621">
        <w:rPr>
          <w:color w:val="000000" w:themeColor="text1"/>
        </w:rPr>
        <w:t>The experimental soil exhibited a silty loam texture, an alkaline response, non-salinity, low organic carbon content, low available nitrogen (N - 161.43 kg ha-1), and medium levels of accessible phosphorus (P2O5 - 14.71 kg ha-1) and potassium (K2O - 240.33 kg ha-1) during the kharif season of 2017. Nutrient application was conducted in accordance with the therapy. The advised application rates of fertilizer, specifically N, P2O5, K2O, and ZnSO4 at 150, 60, 60, and 25 kg ha-1, respectively, were utilized. In the primary plots, fifty percent of the total nitrogen, together with the complete dosage of phosphorus and potassium, was applied just prior to transplanting on a puddled surface and manually mixed into the upper 15 cm of soil using a spade. Zinc sulfate was additionally applied at a rate of 25 kilogram per hectare. The remaining half of the nitrogen was administered as urea fertilizer, delivered in two equal installments during vigorous tillering and retained for 5-7 days prior to panicle commencement. Farmyard manure and vermicompost were manually integrated into the plots in accordance with the treatment protocol.</w:t>
      </w:r>
    </w:p>
    <w:p w14:paraId="0A9CA219" w14:textId="77777777" w:rsidR="002E1B68" w:rsidRDefault="00B9299E" w:rsidP="002E1B68">
      <w:pPr>
        <w:spacing w:line="360" w:lineRule="auto"/>
        <w:ind w:left="-567"/>
        <w:jc w:val="both"/>
        <w:rPr>
          <w:b/>
          <w:i/>
          <w:color w:val="000000" w:themeColor="text1"/>
        </w:rPr>
      </w:pPr>
      <w:r w:rsidRPr="00F0277F">
        <w:rPr>
          <w:b/>
          <w:color w:val="000000" w:themeColor="text1"/>
        </w:rPr>
        <w:t>2.</w:t>
      </w:r>
      <w:r w:rsidR="008F58FC" w:rsidRPr="00F0277F">
        <w:rPr>
          <w:b/>
          <w:color w:val="000000" w:themeColor="text1"/>
        </w:rPr>
        <w:t>4</w:t>
      </w:r>
      <w:r w:rsidRPr="00F0277F">
        <w:rPr>
          <w:b/>
          <w:color w:val="000000" w:themeColor="text1"/>
        </w:rPr>
        <w:t xml:space="preserve"> </w:t>
      </w:r>
      <w:r w:rsidRPr="00F0277F">
        <w:rPr>
          <w:b/>
          <w:i/>
          <w:color w:val="000000" w:themeColor="text1"/>
        </w:rPr>
        <w:t>Calculations and statistical analysis</w:t>
      </w:r>
    </w:p>
    <w:p w14:paraId="7A4DCEEF" w14:textId="64FE4B53" w:rsidR="00151621" w:rsidRPr="00151621" w:rsidRDefault="00151621" w:rsidP="002E1B68">
      <w:pPr>
        <w:spacing w:line="360" w:lineRule="auto"/>
        <w:ind w:left="-567"/>
        <w:jc w:val="both"/>
        <w:rPr>
          <w:color w:val="000000" w:themeColor="text1"/>
        </w:rPr>
      </w:pPr>
      <w:r w:rsidRPr="00151621">
        <w:rPr>
          <w:color w:val="000000" w:themeColor="text1"/>
        </w:rPr>
        <w:lastRenderedPageBreak/>
        <w:t>All data acquired from the experiment, executed under a randomized block design, were statistically analyzed utilizing the F-test, in accordance with the methodology outlined by Gomez and Gomez (1984). Critical difference (CD) values at P = 0.05 were employed to ascertain the significance of disparities among treatment means. Non-significant differences in treatment are indicated by NS. Data on crop growth, yield, and yield attributes were captured, analyzed, and summarized following statistical testing.</w:t>
      </w:r>
    </w:p>
    <w:p w14:paraId="11B2FC3C" w14:textId="77777777" w:rsidR="00EC68B9" w:rsidRDefault="00B9299E" w:rsidP="004E585F">
      <w:pPr>
        <w:spacing w:line="360" w:lineRule="auto"/>
        <w:ind w:left="-567"/>
        <w:jc w:val="both"/>
        <w:rPr>
          <w:color w:val="FF0000"/>
        </w:rPr>
      </w:pPr>
      <w:r>
        <w:rPr>
          <w:b/>
          <w:lang w:val="en-IN"/>
        </w:rPr>
        <w:t xml:space="preserve">3. </w:t>
      </w:r>
      <w:r w:rsidR="00B24950" w:rsidRPr="00B24950">
        <w:rPr>
          <w:b/>
          <w:lang w:val="en-IN"/>
        </w:rPr>
        <w:t>RESULT AND DISCUSSION:</w:t>
      </w:r>
    </w:p>
    <w:p w14:paraId="1A8346CB" w14:textId="77777777" w:rsidR="00DD1FD6" w:rsidRDefault="0066516B" w:rsidP="004E585F">
      <w:pPr>
        <w:spacing w:line="360" w:lineRule="auto"/>
        <w:ind w:left="-567"/>
        <w:jc w:val="both"/>
        <w:rPr>
          <w:b/>
          <w:lang w:val="en-IN"/>
        </w:rPr>
      </w:pPr>
      <w:r>
        <w:rPr>
          <w:b/>
          <w:lang w:val="en-IN"/>
        </w:rPr>
        <w:t>3.1</w:t>
      </w:r>
      <w:r w:rsidR="00DD1FD6">
        <w:rPr>
          <w:b/>
          <w:lang w:val="en-IN"/>
        </w:rPr>
        <w:t xml:space="preserve"> Growth Parameters</w:t>
      </w:r>
    </w:p>
    <w:p w14:paraId="159E09B7" w14:textId="77777777" w:rsidR="00151621" w:rsidRDefault="00504D32" w:rsidP="00151621">
      <w:pPr>
        <w:autoSpaceDE w:val="0"/>
        <w:autoSpaceDN w:val="0"/>
        <w:adjustRightInd w:val="0"/>
        <w:spacing w:before="120" w:line="444" w:lineRule="auto"/>
        <w:ind w:left="-567"/>
        <w:jc w:val="both"/>
        <w:rPr>
          <w:b/>
        </w:rPr>
      </w:pPr>
      <w:r>
        <w:rPr>
          <w:b/>
        </w:rPr>
        <w:t>3</w:t>
      </w:r>
      <w:r w:rsidR="006333B1" w:rsidRPr="006333B1">
        <w:rPr>
          <w:b/>
        </w:rPr>
        <w:t>.1.1. Plant Height (cm):</w:t>
      </w:r>
    </w:p>
    <w:p w14:paraId="484C898C" w14:textId="77777777" w:rsidR="00151621" w:rsidRDefault="00151621" w:rsidP="00151621">
      <w:pPr>
        <w:autoSpaceDE w:val="0"/>
        <w:autoSpaceDN w:val="0"/>
        <w:adjustRightInd w:val="0"/>
        <w:spacing w:before="120" w:line="444" w:lineRule="auto"/>
        <w:ind w:left="-567"/>
        <w:jc w:val="both"/>
        <w:rPr>
          <w:b/>
        </w:rPr>
      </w:pPr>
      <w:r w:rsidRPr="00151621">
        <w:t xml:space="preserve">Plant height was measured at </w:t>
      </w:r>
      <w:proofErr w:type="gramStart"/>
      <w:r w:rsidRPr="00151621">
        <w:t>30, 60, and 90 days</w:t>
      </w:r>
      <w:proofErr w:type="gramEnd"/>
      <w:r w:rsidRPr="00151621">
        <w:t xml:space="preserve"> post-transplanting (DAT) and at the time of harvest. Data concerning plant height were documented at multiple growth phases (Table 1). Shoot elongation persisted in its increase with plant age, and a swift rise in plant height was noted during the initial growth stages up to 60 days after transplanting (DAT). The subsequent elongation proceeded at a reduced pace and thereafter diminished gradually till maturity. An analysis of the data distinctly shown a substantial impact of different kinds, NPK levels, and organic fertilizer sources on plant height at all developmental phases.</w:t>
      </w:r>
    </w:p>
    <w:p w14:paraId="4E29E7B8" w14:textId="347359E6" w:rsidR="006333B1" w:rsidRPr="006333B1" w:rsidRDefault="00356B30" w:rsidP="00151621">
      <w:pPr>
        <w:autoSpaceDE w:val="0"/>
        <w:autoSpaceDN w:val="0"/>
        <w:adjustRightInd w:val="0"/>
        <w:ind w:left="-567"/>
        <w:jc w:val="both"/>
        <w:rPr>
          <w:b/>
        </w:rPr>
      </w:pPr>
      <w:r>
        <w:rPr>
          <w:b/>
        </w:rPr>
        <w:t>Table-</w:t>
      </w:r>
      <w:r w:rsidR="006333B1" w:rsidRPr="006333B1">
        <w:rPr>
          <w:b/>
        </w:rPr>
        <w:t>1:</w:t>
      </w:r>
      <w:r w:rsidR="00151621">
        <w:rPr>
          <w:b/>
        </w:rPr>
        <w:t xml:space="preserve"> </w:t>
      </w:r>
      <w:r w:rsidR="006333B1" w:rsidRPr="006333B1">
        <w:rPr>
          <w:b/>
        </w:rPr>
        <w:t>Plant height (cm) as affected by various treatme</w:t>
      </w:r>
      <w:r>
        <w:rPr>
          <w:b/>
        </w:rPr>
        <w:t xml:space="preserve">nts at successive growth stages </w:t>
      </w:r>
      <w:r w:rsidR="006333B1" w:rsidRPr="006333B1">
        <w:rPr>
          <w:b/>
        </w:rPr>
        <w:t>of rice.</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34"/>
        <w:gridCol w:w="1168"/>
        <w:gridCol w:w="1247"/>
        <w:gridCol w:w="1293"/>
      </w:tblGrid>
      <w:tr w:rsidR="006333B1" w:rsidRPr="006333B1" w14:paraId="111637B3" w14:textId="77777777" w:rsidTr="006E246E">
        <w:trPr>
          <w:trHeight w:val="75"/>
          <w:jc w:val="center"/>
        </w:trPr>
        <w:tc>
          <w:tcPr>
            <w:tcW w:w="3465" w:type="dxa"/>
            <w:vMerge w:val="restart"/>
            <w:vAlign w:val="center"/>
          </w:tcPr>
          <w:p w14:paraId="38AB56B6" w14:textId="77777777" w:rsidR="006333B1" w:rsidRPr="006333B1" w:rsidRDefault="006333B1" w:rsidP="006E246E">
            <w:pPr>
              <w:jc w:val="center"/>
              <w:rPr>
                <w:b/>
              </w:rPr>
            </w:pPr>
            <w:bookmarkStart w:id="0" w:name="OLE_LINK3"/>
            <w:bookmarkStart w:id="1" w:name="OLE_LINK4"/>
            <w:r w:rsidRPr="006333B1">
              <w:rPr>
                <w:b/>
              </w:rPr>
              <w:t>Treatments</w:t>
            </w:r>
          </w:p>
        </w:tc>
        <w:tc>
          <w:tcPr>
            <w:tcW w:w="4942" w:type="dxa"/>
            <w:gridSpan w:val="4"/>
            <w:vAlign w:val="center"/>
          </w:tcPr>
          <w:p w14:paraId="202A47EE" w14:textId="77777777" w:rsidR="006333B1" w:rsidRPr="006333B1" w:rsidRDefault="006333B1" w:rsidP="006E246E">
            <w:pPr>
              <w:jc w:val="center"/>
              <w:rPr>
                <w:b/>
              </w:rPr>
            </w:pPr>
            <w:r w:rsidRPr="006333B1">
              <w:rPr>
                <w:b/>
              </w:rPr>
              <w:t>Plant height (cm)</w:t>
            </w:r>
          </w:p>
        </w:tc>
      </w:tr>
      <w:tr w:rsidR="006333B1" w:rsidRPr="006333B1" w14:paraId="13E7FD1E" w14:textId="77777777" w:rsidTr="006E246E">
        <w:trPr>
          <w:trHeight w:val="670"/>
          <w:jc w:val="center"/>
        </w:trPr>
        <w:tc>
          <w:tcPr>
            <w:tcW w:w="3465" w:type="dxa"/>
            <w:vMerge/>
            <w:vAlign w:val="center"/>
          </w:tcPr>
          <w:p w14:paraId="1C639762" w14:textId="77777777" w:rsidR="006333B1" w:rsidRPr="006333B1" w:rsidRDefault="006333B1" w:rsidP="006E246E">
            <w:pPr>
              <w:jc w:val="center"/>
              <w:rPr>
                <w:b/>
              </w:rPr>
            </w:pPr>
          </w:p>
        </w:tc>
        <w:tc>
          <w:tcPr>
            <w:tcW w:w="1234" w:type="dxa"/>
            <w:vAlign w:val="center"/>
          </w:tcPr>
          <w:p w14:paraId="33B35DC6" w14:textId="77777777" w:rsidR="006333B1" w:rsidRPr="006333B1" w:rsidRDefault="006333B1" w:rsidP="006E246E">
            <w:pPr>
              <w:jc w:val="center"/>
              <w:rPr>
                <w:b/>
              </w:rPr>
            </w:pPr>
            <w:r w:rsidRPr="006333B1">
              <w:rPr>
                <w:b/>
              </w:rPr>
              <w:t>30 DAT</w:t>
            </w:r>
          </w:p>
        </w:tc>
        <w:tc>
          <w:tcPr>
            <w:tcW w:w="1168" w:type="dxa"/>
            <w:vAlign w:val="center"/>
          </w:tcPr>
          <w:p w14:paraId="0321403D" w14:textId="77777777" w:rsidR="006333B1" w:rsidRPr="006333B1" w:rsidRDefault="006333B1" w:rsidP="006E246E">
            <w:pPr>
              <w:jc w:val="center"/>
              <w:rPr>
                <w:b/>
              </w:rPr>
            </w:pPr>
            <w:r w:rsidRPr="006333B1">
              <w:rPr>
                <w:b/>
              </w:rPr>
              <w:t>60 DAT</w:t>
            </w:r>
          </w:p>
        </w:tc>
        <w:tc>
          <w:tcPr>
            <w:tcW w:w="1247" w:type="dxa"/>
            <w:vAlign w:val="center"/>
          </w:tcPr>
          <w:p w14:paraId="2DAA0654" w14:textId="77777777" w:rsidR="006333B1" w:rsidRPr="006333B1" w:rsidRDefault="006333B1" w:rsidP="006E246E">
            <w:pPr>
              <w:jc w:val="center"/>
              <w:rPr>
                <w:b/>
              </w:rPr>
            </w:pPr>
            <w:r w:rsidRPr="006333B1">
              <w:rPr>
                <w:b/>
              </w:rPr>
              <w:t>90 DAT</w:t>
            </w:r>
          </w:p>
        </w:tc>
        <w:tc>
          <w:tcPr>
            <w:tcW w:w="1293" w:type="dxa"/>
            <w:vAlign w:val="center"/>
          </w:tcPr>
          <w:p w14:paraId="6EC197C3" w14:textId="77777777" w:rsidR="006333B1" w:rsidRPr="006333B1" w:rsidRDefault="006333B1" w:rsidP="006E246E">
            <w:pPr>
              <w:jc w:val="center"/>
              <w:rPr>
                <w:b/>
              </w:rPr>
            </w:pPr>
            <w:r w:rsidRPr="006333B1">
              <w:rPr>
                <w:b/>
              </w:rPr>
              <w:t>At harvest</w:t>
            </w:r>
          </w:p>
        </w:tc>
      </w:tr>
      <w:tr w:rsidR="006333B1" w:rsidRPr="006333B1" w14:paraId="28E5B5D7" w14:textId="77777777" w:rsidTr="006E246E">
        <w:trPr>
          <w:trHeight w:val="83"/>
          <w:jc w:val="center"/>
        </w:trPr>
        <w:tc>
          <w:tcPr>
            <w:tcW w:w="8407" w:type="dxa"/>
            <w:gridSpan w:val="5"/>
          </w:tcPr>
          <w:p w14:paraId="45E62351" w14:textId="77777777" w:rsidR="006333B1" w:rsidRPr="006333B1" w:rsidRDefault="006333B1" w:rsidP="006E246E">
            <w:pPr>
              <w:spacing w:line="252" w:lineRule="auto"/>
              <w:rPr>
                <w:b/>
              </w:rPr>
            </w:pPr>
            <w:r w:rsidRPr="006333B1">
              <w:rPr>
                <w:b/>
              </w:rPr>
              <w:t>Varieties</w:t>
            </w:r>
          </w:p>
        </w:tc>
      </w:tr>
      <w:tr w:rsidR="006333B1" w:rsidRPr="006333B1" w14:paraId="3CC0A621" w14:textId="77777777" w:rsidTr="006E246E">
        <w:trPr>
          <w:trHeight w:val="83"/>
          <w:jc w:val="center"/>
        </w:trPr>
        <w:tc>
          <w:tcPr>
            <w:tcW w:w="3465" w:type="dxa"/>
          </w:tcPr>
          <w:p w14:paraId="0F7DC3AA" w14:textId="77777777" w:rsidR="006333B1" w:rsidRPr="006333B1" w:rsidRDefault="006333B1" w:rsidP="006E246E">
            <w:r w:rsidRPr="006333B1">
              <w:rPr>
                <w:b/>
              </w:rPr>
              <w:t>V</w:t>
            </w:r>
            <w:proofErr w:type="gramStart"/>
            <w:r w:rsidRPr="006333B1">
              <w:rPr>
                <w:b/>
              </w:rPr>
              <w:t>1:</w:t>
            </w:r>
            <w:r w:rsidRPr="006333B1">
              <w:t>NDR</w:t>
            </w:r>
            <w:proofErr w:type="gramEnd"/>
            <w:r w:rsidRPr="006333B1">
              <w:t>-97</w:t>
            </w:r>
          </w:p>
        </w:tc>
        <w:tc>
          <w:tcPr>
            <w:tcW w:w="1234" w:type="dxa"/>
            <w:vAlign w:val="center"/>
          </w:tcPr>
          <w:p w14:paraId="66C7F9F7" w14:textId="77777777" w:rsidR="006333B1" w:rsidRPr="006333B1" w:rsidRDefault="006333B1" w:rsidP="006E246E">
            <w:pPr>
              <w:spacing w:line="252" w:lineRule="auto"/>
              <w:jc w:val="center"/>
            </w:pPr>
            <w:r w:rsidRPr="006333B1">
              <w:t>41.83</w:t>
            </w:r>
          </w:p>
        </w:tc>
        <w:tc>
          <w:tcPr>
            <w:tcW w:w="1168" w:type="dxa"/>
            <w:vAlign w:val="center"/>
          </w:tcPr>
          <w:p w14:paraId="20CD7530" w14:textId="77777777" w:rsidR="006333B1" w:rsidRPr="006333B1" w:rsidRDefault="006333B1" w:rsidP="006E246E">
            <w:pPr>
              <w:jc w:val="center"/>
            </w:pPr>
            <w:r w:rsidRPr="006333B1">
              <w:t>75.16</w:t>
            </w:r>
          </w:p>
        </w:tc>
        <w:tc>
          <w:tcPr>
            <w:tcW w:w="1247" w:type="dxa"/>
            <w:vAlign w:val="center"/>
          </w:tcPr>
          <w:p w14:paraId="051580F7" w14:textId="77777777" w:rsidR="006333B1" w:rsidRPr="006333B1" w:rsidRDefault="006333B1" w:rsidP="006E246E">
            <w:pPr>
              <w:jc w:val="center"/>
            </w:pPr>
            <w:r w:rsidRPr="006333B1">
              <w:t>82.70</w:t>
            </w:r>
          </w:p>
        </w:tc>
        <w:tc>
          <w:tcPr>
            <w:tcW w:w="1293" w:type="dxa"/>
            <w:vAlign w:val="center"/>
          </w:tcPr>
          <w:p w14:paraId="250144FF" w14:textId="77777777" w:rsidR="006333B1" w:rsidRPr="006333B1" w:rsidRDefault="006333B1" w:rsidP="006E246E">
            <w:pPr>
              <w:spacing w:line="252" w:lineRule="auto"/>
              <w:jc w:val="center"/>
            </w:pPr>
            <w:r w:rsidRPr="006333B1">
              <w:t>87.17</w:t>
            </w:r>
          </w:p>
        </w:tc>
      </w:tr>
      <w:tr w:rsidR="006333B1" w:rsidRPr="006333B1" w14:paraId="4DD7599B" w14:textId="77777777" w:rsidTr="006E246E">
        <w:trPr>
          <w:trHeight w:val="645"/>
          <w:jc w:val="center"/>
        </w:trPr>
        <w:tc>
          <w:tcPr>
            <w:tcW w:w="3465" w:type="dxa"/>
          </w:tcPr>
          <w:p w14:paraId="45B2225E" w14:textId="77777777" w:rsidR="006333B1" w:rsidRPr="006333B1" w:rsidRDefault="006333B1" w:rsidP="006E246E">
            <w:r w:rsidRPr="006333B1">
              <w:rPr>
                <w:b/>
              </w:rPr>
              <w:t>V</w:t>
            </w:r>
            <w:proofErr w:type="gramStart"/>
            <w:r w:rsidRPr="006333B1">
              <w:rPr>
                <w:b/>
              </w:rPr>
              <w:t>2:</w:t>
            </w:r>
            <w:r w:rsidRPr="006333B1">
              <w:t>Sarjoo</w:t>
            </w:r>
            <w:proofErr w:type="gramEnd"/>
            <w:r w:rsidRPr="006333B1">
              <w:t>-52</w:t>
            </w:r>
          </w:p>
        </w:tc>
        <w:tc>
          <w:tcPr>
            <w:tcW w:w="1234" w:type="dxa"/>
            <w:vAlign w:val="center"/>
          </w:tcPr>
          <w:p w14:paraId="5DDD5CF1" w14:textId="77777777" w:rsidR="006333B1" w:rsidRPr="006333B1" w:rsidRDefault="006333B1" w:rsidP="006E246E">
            <w:pPr>
              <w:jc w:val="center"/>
            </w:pPr>
            <w:r w:rsidRPr="006333B1">
              <w:t>46.20</w:t>
            </w:r>
          </w:p>
        </w:tc>
        <w:tc>
          <w:tcPr>
            <w:tcW w:w="1168" w:type="dxa"/>
            <w:vAlign w:val="center"/>
          </w:tcPr>
          <w:p w14:paraId="10437FDE" w14:textId="77777777" w:rsidR="006333B1" w:rsidRPr="006333B1" w:rsidRDefault="006333B1" w:rsidP="006E246E">
            <w:pPr>
              <w:jc w:val="center"/>
            </w:pPr>
            <w:r w:rsidRPr="006333B1">
              <w:t>72.83</w:t>
            </w:r>
          </w:p>
        </w:tc>
        <w:tc>
          <w:tcPr>
            <w:tcW w:w="1247" w:type="dxa"/>
            <w:vAlign w:val="center"/>
          </w:tcPr>
          <w:p w14:paraId="088D13DC" w14:textId="77777777" w:rsidR="006333B1" w:rsidRPr="006333B1" w:rsidRDefault="006333B1" w:rsidP="006E246E">
            <w:pPr>
              <w:jc w:val="center"/>
            </w:pPr>
            <w:r w:rsidRPr="006333B1">
              <w:t>91.03</w:t>
            </w:r>
          </w:p>
        </w:tc>
        <w:tc>
          <w:tcPr>
            <w:tcW w:w="1293" w:type="dxa"/>
            <w:vAlign w:val="center"/>
          </w:tcPr>
          <w:p w14:paraId="273F98D8" w14:textId="77777777" w:rsidR="006333B1" w:rsidRPr="006333B1" w:rsidRDefault="006333B1" w:rsidP="006E246E">
            <w:pPr>
              <w:spacing w:line="252" w:lineRule="auto"/>
              <w:jc w:val="center"/>
            </w:pPr>
            <w:r w:rsidRPr="006333B1">
              <w:t>95.83</w:t>
            </w:r>
          </w:p>
        </w:tc>
      </w:tr>
      <w:tr w:rsidR="006333B1" w:rsidRPr="006333B1" w14:paraId="7098C128" w14:textId="77777777" w:rsidTr="006E246E">
        <w:trPr>
          <w:trHeight w:val="83"/>
          <w:jc w:val="center"/>
        </w:trPr>
        <w:tc>
          <w:tcPr>
            <w:tcW w:w="3465" w:type="dxa"/>
          </w:tcPr>
          <w:p w14:paraId="59955F8E" w14:textId="77777777" w:rsidR="006333B1" w:rsidRPr="006333B1" w:rsidRDefault="006333B1" w:rsidP="006E246E">
            <w:r w:rsidRPr="006333B1">
              <w:rPr>
                <w:b/>
              </w:rPr>
              <w:t>V</w:t>
            </w:r>
            <w:proofErr w:type="gramStart"/>
            <w:r w:rsidRPr="006333B1">
              <w:rPr>
                <w:b/>
              </w:rPr>
              <w:t>3:</w:t>
            </w:r>
            <w:r w:rsidRPr="006333B1">
              <w:t>Mahsuri</w:t>
            </w:r>
            <w:proofErr w:type="gramEnd"/>
          </w:p>
        </w:tc>
        <w:tc>
          <w:tcPr>
            <w:tcW w:w="1234" w:type="dxa"/>
            <w:vAlign w:val="center"/>
          </w:tcPr>
          <w:p w14:paraId="527FB908" w14:textId="77777777" w:rsidR="006333B1" w:rsidRPr="006333B1" w:rsidRDefault="006333B1" w:rsidP="006E246E">
            <w:pPr>
              <w:spacing w:line="252" w:lineRule="auto"/>
              <w:jc w:val="center"/>
            </w:pPr>
            <w:r w:rsidRPr="006333B1">
              <w:t>54.20</w:t>
            </w:r>
          </w:p>
        </w:tc>
        <w:tc>
          <w:tcPr>
            <w:tcW w:w="1168" w:type="dxa"/>
            <w:vAlign w:val="center"/>
          </w:tcPr>
          <w:p w14:paraId="08EA37B5" w14:textId="77777777" w:rsidR="006333B1" w:rsidRPr="006333B1" w:rsidRDefault="006333B1" w:rsidP="006E246E">
            <w:pPr>
              <w:jc w:val="center"/>
            </w:pPr>
            <w:r w:rsidRPr="006333B1">
              <w:t>87.73</w:t>
            </w:r>
          </w:p>
        </w:tc>
        <w:tc>
          <w:tcPr>
            <w:tcW w:w="1247" w:type="dxa"/>
            <w:vAlign w:val="center"/>
          </w:tcPr>
          <w:p w14:paraId="1C67DF64" w14:textId="77777777" w:rsidR="006333B1" w:rsidRPr="006333B1" w:rsidRDefault="006333B1" w:rsidP="006E246E">
            <w:pPr>
              <w:jc w:val="center"/>
            </w:pPr>
            <w:r w:rsidRPr="006333B1">
              <w:t>109.67</w:t>
            </w:r>
          </w:p>
        </w:tc>
        <w:tc>
          <w:tcPr>
            <w:tcW w:w="1293" w:type="dxa"/>
            <w:vAlign w:val="center"/>
          </w:tcPr>
          <w:p w14:paraId="57F1C17D" w14:textId="77777777" w:rsidR="006333B1" w:rsidRPr="006333B1" w:rsidRDefault="006333B1" w:rsidP="006E246E">
            <w:pPr>
              <w:spacing w:line="252" w:lineRule="auto"/>
              <w:jc w:val="center"/>
            </w:pPr>
            <w:r w:rsidRPr="006333B1">
              <w:t>115.50</w:t>
            </w:r>
          </w:p>
        </w:tc>
      </w:tr>
      <w:tr w:rsidR="006333B1" w:rsidRPr="006333B1" w14:paraId="0A92A6C1" w14:textId="77777777" w:rsidTr="006E246E">
        <w:trPr>
          <w:trHeight w:val="75"/>
          <w:jc w:val="center"/>
        </w:trPr>
        <w:tc>
          <w:tcPr>
            <w:tcW w:w="3465" w:type="dxa"/>
          </w:tcPr>
          <w:p w14:paraId="2F371930" w14:textId="77777777" w:rsidR="006333B1" w:rsidRPr="006333B1" w:rsidRDefault="006333B1" w:rsidP="006E246E">
            <w:proofErr w:type="spellStart"/>
            <w:proofErr w:type="gramStart"/>
            <w:r w:rsidRPr="006333B1">
              <w:t>S.Em</w:t>
            </w:r>
            <w:proofErr w:type="spellEnd"/>
            <w:proofErr w:type="gramEnd"/>
            <w:r w:rsidRPr="006333B1">
              <w:rPr>
                <w:u w:val="single"/>
              </w:rPr>
              <w:t>+</w:t>
            </w:r>
          </w:p>
        </w:tc>
        <w:tc>
          <w:tcPr>
            <w:tcW w:w="1234" w:type="dxa"/>
            <w:vAlign w:val="center"/>
          </w:tcPr>
          <w:p w14:paraId="6FCE1170" w14:textId="77777777" w:rsidR="006333B1" w:rsidRPr="006333B1" w:rsidRDefault="006333B1" w:rsidP="006E246E">
            <w:pPr>
              <w:jc w:val="center"/>
            </w:pPr>
            <w:r w:rsidRPr="006333B1">
              <w:t>1.29</w:t>
            </w:r>
          </w:p>
        </w:tc>
        <w:tc>
          <w:tcPr>
            <w:tcW w:w="1168" w:type="dxa"/>
            <w:vAlign w:val="center"/>
          </w:tcPr>
          <w:p w14:paraId="4F7FEF12" w14:textId="77777777" w:rsidR="006333B1" w:rsidRPr="006333B1" w:rsidRDefault="006333B1" w:rsidP="006E246E">
            <w:pPr>
              <w:jc w:val="center"/>
            </w:pPr>
            <w:r w:rsidRPr="006333B1">
              <w:t>2.11</w:t>
            </w:r>
          </w:p>
        </w:tc>
        <w:tc>
          <w:tcPr>
            <w:tcW w:w="1247" w:type="dxa"/>
            <w:vAlign w:val="center"/>
          </w:tcPr>
          <w:p w14:paraId="7A036944" w14:textId="77777777" w:rsidR="006333B1" w:rsidRPr="006333B1" w:rsidRDefault="006333B1" w:rsidP="006E246E">
            <w:pPr>
              <w:jc w:val="center"/>
            </w:pPr>
            <w:r w:rsidRPr="006333B1">
              <w:t>2.93</w:t>
            </w:r>
          </w:p>
        </w:tc>
        <w:tc>
          <w:tcPr>
            <w:tcW w:w="1293" w:type="dxa"/>
            <w:vAlign w:val="center"/>
          </w:tcPr>
          <w:p w14:paraId="6FEA4CD6" w14:textId="77777777" w:rsidR="006333B1" w:rsidRPr="006333B1" w:rsidRDefault="006333B1" w:rsidP="006E246E">
            <w:pPr>
              <w:jc w:val="center"/>
            </w:pPr>
            <w:r w:rsidRPr="006333B1">
              <w:t>3.09</w:t>
            </w:r>
          </w:p>
        </w:tc>
      </w:tr>
      <w:tr w:rsidR="006333B1" w:rsidRPr="006333B1" w14:paraId="38D2D8F5" w14:textId="77777777" w:rsidTr="006E246E">
        <w:trPr>
          <w:trHeight w:val="83"/>
          <w:jc w:val="center"/>
        </w:trPr>
        <w:tc>
          <w:tcPr>
            <w:tcW w:w="3465" w:type="dxa"/>
          </w:tcPr>
          <w:p w14:paraId="3713FB14" w14:textId="77777777" w:rsidR="006333B1" w:rsidRPr="006333B1" w:rsidRDefault="006333B1" w:rsidP="006E246E">
            <w:r w:rsidRPr="006333B1">
              <w:t>C.D.(p=0.05)</w:t>
            </w:r>
          </w:p>
        </w:tc>
        <w:tc>
          <w:tcPr>
            <w:tcW w:w="1234" w:type="dxa"/>
            <w:vAlign w:val="center"/>
          </w:tcPr>
          <w:p w14:paraId="1493F440" w14:textId="77777777" w:rsidR="006333B1" w:rsidRPr="006333B1" w:rsidRDefault="006333B1" w:rsidP="006E246E">
            <w:pPr>
              <w:jc w:val="center"/>
            </w:pPr>
            <w:r w:rsidRPr="006333B1">
              <w:t>5.08</w:t>
            </w:r>
          </w:p>
        </w:tc>
        <w:tc>
          <w:tcPr>
            <w:tcW w:w="1168" w:type="dxa"/>
            <w:vAlign w:val="center"/>
          </w:tcPr>
          <w:p w14:paraId="0B0E07C1" w14:textId="77777777" w:rsidR="006333B1" w:rsidRPr="006333B1" w:rsidRDefault="006333B1" w:rsidP="006E246E">
            <w:pPr>
              <w:jc w:val="center"/>
            </w:pPr>
            <w:r w:rsidRPr="006333B1">
              <w:t>8.29</w:t>
            </w:r>
          </w:p>
        </w:tc>
        <w:tc>
          <w:tcPr>
            <w:tcW w:w="1247" w:type="dxa"/>
            <w:vAlign w:val="center"/>
          </w:tcPr>
          <w:p w14:paraId="344C3C0C" w14:textId="77777777" w:rsidR="006333B1" w:rsidRPr="006333B1" w:rsidRDefault="006333B1" w:rsidP="006E246E">
            <w:pPr>
              <w:jc w:val="center"/>
            </w:pPr>
            <w:r w:rsidRPr="006333B1">
              <w:t>11.52</w:t>
            </w:r>
          </w:p>
        </w:tc>
        <w:tc>
          <w:tcPr>
            <w:tcW w:w="1293" w:type="dxa"/>
            <w:vAlign w:val="center"/>
          </w:tcPr>
          <w:p w14:paraId="6BA87664" w14:textId="77777777" w:rsidR="006333B1" w:rsidRPr="006333B1" w:rsidRDefault="006333B1" w:rsidP="006E246E">
            <w:pPr>
              <w:jc w:val="center"/>
            </w:pPr>
            <w:r w:rsidRPr="006333B1">
              <w:t>1.69</w:t>
            </w:r>
          </w:p>
        </w:tc>
      </w:tr>
      <w:tr w:rsidR="006333B1" w:rsidRPr="006333B1" w14:paraId="466F99B1" w14:textId="77777777" w:rsidTr="006E246E">
        <w:trPr>
          <w:trHeight w:val="83"/>
          <w:jc w:val="center"/>
        </w:trPr>
        <w:tc>
          <w:tcPr>
            <w:tcW w:w="8407" w:type="dxa"/>
            <w:gridSpan w:val="5"/>
          </w:tcPr>
          <w:p w14:paraId="0BDA07F3" w14:textId="77777777" w:rsidR="006333B1" w:rsidRPr="006333B1" w:rsidRDefault="006333B1" w:rsidP="006E246E">
            <w:r w:rsidRPr="006333B1">
              <w:t>Nutrient Level</w:t>
            </w:r>
          </w:p>
        </w:tc>
      </w:tr>
      <w:tr w:rsidR="006333B1" w:rsidRPr="006333B1" w14:paraId="1AD733CB" w14:textId="77777777" w:rsidTr="006E246E">
        <w:trPr>
          <w:trHeight w:val="83"/>
          <w:jc w:val="center"/>
        </w:trPr>
        <w:tc>
          <w:tcPr>
            <w:tcW w:w="3465" w:type="dxa"/>
          </w:tcPr>
          <w:p w14:paraId="4267FFC8" w14:textId="77777777" w:rsidR="006333B1" w:rsidRPr="006333B1" w:rsidRDefault="006333B1" w:rsidP="006E246E">
            <w:r w:rsidRPr="006333B1">
              <w:rPr>
                <w:b/>
              </w:rPr>
              <w:t>N1:</w:t>
            </w:r>
            <w:r w:rsidRPr="006333B1">
              <w:t>100% RDF</w:t>
            </w:r>
          </w:p>
        </w:tc>
        <w:tc>
          <w:tcPr>
            <w:tcW w:w="1234" w:type="dxa"/>
            <w:vAlign w:val="center"/>
          </w:tcPr>
          <w:p w14:paraId="2ACC6563" w14:textId="77777777" w:rsidR="006333B1" w:rsidRPr="006333B1" w:rsidRDefault="006333B1" w:rsidP="006E246E">
            <w:pPr>
              <w:jc w:val="center"/>
            </w:pPr>
            <w:r w:rsidRPr="006333B1">
              <w:t>49.20</w:t>
            </w:r>
          </w:p>
        </w:tc>
        <w:tc>
          <w:tcPr>
            <w:tcW w:w="1168" w:type="dxa"/>
            <w:vAlign w:val="center"/>
          </w:tcPr>
          <w:p w14:paraId="7E5A569C" w14:textId="77777777" w:rsidR="006333B1" w:rsidRPr="006333B1" w:rsidRDefault="006333B1" w:rsidP="006E246E">
            <w:pPr>
              <w:jc w:val="center"/>
            </w:pPr>
            <w:r w:rsidRPr="006333B1">
              <w:t>79.31</w:t>
            </w:r>
          </w:p>
        </w:tc>
        <w:tc>
          <w:tcPr>
            <w:tcW w:w="1247" w:type="dxa"/>
            <w:vAlign w:val="center"/>
          </w:tcPr>
          <w:p w14:paraId="6AB9A218" w14:textId="77777777" w:rsidR="006333B1" w:rsidRPr="006333B1" w:rsidRDefault="006333B1" w:rsidP="006E246E">
            <w:pPr>
              <w:jc w:val="center"/>
            </w:pPr>
            <w:r w:rsidRPr="006333B1">
              <w:t>99.13</w:t>
            </w:r>
          </w:p>
        </w:tc>
        <w:tc>
          <w:tcPr>
            <w:tcW w:w="1293" w:type="dxa"/>
            <w:vAlign w:val="center"/>
          </w:tcPr>
          <w:p w14:paraId="6E8C63A2" w14:textId="77777777" w:rsidR="006333B1" w:rsidRPr="006333B1" w:rsidRDefault="006333B1" w:rsidP="006E246E">
            <w:pPr>
              <w:jc w:val="center"/>
            </w:pPr>
            <w:r w:rsidRPr="006333B1">
              <w:t>104.40</w:t>
            </w:r>
          </w:p>
        </w:tc>
      </w:tr>
      <w:tr w:rsidR="006333B1" w:rsidRPr="006333B1" w14:paraId="453B2844" w14:textId="77777777" w:rsidTr="006E246E">
        <w:trPr>
          <w:trHeight w:val="83"/>
          <w:jc w:val="center"/>
        </w:trPr>
        <w:tc>
          <w:tcPr>
            <w:tcW w:w="3465" w:type="dxa"/>
          </w:tcPr>
          <w:p w14:paraId="4CEAA2A0" w14:textId="77777777" w:rsidR="006333B1" w:rsidRPr="006333B1" w:rsidRDefault="006333B1" w:rsidP="006E246E">
            <w:r w:rsidRPr="006333B1">
              <w:rPr>
                <w:b/>
              </w:rPr>
              <w:t>N2:</w:t>
            </w:r>
            <w:r w:rsidRPr="006333B1">
              <w:t>75% RDF + 25% FYM</w:t>
            </w:r>
          </w:p>
        </w:tc>
        <w:tc>
          <w:tcPr>
            <w:tcW w:w="1234" w:type="dxa"/>
            <w:vAlign w:val="center"/>
          </w:tcPr>
          <w:p w14:paraId="606DB096" w14:textId="77777777" w:rsidR="006333B1" w:rsidRPr="006333B1" w:rsidRDefault="006333B1" w:rsidP="006E246E">
            <w:pPr>
              <w:jc w:val="center"/>
            </w:pPr>
            <w:r w:rsidRPr="006333B1">
              <w:t>45.77</w:t>
            </w:r>
          </w:p>
        </w:tc>
        <w:tc>
          <w:tcPr>
            <w:tcW w:w="1168" w:type="dxa"/>
            <w:vAlign w:val="center"/>
          </w:tcPr>
          <w:p w14:paraId="6B1C49E0" w14:textId="77777777" w:rsidR="006333B1" w:rsidRPr="006333B1" w:rsidRDefault="006333B1" w:rsidP="006E246E">
            <w:pPr>
              <w:jc w:val="center"/>
            </w:pPr>
            <w:r w:rsidRPr="006333B1">
              <w:t>72.05</w:t>
            </w:r>
          </w:p>
        </w:tc>
        <w:tc>
          <w:tcPr>
            <w:tcW w:w="1247" w:type="dxa"/>
            <w:vAlign w:val="center"/>
          </w:tcPr>
          <w:p w14:paraId="374AF8FB" w14:textId="77777777" w:rsidR="006333B1" w:rsidRPr="006333B1" w:rsidRDefault="006333B1" w:rsidP="006E246E">
            <w:pPr>
              <w:jc w:val="center"/>
            </w:pPr>
            <w:r w:rsidRPr="006333B1">
              <w:t>90.07</w:t>
            </w:r>
          </w:p>
        </w:tc>
        <w:tc>
          <w:tcPr>
            <w:tcW w:w="1293" w:type="dxa"/>
            <w:vAlign w:val="center"/>
          </w:tcPr>
          <w:p w14:paraId="523E9085" w14:textId="77777777" w:rsidR="006333B1" w:rsidRPr="006333B1" w:rsidRDefault="006333B1" w:rsidP="006E246E">
            <w:pPr>
              <w:jc w:val="center"/>
            </w:pPr>
            <w:r w:rsidRPr="006333B1">
              <w:t>94.90</w:t>
            </w:r>
          </w:p>
        </w:tc>
      </w:tr>
      <w:tr w:rsidR="006333B1" w:rsidRPr="006333B1" w14:paraId="3D6E455C" w14:textId="77777777" w:rsidTr="006E246E">
        <w:trPr>
          <w:trHeight w:val="83"/>
          <w:jc w:val="center"/>
        </w:trPr>
        <w:tc>
          <w:tcPr>
            <w:tcW w:w="3465" w:type="dxa"/>
          </w:tcPr>
          <w:p w14:paraId="09848C67" w14:textId="77777777" w:rsidR="006333B1" w:rsidRPr="006333B1" w:rsidRDefault="006333B1" w:rsidP="006E246E">
            <w:r w:rsidRPr="006333B1">
              <w:rPr>
                <w:b/>
              </w:rPr>
              <w:t>N3:</w:t>
            </w:r>
            <w:r w:rsidRPr="006333B1">
              <w:t xml:space="preserve">75% RDF </w:t>
            </w:r>
            <w:proofErr w:type="gramStart"/>
            <w:r w:rsidRPr="006333B1">
              <w:t>+  25</w:t>
            </w:r>
            <w:proofErr w:type="gramEnd"/>
            <w:r w:rsidRPr="006333B1">
              <w:t>%Vermicompost</w:t>
            </w:r>
          </w:p>
        </w:tc>
        <w:tc>
          <w:tcPr>
            <w:tcW w:w="1234" w:type="dxa"/>
            <w:vAlign w:val="center"/>
          </w:tcPr>
          <w:p w14:paraId="3D0AFAC6" w14:textId="77777777" w:rsidR="006333B1" w:rsidRPr="006333B1" w:rsidRDefault="006333B1" w:rsidP="006E246E">
            <w:pPr>
              <w:jc w:val="center"/>
            </w:pPr>
            <w:r w:rsidRPr="006333B1">
              <w:t>47.27</w:t>
            </w:r>
          </w:p>
        </w:tc>
        <w:tc>
          <w:tcPr>
            <w:tcW w:w="1168" w:type="dxa"/>
            <w:vAlign w:val="center"/>
          </w:tcPr>
          <w:p w14:paraId="69434FF9" w14:textId="77777777" w:rsidR="006333B1" w:rsidRPr="006333B1" w:rsidRDefault="006333B1" w:rsidP="006E246E">
            <w:pPr>
              <w:jc w:val="center"/>
            </w:pPr>
            <w:r w:rsidRPr="006333B1">
              <w:t>75.36</w:t>
            </w:r>
          </w:p>
        </w:tc>
        <w:tc>
          <w:tcPr>
            <w:tcW w:w="1247" w:type="dxa"/>
            <w:vAlign w:val="center"/>
          </w:tcPr>
          <w:p w14:paraId="565FFFB0" w14:textId="77777777" w:rsidR="006333B1" w:rsidRPr="006333B1" w:rsidRDefault="006333B1" w:rsidP="006E246E">
            <w:pPr>
              <w:jc w:val="center"/>
            </w:pPr>
            <w:r w:rsidRPr="006333B1">
              <w:t>94.20</w:t>
            </w:r>
          </w:p>
        </w:tc>
        <w:tc>
          <w:tcPr>
            <w:tcW w:w="1293" w:type="dxa"/>
            <w:vAlign w:val="center"/>
          </w:tcPr>
          <w:p w14:paraId="3BE0E2EC" w14:textId="77777777" w:rsidR="006333B1" w:rsidRPr="006333B1" w:rsidRDefault="006333B1" w:rsidP="006E246E">
            <w:pPr>
              <w:jc w:val="center"/>
            </w:pPr>
            <w:r w:rsidRPr="006333B1">
              <w:t>99.20</w:t>
            </w:r>
          </w:p>
        </w:tc>
      </w:tr>
      <w:tr w:rsidR="006333B1" w:rsidRPr="006333B1" w14:paraId="7509166C" w14:textId="77777777" w:rsidTr="006E246E">
        <w:trPr>
          <w:trHeight w:val="75"/>
          <w:jc w:val="center"/>
        </w:trPr>
        <w:tc>
          <w:tcPr>
            <w:tcW w:w="3465" w:type="dxa"/>
          </w:tcPr>
          <w:p w14:paraId="4A67BB27" w14:textId="77777777" w:rsidR="006333B1" w:rsidRPr="006333B1" w:rsidRDefault="006333B1" w:rsidP="006E246E">
            <w:proofErr w:type="spellStart"/>
            <w:proofErr w:type="gramStart"/>
            <w:r w:rsidRPr="006333B1">
              <w:t>S.Em</w:t>
            </w:r>
            <w:proofErr w:type="spellEnd"/>
            <w:proofErr w:type="gramEnd"/>
            <w:r w:rsidRPr="006333B1">
              <w:rPr>
                <w:u w:val="single"/>
              </w:rPr>
              <w:t>+</w:t>
            </w:r>
          </w:p>
        </w:tc>
        <w:tc>
          <w:tcPr>
            <w:tcW w:w="1234" w:type="dxa"/>
            <w:vAlign w:val="center"/>
          </w:tcPr>
          <w:p w14:paraId="0883B41E" w14:textId="77777777" w:rsidR="006333B1" w:rsidRPr="006333B1" w:rsidRDefault="006333B1" w:rsidP="006E246E">
            <w:pPr>
              <w:jc w:val="center"/>
            </w:pPr>
            <w:r w:rsidRPr="006333B1">
              <w:t>1.06</w:t>
            </w:r>
          </w:p>
        </w:tc>
        <w:tc>
          <w:tcPr>
            <w:tcW w:w="1168" w:type="dxa"/>
            <w:vAlign w:val="center"/>
          </w:tcPr>
          <w:p w14:paraId="3FA19A6C" w14:textId="77777777" w:rsidR="006333B1" w:rsidRPr="006333B1" w:rsidRDefault="006333B1" w:rsidP="006E246E">
            <w:pPr>
              <w:jc w:val="center"/>
            </w:pPr>
            <w:r w:rsidRPr="006333B1">
              <w:t>1.53</w:t>
            </w:r>
          </w:p>
        </w:tc>
        <w:tc>
          <w:tcPr>
            <w:tcW w:w="1247" w:type="dxa"/>
            <w:vAlign w:val="center"/>
          </w:tcPr>
          <w:p w14:paraId="35ADEB90" w14:textId="77777777" w:rsidR="006333B1" w:rsidRPr="006333B1" w:rsidRDefault="006333B1" w:rsidP="006E246E">
            <w:pPr>
              <w:jc w:val="center"/>
            </w:pPr>
            <w:r w:rsidRPr="006333B1">
              <w:t>1.61</w:t>
            </w:r>
          </w:p>
        </w:tc>
        <w:tc>
          <w:tcPr>
            <w:tcW w:w="1293" w:type="dxa"/>
            <w:vAlign w:val="center"/>
          </w:tcPr>
          <w:p w14:paraId="6C32D458" w14:textId="77777777" w:rsidR="006333B1" w:rsidRPr="006333B1" w:rsidRDefault="006333B1" w:rsidP="006E246E">
            <w:pPr>
              <w:jc w:val="center"/>
            </w:pPr>
            <w:r w:rsidRPr="006333B1">
              <w:t>1.69</w:t>
            </w:r>
          </w:p>
        </w:tc>
      </w:tr>
      <w:tr w:rsidR="006333B1" w:rsidRPr="006333B1" w14:paraId="7A84909B" w14:textId="77777777" w:rsidTr="006E246E">
        <w:trPr>
          <w:trHeight w:val="83"/>
          <w:jc w:val="center"/>
        </w:trPr>
        <w:tc>
          <w:tcPr>
            <w:tcW w:w="3465" w:type="dxa"/>
          </w:tcPr>
          <w:p w14:paraId="78AE2125" w14:textId="77777777" w:rsidR="006333B1" w:rsidRPr="006333B1" w:rsidRDefault="006333B1" w:rsidP="006E246E">
            <w:r w:rsidRPr="006333B1">
              <w:t>C.D.(p=0.05)</w:t>
            </w:r>
          </w:p>
        </w:tc>
        <w:tc>
          <w:tcPr>
            <w:tcW w:w="1234" w:type="dxa"/>
            <w:vAlign w:val="center"/>
          </w:tcPr>
          <w:p w14:paraId="4B3A88A5" w14:textId="77777777" w:rsidR="006333B1" w:rsidRPr="006333B1" w:rsidRDefault="006333B1" w:rsidP="006E246E">
            <w:pPr>
              <w:jc w:val="center"/>
            </w:pPr>
            <w:r w:rsidRPr="006333B1">
              <w:t>3.27</w:t>
            </w:r>
          </w:p>
        </w:tc>
        <w:tc>
          <w:tcPr>
            <w:tcW w:w="1168" w:type="dxa"/>
            <w:vAlign w:val="center"/>
          </w:tcPr>
          <w:p w14:paraId="1F98F3B1" w14:textId="77777777" w:rsidR="006333B1" w:rsidRPr="006333B1" w:rsidRDefault="006333B1" w:rsidP="006E246E">
            <w:pPr>
              <w:jc w:val="center"/>
            </w:pPr>
            <w:r w:rsidRPr="006333B1">
              <w:t>4.72</w:t>
            </w:r>
          </w:p>
        </w:tc>
        <w:tc>
          <w:tcPr>
            <w:tcW w:w="1247" w:type="dxa"/>
            <w:vAlign w:val="center"/>
          </w:tcPr>
          <w:p w14:paraId="49C9874C" w14:textId="77777777" w:rsidR="006333B1" w:rsidRPr="006333B1" w:rsidRDefault="006333B1" w:rsidP="006E246E">
            <w:pPr>
              <w:jc w:val="center"/>
            </w:pPr>
            <w:r w:rsidRPr="006333B1">
              <w:t>4.95</w:t>
            </w:r>
          </w:p>
        </w:tc>
        <w:tc>
          <w:tcPr>
            <w:tcW w:w="1293" w:type="dxa"/>
            <w:vAlign w:val="center"/>
          </w:tcPr>
          <w:p w14:paraId="535838B6" w14:textId="77777777" w:rsidR="006333B1" w:rsidRPr="006333B1" w:rsidRDefault="006333B1" w:rsidP="006E246E">
            <w:pPr>
              <w:jc w:val="center"/>
            </w:pPr>
            <w:r w:rsidRPr="006333B1">
              <w:t>5.21</w:t>
            </w:r>
          </w:p>
        </w:tc>
      </w:tr>
      <w:bookmarkEnd w:id="0"/>
      <w:bookmarkEnd w:id="1"/>
    </w:tbl>
    <w:p w14:paraId="7B076358" w14:textId="77777777" w:rsidR="00151621" w:rsidRDefault="00151621" w:rsidP="00151621">
      <w:pPr>
        <w:spacing w:line="444" w:lineRule="auto"/>
        <w:ind w:left="-426"/>
        <w:jc w:val="both"/>
      </w:pPr>
    </w:p>
    <w:p w14:paraId="181E028A" w14:textId="4941C3F5" w:rsidR="00151621" w:rsidRPr="00151621" w:rsidRDefault="00151621" w:rsidP="00151621">
      <w:pPr>
        <w:spacing w:line="444" w:lineRule="auto"/>
        <w:ind w:left="-426"/>
        <w:jc w:val="both"/>
      </w:pPr>
      <w:r w:rsidRPr="00151621">
        <w:lastRenderedPageBreak/>
        <w:t>All three types exhibited significant variances in plant height. The Mahsuri variety exhibited the greatest height of 54.2, 87.73, 109.67, and 115.50 cm at 30, 60, 90 days post-transplanting and at harvest, whereas the NDR-97 variety had the least height of 41.83, 75.16, 82.70, and 87.17 cm at the same intervals. Additionally, it was observed that the variety Sarjoo-52 exhibited heights of 46.20, 72.83, 91.03, and 115.50 cm at various growth stages, which were significantly greater than those of NDR-97 throughout the trial. This may be attributed to the heterogeneity in the genetic traits of each variety and their longevity. Yadav et al. (2002) reported analogous results.</w:t>
      </w:r>
      <w:r w:rsidRPr="00151621">
        <w:br/>
        <w:t>The data clearly indicate that the application of the full prescribed dose of fertilizer (150, 60, 60 kg NPK ha-1) resulted in much taller plants at all growth stages compared to treatments N3 (75% RDF + 25% vermicompost) and N2 (75% RDF + 25% FYM). The highest plant height was recorded in treatment N3 (75% RDF + 25% vermicompost), which greatly surpassed treatment N2 (75% RDF + 25% FYM) at all phases of the study. This outcome is corroborated by the findings of Singh, A. K. (2017), Singh et al. (2018), and Tomar et al. (2018).</w:t>
      </w:r>
      <w:r>
        <w:t xml:space="preserve"> </w:t>
      </w:r>
    </w:p>
    <w:p w14:paraId="04601F0E" w14:textId="77777777" w:rsidR="009F3786" w:rsidRDefault="00504D32" w:rsidP="009F3786">
      <w:pPr>
        <w:spacing w:line="444" w:lineRule="auto"/>
        <w:ind w:left="-426"/>
        <w:jc w:val="both"/>
      </w:pPr>
      <w:r>
        <w:rPr>
          <w:b/>
        </w:rPr>
        <w:t>3</w:t>
      </w:r>
      <w:r w:rsidR="006333B1" w:rsidRPr="006333B1">
        <w:rPr>
          <w:b/>
        </w:rPr>
        <w:t>.1.2.</w:t>
      </w:r>
      <w:r w:rsidR="006333B1" w:rsidRPr="006333B1">
        <w:rPr>
          <w:b/>
          <w:bCs/>
        </w:rPr>
        <w:t xml:space="preserve"> </w:t>
      </w:r>
      <w:r w:rsidR="00151621">
        <w:rPr>
          <w:b/>
        </w:rPr>
        <w:t>T</w:t>
      </w:r>
      <w:r w:rsidR="00151621" w:rsidRPr="006333B1">
        <w:rPr>
          <w:b/>
        </w:rPr>
        <w:t>illers/hill</w:t>
      </w:r>
      <w:r w:rsidR="00151621">
        <w:rPr>
          <w:b/>
        </w:rPr>
        <w:t xml:space="preserve"> (no.)</w:t>
      </w:r>
      <w:r w:rsidR="006333B1" w:rsidRPr="006333B1">
        <w:rPr>
          <w:b/>
        </w:rPr>
        <w:t>:</w:t>
      </w:r>
      <w:r w:rsidR="00151621">
        <w:rPr>
          <w:b/>
        </w:rPr>
        <w:t xml:space="preserve"> </w:t>
      </w:r>
    </w:p>
    <w:p w14:paraId="645CCECD" w14:textId="77777777" w:rsidR="002E1B68" w:rsidRDefault="00151621" w:rsidP="002E1B68">
      <w:pPr>
        <w:spacing w:line="444" w:lineRule="auto"/>
        <w:ind w:left="-426"/>
        <w:jc w:val="both"/>
      </w:pPr>
      <w:r>
        <w:t>The count of tillers per hill climbed gradually from 30 to 60 days after transplanting (DAT), reaching a peak at 90 DAT, followed by a progressive decrease at harvest (Table 2).</w:t>
      </w:r>
      <w:r>
        <w:br/>
        <w:t>The statistics unequivocally reveal significant disparities among the three categories. The Mahsuri variety produced the greatest number of tillers per hill (6.57, 21.40, 21.87, 21.71 at 30, 60, 90 days post-transplanting, and at harvest), significantly exceeding the Sarjoo-52 variety (5.47, 18.03, 18.40, 18.26 at 30, 60, 90 days post-transplanting, and at harvest). The minimum number of tillers per hill was observed in NDR-97 (4.50, 14.67, 15.00, and 14.85) at different assessment stages. This may be due to the plant's genetic characteristics. Yadav et al. (2002) documented comparable findings. The increased tiller count per hill in the SRI method can be ascribed to optimal spacing, timely transplanting, and enhanced water management, which improved nutrient availability, hence promoting superior root development and resulting in a higher tiller count per hill.</w:t>
      </w:r>
      <w:r>
        <w:br/>
        <w:t xml:space="preserve">The data unequivocally demonstrate that tiller output per hill was significantly affected by diverse combinations of inorganic and organic nutritional sources at all stages. The application of 100% RDF produced the greatest quantity of tillers per hill in comparison to the other treatments. </w:t>
      </w:r>
      <w:r>
        <w:lastRenderedPageBreak/>
        <w:t xml:space="preserve">Throughout the trial, treatment N3 (75% RDF + 25% vermicompost) continuously shown a statistically significant advantage in the </w:t>
      </w:r>
      <w:r w:rsidR="009F3786">
        <w:t>number</w:t>
      </w:r>
      <w:r>
        <w:t xml:space="preserve"> of tillers per hill compared to treatment N2 (75% RDF + 25% FYM). The augmented presence of nitrogen, phosphate, and potassium led to the improved synthesis of carbohydrates in the plant's green tissues, which were then converted into amino acids and finally into proteins. The accumulating protein facilitated the plant's production of supplementary tillers. Similar findings were recorded by Gandhi and Sivakumar (2010), Singh et al. (2018), and Tomar et al. (2018)</w:t>
      </w:r>
      <w:r w:rsidR="002E1B68">
        <w:t xml:space="preserve"> singh et al. (2023)</w:t>
      </w:r>
      <w:r>
        <w:t>.</w:t>
      </w:r>
    </w:p>
    <w:p w14:paraId="5E553B3E" w14:textId="60E8F71C" w:rsidR="006333B1" w:rsidRPr="002E1B68" w:rsidRDefault="00417D9D" w:rsidP="002E1B68">
      <w:pPr>
        <w:spacing w:line="444" w:lineRule="auto"/>
        <w:ind w:left="-426"/>
        <w:jc w:val="both"/>
        <w:rPr>
          <w:sz w:val="22"/>
          <w:szCs w:val="22"/>
        </w:rPr>
      </w:pPr>
      <w:r w:rsidRPr="002E1B68">
        <w:rPr>
          <w:b/>
          <w:sz w:val="22"/>
          <w:szCs w:val="22"/>
        </w:rPr>
        <w:t xml:space="preserve">Table-2: </w:t>
      </w:r>
      <w:r w:rsidR="00151621" w:rsidRPr="002E1B68">
        <w:rPr>
          <w:b/>
          <w:sz w:val="22"/>
          <w:szCs w:val="22"/>
        </w:rPr>
        <w:t>T</w:t>
      </w:r>
      <w:r w:rsidRPr="002E1B68">
        <w:rPr>
          <w:b/>
          <w:sz w:val="22"/>
          <w:szCs w:val="22"/>
        </w:rPr>
        <w:t>illers/hill</w:t>
      </w:r>
      <w:r w:rsidR="00151621" w:rsidRPr="002E1B68">
        <w:rPr>
          <w:b/>
          <w:sz w:val="22"/>
          <w:szCs w:val="22"/>
        </w:rPr>
        <w:t xml:space="preserve"> (no.)</w:t>
      </w:r>
      <w:r w:rsidRPr="002E1B68">
        <w:rPr>
          <w:b/>
          <w:sz w:val="22"/>
          <w:szCs w:val="22"/>
        </w:rPr>
        <w:t xml:space="preserve"> as affected by various treatments at successive growth stages of rice.</w:t>
      </w: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1223"/>
        <w:gridCol w:w="1280"/>
        <w:gridCol w:w="14"/>
        <w:gridCol w:w="1167"/>
        <w:gridCol w:w="1170"/>
      </w:tblGrid>
      <w:tr w:rsidR="006333B1" w:rsidRPr="006333B1" w14:paraId="6A360125" w14:textId="77777777" w:rsidTr="006E246E">
        <w:trPr>
          <w:trHeight w:val="533"/>
          <w:jc w:val="center"/>
        </w:trPr>
        <w:tc>
          <w:tcPr>
            <w:tcW w:w="3545" w:type="dxa"/>
            <w:vMerge w:val="restart"/>
            <w:vAlign w:val="center"/>
          </w:tcPr>
          <w:p w14:paraId="06CE995C" w14:textId="77777777" w:rsidR="006333B1" w:rsidRPr="006333B1" w:rsidRDefault="006333B1" w:rsidP="000455D6">
            <w:pPr>
              <w:jc w:val="center"/>
              <w:rPr>
                <w:b/>
              </w:rPr>
            </w:pPr>
            <w:r w:rsidRPr="006333B1">
              <w:rPr>
                <w:b/>
              </w:rPr>
              <w:t>Treatments</w:t>
            </w:r>
          </w:p>
        </w:tc>
        <w:tc>
          <w:tcPr>
            <w:tcW w:w="4854" w:type="dxa"/>
            <w:gridSpan w:val="5"/>
            <w:vAlign w:val="center"/>
          </w:tcPr>
          <w:p w14:paraId="3EDE1E1C" w14:textId="1148CA0C" w:rsidR="006333B1" w:rsidRPr="006333B1" w:rsidRDefault="00151621" w:rsidP="000455D6">
            <w:pPr>
              <w:jc w:val="center"/>
              <w:rPr>
                <w:b/>
              </w:rPr>
            </w:pPr>
            <w:r>
              <w:rPr>
                <w:b/>
              </w:rPr>
              <w:t>T</w:t>
            </w:r>
            <w:r w:rsidRPr="006333B1">
              <w:rPr>
                <w:b/>
              </w:rPr>
              <w:t>illers/hill</w:t>
            </w:r>
            <w:r>
              <w:rPr>
                <w:b/>
              </w:rPr>
              <w:t xml:space="preserve"> (no.) </w:t>
            </w:r>
          </w:p>
        </w:tc>
      </w:tr>
      <w:tr w:rsidR="006333B1" w:rsidRPr="006333B1" w14:paraId="1DA8B9BE" w14:textId="77777777" w:rsidTr="000455D6">
        <w:trPr>
          <w:trHeight w:val="365"/>
          <w:jc w:val="center"/>
        </w:trPr>
        <w:tc>
          <w:tcPr>
            <w:tcW w:w="3545" w:type="dxa"/>
            <w:vMerge/>
            <w:vAlign w:val="center"/>
          </w:tcPr>
          <w:p w14:paraId="34D6D4A4" w14:textId="77777777" w:rsidR="006333B1" w:rsidRPr="006333B1" w:rsidRDefault="006333B1" w:rsidP="000455D6">
            <w:pPr>
              <w:jc w:val="center"/>
              <w:rPr>
                <w:b/>
              </w:rPr>
            </w:pPr>
          </w:p>
        </w:tc>
        <w:tc>
          <w:tcPr>
            <w:tcW w:w="1223" w:type="dxa"/>
            <w:vAlign w:val="center"/>
          </w:tcPr>
          <w:p w14:paraId="30A85625" w14:textId="77777777" w:rsidR="006333B1" w:rsidRPr="006333B1" w:rsidRDefault="006333B1" w:rsidP="000455D6">
            <w:pPr>
              <w:jc w:val="center"/>
              <w:rPr>
                <w:b/>
              </w:rPr>
            </w:pPr>
            <w:r w:rsidRPr="006333B1">
              <w:rPr>
                <w:b/>
              </w:rPr>
              <w:t>30 DAT</w:t>
            </w:r>
          </w:p>
        </w:tc>
        <w:tc>
          <w:tcPr>
            <w:tcW w:w="1280" w:type="dxa"/>
            <w:vAlign w:val="center"/>
          </w:tcPr>
          <w:p w14:paraId="44FD969E" w14:textId="77777777" w:rsidR="006333B1" w:rsidRPr="006333B1" w:rsidRDefault="006333B1" w:rsidP="000455D6">
            <w:pPr>
              <w:jc w:val="center"/>
              <w:rPr>
                <w:b/>
              </w:rPr>
            </w:pPr>
            <w:r w:rsidRPr="006333B1">
              <w:rPr>
                <w:b/>
              </w:rPr>
              <w:t>60 DAT</w:t>
            </w:r>
          </w:p>
        </w:tc>
        <w:tc>
          <w:tcPr>
            <w:tcW w:w="1181" w:type="dxa"/>
            <w:gridSpan w:val="2"/>
            <w:vAlign w:val="center"/>
          </w:tcPr>
          <w:p w14:paraId="4F8808AF" w14:textId="77777777" w:rsidR="006333B1" w:rsidRPr="006333B1" w:rsidRDefault="006333B1" w:rsidP="000455D6">
            <w:pPr>
              <w:jc w:val="center"/>
              <w:rPr>
                <w:b/>
              </w:rPr>
            </w:pPr>
            <w:r w:rsidRPr="006333B1">
              <w:rPr>
                <w:b/>
              </w:rPr>
              <w:t>90 DAT</w:t>
            </w:r>
          </w:p>
        </w:tc>
        <w:tc>
          <w:tcPr>
            <w:tcW w:w="1170" w:type="dxa"/>
            <w:vAlign w:val="center"/>
          </w:tcPr>
          <w:p w14:paraId="30C200E2" w14:textId="77777777" w:rsidR="006333B1" w:rsidRPr="006333B1" w:rsidRDefault="006333B1" w:rsidP="000455D6">
            <w:pPr>
              <w:jc w:val="center"/>
              <w:rPr>
                <w:b/>
              </w:rPr>
            </w:pPr>
            <w:r w:rsidRPr="006333B1">
              <w:rPr>
                <w:b/>
              </w:rPr>
              <w:t>At harvest</w:t>
            </w:r>
          </w:p>
        </w:tc>
      </w:tr>
      <w:tr w:rsidR="006333B1" w:rsidRPr="006333B1" w14:paraId="7782D378" w14:textId="77777777" w:rsidTr="000455D6">
        <w:trPr>
          <w:trHeight w:val="232"/>
          <w:jc w:val="center"/>
        </w:trPr>
        <w:tc>
          <w:tcPr>
            <w:tcW w:w="8399" w:type="dxa"/>
            <w:gridSpan w:val="6"/>
          </w:tcPr>
          <w:p w14:paraId="6CEA671E" w14:textId="77777777" w:rsidR="006333B1" w:rsidRPr="006333B1" w:rsidRDefault="006333B1" w:rsidP="000455D6">
            <w:pPr>
              <w:rPr>
                <w:b/>
              </w:rPr>
            </w:pPr>
            <w:r w:rsidRPr="006333B1">
              <w:rPr>
                <w:b/>
              </w:rPr>
              <w:t>Varieties</w:t>
            </w:r>
          </w:p>
        </w:tc>
      </w:tr>
      <w:tr w:rsidR="006333B1" w:rsidRPr="006333B1" w14:paraId="2D2BC09E" w14:textId="77777777" w:rsidTr="006E246E">
        <w:trPr>
          <w:trHeight w:val="83"/>
          <w:jc w:val="center"/>
        </w:trPr>
        <w:tc>
          <w:tcPr>
            <w:tcW w:w="3545" w:type="dxa"/>
          </w:tcPr>
          <w:p w14:paraId="70F7A03F" w14:textId="77777777" w:rsidR="006333B1" w:rsidRPr="006333B1" w:rsidRDefault="006333B1" w:rsidP="000455D6">
            <w:pPr>
              <w:spacing w:before="120"/>
              <w:jc w:val="both"/>
            </w:pPr>
            <w:r w:rsidRPr="006333B1">
              <w:rPr>
                <w:b/>
              </w:rPr>
              <w:t>V</w:t>
            </w:r>
            <w:proofErr w:type="gramStart"/>
            <w:r w:rsidRPr="006333B1">
              <w:rPr>
                <w:b/>
              </w:rPr>
              <w:t>1:</w:t>
            </w:r>
            <w:r w:rsidRPr="006333B1">
              <w:t>NDR</w:t>
            </w:r>
            <w:proofErr w:type="gramEnd"/>
            <w:r w:rsidRPr="006333B1">
              <w:t>-97</w:t>
            </w:r>
          </w:p>
        </w:tc>
        <w:tc>
          <w:tcPr>
            <w:tcW w:w="1223" w:type="dxa"/>
            <w:vAlign w:val="center"/>
          </w:tcPr>
          <w:p w14:paraId="66CB8240" w14:textId="77777777" w:rsidR="006333B1" w:rsidRPr="006333B1" w:rsidRDefault="006333B1" w:rsidP="000455D6">
            <w:pPr>
              <w:spacing w:before="120"/>
              <w:jc w:val="center"/>
            </w:pPr>
            <w:r w:rsidRPr="006333B1">
              <w:t>4.50</w:t>
            </w:r>
          </w:p>
        </w:tc>
        <w:tc>
          <w:tcPr>
            <w:tcW w:w="1294" w:type="dxa"/>
            <w:gridSpan w:val="2"/>
            <w:vAlign w:val="center"/>
          </w:tcPr>
          <w:p w14:paraId="2850CAB6" w14:textId="77777777" w:rsidR="006333B1" w:rsidRPr="006333B1" w:rsidRDefault="006333B1" w:rsidP="000455D6">
            <w:pPr>
              <w:spacing w:before="120"/>
              <w:jc w:val="center"/>
            </w:pPr>
            <w:r w:rsidRPr="006333B1">
              <w:t>14.67</w:t>
            </w:r>
          </w:p>
        </w:tc>
        <w:tc>
          <w:tcPr>
            <w:tcW w:w="1167" w:type="dxa"/>
            <w:vAlign w:val="center"/>
          </w:tcPr>
          <w:p w14:paraId="3E7D6C74" w14:textId="77777777" w:rsidR="006333B1" w:rsidRPr="006333B1" w:rsidRDefault="006333B1" w:rsidP="000455D6">
            <w:pPr>
              <w:spacing w:before="120"/>
              <w:jc w:val="center"/>
            </w:pPr>
            <w:r w:rsidRPr="006333B1">
              <w:t>15.00</w:t>
            </w:r>
          </w:p>
        </w:tc>
        <w:tc>
          <w:tcPr>
            <w:tcW w:w="1170" w:type="dxa"/>
            <w:vAlign w:val="center"/>
          </w:tcPr>
          <w:p w14:paraId="6CB66ACA" w14:textId="77777777" w:rsidR="006333B1" w:rsidRPr="006333B1" w:rsidRDefault="006333B1" w:rsidP="000455D6">
            <w:pPr>
              <w:spacing w:before="120"/>
              <w:jc w:val="center"/>
            </w:pPr>
            <w:r w:rsidRPr="006333B1">
              <w:t>14.85</w:t>
            </w:r>
          </w:p>
        </w:tc>
      </w:tr>
      <w:tr w:rsidR="006333B1" w:rsidRPr="006333B1" w14:paraId="78E519C6" w14:textId="77777777" w:rsidTr="006E246E">
        <w:trPr>
          <w:trHeight w:val="83"/>
          <w:jc w:val="center"/>
        </w:trPr>
        <w:tc>
          <w:tcPr>
            <w:tcW w:w="3545" w:type="dxa"/>
          </w:tcPr>
          <w:p w14:paraId="02894358" w14:textId="77777777" w:rsidR="006333B1" w:rsidRPr="006333B1" w:rsidRDefault="006333B1" w:rsidP="000455D6">
            <w:pPr>
              <w:spacing w:before="120"/>
              <w:jc w:val="both"/>
            </w:pPr>
            <w:r w:rsidRPr="006333B1">
              <w:rPr>
                <w:b/>
              </w:rPr>
              <w:t>V</w:t>
            </w:r>
            <w:proofErr w:type="gramStart"/>
            <w:r w:rsidRPr="006333B1">
              <w:rPr>
                <w:b/>
              </w:rPr>
              <w:t>2:</w:t>
            </w:r>
            <w:r w:rsidRPr="006333B1">
              <w:t>Sarjoo</w:t>
            </w:r>
            <w:proofErr w:type="gramEnd"/>
            <w:r w:rsidRPr="006333B1">
              <w:t>-52</w:t>
            </w:r>
          </w:p>
        </w:tc>
        <w:tc>
          <w:tcPr>
            <w:tcW w:w="1223" w:type="dxa"/>
            <w:vAlign w:val="center"/>
          </w:tcPr>
          <w:p w14:paraId="66E9478E" w14:textId="77777777" w:rsidR="006333B1" w:rsidRPr="006333B1" w:rsidRDefault="006333B1" w:rsidP="000455D6">
            <w:pPr>
              <w:spacing w:before="120"/>
              <w:jc w:val="center"/>
            </w:pPr>
            <w:r w:rsidRPr="006333B1">
              <w:t>5.47</w:t>
            </w:r>
          </w:p>
        </w:tc>
        <w:tc>
          <w:tcPr>
            <w:tcW w:w="1294" w:type="dxa"/>
            <w:gridSpan w:val="2"/>
            <w:vAlign w:val="center"/>
          </w:tcPr>
          <w:p w14:paraId="1E6B0275" w14:textId="77777777" w:rsidR="006333B1" w:rsidRPr="006333B1" w:rsidRDefault="006333B1" w:rsidP="000455D6">
            <w:pPr>
              <w:spacing w:before="120"/>
              <w:jc w:val="center"/>
            </w:pPr>
            <w:r w:rsidRPr="006333B1">
              <w:t>18.03</w:t>
            </w:r>
          </w:p>
        </w:tc>
        <w:tc>
          <w:tcPr>
            <w:tcW w:w="1167" w:type="dxa"/>
            <w:vAlign w:val="center"/>
          </w:tcPr>
          <w:p w14:paraId="0A4A1441" w14:textId="77777777" w:rsidR="006333B1" w:rsidRPr="006333B1" w:rsidRDefault="006333B1" w:rsidP="000455D6">
            <w:pPr>
              <w:spacing w:before="120"/>
              <w:jc w:val="center"/>
            </w:pPr>
            <w:r w:rsidRPr="006333B1">
              <w:t>18.40</w:t>
            </w:r>
          </w:p>
        </w:tc>
        <w:tc>
          <w:tcPr>
            <w:tcW w:w="1170" w:type="dxa"/>
            <w:vAlign w:val="center"/>
          </w:tcPr>
          <w:p w14:paraId="56F7BB9B" w14:textId="77777777" w:rsidR="006333B1" w:rsidRPr="006333B1" w:rsidRDefault="006333B1" w:rsidP="000455D6">
            <w:pPr>
              <w:spacing w:before="120"/>
              <w:jc w:val="center"/>
            </w:pPr>
            <w:r w:rsidRPr="006333B1">
              <w:t>18.26</w:t>
            </w:r>
          </w:p>
        </w:tc>
      </w:tr>
      <w:tr w:rsidR="006333B1" w:rsidRPr="006333B1" w14:paraId="29F7E59B" w14:textId="77777777" w:rsidTr="006E246E">
        <w:trPr>
          <w:trHeight w:val="83"/>
          <w:jc w:val="center"/>
        </w:trPr>
        <w:tc>
          <w:tcPr>
            <w:tcW w:w="3545" w:type="dxa"/>
          </w:tcPr>
          <w:p w14:paraId="081AB36D" w14:textId="77777777" w:rsidR="006333B1" w:rsidRPr="006333B1" w:rsidRDefault="006333B1" w:rsidP="000455D6">
            <w:pPr>
              <w:spacing w:before="120"/>
              <w:jc w:val="both"/>
            </w:pPr>
            <w:r w:rsidRPr="006333B1">
              <w:rPr>
                <w:b/>
              </w:rPr>
              <w:t>V</w:t>
            </w:r>
            <w:proofErr w:type="gramStart"/>
            <w:r w:rsidRPr="006333B1">
              <w:rPr>
                <w:b/>
              </w:rPr>
              <w:t>3:</w:t>
            </w:r>
            <w:r w:rsidRPr="006333B1">
              <w:t>Mahsuri</w:t>
            </w:r>
            <w:proofErr w:type="gramEnd"/>
          </w:p>
        </w:tc>
        <w:tc>
          <w:tcPr>
            <w:tcW w:w="1223" w:type="dxa"/>
            <w:vAlign w:val="center"/>
          </w:tcPr>
          <w:p w14:paraId="0361FEB2" w14:textId="77777777" w:rsidR="006333B1" w:rsidRPr="006333B1" w:rsidRDefault="006333B1" w:rsidP="000455D6">
            <w:pPr>
              <w:spacing w:before="120"/>
              <w:jc w:val="center"/>
            </w:pPr>
            <w:r w:rsidRPr="006333B1">
              <w:t>6.57</w:t>
            </w:r>
          </w:p>
        </w:tc>
        <w:tc>
          <w:tcPr>
            <w:tcW w:w="1294" w:type="dxa"/>
            <w:gridSpan w:val="2"/>
            <w:vAlign w:val="bottom"/>
          </w:tcPr>
          <w:p w14:paraId="61749893" w14:textId="77777777" w:rsidR="006333B1" w:rsidRPr="006333B1" w:rsidRDefault="006333B1" w:rsidP="000455D6">
            <w:pPr>
              <w:spacing w:before="120"/>
              <w:jc w:val="center"/>
            </w:pPr>
            <w:r w:rsidRPr="006333B1">
              <w:t>21.40</w:t>
            </w:r>
          </w:p>
        </w:tc>
        <w:tc>
          <w:tcPr>
            <w:tcW w:w="1167" w:type="dxa"/>
            <w:vAlign w:val="center"/>
          </w:tcPr>
          <w:p w14:paraId="510E3C28" w14:textId="77777777" w:rsidR="006333B1" w:rsidRPr="006333B1" w:rsidRDefault="006333B1" w:rsidP="000455D6">
            <w:pPr>
              <w:spacing w:before="120"/>
              <w:jc w:val="center"/>
            </w:pPr>
            <w:r w:rsidRPr="006333B1">
              <w:t>21.87</w:t>
            </w:r>
          </w:p>
        </w:tc>
        <w:tc>
          <w:tcPr>
            <w:tcW w:w="1170" w:type="dxa"/>
            <w:vAlign w:val="bottom"/>
          </w:tcPr>
          <w:p w14:paraId="2A26B4EE" w14:textId="77777777" w:rsidR="006333B1" w:rsidRPr="006333B1" w:rsidRDefault="006333B1" w:rsidP="000455D6">
            <w:pPr>
              <w:spacing w:before="120"/>
              <w:jc w:val="center"/>
            </w:pPr>
            <w:r w:rsidRPr="006333B1">
              <w:t>21.71</w:t>
            </w:r>
          </w:p>
        </w:tc>
      </w:tr>
      <w:tr w:rsidR="006333B1" w:rsidRPr="006333B1" w14:paraId="6EE02213" w14:textId="77777777" w:rsidTr="006E246E">
        <w:trPr>
          <w:trHeight w:val="83"/>
          <w:jc w:val="center"/>
        </w:trPr>
        <w:tc>
          <w:tcPr>
            <w:tcW w:w="3545" w:type="dxa"/>
          </w:tcPr>
          <w:p w14:paraId="2630284D" w14:textId="77777777" w:rsidR="006333B1" w:rsidRPr="006333B1" w:rsidRDefault="006333B1" w:rsidP="000455D6">
            <w:pPr>
              <w:spacing w:before="120"/>
              <w:jc w:val="both"/>
              <w:rPr>
                <w:u w:val="single"/>
              </w:rPr>
            </w:pPr>
            <w:proofErr w:type="spellStart"/>
            <w:proofErr w:type="gramStart"/>
            <w:r w:rsidRPr="006333B1">
              <w:t>S.Em</w:t>
            </w:r>
            <w:proofErr w:type="spellEnd"/>
            <w:proofErr w:type="gramEnd"/>
            <w:r w:rsidRPr="006333B1">
              <w:rPr>
                <w:u w:val="single"/>
              </w:rPr>
              <w:t>+</w:t>
            </w:r>
          </w:p>
        </w:tc>
        <w:tc>
          <w:tcPr>
            <w:tcW w:w="1223" w:type="dxa"/>
            <w:vAlign w:val="center"/>
          </w:tcPr>
          <w:p w14:paraId="2086E645" w14:textId="77777777" w:rsidR="006333B1" w:rsidRPr="006333B1" w:rsidRDefault="006333B1" w:rsidP="000455D6">
            <w:pPr>
              <w:spacing w:before="120"/>
              <w:jc w:val="center"/>
            </w:pPr>
            <w:r w:rsidRPr="006333B1">
              <w:t>0.17</w:t>
            </w:r>
          </w:p>
        </w:tc>
        <w:tc>
          <w:tcPr>
            <w:tcW w:w="1294" w:type="dxa"/>
            <w:gridSpan w:val="2"/>
            <w:vAlign w:val="center"/>
          </w:tcPr>
          <w:p w14:paraId="723CA5CD" w14:textId="77777777" w:rsidR="006333B1" w:rsidRPr="006333B1" w:rsidRDefault="006333B1" w:rsidP="000455D6">
            <w:pPr>
              <w:spacing w:before="120"/>
              <w:jc w:val="center"/>
            </w:pPr>
            <w:r w:rsidRPr="006333B1">
              <w:t>0.54</w:t>
            </w:r>
          </w:p>
        </w:tc>
        <w:tc>
          <w:tcPr>
            <w:tcW w:w="1167" w:type="dxa"/>
            <w:vAlign w:val="center"/>
          </w:tcPr>
          <w:p w14:paraId="1BB1A748" w14:textId="77777777" w:rsidR="006333B1" w:rsidRPr="006333B1" w:rsidRDefault="006333B1" w:rsidP="000455D6">
            <w:pPr>
              <w:spacing w:before="120"/>
              <w:jc w:val="center"/>
            </w:pPr>
            <w:r w:rsidRPr="006333B1">
              <w:t>0.57</w:t>
            </w:r>
          </w:p>
        </w:tc>
        <w:tc>
          <w:tcPr>
            <w:tcW w:w="1170" w:type="dxa"/>
            <w:vAlign w:val="center"/>
          </w:tcPr>
          <w:p w14:paraId="096B27BD" w14:textId="77777777" w:rsidR="006333B1" w:rsidRPr="006333B1" w:rsidRDefault="006333B1" w:rsidP="000455D6">
            <w:pPr>
              <w:spacing w:before="120"/>
              <w:jc w:val="center"/>
            </w:pPr>
            <w:r w:rsidRPr="006333B1">
              <w:t>0.57</w:t>
            </w:r>
          </w:p>
        </w:tc>
      </w:tr>
      <w:tr w:rsidR="006333B1" w:rsidRPr="006333B1" w14:paraId="76293CFC" w14:textId="77777777" w:rsidTr="006E246E">
        <w:trPr>
          <w:trHeight w:val="83"/>
          <w:jc w:val="center"/>
        </w:trPr>
        <w:tc>
          <w:tcPr>
            <w:tcW w:w="3545" w:type="dxa"/>
          </w:tcPr>
          <w:p w14:paraId="27881762" w14:textId="77777777" w:rsidR="006333B1" w:rsidRPr="006333B1" w:rsidRDefault="006333B1" w:rsidP="000455D6">
            <w:pPr>
              <w:spacing w:before="120"/>
              <w:jc w:val="both"/>
            </w:pPr>
            <w:r w:rsidRPr="006333B1">
              <w:t>C.D.(p=0.05)</w:t>
            </w:r>
          </w:p>
        </w:tc>
        <w:tc>
          <w:tcPr>
            <w:tcW w:w="1223" w:type="dxa"/>
            <w:vAlign w:val="center"/>
          </w:tcPr>
          <w:p w14:paraId="2AF5D468" w14:textId="77777777" w:rsidR="006333B1" w:rsidRPr="006333B1" w:rsidRDefault="006333B1" w:rsidP="000455D6">
            <w:pPr>
              <w:spacing w:before="120"/>
              <w:jc w:val="center"/>
            </w:pPr>
            <w:r w:rsidRPr="006333B1">
              <w:t>0.67</w:t>
            </w:r>
          </w:p>
        </w:tc>
        <w:tc>
          <w:tcPr>
            <w:tcW w:w="1294" w:type="dxa"/>
            <w:gridSpan w:val="2"/>
            <w:vAlign w:val="center"/>
          </w:tcPr>
          <w:p w14:paraId="33E27066" w14:textId="77777777" w:rsidR="006333B1" w:rsidRPr="006333B1" w:rsidRDefault="006333B1" w:rsidP="000455D6">
            <w:pPr>
              <w:spacing w:before="120"/>
              <w:jc w:val="center"/>
            </w:pPr>
            <w:r w:rsidRPr="006333B1">
              <w:t>2.15</w:t>
            </w:r>
          </w:p>
        </w:tc>
        <w:tc>
          <w:tcPr>
            <w:tcW w:w="1167" w:type="dxa"/>
            <w:vAlign w:val="center"/>
          </w:tcPr>
          <w:p w14:paraId="10FED1FF" w14:textId="77777777" w:rsidR="006333B1" w:rsidRPr="006333B1" w:rsidRDefault="006333B1" w:rsidP="000455D6">
            <w:pPr>
              <w:spacing w:before="120"/>
              <w:jc w:val="center"/>
            </w:pPr>
            <w:r w:rsidRPr="006333B1">
              <w:t>2.26</w:t>
            </w:r>
          </w:p>
        </w:tc>
        <w:tc>
          <w:tcPr>
            <w:tcW w:w="1170" w:type="dxa"/>
            <w:vAlign w:val="center"/>
          </w:tcPr>
          <w:p w14:paraId="1ACAEE6B" w14:textId="77777777" w:rsidR="006333B1" w:rsidRPr="006333B1" w:rsidRDefault="006333B1" w:rsidP="000455D6">
            <w:pPr>
              <w:spacing w:before="120"/>
              <w:jc w:val="center"/>
            </w:pPr>
            <w:r w:rsidRPr="006333B1">
              <w:t>2.24</w:t>
            </w:r>
          </w:p>
        </w:tc>
      </w:tr>
      <w:tr w:rsidR="006333B1" w:rsidRPr="006333B1" w14:paraId="7ECE8639" w14:textId="77777777" w:rsidTr="006E246E">
        <w:trPr>
          <w:trHeight w:val="83"/>
          <w:jc w:val="center"/>
        </w:trPr>
        <w:tc>
          <w:tcPr>
            <w:tcW w:w="8399" w:type="dxa"/>
            <w:gridSpan w:val="6"/>
          </w:tcPr>
          <w:p w14:paraId="27157FA4" w14:textId="77777777" w:rsidR="006333B1" w:rsidRPr="006333B1" w:rsidRDefault="006333B1" w:rsidP="000455D6">
            <w:pPr>
              <w:spacing w:before="120"/>
              <w:rPr>
                <w:b/>
              </w:rPr>
            </w:pPr>
            <w:r w:rsidRPr="006333B1">
              <w:rPr>
                <w:b/>
              </w:rPr>
              <w:t>Nutrient Level</w:t>
            </w:r>
          </w:p>
        </w:tc>
      </w:tr>
      <w:tr w:rsidR="006333B1" w:rsidRPr="006333B1" w14:paraId="592B8C4C" w14:textId="77777777" w:rsidTr="006E246E">
        <w:trPr>
          <w:trHeight w:val="83"/>
          <w:jc w:val="center"/>
        </w:trPr>
        <w:tc>
          <w:tcPr>
            <w:tcW w:w="3545" w:type="dxa"/>
          </w:tcPr>
          <w:p w14:paraId="54003C21" w14:textId="77777777" w:rsidR="006333B1" w:rsidRPr="006333B1" w:rsidRDefault="006333B1" w:rsidP="000455D6">
            <w:pPr>
              <w:spacing w:before="120"/>
              <w:jc w:val="both"/>
            </w:pPr>
            <w:r w:rsidRPr="006333B1">
              <w:rPr>
                <w:b/>
              </w:rPr>
              <w:t>N1:</w:t>
            </w:r>
            <w:r w:rsidRPr="006333B1">
              <w:t>100% RDF</w:t>
            </w:r>
          </w:p>
        </w:tc>
        <w:tc>
          <w:tcPr>
            <w:tcW w:w="1223" w:type="dxa"/>
            <w:vAlign w:val="center"/>
          </w:tcPr>
          <w:p w14:paraId="280FAEE8" w14:textId="77777777" w:rsidR="006333B1" w:rsidRPr="006333B1" w:rsidRDefault="006333B1" w:rsidP="000455D6">
            <w:pPr>
              <w:spacing w:before="120"/>
              <w:jc w:val="center"/>
            </w:pPr>
            <w:r w:rsidRPr="006333B1">
              <w:t>5.80</w:t>
            </w:r>
          </w:p>
        </w:tc>
        <w:tc>
          <w:tcPr>
            <w:tcW w:w="1280" w:type="dxa"/>
            <w:vAlign w:val="center"/>
          </w:tcPr>
          <w:p w14:paraId="7CB5C9DA" w14:textId="77777777" w:rsidR="006333B1" w:rsidRPr="006333B1" w:rsidRDefault="006333B1" w:rsidP="000455D6">
            <w:pPr>
              <w:spacing w:before="120"/>
              <w:jc w:val="center"/>
            </w:pPr>
            <w:r w:rsidRPr="006333B1">
              <w:t>19.10</w:t>
            </w:r>
          </w:p>
        </w:tc>
        <w:tc>
          <w:tcPr>
            <w:tcW w:w="1181" w:type="dxa"/>
            <w:gridSpan w:val="2"/>
            <w:vAlign w:val="center"/>
          </w:tcPr>
          <w:p w14:paraId="650DACA6" w14:textId="77777777" w:rsidR="006333B1" w:rsidRPr="006333B1" w:rsidRDefault="006333B1" w:rsidP="000455D6">
            <w:pPr>
              <w:spacing w:before="120"/>
              <w:jc w:val="center"/>
            </w:pPr>
            <w:r w:rsidRPr="006333B1">
              <w:t>19.53</w:t>
            </w:r>
          </w:p>
        </w:tc>
        <w:tc>
          <w:tcPr>
            <w:tcW w:w="1170" w:type="dxa"/>
            <w:vAlign w:val="center"/>
          </w:tcPr>
          <w:p w14:paraId="58A55144" w14:textId="77777777" w:rsidR="006333B1" w:rsidRPr="006333B1" w:rsidRDefault="006333B1" w:rsidP="000455D6">
            <w:pPr>
              <w:spacing w:before="120"/>
              <w:jc w:val="center"/>
            </w:pPr>
            <w:r w:rsidRPr="006333B1">
              <w:t>19.40</w:t>
            </w:r>
          </w:p>
        </w:tc>
      </w:tr>
      <w:tr w:rsidR="006333B1" w:rsidRPr="006333B1" w14:paraId="45763003" w14:textId="77777777" w:rsidTr="006E246E">
        <w:trPr>
          <w:trHeight w:val="83"/>
          <w:jc w:val="center"/>
        </w:trPr>
        <w:tc>
          <w:tcPr>
            <w:tcW w:w="3545" w:type="dxa"/>
          </w:tcPr>
          <w:p w14:paraId="76B21D57" w14:textId="77777777" w:rsidR="006333B1" w:rsidRPr="006333B1" w:rsidRDefault="006333B1" w:rsidP="000455D6">
            <w:pPr>
              <w:spacing w:before="120"/>
              <w:jc w:val="both"/>
            </w:pPr>
            <w:r w:rsidRPr="006333B1">
              <w:rPr>
                <w:b/>
              </w:rPr>
              <w:t>N2:</w:t>
            </w:r>
            <w:r w:rsidRPr="006333B1">
              <w:t>75%RDF + 25% FYM</w:t>
            </w:r>
          </w:p>
        </w:tc>
        <w:tc>
          <w:tcPr>
            <w:tcW w:w="1223" w:type="dxa"/>
            <w:vAlign w:val="center"/>
          </w:tcPr>
          <w:p w14:paraId="2A1C9BBA" w14:textId="77777777" w:rsidR="006333B1" w:rsidRPr="006333B1" w:rsidRDefault="006333B1" w:rsidP="000455D6">
            <w:pPr>
              <w:spacing w:before="120"/>
              <w:jc w:val="center"/>
            </w:pPr>
            <w:r w:rsidRPr="006333B1">
              <w:t>5.17</w:t>
            </w:r>
          </w:p>
        </w:tc>
        <w:tc>
          <w:tcPr>
            <w:tcW w:w="1280" w:type="dxa"/>
            <w:vAlign w:val="center"/>
          </w:tcPr>
          <w:p w14:paraId="268EF1A2" w14:textId="77777777" w:rsidR="006333B1" w:rsidRPr="006333B1" w:rsidRDefault="006333B1" w:rsidP="000455D6">
            <w:pPr>
              <w:spacing w:before="120"/>
              <w:jc w:val="center"/>
            </w:pPr>
            <w:r w:rsidRPr="006333B1">
              <w:t>16.77</w:t>
            </w:r>
          </w:p>
        </w:tc>
        <w:tc>
          <w:tcPr>
            <w:tcW w:w="1181" w:type="dxa"/>
            <w:gridSpan w:val="2"/>
            <w:vAlign w:val="center"/>
          </w:tcPr>
          <w:p w14:paraId="54D89D21" w14:textId="77777777" w:rsidR="006333B1" w:rsidRPr="006333B1" w:rsidRDefault="006333B1" w:rsidP="000455D6">
            <w:pPr>
              <w:spacing w:before="120"/>
              <w:jc w:val="center"/>
            </w:pPr>
            <w:r w:rsidRPr="006333B1">
              <w:t>17.10</w:t>
            </w:r>
          </w:p>
        </w:tc>
        <w:tc>
          <w:tcPr>
            <w:tcW w:w="1170" w:type="dxa"/>
            <w:vAlign w:val="center"/>
          </w:tcPr>
          <w:p w14:paraId="1510ED8E" w14:textId="77777777" w:rsidR="006333B1" w:rsidRPr="006333B1" w:rsidRDefault="006333B1" w:rsidP="000455D6">
            <w:pPr>
              <w:spacing w:before="120"/>
              <w:jc w:val="center"/>
            </w:pPr>
            <w:r w:rsidRPr="006333B1">
              <w:t>16.98</w:t>
            </w:r>
          </w:p>
        </w:tc>
      </w:tr>
      <w:tr w:rsidR="006333B1" w:rsidRPr="006333B1" w14:paraId="67ED3391" w14:textId="77777777" w:rsidTr="006E246E">
        <w:trPr>
          <w:trHeight w:val="83"/>
          <w:jc w:val="center"/>
        </w:trPr>
        <w:tc>
          <w:tcPr>
            <w:tcW w:w="3545" w:type="dxa"/>
          </w:tcPr>
          <w:p w14:paraId="621CAB3E" w14:textId="77777777" w:rsidR="006333B1" w:rsidRPr="006333B1" w:rsidRDefault="006333B1" w:rsidP="000455D6">
            <w:pPr>
              <w:spacing w:before="120"/>
              <w:jc w:val="both"/>
            </w:pPr>
            <w:r w:rsidRPr="006333B1">
              <w:rPr>
                <w:b/>
              </w:rPr>
              <w:t>N3:</w:t>
            </w:r>
            <w:r w:rsidRPr="006333B1">
              <w:t>75%RDF+Vermicompost</w:t>
            </w:r>
          </w:p>
        </w:tc>
        <w:tc>
          <w:tcPr>
            <w:tcW w:w="1223" w:type="dxa"/>
            <w:vAlign w:val="center"/>
          </w:tcPr>
          <w:p w14:paraId="00E266A8" w14:textId="77777777" w:rsidR="006333B1" w:rsidRPr="006333B1" w:rsidRDefault="006333B1" w:rsidP="000455D6">
            <w:pPr>
              <w:spacing w:before="120"/>
              <w:jc w:val="center"/>
            </w:pPr>
            <w:r w:rsidRPr="006333B1">
              <w:t>5.57</w:t>
            </w:r>
          </w:p>
        </w:tc>
        <w:tc>
          <w:tcPr>
            <w:tcW w:w="1280" w:type="dxa"/>
            <w:vAlign w:val="center"/>
          </w:tcPr>
          <w:p w14:paraId="0888FB8C" w14:textId="77777777" w:rsidR="006333B1" w:rsidRPr="006333B1" w:rsidRDefault="006333B1" w:rsidP="000455D6">
            <w:pPr>
              <w:spacing w:before="120"/>
              <w:jc w:val="center"/>
            </w:pPr>
            <w:r w:rsidRPr="006333B1">
              <w:t>18.33</w:t>
            </w:r>
          </w:p>
        </w:tc>
        <w:tc>
          <w:tcPr>
            <w:tcW w:w="1181" w:type="dxa"/>
            <w:gridSpan w:val="2"/>
            <w:vAlign w:val="center"/>
          </w:tcPr>
          <w:p w14:paraId="0A26EC67" w14:textId="77777777" w:rsidR="006333B1" w:rsidRPr="006333B1" w:rsidRDefault="006333B1" w:rsidP="000455D6">
            <w:pPr>
              <w:spacing w:before="120"/>
              <w:jc w:val="center"/>
            </w:pPr>
            <w:r w:rsidRPr="006333B1">
              <w:t>18.63</w:t>
            </w:r>
          </w:p>
        </w:tc>
        <w:tc>
          <w:tcPr>
            <w:tcW w:w="1170" w:type="dxa"/>
            <w:vAlign w:val="center"/>
          </w:tcPr>
          <w:p w14:paraId="1247CF6D" w14:textId="77777777" w:rsidR="006333B1" w:rsidRPr="006333B1" w:rsidRDefault="006333B1" w:rsidP="000455D6">
            <w:pPr>
              <w:spacing w:before="120"/>
              <w:jc w:val="center"/>
            </w:pPr>
            <w:r w:rsidRPr="006333B1">
              <w:t>18.44</w:t>
            </w:r>
          </w:p>
        </w:tc>
      </w:tr>
      <w:tr w:rsidR="006333B1" w:rsidRPr="006333B1" w14:paraId="5E499041" w14:textId="77777777" w:rsidTr="006E246E">
        <w:trPr>
          <w:trHeight w:val="83"/>
          <w:jc w:val="center"/>
        </w:trPr>
        <w:tc>
          <w:tcPr>
            <w:tcW w:w="3545" w:type="dxa"/>
          </w:tcPr>
          <w:p w14:paraId="11E03541" w14:textId="77777777" w:rsidR="006333B1" w:rsidRPr="006333B1" w:rsidRDefault="006333B1" w:rsidP="000455D6">
            <w:pPr>
              <w:spacing w:before="120"/>
              <w:jc w:val="both"/>
              <w:rPr>
                <w:u w:val="single"/>
              </w:rPr>
            </w:pPr>
            <w:proofErr w:type="spellStart"/>
            <w:proofErr w:type="gramStart"/>
            <w:r w:rsidRPr="006333B1">
              <w:t>S.Em</w:t>
            </w:r>
            <w:proofErr w:type="spellEnd"/>
            <w:proofErr w:type="gramEnd"/>
            <w:r w:rsidRPr="006333B1">
              <w:rPr>
                <w:u w:val="single"/>
              </w:rPr>
              <w:t>+</w:t>
            </w:r>
          </w:p>
        </w:tc>
        <w:tc>
          <w:tcPr>
            <w:tcW w:w="1223" w:type="dxa"/>
            <w:vAlign w:val="center"/>
          </w:tcPr>
          <w:p w14:paraId="6167CC3D" w14:textId="77777777" w:rsidR="006333B1" w:rsidRPr="006333B1" w:rsidRDefault="006333B1" w:rsidP="000455D6">
            <w:pPr>
              <w:spacing w:before="120"/>
              <w:jc w:val="center"/>
            </w:pPr>
            <w:r w:rsidRPr="006333B1">
              <w:t>0.11</w:t>
            </w:r>
          </w:p>
        </w:tc>
        <w:tc>
          <w:tcPr>
            <w:tcW w:w="1280" w:type="dxa"/>
            <w:vAlign w:val="center"/>
          </w:tcPr>
          <w:p w14:paraId="661320E4" w14:textId="77777777" w:rsidR="006333B1" w:rsidRPr="006333B1" w:rsidRDefault="006333B1" w:rsidP="000455D6">
            <w:pPr>
              <w:spacing w:before="120"/>
              <w:jc w:val="center"/>
            </w:pPr>
            <w:r w:rsidRPr="006333B1">
              <w:t>0.36</w:t>
            </w:r>
          </w:p>
        </w:tc>
        <w:tc>
          <w:tcPr>
            <w:tcW w:w="1181" w:type="dxa"/>
            <w:gridSpan w:val="2"/>
            <w:vAlign w:val="center"/>
          </w:tcPr>
          <w:p w14:paraId="06E1B7C7" w14:textId="77777777" w:rsidR="006333B1" w:rsidRPr="006333B1" w:rsidRDefault="006333B1" w:rsidP="000455D6">
            <w:pPr>
              <w:spacing w:before="120"/>
              <w:jc w:val="center"/>
            </w:pPr>
            <w:r w:rsidRPr="006333B1">
              <w:t>0.33</w:t>
            </w:r>
          </w:p>
        </w:tc>
        <w:tc>
          <w:tcPr>
            <w:tcW w:w="1170" w:type="dxa"/>
            <w:vAlign w:val="center"/>
          </w:tcPr>
          <w:p w14:paraId="1C5404D1" w14:textId="77777777" w:rsidR="006333B1" w:rsidRPr="006333B1" w:rsidRDefault="006333B1" w:rsidP="000455D6">
            <w:pPr>
              <w:spacing w:before="120"/>
              <w:jc w:val="center"/>
            </w:pPr>
            <w:r w:rsidRPr="006333B1">
              <w:t>0.33</w:t>
            </w:r>
          </w:p>
        </w:tc>
      </w:tr>
      <w:tr w:rsidR="006333B1" w:rsidRPr="006333B1" w14:paraId="5DDF8269" w14:textId="77777777" w:rsidTr="006E246E">
        <w:trPr>
          <w:trHeight w:val="83"/>
          <w:jc w:val="center"/>
        </w:trPr>
        <w:tc>
          <w:tcPr>
            <w:tcW w:w="3545" w:type="dxa"/>
          </w:tcPr>
          <w:p w14:paraId="472FEEA5" w14:textId="77777777" w:rsidR="006333B1" w:rsidRPr="006333B1" w:rsidRDefault="006333B1" w:rsidP="000455D6">
            <w:pPr>
              <w:tabs>
                <w:tab w:val="left" w:pos="720"/>
                <w:tab w:val="center" w:pos="2220"/>
              </w:tabs>
              <w:spacing w:before="120"/>
            </w:pPr>
            <w:r w:rsidRPr="006333B1">
              <w:t>C.D.(p=0.05)</w:t>
            </w:r>
          </w:p>
        </w:tc>
        <w:tc>
          <w:tcPr>
            <w:tcW w:w="1223" w:type="dxa"/>
            <w:vAlign w:val="center"/>
          </w:tcPr>
          <w:p w14:paraId="14E31266" w14:textId="77777777" w:rsidR="006333B1" w:rsidRPr="006333B1" w:rsidRDefault="006333B1" w:rsidP="000455D6">
            <w:pPr>
              <w:spacing w:before="120"/>
              <w:jc w:val="center"/>
            </w:pPr>
            <w:r w:rsidRPr="006333B1">
              <w:t>0.34</w:t>
            </w:r>
          </w:p>
        </w:tc>
        <w:tc>
          <w:tcPr>
            <w:tcW w:w="1280" w:type="dxa"/>
            <w:vAlign w:val="center"/>
          </w:tcPr>
          <w:p w14:paraId="6645A074" w14:textId="77777777" w:rsidR="006333B1" w:rsidRPr="006333B1" w:rsidRDefault="006333B1" w:rsidP="000455D6">
            <w:pPr>
              <w:spacing w:before="120"/>
              <w:jc w:val="center"/>
            </w:pPr>
            <w:r w:rsidRPr="006333B1">
              <w:t>1.11</w:t>
            </w:r>
          </w:p>
        </w:tc>
        <w:tc>
          <w:tcPr>
            <w:tcW w:w="1181" w:type="dxa"/>
            <w:gridSpan w:val="2"/>
            <w:vAlign w:val="center"/>
          </w:tcPr>
          <w:p w14:paraId="18297456" w14:textId="77777777" w:rsidR="006333B1" w:rsidRPr="006333B1" w:rsidRDefault="006333B1" w:rsidP="000455D6">
            <w:pPr>
              <w:spacing w:before="120"/>
              <w:jc w:val="center"/>
            </w:pPr>
            <w:r w:rsidRPr="006333B1">
              <w:t>1.03</w:t>
            </w:r>
          </w:p>
        </w:tc>
        <w:tc>
          <w:tcPr>
            <w:tcW w:w="1170" w:type="dxa"/>
            <w:vAlign w:val="center"/>
          </w:tcPr>
          <w:p w14:paraId="0960B3D4" w14:textId="77777777" w:rsidR="006333B1" w:rsidRPr="006333B1" w:rsidRDefault="006333B1" w:rsidP="000455D6">
            <w:pPr>
              <w:spacing w:before="120"/>
              <w:jc w:val="center"/>
            </w:pPr>
            <w:r w:rsidRPr="006333B1">
              <w:t>1.02</w:t>
            </w:r>
          </w:p>
        </w:tc>
      </w:tr>
    </w:tbl>
    <w:p w14:paraId="3F5C7B86" w14:textId="77777777" w:rsidR="002E1B68" w:rsidRDefault="002E1B68" w:rsidP="002E1B68">
      <w:pPr>
        <w:spacing w:line="360" w:lineRule="auto"/>
        <w:jc w:val="both"/>
        <w:rPr>
          <w:color w:val="000000"/>
        </w:rPr>
      </w:pPr>
    </w:p>
    <w:p w14:paraId="5D45565F" w14:textId="49F10BBF" w:rsidR="00151621" w:rsidRPr="002E1B68" w:rsidRDefault="00151621" w:rsidP="002E1B68">
      <w:pPr>
        <w:spacing w:line="360" w:lineRule="auto"/>
        <w:jc w:val="both"/>
        <w:rPr>
          <w:color w:val="000000"/>
        </w:rPr>
      </w:pPr>
      <w:r w:rsidRPr="002E1B68">
        <w:rPr>
          <w:color w:val="000000"/>
        </w:rPr>
        <w:t>The count of tillers per hill climbed gradually from 30 to 60 days after transplanting (DAT), reaching a peak at 90 DAT, followed by a progressive decrease at harvest (Table 2).</w:t>
      </w:r>
      <w:r w:rsidRPr="002E1B68">
        <w:rPr>
          <w:color w:val="000000"/>
        </w:rPr>
        <w:br/>
        <w:t xml:space="preserve">The statistics unequivocally reveal significant disparities among the three categories. The Mahsuri variety produced the greatest number of tillers per hill (6.57, 21.40, 21.87, 21.71 at 30, 60, 90 days post-transplanting, and at harvest), significantly exceeding the Sarjoo-52 variety (5.47, 18.03, 18.40, 18.26 at 30, 60, 90 days post-transplanting, and at harvest). The minimum number of tillers per hill was observed in NDR-97 (4.50, 14.67, 15.00, and 14.85) at different assessment stages. This may be due to the plant's genetic characteristics. Yadav et al. (2002) documented comparable findings. The increased tiller count per hill in the SRI method can be ascribed to optimal spacing, timely transplanting, and enhanced water </w:t>
      </w:r>
      <w:r w:rsidRPr="002E1B68">
        <w:rPr>
          <w:color w:val="000000"/>
        </w:rPr>
        <w:lastRenderedPageBreak/>
        <w:t>management, which improved nutrient availability, hence promoting superior root development and resulting in a higher tiller count per hill.</w:t>
      </w:r>
      <w:r w:rsidRPr="002E1B68">
        <w:rPr>
          <w:color w:val="000000"/>
        </w:rPr>
        <w:br/>
        <w:t xml:space="preserve">The data unequivocally demonstrate that tiller output per hill was significantly affected by diverse combinations of inorganic and organic nutritional sources at all stages. The application of 100% RDF produced the greatest quantity of tillers per hill in comparison to the other treatments. Throughout the trial, treatment N3 (75% RDF + 25% vermicompost) continuously shown a statistically significant advantage in the </w:t>
      </w:r>
      <w:proofErr w:type="gramStart"/>
      <w:r w:rsidRPr="002E1B68">
        <w:rPr>
          <w:color w:val="000000"/>
        </w:rPr>
        <w:t>amount</w:t>
      </w:r>
      <w:proofErr w:type="gramEnd"/>
      <w:r w:rsidRPr="002E1B68">
        <w:rPr>
          <w:color w:val="000000"/>
        </w:rPr>
        <w:t xml:space="preserve"> of tillers per hill compared to treatment N2 (75% RDF + 25% FYM). The augmented presence of nitrogen, phosphate, and potassium led to the improved synthesis of carbohydrates in the plant's green tissues, which were then converted into amino acids and finally into proteins. The accumulating protein facilitated the plant's production of supplementary tillers. Similar findings were recorded by Gandhi and Sivakumar (2010), Singh et al. (2018), and Tomar et al. (2018).</w:t>
      </w:r>
    </w:p>
    <w:p w14:paraId="01BEB5AD" w14:textId="77777777" w:rsidR="00151621" w:rsidRDefault="00504D32" w:rsidP="00151621">
      <w:pPr>
        <w:autoSpaceDE w:val="0"/>
        <w:autoSpaceDN w:val="0"/>
        <w:adjustRightInd w:val="0"/>
        <w:spacing w:before="120" w:line="360" w:lineRule="auto"/>
        <w:ind w:left="-567"/>
        <w:jc w:val="both"/>
      </w:pPr>
      <w:r>
        <w:rPr>
          <w:b/>
          <w:color w:val="000000"/>
        </w:rPr>
        <w:t>3</w:t>
      </w:r>
      <w:r w:rsidR="006333B1" w:rsidRPr="006333B1">
        <w:rPr>
          <w:b/>
          <w:color w:val="000000"/>
        </w:rPr>
        <w:t>.1.3</w:t>
      </w:r>
      <w:r w:rsidR="006333B1" w:rsidRPr="006333B1">
        <w:rPr>
          <w:b/>
          <w:color w:val="000000"/>
        </w:rPr>
        <w:tab/>
        <w:t>Leaf area index (LAI):</w:t>
      </w:r>
    </w:p>
    <w:p w14:paraId="4E33DDAC" w14:textId="77777777" w:rsidR="00151621" w:rsidRDefault="00151621" w:rsidP="00151621">
      <w:pPr>
        <w:autoSpaceDE w:val="0"/>
        <w:autoSpaceDN w:val="0"/>
        <w:adjustRightInd w:val="0"/>
        <w:spacing w:before="120" w:line="360" w:lineRule="auto"/>
        <w:ind w:left="-567"/>
        <w:jc w:val="both"/>
        <w:rPr>
          <w:color w:val="000000"/>
        </w:rPr>
      </w:pPr>
      <w:r w:rsidRPr="00151621">
        <w:rPr>
          <w:color w:val="000000"/>
        </w:rPr>
        <w:t>The progressive leaf area index at various phases of crop growth was affected by distinct types and nutrient levels (Table-3). The leaf area index often rose at an accelerated rate until 60 days after treatment (DAT) during this study. Subsequently, the rate of rise in leaf area index was minimal in the 90-day stage of the crop.</w:t>
      </w:r>
      <w:r>
        <w:rPr>
          <w:color w:val="000000"/>
        </w:rPr>
        <w:t xml:space="preserve"> </w:t>
      </w:r>
      <w:r w:rsidRPr="00151621">
        <w:rPr>
          <w:color w:val="000000"/>
        </w:rPr>
        <w:t>The various cultivars significantly influenced the leaf area index at all subsequent phases of crop development. The highest leaf area index was observed in Mahsuri (V3), comparable to Sarjoo-52 (V2) and greatly exceeding that of NDR-97 (V1). Verma et al. (2016) reported analogous findings.</w:t>
      </w:r>
    </w:p>
    <w:p w14:paraId="41228B77" w14:textId="16D03FFF" w:rsidR="006333B1" w:rsidRPr="00151621" w:rsidRDefault="000455D6" w:rsidP="00151621">
      <w:pPr>
        <w:autoSpaceDE w:val="0"/>
        <w:autoSpaceDN w:val="0"/>
        <w:adjustRightInd w:val="0"/>
        <w:spacing w:before="120" w:line="360" w:lineRule="auto"/>
        <w:ind w:left="-567"/>
        <w:jc w:val="both"/>
        <w:rPr>
          <w:color w:val="000000"/>
        </w:rPr>
      </w:pPr>
      <w:r>
        <w:rPr>
          <w:b/>
          <w:color w:val="000000"/>
        </w:rPr>
        <w:t xml:space="preserve">Table </w:t>
      </w:r>
      <w:proofErr w:type="gramStart"/>
      <w:r w:rsidR="006333B1" w:rsidRPr="006333B1">
        <w:rPr>
          <w:b/>
          <w:color w:val="000000"/>
        </w:rPr>
        <w:t>3:Leaf</w:t>
      </w:r>
      <w:proofErr w:type="gramEnd"/>
      <w:r w:rsidR="006333B1" w:rsidRPr="006333B1">
        <w:rPr>
          <w:b/>
          <w:color w:val="000000"/>
        </w:rPr>
        <w:t xml:space="preserve"> area index (LAI) as affected by various treatments at successive growth stages of rice.</w:t>
      </w:r>
    </w:p>
    <w:tbl>
      <w:tblPr>
        <w:tblStyle w:val="TableGrid"/>
        <w:tblW w:w="0" w:type="auto"/>
        <w:jc w:val="center"/>
        <w:tblLook w:val="04A0" w:firstRow="1" w:lastRow="0" w:firstColumn="1" w:lastColumn="0" w:noHBand="0" w:noVBand="1"/>
      </w:tblPr>
      <w:tblGrid>
        <w:gridCol w:w="3532"/>
        <w:gridCol w:w="1358"/>
        <w:gridCol w:w="1358"/>
        <w:gridCol w:w="1359"/>
      </w:tblGrid>
      <w:tr w:rsidR="006333B1" w:rsidRPr="006333B1" w14:paraId="1DBECEA6" w14:textId="77777777" w:rsidTr="006E246E">
        <w:trPr>
          <w:jc w:val="center"/>
        </w:trPr>
        <w:tc>
          <w:tcPr>
            <w:tcW w:w="3532" w:type="dxa"/>
            <w:vMerge w:val="restart"/>
            <w:vAlign w:val="center"/>
          </w:tcPr>
          <w:p w14:paraId="654D2CF2" w14:textId="77777777" w:rsidR="006333B1" w:rsidRPr="006333B1" w:rsidRDefault="006333B1" w:rsidP="000455D6">
            <w:pPr>
              <w:jc w:val="center"/>
              <w:rPr>
                <w:rFonts w:eastAsia="Calibri"/>
                <w:b/>
                <w:sz w:val="24"/>
                <w:szCs w:val="24"/>
              </w:rPr>
            </w:pPr>
            <w:r w:rsidRPr="006333B1">
              <w:rPr>
                <w:rFonts w:eastAsia="Calibri"/>
                <w:b/>
                <w:sz w:val="24"/>
                <w:szCs w:val="24"/>
              </w:rPr>
              <w:t>Treatment</w:t>
            </w:r>
          </w:p>
        </w:tc>
        <w:tc>
          <w:tcPr>
            <w:tcW w:w="4075" w:type="dxa"/>
            <w:gridSpan w:val="3"/>
            <w:vAlign w:val="center"/>
          </w:tcPr>
          <w:p w14:paraId="5CC21C26" w14:textId="77777777" w:rsidR="006333B1" w:rsidRPr="006333B1" w:rsidRDefault="006333B1" w:rsidP="000455D6">
            <w:pPr>
              <w:jc w:val="center"/>
              <w:rPr>
                <w:rFonts w:eastAsia="Calibri"/>
                <w:b/>
                <w:sz w:val="24"/>
                <w:szCs w:val="24"/>
              </w:rPr>
            </w:pPr>
            <w:r w:rsidRPr="006333B1">
              <w:rPr>
                <w:rFonts w:eastAsia="Calibri"/>
                <w:b/>
                <w:sz w:val="24"/>
                <w:szCs w:val="24"/>
              </w:rPr>
              <w:t>Leaf area index</w:t>
            </w:r>
          </w:p>
        </w:tc>
      </w:tr>
      <w:tr w:rsidR="006333B1" w:rsidRPr="006333B1" w14:paraId="7F9440FA" w14:textId="77777777" w:rsidTr="006E246E">
        <w:trPr>
          <w:jc w:val="center"/>
        </w:trPr>
        <w:tc>
          <w:tcPr>
            <w:tcW w:w="3532" w:type="dxa"/>
            <w:vMerge/>
            <w:vAlign w:val="center"/>
          </w:tcPr>
          <w:p w14:paraId="3C0A7EE9" w14:textId="77777777" w:rsidR="006333B1" w:rsidRPr="006333B1" w:rsidRDefault="006333B1" w:rsidP="000455D6">
            <w:pPr>
              <w:jc w:val="center"/>
              <w:rPr>
                <w:rFonts w:eastAsia="Calibri"/>
                <w:b/>
                <w:sz w:val="24"/>
                <w:szCs w:val="24"/>
              </w:rPr>
            </w:pPr>
          </w:p>
        </w:tc>
        <w:tc>
          <w:tcPr>
            <w:tcW w:w="1358" w:type="dxa"/>
            <w:vAlign w:val="center"/>
          </w:tcPr>
          <w:p w14:paraId="79B38ADB" w14:textId="77777777" w:rsidR="006333B1" w:rsidRPr="006333B1" w:rsidRDefault="006333B1" w:rsidP="000455D6">
            <w:pPr>
              <w:jc w:val="center"/>
              <w:rPr>
                <w:rFonts w:eastAsia="Calibri"/>
                <w:b/>
                <w:sz w:val="24"/>
                <w:szCs w:val="24"/>
              </w:rPr>
            </w:pPr>
            <w:r w:rsidRPr="006333B1">
              <w:rPr>
                <w:rFonts w:eastAsia="Calibri"/>
                <w:b/>
                <w:sz w:val="24"/>
                <w:szCs w:val="24"/>
              </w:rPr>
              <w:t>30 DAS</w:t>
            </w:r>
          </w:p>
        </w:tc>
        <w:tc>
          <w:tcPr>
            <w:tcW w:w="1358" w:type="dxa"/>
            <w:vAlign w:val="center"/>
          </w:tcPr>
          <w:p w14:paraId="77E2E812" w14:textId="77777777" w:rsidR="006333B1" w:rsidRPr="006333B1" w:rsidRDefault="006333B1" w:rsidP="000455D6">
            <w:pPr>
              <w:jc w:val="center"/>
              <w:rPr>
                <w:rFonts w:eastAsia="Calibri"/>
                <w:b/>
                <w:sz w:val="24"/>
                <w:szCs w:val="24"/>
              </w:rPr>
            </w:pPr>
            <w:r w:rsidRPr="006333B1">
              <w:rPr>
                <w:rFonts w:eastAsia="Calibri"/>
                <w:b/>
                <w:sz w:val="24"/>
                <w:szCs w:val="24"/>
              </w:rPr>
              <w:t>60 DAS</w:t>
            </w:r>
          </w:p>
        </w:tc>
        <w:tc>
          <w:tcPr>
            <w:tcW w:w="1359" w:type="dxa"/>
            <w:vAlign w:val="center"/>
          </w:tcPr>
          <w:p w14:paraId="56EDE5C3" w14:textId="77777777" w:rsidR="006333B1" w:rsidRPr="006333B1" w:rsidRDefault="006333B1" w:rsidP="000455D6">
            <w:pPr>
              <w:jc w:val="center"/>
              <w:rPr>
                <w:rFonts w:eastAsia="Calibri"/>
                <w:b/>
                <w:sz w:val="24"/>
                <w:szCs w:val="24"/>
              </w:rPr>
            </w:pPr>
            <w:r w:rsidRPr="006333B1">
              <w:rPr>
                <w:rFonts w:eastAsia="Calibri"/>
                <w:b/>
                <w:sz w:val="24"/>
                <w:szCs w:val="24"/>
              </w:rPr>
              <w:t>90 DAS</w:t>
            </w:r>
          </w:p>
        </w:tc>
      </w:tr>
      <w:tr w:rsidR="006333B1" w:rsidRPr="006333B1" w14:paraId="5A204293" w14:textId="77777777" w:rsidTr="006E246E">
        <w:trPr>
          <w:jc w:val="center"/>
        </w:trPr>
        <w:tc>
          <w:tcPr>
            <w:tcW w:w="7607" w:type="dxa"/>
            <w:gridSpan w:val="4"/>
          </w:tcPr>
          <w:p w14:paraId="758DC089" w14:textId="77777777" w:rsidR="006333B1" w:rsidRPr="006333B1" w:rsidRDefault="006333B1" w:rsidP="000455D6">
            <w:pPr>
              <w:spacing w:before="120"/>
              <w:jc w:val="both"/>
              <w:rPr>
                <w:b/>
                <w:color w:val="000000"/>
                <w:sz w:val="24"/>
                <w:szCs w:val="24"/>
              </w:rPr>
            </w:pPr>
            <w:r w:rsidRPr="006333B1">
              <w:rPr>
                <w:b/>
                <w:sz w:val="24"/>
                <w:szCs w:val="24"/>
              </w:rPr>
              <w:t>Varieties</w:t>
            </w:r>
          </w:p>
        </w:tc>
      </w:tr>
      <w:tr w:rsidR="006333B1" w:rsidRPr="006333B1" w14:paraId="50385880" w14:textId="77777777" w:rsidTr="006E246E">
        <w:trPr>
          <w:jc w:val="center"/>
        </w:trPr>
        <w:tc>
          <w:tcPr>
            <w:tcW w:w="3532" w:type="dxa"/>
          </w:tcPr>
          <w:p w14:paraId="22A6F684" w14:textId="77777777" w:rsidR="006333B1" w:rsidRPr="006333B1" w:rsidRDefault="006333B1" w:rsidP="000455D6">
            <w:pPr>
              <w:spacing w:before="120"/>
              <w:jc w:val="both"/>
              <w:rPr>
                <w:sz w:val="24"/>
                <w:szCs w:val="24"/>
              </w:rPr>
            </w:pPr>
            <w:r w:rsidRPr="006333B1">
              <w:rPr>
                <w:b/>
                <w:sz w:val="24"/>
                <w:szCs w:val="24"/>
              </w:rPr>
              <w:t>V</w:t>
            </w:r>
            <w:proofErr w:type="gramStart"/>
            <w:r w:rsidRPr="006333B1">
              <w:rPr>
                <w:b/>
                <w:sz w:val="24"/>
                <w:szCs w:val="24"/>
              </w:rPr>
              <w:t>1:</w:t>
            </w:r>
            <w:r w:rsidRPr="006333B1">
              <w:rPr>
                <w:sz w:val="24"/>
                <w:szCs w:val="24"/>
              </w:rPr>
              <w:t>NDR</w:t>
            </w:r>
            <w:proofErr w:type="gramEnd"/>
            <w:r w:rsidRPr="006333B1">
              <w:rPr>
                <w:sz w:val="24"/>
                <w:szCs w:val="24"/>
              </w:rPr>
              <w:t>-97</w:t>
            </w:r>
          </w:p>
        </w:tc>
        <w:tc>
          <w:tcPr>
            <w:tcW w:w="1358" w:type="dxa"/>
            <w:vAlign w:val="center"/>
          </w:tcPr>
          <w:p w14:paraId="7A4BFC1E" w14:textId="77777777" w:rsidR="006333B1" w:rsidRPr="006333B1" w:rsidRDefault="006333B1" w:rsidP="000455D6">
            <w:pPr>
              <w:spacing w:before="120"/>
              <w:jc w:val="center"/>
              <w:rPr>
                <w:rFonts w:eastAsia="Calibri"/>
                <w:sz w:val="24"/>
                <w:szCs w:val="24"/>
              </w:rPr>
            </w:pPr>
            <w:r w:rsidRPr="006333B1">
              <w:rPr>
                <w:rFonts w:eastAsia="Calibri"/>
                <w:sz w:val="24"/>
                <w:szCs w:val="24"/>
              </w:rPr>
              <w:t>2.01</w:t>
            </w:r>
          </w:p>
        </w:tc>
        <w:tc>
          <w:tcPr>
            <w:tcW w:w="1358" w:type="dxa"/>
            <w:vAlign w:val="center"/>
          </w:tcPr>
          <w:p w14:paraId="501406C1" w14:textId="77777777" w:rsidR="006333B1" w:rsidRPr="006333B1" w:rsidRDefault="006333B1" w:rsidP="000455D6">
            <w:pPr>
              <w:spacing w:before="120"/>
              <w:jc w:val="center"/>
              <w:rPr>
                <w:rFonts w:eastAsia="Calibri"/>
                <w:sz w:val="24"/>
                <w:szCs w:val="24"/>
              </w:rPr>
            </w:pPr>
            <w:r w:rsidRPr="006333B1">
              <w:rPr>
                <w:rFonts w:eastAsia="Calibri"/>
                <w:sz w:val="24"/>
                <w:szCs w:val="24"/>
              </w:rPr>
              <w:t>3.68</w:t>
            </w:r>
          </w:p>
        </w:tc>
        <w:tc>
          <w:tcPr>
            <w:tcW w:w="1359" w:type="dxa"/>
            <w:vAlign w:val="center"/>
          </w:tcPr>
          <w:p w14:paraId="2B53FDB2" w14:textId="77777777" w:rsidR="006333B1" w:rsidRPr="006333B1" w:rsidRDefault="006333B1" w:rsidP="000455D6">
            <w:pPr>
              <w:spacing w:before="120"/>
              <w:jc w:val="center"/>
              <w:rPr>
                <w:rFonts w:eastAsia="Calibri"/>
                <w:sz w:val="24"/>
                <w:szCs w:val="24"/>
              </w:rPr>
            </w:pPr>
            <w:r w:rsidRPr="006333B1">
              <w:rPr>
                <w:rFonts w:eastAsia="Calibri"/>
                <w:sz w:val="24"/>
                <w:szCs w:val="24"/>
              </w:rPr>
              <w:t>3.28</w:t>
            </w:r>
          </w:p>
        </w:tc>
      </w:tr>
      <w:tr w:rsidR="006333B1" w:rsidRPr="006333B1" w14:paraId="4B8C8F19" w14:textId="77777777" w:rsidTr="006E246E">
        <w:trPr>
          <w:jc w:val="center"/>
        </w:trPr>
        <w:tc>
          <w:tcPr>
            <w:tcW w:w="3532" w:type="dxa"/>
          </w:tcPr>
          <w:p w14:paraId="1CA8013E" w14:textId="77777777" w:rsidR="006333B1" w:rsidRPr="006333B1" w:rsidRDefault="006333B1" w:rsidP="000455D6">
            <w:pPr>
              <w:spacing w:before="120"/>
              <w:jc w:val="both"/>
              <w:rPr>
                <w:sz w:val="24"/>
                <w:szCs w:val="24"/>
              </w:rPr>
            </w:pPr>
            <w:r w:rsidRPr="006333B1">
              <w:rPr>
                <w:b/>
                <w:sz w:val="24"/>
                <w:szCs w:val="24"/>
              </w:rPr>
              <w:t>V</w:t>
            </w:r>
            <w:proofErr w:type="gramStart"/>
            <w:r w:rsidRPr="006333B1">
              <w:rPr>
                <w:b/>
                <w:sz w:val="24"/>
                <w:szCs w:val="24"/>
              </w:rPr>
              <w:t>2:</w:t>
            </w:r>
            <w:r w:rsidRPr="006333B1">
              <w:rPr>
                <w:sz w:val="24"/>
                <w:szCs w:val="24"/>
              </w:rPr>
              <w:t>Sarjoo</w:t>
            </w:r>
            <w:proofErr w:type="gramEnd"/>
            <w:r w:rsidRPr="006333B1">
              <w:rPr>
                <w:sz w:val="24"/>
                <w:szCs w:val="24"/>
              </w:rPr>
              <w:t>-52</w:t>
            </w:r>
          </w:p>
        </w:tc>
        <w:tc>
          <w:tcPr>
            <w:tcW w:w="1358" w:type="dxa"/>
            <w:vAlign w:val="center"/>
          </w:tcPr>
          <w:p w14:paraId="744459B9" w14:textId="77777777" w:rsidR="006333B1" w:rsidRPr="006333B1" w:rsidRDefault="006333B1" w:rsidP="000455D6">
            <w:pPr>
              <w:spacing w:before="120"/>
              <w:jc w:val="center"/>
              <w:rPr>
                <w:rFonts w:eastAsia="Calibri"/>
                <w:sz w:val="24"/>
                <w:szCs w:val="24"/>
              </w:rPr>
            </w:pPr>
            <w:r w:rsidRPr="006333B1">
              <w:rPr>
                <w:rFonts w:eastAsia="Calibri"/>
                <w:sz w:val="24"/>
                <w:szCs w:val="24"/>
              </w:rPr>
              <w:t>2.70</w:t>
            </w:r>
          </w:p>
        </w:tc>
        <w:tc>
          <w:tcPr>
            <w:tcW w:w="1358" w:type="dxa"/>
            <w:vAlign w:val="center"/>
          </w:tcPr>
          <w:p w14:paraId="7D3302DE" w14:textId="77777777" w:rsidR="006333B1" w:rsidRPr="006333B1" w:rsidRDefault="006333B1" w:rsidP="000455D6">
            <w:pPr>
              <w:spacing w:before="120"/>
              <w:jc w:val="center"/>
              <w:rPr>
                <w:rFonts w:eastAsia="Calibri"/>
                <w:sz w:val="24"/>
                <w:szCs w:val="24"/>
              </w:rPr>
            </w:pPr>
            <w:r w:rsidRPr="006333B1">
              <w:rPr>
                <w:rFonts w:eastAsia="Calibri"/>
                <w:sz w:val="24"/>
                <w:szCs w:val="24"/>
              </w:rPr>
              <w:t>4.15</w:t>
            </w:r>
          </w:p>
        </w:tc>
        <w:tc>
          <w:tcPr>
            <w:tcW w:w="1359" w:type="dxa"/>
            <w:vAlign w:val="center"/>
          </w:tcPr>
          <w:p w14:paraId="2901F7CF" w14:textId="77777777" w:rsidR="006333B1" w:rsidRPr="006333B1" w:rsidRDefault="006333B1" w:rsidP="000455D6">
            <w:pPr>
              <w:spacing w:before="120"/>
              <w:jc w:val="center"/>
              <w:rPr>
                <w:rFonts w:eastAsia="Calibri"/>
                <w:sz w:val="24"/>
                <w:szCs w:val="24"/>
              </w:rPr>
            </w:pPr>
            <w:r w:rsidRPr="006333B1">
              <w:rPr>
                <w:rFonts w:eastAsia="Calibri"/>
                <w:sz w:val="24"/>
                <w:szCs w:val="24"/>
              </w:rPr>
              <w:t>3.67</w:t>
            </w:r>
          </w:p>
        </w:tc>
      </w:tr>
      <w:tr w:rsidR="006333B1" w:rsidRPr="006333B1" w14:paraId="021FBFED" w14:textId="77777777" w:rsidTr="006E246E">
        <w:trPr>
          <w:jc w:val="center"/>
        </w:trPr>
        <w:tc>
          <w:tcPr>
            <w:tcW w:w="3532" w:type="dxa"/>
          </w:tcPr>
          <w:p w14:paraId="6A5A962F" w14:textId="77777777" w:rsidR="006333B1" w:rsidRPr="006333B1" w:rsidRDefault="006333B1" w:rsidP="000455D6">
            <w:pPr>
              <w:spacing w:before="120"/>
              <w:jc w:val="both"/>
              <w:rPr>
                <w:sz w:val="24"/>
                <w:szCs w:val="24"/>
              </w:rPr>
            </w:pPr>
            <w:r w:rsidRPr="006333B1">
              <w:rPr>
                <w:b/>
                <w:sz w:val="24"/>
                <w:szCs w:val="24"/>
              </w:rPr>
              <w:t>V</w:t>
            </w:r>
            <w:proofErr w:type="gramStart"/>
            <w:r w:rsidRPr="006333B1">
              <w:rPr>
                <w:b/>
                <w:sz w:val="24"/>
                <w:szCs w:val="24"/>
              </w:rPr>
              <w:t>3:</w:t>
            </w:r>
            <w:r w:rsidRPr="006333B1">
              <w:rPr>
                <w:sz w:val="24"/>
                <w:szCs w:val="24"/>
              </w:rPr>
              <w:t>Mahsuri</w:t>
            </w:r>
            <w:proofErr w:type="gramEnd"/>
          </w:p>
        </w:tc>
        <w:tc>
          <w:tcPr>
            <w:tcW w:w="1358" w:type="dxa"/>
            <w:vAlign w:val="center"/>
          </w:tcPr>
          <w:p w14:paraId="30407CB1" w14:textId="77777777" w:rsidR="006333B1" w:rsidRPr="006333B1" w:rsidRDefault="006333B1" w:rsidP="000455D6">
            <w:pPr>
              <w:spacing w:before="120"/>
              <w:jc w:val="center"/>
              <w:rPr>
                <w:rFonts w:eastAsia="Calibri"/>
                <w:sz w:val="24"/>
                <w:szCs w:val="24"/>
              </w:rPr>
            </w:pPr>
            <w:r w:rsidRPr="006333B1">
              <w:rPr>
                <w:rFonts w:eastAsia="Calibri"/>
                <w:sz w:val="24"/>
                <w:szCs w:val="24"/>
              </w:rPr>
              <w:t>2.94</w:t>
            </w:r>
          </w:p>
        </w:tc>
        <w:tc>
          <w:tcPr>
            <w:tcW w:w="1358" w:type="dxa"/>
            <w:vAlign w:val="center"/>
          </w:tcPr>
          <w:p w14:paraId="34FC5031" w14:textId="77777777" w:rsidR="006333B1" w:rsidRPr="006333B1" w:rsidRDefault="006333B1" w:rsidP="000455D6">
            <w:pPr>
              <w:spacing w:before="120"/>
              <w:jc w:val="center"/>
              <w:rPr>
                <w:rFonts w:eastAsia="Calibri"/>
                <w:sz w:val="24"/>
                <w:szCs w:val="24"/>
              </w:rPr>
            </w:pPr>
            <w:r w:rsidRPr="006333B1">
              <w:rPr>
                <w:rFonts w:eastAsia="Calibri"/>
                <w:sz w:val="24"/>
                <w:szCs w:val="24"/>
              </w:rPr>
              <w:t>4.43</w:t>
            </w:r>
          </w:p>
        </w:tc>
        <w:tc>
          <w:tcPr>
            <w:tcW w:w="1359" w:type="dxa"/>
            <w:vAlign w:val="center"/>
          </w:tcPr>
          <w:p w14:paraId="4E9D42FD" w14:textId="77777777" w:rsidR="006333B1" w:rsidRPr="006333B1" w:rsidRDefault="006333B1" w:rsidP="000455D6">
            <w:pPr>
              <w:spacing w:before="120"/>
              <w:jc w:val="center"/>
              <w:rPr>
                <w:rFonts w:eastAsia="Calibri"/>
                <w:sz w:val="24"/>
                <w:szCs w:val="24"/>
              </w:rPr>
            </w:pPr>
            <w:r w:rsidRPr="006333B1">
              <w:rPr>
                <w:rFonts w:eastAsia="Calibri"/>
                <w:sz w:val="24"/>
                <w:szCs w:val="24"/>
              </w:rPr>
              <w:t>3.99</w:t>
            </w:r>
          </w:p>
        </w:tc>
      </w:tr>
      <w:tr w:rsidR="006333B1" w:rsidRPr="006333B1" w14:paraId="4E9E308D" w14:textId="77777777" w:rsidTr="006E246E">
        <w:trPr>
          <w:jc w:val="center"/>
        </w:trPr>
        <w:tc>
          <w:tcPr>
            <w:tcW w:w="3532" w:type="dxa"/>
          </w:tcPr>
          <w:p w14:paraId="17129CAD" w14:textId="77777777" w:rsidR="006333B1" w:rsidRPr="006333B1" w:rsidRDefault="006333B1" w:rsidP="000455D6">
            <w:pPr>
              <w:spacing w:before="120"/>
              <w:jc w:val="both"/>
              <w:rPr>
                <w:sz w:val="24"/>
                <w:szCs w:val="24"/>
                <w:u w:val="single"/>
              </w:rPr>
            </w:pPr>
            <w:proofErr w:type="spellStart"/>
            <w:proofErr w:type="gramStart"/>
            <w:r w:rsidRPr="006333B1">
              <w:rPr>
                <w:sz w:val="24"/>
                <w:szCs w:val="24"/>
              </w:rPr>
              <w:t>S.Em</w:t>
            </w:r>
            <w:proofErr w:type="spellEnd"/>
            <w:proofErr w:type="gramEnd"/>
            <w:r w:rsidRPr="006333B1">
              <w:rPr>
                <w:sz w:val="24"/>
                <w:szCs w:val="24"/>
                <w:u w:val="single"/>
              </w:rPr>
              <w:t>+</w:t>
            </w:r>
          </w:p>
        </w:tc>
        <w:tc>
          <w:tcPr>
            <w:tcW w:w="1358" w:type="dxa"/>
            <w:vAlign w:val="center"/>
          </w:tcPr>
          <w:p w14:paraId="40114775" w14:textId="77777777" w:rsidR="006333B1" w:rsidRPr="006333B1" w:rsidRDefault="006333B1" w:rsidP="000455D6">
            <w:pPr>
              <w:spacing w:before="120"/>
              <w:jc w:val="center"/>
              <w:rPr>
                <w:rFonts w:eastAsia="Calibri"/>
                <w:sz w:val="24"/>
                <w:szCs w:val="24"/>
              </w:rPr>
            </w:pPr>
            <w:r w:rsidRPr="006333B1">
              <w:rPr>
                <w:rFonts w:eastAsia="Calibri"/>
                <w:sz w:val="24"/>
                <w:szCs w:val="24"/>
              </w:rPr>
              <w:t>NS</w:t>
            </w:r>
          </w:p>
        </w:tc>
        <w:tc>
          <w:tcPr>
            <w:tcW w:w="1358" w:type="dxa"/>
            <w:vAlign w:val="center"/>
          </w:tcPr>
          <w:p w14:paraId="71EF1D3B" w14:textId="77777777" w:rsidR="006333B1" w:rsidRPr="006333B1" w:rsidRDefault="006333B1" w:rsidP="000455D6">
            <w:pPr>
              <w:spacing w:before="120"/>
              <w:jc w:val="center"/>
              <w:rPr>
                <w:rFonts w:eastAsia="Calibri"/>
                <w:sz w:val="24"/>
                <w:szCs w:val="24"/>
              </w:rPr>
            </w:pPr>
            <w:r w:rsidRPr="006333B1">
              <w:rPr>
                <w:rFonts w:eastAsia="Calibri"/>
                <w:sz w:val="24"/>
                <w:szCs w:val="24"/>
              </w:rPr>
              <w:t>0.08</w:t>
            </w:r>
          </w:p>
        </w:tc>
        <w:tc>
          <w:tcPr>
            <w:tcW w:w="1359" w:type="dxa"/>
            <w:vAlign w:val="center"/>
          </w:tcPr>
          <w:p w14:paraId="7D415671" w14:textId="77777777" w:rsidR="006333B1" w:rsidRPr="006333B1" w:rsidRDefault="006333B1" w:rsidP="000455D6">
            <w:pPr>
              <w:spacing w:before="120"/>
              <w:jc w:val="center"/>
              <w:rPr>
                <w:rFonts w:eastAsia="Calibri"/>
                <w:sz w:val="24"/>
                <w:szCs w:val="24"/>
              </w:rPr>
            </w:pPr>
            <w:r w:rsidRPr="006333B1">
              <w:rPr>
                <w:rFonts w:eastAsia="Calibri"/>
                <w:sz w:val="24"/>
                <w:szCs w:val="24"/>
              </w:rPr>
              <w:t>0.06</w:t>
            </w:r>
          </w:p>
        </w:tc>
      </w:tr>
      <w:tr w:rsidR="006333B1" w:rsidRPr="006333B1" w14:paraId="0A69ED70" w14:textId="77777777" w:rsidTr="006E246E">
        <w:trPr>
          <w:jc w:val="center"/>
        </w:trPr>
        <w:tc>
          <w:tcPr>
            <w:tcW w:w="3532" w:type="dxa"/>
          </w:tcPr>
          <w:p w14:paraId="25B962AC" w14:textId="77777777" w:rsidR="006333B1" w:rsidRPr="006333B1" w:rsidRDefault="006333B1" w:rsidP="000455D6">
            <w:pPr>
              <w:spacing w:before="120"/>
              <w:jc w:val="both"/>
              <w:rPr>
                <w:sz w:val="24"/>
                <w:szCs w:val="24"/>
              </w:rPr>
            </w:pPr>
            <w:r w:rsidRPr="006333B1">
              <w:rPr>
                <w:sz w:val="24"/>
                <w:szCs w:val="24"/>
              </w:rPr>
              <w:t>C.D.(p=0.05)</w:t>
            </w:r>
          </w:p>
        </w:tc>
        <w:tc>
          <w:tcPr>
            <w:tcW w:w="1358" w:type="dxa"/>
            <w:vAlign w:val="center"/>
          </w:tcPr>
          <w:p w14:paraId="540B24F8" w14:textId="77777777" w:rsidR="006333B1" w:rsidRPr="006333B1" w:rsidRDefault="006333B1" w:rsidP="000455D6">
            <w:pPr>
              <w:spacing w:before="120"/>
              <w:jc w:val="center"/>
              <w:rPr>
                <w:rFonts w:eastAsia="Calibri"/>
                <w:sz w:val="24"/>
                <w:szCs w:val="24"/>
              </w:rPr>
            </w:pPr>
            <w:r w:rsidRPr="006333B1">
              <w:rPr>
                <w:rFonts w:eastAsia="Calibri"/>
                <w:sz w:val="24"/>
                <w:szCs w:val="24"/>
              </w:rPr>
              <w:t>0.19</w:t>
            </w:r>
          </w:p>
        </w:tc>
        <w:tc>
          <w:tcPr>
            <w:tcW w:w="1358" w:type="dxa"/>
            <w:vAlign w:val="center"/>
          </w:tcPr>
          <w:p w14:paraId="4A9618AF" w14:textId="77777777" w:rsidR="006333B1" w:rsidRPr="006333B1" w:rsidRDefault="006333B1" w:rsidP="000455D6">
            <w:pPr>
              <w:spacing w:before="120"/>
              <w:jc w:val="center"/>
              <w:rPr>
                <w:rFonts w:eastAsia="Calibri"/>
                <w:sz w:val="24"/>
                <w:szCs w:val="24"/>
              </w:rPr>
            </w:pPr>
            <w:r w:rsidRPr="006333B1">
              <w:rPr>
                <w:rFonts w:eastAsia="Calibri"/>
                <w:sz w:val="24"/>
                <w:szCs w:val="24"/>
              </w:rPr>
              <w:t>0.30</w:t>
            </w:r>
          </w:p>
        </w:tc>
        <w:tc>
          <w:tcPr>
            <w:tcW w:w="1359" w:type="dxa"/>
            <w:vAlign w:val="center"/>
          </w:tcPr>
          <w:p w14:paraId="7B3DBC33" w14:textId="77777777" w:rsidR="006333B1" w:rsidRPr="006333B1" w:rsidRDefault="006333B1" w:rsidP="000455D6">
            <w:pPr>
              <w:spacing w:before="120"/>
              <w:jc w:val="center"/>
              <w:rPr>
                <w:rFonts w:eastAsia="Calibri"/>
                <w:sz w:val="24"/>
                <w:szCs w:val="24"/>
              </w:rPr>
            </w:pPr>
            <w:r w:rsidRPr="006333B1">
              <w:rPr>
                <w:rFonts w:eastAsia="Calibri"/>
                <w:sz w:val="24"/>
                <w:szCs w:val="24"/>
              </w:rPr>
              <w:t>0.21</w:t>
            </w:r>
          </w:p>
        </w:tc>
      </w:tr>
      <w:tr w:rsidR="006333B1" w:rsidRPr="006333B1" w14:paraId="082A4B62" w14:textId="77777777" w:rsidTr="006E246E">
        <w:trPr>
          <w:jc w:val="center"/>
        </w:trPr>
        <w:tc>
          <w:tcPr>
            <w:tcW w:w="7607" w:type="dxa"/>
            <w:gridSpan w:val="4"/>
          </w:tcPr>
          <w:p w14:paraId="1CC68D60" w14:textId="77777777" w:rsidR="006333B1" w:rsidRPr="006333B1" w:rsidRDefault="006333B1" w:rsidP="000455D6">
            <w:pPr>
              <w:spacing w:before="120"/>
              <w:jc w:val="both"/>
              <w:rPr>
                <w:rFonts w:eastAsia="Calibri"/>
                <w:sz w:val="24"/>
                <w:szCs w:val="24"/>
              </w:rPr>
            </w:pPr>
            <w:r w:rsidRPr="006333B1">
              <w:rPr>
                <w:b/>
                <w:sz w:val="24"/>
                <w:szCs w:val="24"/>
              </w:rPr>
              <w:t>Nutrient Level</w:t>
            </w:r>
          </w:p>
        </w:tc>
      </w:tr>
      <w:tr w:rsidR="006333B1" w:rsidRPr="006333B1" w14:paraId="4ACDA96F" w14:textId="77777777" w:rsidTr="006E246E">
        <w:trPr>
          <w:jc w:val="center"/>
        </w:trPr>
        <w:tc>
          <w:tcPr>
            <w:tcW w:w="3532" w:type="dxa"/>
          </w:tcPr>
          <w:p w14:paraId="599AA838" w14:textId="77777777" w:rsidR="006333B1" w:rsidRPr="006333B1" w:rsidRDefault="006333B1" w:rsidP="000455D6">
            <w:pPr>
              <w:spacing w:before="120"/>
              <w:jc w:val="both"/>
              <w:rPr>
                <w:sz w:val="24"/>
                <w:szCs w:val="24"/>
              </w:rPr>
            </w:pPr>
            <w:r w:rsidRPr="006333B1">
              <w:rPr>
                <w:b/>
                <w:sz w:val="24"/>
                <w:szCs w:val="24"/>
              </w:rPr>
              <w:t>N1:</w:t>
            </w:r>
            <w:r w:rsidRPr="006333B1">
              <w:rPr>
                <w:sz w:val="24"/>
                <w:szCs w:val="24"/>
              </w:rPr>
              <w:t>100% RDF</w:t>
            </w:r>
          </w:p>
        </w:tc>
        <w:tc>
          <w:tcPr>
            <w:tcW w:w="1358" w:type="dxa"/>
            <w:vAlign w:val="center"/>
          </w:tcPr>
          <w:p w14:paraId="1D346056" w14:textId="77777777" w:rsidR="006333B1" w:rsidRPr="006333B1" w:rsidRDefault="006333B1" w:rsidP="000455D6">
            <w:pPr>
              <w:spacing w:before="120"/>
              <w:jc w:val="center"/>
              <w:rPr>
                <w:rFonts w:eastAsia="Calibri"/>
                <w:sz w:val="24"/>
                <w:szCs w:val="24"/>
              </w:rPr>
            </w:pPr>
            <w:r w:rsidRPr="006333B1">
              <w:rPr>
                <w:rFonts w:eastAsia="Calibri"/>
                <w:sz w:val="24"/>
                <w:szCs w:val="24"/>
              </w:rPr>
              <w:t>2.88</w:t>
            </w:r>
          </w:p>
        </w:tc>
        <w:tc>
          <w:tcPr>
            <w:tcW w:w="1358" w:type="dxa"/>
            <w:vAlign w:val="center"/>
          </w:tcPr>
          <w:p w14:paraId="7D607D9C" w14:textId="77777777" w:rsidR="006333B1" w:rsidRPr="006333B1" w:rsidRDefault="006333B1" w:rsidP="000455D6">
            <w:pPr>
              <w:spacing w:before="120"/>
              <w:jc w:val="center"/>
              <w:rPr>
                <w:rFonts w:eastAsia="Calibri"/>
                <w:sz w:val="24"/>
                <w:szCs w:val="24"/>
              </w:rPr>
            </w:pPr>
            <w:r w:rsidRPr="006333B1">
              <w:rPr>
                <w:rFonts w:eastAsia="Calibri"/>
                <w:sz w:val="24"/>
                <w:szCs w:val="24"/>
              </w:rPr>
              <w:t>4.25</w:t>
            </w:r>
          </w:p>
        </w:tc>
        <w:tc>
          <w:tcPr>
            <w:tcW w:w="1359" w:type="dxa"/>
            <w:vAlign w:val="center"/>
          </w:tcPr>
          <w:p w14:paraId="79BFB69D" w14:textId="77777777" w:rsidR="006333B1" w:rsidRPr="006333B1" w:rsidRDefault="006333B1" w:rsidP="000455D6">
            <w:pPr>
              <w:spacing w:before="120"/>
              <w:jc w:val="center"/>
              <w:rPr>
                <w:rFonts w:eastAsia="Calibri"/>
                <w:sz w:val="24"/>
                <w:szCs w:val="24"/>
              </w:rPr>
            </w:pPr>
            <w:r w:rsidRPr="006333B1">
              <w:rPr>
                <w:rFonts w:eastAsia="Calibri"/>
                <w:sz w:val="24"/>
                <w:szCs w:val="24"/>
              </w:rPr>
              <w:t>3.88</w:t>
            </w:r>
          </w:p>
        </w:tc>
      </w:tr>
      <w:tr w:rsidR="006333B1" w:rsidRPr="006333B1" w14:paraId="4C8F147A" w14:textId="77777777" w:rsidTr="006E246E">
        <w:trPr>
          <w:jc w:val="center"/>
        </w:trPr>
        <w:tc>
          <w:tcPr>
            <w:tcW w:w="3532" w:type="dxa"/>
          </w:tcPr>
          <w:p w14:paraId="4EE9DFAA" w14:textId="77777777" w:rsidR="006333B1" w:rsidRPr="006333B1" w:rsidRDefault="006333B1" w:rsidP="000455D6">
            <w:pPr>
              <w:spacing w:before="120"/>
              <w:jc w:val="both"/>
              <w:rPr>
                <w:sz w:val="24"/>
                <w:szCs w:val="24"/>
              </w:rPr>
            </w:pPr>
            <w:r w:rsidRPr="006333B1">
              <w:rPr>
                <w:b/>
                <w:sz w:val="24"/>
                <w:szCs w:val="24"/>
              </w:rPr>
              <w:t>N2:</w:t>
            </w:r>
            <w:r w:rsidRPr="006333B1">
              <w:rPr>
                <w:sz w:val="24"/>
                <w:szCs w:val="24"/>
              </w:rPr>
              <w:t>75%RDF + 25% FYM</w:t>
            </w:r>
          </w:p>
        </w:tc>
        <w:tc>
          <w:tcPr>
            <w:tcW w:w="1358" w:type="dxa"/>
            <w:vAlign w:val="center"/>
          </w:tcPr>
          <w:p w14:paraId="7D365C83" w14:textId="77777777" w:rsidR="006333B1" w:rsidRPr="006333B1" w:rsidRDefault="006333B1" w:rsidP="000455D6">
            <w:pPr>
              <w:spacing w:before="120"/>
              <w:jc w:val="center"/>
              <w:rPr>
                <w:rFonts w:eastAsia="Calibri"/>
                <w:sz w:val="24"/>
                <w:szCs w:val="24"/>
              </w:rPr>
            </w:pPr>
            <w:r w:rsidRPr="006333B1">
              <w:rPr>
                <w:rFonts w:eastAsia="Calibri"/>
                <w:sz w:val="24"/>
                <w:szCs w:val="24"/>
              </w:rPr>
              <w:t>2.69</w:t>
            </w:r>
          </w:p>
        </w:tc>
        <w:tc>
          <w:tcPr>
            <w:tcW w:w="1358" w:type="dxa"/>
            <w:vAlign w:val="center"/>
          </w:tcPr>
          <w:p w14:paraId="2988130A" w14:textId="77777777" w:rsidR="006333B1" w:rsidRPr="006333B1" w:rsidRDefault="006333B1" w:rsidP="000455D6">
            <w:pPr>
              <w:spacing w:before="120"/>
              <w:jc w:val="center"/>
              <w:rPr>
                <w:rFonts w:eastAsia="Calibri"/>
                <w:sz w:val="24"/>
                <w:szCs w:val="24"/>
              </w:rPr>
            </w:pPr>
            <w:r w:rsidRPr="006333B1">
              <w:rPr>
                <w:rFonts w:eastAsia="Calibri"/>
                <w:sz w:val="24"/>
                <w:szCs w:val="24"/>
              </w:rPr>
              <w:t>3.92</w:t>
            </w:r>
          </w:p>
        </w:tc>
        <w:tc>
          <w:tcPr>
            <w:tcW w:w="1359" w:type="dxa"/>
            <w:vAlign w:val="center"/>
          </w:tcPr>
          <w:p w14:paraId="644F2D70" w14:textId="77777777" w:rsidR="006333B1" w:rsidRPr="006333B1" w:rsidRDefault="006333B1" w:rsidP="000455D6">
            <w:pPr>
              <w:spacing w:before="120"/>
              <w:jc w:val="center"/>
              <w:rPr>
                <w:rFonts w:eastAsia="Calibri"/>
                <w:sz w:val="24"/>
                <w:szCs w:val="24"/>
              </w:rPr>
            </w:pPr>
            <w:r w:rsidRPr="006333B1">
              <w:rPr>
                <w:rFonts w:eastAsia="Calibri"/>
                <w:sz w:val="24"/>
                <w:szCs w:val="24"/>
              </w:rPr>
              <w:t>3.66</w:t>
            </w:r>
          </w:p>
        </w:tc>
      </w:tr>
      <w:tr w:rsidR="006333B1" w:rsidRPr="006333B1" w14:paraId="2838FCD5" w14:textId="77777777" w:rsidTr="006E246E">
        <w:trPr>
          <w:jc w:val="center"/>
        </w:trPr>
        <w:tc>
          <w:tcPr>
            <w:tcW w:w="3532" w:type="dxa"/>
          </w:tcPr>
          <w:p w14:paraId="281170A7" w14:textId="77777777" w:rsidR="006333B1" w:rsidRPr="006333B1" w:rsidRDefault="006333B1" w:rsidP="000455D6">
            <w:pPr>
              <w:spacing w:before="120"/>
              <w:jc w:val="both"/>
              <w:rPr>
                <w:sz w:val="24"/>
                <w:szCs w:val="24"/>
              </w:rPr>
            </w:pPr>
            <w:r w:rsidRPr="006333B1">
              <w:rPr>
                <w:b/>
                <w:sz w:val="24"/>
                <w:szCs w:val="24"/>
              </w:rPr>
              <w:t>N3:</w:t>
            </w:r>
            <w:r w:rsidRPr="006333B1">
              <w:rPr>
                <w:sz w:val="24"/>
                <w:szCs w:val="24"/>
              </w:rPr>
              <w:t>75%RDF+Vermicompost</w:t>
            </w:r>
          </w:p>
        </w:tc>
        <w:tc>
          <w:tcPr>
            <w:tcW w:w="1358" w:type="dxa"/>
            <w:vAlign w:val="center"/>
          </w:tcPr>
          <w:p w14:paraId="401B7276" w14:textId="77777777" w:rsidR="006333B1" w:rsidRPr="006333B1" w:rsidRDefault="006333B1" w:rsidP="000455D6">
            <w:pPr>
              <w:spacing w:before="120"/>
              <w:jc w:val="center"/>
              <w:rPr>
                <w:rFonts w:eastAsia="Calibri"/>
                <w:sz w:val="24"/>
                <w:szCs w:val="24"/>
              </w:rPr>
            </w:pPr>
            <w:r w:rsidRPr="006333B1">
              <w:rPr>
                <w:rFonts w:eastAsia="Calibri"/>
                <w:sz w:val="24"/>
                <w:szCs w:val="24"/>
              </w:rPr>
              <w:t>2.75</w:t>
            </w:r>
          </w:p>
        </w:tc>
        <w:tc>
          <w:tcPr>
            <w:tcW w:w="1358" w:type="dxa"/>
            <w:vAlign w:val="center"/>
          </w:tcPr>
          <w:p w14:paraId="7802F0C1" w14:textId="77777777" w:rsidR="006333B1" w:rsidRPr="006333B1" w:rsidRDefault="006333B1" w:rsidP="000455D6">
            <w:pPr>
              <w:spacing w:before="120"/>
              <w:jc w:val="center"/>
              <w:rPr>
                <w:rFonts w:eastAsia="Calibri"/>
                <w:sz w:val="24"/>
                <w:szCs w:val="24"/>
              </w:rPr>
            </w:pPr>
            <w:r w:rsidRPr="006333B1">
              <w:rPr>
                <w:rFonts w:eastAsia="Calibri"/>
                <w:sz w:val="24"/>
                <w:szCs w:val="24"/>
              </w:rPr>
              <w:t>3.98</w:t>
            </w:r>
          </w:p>
        </w:tc>
        <w:tc>
          <w:tcPr>
            <w:tcW w:w="1359" w:type="dxa"/>
            <w:vAlign w:val="center"/>
          </w:tcPr>
          <w:p w14:paraId="23DB1ECA" w14:textId="77777777" w:rsidR="006333B1" w:rsidRPr="006333B1" w:rsidRDefault="006333B1" w:rsidP="000455D6">
            <w:pPr>
              <w:spacing w:before="120"/>
              <w:jc w:val="center"/>
              <w:rPr>
                <w:rFonts w:eastAsia="Calibri"/>
                <w:sz w:val="24"/>
                <w:szCs w:val="24"/>
              </w:rPr>
            </w:pPr>
            <w:r w:rsidRPr="006333B1">
              <w:rPr>
                <w:rFonts w:eastAsia="Calibri"/>
                <w:sz w:val="24"/>
                <w:szCs w:val="24"/>
              </w:rPr>
              <w:t>3.47</w:t>
            </w:r>
          </w:p>
        </w:tc>
      </w:tr>
      <w:tr w:rsidR="006333B1" w:rsidRPr="006333B1" w14:paraId="52FC6141" w14:textId="77777777" w:rsidTr="006E246E">
        <w:trPr>
          <w:jc w:val="center"/>
        </w:trPr>
        <w:tc>
          <w:tcPr>
            <w:tcW w:w="3532" w:type="dxa"/>
          </w:tcPr>
          <w:p w14:paraId="2D483BDD" w14:textId="77777777" w:rsidR="006333B1" w:rsidRPr="006333B1" w:rsidRDefault="006333B1" w:rsidP="000455D6">
            <w:pPr>
              <w:spacing w:before="120"/>
              <w:jc w:val="both"/>
              <w:rPr>
                <w:sz w:val="24"/>
                <w:szCs w:val="24"/>
                <w:u w:val="single"/>
              </w:rPr>
            </w:pPr>
            <w:proofErr w:type="spellStart"/>
            <w:proofErr w:type="gramStart"/>
            <w:r w:rsidRPr="006333B1">
              <w:rPr>
                <w:sz w:val="24"/>
                <w:szCs w:val="24"/>
              </w:rPr>
              <w:lastRenderedPageBreak/>
              <w:t>S.Em</w:t>
            </w:r>
            <w:proofErr w:type="spellEnd"/>
            <w:proofErr w:type="gramEnd"/>
            <w:r w:rsidRPr="006333B1">
              <w:rPr>
                <w:sz w:val="24"/>
                <w:szCs w:val="24"/>
                <w:u w:val="single"/>
              </w:rPr>
              <w:t>+</w:t>
            </w:r>
          </w:p>
        </w:tc>
        <w:tc>
          <w:tcPr>
            <w:tcW w:w="1358" w:type="dxa"/>
            <w:vAlign w:val="center"/>
          </w:tcPr>
          <w:p w14:paraId="472D67E0" w14:textId="77777777" w:rsidR="006333B1" w:rsidRPr="006333B1" w:rsidRDefault="006333B1" w:rsidP="000455D6">
            <w:pPr>
              <w:spacing w:before="120"/>
              <w:jc w:val="center"/>
              <w:rPr>
                <w:rFonts w:eastAsia="Calibri"/>
                <w:sz w:val="24"/>
                <w:szCs w:val="24"/>
              </w:rPr>
            </w:pPr>
            <w:r w:rsidRPr="006333B1">
              <w:rPr>
                <w:rFonts w:eastAsia="Calibri"/>
                <w:sz w:val="24"/>
                <w:szCs w:val="24"/>
              </w:rPr>
              <w:t>NS</w:t>
            </w:r>
          </w:p>
        </w:tc>
        <w:tc>
          <w:tcPr>
            <w:tcW w:w="1358" w:type="dxa"/>
            <w:vAlign w:val="center"/>
          </w:tcPr>
          <w:p w14:paraId="33F6C701" w14:textId="77777777" w:rsidR="006333B1" w:rsidRPr="006333B1" w:rsidRDefault="006333B1" w:rsidP="000455D6">
            <w:pPr>
              <w:spacing w:before="120"/>
              <w:jc w:val="center"/>
              <w:rPr>
                <w:rFonts w:eastAsia="Calibri"/>
                <w:sz w:val="24"/>
                <w:szCs w:val="24"/>
              </w:rPr>
            </w:pPr>
            <w:r w:rsidRPr="006333B1">
              <w:rPr>
                <w:rFonts w:eastAsia="Calibri"/>
                <w:sz w:val="24"/>
                <w:szCs w:val="24"/>
              </w:rPr>
              <w:t>0.10</w:t>
            </w:r>
          </w:p>
        </w:tc>
        <w:tc>
          <w:tcPr>
            <w:tcW w:w="1359" w:type="dxa"/>
            <w:vAlign w:val="center"/>
          </w:tcPr>
          <w:p w14:paraId="1D3D47E8" w14:textId="77777777" w:rsidR="006333B1" w:rsidRPr="006333B1" w:rsidRDefault="006333B1" w:rsidP="000455D6">
            <w:pPr>
              <w:spacing w:before="120"/>
              <w:jc w:val="center"/>
              <w:rPr>
                <w:rFonts w:eastAsia="Calibri"/>
                <w:sz w:val="24"/>
                <w:szCs w:val="24"/>
              </w:rPr>
            </w:pPr>
            <w:r w:rsidRPr="006333B1">
              <w:rPr>
                <w:rFonts w:eastAsia="Calibri"/>
                <w:sz w:val="24"/>
                <w:szCs w:val="24"/>
              </w:rPr>
              <w:t>0.07</w:t>
            </w:r>
          </w:p>
        </w:tc>
      </w:tr>
      <w:tr w:rsidR="006333B1" w:rsidRPr="006333B1" w14:paraId="2E5C9987" w14:textId="77777777" w:rsidTr="006E246E">
        <w:trPr>
          <w:jc w:val="center"/>
        </w:trPr>
        <w:tc>
          <w:tcPr>
            <w:tcW w:w="3532" w:type="dxa"/>
          </w:tcPr>
          <w:p w14:paraId="372BC983" w14:textId="77777777" w:rsidR="006333B1" w:rsidRPr="006333B1" w:rsidRDefault="006333B1" w:rsidP="000455D6">
            <w:pPr>
              <w:tabs>
                <w:tab w:val="left" w:pos="720"/>
                <w:tab w:val="center" w:pos="2220"/>
              </w:tabs>
              <w:spacing w:before="120"/>
              <w:rPr>
                <w:sz w:val="24"/>
                <w:szCs w:val="24"/>
              </w:rPr>
            </w:pPr>
            <w:r w:rsidRPr="006333B1">
              <w:rPr>
                <w:sz w:val="24"/>
                <w:szCs w:val="24"/>
              </w:rPr>
              <w:t>C.D.(p=0.05)</w:t>
            </w:r>
          </w:p>
        </w:tc>
        <w:tc>
          <w:tcPr>
            <w:tcW w:w="1358" w:type="dxa"/>
            <w:vAlign w:val="center"/>
          </w:tcPr>
          <w:p w14:paraId="25DE8AB2" w14:textId="77777777" w:rsidR="006333B1" w:rsidRPr="006333B1" w:rsidRDefault="006333B1" w:rsidP="000455D6">
            <w:pPr>
              <w:spacing w:before="120"/>
              <w:jc w:val="center"/>
              <w:rPr>
                <w:rFonts w:eastAsia="Calibri"/>
                <w:sz w:val="24"/>
                <w:szCs w:val="24"/>
              </w:rPr>
            </w:pPr>
            <w:r w:rsidRPr="006333B1">
              <w:rPr>
                <w:rFonts w:eastAsia="Calibri"/>
                <w:sz w:val="24"/>
                <w:szCs w:val="24"/>
              </w:rPr>
              <w:t>0.15</w:t>
            </w:r>
          </w:p>
        </w:tc>
        <w:tc>
          <w:tcPr>
            <w:tcW w:w="1358" w:type="dxa"/>
            <w:vAlign w:val="center"/>
          </w:tcPr>
          <w:p w14:paraId="657B9BEA" w14:textId="77777777" w:rsidR="006333B1" w:rsidRPr="006333B1" w:rsidRDefault="006333B1" w:rsidP="000455D6">
            <w:pPr>
              <w:spacing w:before="120"/>
              <w:jc w:val="center"/>
              <w:rPr>
                <w:rFonts w:eastAsia="Calibri"/>
                <w:sz w:val="24"/>
                <w:szCs w:val="24"/>
              </w:rPr>
            </w:pPr>
            <w:r w:rsidRPr="006333B1">
              <w:rPr>
                <w:rFonts w:eastAsia="Calibri"/>
                <w:sz w:val="24"/>
                <w:szCs w:val="24"/>
              </w:rPr>
              <w:t>0.32</w:t>
            </w:r>
          </w:p>
        </w:tc>
        <w:tc>
          <w:tcPr>
            <w:tcW w:w="1359" w:type="dxa"/>
            <w:vAlign w:val="center"/>
          </w:tcPr>
          <w:p w14:paraId="52194443" w14:textId="77777777" w:rsidR="006333B1" w:rsidRPr="006333B1" w:rsidRDefault="006333B1" w:rsidP="000455D6">
            <w:pPr>
              <w:spacing w:before="120"/>
              <w:jc w:val="center"/>
              <w:rPr>
                <w:rFonts w:eastAsia="Calibri"/>
                <w:sz w:val="24"/>
                <w:szCs w:val="24"/>
              </w:rPr>
            </w:pPr>
            <w:r w:rsidRPr="006333B1">
              <w:rPr>
                <w:rFonts w:eastAsia="Calibri"/>
                <w:sz w:val="24"/>
                <w:szCs w:val="24"/>
              </w:rPr>
              <w:t>0.21</w:t>
            </w:r>
          </w:p>
        </w:tc>
      </w:tr>
    </w:tbl>
    <w:p w14:paraId="07F50F4C" w14:textId="77777777" w:rsidR="003C323D" w:rsidRPr="003C323D" w:rsidRDefault="003C323D" w:rsidP="003C323D">
      <w:pPr>
        <w:autoSpaceDE w:val="0"/>
        <w:autoSpaceDN w:val="0"/>
        <w:adjustRightInd w:val="0"/>
        <w:spacing w:before="120" w:line="360" w:lineRule="auto"/>
        <w:ind w:left="-567"/>
        <w:jc w:val="both"/>
      </w:pPr>
      <w:r w:rsidRPr="003C323D">
        <w:t>The leaf area index was markedly affected by varying nutrition levels. The highest leaf area index was seen with 100% RDF (N1), comparable to that of 75% RDF + 25% vermicompost (N3), and significantly greater than the treatment with 75% RDF + 25% FYM (N2) throughout the trial. This is attributable to the narrower C:N ratio of vermicompost compared to FYM, which facilitates the immediate availability of nutrients for the crop. The outcome is closely aligned with those reported by Ramakrishna et al. (2007), Borah et al. (2016), and Singh et al. (2018).</w:t>
      </w:r>
    </w:p>
    <w:p w14:paraId="34876579" w14:textId="77777777" w:rsidR="003C323D" w:rsidRDefault="00504D32" w:rsidP="003C323D">
      <w:pPr>
        <w:autoSpaceDE w:val="0"/>
        <w:autoSpaceDN w:val="0"/>
        <w:adjustRightInd w:val="0"/>
        <w:spacing w:before="120" w:line="360" w:lineRule="auto"/>
        <w:ind w:left="-567"/>
        <w:jc w:val="both"/>
        <w:rPr>
          <w:b/>
          <w:bCs/>
        </w:rPr>
      </w:pPr>
      <w:r>
        <w:rPr>
          <w:b/>
          <w:bCs/>
        </w:rPr>
        <w:t>3</w:t>
      </w:r>
      <w:r w:rsidR="006333B1" w:rsidRPr="006333B1">
        <w:rPr>
          <w:b/>
          <w:bCs/>
        </w:rPr>
        <w:t>.1.4 Dry matter accumulation (g m</w:t>
      </w:r>
      <w:r w:rsidR="006333B1" w:rsidRPr="006333B1">
        <w:rPr>
          <w:b/>
          <w:bCs/>
          <w:vertAlign w:val="superscript"/>
        </w:rPr>
        <w:t>-2</w:t>
      </w:r>
      <w:r w:rsidR="006333B1" w:rsidRPr="006333B1">
        <w:rPr>
          <w:b/>
          <w:bCs/>
        </w:rPr>
        <w:t>):</w:t>
      </w:r>
    </w:p>
    <w:p w14:paraId="5028CC6A" w14:textId="5E606ECC" w:rsidR="003C323D" w:rsidRPr="003C323D" w:rsidRDefault="003C323D" w:rsidP="003C323D">
      <w:pPr>
        <w:autoSpaceDE w:val="0"/>
        <w:autoSpaceDN w:val="0"/>
        <w:adjustRightInd w:val="0"/>
        <w:spacing w:before="120" w:line="360" w:lineRule="auto"/>
        <w:ind w:left="-567"/>
        <w:jc w:val="both"/>
        <w:rPr>
          <w:b/>
          <w:bCs/>
        </w:rPr>
      </w:pPr>
      <w:r w:rsidRPr="003C323D">
        <w:t>The considerable impact of various types including both inorganic and organic nutrition sources on dry matter accumulation was observed at all growth stages (Table-4). Dry matter accumulation consistently increased until the harvest stage, regardless of the treatment applied. Mahsuri had a much greater dry matter accumulation of 73.67 g m-2 at harvest, surpassing the other two kinds, Sarjoo-52 and NDR-97, which yielded 44.65 g m-2 and 68.65 g m-2, respectively, attributable to their genetic traits and growth time. Yadav et al. (2002) reported analogous observations.</w:t>
      </w:r>
      <w:r w:rsidRPr="003C323D">
        <w:br/>
        <w:t>Significant changes in dry matter accumulation were seen at all growth stages among the sub-treatments that included mixtures of inorganic and organic nutrition sources. The N1 treatment (100% RDF) yielded the highest dry matter, succeeded by N3 (75% RDF + 25% vermicompost) and N2 (75% RDF + 25% FYM). The increased dry matter is well justified and is evident from the influence of growth and yield characteristics in the later stages of the crop. A markedly greater buildup of dry matter was seen in the 100% treatment relative to the other treatments. This resulted from the enhanced absorption and utilization of available nutrients by the developing plants throughout the entire growth cycle. Among treatments with 25% of nutrients derived from organic sources, vermicompost outperformed farmyard manure (FYM). This may be attributed to the elevated NPK concentration in vermicompost and its enhanced accessibility during the rice crop's growth phase. The outcome is closely aligned with that achieved by Borkar et al. (2008), Gandhi and Sivakumar (2010), and Borah et al. (2016).</w:t>
      </w:r>
    </w:p>
    <w:p w14:paraId="7D4B53E7" w14:textId="77777777" w:rsidR="006333B1" w:rsidRPr="006333B1" w:rsidRDefault="00E83F19" w:rsidP="006333B1">
      <w:pPr>
        <w:autoSpaceDE w:val="0"/>
        <w:autoSpaceDN w:val="0"/>
        <w:adjustRightInd w:val="0"/>
        <w:spacing w:line="276" w:lineRule="auto"/>
        <w:ind w:left="1260" w:hanging="1260"/>
        <w:jc w:val="both"/>
        <w:rPr>
          <w:b/>
        </w:rPr>
      </w:pPr>
      <w:r>
        <w:rPr>
          <w:b/>
        </w:rPr>
        <w:t>Table-</w:t>
      </w:r>
      <w:proofErr w:type="gramStart"/>
      <w:r>
        <w:rPr>
          <w:b/>
        </w:rPr>
        <w:t>4</w:t>
      </w:r>
      <w:r w:rsidR="006333B1" w:rsidRPr="006333B1">
        <w:rPr>
          <w:b/>
        </w:rPr>
        <w:t>:Dry</w:t>
      </w:r>
      <w:proofErr w:type="gramEnd"/>
      <w:r w:rsidR="006333B1" w:rsidRPr="006333B1">
        <w:rPr>
          <w:b/>
        </w:rPr>
        <w:t xml:space="preserve"> matter accumulation as affected by various treatments at successive growth stages of rice.</w:t>
      </w:r>
    </w:p>
    <w:tbl>
      <w:tblPr>
        <w:tblStyle w:val="TableGrid"/>
        <w:tblW w:w="9086" w:type="dxa"/>
        <w:tblLook w:val="04A0" w:firstRow="1" w:lastRow="0" w:firstColumn="1" w:lastColumn="0" w:noHBand="0" w:noVBand="1"/>
      </w:tblPr>
      <w:tblGrid>
        <w:gridCol w:w="3438"/>
        <w:gridCol w:w="1287"/>
        <w:gridCol w:w="1350"/>
        <w:gridCol w:w="1350"/>
        <w:gridCol w:w="1661"/>
      </w:tblGrid>
      <w:tr w:rsidR="006333B1" w:rsidRPr="006333B1" w14:paraId="67365195" w14:textId="77777777" w:rsidTr="006E246E">
        <w:tc>
          <w:tcPr>
            <w:tcW w:w="3438" w:type="dxa"/>
            <w:vMerge w:val="restart"/>
            <w:vAlign w:val="center"/>
          </w:tcPr>
          <w:p w14:paraId="4DDEC784" w14:textId="77777777" w:rsidR="006333B1" w:rsidRPr="006333B1" w:rsidRDefault="006333B1" w:rsidP="00BF6F37">
            <w:pPr>
              <w:spacing w:line="360" w:lineRule="auto"/>
              <w:jc w:val="center"/>
              <w:rPr>
                <w:b/>
                <w:sz w:val="24"/>
                <w:szCs w:val="24"/>
              </w:rPr>
            </w:pPr>
            <w:r w:rsidRPr="006333B1">
              <w:rPr>
                <w:b/>
                <w:sz w:val="24"/>
                <w:szCs w:val="24"/>
              </w:rPr>
              <w:t>Treatments</w:t>
            </w:r>
          </w:p>
        </w:tc>
        <w:tc>
          <w:tcPr>
            <w:tcW w:w="5648" w:type="dxa"/>
            <w:gridSpan w:val="4"/>
            <w:vAlign w:val="center"/>
          </w:tcPr>
          <w:p w14:paraId="769903DE" w14:textId="77777777" w:rsidR="006333B1" w:rsidRPr="006333B1" w:rsidRDefault="006333B1" w:rsidP="00BF6F37">
            <w:pPr>
              <w:spacing w:line="360" w:lineRule="auto"/>
              <w:jc w:val="center"/>
              <w:rPr>
                <w:b/>
                <w:sz w:val="24"/>
                <w:szCs w:val="24"/>
              </w:rPr>
            </w:pPr>
            <w:r w:rsidRPr="006333B1">
              <w:rPr>
                <w:b/>
                <w:sz w:val="24"/>
                <w:szCs w:val="24"/>
              </w:rPr>
              <w:t>Dry matter accumulation (gm m</w:t>
            </w:r>
            <w:r w:rsidRPr="006333B1">
              <w:rPr>
                <w:b/>
                <w:sz w:val="24"/>
                <w:szCs w:val="24"/>
                <w:vertAlign w:val="superscript"/>
              </w:rPr>
              <w:t>-2</w:t>
            </w:r>
            <w:r w:rsidRPr="006333B1">
              <w:rPr>
                <w:b/>
                <w:sz w:val="24"/>
                <w:szCs w:val="24"/>
              </w:rPr>
              <w:t>)</w:t>
            </w:r>
          </w:p>
        </w:tc>
      </w:tr>
      <w:tr w:rsidR="006333B1" w:rsidRPr="006333B1" w14:paraId="0DB6D131" w14:textId="77777777" w:rsidTr="006E246E">
        <w:tc>
          <w:tcPr>
            <w:tcW w:w="3438" w:type="dxa"/>
            <w:vMerge/>
            <w:vAlign w:val="center"/>
          </w:tcPr>
          <w:p w14:paraId="29E4BDBC" w14:textId="77777777" w:rsidR="006333B1" w:rsidRPr="006333B1" w:rsidRDefault="006333B1" w:rsidP="00BF6F37">
            <w:pPr>
              <w:spacing w:line="360" w:lineRule="auto"/>
              <w:jc w:val="center"/>
              <w:rPr>
                <w:b/>
                <w:sz w:val="24"/>
                <w:szCs w:val="24"/>
              </w:rPr>
            </w:pPr>
          </w:p>
        </w:tc>
        <w:tc>
          <w:tcPr>
            <w:tcW w:w="1287" w:type="dxa"/>
            <w:vAlign w:val="center"/>
          </w:tcPr>
          <w:p w14:paraId="474FB1C2" w14:textId="77777777" w:rsidR="006333B1" w:rsidRPr="006333B1" w:rsidRDefault="006333B1" w:rsidP="00BF6F37">
            <w:pPr>
              <w:spacing w:line="360" w:lineRule="auto"/>
              <w:jc w:val="center"/>
              <w:rPr>
                <w:b/>
                <w:sz w:val="24"/>
                <w:szCs w:val="24"/>
              </w:rPr>
            </w:pPr>
            <w:r w:rsidRPr="006333B1">
              <w:rPr>
                <w:b/>
                <w:sz w:val="24"/>
                <w:szCs w:val="24"/>
              </w:rPr>
              <w:t>30 DAT</w:t>
            </w:r>
          </w:p>
        </w:tc>
        <w:tc>
          <w:tcPr>
            <w:tcW w:w="1350" w:type="dxa"/>
            <w:vAlign w:val="center"/>
          </w:tcPr>
          <w:p w14:paraId="57633EDC" w14:textId="77777777" w:rsidR="006333B1" w:rsidRPr="006333B1" w:rsidRDefault="006333B1" w:rsidP="00BF6F37">
            <w:pPr>
              <w:spacing w:line="360" w:lineRule="auto"/>
              <w:jc w:val="center"/>
              <w:rPr>
                <w:b/>
                <w:sz w:val="24"/>
                <w:szCs w:val="24"/>
              </w:rPr>
            </w:pPr>
            <w:r w:rsidRPr="006333B1">
              <w:rPr>
                <w:b/>
                <w:sz w:val="24"/>
                <w:szCs w:val="24"/>
              </w:rPr>
              <w:t>60 DAT</w:t>
            </w:r>
          </w:p>
        </w:tc>
        <w:tc>
          <w:tcPr>
            <w:tcW w:w="1350" w:type="dxa"/>
            <w:vAlign w:val="center"/>
          </w:tcPr>
          <w:p w14:paraId="156F6088" w14:textId="77777777" w:rsidR="006333B1" w:rsidRPr="006333B1" w:rsidRDefault="006333B1" w:rsidP="00BF6F37">
            <w:pPr>
              <w:spacing w:line="360" w:lineRule="auto"/>
              <w:jc w:val="center"/>
              <w:rPr>
                <w:b/>
                <w:sz w:val="24"/>
                <w:szCs w:val="24"/>
              </w:rPr>
            </w:pPr>
            <w:r w:rsidRPr="006333B1">
              <w:rPr>
                <w:b/>
                <w:sz w:val="24"/>
                <w:szCs w:val="24"/>
              </w:rPr>
              <w:t>90 DAT</w:t>
            </w:r>
          </w:p>
        </w:tc>
        <w:tc>
          <w:tcPr>
            <w:tcW w:w="1661" w:type="dxa"/>
            <w:vAlign w:val="center"/>
          </w:tcPr>
          <w:p w14:paraId="6CD6F661" w14:textId="77777777" w:rsidR="006333B1" w:rsidRPr="006333B1" w:rsidRDefault="006333B1" w:rsidP="00BF6F37">
            <w:pPr>
              <w:spacing w:line="360" w:lineRule="auto"/>
              <w:jc w:val="center"/>
              <w:rPr>
                <w:b/>
                <w:sz w:val="24"/>
                <w:szCs w:val="24"/>
              </w:rPr>
            </w:pPr>
            <w:r w:rsidRPr="006333B1">
              <w:rPr>
                <w:b/>
                <w:sz w:val="24"/>
                <w:szCs w:val="24"/>
              </w:rPr>
              <w:t>At harvest</w:t>
            </w:r>
          </w:p>
        </w:tc>
      </w:tr>
      <w:tr w:rsidR="006333B1" w:rsidRPr="006333B1" w14:paraId="2E2A0A4C" w14:textId="77777777" w:rsidTr="006E246E">
        <w:tc>
          <w:tcPr>
            <w:tcW w:w="3438" w:type="dxa"/>
          </w:tcPr>
          <w:p w14:paraId="3983F248" w14:textId="77777777" w:rsidR="006333B1" w:rsidRPr="006333B1" w:rsidRDefault="006333B1" w:rsidP="00BF6F37">
            <w:pPr>
              <w:spacing w:line="360" w:lineRule="auto"/>
              <w:jc w:val="both"/>
              <w:rPr>
                <w:b/>
                <w:sz w:val="24"/>
                <w:szCs w:val="24"/>
              </w:rPr>
            </w:pPr>
            <w:r w:rsidRPr="006333B1">
              <w:rPr>
                <w:b/>
                <w:sz w:val="24"/>
                <w:szCs w:val="24"/>
              </w:rPr>
              <w:t>Varieties</w:t>
            </w:r>
          </w:p>
        </w:tc>
        <w:tc>
          <w:tcPr>
            <w:tcW w:w="1287" w:type="dxa"/>
          </w:tcPr>
          <w:p w14:paraId="15F297D0" w14:textId="77777777" w:rsidR="006333B1" w:rsidRPr="006333B1" w:rsidRDefault="006333B1" w:rsidP="00BF6F37">
            <w:pPr>
              <w:autoSpaceDE w:val="0"/>
              <w:autoSpaceDN w:val="0"/>
              <w:adjustRightInd w:val="0"/>
              <w:spacing w:line="360" w:lineRule="auto"/>
              <w:jc w:val="both"/>
              <w:rPr>
                <w:b/>
                <w:sz w:val="24"/>
                <w:szCs w:val="24"/>
              </w:rPr>
            </w:pPr>
          </w:p>
        </w:tc>
        <w:tc>
          <w:tcPr>
            <w:tcW w:w="1350" w:type="dxa"/>
          </w:tcPr>
          <w:p w14:paraId="16B6D05F" w14:textId="77777777" w:rsidR="006333B1" w:rsidRPr="006333B1" w:rsidRDefault="006333B1" w:rsidP="00BF6F37">
            <w:pPr>
              <w:autoSpaceDE w:val="0"/>
              <w:autoSpaceDN w:val="0"/>
              <w:adjustRightInd w:val="0"/>
              <w:spacing w:line="360" w:lineRule="auto"/>
              <w:jc w:val="both"/>
              <w:rPr>
                <w:b/>
                <w:sz w:val="24"/>
                <w:szCs w:val="24"/>
              </w:rPr>
            </w:pPr>
          </w:p>
        </w:tc>
        <w:tc>
          <w:tcPr>
            <w:tcW w:w="1350" w:type="dxa"/>
          </w:tcPr>
          <w:p w14:paraId="7E647CC3" w14:textId="77777777" w:rsidR="006333B1" w:rsidRPr="006333B1" w:rsidRDefault="006333B1" w:rsidP="00BF6F37">
            <w:pPr>
              <w:autoSpaceDE w:val="0"/>
              <w:autoSpaceDN w:val="0"/>
              <w:adjustRightInd w:val="0"/>
              <w:spacing w:line="360" w:lineRule="auto"/>
              <w:jc w:val="both"/>
              <w:rPr>
                <w:b/>
                <w:sz w:val="24"/>
                <w:szCs w:val="24"/>
              </w:rPr>
            </w:pPr>
          </w:p>
        </w:tc>
        <w:tc>
          <w:tcPr>
            <w:tcW w:w="1661" w:type="dxa"/>
          </w:tcPr>
          <w:p w14:paraId="70134424" w14:textId="77777777" w:rsidR="006333B1" w:rsidRPr="006333B1" w:rsidRDefault="006333B1" w:rsidP="00BF6F37">
            <w:pPr>
              <w:autoSpaceDE w:val="0"/>
              <w:autoSpaceDN w:val="0"/>
              <w:adjustRightInd w:val="0"/>
              <w:spacing w:line="360" w:lineRule="auto"/>
              <w:jc w:val="both"/>
              <w:rPr>
                <w:b/>
                <w:sz w:val="24"/>
                <w:szCs w:val="24"/>
              </w:rPr>
            </w:pPr>
          </w:p>
        </w:tc>
      </w:tr>
      <w:tr w:rsidR="006333B1" w:rsidRPr="006333B1" w14:paraId="0512244C" w14:textId="77777777" w:rsidTr="006E246E">
        <w:tc>
          <w:tcPr>
            <w:tcW w:w="3438" w:type="dxa"/>
          </w:tcPr>
          <w:p w14:paraId="1DD9CAC5" w14:textId="77777777" w:rsidR="006333B1" w:rsidRPr="006333B1" w:rsidRDefault="006333B1" w:rsidP="00BF6F37">
            <w:pPr>
              <w:spacing w:line="360" w:lineRule="auto"/>
              <w:rPr>
                <w:sz w:val="24"/>
                <w:szCs w:val="24"/>
              </w:rPr>
            </w:pPr>
            <w:r w:rsidRPr="006333B1">
              <w:rPr>
                <w:b/>
                <w:sz w:val="24"/>
                <w:szCs w:val="24"/>
              </w:rPr>
              <w:t>V</w:t>
            </w:r>
            <w:proofErr w:type="gramStart"/>
            <w:r w:rsidRPr="006333B1">
              <w:rPr>
                <w:b/>
                <w:sz w:val="24"/>
                <w:szCs w:val="24"/>
              </w:rPr>
              <w:t>1:</w:t>
            </w:r>
            <w:r w:rsidRPr="006333B1">
              <w:rPr>
                <w:sz w:val="24"/>
                <w:szCs w:val="24"/>
              </w:rPr>
              <w:t>NDR</w:t>
            </w:r>
            <w:proofErr w:type="gramEnd"/>
            <w:r w:rsidRPr="006333B1">
              <w:rPr>
                <w:sz w:val="24"/>
                <w:szCs w:val="24"/>
              </w:rPr>
              <w:t>-97</w:t>
            </w:r>
          </w:p>
        </w:tc>
        <w:tc>
          <w:tcPr>
            <w:tcW w:w="1287" w:type="dxa"/>
            <w:vAlign w:val="center"/>
          </w:tcPr>
          <w:p w14:paraId="4744B425" w14:textId="77777777" w:rsidR="006333B1" w:rsidRPr="006333B1" w:rsidRDefault="006333B1" w:rsidP="00BF6F37">
            <w:pPr>
              <w:spacing w:line="360" w:lineRule="auto"/>
              <w:jc w:val="center"/>
              <w:rPr>
                <w:sz w:val="24"/>
                <w:szCs w:val="24"/>
              </w:rPr>
            </w:pPr>
            <w:r w:rsidRPr="006333B1">
              <w:rPr>
                <w:sz w:val="24"/>
                <w:szCs w:val="24"/>
              </w:rPr>
              <w:t>9.63</w:t>
            </w:r>
          </w:p>
        </w:tc>
        <w:tc>
          <w:tcPr>
            <w:tcW w:w="1350" w:type="dxa"/>
            <w:vAlign w:val="center"/>
          </w:tcPr>
          <w:p w14:paraId="31BFBB58" w14:textId="77777777" w:rsidR="006333B1" w:rsidRPr="006333B1" w:rsidRDefault="006333B1" w:rsidP="00BF6F37">
            <w:pPr>
              <w:spacing w:line="360" w:lineRule="auto"/>
              <w:jc w:val="center"/>
              <w:rPr>
                <w:sz w:val="24"/>
                <w:szCs w:val="24"/>
              </w:rPr>
            </w:pPr>
            <w:r w:rsidRPr="006333B1">
              <w:rPr>
                <w:sz w:val="24"/>
                <w:szCs w:val="24"/>
              </w:rPr>
              <w:t>21.43</w:t>
            </w:r>
          </w:p>
        </w:tc>
        <w:tc>
          <w:tcPr>
            <w:tcW w:w="1350" w:type="dxa"/>
            <w:vAlign w:val="center"/>
          </w:tcPr>
          <w:p w14:paraId="2382F8E2" w14:textId="77777777" w:rsidR="006333B1" w:rsidRPr="006333B1" w:rsidRDefault="006333B1" w:rsidP="00BF6F37">
            <w:pPr>
              <w:spacing w:line="360" w:lineRule="auto"/>
              <w:jc w:val="center"/>
              <w:rPr>
                <w:sz w:val="24"/>
                <w:szCs w:val="24"/>
              </w:rPr>
            </w:pPr>
            <w:r w:rsidRPr="006333B1">
              <w:rPr>
                <w:sz w:val="24"/>
                <w:szCs w:val="24"/>
              </w:rPr>
              <w:t>35.72</w:t>
            </w:r>
          </w:p>
        </w:tc>
        <w:tc>
          <w:tcPr>
            <w:tcW w:w="1661" w:type="dxa"/>
            <w:vAlign w:val="center"/>
          </w:tcPr>
          <w:p w14:paraId="7292CEBD" w14:textId="77777777" w:rsidR="006333B1" w:rsidRPr="006333B1" w:rsidRDefault="006333B1" w:rsidP="00BF6F37">
            <w:pPr>
              <w:spacing w:line="360" w:lineRule="auto"/>
              <w:jc w:val="center"/>
              <w:rPr>
                <w:sz w:val="24"/>
                <w:szCs w:val="24"/>
              </w:rPr>
            </w:pPr>
            <w:r w:rsidRPr="006333B1">
              <w:rPr>
                <w:sz w:val="24"/>
                <w:szCs w:val="24"/>
              </w:rPr>
              <w:t>44.65</w:t>
            </w:r>
          </w:p>
        </w:tc>
      </w:tr>
      <w:tr w:rsidR="006333B1" w:rsidRPr="006333B1" w14:paraId="7F785237" w14:textId="77777777" w:rsidTr="006E246E">
        <w:tc>
          <w:tcPr>
            <w:tcW w:w="3438" w:type="dxa"/>
          </w:tcPr>
          <w:p w14:paraId="24071FFF" w14:textId="77777777" w:rsidR="006333B1" w:rsidRPr="006333B1" w:rsidRDefault="006333B1" w:rsidP="00BF6F37">
            <w:pPr>
              <w:spacing w:line="360" w:lineRule="auto"/>
              <w:rPr>
                <w:sz w:val="24"/>
                <w:szCs w:val="24"/>
              </w:rPr>
            </w:pPr>
            <w:r w:rsidRPr="006333B1">
              <w:rPr>
                <w:b/>
                <w:sz w:val="24"/>
                <w:szCs w:val="24"/>
              </w:rPr>
              <w:t>V</w:t>
            </w:r>
            <w:proofErr w:type="gramStart"/>
            <w:r w:rsidRPr="006333B1">
              <w:rPr>
                <w:b/>
                <w:sz w:val="24"/>
                <w:szCs w:val="24"/>
              </w:rPr>
              <w:t>2:</w:t>
            </w:r>
            <w:r w:rsidRPr="006333B1">
              <w:rPr>
                <w:sz w:val="24"/>
                <w:szCs w:val="24"/>
              </w:rPr>
              <w:t>Sarjoo</w:t>
            </w:r>
            <w:proofErr w:type="gramEnd"/>
            <w:r w:rsidRPr="006333B1">
              <w:rPr>
                <w:sz w:val="24"/>
                <w:szCs w:val="24"/>
              </w:rPr>
              <w:t>-52</w:t>
            </w:r>
          </w:p>
        </w:tc>
        <w:tc>
          <w:tcPr>
            <w:tcW w:w="1287" w:type="dxa"/>
            <w:vAlign w:val="center"/>
          </w:tcPr>
          <w:p w14:paraId="40634FCE" w14:textId="77777777" w:rsidR="006333B1" w:rsidRPr="006333B1" w:rsidRDefault="006333B1" w:rsidP="00BF6F37">
            <w:pPr>
              <w:spacing w:line="360" w:lineRule="auto"/>
              <w:jc w:val="center"/>
              <w:rPr>
                <w:sz w:val="24"/>
                <w:szCs w:val="24"/>
              </w:rPr>
            </w:pPr>
            <w:r w:rsidRPr="006333B1">
              <w:rPr>
                <w:sz w:val="24"/>
                <w:szCs w:val="24"/>
              </w:rPr>
              <w:t>13.13</w:t>
            </w:r>
          </w:p>
        </w:tc>
        <w:tc>
          <w:tcPr>
            <w:tcW w:w="1350" w:type="dxa"/>
            <w:vAlign w:val="center"/>
          </w:tcPr>
          <w:p w14:paraId="3CF96754" w14:textId="77777777" w:rsidR="006333B1" w:rsidRPr="006333B1" w:rsidRDefault="006333B1" w:rsidP="00BF6F37">
            <w:pPr>
              <w:spacing w:line="360" w:lineRule="auto"/>
              <w:jc w:val="center"/>
              <w:rPr>
                <w:sz w:val="24"/>
                <w:szCs w:val="24"/>
              </w:rPr>
            </w:pPr>
            <w:r w:rsidRPr="006333B1">
              <w:rPr>
                <w:sz w:val="24"/>
                <w:szCs w:val="24"/>
              </w:rPr>
              <w:t>32.95</w:t>
            </w:r>
          </w:p>
        </w:tc>
        <w:tc>
          <w:tcPr>
            <w:tcW w:w="1350" w:type="dxa"/>
            <w:vAlign w:val="center"/>
          </w:tcPr>
          <w:p w14:paraId="46FDE505" w14:textId="77777777" w:rsidR="006333B1" w:rsidRPr="006333B1" w:rsidRDefault="006333B1" w:rsidP="00BF6F37">
            <w:pPr>
              <w:spacing w:line="360" w:lineRule="auto"/>
              <w:jc w:val="center"/>
              <w:rPr>
                <w:sz w:val="24"/>
                <w:szCs w:val="24"/>
              </w:rPr>
            </w:pPr>
            <w:r w:rsidRPr="006333B1">
              <w:rPr>
                <w:sz w:val="24"/>
                <w:szCs w:val="24"/>
              </w:rPr>
              <w:t>54.92</w:t>
            </w:r>
          </w:p>
        </w:tc>
        <w:tc>
          <w:tcPr>
            <w:tcW w:w="1661" w:type="dxa"/>
            <w:vAlign w:val="center"/>
          </w:tcPr>
          <w:p w14:paraId="1547D30D" w14:textId="77777777" w:rsidR="006333B1" w:rsidRPr="006333B1" w:rsidRDefault="006333B1" w:rsidP="00BF6F37">
            <w:pPr>
              <w:spacing w:line="360" w:lineRule="auto"/>
              <w:jc w:val="center"/>
              <w:rPr>
                <w:sz w:val="24"/>
                <w:szCs w:val="24"/>
              </w:rPr>
            </w:pPr>
            <w:r w:rsidRPr="006333B1">
              <w:rPr>
                <w:sz w:val="24"/>
                <w:szCs w:val="24"/>
              </w:rPr>
              <w:t>68.65</w:t>
            </w:r>
          </w:p>
        </w:tc>
      </w:tr>
      <w:tr w:rsidR="006333B1" w:rsidRPr="006333B1" w14:paraId="59DA23F1" w14:textId="77777777" w:rsidTr="006E246E">
        <w:tc>
          <w:tcPr>
            <w:tcW w:w="3438" w:type="dxa"/>
          </w:tcPr>
          <w:p w14:paraId="45F70689" w14:textId="77777777" w:rsidR="006333B1" w:rsidRPr="006333B1" w:rsidRDefault="006333B1" w:rsidP="00BF6F37">
            <w:pPr>
              <w:spacing w:line="360" w:lineRule="auto"/>
              <w:rPr>
                <w:sz w:val="24"/>
                <w:szCs w:val="24"/>
              </w:rPr>
            </w:pPr>
            <w:r w:rsidRPr="006333B1">
              <w:rPr>
                <w:b/>
                <w:sz w:val="24"/>
                <w:szCs w:val="24"/>
              </w:rPr>
              <w:lastRenderedPageBreak/>
              <w:t>V</w:t>
            </w:r>
            <w:proofErr w:type="gramStart"/>
            <w:r w:rsidRPr="006333B1">
              <w:rPr>
                <w:b/>
                <w:sz w:val="24"/>
                <w:szCs w:val="24"/>
              </w:rPr>
              <w:t>3:</w:t>
            </w:r>
            <w:r w:rsidRPr="006333B1">
              <w:rPr>
                <w:sz w:val="24"/>
                <w:szCs w:val="24"/>
              </w:rPr>
              <w:t>Mahsuri</w:t>
            </w:r>
            <w:proofErr w:type="gramEnd"/>
          </w:p>
        </w:tc>
        <w:tc>
          <w:tcPr>
            <w:tcW w:w="1287" w:type="dxa"/>
            <w:vAlign w:val="center"/>
          </w:tcPr>
          <w:p w14:paraId="30C287AB" w14:textId="77777777" w:rsidR="006333B1" w:rsidRPr="006333B1" w:rsidRDefault="006333B1" w:rsidP="00BF6F37">
            <w:pPr>
              <w:spacing w:line="360" w:lineRule="auto"/>
              <w:jc w:val="center"/>
              <w:rPr>
                <w:sz w:val="24"/>
                <w:szCs w:val="24"/>
              </w:rPr>
            </w:pPr>
            <w:r w:rsidRPr="006333B1">
              <w:rPr>
                <w:sz w:val="24"/>
                <w:szCs w:val="24"/>
              </w:rPr>
              <w:t>14.10</w:t>
            </w:r>
          </w:p>
        </w:tc>
        <w:tc>
          <w:tcPr>
            <w:tcW w:w="1350" w:type="dxa"/>
            <w:vAlign w:val="center"/>
          </w:tcPr>
          <w:p w14:paraId="31DB730E" w14:textId="77777777" w:rsidR="006333B1" w:rsidRPr="006333B1" w:rsidRDefault="006333B1" w:rsidP="00BF6F37">
            <w:pPr>
              <w:spacing w:line="360" w:lineRule="auto"/>
              <w:jc w:val="center"/>
              <w:rPr>
                <w:sz w:val="24"/>
                <w:szCs w:val="24"/>
              </w:rPr>
            </w:pPr>
            <w:r w:rsidRPr="006333B1">
              <w:rPr>
                <w:sz w:val="24"/>
                <w:szCs w:val="24"/>
              </w:rPr>
              <w:t>35.36</w:t>
            </w:r>
          </w:p>
        </w:tc>
        <w:tc>
          <w:tcPr>
            <w:tcW w:w="1350" w:type="dxa"/>
            <w:vAlign w:val="center"/>
          </w:tcPr>
          <w:p w14:paraId="4AD9A1F3" w14:textId="77777777" w:rsidR="006333B1" w:rsidRPr="006333B1" w:rsidRDefault="006333B1" w:rsidP="00BF6F37">
            <w:pPr>
              <w:spacing w:line="360" w:lineRule="auto"/>
              <w:jc w:val="center"/>
              <w:rPr>
                <w:sz w:val="24"/>
                <w:szCs w:val="24"/>
              </w:rPr>
            </w:pPr>
            <w:r w:rsidRPr="006333B1">
              <w:rPr>
                <w:sz w:val="24"/>
                <w:szCs w:val="24"/>
              </w:rPr>
              <w:t>58.93</w:t>
            </w:r>
          </w:p>
        </w:tc>
        <w:tc>
          <w:tcPr>
            <w:tcW w:w="1661" w:type="dxa"/>
            <w:vAlign w:val="center"/>
          </w:tcPr>
          <w:p w14:paraId="1A26B428" w14:textId="77777777" w:rsidR="006333B1" w:rsidRPr="006333B1" w:rsidRDefault="006333B1" w:rsidP="00BF6F37">
            <w:pPr>
              <w:spacing w:line="360" w:lineRule="auto"/>
              <w:jc w:val="center"/>
              <w:rPr>
                <w:sz w:val="24"/>
                <w:szCs w:val="24"/>
              </w:rPr>
            </w:pPr>
            <w:r w:rsidRPr="006333B1">
              <w:rPr>
                <w:sz w:val="24"/>
                <w:szCs w:val="24"/>
              </w:rPr>
              <w:t>73.67</w:t>
            </w:r>
          </w:p>
        </w:tc>
      </w:tr>
      <w:tr w:rsidR="006333B1" w:rsidRPr="006333B1" w14:paraId="74AB3F19" w14:textId="77777777" w:rsidTr="006E246E">
        <w:tc>
          <w:tcPr>
            <w:tcW w:w="3438" w:type="dxa"/>
          </w:tcPr>
          <w:p w14:paraId="20A1C459" w14:textId="77777777" w:rsidR="006333B1" w:rsidRPr="006333B1" w:rsidRDefault="006333B1" w:rsidP="00BF6F37">
            <w:pPr>
              <w:spacing w:line="360" w:lineRule="auto"/>
              <w:rPr>
                <w:sz w:val="24"/>
                <w:szCs w:val="24"/>
              </w:rPr>
            </w:pPr>
            <w:proofErr w:type="spellStart"/>
            <w:proofErr w:type="gramStart"/>
            <w:r w:rsidRPr="006333B1">
              <w:rPr>
                <w:sz w:val="24"/>
                <w:szCs w:val="24"/>
              </w:rPr>
              <w:t>S.Em</w:t>
            </w:r>
            <w:proofErr w:type="spellEnd"/>
            <w:proofErr w:type="gramEnd"/>
            <w:r w:rsidRPr="006333B1">
              <w:rPr>
                <w:sz w:val="24"/>
                <w:szCs w:val="24"/>
                <w:u w:val="single"/>
              </w:rPr>
              <w:t>+</w:t>
            </w:r>
          </w:p>
        </w:tc>
        <w:tc>
          <w:tcPr>
            <w:tcW w:w="1287" w:type="dxa"/>
            <w:vAlign w:val="center"/>
          </w:tcPr>
          <w:p w14:paraId="78F63E1B" w14:textId="77777777" w:rsidR="006333B1" w:rsidRPr="006333B1" w:rsidRDefault="006333B1" w:rsidP="00BF6F37">
            <w:pPr>
              <w:spacing w:line="360" w:lineRule="auto"/>
              <w:jc w:val="center"/>
              <w:rPr>
                <w:sz w:val="24"/>
                <w:szCs w:val="24"/>
              </w:rPr>
            </w:pPr>
            <w:r w:rsidRPr="006333B1">
              <w:rPr>
                <w:sz w:val="24"/>
                <w:szCs w:val="24"/>
              </w:rPr>
              <w:t>0.37</w:t>
            </w:r>
          </w:p>
        </w:tc>
        <w:tc>
          <w:tcPr>
            <w:tcW w:w="1350" w:type="dxa"/>
            <w:vAlign w:val="center"/>
          </w:tcPr>
          <w:p w14:paraId="19B97F5B" w14:textId="77777777" w:rsidR="006333B1" w:rsidRPr="006333B1" w:rsidRDefault="006333B1" w:rsidP="00BF6F37">
            <w:pPr>
              <w:spacing w:line="360" w:lineRule="auto"/>
              <w:jc w:val="center"/>
              <w:rPr>
                <w:sz w:val="24"/>
                <w:szCs w:val="24"/>
              </w:rPr>
            </w:pPr>
            <w:r w:rsidRPr="006333B1">
              <w:rPr>
                <w:sz w:val="24"/>
                <w:szCs w:val="24"/>
              </w:rPr>
              <w:t>0.93</w:t>
            </w:r>
          </w:p>
        </w:tc>
        <w:tc>
          <w:tcPr>
            <w:tcW w:w="1350" w:type="dxa"/>
            <w:vAlign w:val="center"/>
          </w:tcPr>
          <w:p w14:paraId="7C578F1C" w14:textId="77777777" w:rsidR="006333B1" w:rsidRPr="006333B1" w:rsidRDefault="006333B1" w:rsidP="00BF6F37">
            <w:pPr>
              <w:spacing w:line="360" w:lineRule="auto"/>
              <w:jc w:val="center"/>
              <w:rPr>
                <w:sz w:val="24"/>
                <w:szCs w:val="24"/>
              </w:rPr>
            </w:pPr>
            <w:r w:rsidRPr="006333B1">
              <w:rPr>
                <w:sz w:val="24"/>
                <w:szCs w:val="24"/>
              </w:rPr>
              <w:t>1.55</w:t>
            </w:r>
          </w:p>
        </w:tc>
        <w:tc>
          <w:tcPr>
            <w:tcW w:w="1661" w:type="dxa"/>
            <w:vAlign w:val="center"/>
          </w:tcPr>
          <w:p w14:paraId="461A2932" w14:textId="77777777" w:rsidR="006333B1" w:rsidRPr="006333B1" w:rsidRDefault="006333B1" w:rsidP="00BF6F37">
            <w:pPr>
              <w:spacing w:line="360" w:lineRule="auto"/>
              <w:jc w:val="center"/>
              <w:rPr>
                <w:sz w:val="24"/>
                <w:szCs w:val="24"/>
              </w:rPr>
            </w:pPr>
            <w:r w:rsidRPr="006333B1">
              <w:rPr>
                <w:sz w:val="24"/>
                <w:szCs w:val="24"/>
              </w:rPr>
              <w:t>1.93</w:t>
            </w:r>
          </w:p>
        </w:tc>
      </w:tr>
      <w:tr w:rsidR="006333B1" w:rsidRPr="006333B1" w14:paraId="0FB55431" w14:textId="77777777" w:rsidTr="006E246E">
        <w:tc>
          <w:tcPr>
            <w:tcW w:w="3438" w:type="dxa"/>
          </w:tcPr>
          <w:p w14:paraId="68A09D69" w14:textId="77777777" w:rsidR="006333B1" w:rsidRPr="006333B1" w:rsidRDefault="006333B1" w:rsidP="00BF6F37">
            <w:pPr>
              <w:spacing w:line="360" w:lineRule="auto"/>
              <w:rPr>
                <w:sz w:val="24"/>
                <w:szCs w:val="24"/>
              </w:rPr>
            </w:pPr>
            <w:r w:rsidRPr="006333B1">
              <w:rPr>
                <w:sz w:val="24"/>
                <w:szCs w:val="24"/>
              </w:rPr>
              <w:t>C.D.(p=0.05)</w:t>
            </w:r>
          </w:p>
        </w:tc>
        <w:tc>
          <w:tcPr>
            <w:tcW w:w="1287" w:type="dxa"/>
            <w:vAlign w:val="center"/>
          </w:tcPr>
          <w:p w14:paraId="74C3C4BF" w14:textId="77777777" w:rsidR="006333B1" w:rsidRPr="006333B1" w:rsidRDefault="006333B1" w:rsidP="00BF6F37">
            <w:pPr>
              <w:spacing w:line="360" w:lineRule="auto"/>
              <w:jc w:val="center"/>
              <w:rPr>
                <w:sz w:val="24"/>
                <w:szCs w:val="24"/>
              </w:rPr>
            </w:pPr>
            <w:r w:rsidRPr="006333B1">
              <w:rPr>
                <w:sz w:val="24"/>
                <w:szCs w:val="24"/>
              </w:rPr>
              <w:t>1.45</w:t>
            </w:r>
          </w:p>
        </w:tc>
        <w:tc>
          <w:tcPr>
            <w:tcW w:w="1350" w:type="dxa"/>
            <w:vAlign w:val="center"/>
          </w:tcPr>
          <w:p w14:paraId="155FBA0B" w14:textId="77777777" w:rsidR="006333B1" w:rsidRPr="006333B1" w:rsidRDefault="006333B1" w:rsidP="00BF6F37">
            <w:pPr>
              <w:spacing w:line="360" w:lineRule="auto"/>
              <w:jc w:val="center"/>
              <w:rPr>
                <w:sz w:val="24"/>
                <w:szCs w:val="24"/>
              </w:rPr>
            </w:pPr>
            <w:r w:rsidRPr="006333B1">
              <w:rPr>
                <w:sz w:val="24"/>
                <w:szCs w:val="24"/>
              </w:rPr>
              <w:t>3.66</w:t>
            </w:r>
          </w:p>
        </w:tc>
        <w:tc>
          <w:tcPr>
            <w:tcW w:w="1350" w:type="dxa"/>
            <w:vAlign w:val="center"/>
          </w:tcPr>
          <w:p w14:paraId="1470E5C8" w14:textId="77777777" w:rsidR="006333B1" w:rsidRPr="006333B1" w:rsidRDefault="006333B1" w:rsidP="00BF6F37">
            <w:pPr>
              <w:spacing w:line="360" w:lineRule="auto"/>
              <w:jc w:val="center"/>
              <w:rPr>
                <w:sz w:val="24"/>
                <w:szCs w:val="24"/>
              </w:rPr>
            </w:pPr>
            <w:r w:rsidRPr="006333B1">
              <w:rPr>
                <w:sz w:val="24"/>
                <w:szCs w:val="24"/>
              </w:rPr>
              <w:t>6.08</w:t>
            </w:r>
          </w:p>
        </w:tc>
        <w:tc>
          <w:tcPr>
            <w:tcW w:w="1661" w:type="dxa"/>
            <w:vAlign w:val="center"/>
          </w:tcPr>
          <w:p w14:paraId="4A2BDC75" w14:textId="77777777" w:rsidR="006333B1" w:rsidRPr="006333B1" w:rsidRDefault="006333B1" w:rsidP="00BF6F37">
            <w:pPr>
              <w:spacing w:line="360" w:lineRule="auto"/>
              <w:jc w:val="center"/>
              <w:rPr>
                <w:sz w:val="24"/>
                <w:szCs w:val="24"/>
              </w:rPr>
            </w:pPr>
            <w:r w:rsidRPr="006333B1">
              <w:rPr>
                <w:sz w:val="24"/>
                <w:szCs w:val="24"/>
              </w:rPr>
              <w:t>7.60</w:t>
            </w:r>
          </w:p>
        </w:tc>
      </w:tr>
      <w:tr w:rsidR="006333B1" w:rsidRPr="006333B1" w14:paraId="4B224B70" w14:textId="77777777" w:rsidTr="006E246E">
        <w:tc>
          <w:tcPr>
            <w:tcW w:w="9086" w:type="dxa"/>
            <w:gridSpan w:val="5"/>
          </w:tcPr>
          <w:p w14:paraId="3A6B8D8E" w14:textId="77777777" w:rsidR="006333B1" w:rsidRPr="006333B1" w:rsidRDefault="006333B1" w:rsidP="00BF6F37">
            <w:pPr>
              <w:spacing w:line="360" w:lineRule="auto"/>
              <w:jc w:val="both"/>
              <w:rPr>
                <w:b/>
                <w:sz w:val="24"/>
                <w:szCs w:val="24"/>
              </w:rPr>
            </w:pPr>
            <w:r w:rsidRPr="006333B1">
              <w:rPr>
                <w:b/>
                <w:sz w:val="24"/>
                <w:szCs w:val="24"/>
              </w:rPr>
              <w:t>Nutrient levels</w:t>
            </w:r>
          </w:p>
        </w:tc>
      </w:tr>
      <w:tr w:rsidR="006333B1" w:rsidRPr="006333B1" w14:paraId="1D5D9E34" w14:textId="77777777" w:rsidTr="006E246E">
        <w:tc>
          <w:tcPr>
            <w:tcW w:w="3438" w:type="dxa"/>
          </w:tcPr>
          <w:p w14:paraId="7DB4F322" w14:textId="77777777" w:rsidR="006333B1" w:rsidRPr="006333B1" w:rsidRDefault="006333B1" w:rsidP="00BF6F37">
            <w:pPr>
              <w:tabs>
                <w:tab w:val="center" w:pos="1779"/>
                <w:tab w:val="right" w:pos="3559"/>
              </w:tabs>
              <w:spacing w:line="360" w:lineRule="auto"/>
              <w:rPr>
                <w:sz w:val="24"/>
                <w:szCs w:val="24"/>
              </w:rPr>
            </w:pPr>
            <w:r w:rsidRPr="006333B1">
              <w:rPr>
                <w:b/>
                <w:sz w:val="24"/>
                <w:szCs w:val="24"/>
              </w:rPr>
              <w:t>N1:</w:t>
            </w:r>
            <w:r w:rsidRPr="006333B1">
              <w:rPr>
                <w:sz w:val="24"/>
                <w:szCs w:val="24"/>
              </w:rPr>
              <w:t>100% RDF</w:t>
            </w:r>
          </w:p>
        </w:tc>
        <w:tc>
          <w:tcPr>
            <w:tcW w:w="1287" w:type="dxa"/>
            <w:vAlign w:val="center"/>
          </w:tcPr>
          <w:p w14:paraId="21E04B53" w14:textId="77777777" w:rsidR="006333B1" w:rsidRPr="006333B1" w:rsidRDefault="006333B1" w:rsidP="00BF6F37">
            <w:pPr>
              <w:spacing w:line="360" w:lineRule="auto"/>
              <w:jc w:val="center"/>
              <w:rPr>
                <w:sz w:val="24"/>
                <w:szCs w:val="24"/>
              </w:rPr>
            </w:pPr>
            <w:r w:rsidRPr="006333B1">
              <w:rPr>
                <w:sz w:val="24"/>
                <w:szCs w:val="24"/>
              </w:rPr>
              <w:t>12.77</w:t>
            </w:r>
          </w:p>
        </w:tc>
        <w:tc>
          <w:tcPr>
            <w:tcW w:w="1350" w:type="dxa"/>
            <w:vAlign w:val="center"/>
          </w:tcPr>
          <w:p w14:paraId="34B67F40" w14:textId="77777777" w:rsidR="006333B1" w:rsidRPr="006333B1" w:rsidRDefault="006333B1" w:rsidP="00BF6F37">
            <w:pPr>
              <w:spacing w:line="360" w:lineRule="auto"/>
              <w:jc w:val="center"/>
              <w:rPr>
                <w:sz w:val="24"/>
                <w:szCs w:val="24"/>
              </w:rPr>
            </w:pPr>
            <w:r w:rsidRPr="006333B1">
              <w:rPr>
                <w:sz w:val="24"/>
                <w:szCs w:val="24"/>
              </w:rPr>
              <w:t>32.02</w:t>
            </w:r>
          </w:p>
        </w:tc>
        <w:tc>
          <w:tcPr>
            <w:tcW w:w="1350" w:type="dxa"/>
            <w:vAlign w:val="center"/>
          </w:tcPr>
          <w:p w14:paraId="583C9AC2" w14:textId="77777777" w:rsidR="006333B1" w:rsidRPr="006333B1" w:rsidRDefault="006333B1" w:rsidP="00BF6F37">
            <w:pPr>
              <w:spacing w:line="360" w:lineRule="auto"/>
              <w:jc w:val="center"/>
              <w:rPr>
                <w:sz w:val="24"/>
                <w:szCs w:val="24"/>
              </w:rPr>
            </w:pPr>
            <w:r w:rsidRPr="006333B1">
              <w:rPr>
                <w:sz w:val="24"/>
                <w:szCs w:val="24"/>
              </w:rPr>
              <w:t>53.7</w:t>
            </w:r>
          </w:p>
        </w:tc>
        <w:tc>
          <w:tcPr>
            <w:tcW w:w="1661" w:type="dxa"/>
            <w:vAlign w:val="center"/>
          </w:tcPr>
          <w:p w14:paraId="2809DC85" w14:textId="77777777" w:rsidR="006333B1" w:rsidRPr="006333B1" w:rsidRDefault="006333B1" w:rsidP="00BF6F37">
            <w:pPr>
              <w:spacing w:line="360" w:lineRule="auto"/>
              <w:jc w:val="center"/>
              <w:rPr>
                <w:sz w:val="24"/>
                <w:szCs w:val="24"/>
              </w:rPr>
            </w:pPr>
            <w:r w:rsidRPr="006333B1">
              <w:rPr>
                <w:sz w:val="24"/>
                <w:szCs w:val="24"/>
              </w:rPr>
              <w:t>66.71</w:t>
            </w:r>
          </w:p>
        </w:tc>
      </w:tr>
      <w:tr w:rsidR="006333B1" w:rsidRPr="006333B1" w14:paraId="466232E5" w14:textId="77777777" w:rsidTr="006E246E">
        <w:tc>
          <w:tcPr>
            <w:tcW w:w="3438" w:type="dxa"/>
          </w:tcPr>
          <w:p w14:paraId="2B8AFA19" w14:textId="77777777" w:rsidR="006333B1" w:rsidRPr="006333B1" w:rsidRDefault="006333B1" w:rsidP="00BF6F37">
            <w:pPr>
              <w:spacing w:line="360" w:lineRule="auto"/>
              <w:rPr>
                <w:sz w:val="24"/>
                <w:szCs w:val="24"/>
              </w:rPr>
            </w:pPr>
            <w:r w:rsidRPr="006333B1">
              <w:rPr>
                <w:b/>
                <w:sz w:val="24"/>
                <w:szCs w:val="24"/>
              </w:rPr>
              <w:t>N2:</w:t>
            </w:r>
            <w:r w:rsidRPr="006333B1">
              <w:rPr>
                <w:sz w:val="24"/>
                <w:szCs w:val="24"/>
              </w:rPr>
              <w:t>75%RDF + 25% FYM</w:t>
            </w:r>
          </w:p>
        </w:tc>
        <w:tc>
          <w:tcPr>
            <w:tcW w:w="1287" w:type="dxa"/>
            <w:vAlign w:val="center"/>
          </w:tcPr>
          <w:p w14:paraId="0DA95652" w14:textId="77777777" w:rsidR="006333B1" w:rsidRPr="006333B1" w:rsidRDefault="006333B1" w:rsidP="00BF6F37">
            <w:pPr>
              <w:spacing w:line="360" w:lineRule="auto"/>
              <w:jc w:val="center"/>
              <w:rPr>
                <w:sz w:val="24"/>
                <w:szCs w:val="24"/>
              </w:rPr>
            </w:pPr>
            <w:r w:rsidRPr="006333B1">
              <w:rPr>
                <w:sz w:val="24"/>
                <w:szCs w:val="24"/>
              </w:rPr>
              <w:t>11.83</w:t>
            </w:r>
          </w:p>
        </w:tc>
        <w:tc>
          <w:tcPr>
            <w:tcW w:w="1350" w:type="dxa"/>
            <w:vAlign w:val="center"/>
          </w:tcPr>
          <w:p w14:paraId="346134F9" w14:textId="77777777" w:rsidR="006333B1" w:rsidRPr="006333B1" w:rsidRDefault="006333B1" w:rsidP="00BF6F37">
            <w:pPr>
              <w:spacing w:line="360" w:lineRule="auto"/>
              <w:jc w:val="center"/>
              <w:rPr>
                <w:sz w:val="24"/>
                <w:szCs w:val="24"/>
              </w:rPr>
            </w:pPr>
            <w:r w:rsidRPr="006333B1">
              <w:rPr>
                <w:sz w:val="24"/>
                <w:szCs w:val="24"/>
              </w:rPr>
              <w:t>28.01</w:t>
            </w:r>
          </w:p>
        </w:tc>
        <w:tc>
          <w:tcPr>
            <w:tcW w:w="1350" w:type="dxa"/>
            <w:vAlign w:val="center"/>
          </w:tcPr>
          <w:p w14:paraId="1039FC3E" w14:textId="77777777" w:rsidR="006333B1" w:rsidRPr="006333B1" w:rsidRDefault="006333B1" w:rsidP="00BF6F37">
            <w:pPr>
              <w:spacing w:line="360" w:lineRule="auto"/>
              <w:jc w:val="center"/>
              <w:rPr>
                <w:sz w:val="24"/>
                <w:szCs w:val="24"/>
              </w:rPr>
            </w:pPr>
            <w:r w:rsidRPr="006333B1">
              <w:rPr>
                <w:sz w:val="24"/>
                <w:szCs w:val="24"/>
              </w:rPr>
              <w:t>46.68</w:t>
            </w:r>
          </w:p>
        </w:tc>
        <w:tc>
          <w:tcPr>
            <w:tcW w:w="1661" w:type="dxa"/>
            <w:vAlign w:val="center"/>
          </w:tcPr>
          <w:p w14:paraId="1B8E8A74" w14:textId="77777777" w:rsidR="006333B1" w:rsidRPr="006333B1" w:rsidRDefault="006333B1" w:rsidP="00BF6F37">
            <w:pPr>
              <w:spacing w:line="360" w:lineRule="auto"/>
              <w:jc w:val="center"/>
              <w:rPr>
                <w:sz w:val="24"/>
                <w:szCs w:val="24"/>
              </w:rPr>
            </w:pPr>
            <w:r w:rsidRPr="006333B1">
              <w:rPr>
                <w:sz w:val="24"/>
                <w:szCs w:val="24"/>
              </w:rPr>
              <w:t>58.35</w:t>
            </w:r>
          </w:p>
        </w:tc>
      </w:tr>
      <w:tr w:rsidR="006333B1" w:rsidRPr="006333B1" w14:paraId="5B958CF1" w14:textId="77777777" w:rsidTr="006E246E">
        <w:tc>
          <w:tcPr>
            <w:tcW w:w="3438" w:type="dxa"/>
          </w:tcPr>
          <w:p w14:paraId="40476238" w14:textId="77777777" w:rsidR="006333B1" w:rsidRPr="006333B1" w:rsidRDefault="006333B1" w:rsidP="00BF6F37">
            <w:pPr>
              <w:spacing w:line="360" w:lineRule="auto"/>
              <w:rPr>
                <w:sz w:val="24"/>
                <w:szCs w:val="24"/>
              </w:rPr>
            </w:pPr>
            <w:r w:rsidRPr="006333B1">
              <w:rPr>
                <w:b/>
                <w:sz w:val="24"/>
                <w:szCs w:val="24"/>
              </w:rPr>
              <w:t>N3:</w:t>
            </w:r>
            <w:r w:rsidRPr="006333B1">
              <w:rPr>
                <w:sz w:val="24"/>
                <w:szCs w:val="24"/>
              </w:rPr>
              <w:t>75%RDF+ Vermicompost</w:t>
            </w:r>
          </w:p>
        </w:tc>
        <w:tc>
          <w:tcPr>
            <w:tcW w:w="1287" w:type="dxa"/>
            <w:vAlign w:val="center"/>
          </w:tcPr>
          <w:p w14:paraId="0D8FCED2" w14:textId="77777777" w:rsidR="006333B1" w:rsidRPr="006333B1" w:rsidRDefault="006333B1" w:rsidP="00BF6F37">
            <w:pPr>
              <w:spacing w:line="360" w:lineRule="auto"/>
              <w:jc w:val="center"/>
              <w:rPr>
                <w:sz w:val="24"/>
                <w:szCs w:val="24"/>
              </w:rPr>
            </w:pPr>
            <w:r w:rsidRPr="006333B1">
              <w:rPr>
                <w:sz w:val="24"/>
                <w:szCs w:val="24"/>
              </w:rPr>
              <w:t>12.27</w:t>
            </w:r>
          </w:p>
        </w:tc>
        <w:tc>
          <w:tcPr>
            <w:tcW w:w="1350" w:type="dxa"/>
            <w:vAlign w:val="center"/>
          </w:tcPr>
          <w:p w14:paraId="60FE04E9" w14:textId="77777777" w:rsidR="006333B1" w:rsidRPr="006333B1" w:rsidRDefault="006333B1" w:rsidP="00BF6F37">
            <w:pPr>
              <w:spacing w:line="360" w:lineRule="auto"/>
              <w:jc w:val="center"/>
              <w:rPr>
                <w:sz w:val="24"/>
                <w:szCs w:val="24"/>
              </w:rPr>
            </w:pPr>
            <w:r w:rsidRPr="006333B1">
              <w:rPr>
                <w:sz w:val="24"/>
                <w:szCs w:val="24"/>
              </w:rPr>
              <w:t>29.71</w:t>
            </w:r>
          </w:p>
        </w:tc>
        <w:tc>
          <w:tcPr>
            <w:tcW w:w="1350" w:type="dxa"/>
            <w:vAlign w:val="center"/>
          </w:tcPr>
          <w:p w14:paraId="0C0F4872" w14:textId="77777777" w:rsidR="006333B1" w:rsidRPr="006333B1" w:rsidRDefault="006333B1" w:rsidP="00BF6F37">
            <w:pPr>
              <w:spacing w:line="360" w:lineRule="auto"/>
              <w:jc w:val="center"/>
              <w:rPr>
                <w:sz w:val="24"/>
                <w:szCs w:val="24"/>
              </w:rPr>
            </w:pPr>
            <w:r w:rsidRPr="006333B1">
              <w:rPr>
                <w:sz w:val="24"/>
                <w:szCs w:val="24"/>
              </w:rPr>
              <w:t>49.52</w:t>
            </w:r>
          </w:p>
        </w:tc>
        <w:tc>
          <w:tcPr>
            <w:tcW w:w="1661" w:type="dxa"/>
            <w:vAlign w:val="center"/>
          </w:tcPr>
          <w:p w14:paraId="415B032C" w14:textId="77777777" w:rsidR="006333B1" w:rsidRPr="006333B1" w:rsidRDefault="006333B1" w:rsidP="00BF6F37">
            <w:pPr>
              <w:spacing w:line="360" w:lineRule="auto"/>
              <w:jc w:val="center"/>
              <w:rPr>
                <w:sz w:val="24"/>
                <w:szCs w:val="24"/>
              </w:rPr>
            </w:pPr>
            <w:r w:rsidRPr="006333B1">
              <w:rPr>
                <w:sz w:val="24"/>
                <w:szCs w:val="24"/>
              </w:rPr>
              <w:t>61.90</w:t>
            </w:r>
          </w:p>
        </w:tc>
      </w:tr>
      <w:tr w:rsidR="006333B1" w:rsidRPr="006333B1" w14:paraId="47AD1D59" w14:textId="77777777" w:rsidTr="006E246E">
        <w:tc>
          <w:tcPr>
            <w:tcW w:w="3438" w:type="dxa"/>
          </w:tcPr>
          <w:p w14:paraId="134CF137" w14:textId="77777777" w:rsidR="006333B1" w:rsidRPr="006333B1" w:rsidRDefault="006333B1" w:rsidP="00BF6F37">
            <w:pPr>
              <w:spacing w:line="360" w:lineRule="auto"/>
              <w:rPr>
                <w:sz w:val="24"/>
                <w:szCs w:val="24"/>
              </w:rPr>
            </w:pPr>
            <w:proofErr w:type="spellStart"/>
            <w:proofErr w:type="gramStart"/>
            <w:r w:rsidRPr="006333B1">
              <w:rPr>
                <w:sz w:val="24"/>
                <w:szCs w:val="24"/>
              </w:rPr>
              <w:t>S.Em</w:t>
            </w:r>
            <w:proofErr w:type="spellEnd"/>
            <w:proofErr w:type="gramEnd"/>
            <w:r w:rsidRPr="006333B1">
              <w:rPr>
                <w:sz w:val="24"/>
                <w:szCs w:val="24"/>
                <w:u w:val="single"/>
              </w:rPr>
              <w:t>+</w:t>
            </w:r>
          </w:p>
        </w:tc>
        <w:tc>
          <w:tcPr>
            <w:tcW w:w="1287" w:type="dxa"/>
            <w:vAlign w:val="center"/>
          </w:tcPr>
          <w:p w14:paraId="09CE8188" w14:textId="77777777" w:rsidR="006333B1" w:rsidRPr="006333B1" w:rsidRDefault="006333B1" w:rsidP="00BF6F37">
            <w:pPr>
              <w:spacing w:line="360" w:lineRule="auto"/>
              <w:jc w:val="center"/>
              <w:rPr>
                <w:sz w:val="24"/>
                <w:szCs w:val="24"/>
              </w:rPr>
            </w:pPr>
            <w:r w:rsidRPr="006333B1">
              <w:rPr>
                <w:sz w:val="24"/>
                <w:szCs w:val="24"/>
              </w:rPr>
              <w:t>0.25</w:t>
            </w:r>
          </w:p>
        </w:tc>
        <w:tc>
          <w:tcPr>
            <w:tcW w:w="1350" w:type="dxa"/>
            <w:vAlign w:val="center"/>
          </w:tcPr>
          <w:p w14:paraId="524BFADF" w14:textId="77777777" w:rsidR="006333B1" w:rsidRPr="006333B1" w:rsidRDefault="006333B1" w:rsidP="00BF6F37">
            <w:pPr>
              <w:spacing w:line="360" w:lineRule="auto"/>
              <w:jc w:val="center"/>
              <w:rPr>
                <w:sz w:val="24"/>
                <w:szCs w:val="24"/>
              </w:rPr>
            </w:pPr>
            <w:r w:rsidRPr="006333B1">
              <w:rPr>
                <w:sz w:val="24"/>
                <w:szCs w:val="24"/>
              </w:rPr>
              <w:t>0.59</w:t>
            </w:r>
          </w:p>
        </w:tc>
        <w:tc>
          <w:tcPr>
            <w:tcW w:w="1350" w:type="dxa"/>
            <w:vAlign w:val="center"/>
          </w:tcPr>
          <w:p w14:paraId="47E42D41" w14:textId="77777777" w:rsidR="006333B1" w:rsidRPr="006333B1" w:rsidRDefault="006333B1" w:rsidP="00BF6F37">
            <w:pPr>
              <w:spacing w:line="360" w:lineRule="auto"/>
              <w:jc w:val="center"/>
              <w:rPr>
                <w:sz w:val="24"/>
                <w:szCs w:val="24"/>
              </w:rPr>
            </w:pPr>
            <w:r w:rsidRPr="006333B1">
              <w:rPr>
                <w:sz w:val="24"/>
                <w:szCs w:val="24"/>
              </w:rPr>
              <w:t>0.88</w:t>
            </w:r>
          </w:p>
        </w:tc>
        <w:tc>
          <w:tcPr>
            <w:tcW w:w="1661" w:type="dxa"/>
            <w:vAlign w:val="center"/>
          </w:tcPr>
          <w:p w14:paraId="17A8F434" w14:textId="77777777" w:rsidR="006333B1" w:rsidRPr="006333B1" w:rsidRDefault="006333B1" w:rsidP="00BF6F37">
            <w:pPr>
              <w:spacing w:line="360" w:lineRule="auto"/>
              <w:jc w:val="center"/>
              <w:rPr>
                <w:sz w:val="24"/>
                <w:szCs w:val="24"/>
              </w:rPr>
            </w:pPr>
            <w:r w:rsidRPr="006333B1">
              <w:rPr>
                <w:sz w:val="24"/>
                <w:szCs w:val="24"/>
              </w:rPr>
              <w:t>1.10</w:t>
            </w:r>
          </w:p>
        </w:tc>
      </w:tr>
      <w:tr w:rsidR="006333B1" w:rsidRPr="006333B1" w14:paraId="640F7913" w14:textId="77777777" w:rsidTr="006E246E">
        <w:tc>
          <w:tcPr>
            <w:tcW w:w="3438" w:type="dxa"/>
          </w:tcPr>
          <w:p w14:paraId="574BAA7C" w14:textId="77777777" w:rsidR="006333B1" w:rsidRPr="006333B1" w:rsidRDefault="006333B1" w:rsidP="00BF6F37">
            <w:pPr>
              <w:spacing w:line="360" w:lineRule="auto"/>
              <w:rPr>
                <w:sz w:val="24"/>
                <w:szCs w:val="24"/>
              </w:rPr>
            </w:pPr>
            <w:r w:rsidRPr="006333B1">
              <w:rPr>
                <w:sz w:val="24"/>
                <w:szCs w:val="24"/>
              </w:rPr>
              <w:t>C.D.(p=0.05)</w:t>
            </w:r>
          </w:p>
        </w:tc>
        <w:tc>
          <w:tcPr>
            <w:tcW w:w="1287" w:type="dxa"/>
            <w:vAlign w:val="center"/>
          </w:tcPr>
          <w:p w14:paraId="0CD83802" w14:textId="77777777" w:rsidR="006333B1" w:rsidRPr="006333B1" w:rsidRDefault="006333B1" w:rsidP="00BF6F37">
            <w:pPr>
              <w:spacing w:line="360" w:lineRule="auto"/>
              <w:jc w:val="center"/>
              <w:rPr>
                <w:sz w:val="24"/>
                <w:szCs w:val="24"/>
              </w:rPr>
            </w:pPr>
            <w:r w:rsidRPr="006333B1">
              <w:rPr>
                <w:sz w:val="24"/>
                <w:szCs w:val="24"/>
              </w:rPr>
              <w:t>0.79</w:t>
            </w:r>
          </w:p>
        </w:tc>
        <w:tc>
          <w:tcPr>
            <w:tcW w:w="1350" w:type="dxa"/>
            <w:vAlign w:val="center"/>
          </w:tcPr>
          <w:p w14:paraId="5DE959D9" w14:textId="77777777" w:rsidR="006333B1" w:rsidRPr="006333B1" w:rsidRDefault="006333B1" w:rsidP="00BF6F37">
            <w:pPr>
              <w:spacing w:line="360" w:lineRule="auto"/>
              <w:jc w:val="center"/>
              <w:rPr>
                <w:sz w:val="24"/>
                <w:szCs w:val="24"/>
              </w:rPr>
            </w:pPr>
            <w:r w:rsidRPr="006333B1">
              <w:rPr>
                <w:sz w:val="24"/>
                <w:szCs w:val="24"/>
              </w:rPr>
              <w:t>1.83</w:t>
            </w:r>
          </w:p>
        </w:tc>
        <w:tc>
          <w:tcPr>
            <w:tcW w:w="1350" w:type="dxa"/>
            <w:vAlign w:val="center"/>
          </w:tcPr>
          <w:p w14:paraId="5C28D1B7" w14:textId="77777777" w:rsidR="006333B1" w:rsidRPr="006333B1" w:rsidRDefault="006333B1" w:rsidP="00BF6F37">
            <w:pPr>
              <w:spacing w:line="360" w:lineRule="auto"/>
              <w:jc w:val="center"/>
              <w:rPr>
                <w:sz w:val="24"/>
                <w:szCs w:val="24"/>
              </w:rPr>
            </w:pPr>
            <w:r w:rsidRPr="006333B1">
              <w:rPr>
                <w:sz w:val="24"/>
                <w:szCs w:val="24"/>
              </w:rPr>
              <w:t>2.71</w:t>
            </w:r>
          </w:p>
        </w:tc>
        <w:tc>
          <w:tcPr>
            <w:tcW w:w="1661" w:type="dxa"/>
            <w:vAlign w:val="center"/>
          </w:tcPr>
          <w:p w14:paraId="25024B4C" w14:textId="77777777" w:rsidR="006333B1" w:rsidRPr="006333B1" w:rsidRDefault="006333B1" w:rsidP="00BF6F37">
            <w:pPr>
              <w:spacing w:line="360" w:lineRule="auto"/>
              <w:jc w:val="center"/>
              <w:rPr>
                <w:sz w:val="24"/>
                <w:szCs w:val="24"/>
              </w:rPr>
            </w:pPr>
            <w:r w:rsidRPr="006333B1">
              <w:rPr>
                <w:sz w:val="24"/>
                <w:szCs w:val="24"/>
              </w:rPr>
              <w:t>3.39</w:t>
            </w:r>
          </w:p>
        </w:tc>
      </w:tr>
    </w:tbl>
    <w:p w14:paraId="40A4BF45" w14:textId="77777777" w:rsidR="006333B1" w:rsidRPr="006333B1" w:rsidRDefault="006333B1" w:rsidP="006333B1">
      <w:pPr>
        <w:autoSpaceDE w:val="0"/>
        <w:autoSpaceDN w:val="0"/>
        <w:adjustRightInd w:val="0"/>
        <w:spacing w:line="276" w:lineRule="auto"/>
        <w:jc w:val="both"/>
        <w:rPr>
          <w:b/>
        </w:rPr>
      </w:pPr>
    </w:p>
    <w:p w14:paraId="0B4A8D17" w14:textId="77777777" w:rsidR="006333B1" w:rsidRDefault="00504D32" w:rsidP="00F17425">
      <w:pPr>
        <w:autoSpaceDE w:val="0"/>
        <w:autoSpaceDN w:val="0"/>
        <w:adjustRightInd w:val="0"/>
        <w:spacing w:before="120" w:line="360" w:lineRule="auto"/>
        <w:ind w:left="-426"/>
        <w:jc w:val="both"/>
        <w:rPr>
          <w:b/>
        </w:rPr>
      </w:pPr>
      <w:r>
        <w:rPr>
          <w:b/>
        </w:rPr>
        <w:t>3</w:t>
      </w:r>
      <w:r w:rsidR="006333B1" w:rsidRPr="006333B1">
        <w:rPr>
          <w:b/>
        </w:rPr>
        <w:t>.2. Yield attributes:</w:t>
      </w:r>
    </w:p>
    <w:p w14:paraId="461368B9" w14:textId="77777777" w:rsidR="006333B1" w:rsidRDefault="00504D32" w:rsidP="00F17425">
      <w:pPr>
        <w:autoSpaceDE w:val="0"/>
        <w:autoSpaceDN w:val="0"/>
        <w:adjustRightInd w:val="0"/>
        <w:spacing w:before="120" w:line="360" w:lineRule="auto"/>
        <w:ind w:left="-426"/>
        <w:jc w:val="both"/>
        <w:rPr>
          <w:b/>
        </w:rPr>
      </w:pPr>
      <w:r>
        <w:rPr>
          <w:b/>
        </w:rPr>
        <w:t>3</w:t>
      </w:r>
      <w:r w:rsidR="006333B1" w:rsidRPr="006333B1">
        <w:rPr>
          <w:b/>
        </w:rPr>
        <w:t>.2.1</w:t>
      </w:r>
      <w:r w:rsidR="006333B1" w:rsidRPr="006333B1">
        <w:rPr>
          <w:b/>
          <w:bCs/>
        </w:rPr>
        <w:t xml:space="preserve"> Effective tillers hill</w:t>
      </w:r>
      <w:r w:rsidR="006333B1" w:rsidRPr="006333B1">
        <w:rPr>
          <w:b/>
          <w:bCs/>
          <w:vertAlign w:val="superscript"/>
        </w:rPr>
        <w:t>-1</w:t>
      </w:r>
      <w:r w:rsidR="006333B1" w:rsidRPr="006333B1">
        <w:rPr>
          <w:b/>
        </w:rPr>
        <w:t>:</w:t>
      </w:r>
    </w:p>
    <w:p w14:paraId="126FDA8C" w14:textId="7441092D" w:rsidR="003C323D" w:rsidRPr="003C323D" w:rsidRDefault="003C323D" w:rsidP="003C323D">
      <w:pPr>
        <w:autoSpaceDE w:val="0"/>
        <w:autoSpaceDN w:val="0"/>
        <w:adjustRightInd w:val="0"/>
        <w:spacing w:before="120" w:line="360" w:lineRule="auto"/>
        <w:ind w:left="-426"/>
        <w:jc w:val="both"/>
      </w:pPr>
      <w:r w:rsidRPr="003C323D">
        <w:t xml:space="preserve">Significant diversity in the number of effective tillers per hill was observed due to different kinds and nutrition sources (Table-5). </w:t>
      </w:r>
      <w:r>
        <w:t xml:space="preserve"> </w:t>
      </w:r>
      <w:r w:rsidRPr="003C323D">
        <w:t>The variety Mahsuri exhibited the highest count of effective tillers at 19.73, whereas the medium-duration variety Sarjoo-52 generated 16.60 effective tillers. The short-duration variety NDR-97 exhibited the fewest effective tillers (13.50) among the three kinds evaluated in the study.</w:t>
      </w:r>
      <w:r>
        <w:t xml:space="preserve"> </w:t>
      </w:r>
      <w:r w:rsidRPr="003C323D">
        <w:t>The diverse nutrient sources significantly influenced the quantity of effective tillers. The treatment utilizing 100% RDF yielded the highest number of successful tillers (17.63), succeeded by the treatment including 75% RDF and 25% Vermicompost (16.77). The treatment comprising 75% RDF and 25% FYM yielded the lowest count of effective tillers per hill (15.43).</w:t>
      </w:r>
    </w:p>
    <w:p w14:paraId="44DE6242" w14:textId="77777777" w:rsidR="003C323D" w:rsidRDefault="00504D32" w:rsidP="003C323D">
      <w:pPr>
        <w:autoSpaceDE w:val="0"/>
        <w:autoSpaceDN w:val="0"/>
        <w:adjustRightInd w:val="0"/>
        <w:spacing w:before="120" w:line="360" w:lineRule="auto"/>
        <w:ind w:left="-426"/>
        <w:jc w:val="both"/>
        <w:rPr>
          <w:b/>
        </w:rPr>
      </w:pPr>
      <w:r>
        <w:rPr>
          <w:b/>
        </w:rPr>
        <w:t>3</w:t>
      </w:r>
      <w:r w:rsidR="006333B1" w:rsidRPr="006333B1">
        <w:rPr>
          <w:b/>
        </w:rPr>
        <w:t>.2.2. Length of the panicle:</w:t>
      </w:r>
    </w:p>
    <w:p w14:paraId="5B6A6CF5" w14:textId="49A4730C" w:rsidR="003C323D" w:rsidRPr="003C323D" w:rsidRDefault="003C323D" w:rsidP="003C323D">
      <w:pPr>
        <w:autoSpaceDE w:val="0"/>
        <w:autoSpaceDN w:val="0"/>
        <w:adjustRightInd w:val="0"/>
        <w:spacing w:before="120" w:line="360" w:lineRule="auto"/>
        <w:ind w:left="-426"/>
        <w:jc w:val="both"/>
        <w:rPr>
          <w:b/>
        </w:rPr>
      </w:pPr>
      <w:r w:rsidRPr="003C323D">
        <w:t>The duration of rice panicles exhibited considerable heterogeneity attributable to distinct kinds and the sources of inorganic and organic nutrients (Table-5). The Mahsuri variety exhibited the greatest panicle length at 27.27 cm, substantially surpassing the other two kinds. Sarjoo-52 (25.83 cm) yielded longer panicles than NDR-97 (22.97 cm). The maximum panicle length of 26.23 cm was observed with 100% RDF, which was much greater than the other two combinations. The application of 75% RDF combined with 25% vermicompost resulted in longer panicles (25.70 cm) compared to the combination of 75% RDF and 25% FYM (24.13 cm) throughout the experiment.</w:t>
      </w:r>
    </w:p>
    <w:p w14:paraId="29B32988" w14:textId="38DBD57A" w:rsidR="006333B1" w:rsidRPr="006333B1" w:rsidRDefault="00417D9D" w:rsidP="006333B1">
      <w:pPr>
        <w:autoSpaceDE w:val="0"/>
        <w:autoSpaceDN w:val="0"/>
        <w:adjustRightInd w:val="0"/>
        <w:spacing w:line="360" w:lineRule="auto"/>
        <w:ind w:left="1260" w:hanging="1260"/>
      </w:pPr>
      <w:r>
        <w:rPr>
          <w:b/>
        </w:rPr>
        <w:t>Table-</w:t>
      </w:r>
      <w:proofErr w:type="gramStart"/>
      <w:r w:rsidRPr="006333B1">
        <w:rPr>
          <w:b/>
        </w:rPr>
        <w:t>5:Yield</w:t>
      </w:r>
      <w:proofErr w:type="gramEnd"/>
      <w:r w:rsidRPr="006333B1">
        <w:rPr>
          <w:b/>
        </w:rPr>
        <w:t xml:space="preserve"> contributing characteristics of rice as affected by various treatments</w:t>
      </w:r>
      <w:r w:rsidRPr="006333B1">
        <w:t>.</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428"/>
        <w:gridCol w:w="1606"/>
        <w:gridCol w:w="1840"/>
        <w:gridCol w:w="1301"/>
      </w:tblGrid>
      <w:tr w:rsidR="006333B1" w:rsidRPr="006333B1" w14:paraId="72CF5EAE" w14:textId="77777777" w:rsidTr="006E246E">
        <w:trPr>
          <w:trHeight w:val="1230"/>
          <w:jc w:val="center"/>
        </w:trPr>
        <w:tc>
          <w:tcPr>
            <w:tcW w:w="2848" w:type="dxa"/>
            <w:vAlign w:val="center"/>
          </w:tcPr>
          <w:p w14:paraId="594D014C" w14:textId="77777777" w:rsidR="006333B1" w:rsidRPr="006333B1" w:rsidRDefault="006333B1" w:rsidP="006E246E">
            <w:pPr>
              <w:tabs>
                <w:tab w:val="left" w:pos="701"/>
                <w:tab w:val="center" w:pos="1777"/>
              </w:tabs>
              <w:jc w:val="center"/>
              <w:rPr>
                <w:b/>
              </w:rPr>
            </w:pPr>
            <w:r w:rsidRPr="006333B1">
              <w:rPr>
                <w:b/>
              </w:rPr>
              <w:t>Treatments</w:t>
            </w:r>
          </w:p>
        </w:tc>
        <w:tc>
          <w:tcPr>
            <w:tcW w:w="1428" w:type="dxa"/>
            <w:vAlign w:val="center"/>
          </w:tcPr>
          <w:p w14:paraId="7A37B7F8" w14:textId="77777777" w:rsidR="006333B1" w:rsidRPr="006333B1" w:rsidRDefault="006333B1" w:rsidP="006E246E">
            <w:pPr>
              <w:jc w:val="center"/>
              <w:rPr>
                <w:b/>
              </w:rPr>
            </w:pPr>
            <w:r w:rsidRPr="006333B1">
              <w:rPr>
                <w:b/>
              </w:rPr>
              <w:t>Effective tillers</w:t>
            </w:r>
          </w:p>
          <w:p w14:paraId="46998C7F" w14:textId="77777777" w:rsidR="006333B1" w:rsidRPr="006333B1" w:rsidRDefault="006333B1" w:rsidP="006E246E">
            <w:pPr>
              <w:jc w:val="center"/>
              <w:rPr>
                <w:b/>
              </w:rPr>
            </w:pPr>
            <w:r w:rsidRPr="006333B1">
              <w:rPr>
                <w:b/>
              </w:rPr>
              <w:t>(m</w:t>
            </w:r>
            <w:r w:rsidRPr="006333B1">
              <w:rPr>
                <w:b/>
                <w:vertAlign w:val="superscript"/>
              </w:rPr>
              <w:t>-2</w:t>
            </w:r>
            <w:r w:rsidRPr="006333B1">
              <w:rPr>
                <w:b/>
              </w:rPr>
              <w:t>)</w:t>
            </w:r>
          </w:p>
        </w:tc>
        <w:tc>
          <w:tcPr>
            <w:tcW w:w="1606" w:type="dxa"/>
            <w:vAlign w:val="center"/>
          </w:tcPr>
          <w:p w14:paraId="0BAFB117" w14:textId="77777777" w:rsidR="006333B1" w:rsidRPr="006333B1" w:rsidRDefault="006333B1" w:rsidP="006E246E">
            <w:pPr>
              <w:jc w:val="center"/>
              <w:rPr>
                <w:b/>
              </w:rPr>
            </w:pPr>
            <w:r w:rsidRPr="006333B1">
              <w:rPr>
                <w:b/>
              </w:rPr>
              <w:t>Length of panicle (cm)</w:t>
            </w:r>
          </w:p>
        </w:tc>
        <w:tc>
          <w:tcPr>
            <w:tcW w:w="1840" w:type="dxa"/>
            <w:vAlign w:val="center"/>
          </w:tcPr>
          <w:p w14:paraId="6E2987BC" w14:textId="77777777" w:rsidR="006333B1" w:rsidRPr="006333B1" w:rsidRDefault="006333B1" w:rsidP="006E246E">
            <w:pPr>
              <w:jc w:val="center"/>
              <w:rPr>
                <w:b/>
              </w:rPr>
            </w:pPr>
            <w:r w:rsidRPr="006333B1">
              <w:rPr>
                <w:b/>
              </w:rPr>
              <w:t>No. of grains per panicle</w:t>
            </w:r>
          </w:p>
        </w:tc>
        <w:tc>
          <w:tcPr>
            <w:tcW w:w="1301" w:type="dxa"/>
            <w:vAlign w:val="center"/>
          </w:tcPr>
          <w:p w14:paraId="4A4922F8" w14:textId="77777777" w:rsidR="006333B1" w:rsidRPr="006333B1" w:rsidRDefault="006333B1" w:rsidP="006E246E">
            <w:pPr>
              <w:jc w:val="center"/>
              <w:rPr>
                <w:b/>
              </w:rPr>
            </w:pPr>
            <w:r w:rsidRPr="006333B1">
              <w:rPr>
                <w:b/>
              </w:rPr>
              <w:t>Test weight</w:t>
            </w:r>
          </w:p>
        </w:tc>
      </w:tr>
      <w:tr w:rsidR="006333B1" w:rsidRPr="006333B1" w14:paraId="220FE36F" w14:textId="77777777" w:rsidTr="006E246E">
        <w:trPr>
          <w:trHeight w:val="83"/>
          <w:jc w:val="center"/>
        </w:trPr>
        <w:tc>
          <w:tcPr>
            <w:tcW w:w="9023" w:type="dxa"/>
            <w:gridSpan w:val="5"/>
          </w:tcPr>
          <w:p w14:paraId="18702A35" w14:textId="77777777" w:rsidR="006333B1" w:rsidRPr="006333B1" w:rsidRDefault="006333B1" w:rsidP="006E246E">
            <w:pPr>
              <w:spacing w:line="360" w:lineRule="auto"/>
              <w:rPr>
                <w:b/>
                <w:color w:val="000000"/>
              </w:rPr>
            </w:pPr>
            <w:r w:rsidRPr="006333B1">
              <w:rPr>
                <w:b/>
                <w:color w:val="000000"/>
              </w:rPr>
              <w:lastRenderedPageBreak/>
              <w:t>Varieties</w:t>
            </w:r>
          </w:p>
        </w:tc>
      </w:tr>
      <w:tr w:rsidR="006333B1" w:rsidRPr="006333B1" w14:paraId="266E79DD" w14:textId="77777777" w:rsidTr="006E246E">
        <w:trPr>
          <w:trHeight w:val="83"/>
          <w:jc w:val="center"/>
        </w:trPr>
        <w:tc>
          <w:tcPr>
            <w:tcW w:w="2848" w:type="dxa"/>
          </w:tcPr>
          <w:p w14:paraId="5694EB4B" w14:textId="77777777" w:rsidR="006333B1" w:rsidRPr="006333B1" w:rsidRDefault="006333B1" w:rsidP="006E246E">
            <w:pPr>
              <w:spacing w:line="360" w:lineRule="auto"/>
            </w:pPr>
            <w:r w:rsidRPr="006333B1">
              <w:rPr>
                <w:b/>
              </w:rPr>
              <w:t>V</w:t>
            </w:r>
            <w:proofErr w:type="gramStart"/>
            <w:r w:rsidRPr="006333B1">
              <w:rPr>
                <w:b/>
              </w:rPr>
              <w:t>1:</w:t>
            </w:r>
            <w:r w:rsidRPr="006333B1">
              <w:t>NDR</w:t>
            </w:r>
            <w:proofErr w:type="gramEnd"/>
            <w:r w:rsidRPr="006333B1">
              <w:t>-97</w:t>
            </w:r>
          </w:p>
        </w:tc>
        <w:tc>
          <w:tcPr>
            <w:tcW w:w="1428" w:type="dxa"/>
          </w:tcPr>
          <w:p w14:paraId="2A139183" w14:textId="77777777" w:rsidR="006333B1" w:rsidRPr="006333B1" w:rsidRDefault="006333B1" w:rsidP="006E246E">
            <w:pPr>
              <w:spacing w:line="360" w:lineRule="auto"/>
              <w:jc w:val="center"/>
              <w:rPr>
                <w:color w:val="000000"/>
              </w:rPr>
            </w:pPr>
            <w:r w:rsidRPr="006333B1">
              <w:rPr>
                <w:color w:val="000000"/>
              </w:rPr>
              <w:t>13.50</w:t>
            </w:r>
          </w:p>
        </w:tc>
        <w:tc>
          <w:tcPr>
            <w:tcW w:w="1606" w:type="dxa"/>
          </w:tcPr>
          <w:p w14:paraId="4BC20C55" w14:textId="77777777" w:rsidR="006333B1" w:rsidRPr="006333B1" w:rsidRDefault="006333B1" w:rsidP="006E246E">
            <w:pPr>
              <w:spacing w:line="360" w:lineRule="auto"/>
              <w:jc w:val="center"/>
              <w:rPr>
                <w:color w:val="000000"/>
              </w:rPr>
            </w:pPr>
            <w:r w:rsidRPr="006333B1">
              <w:rPr>
                <w:color w:val="000000"/>
              </w:rPr>
              <w:t>22.97</w:t>
            </w:r>
          </w:p>
        </w:tc>
        <w:tc>
          <w:tcPr>
            <w:tcW w:w="1840" w:type="dxa"/>
          </w:tcPr>
          <w:p w14:paraId="6E5FE621" w14:textId="77777777" w:rsidR="006333B1" w:rsidRPr="006333B1" w:rsidRDefault="006333B1" w:rsidP="006E246E">
            <w:pPr>
              <w:spacing w:line="360" w:lineRule="auto"/>
              <w:jc w:val="center"/>
              <w:rPr>
                <w:color w:val="000000"/>
              </w:rPr>
            </w:pPr>
            <w:r w:rsidRPr="006333B1">
              <w:rPr>
                <w:color w:val="000000"/>
              </w:rPr>
              <w:t>92.01</w:t>
            </w:r>
          </w:p>
        </w:tc>
        <w:tc>
          <w:tcPr>
            <w:tcW w:w="1301" w:type="dxa"/>
          </w:tcPr>
          <w:p w14:paraId="700C643D" w14:textId="77777777" w:rsidR="006333B1" w:rsidRPr="006333B1" w:rsidRDefault="006333B1" w:rsidP="006E246E">
            <w:pPr>
              <w:spacing w:line="360" w:lineRule="auto"/>
              <w:jc w:val="center"/>
              <w:rPr>
                <w:color w:val="000000"/>
              </w:rPr>
            </w:pPr>
            <w:r w:rsidRPr="006333B1">
              <w:rPr>
                <w:color w:val="000000"/>
              </w:rPr>
              <w:t>21.80</w:t>
            </w:r>
          </w:p>
        </w:tc>
      </w:tr>
      <w:tr w:rsidR="006333B1" w:rsidRPr="006333B1" w14:paraId="3F573FCE" w14:textId="77777777" w:rsidTr="006E246E">
        <w:trPr>
          <w:trHeight w:val="83"/>
          <w:jc w:val="center"/>
        </w:trPr>
        <w:tc>
          <w:tcPr>
            <w:tcW w:w="2848" w:type="dxa"/>
          </w:tcPr>
          <w:p w14:paraId="7745D6F1" w14:textId="77777777" w:rsidR="006333B1" w:rsidRPr="006333B1" w:rsidRDefault="006333B1" w:rsidP="006E246E">
            <w:pPr>
              <w:spacing w:line="360" w:lineRule="auto"/>
            </w:pPr>
            <w:r w:rsidRPr="006333B1">
              <w:rPr>
                <w:b/>
              </w:rPr>
              <w:t>V</w:t>
            </w:r>
            <w:proofErr w:type="gramStart"/>
            <w:r w:rsidRPr="006333B1">
              <w:rPr>
                <w:b/>
              </w:rPr>
              <w:t>2:</w:t>
            </w:r>
            <w:r w:rsidRPr="006333B1">
              <w:t>Sarjoo</w:t>
            </w:r>
            <w:proofErr w:type="gramEnd"/>
            <w:r w:rsidRPr="006333B1">
              <w:t>-52</w:t>
            </w:r>
          </w:p>
        </w:tc>
        <w:tc>
          <w:tcPr>
            <w:tcW w:w="1428" w:type="dxa"/>
          </w:tcPr>
          <w:p w14:paraId="4D53DC94" w14:textId="77777777" w:rsidR="006333B1" w:rsidRPr="006333B1" w:rsidRDefault="006333B1" w:rsidP="006E246E">
            <w:pPr>
              <w:spacing w:line="360" w:lineRule="auto"/>
              <w:jc w:val="center"/>
              <w:rPr>
                <w:color w:val="000000"/>
              </w:rPr>
            </w:pPr>
            <w:r w:rsidRPr="006333B1">
              <w:rPr>
                <w:color w:val="000000"/>
              </w:rPr>
              <w:t>16.60</w:t>
            </w:r>
          </w:p>
        </w:tc>
        <w:tc>
          <w:tcPr>
            <w:tcW w:w="1606" w:type="dxa"/>
          </w:tcPr>
          <w:p w14:paraId="2541EB84" w14:textId="77777777" w:rsidR="006333B1" w:rsidRPr="006333B1" w:rsidRDefault="006333B1" w:rsidP="006E246E">
            <w:pPr>
              <w:spacing w:line="360" w:lineRule="auto"/>
              <w:jc w:val="center"/>
              <w:rPr>
                <w:color w:val="000000"/>
              </w:rPr>
            </w:pPr>
            <w:r w:rsidRPr="006333B1">
              <w:rPr>
                <w:color w:val="000000"/>
              </w:rPr>
              <w:t>25.83</w:t>
            </w:r>
          </w:p>
        </w:tc>
        <w:tc>
          <w:tcPr>
            <w:tcW w:w="1840" w:type="dxa"/>
          </w:tcPr>
          <w:p w14:paraId="6CF4E0F2" w14:textId="77777777" w:rsidR="006333B1" w:rsidRPr="006333B1" w:rsidRDefault="006333B1" w:rsidP="006E246E">
            <w:pPr>
              <w:spacing w:line="360" w:lineRule="auto"/>
              <w:jc w:val="center"/>
              <w:rPr>
                <w:color w:val="000000"/>
              </w:rPr>
            </w:pPr>
            <w:r w:rsidRPr="006333B1">
              <w:rPr>
                <w:color w:val="000000"/>
              </w:rPr>
              <w:t>103.39</w:t>
            </w:r>
          </w:p>
        </w:tc>
        <w:tc>
          <w:tcPr>
            <w:tcW w:w="1301" w:type="dxa"/>
          </w:tcPr>
          <w:p w14:paraId="09669463" w14:textId="77777777" w:rsidR="006333B1" w:rsidRPr="006333B1" w:rsidRDefault="006333B1" w:rsidP="006E246E">
            <w:pPr>
              <w:spacing w:line="360" w:lineRule="auto"/>
              <w:jc w:val="center"/>
              <w:rPr>
                <w:color w:val="000000"/>
              </w:rPr>
            </w:pPr>
            <w:r w:rsidRPr="006333B1">
              <w:rPr>
                <w:color w:val="000000"/>
              </w:rPr>
              <w:t>25.60</w:t>
            </w:r>
          </w:p>
        </w:tc>
      </w:tr>
      <w:tr w:rsidR="006333B1" w:rsidRPr="006333B1" w14:paraId="1139CC2C" w14:textId="77777777" w:rsidTr="006E246E">
        <w:trPr>
          <w:trHeight w:val="83"/>
          <w:jc w:val="center"/>
        </w:trPr>
        <w:tc>
          <w:tcPr>
            <w:tcW w:w="2848" w:type="dxa"/>
          </w:tcPr>
          <w:p w14:paraId="11379143" w14:textId="77777777" w:rsidR="006333B1" w:rsidRPr="006333B1" w:rsidRDefault="006333B1" w:rsidP="006E246E">
            <w:pPr>
              <w:spacing w:line="360" w:lineRule="auto"/>
            </w:pPr>
            <w:r w:rsidRPr="006333B1">
              <w:rPr>
                <w:b/>
              </w:rPr>
              <w:t>V</w:t>
            </w:r>
            <w:proofErr w:type="gramStart"/>
            <w:r w:rsidRPr="006333B1">
              <w:rPr>
                <w:b/>
              </w:rPr>
              <w:t>3:</w:t>
            </w:r>
            <w:r w:rsidRPr="006333B1">
              <w:t>Mahsuri</w:t>
            </w:r>
            <w:proofErr w:type="gramEnd"/>
          </w:p>
        </w:tc>
        <w:tc>
          <w:tcPr>
            <w:tcW w:w="1428" w:type="dxa"/>
          </w:tcPr>
          <w:p w14:paraId="1BCC7F80" w14:textId="77777777" w:rsidR="006333B1" w:rsidRPr="006333B1" w:rsidRDefault="006333B1" w:rsidP="006E246E">
            <w:pPr>
              <w:spacing w:line="360" w:lineRule="auto"/>
              <w:jc w:val="center"/>
              <w:rPr>
                <w:color w:val="000000"/>
              </w:rPr>
            </w:pPr>
            <w:r w:rsidRPr="006333B1">
              <w:rPr>
                <w:color w:val="000000"/>
              </w:rPr>
              <w:t>19.73</w:t>
            </w:r>
          </w:p>
        </w:tc>
        <w:tc>
          <w:tcPr>
            <w:tcW w:w="1606" w:type="dxa"/>
          </w:tcPr>
          <w:p w14:paraId="0F4401E8" w14:textId="77777777" w:rsidR="006333B1" w:rsidRPr="006333B1" w:rsidRDefault="006333B1" w:rsidP="006E246E">
            <w:pPr>
              <w:spacing w:line="360" w:lineRule="auto"/>
              <w:jc w:val="center"/>
              <w:rPr>
                <w:color w:val="000000"/>
              </w:rPr>
            </w:pPr>
            <w:r w:rsidRPr="006333B1">
              <w:rPr>
                <w:color w:val="000000"/>
              </w:rPr>
              <w:t>27.27</w:t>
            </w:r>
          </w:p>
        </w:tc>
        <w:tc>
          <w:tcPr>
            <w:tcW w:w="1840" w:type="dxa"/>
          </w:tcPr>
          <w:p w14:paraId="3F09E1CB" w14:textId="77777777" w:rsidR="006333B1" w:rsidRPr="006333B1" w:rsidRDefault="006333B1" w:rsidP="006E246E">
            <w:pPr>
              <w:spacing w:line="360" w:lineRule="auto"/>
              <w:jc w:val="center"/>
              <w:rPr>
                <w:color w:val="000000"/>
              </w:rPr>
            </w:pPr>
            <w:r w:rsidRPr="006333B1">
              <w:rPr>
                <w:color w:val="000000"/>
              </w:rPr>
              <w:t>109.10</w:t>
            </w:r>
          </w:p>
        </w:tc>
        <w:tc>
          <w:tcPr>
            <w:tcW w:w="1301" w:type="dxa"/>
          </w:tcPr>
          <w:p w14:paraId="792811A4" w14:textId="77777777" w:rsidR="006333B1" w:rsidRPr="006333B1" w:rsidRDefault="006333B1" w:rsidP="006E246E">
            <w:pPr>
              <w:spacing w:line="360" w:lineRule="auto"/>
              <w:jc w:val="center"/>
              <w:rPr>
                <w:color w:val="000000"/>
              </w:rPr>
            </w:pPr>
            <w:r w:rsidRPr="006333B1">
              <w:rPr>
                <w:color w:val="000000"/>
              </w:rPr>
              <w:t>22.50</w:t>
            </w:r>
          </w:p>
        </w:tc>
      </w:tr>
      <w:tr w:rsidR="006333B1" w:rsidRPr="006333B1" w14:paraId="3258164F" w14:textId="77777777" w:rsidTr="006E246E">
        <w:trPr>
          <w:trHeight w:val="83"/>
          <w:jc w:val="center"/>
        </w:trPr>
        <w:tc>
          <w:tcPr>
            <w:tcW w:w="2848" w:type="dxa"/>
          </w:tcPr>
          <w:p w14:paraId="715A76BE" w14:textId="77777777" w:rsidR="006333B1" w:rsidRPr="006333B1" w:rsidRDefault="006333B1" w:rsidP="006E246E">
            <w:pPr>
              <w:spacing w:line="360" w:lineRule="auto"/>
            </w:pPr>
            <w:proofErr w:type="spellStart"/>
            <w:proofErr w:type="gramStart"/>
            <w:r w:rsidRPr="006333B1">
              <w:t>S.Em</w:t>
            </w:r>
            <w:proofErr w:type="spellEnd"/>
            <w:proofErr w:type="gramEnd"/>
            <w:r w:rsidRPr="006333B1">
              <w:rPr>
                <w:u w:val="single"/>
              </w:rPr>
              <w:t>+</w:t>
            </w:r>
          </w:p>
        </w:tc>
        <w:tc>
          <w:tcPr>
            <w:tcW w:w="1428" w:type="dxa"/>
          </w:tcPr>
          <w:p w14:paraId="368A5128" w14:textId="77777777" w:rsidR="006333B1" w:rsidRPr="006333B1" w:rsidRDefault="006333B1" w:rsidP="006E246E">
            <w:pPr>
              <w:spacing w:line="360" w:lineRule="auto"/>
              <w:jc w:val="center"/>
              <w:rPr>
                <w:color w:val="000000"/>
              </w:rPr>
            </w:pPr>
            <w:r w:rsidRPr="006333B1">
              <w:rPr>
                <w:color w:val="000000"/>
              </w:rPr>
              <w:t>0.52</w:t>
            </w:r>
          </w:p>
        </w:tc>
        <w:tc>
          <w:tcPr>
            <w:tcW w:w="1606" w:type="dxa"/>
            <w:vAlign w:val="center"/>
          </w:tcPr>
          <w:p w14:paraId="7358485D" w14:textId="77777777" w:rsidR="006333B1" w:rsidRPr="006333B1" w:rsidRDefault="006333B1" w:rsidP="006E246E">
            <w:pPr>
              <w:spacing w:line="360" w:lineRule="auto"/>
              <w:jc w:val="center"/>
            </w:pPr>
            <w:r w:rsidRPr="006333B1">
              <w:t>0.74</w:t>
            </w:r>
          </w:p>
        </w:tc>
        <w:tc>
          <w:tcPr>
            <w:tcW w:w="1840" w:type="dxa"/>
            <w:vAlign w:val="center"/>
          </w:tcPr>
          <w:p w14:paraId="1CDD1A03" w14:textId="77777777" w:rsidR="006333B1" w:rsidRPr="006333B1" w:rsidRDefault="006333B1" w:rsidP="006E246E">
            <w:pPr>
              <w:spacing w:line="360" w:lineRule="auto"/>
              <w:jc w:val="center"/>
            </w:pPr>
            <w:r w:rsidRPr="006333B1">
              <w:t>2.92</w:t>
            </w:r>
          </w:p>
        </w:tc>
        <w:tc>
          <w:tcPr>
            <w:tcW w:w="1301" w:type="dxa"/>
            <w:vAlign w:val="center"/>
          </w:tcPr>
          <w:p w14:paraId="693BB33D" w14:textId="77777777" w:rsidR="006333B1" w:rsidRPr="006333B1" w:rsidRDefault="006333B1" w:rsidP="006E246E">
            <w:pPr>
              <w:spacing w:line="360" w:lineRule="auto"/>
              <w:jc w:val="center"/>
            </w:pPr>
            <w:r w:rsidRPr="006333B1">
              <w:t>0.72</w:t>
            </w:r>
          </w:p>
        </w:tc>
      </w:tr>
      <w:tr w:rsidR="006333B1" w:rsidRPr="006333B1" w14:paraId="4334E8ED" w14:textId="77777777" w:rsidTr="006E246E">
        <w:trPr>
          <w:trHeight w:val="83"/>
          <w:jc w:val="center"/>
        </w:trPr>
        <w:tc>
          <w:tcPr>
            <w:tcW w:w="2848" w:type="dxa"/>
          </w:tcPr>
          <w:p w14:paraId="785CA4CB" w14:textId="77777777" w:rsidR="006333B1" w:rsidRPr="006333B1" w:rsidRDefault="006333B1" w:rsidP="006E246E">
            <w:pPr>
              <w:spacing w:line="360" w:lineRule="auto"/>
            </w:pPr>
            <w:r w:rsidRPr="006333B1">
              <w:t>C.D.(p=0.05)</w:t>
            </w:r>
          </w:p>
        </w:tc>
        <w:tc>
          <w:tcPr>
            <w:tcW w:w="1428" w:type="dxa"/>
            <w:vAlign w:val="center"/>
          </w:tcPr>
          <w:p w14:paraId="152B069F" w14:textId="77777777" w:rsidR="006333B1" w:rsidRPr="006333B1" w:rsidRDefault="006333B1" w:rsidP="006E246E">
            <w:pPr>
              <w:spacing w:line="360" w:lineRule="auto"/>
              <w:jc w:val="center"/>
            </w:pPr>
            <w:r w:rsidRPr="006333B1">
              <w:rPr>
                <w:color w:val="000000"/>
              </w:rPr>
              <w:t>2.07</w:t>
            </w:r>
          </w:p>
        </w:tc>
        <w:tc>
          <w:tcPr>
            <w:tcW w:w="1606" w:type="dxa"/>
            <w:vAlign w:val="center"/>
          </w:tcPr>
          <w:p w14:paraId="2EA9B371" w14:textId="77777777" w:rsidR="006333B1" w:rsidRPr="006333B1" w:rsidRDefault="006333B1" w:rsidP="006E246E">
            <w:pPr>
              <w:spacing w:line="360" w:lineRule="auto"/>
              <w:jc w:val="center"/>
            </w:pPr>
            <w:r w:rsidRPr="006333B1">
              <w:t>2.90</w:t>
            </w:r>
          </w:p>
        </w:tc>
        <w:tc>
          <w:tcPr>
            <w:tcW w:w="1840" w:type="dxa"/>
            <w:vAlign w:val="center"/>
          </w:tcPr>
          <w:p w14:paraId="3F55B9F0" w14:textId="77777777" w:rsidR="006333B1" w:rsidRPr="006333B1" w:rsidRDefault="006333B1" w:rsidP="006E246E">
            <w:pPr>
              <w:spacing w:line="360" w:lineRule="auto"/>
              <w:jc w:val="center"/>
            </w:pPr>
            <w:r w:rsidRPr="006333B1">
              <w:t>11.47</w:t>
            </w:r>
          </w:p>
        </w:tc>
        <w:tc>
          <w:tcPr>
            <w:tcW w:w="1301" w:type="dxa"/>
            <w:vAlign w:val="center"/>
          </w:tcPr>
          <w:p w14:paraId="56CAF564" w14:textId="77777777" w:rsidR="006333B1" w:rsidRPr="006333B1" w:rsidRDefault="006333B1" w:rsidP="006E246E">
            <w:pPr>
              <w:spacing w:line="360" w:lineRule="auto"/>
              <w:jc w:val="center"/>
            </w:pPr>
            <w:r w:rsidRPr="006333B1">
              <w:t>2.83</w:t>
            </w:r>
          </w:p>
        </w:tc>
      </w:tr>
      <w:tr w:rsidR="006333B1" w:rsidRPr="006333B1" w14:paraId="147144BA" w14:textId="77777777" w:rsidTr="006E246E">
        <w:trPr>
          <w:trHeight w:val="613"/>
          <w:jc w:val="center"/>
        </w:trPr>
        <w:tc>
          <w:tcPr>
            <w:tcW w:w="9023" w:type="dxa"/>
            <w:gridSpan w:val="5"/>
          </w:tcPr>
          <w:p w14:paraId="5FD89FA4" w14:textId="77777777" w:rsidR="006333B1" w:rsidRPr="006333B1" w:rsidRDefault="006333B1" w:rsidP="006E246E">
            <w:pPr>
              <w:spacing w:line="360" w:lineRule="auto"/>
            </w:pPr>
            <w:r w:rsidRPr="006333B1">
              <w:t>Nutrient Level</w:t>
            </w:r>
          </w:p>
        </w:tc>
      </w:tr>
      <w:tr w:rsidR="006333B1" w:rsidRPr="006333B1" w14:paraId="58C61C8D" w14:textId="77777777" w:rsidTr="006E246E">
        <w:trPr>
          <w:trHeight w:val="83"/>
          <w:jc w:val="center"/>
        </w:trPr>
        <w:tc>
          <w:tcPr>
            <w:tcW w:w="2848" w:type="dxa"/>
          </w:tcPr>
          <w:p w14:paraId="5866477F" w14:textId="77777777" w:rsidR="006333B1" w:rsidRPr="006333B1" w:rsidRDefault="006333B1" w:rsidP="006E246E">
            <w:pPr>
              <w:tabs>
                <w:tab w:val="left" w:pos="838"/>
                <w:tab w:val="center" w:pos="1777"/>
              </w:tabs>
              <w:spacing w:line="360" w:lineRule="auto"/>
            </w:pPr>
            <w:r w:rsidRPr="006333B1">
              <w:rPr>
                <w:b/>
              </w:rPr>
              <w:t>N1:</w:t>
            </w:r>
            <w:r w:rsidRPr="006333B1">
              <w:t>100% RDF</w:t>
            </w:r>
          </w:p>
        </w:tc>
        <w:tc>
          <w:tcPr>
            <w:tcW w:w="1428" w:type="dxa"/>
          </w:tcPr>
          <w:p w14:paraId="66D1A841" w14:textId="77777777" w:rsidR="006333B1" w:rsidRPr="006333B1" w:rsidRDefault="006333B1" w:rsidP="006E246E">
            <w:pPr>
              <w:spacing w:line="360" w:lineRule="auto"/>
              <w:jc w:val="center"/>
              <w:rPr>
                <w:color w:val="000000"/>
              </w:rPr>
            </w:pPr>
            <w:r w:rsidRPr="006333B1">
              <w:rPr>
                <w:color w:val="000000"/>
              </w:rPr>
              <w:t>17.63</w:t>
            </w:r>
          </w:p>
        </w:tc>
        <w:tc>
          <w:tcPr>
            <w:tcW w:w="1606" w:type="dxa"/>
          </w:tcPr>
          <w:p w14:paraId="1430ACA5" w14:textId="77777777" w:rsidR="006333B1" w:rsidRPr="006333B1" w:rsidRDefault="006333B1" w:rsidP="006E246E">
            <w:pPr>
              <w:spacing w:line="360" w:lineRule="auto"/>
              <w:jc w:val="center"/>
              <w:rPr>
                <w:color w:val="000000"/>
              </w:rPr>
            </w:pPr>
            <w:r w:rsidRPr="006333B1">
              <w:rPr>
                <w:color w:val="000000"/>
              </w:rPr>
              <w:t>26.23</w:t>
            </w:r>
          </w:p>
        </w:tc>
        <w:tc>
          <w:tcPr>
            <w:tcW w:w="1840" w:type="dxa"/>
          </w:tcPr>
          <w:p w14:paraId="2A5BE00E" w14:textId="77777777" w:rsidR="006333B1" w:rsidRPr="006333B1" w:rsidRDefault="006333B1" w:rsidP="006E246E">
            <w:pPr>
              <w:spacing w:line="360" w:lineRule="auto"/>
              <w:jc w:val="center"/>
              <w:rPr>
                <w:color w:val="000000"/>
              </w:rPr>
            </w:pPr>
            <w:r w:rsidRPr="006333B1">
              <w:rPr>
                <w:color w:val="000000"/>
              </w:rPr>
              <w:t>105.10</w:t>
            </w:r>
          </w:p>
        </w:tc>
        <w:tc>
          <w:tcPr>
            <w:tcW w:w="1301" w:type="dxa"/>
          </w:tcPr>
          <w:p w14:paraId="21AF2FB6" w14:textId="77777777" w:rsidR="006333B1" w:rsidRPr="006333B1" w:rsidRDefault="006333B1" w:rsidP="006E246E">
            <w:pPr>
              <w:spacing w:line="360" w:lineRule="auto"/>
              <w:jc w:val="center"/>
              <w:rPr>
                <w:color w:val="000000"/>
              </w:rPr>
            </w:pPr>
            <w:r w:rsidRPr="006333B1">
              <w:rPr>
                <w:color w:val="000000"/>
              </w:rPr>
              <w:t>24.20</w:t>
            </w:r>
          </w:p>
        </w:tc>
      </w:tr>
      <w:tr w:rsidR="006333B1" w:rsidRPr="006333B1" w14:paraId="54A1A410" w14:textId="77777777" w:rsidTr="006E246E">
        <w:trPr>
          <w:trHeight w:val="83"/>
          <w:jc w:val="center"/>
        </w:trPr>
        <w:tc>
          <w:tcPr>
            <w:tcW w:w="2848" w:type="dxa"/>
          </w:tcPr>
          <w:p w14:paraId="43423958" w14:textId="77777777" w:rsidR="006333B1" w:rsidRPr="006333B1" w:rsidRDefault="006333B1" w:rsidP="006E246E">
            <w:pPr>
              <w:spacing w:line="360" w:lineRule="auto"/>
            </w:pPr>
            <w:r w:rsidRPr="006333B1">
              <w:rPr>
                <w:b/>
              </w:rPr>
              <w:t>N2:</w:t>
            </w:r>
            <w:r w:rsidRPr="006333B1">
              <w:t>75%RDF + 25% FYM</w:t>
            </w:r>
          </w:p>
        </w:tc>
        <w:tc>
          <w:tcPr>
            <w:tcW w:w="1428" w:type="dxa"/>
          </w:tcPr>
          <w:p w14:paraId="5E9EC2ED" w14:textId="77777777" w:rsidR="006333B1" w:rsidRPr="006333B1" w:rsidRDefault="006333B1" w:rsidP="006E246E">
            <w:pPr>
              <w:spacing w:line="360" w:lineRule="auto"/>
              <w:jc w:val="center"/>
              <w:rPr>
                <w:color w:val="000000"/>
              </w:rPr>
            </w:pPr>
            <w:r w:rsidRPr="006333B1">
              <w:rPr>
                <w:color w:val="000000"/>
              </w:rPr>
              <w:t>15.43</w:t>
            </w:r>
          </w:p>
        </w:tc>
        <w:tc>
          <w:tcPr>
            <w:tcW w:w="1606" w:type="dxa"/>
          </w:tcPr>
          <w:p w14:paraId="0BA8F5C3" w14:textId="77777777" w:rsidR="006333B1" w:rsidRPr="006333B1" w:rsidRDefault="006333B1" w:rsidP="006E246E">
            <w:pPr>
              <w:spacing w:line="360" w:lineRule="auto"/>
              <w:jc w:val="center"/>
              <w:rPr>
                <w:color w:val="000000"/>
              </w:rPr>
            </w:pPr>
            <w:r w:rsidRPr="006333B1">
              <w:rPr>
                <w:color w:val="000000"/>
              </w:rPr>
              <w:t>24.13</w:t>
            </w:r>
          </w:p>
        </w:tc>
        <w:tc>
          <w:tcPr>
            <w:tcW w:w="1840" w:type="dxa"/>
          </w:tcPr>
          <w:p w14:paraId="6BE8F063" w14:textId="77777777" w:rsidR="006333B1" w:rsidRPr="006333B1" w:rsidRDefault="006333B1" w:rsidP="006E246E">
            <w:pPr>
              <w:spacing w:line="360" w:lineRule="auto"/>
              <w:jc w:val="center"/>
              <w:rPr>
                <w:color w:val="000000"/>
              </w:rPr>
            </w:pPr>
            <w:r w:rsidRPr="006333B1">
              <w:rPr>
                <w:color w:val="000000"/>
              </w:rPr>
              <w:t>96.53</w:t>
            </w:r>
          </w:p>
        </w:tc>
        <w:tc>
          <w:tcPr>
            <w:tcW w:w="1301" w:type="dxa"/>
          </w:tcPr>
          <w:p w14:paraId="625AE8CB" w14:textId="77777777" w:rsidR="006333B1" w:rsidRPr="006333B1" w:rsidRDefault="006333B1" w:rsidP="006E246E">
            <w:pPr>
              <w:spacing w:line="360" w:lineRule="auto"/>
              <w:jc w:val="center"/>
              <w:rPr>
                <w:color w:val="000000"/>
              </w:rPr>
            </w:pPr>
            <w:r w:rsidRPr="006333B1">
              <w:rPr>
                <w:color w:val="000000"/>
              </w:rPr>
              <w:t>22.50</w:t>
            </w:r>
          </w:p>
        </w:tc>
      </w:tr>
      <w:tr w:rsidR="006333B1" w:rsidRPr="006333B1" w14:paraId="05E2EA3C" w14:textId="77777777" w:rsidTr="006E246E">
        <w:trPr>
          <w:trHeight w:val="83"/>
          <w:jc w:val="center"/>
        </w:trPr>
        <w:tc>
          <w:tcPr>
            <w:tcW w:w="2848" w:type="dxa"/>
          </w:tcPr>
          <w:p w14:paraId="581FDE5D" w14:textId="77777777" w:rsidR="006333B1" w:rsidRPr="006333B1" w:rsidRDefault="006333B1" w:rsidP="006E246E">
            <w:pPr>
              <w:spacing w:line="360" w:lineRule="auto"/>
            </w:pPr>
            <w:r w:rsidRPr="006333B1">
              <w:rPr>
                <w:b/>
              </w:rPr>
              <w:t>N3:</w:t>
            </w:r>
            <w:r w:rsidRPr="006333B1">
              <w:t>75%RDF+ Vermicompost</w:t>
            </w:r>
          </w:p>
        </w:tc>
        <w:tc>
          <w:tcPr>
            <w:tcW w:w="1428" w:type="dxa"/>
          </w:tcPr>
          <w:p w14:paraId="59A28CD8" w14:textId="77777777" w:rsidR="006333B1" w:rsidRPr="006333B1" w:rsidRDefault="006333B1" w:rsidP="006E246E">
            <w:pPr>
              <w:spacing w:line="360" w:lineRule="auto"/>
              <w:jc w:val="center"/>
              <w:rPr>
                <w:color w:val="000000"/>
              </w:rPr>
            </w:pPr>
            <w:r w:rsidRPr="006333B1">
              <w:rPr>
                <w:color w:val="000000"/>
              </w:rPr>
              <w:t>16.77</w:t>
            </w:r>
          </w:p>
        </w:tc>
        <w:tc>
          <w:tcPr>
            <w:tcW w:w="1606" w:type="dxa"/>
          </w:tcPr>
          <w:p w14:paraId="4C022C5C" w14:textId="77777777" w:rsidR="006333B1" w:rsidRPr="006333B1" w:rsidRDefault="006333B1" w:rsidP="006E246E">
            <w:pPr>
              <w:spacing w:line="360" w:lineRule="auto"/>
              <w:jc w:val="center"/>
              <w:rPr>
                <w:color w:val="000000"/>
              </w:rPr>
            </w:pPr>
            <w:r w:rsidRPr="006333B1">
              <w:rPr>
                <w:color w:val="000000"/>
              </w:rPr>
              <w:t>25.70</w:t>
            </w:r>
          </w:p>
        </w:tc>
        <w:tc>
          <w:tcPr>
            <w:tcW w:w="1840" w:type="dxa"/>
          </w:tcPr>
          <w:p w14:paraId="0A6CA2DC" w14:textId="77777777" w:rsidR="006333B1" w:rsidRPr="006333B1" w:rsidRDefault="006333B1" w:rsidP="006E246E">
            <w:pPr>
              <w:spacing w:line="360" w:lineRule="auto"/>
              <w:jc w:val="center"/>
              <w:rPr>
                <w:color w:val="000000"/>
              </w:rPr>
            </w:pPr>
            <w:r w:rsidRPr="006333B1">
              <w:rPr>
                <w:color w:val="000000"/>
              </w:rPr>
              <w:t>102.87</w:t>
            </w:r>
          </w:p>
        </w:tc>
        <w:tc>
          <w:tcPr>
            <w:tcW w:w="1301" w:type="dxa"/>
          </w:tcPr>
          <w:p w14:paraId="04B098CF" w14:textId="77777777" w:rsidR="006333B1" w:rsidRPr="006333B1" w:rsidRDefault="006333B1" w:rsidP="006E246E">
            <w:pPr>
              <w:spacing w:line="360" w:lineRule="auto"/>
              <w:jc w:val="center"/>
              <w:rPr>
                <w:color w:val="000000"/>
              </w:rPr>
            </w:pPr>
            <w:r w:rsidRPr="006333B1">
              <w:rPr>
                <w:color w:val="000000"/>
              </w:rPr>
              <w:t>23.20</w:t>
            </w:r>
          </w:p>
        </w:tc>
      </w:tr>
      <w:tr w:rsidR="006333B1" w:rsidRPr="006333B1" w14:paraId="32BDDC10" w14:textId="77777777" w:rsidTr="006E246E">
        <w:trPr>
          <w:trHeight w:val="83"/>
          <w:jc w:val="center"/>
        </w:trPr>
        <w:tc>
          <w:tcPr>
            <w:tcW w:w="2848" w:type="dxa"/>
          </w:tcPr>
          <w:p w14:paraId="6D40B9A4" w14:textId="77777777" w:rsidR="006333B1" w:rsidRPr="006333B1" w:rsidRDefault="006333B1" w:rsidP="006E246E">
            <w:pPr>
              <w:spacing w:line="360" w:lineRule="auto"/>
            </w:pPr>
            <w:proofErr w:type="spellStart"/>
            <w:proofErr w:type="gramStart"/>
            <w:r w:rsidRPr="006333B1">
              <w:t>S.Em</w:t>
            </w:r>
            <w:proofErr w:type="spellEnd"/>
            <w:proofErr w:type="gramEnd"/>
            <w:r w:rsidRPr="006333B1">
              <w:rPr>
                <w:u w:val="single"/>
              </w:rPr>
              <w:t>+</w:t>
            </w:r>
          </w:p>
        </w:tc>
        <w:tc>
          <w:tcPr>
            <w:tcW w:w="1428" w:type="dxa"/>
            <w:vAlign w:val="center"/>
          </w:tcPr>
          <w:p w14:paraId="671EAB1B" w14:textId="77777777" w:rsidR="006333B1" w:rsidRPr="006333B1" w:rsidRDefault="006333B1" w:rsidP="006E246E">
            <w:pPr>
              <w:spacing w:line="360" w:lineRule="auto"/>
              <w:jc w:val="center"/>
            </w:pPr>
            <w:r w:rsidRPr="006333B1">
              <w:t>0.42</w:t>
            </w:r>
          </w:p>
        </w:tc>
        <w:tc>
          <w:tcPr>
            <w:tcW w:w="1606" w:type="dxa"/>
            <w:vAlign w:val="center"/>
          </w:tcPr>
          <w:p w14:paraId="1E97259E" w14:textId="77777777" w:rsidR="006333B1" w:rsidRPr="006333B1" w:rsidRDefault="006333B1" w:rsidP="006E246E">
            <w:pPr>
              <w:spacing w:line="360" w:lineRule="auto"/>
              <w:jc w:val="center"/>
            </w:pPr>
            <w:r w:rsidRPr="006333B1">
              <w:t>0.57</w:t>
            </w:r>
          </w:p>
        </w:tc>
        <w:tc>
          <w:tcPr>
            <w:tcW w:w="1840" w:type="dxa"/>
            <w:vAlign w:val="center"/>
          </w:tcPr>
          <w:p w14:paraId="278AED13" w14:textId="77777777" w:rsidR="006333B1" w:rsidRPr="006333B1" w:rsidRDefault="006333B1" w:rsidP="006E246E">
            <w:pPr>
              <w:spacing w:line="360" w:lineRule="auto"/>
              <w:jc w:val="center"/>
            </w:pPr>
            <w:r w:rsidRPr="006333B1">
              <w:t>2.04</w:t>
            </w:r>
          </w:p>
        </w:tc>
        <w:tc>
          <w:tcPr>
            <w:tcW w:w="1301" w:type="dxa"/>
            <w:vAlign w:val="center"/>
          </w:tcPr>
          <w:p w14:paraId="17B5C11B" w14:textId="77777777" w:rsidR="006333B1" w:rsidRPr="006333B1" w:rsidRDefault="006333B1" w:rsidP="006E246E">
            <w:pPr>
              <w:spacing w:line="360" w:lineRule="auto"/>
              <w:jc w:val="center"/>
            </w:pPr>
            <w:r w:rsidRPr="006333B1">
              <w:t>0.40</w:t>
            </w:r>
          </w:p>
        </w:tc>
      </w:tr>
      <w:tr w:rsidR="006333B1" w:rsidRPr="006333B1" w14:paraId="10079AEA" w14:textId="77777777" w:rsidTr="006E246E">
        <w:trPr>
          <w:trHeight w:val="83"/>
          <w:jc w:val="center"/>
        </w:trPr>
        <w:tc>
          <w:tcPr>
            <w:tcW w:w="2848" w:type="dxa"/>
          </w:tcPr>
          <w:p w14:paraId="38B00E95" w14:textId="77777777" w:rsidR="006333B1" w:rsidRPr="006333B1" w:rsidRDefault="006333B1" w:rsidP="006E246E">
            <w:pPr>
              <w:spacing w:line="360" w:lineRule="auto"/>
            </w:pPr>
            <w:r w:rsidRPr="006333B1">
              <w:t>C.D.(p=0.05)</w:t>
            </w:r>
          </w:p>
        </w:tc>
        <w:tc>
          <w:tcPr>
            <w:tcW w:w="1428" w:type="dxa"/>
            <w:vAlign w:val="center"/>
          </w:tcPr>
          <w:p w14:paraId="552C2984" w14:textId="77777777" w:rsidR="006333B1" w:rsidRPr="006333B1" w:rsidRDefault="006333B1" w:rsidP="006E246E">
            <w:pPr>
              <w:spacing w:line="360" w:lineRule="auto"/>
              <w:jc w:val="center"/>
            </w:pPr>
            <w:r w:rsidRPr="006333B1">
              <w:t>1.31</w:t>
            </w:r>
          </w:p>
        </w:tc>
        <w:tc>
          <w:tcPr>
            <w:tcW w:w="1606" w:type="dxa"/>
            <w:vAlign w:val="center"/>
          </w:tcPr>
          <w:p w14:paraId="1A41A06C" w14:textId="77777777" w:rsidR="006333B1" w:rsidRPr="006333B1" w:rsidRDefault="006333B1" w:rsidP="006E246E">
            <w:pPr>
              <w:spacing w:line="360" w:lineRule="auto"/>
              <w:jc w:val="center"/>
            </w:pPr>
            <w:r w:rsidRPr="006333B1">
              <w:t>1.68</w:t>
            </w:r>
          </w:p>
        </w:tc>
        <w:tc>
          <w:tcPr>
            <w:tcW w:w="1840" w:type="dxa"/>
            <w:vAlign w:val="center"/>
          </w:tcPr>
          <w:p w14:paraId="62B3FF30" w14:textId="77777777" w:rsidR="006333B1" w:rsidRPr="006333B1" w:rsidRDefault="006333B1" w:rsidP="006E246E">
            <w:pPr>
              <w:spacing w:line="360" w:lineRule="auto"/>
              <w:jc w:val="center"/>
            </w:pPr>
            <w:r w:rsidRPr="006333B1">
              <w:t>6.31</w:t>
            </w:r>
          </w:p>
        </w:tc>
        <w:tc>
          <w:tcPr>
            <w:tcW w:w="1301" w:type="dxa"/>
            <w:vAlign w:val="center"/>
          </w:tcPr>
          <w:p w14:paraId="2E51B7DE" w14:textId="77777777" w:rsidR="006333B1" w:rsidRPr="006333B1" w:rsidRDefault="006333B1" w:rsidP="006E246E">
            <w:pPr>
              <w:spacing w:line="360" w:lineRule="auto"/>
              <w:jc w:val="center"/>
            </w:pPr>
            <w:r w:rsidRPr="006333B1">
              <w:t>1.24</w:t>
            </w:r>
          </w:p>
        </w:tc>
      </w:tr>
    </w:tbl>
    <w:p w14:paraId="2C9A34F1" w14:textId="77777777" w:rsidR="00504D32" w:rsidRDefault="00504D32" w:rsidP="00F17425">
      <w:pPr>
        <w:autoSpaceDE w:val="0"/>
        <w:autoSpaceDN w:val="0"/>
        <w:adjustRightInd w:val="0"/>
        <w:spacing w:before="120" w:line="360" w:lineRule="auto"/>
        <w:ind w:left="-567"/>
        <w:jc w:val="both"/>
        <w:rPr>
          <w:b/>
        </w:rPr>
      </w:pPr>
      <w:r>
        <w:rPr>
          <w:b/>
        </w:rPr>
        <w:t>3</w:t>
      </w:r>
      <w:r w:rsidR="006333B1" w:rsidRPr="006333B1">
        <w:rPr>
          <w:b/>
        </w:rPr>
        <w:t>.2.3. Number of grains panicle</w:t>
      </w:r>
      <w:r w:rsidR="006333B1" w:rsidRPr="006333B1">
        <w:rPr>
          <w:b/>
          <w:vertAlign w:val="superscript"/>
        </w:rPr>
        <w:t>-1</w:t>
      </w:r>
      <w:r w:rsidR="006333B1" w:rsidRPr="006333B1">
        <w:rPr>
          <w:b/>
        </w:rPr>
        <w:t>:</w:t>
      </w:r>
    </w:p>
    <w:p w14:paraId="65472889" w14:textId="2B89D157" w:rsidR="003C323D" w:rsidRPr="003C323D" w:rsidRDefault="003C323D" w:rsidP="003C323D">
      <w:pPr>
        <w:autoSpaceDE w:val="0"/>
        <w:autoSpaceDN w:val="0"/>
        <w:adjustRightInd w:val="0"/>
        <w:spacing w:before="120" w:line="360" w:lineRule="auto"/>
        <w:ind w:left="-567"/>
        <w:jc w:val="both"/>
      </w:pPr>
      <w:r w:rsidRPr="003C323D">
        <w:t>The quantity of filled grains per panicle was influenced by the various treatments (Table 5). An examination of the data distinctly indicated that considerable fluctuation in the number of filled grains per panicle was seen due to varied kinds and sources of nutrients, whether inorganic or organic, throughout the crop cycle. All three kinds exhibited significant variances in the number of grains per panicle. The Mahsuri variety yielded the highest number of grains per panicle, comparable to the Sarjoo-52 variety, and greatly surpassing the NDR-97 variety. The highest number of grains per panicle was observed in the sub-treatment N1 (100% RDF), succeeded by N3 (75% RDF + 25% vermicompost) and N2 (75% RDF + 25% FYM) throughout the trial.</w:t>
      </w:r>
    </w:p>
    <w:p w14:paraId="38A9D0F3" w14:textId="77777777" w:rsidR="00C028D0" w:rsidRDefault="00C028D0" w:rsidP="00F17425">
      <w:pPr>
        <w:autoSpaceDE w:val="0"/>
        <w:autoSpaceDN w:val="0"/>
        <w:adjustRightInd w:val="0"/>
        <w:spacing w:before="120" w:line="360" w:lineRule="auto"/>
        <w:ind w:left="-567"/>
        <w:jc w:val="both"/>
      </w:pPr>
      <w:r>
        <w:rPr>
          <w:b/>
        </w:rPr>
        <w:t>3</w:t>
      </w:r>
      <w:r w:rsidR="006333B1" w:rsidRPr="006333B1">
        <w:rPr>
          <w:b/>
        </w:rPr>
        <w:t>.2.4. Test Weight (g):</w:t>
      </w:r>
    </w:p>
    <w:p w14:paraId="63BF273F" w14:textId="7216C694" w:rsidR="003C323D" w:rsidRPr="003C323D" w:rsidRDefault="003C323D" w:rsidP="003C323D">
      <w:pPr>
        <w:autoSpaceDE w:val="0"/>
        <w:autoSpaceDN w:val="0"/>
        <w:adjustRightInd w:val="0"/>
        <w:spacing w:before="120" w:line="360" w:lineRule="auto"/>
        <w:ind w:left="-567"/>
        <w:jc w:val="both"/>
      </w:pPr>
      <w:r w:rsidRPr="003C323D">
        <w:t>The test weight of rice exhibited considerable variance attributable to the treatments administered during the research (Table 5).</w:t>
      </w:r>
      <w:r>
        <w:t xml:space="preserve"> </w:t>
      </w:r>
      <w:r w:rsidRPr="003C323D">
        <w:t>The highest test weight was seen in Sarjoo-52 (25.60), which was significantly more than that of the types Mahsuri (22.50) and NDR-97 (21.80). The application of 100% RDF yielded the highest test weight of 24.20 g, whereas the treatment combining 75% RDF with 25% Vermicompost resulted in a test weight of 23.20 g. The treatment combination of 75% RDF and 25% FYM yielded the lowest test weight of 22.50 g throughout the study.</w:t>
      </w:r>
    </w:p>
    <w:p w14:paraId="51FEF8BA" w14:textId="77777777" w:rsidR="003C323D" w:rsidRPr="003C323D" w:rsidRDefault="003C323D" w:rsidP="003C323D">
      <w:pPr>
        <w:autoSpaceDE w:val="0"/>
        <w:autoSpaceDN w:val="0"/>
        <w:adjustRightInd w:val="0"/>
        <w:spacing w:before="120" w:line="360" w:lineRule="auto"/>
        <w:ind w:left="-567"/>
        <w:jc w:val="both"/>
      </w:pPr>
      <w:r w:rsidRPr="003C323D">
        <w:t xml:space="preserve">Yield results from the coordinated interaction of growth characteristics and yield features. Table 5 indicates that different cultivars and integrated nutrient modules positively affect yield parameters, including panicle length, number of panicles per square meter, number of grains per panicle, and test weight, resulting in enhanced grain and straw yield. The superior production characteristics and </w:t>
      </w:r>
      <w:r w:rsidRPr="003C323D">
        <w:lastRenderedPageBreak/>
        <w:t xml:space="preserve">enhanced yield associated with the SRI approach may be attributed to adequate spacing, earlier transplanting, and improved water management, culminating in increased nutrient availability that fosters enhanced root development. The variety greatly affected the number of panicles per square meter, panicle length, number of grains per panicle, and test weight. The long-duration variety Mahsuri had markedly superior yield qualities, succeeded by Sarjoo-52 and NDR-97. This may come from improved partitioning of photosynthates from source to sink and </w:t>
      </w:r>
      <w:proofErr w:type="gramStart"/>
      <w:r w:rsidRPr="003C323D">
        <w:t>a</w:t>
      </w:r>
      <w:proofErr w:type="gramEnd"/>
      <w:r w:rsidRPr="003C323D">
        <w:t xml:space="preserve"> enough duration to complete all growth phases, leading to enhanced development and elevated yield qualities. The maximum panicle length, grains per panicle, panicles per square meter, and test weight were observed with 100% RDF, demonstrating its superiority compared to other treatments. This may be attributed to the positive association between carbohydrate synthesis and nutritional levels as well as nutrient sources. Therefore, in this study, the enhancement in yield characteristics and yield may be attributed to improved carbohydrate assimilation. The minimal values of yield-attributing traits were recorded under the 75% RDF + 25% FYM treatment, as the plants were compelled to utilize the least quantity of available nutrients, resulting in diminished translocation of photosynthates from source to sink, consequently leading to suboptimal growth and various yield-attributing characteristics. These findings align with those of </w:t>
      </w:r>
      <w:proofErr w:type="spellStart"/>
      <w:r w:rsidRPr="003C323D">
        <w:t>Dekhane</w:t>
      </w:r>
      <w:proofErr w:type="spellEnd"/>
      <w:r w:rsidRPr="003C323D">
        <w:t xml:space="preserve"> et al. (2014), Singh, A. K. (2017), and Tomar et al. (2018).</w:t>
      </w:r>
    </w:p>
    <w:p w14:paraId="3965ABBF" w14:textId="77777777" w:rsidR="00496FAE" w:rsidRDefault="00C028D0" w:rsidP="00F17425">
      <w:pPr>
        <w:autoSpaceDE w:val="0"/>
        <w:autoSpaceDN w:val="0"/>
        <w:adjustRightInd w:val="0"/>
        <w:spacing w:before="120" w:line="360" w:lineRule="auto"/>
        <w:ind w:left="-567"/>
        <w:jc w:val="both"/>
        <w:rPr>
          <w:b/>
        </w:rPr>
      </w:pPr>
      <w:r>
        <w:rPr>
          <w:b/>
        </w:rPr>
        <w:t>3</w:t>
      </w:r>
      <w:r w:rsidR="006333B1" w:rsidRPr="006333B1">
        <w:rPr>
          <w:b/>
        </w:rPr>
        <w:t>.3.</w:t>
      </w:r>
      <w:r w:rsidR="00496FAE">
        <w:rPr>
          <w:b/>
        </w:rPr>
        <w:t xml:space="preserve"> Crop Yield</w:t>
      </w:r>
    </w:p>
    <w:p w14:paraId="3B92A2AD" w14:textId="77777777" w:rsidR="003C323D" w:rsidRDefault="006333B1" w:rsidP="003C323D">
      <w:pPr>
        <w:autoSpaceDE w:val="0"/>
        <w:autoSpaceDN w:val="0"/>
        <w:adjustRightInd w:val="0"/>
        <w:spacing w:before="120" w:line="360" w:lineRule="auto"/>
        <w:ind w:left="-567"/>
        <w:jc w:val="both"/>
      </w:pPr>
      <w:r w:rsidRPr="006333B1">
        <w:rPr>
          <w:b/>
        </w:rPr>
        <w:t xml:space="preserve"> </w:t>
      </w:r>
      <w:r w:rsidR="00496FAE">
        <w:rPr>
          <w:b/>
        </w:rPr>
        <w:t xml:space="preserve">3.3.1 </w:t>
      </w:r>
      <w:r w:rsidRPr="006333B1">
        <w:rPr>
          <w:b/>
        </w:rPr>
        <w:t>Grain Yield (tha</w:t>
      </w:r>
      <w:r w:rsidRPr="006333B1">
        <w:rPr>
          <w:b/>
          <w:vertAlign w:val="superscript"/>
        </w:rPr>
        <w:t>-1</w:t>
      </w:r>
      <w:r w:rsidRPr="006333B1">
        <w:rPr>
          <w:b/>
        </w:rPr>
        <w:t>):</w:t>
      </w:r>
    </w:p>
    <w:p w14:paraId="2332443C" w14:textId="640C0116" w:rsidR="003C323D" w:rsidRPr="003C323D" w:rsidRDefault="003C323D" w:rsidP="003C323D">
      <w:pPr>
        <w:autoSpaceDE w:val="0"/>
        <w:autoSpaceDN w:val="0"/>
        <w:adjustRightInd w:val="0"/>
        <w:spacing w:before="120" w:line="360" w:lineRule="auto"/>
        <w:ind w:left="-567"/>
        <w:jc w:val="both"/>
      </w:pPr>
      <w:r w:rsidRPr="003C323D">
        <w:t>The grain yield of the long-duration variety Mahsuri was the highest at 5.17 t ha-1, greatly surpassing that of NDR-97, which yielded 3.86 t ha-1. Sarjoo-52 achieved a grain yield of 4.97 t ha-1. The data demonstrate that grain yield was markedly influenced by various combinations of inorganic and organic nutrition sources (Table-6). The highest grain production of 4.76 t ha-1 was seen in the treatment with 100% RDF, which was considerably superior to the treatments N2 (75% RDF + 25% FYM) and N3 (75% RDF + 25% vermicompost). The treatment with 100% RDF (N1) exhibited a percentage improvement in grain output of 13.44% over 75% RDF + 25% FYM (N2) and 7.98% over 75% RDF + 25% vermicompost (N3).</w:t>
      </w:r>
    </w:p>
    <w:p w14:paraId="16C9567D" w14:textId="77777777" w:rsidR="006333B1" w:rsidRPr="006333B1" w:rsidRDefault="00F155BD" w:rsidP="006333B1">
      <w:pPr>
        <w:spacing w:after="120" w:line="276" w:lineRule="auto"/>
        <w:ind w:left="1260" w:hanging="1260"/>
        <w:jc w:val="both"/>
        <w:rPr>
          <w:b/>
        </w:rPr>
      </w:pPr>
      <w:r>
        <w:rPr>
          <w:b/>
        </w:rPr>
        <w:t>Table-</w:t>
      </w:r>
      <w:r w:rsidR="006333B1" w:rsidRPr="006333B1">
        <w:rPr>
          <w:b/>
        </w:rPr>
        <w:t>6: Yield and harvest index of rice as affected by various treatments.</w:t>
      </w: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1674"/>
        <w:gridCol w:w="1561"/>
        <w:gridCol w:w="1439"/>
      </w:tblGrid>
      <w:tr w:rsidR="006333B1" w:rsidRPr="006333B1" w14:paraId="7257DCF7" w14:textId="77777777" w:rsidTr="006E246E">
        <w:trPr>
          <w:trHeight w:val="964"/>
          <w:jc w:val="center"/>
        </w:trPr>
        <w:tc>
          <w:tcPr>
            <w:tcW w:w="3462" w:type="dxa"/>
            <w:vAlign w:val="center"/>
          </w:tcPr>
          <w:p w14:paraId="4507A5C5" w14:textId="77777777" w:rsidR="006333B1" w:rsidRPr="006333B1" w:rsidRDefault="006333B1" w:rsidP="00A50590">
            <w:pPr>
              <w:tabs>
                <w:tab w:val="left" w:pos="1866"/>
              </w:tabs>
              <w:spacing w:line="360" w:lineRule="auto"/>
              <w:jc w:val="center"/>
              <w:rPr>
                <w:b/>
              </w:rPr>
            </w:pPr>
            <w:r w:rsidRPr="006333B1">
              <w:rPr>
                <w:b/>
              </w:rPr>
              <w:t>Treatments</w:t>
            </w:r>
          </w:p>
        </w:tc>
        <w:tc>
          <w:tcPr>
            <w:tcW w:w="1674" w:type="dxa"/>
            <w:vAlign w:val="center"/>
          </w:tcPr>
          <w:p w14:paraId="516F3E6C" w14:textId="77777777" w:rsidR="006333B1" w:rsidRPr="006333B1" w:rsidRDefault="006333B1" w:rsidP="00A50590">
            <w:pPr>
              <w:spacing w:line="360" w:lineRule="auto"/>
              <w:jc w:val="center"/>
              <w:rPr>
                <w:b/>
              </w:rPr>
            </w:pPr>
            <w:r w:rsidRPr="006333B1">
              <w:rPr>
                <w:b/>
              </w:rPr>
              <w:t>Grain yield (t/ha)</w:t>
            </w:r>
          </w:p>
        </w:tc>
        <w:tc>
          <w:tcPr>
            <w:tcW w:w="1561" w:type="dxa"/>
            <w:vAlign w:val="center"/>
          </w:tcPr>
          <w:p w14:paraId="33BA967E" w14:textId="77777777" w:rsidR="006333B1" w:rsidRPr="006333B1" w:rsidRDefault="006333B1" w:rsidP="00A50590">
            <w:pPr>
              <w:spacing w:line="360" w:lineRule="auto"/>
              <w:jc w:val="center"/>
              <w:rPr>
                <w:b/>
              </w:rPr>
            </w:pPr>
            <w:r w:rsidRPr="006333B1">
              <w:rPr>
                <w:b/>
              </w:rPr>
              <w:t>Straw yield (t/ha)</w:t>
            </w:r>
          </w:p>
        </w:tc>
        <w:tc>
          <w:tcPr>
            <w:tcW w:w="1439" w:type="dxa"/>
            <w:vAlign w:val="center"/>
          </w:tcPr>
          <w:p w14:paraId="182C30C6" w14:textId="77777777" w:rsidR="006333B1" w:rsidRPr="006333B1" w:rsidRDefault="006333B1" w:rsidP="00A50590">
            <w:pPr>
              <w:spacing w:line="360" w:lineRule="auto"/>
              <w:jc w:val="center"/>
              <w:rPr>
                <w:b/>
              </w:rPr>
            </w:pPr>
            <w:r w:rsidRPr="006333B1">
              <w:rPr>
                <w:b/>
              </w:rPr>
              <w:t>Harvest index</w:t>
            </w:r>
          </w:p>
        </w:tc>
      </w:tr>
      <w:tr w:rsidR="006333B1" w:rsidRPr="006333B1" w14:paraId="2F470BD1" w14:textId="77777777" w:rsidTr="006E246E">
        <w:trPr>
          <w:trHeight w:val="83"/>
          <w:jc w:val="center"/>
        </w:trPr>
        <w:tc>
          <w:tcPr>
            <w:tcW w:w="8136" w:type="dxa"/>
            <w:gridSpan w:val="4"/>
          </w:tcPr>
          <w:p w14:paraId="2FC4E30C" w14:textId="77777777" w:rsidR="006333B1" w:rsidRPr="006333B1" w:rsidRDefault="006333B1" w:rsidP="00A50590">
            <w:pPr>
              <w:spacing w:line="360" w:lineRule="auto"/>
              <w:rPr>
                <w:b/>
              </w:rPr>
            </w:pPr>
            <w:r w:rsidRPr="006333B1">
              <w:rPr>
                <w:b/>
              </w:rPr>
              <w:t>Varieties</w:t>
            </w:r>
          </w:p>
        </w:tc>
      </w:tr>
      <w:tr w:rsidR="006333B1" w:rsidRPr="006333B1" w14:paraId="0AA0CEEE" w14:textId="77777777" w:rsidTr="006E246E">
        <w:trPr>
          <w:trHeight w:val="83"/>
          <w:jc w:val="center"/>
        </w:trPr>
        <w:tc>
          <w:tcPr>
            <w:tcW w:w="3462" w:type="dxa"/>
          </w:tcPr>
          <w:p w14:paraId="539D1D34" w14:textId="77777777" w:rsidR="006333B1" w:rsidRPr="006333B1" w:rsidRDefault="006333B1" w:rsidP="00A50590">
            <w:pPr>
              <w:spacing w:line="360" w:lineRule="auto"/>
            </w:pPr>
            <w:r w:rsidRPr="006333B1">
              <w:rPr>
                <w:b/>
              </w:rPr>
              <w:t>V</w:t>
            </w:r>
            <w:proofErr w:type="gramStart"/>
            <w:r w:rsidRPr="006333B1">
              <w:rPr>
                <w:b/>
              </w:rPr>
              <w:t>1:</w:t>
            </w:r>
            <w:r w:rsidRPr="006333B1">
              <w:t>NDR</w:t>
            </w:r>
            <w:proofErr w:type="gramEnd"/>
            <w:r w:rsidRPr="006333B1">
              <w:t>-97</w:t>
            </w:r>
          </w:p>
        </w:tc>
        <w:tc>
          <w:tcPr>
            <w:tcW w:w="1674" w:type="dxa"/>
          </w:tcPr>
          <w:p w14:paraId="4D762A48" w14:textId="77777777" w:rsidR="006333B1" w:rsidRPr="006333B1" w:rsidRDefault="006333B1" w:rsidP="00A50590">
            <w:pPr>
              <w:spacing w:line="360" w:lineRule="auto"/>
              <w:jc w:val="center"/>
              <w:rPr>
                <w:color w:val="000000"/>
              </w:rPr>
            </w:pPr>
            <w:r w:rsidRPr="006333B1">
              <w:rPr>
                <w:color w:val="000000"/>
              </w:rPr>
              <w:t>3.86</w:t>
            </w:r>
          </w:p>
        </w:tc>
        <w:tc>
          <w:tcPr>
            <w:tcW w:w="1561" w:type="dxa"/>
          </w:tcPr>
          <w:p w14:paraId="4940F68E" w14:textId="77777777" w:rsidR="006333B1" w:rsidRPr="006333B1" w:rsidRDefault="006333B1" w:rsidP="00A50590">
            <w:pPr>
              <w:spacing w:line="360" w:lineRule="auto"/>
              <w:jc w:val="center"/>
              <w:rPr>
                <w:color w:val="000000"/>
              </w:rPr>
            </w:pPr>
            <w:r w:rsidRPr="006333B1">
              <w:rPr>
                <w:color w:val="000000"/>
              </w:rPr>
              <w:t>4.41</w:t>
            </w:r>
          </w:p>
        </w:tc>
        <w:tc>
          <w:tcPr>
            <w:tcW w:w="1439" w:type="dxa"/>
          </w:tcPr>
          <w:p w14:paraId="5C3F7CBA" w14:textId="77777777" w:rsidR="006333B1" w:rsidRPr="006333B1" w:rsidRDefault="006333B1" w:rsidP="00A50590">
            <w:pPr>
              <w:spacing w:line="360" w:lineRule="auto"/>
              <w:jc w:val="center"/>
              <w:rPr>
                <w:color w:val="000000"/>
              </w:rPr>
            </w:pPr>
            <w:r w:rsidRPr="006333B1">
              <w:rPr>
                <w:color w:val="000000"/>
              </w:rPr>
              <w:t>43.59</w:t>
            </w:r>
          </w:p>
        </w:tc>
      </w:tr>
      <w:tr w:rsidR="006333B1" w:rsidRPr="006333B1" w14:paraId="0647E434" w14:textId="77777777" w:rsidTr="006E246E">
        <w:trPr>
          <w:trHeight w:val="83"/>
          <w:jc w:val="center"/>
        </w:trPr>
        <w:tc>
          <w:tcPr>
            <w:tcW w:w="3462" w:type="dxa"/>
          </w:tcPr>
          <w:p w14:paraId="562F2E64" w14:textId="77777777" w:rsidR="006333B1" w:rsidRPr="006333B1" w:rsidRDefault="006333B1" w:rsidP="00A50590">
            <w:pPr>
              <w:spacing w:line="360" w:lineRule="auto"/>
            </w:pPr>
            <w:r w:rsidRPr="006333B1">
              <w:rPr>
                <w:b/>
              </w:rPr>
              <w:t>V</w:t>
            </w:r>
            <w:proofErr w:type="gramStart"/>
            <w:r w:rsidRPr="006333B1">
              <w:rPr>
                <w:b/>
              </w:rPr>
              <w:t>2:</w:t>
            </w:r>
            <w:r w:rsidRPr="006333B1">
              <w:t>Sarjoo</w:t>
            </w:r>
            <w:proofErr w:type="gramEnd"/>
            <w:r w:rsidRPr="006333B1">
              <w:t>-52</w:t>
            </w:r>
          </w:p>
        </w:tc>
        <w:tc>
          <w:tcPr>
            <w:tcW w:w="1674" w:type="dxa"/>
          </w:tcPr>
          <w:p w14:paraId="6B13996D" w14:textId="77777777" w:rsidR="006333B1" w:rsidRPr="006333B1" w:rsidRDefault="006333B1" w:rsidP="00A50590">
            <w:pPr>
              <w:spacing w:line="360" w:lineRule="auto"/>
              <w:jc w:val="center"/>
              <w:rPr>
                <w:color w:val="000000"/>
              </w:rPr>
            </w:pPr>
            <w:r w:rsidRPr="006333B1">
              <w:rPr>
                <w:color w:val="000000"/>
              </w:rPr>
              <w:t>4.97</w:t>
            </w:r>
          </w:p>
        </w:tc>
        <w:tc>
          <w:tcPr>
            <w:tcW w:w="1561" w:type="dxa"/>
          </w:tcPr>
          <w:p w14:paraId="69F1E866" w14:textId="77777777" w:rsidR="006333B1" w:rsidRPr="006333B1" w:rsidRDefault="006333B1" w:rsidP="00A50590">
            <w:pPr>
              <w:spacing w:line="360" w:lineRule="auto"/>
              <w:jc w:val="center"/>
              <w:rPr>
                <w:color w:val="000000"/>
              </w:rPr>
            </w:pPr>
            <w:r w:rsidRPr="006333B1">
              <w:rPr>
                <w:color w:val="000000"/>
              </w:rPr>
              <w:t>6.02</w:t>
            </w:r>
          </w:p>
        </w:tc>
        <w:tc>
          <w:tcPr>
            <w:tcW w:w="1439" w:type="dxa"/>
          </w:tcPr>
          <w:p w14:paraId="006D905D" w14:textId="77777777" w:rsidR="006333B1" w:rsidRPr="006333B1" w:rsidRDefault="006333B1" w:rsidP="00A50590">
            <w:pPr>
              <w:spacing w:line="360" w:lineRule="auto"/>
              <w:jc w:val="center"/>
              <w:rPr>
                <w:color w:val="000000"/>
              </w:rPr>
            </w:pPr>
            <w:r w:rsidRPr="006333B1">
              <w:rPr>
                <w:color w:val="000000"/>
              </w:rPr>
              <w:t>43.85</w:t>
            </w:r>
          </w:p>
        </w:tc>
      </w:tr>
      <w:tr w:rsidR="006333B1" w:rsidRPr="006333B1" w14:paraId="5FCF4689" w14:textId="77777777" w:rsidTr="006E246E">
        <w:trPr>
          <w:trHeight w:val="83"/>
          <w:jc w:val="center"/>
        </w:trPr>
        <w:tc>
          <w:tcPr>
            <w:tcW w:w="3462" w:type="dxa"/>
          </w:tcPr>
          <w:p w14:paraId="0F0A5D03" w14:textId="77777777" w:rsidR="006333B1" w:rsidRPr="006333B1" w:rsidRDefault="006333B1" w:rsidP="00A50590">
            <w:pPr>
              <w:spacing w:line="360" w:lineRule="auto"/>
            </w:pPr>
            <w:r w:rsidRPr="006333B1">
              <w:rPr>
                <w:b/>
              </w:rPr>
              <w:lastRenderedPageBreak/>
              <w:t>V</w:t>
            </w:r>
            <w:proofErr w:type="gramStart"/>
            <w:r w:rsidRPr="006333B1">
              <w:rPr>
                <w:b/>
              </w:rPr>
              <w:t>3:</w:t>
            </w:r>
            <w:r w:rsidRPr="006333B1">
              <w:t>Mahsuri</w:t>
            </w:r>
            <w:proofErr w:type="gramEnd"/>
          </w:p>
        </w:tc>
        <w:tc>
          <w:tcPr>
            <w:tcW w:w="1674" w:type="dxa"/>
          </w:tcPr>
          <w:p w14:paraId="1B9EEAF5" w14:textId="77777777" w:rsidR="006333B1" w:rsidRPr="006333B1" w:rsidRDefault="006333B1" w:rsidP="00A50590">
            <w:pPr>
              <w:spacing w:line="360" w:lineRule="auto"/>
              <w:jc w:val="center"/>
              <w:rPr>
                <w:color w:val="000000"/>
              </w:rPr>
            </w:pPr>
            <w:r w:rsidRPr="006333B1">
              <w:rPr>
                <w:color w:val="000000"/>
              </w:rPr>
              <w:t>5.17</w:t>
            </w:r>
          </w:p>
        </w:tc>
        <w:tc>
          <w:tcPr>
            <w:tcW w:w="1561" w:type="dxa"/>
          </w:tcPr>
          <w:p w14:paraId="3AA86951" w14:textId="77777777" w:rsidR="006333B1" w:rsidRPr="006333B1" w:rsidRDefault="006333B1" w:rsidP="00A50590">
            <w:pPr>
              <w:spacing w:line="360" w:lineRule="auto"/>
              <w:jc w:val="center"/>
              <w:rPr>
                <w:color w:val="000000"/>
              </w:rPr>
            </w:pPr>
            <w:r w:rsidRPr="006333B1">
              <w:rPr>
                <w:color w:val="000000"/>
              </w:rPr>
              <w:t>6.62</w:t>
            </w:r>
          </w:p>
        </w:tc>
        <w:tc>
          <w:tcPr>
            <w:tcW w:w="1439" w:type="dxa"/>
          </w:tcPr>
          <w:p w14:paraId="69DD09D6" w14:textId="77777777" w:rsidR="006333B1" w:rsidRPr="006333B1" w:rsidRDefault="006333B1" w:rsidP="00A50590">
            <w:pPr>
              <w:spacing w:line="360" w:lineRule="auto"/>
              <w:jc w:val="center"/>
              <w:rPr>
                <w:color w:val="000000"/>
              </w:rPr>
            </w:pPr>
            <w:r w:rsidRPr="006333B1">
              <w:rPr>
                <w:color w:val="000000"/>
              </w:rPr>
              <w:t>45.21</w:t>
            </w:r>
          </w:p>
        </w:tc>
      </w:tr>
      <w:tr w:rsidR="006333B1" w:rsidRPr="006333B1" w14:paraId="6F29EE88" w14:textId="77777777" w:rsidTr="006E246E">
        <w:trPr>
          <w:trHeight w:val="83"/>
          <w:jc w:val="center"/>
        </w:trPr>
        <w:tc>
          <w:tcPr>
            <w:tcW w:w="3462" w:type="dxa"/>
          </w:tcPr>
          <w:p w14:paraId="2DD1CFE9" w14:textId="77777777" w:rsidR="006333B1" w:rsidRPr="006333B1" w:rsidRDefault="006333B1" w:rsidP="00A50590">
            <w:pPr>
              <w:spacing w:line="360" w:lineRule="auto"/>
            </w:pPr>
            <w:proofErr w:type="spellStart"/>
            <w:proofErr w:type="gramStart"/>
            <w:r w:rsidRPr="006333B1">
              <w:t>S.Em</w:t>
            </w:r>
            <w:proofErr w:type="spellEnd"/>
            <w:proofErr w:type="gramEnd"/>
            <w:r w:rsidRPr="006333B1">
              <w:rPr>
                <w:u w:val="single"/>
              </w:rPr>
              <w:t>+</w:t>
            </w:r>
          </w:p>
        </w:tc>
        <w:tc>
          <w:tcPr>
            <w:tcW w:w="1674" w:type="dxa"/>
            <w:vAlign w:val="center"/>
          </w:tcPr>
          <w:p w14:paraId="6521E4D3" w14:textId="77777777" w:rsidR="006333B1" w:rsidRPr="006333B1" w:rsidRDefault="006333B1" w:rsidP="00A50590">
            <w:pPr>
              <w:spacing w:line="360" w:lineRule="auto"/>
              <w:jc w:val="center"/>
            </w:pPr>
            <w:r w:rsidRPr="006333B1">
              <w:t>0.13</w:t>
            </w:r>
          </w:p>
        </w:tc>
        <w:tc>
          <w:tcPr>
            <w:tcW w:w="1561" w:type="dxa"/>
            <w:vAlign w:val="center"/>
          </w:tcPr>
          <w:p w14:paraId="605461EB" w14:textId="77777777" w:rsidR="006333B1" w:rsidRPr="006333B1" w:rsidRDefault="006333B1" w:rsidP="00A50590">
            <w:pPr>
              <w:spacing w:line="360" w:lineRule="auto"/>
              <w:jc w:val="center"/>
            </w:pPr>
            <w:r w:rsidRPr="006333B1">
              <w:t>0.17</w:t>
            </w:r>
          </w:p>
        </w:tc>
        <w:tc>
          <w:tcPr>
            <w:tcW w:w="1439" w:type="dxa"/>
            <w:vAlign w:val="center"/>
          </w:tcPr>
          <w:p w14:paraId="203D6A76" w14:textId="77777777" w:rsidR="006333B1" w:rsidRPr="006333B1" w:rsidRDefault="006333B1" w:rsidP="00A50590">
            <w:pPr>
              <w:spacing w:line="360" w:lineRule="auto"/>
              <w:jc w:val="center"/>
            </w:pPr>
            <w:r w:rsidRPr="006333B1">
              <w:t>1.05</w:t>
            </w:r>
          </w:p>
        </w:tc>
      </w:tr>
      <w:tr w:rsidR="006333B1" w:rsidRPr="006333B1" w14:paraId="13912628" w14:textId="77777777" w:rsidTr="006E246E">
        <w:trPr>
          <w:trHeight w:val="83"/>
          <w:jc w:val="center"/>
        </w:trPr>
        <w:tc>
          <w:tcPr>
            <w:tcW w:w="3462" w:type="dxa"/>
          </w:tcPr>
          <w:p w14:paraId="36B0C40E" w14:textId="77777777" w:rsidR="006333B1" w:rsidRPr="006333B1" w:rsidRDefault="006333B1" w:rsidP="00A50590">
            <w:pPr>
              <w:spacing w:line="360" w:lineRule="auto"/>
            </w:pPr>
            <w:r w:rsidRPr="006333B1">
              <w:t>C.D.(p=0.05)</w:t>
            </w:r>
          </w:p>
        </w:tc>
        <w:tc>
          <w:tcPr>
            <w:tcW w:w="1674" w:type="dxa"/>
            <w:vAlign w:val="center"/>
          </w:tcPr>
          <w:p w14:paraId="365E0F40" w14:textId="77777777" w:rsidR="006333B1" w:rsidRPr="006333B1" w:rsidRDefault="006333B1" w:rsidP="00A50590">
            <w:pPr>
              <w:spacing w:line="360" w:lineRule="auto"/>
              <w:jc w:val="center"/>
            </w:pPr>
            <w:r w:rsidRPr="006333B1">
              <w:t>0.52</w:t>
            </w:r>
          </w:p>
        </w:tc>
        <w:tc>
          <w:tcPr>
            <w:tcW w:w="1561" w:type="dxa"/>
            <w:vAlign w:val="center"/>
          </w:tcPr>
          <w:p w14:paraId="517BCCA3" w14:textId="77777777" w:rsidR="006333B1" w:rsidRPr="006333B1" w:rsidRDefault="006333B1" w:rsidP="00A50590">
            <w:pPr>
              <w:spacing w:line="360" w:lineRule="auto"/>
              <w:jc w:val="center"/>
            </w:pPr>
            <w:r w:rsidRPr="006333B1">
              <w:t>0.68</w:t>
            </w:r>
          </w:p>
        </w:tc>
        <w:tc>
          <w:tcPr>
            <w:tcW w:w="1439" w:type="dxa"/>
            <w:vAlign w:val="center"/>
          </w:tcPr>
          <w:p w14:paraId="15666082" w14:textId="77777777" w:rsidR="006333B1" w:rsidRPr="006333B1" w:rsidRDefault="006333B1" w:rsidP="00A50590">
            <w:pPr>
              <w:spacing w:line="360" w:lineRule="auto"/>
              <w:jc w:val="center"/>
            </w:pPr>
            <w:r w:rsidRPr="006333B1">
              <w:t>4.13</w:t>
            </w:r>
          </w:p>
        </w:tc>
      </w:tr>
      <w:tr w:rsidR="006333B1" w:rsidRPr="006333B1" w14:paraId="1AF773FB" w14:textId="77777777" w:rsidTr="006E246E">
        <w:trPr>
          <w:trHeight w:val="83"/>
          <w:jc w:val="center"/>
        </w:trPr>
        <w:tc>
          <w:tcPr>
            <w:tcW w:w="8136" w:type="dxa"/>
            <w:gridSpan w:val="4"/>
          </w:tcPr>
          <w:p w14:paraId="42719895" w14:textId="77777777" w:rsidR="006333B1" w:rsidRPr="006333B1" w:rsidRDefault="006333B1" w:rsidP="00A50590">
            <w:pPr>
              <w:tabs>
                <w:tab w:val="left" w:pos="4050"/>
              </w:tabs>
              <w:spacing w:line="360" w:lineRule="auto"/>
            </w:pPr>
            <w:r w:rsidRPr="006333B1">
              <w:t>Nutrient level</w:t>
            </w:r>
          </w:p>
        </w:tc>
      </w:tr>
      <w:tr w:rsidR="006333B1" w:rsidRPr="006333B1" w14:paraId="2C8A5B1B" w14:textId="77777777" w:rsidTr="006E246E">
        <w:trPr>
          <w:trHeight w:val="83"/>
          <w:jc w:val="center"/>
        </w:trPr>
        <w:tc>
          <w:tcPr>
            <w:tcW w:w="3462" w:type="dxa"/>
          </w:tcPr>
          <w:p w14:paraId="22293495" w14:textId="77777777" w:rsidR="006333B1" w:rsidRPr="006333B1" w:rsidRDefault="006333B1" w:rsidP="00A50590">
            <w:pPr>
              <w:spacing w:line="360" w:lineRule="auto"/>
            </w:pPr>
            <w:r w:rsidRPr="006333B1">
              <w:rPr>
                <w:b/>
              </w:rPr>
              <w:t>N1:</w:t>
            </w:r>
            <w:r w:rsidRPr="006333B1">
              <w:t>100% RDF</w:t>
            </w:r>
          </w:p>
        </w:tc>
        <w:tc>
          <w:tcPr>
            <w:tcW w:w="1674" w:type="dxa"/>
          </w:tcPr>
          <w:p w14:paraId="21D30E26" w14:textId="77777777" w:rsidR="006333B1" w:rsidRPr="006333B1" w:rsidRDefault="006333B1" w:rsidP="00A50590">
            <w:pPr>
              <w:spacing w:line="360" w:lineRule="auto"/>
              <w:jc w:val="center"/>
              <w:rPr>
                <w:color w:val="000000"/>
              </w:rPr>
            </w:pPr>
            <w:r w:rsidRPr="006333B1">
              <w:rPr>
                <w:color w:val="000000"/>
              </w:rPr>
              <w:t>4.76</w:t>
            </w:r>
          </w:p>
        </w:tc>
        <w:tc>
          <w:tcPr>
            <w:tcW w:w="1561" w:type="dxa"/>
          </w:tcPr>
          <w:p w14:paraId="38D28F5D" w14:textId="77777777" w:rsidR="006333B1" w:rsidRPr="006333B1" w:rsidRDefault="006333B1" w:rsidP="00A50590">
            <w:pPr>
              <w:spacing w:line="360" w:lineRule="auto"/>
              <w:jc w:val="center"/>
            </w:pPr>
            <w:r w:rsidRPr="006333B1">
              <w:t>5.91</w:t>
            </w:r>
          </w:p>
        </w:tc>
        <w:tc>
          <w:tcPr>
            <w:tcW w:w="1439" w:type="dxa"/>
          </w:tcPr>
          <w:p w14:paraId="00D2A82C" w14:textId="77777777" w:rsidR="006333B1" w:rsidRPr="006333B1" w:rsidRDefault="006333B1" w:rsidP="00A50590">
            <w:pPr>
              <w:spacing w:line="360" w:lineRule="auto"/>
              <w:jc w:val="center"/>
              <w:rPr>
                <w:color w:val="000000"/>
              </w:rPr>
            </w:pPr>
            <w:r w:rsidRPr="006333B1">
              <w:rPr>
                <w:color w:val="000000"/>
              </w:rPr>
              <w:t>44.74</w:t>
            </w:r>
          </w:p>
        </w:tc>
      </w:tr>
      <w:tr w:rsidR="006333B1" w:rsidRPr="006333B1" w14:paraId="29139584" w14:textId="77777777" w:rsidTr="006E246E">
        <w:trPr>
          <w:trHeight w:val="83"/>
          <w:jc w:val="center"/>
        </w:trPr>
        <w:tc>
          <w:tcPr>
            <w:tcW w:w="3462" w:type="dxa"/>
          </w:tcPr>
          <w:p w14:paraId="52D5DA59" w14:textId="77777777" w:rsidR="006333B1" w:rsidRPr="006333B1" w:rsidRDefault="006333B1" w:rsidP="00A50590">
            <w:pPr>
              <w:spacing w:line="360" w:lineRule="auto"/>
            </w:pPr>
            <w:r w:rsidRPr="006333B1">
              <w:rPr>
                <w:b/>
              </w:rPr>
              <w:t>N2:</w:t>
            </w:r>
            <w:r w:rsidRPr="006333B1">
              <w:t>75%RDF + 25% FYM</w:t>
            </w:r>
          </w:p>
        </w:tc>
        <w:tc>
          <w:tcPr>
            <w:tcW w:w="1674" w:type="dxa"/>
          </w:tcPr>
          <w:p w14:paraId="71266EDE" w14:textId="77777777" w:rsidR="006333B1" w:rsidRPr="006333B1" w:rsidRDefault="006333B1" w:rsidP="00A50590">
            <w:pPr>
              <w:spacing w:line="360" w:lineRule="auto"/>
              <w:jc w:val="center"/>
              <w:rPr>
                <w:color w:val="000000"/>
              </w:rPr>
            </w:pPr>
            <w:r w:rsidRPr="006333B1">
              <w:rPr>
                <w:color w:val="000000"/>
              </w:rPr>
              <w:t>4.12</w:t>
            </w:r>
          </w:p>
        </w:tc>
        <w:tc>
          <w:tcPr>
            <w:tcW w:w="1561" w:type="dxa"/>
          </w:tcPr>
          <w:p w14:paraId="6A783DC5" w14:textId="77777777" w:rsidR="006333B1" w:rsidRPr="006333B1" w:rsidRDefault="006333B1" w:rsidP="00A50590">
            <w:pPr>
              <w:spacing w:line="360" w:lineRule="auto"/>
              <w:jc w:val="center"/>
            </w:pPr>
            <w:r w:rsidRPr="006333B1">
              <w:t>5.22</w:t>
            </w:r>
          </w:p>
        </w:tc>
        <w:tc>
          <w:tcPr>
            <w:tcW w:w="1439" w:type="dxa"/>
          </w:tcPr>
          <w:p w14:paraId="21E6A9FA" w14:textId="77777777" w:rsidR="006333B1" w:rsidRPr="006333B1" w:rsidRDefault="006333B1" w:rsidP="00A50590">
            <w:pPr>
              <w:spacing w:line="360" w:lineRule="auto"/>
              <w:jc w:val="center"/>
              <w:rPr>
                <w:color w:val="000000"/>
              </w:rPr>
            </w:pPr>
            <w:r w:rsidRPr="006333B1">
              <w:rPr>
                <w:color w:val="000000"/>
              </w:rPr>
              <w:t>43.74</w:t>
            </w:r>
          </w:p>
        </w:tc>
      </w:tr>
      <w:tr w:rsidR="006333B1" w:rsidRPr="006333B1" w14:paraId="6C831F99" w14:textId="77777777" w:rsidTr="006E246E">
        <w:trPr>
          <w:trHeight w:val="83"/>
          <w:jc w:val="center"/>
        </w:trPr>
        <w:tc>
          <w:tcPr>
            <w:tcW w:w="3462" w:type="dxa"/>
          </w:tcPr>
          <w:p w14:paraId="6F5BBD8B" w14:textId="77777777" w:rsidR="006333B1" w:rsidRPr="006333B1" w:rsidRDefault="006333B1" w:rsidP="00A50590">
            <w:pPr>
              <w:spacing w:line="360" w:lineRule="auto"/>
            </w:pPr>
            <w:r w:rsidRPr="006333B1">
              <w:rPr>
                <w:b/>
              </w:rPr>
              <w:t>N3:</w:t>
            </w:r>
            <w:r w:rsidRPr="006333B1">
              <w:t>75%RDF+ Vermicompost</w:t>
            </w:r>
          </w:p>
        </w:tc>
        <w:tc>
          <w:tcPr>
            <w:tcW w:w="1674" w:type="dxa"/>
          </w:tcPr>
          <w:p w14:paraId="2D838079" w14:textId="77777777" w:rsidR="006333B1" w:rsidRPr="006333B1" w:rsidRDefault="006333B1" w:rsidP="00A50590">
            <w:pPr>
              <w:spacing w:line="360" w:lineRule="auto"/>
              <w:jc w:val="center"/>
              <w:rPr>
                <w:color w:val="000000"/>
              </w:rPr>
            </w:pPr>
            <w:r w:rsidRPr="006333B1">
              <w:rPr>
                <w:color w:val="000000"/>
              </w:rPr>
              <w:t>4.38</w:t>
            </w:r>
          </w:p>
        </w:tc>
        <w:tc>
          <w:tcPr>
            <w:tcW w:w="1561" w:type="dxa"/>
          </w:tcPr>
          <w:p w14:paraId="28E468EA" w14:textId="77777777" w:rsidR="006333B1" w:rsidRPr="006333B1" w:rsidRDefault="006333B1" w:rsidP="00A50590">
            <w:pPr>
              <w:spacing w:line="360" w:lineRule="auto"/>
              <w:jc w:val="center"/>
            </w:pPr>
            <w:r w:rsidRPr="006333B1">
              <w:t>5.52</w:t>
            </w:r>
          </w:p>
        </w:tc>
        <w:tc>
          <w:tcPr>
            <w:tcW w:w="1439" w:type="dxa"/>
          </w:tcPr>
          <w:p w14:paraId="5D99B35F" w14:textId="77777777" w:rsidR="006333B1" w:rsidRPr="006333B1" w:rsidRDefault="006333B1" w:rsidP="00A50590">
            <w:pPr>
              <w:spacing w:line="360" w:lineRule="auto"/>
              <w:jc w:val="center"/>
              <w:rPr>
                <w:color w:val="000000"/>
              </w:rPr>
            </w:pPr>
            <w:r w:rsidRPr="006333B1">
              <w:rPr>
                <w:color w:val="000000"/>
              </w:rPr>
              <w:t>44.15</w:t>
            </w:r>
          </w:p>
        </w:tc>
      </w:tr>
      <w:tr w:rsidR="006333B1" w:rsidRPr="006333B1" w14:paraId="53BA7A68" w14:textId="77777777" w:rsidTr="006E246E">
        <w:trPr>
          <w:trHeight w:val="345"/>
          <w:jc w:val="center"/>
        </w:trPr>
        <w:tc>
          <w:tcPr>
            <w:tcW w:w="3462" w:type="dxa"/>
          </w:tcPr>
          <w:p w14:paraId="7D60137C" w14:textId="77777777" w:rsidR="006333B1" w:rsidRPr="006333B1" w:rsidRDefault="006333B1" w:rsidP="00A50590">
            <w:pPr>
              <w:spacing w:line="360" w:lineRule="auto"/>
            </w:pPr>
            <w:proofErr w:type="spellStart"/>
            <w:proofErr w:type="gramStart"/>
            <w:r w:rsidRPr="006333B1">
              <w:t>S.Em</w:t>
            </w:r>
            <w:proofErr w:type="spellEnd"/>
            <w:proofErr w:type="gramEnd"/>
            <w:r w:rsidRPr="006333B1">
              <w:rPr>
                <w:u w:val="single"/>
              </w:rPr>
              <w:t>+</w:t>
            </w:r>
          </w:p>
        </w:tc>
        <w:tc>
          <w:tcPr>
            <w:tcW w:w="1674" w:type="dxa"/>
            <w:vAlign w:val="center"/>
          </w:tcPr>
          <w:p w14:paraId="69D87341" w14:textId="77777777" w:rsidR="006333B1" w:rsidRPr="006333B1" w:rsidRDefault="006333B1" w:rsidP="00A50590">
            <w:pPr>
              <w:spacing w:line="360" w:lineRule="auto"/>
              <w:jc w:val="center"/>
            </w:pPr>
            <w:r w:rsidRPr="006333B1">
              <w:t>0.15</w:t>
            </w:r>
          </w:p>
        </w:tc>
        <w:tc>
          <w:tcPr>
            <w:tcW w:w="1561" w:type="dxa"/>
            <w:vAlign w:val="center"/>
          </w:tcPr>
          <w:p w14:paraId="2FCA8484" w14:textId="77777777" w:rsidR="006333B1" w:rsidRPr="006333B1" w:rsidRDefault="006333B1" w:rsidP="00A50590">
            <w:pPr>
              <w:spacing w:line="360" w:lineRule="auto"/>
              <w:jc w:val="center"/>
            </w:pPr>
            <w:r w:rsidRPr="006333B1">
              <w:t>0.11</w:t>
            </w:r>
          </w:p>
        </w:tc>
        <w:tc>
          <w:tcPr>
            <w:tcW w:w="1439" w:type="dxa"/>
            <w:vAlign w:val="center"/>
          </w:tcPr>
          <w:p w14:paraId="074A981E" w14:textId="77777777" w:rsidR="006333B1" w:rsidRPr="006333B1" w:rsidRDefault="006333B1" w:rsidP="00A50590">
            <w:pPr>
              <w:spacing w:line="360" w:lineRule="auto"/>
              <w:jc w:val="center"/>
            </w:pPr>
            <w:r w:rsidRPr="006333B1">
              <w:t>0.83</w:t>
            </w:r>
          </w:p>
        </w:tc>
      </w:tr>
      <w:tr w:rsidR="006333B1" w:rsidRPr="006333B1" w14:paraId="79CADDDB" w14:textId="77777777" w:rsidTr="006E246E">
        <w:trPr>
          <w:trHeight w:val="83"/>
          <w:jc w:val="center"/>
        </w:trPr>
        <w:tc>
          <w:tcPr>
            <w:tcW w:w="3462" w:type="dxa"/>
          </w:tcPr>
          <w:p w14:paraId="33F6DADF" w14:textId="77777777" w:rsidR="006333B1" w:rsidRPr="006333B1" w:rsidRDefault="006333B1" w:rsidP="00A50590">
            <w:pPr>
              <w:spacing w:line="360" w:lineRule="auto"/>
            </w:pPr>
            <w:r w:rsidRPr="006333B1">
              <w:t>C.D.(p=0.05)</w:t>
            </w:r>
          </w:p>
        </w:tc>
        <w:tc>
          <w:tcPr>
            <w:tcW w:w="1674" w:type="dxa"/>
            <w:vAlign w:val="center"/>
          </w:tcPr>
          <w:p w14:paraId="203776DA" w14:textId="77777777" w:rsidR="006333B1" w:rsidRPr="006333B1" w:rsidRDefault="006333B1" w:rsidP="00A50590">
            <w:pPr>
              <w:spacing w:line="360" w:lineRule="auto"/>
              <w:jc w:val="center"/>
            </w:pPr>
            <w:r w:rsidRPr="006333B1">
              <w:t>0.35</w:t>
            </w:r>
          </w:p>
        </w:tc>
        <w:tc>
          <w:tcPr>
            <w:tcW w:w="1561" w:type="dxa"/>
            <w:vAlign w:val="center"/>
          </w:tcPr>
          <w:p w14:paraId="0AD75ADF" w14:textId="77777777" w:rsidR="006333B1" w:rsidRPr="006333B1" w:rsidRDefault="006333B1" w:rsidP="00A50590">
            <w:pPr>
              <w:spacing w:line="360" w:lineRule="auto"/>
              <w:jc w:val="center"/>
            </w:pPr>
            <w:r w:rsidRPr="006333B1">
              <w:t>0.34</w:t>
            </w:r>
          </w:p>
        </w:tc>
        <w:tc>
          <w:tcPr>
            <w:tcW w:w="1439" w:type="dxa"/>
            <w:vAlign w:val="center"/>
          </w:tcPr>
          <w:p w14:paraId="02C5D00B" w14:textId="77777777" w:rsidR="006333B1" w:rsidRPr="006333B1" w:rsidRDefault="006333B1" w:rsidP="00A50590">
            <w:pPr>
              <w:spacing w:line="360" w:lineRule="auto"/>
              <w:jc w:val="center"/>
            </w:pPr>
            <w:r w:rsidRPr="006333B1">
              <w:t>2.56</w:t>
            </w:r>
          </w:p>
        </w:tc>
      </w:tr>
    </w:tbl>
    <w:p w14:paraId="76AE0CAC" w14:textId="77777777" w:rsidR="00C028D0" w:rsidRDefault="00496FAE" w:rsidP="00F17425">
      <w:pPr>
        <w:autoSpaceDE w:val="0"/>
        <w:autoSpaceDN w:val="0"/>
        <w:adjustRightInd w:val="0"/>
        <w:spacing w:before="120" w:line="360" w:lineRule="auto"/>
        <w:ind w:left="-567"/>
        <w:jc w:val="both"/>
        <w:rPr>
          <w:b/>
        </w:rPr>
      </w:pPr>
      <w:r>
        <w:rPr>
          <w:b/>
        </w:rPr>
        <w:t>3.3.2</w:t>
      </w:r>
      <w:r w:rsidR="006333B1" w:rsidRPr="006333B1">
        <w:rPr>
          <w:b/>
        </w:rPr>
        <w:t>. Straw Yield (t ha</w:t>
      </w:r>
      <w:r w:rsidR="006333B1" w:rsidRPr="006333B1">
        <w:rPr>
          <w:b/>
          <w:vertAlign w:val="superscript"/>
        </w:rPr>
        <w:t>-1</w:t>
      </w:r>
      <w:r w:rsidR="006333B1" w:rsidRPr="006333B1">
        <w:rPr>
          <w:b/>
        </w:rPr>
        <w:t>):</w:t>
      </w:r>
    </w:p>
    <w:p w14:paraId="4060C873" w14:textId="77777777" w:rsidR="003C323D" w:rsidRDefault="003C323D" w:rsidP="003C323D">
      <w:pPr>
        <w:autoSpaceDE w:val="0"/>
        <w:autoSpaceDN w:val="0"/>
        <w:adjustRightInd w:val="0"/>
        <w:spacing w:before="120" w:line="360" w:lineRule="auto"/>
        <w:ind w:left="-567"/>
        <w:jc w:val="both"/>
      </w:pPr>
      <w:r w:rsidRPr="003C323D">
        <w:t>The highest straw production of 6.62 t ha</w:t>
      </w:r>
      <w:r w:rsidRPr="002E1B68">
        <w:rPr>
          <w:vertAlign w:val="superscript"/>
        </w:rPr>
        <w:t xml:space="preserve">-1 </w:t>
      </w:r>
      <w:r w:rsidRPr="003C323D">
        <w:t>was recorded in the variety Mahsuri, followed by the variety Sarjoo-52, which yielded 6.02 t ha</w:t>
      </w:r>
      <w:r w:rsidRPr="002E1B68">
        <w:rPr>
          <w:vertAlign w:val="superscript"/>
        </w:rPr>
        <w:t>-1</w:t>
      </w:r>
      <w:r w:rsidRPr="003C323D">
        <w:t xml:space="preserve"> (Table-6). The variety NDR-97 yielded 4.41 t ha-1 of straw, the lowest of the three types evaluated in the study.</w:t>
      </w:r>
      <w:r w:rsidRPr="003C323D">
        <w:br/>
        <w:t xml:space="preserve">The different nutrition sources had a substantial impact on straw yield. Treatment with 100% RDF yielded a maximum straw output of 5.91 t ha-1, greatly surpassing the yields of treatments N3 (75% RDF + 25% vermicompost) and N2 (75% RDF + 25% FYM) throughout the study. </w:t>
      </w:r>
      <w:r w:rsidRPr="003C323D">
        <w:br/>
        <w:t>The yields of grain and straw from rice were markedly affected by the crop type. The Mahsuri variety produced markedly superior grain and straw yields, succeeded by Sarjoo-52 and NDR-97, respectively. Yield is determined by the intricate interplay between growth during the vegetative phase and yield characteristics.</w:t>
      </w:r>
    </w:p>
    <w:p w14:paraId="5D392308" w14:textId="00FDE96E" w:rsidR="002E1B68" w:rsidRPr="002E1B68" w:rsidRDefault="003C323D" w:rsidP="002E1B68">
      <w:pPr>
        <w:autoSpaceDE w:val="0"/>
        <w:autoSpaceDN w:val="0"/>
        <w:adjustRightInd w:val="0"/>
        <w:spacing w:before="120" w:line="360" w:lineRule="auto"/>
        <w:ind w:left="-567"/>
        <w:jc w:val="both"/>
      </w:pPr>
      <w:r w:rsidRPr="003C323D">
        <w:t xml:space="preserve">Mahsuri exhibited superior crop growth and development owing to its genetic traits, leading to enhanced yield qualities that directly influenced grain and straw production. Enhanced vegetative development, along with superior yield characteristics, led to increased grain and straw yields. The increased density of panicles per unit area, panicle dimensions, and proportion of full grains in Mahsuri relative to other kinds may account for the efficacy of this therapy over the alternatives. Moreover, genetic composition may have resulted in considerable variance in the yields of grain and straw among different types (Singh et al. 2012 and Das and Chandra, 2013). The yield obtained with 100% RDF was markedly superior than those of the other treatments. This may result from sufficient nutrition availability that facilitated enhanced dry matter accumulation. The productivity of a crop is collectively influenced by the vigor of vegetative growth, development, and yield characteristics, which originate from enhanced transfer of photosynthates from the leaves and stems to the grains. The treatment comprising 75% RDF and 25% vermicompost yielded superior grain and straw outputs compared to the 75% RDF and 25% FYM treatment, likely attributable to the former's narrower C:N ratio and consequently enhanced nutrient availability, which may have </w:t>
      </w:r>
      <w:r w:rsidRPr="003C323D">
        <w:lastRenderedPageBreak/>
        <w:t>facilitated increased yield. These findings align with those of Anchal Dass et al. (2012), Singh et al. (2013), and Tomar et al. (2018)</w:t>
      </w:r>
      <w:r w:rsidR="002E1B68">
        <w:t>.</w:t>
      </w:r>
    </w:p>
    <w:p w14:paraId="79E70BE5" w14:textId="77777777" w:rsidR="00C028D0" w:rsidRDefault="00496FAE" w:rsidP="00F17425">
      <w:pPr>
        <w:autoSpaceDE w:val="0"/>
        <w:autoSpaceDN w:val="0"/>
        <w:adjustRightInd w:val="0"/>
        <w:spacing w:before="120" w:line="360" w:lineRule="auto"/>
        <w:ind w:left="-567"/>
        <w:jc w:val="both"/>
        <w:rPr>
          <w:b/>
        </w:rPr>
      </w:pPr>
      <w:r>
        <w:rPr>
          <w:b/>
        </w:rPr>
        <w:t>3.3.3</w:t>
      </w:r>
      <w:r w:rsidR="006333B1" w:rsidRPr="006333B1">
        <w:rPr>
          <w:b/>
        </w:rPr>
        <w:t>. Harvest Index:</w:t>
      </w:r>
    </w:p>
    <w:p w14:paraId="555226BB" w14:textId="71CF7F73" w:rsidR="003C323D" w:rsidRPr="003C323D" w:rsidRDefault="003C323D" w:rsidP="003C323D">
      <w:pPr>
        <w:autoSpaceDE w:val="0"/>
        <w:autoSpaceDN w:val="0"/>
        <w:adjustRightInd w:val="0"/>
        <w:spacing w:before="120" w:line="360" w:lineRule="auto"/>
        <w:ind w:left="-567"/>
        <w:jc w:val="both"/>
      </w:pPr>
      <w:r w:rsidRPr="003C323D">
        <w:t>The harvest index denotes the correlation between economic yield and biological yield (Table-6). The highest harvest index of 45.21% was seen in Mahsuri, while Sarjoo-52 had an index of 43.85%. The lowest harvest index of 43.59% was recorded for the cultivar NDR-97. The statistics demonstrate that the harvest index was markedly influenced by the different nutrition combinations. The highest harvest index was recorded with 100% RDF, succeeded by N3 (75% RDF + 25% vermicompost), while the lowest was noted in (75% RDF + 25% FYM) throughout the experiment.</w:t>
      </w:r>
      <w:r w:rsidRPr="003C323D">
        <w:br/>
        <w:t>The harvest index is the ratio of grain yield to total biological yield (grain plus straw). The harvest index indicates the efficiency of converting dry materials into grain. All types and nutritional levels exhibited significant disparities in the grain yield of rice per unit of biological yield. The harvest index was strongly affected by various sources and nutrient levels. The elevated harvest index of 44.74% was seen with 100% RDF, attributable to the increased grain yield of rice relative to the total biological yield, resulting in a higher harvest index. Treatment N3 (75% RDF + 25% vermicompost) outperformed treatment N2 (75% RDF + 25% FYM) due to its improved grain yield compared to the biological yield of the former. Comparable findings were reported by Singh et al. (2012) and Singh A.K. (2017).</w:t>
      </w:r>
      <w:r>
        <w:t xml:space="preserve"> </w:t>
      </w:r>
    </w:p>
    <w:p w14:paraId="51B3455F" w14:textId="77777777" w:rsidR="00705CFF" w:rsidRDefault="00904BC4" w:rsidP="00F17425">
      <w:pPr>
        <w:autoSpaceDE w:val="0"/>
        <w:autoSpaceDN w:val="0"/>
        <w:adjustRightInd w:val="0"/>
        <w:spacing w:before="120" w:line="360" w:lineRule="auto"/>
        <w:ind w:left="-567"/>
        <w:jc w:val="both"/>
        <w:rPr>
          <w:b/>
        </w:rPr>
      </w:pPr>
      <w:r>
        <w:rPr>
          <w:b/>
        </w:rPr>
        <w:t xml:space="preserve">4. </w:t>
      </w:r>
      <w:r w:rsidRPr="00904BC4">
        <w:rPr>
          <w:b/>
        </w:rPr>
        <w:t>Conclusion</w:t>
      </w:r>
    </w:p>
    <w:p w14:paraId="594A4BDD" w14:textId="77777777" w:rsidR="003C323D" w:rsidRPr="003C323D" w:rsidRDefault="00705CFF" w:rsidP="003C323D">
      <w:pPr>
        <w:autoSpaceDE w:val="0"/>
        <w:autoSpaceDN w:val="0"/>
        <w:adjustRightInd w:val="0"/>
        <w:spacing w:before="120" w:line="360" w:lineRule="auto"/>
        <w:ind w:left="-567"/>
        <w:jc w:val="both"/>
      </w:pPr>
      <w:r>
        <w:t xml:space="preserve"> </w:t>
      </w:r>
      <w:r>
        <w:tab/>
      </w:r>
      <w:r w:rsidR="003C323D" w:rsidRPr="003C323D">
        <w:t>The findings indicated that Mahsuri surpassed Sarjoo-52 and NDR-92 regarding plant height (cm), tiller count (m-2), dry matter accumulation (g m-1), and yield characteristics including effective tillers per hill, panicle length, grains per panicle, test weight (g), and grain and straw yield (t ha-1). The application of N1-100 percent RDF substantially surpassed the treatments of (N2) 75 percent RDF+25 percent FYM and (N3) 75 percent RDF + 25 percent vermicompost in growth parameters, yield attributes, and both grain and straw yield. The results demonstrate that the integration of inorganic fertilizer with organic manure (FYM) enhanced rice yield. The utilization of 100 percent RDF alongside the Mahsuri variety demonstrated a positive impact on rice crop growth metrics, yield-enhancing characteristics, and overall productivity.</w:t>
      </w:r>
    </w:p>
    <w:p w14:paraId="151428D2" w14:textId="77777777" w:rsidR="003C323D" w:rsidRDefault="003C323D" w:rsidP="00ED5A44">
      <w:pPr>
        <w:spacing w:line="360" w:lineRule="auto"/>
        <w:ind w:left="-709"/>
        <w:jc w:val="both"/>
        <w:rPr>
          <w:b/>
        </w:rPr>
      </w:pPr>
    </w:p>
    <w:p w14:paraId="0A8C5449" w14:textId="5D475852" w:rsidR="00492C65" w:rsidRDefault="00492C65" w:rsidP="00ED5A44">
      <w:pPr>
        <w:spacing w:line="360" w:lineRule="auto"/>
        <w:ind w:left="-709"/>
        <w:jc w:val="both"/>
        <w:rPr>
          <w:b/>
        </w:rPr>
      </w:pPr>
      <w:r w:rsidRPr="007612F6">
        <w:rPr>
          <w:b/>
        </w:rPr>
        <w:t>REFERENCES</w:t>
      </w:r>
    </w:p>
    <w:p w14:paraId="72EFCA3C" w14:textId="77777777" w:rsidR="002E1B68" w:rsidRDefault="002E1B68" w:rsidP="00AD4F4B">
      <w:pPr>
        <w:tabs>
          <w:tab w:val="left" w:pos="8910"/>
        </w:tabs>
        <w:spacing w:line="360" w:lineRule="auto"/>
        <w:ind w:left="142" w:right="116" w:hanging="900"/>
        <w:jc w:val="both"/>
        <w:rPr>
          <w:bCs/>
        </w:rPr>
      </w:pPr>
      <w:proofErr w:type="spellStart"/>
      <w:r w:rsidRPr="005A77EA">
        <w:rPr>
          <w:bCs/>
        </w:rPr>
        <w:t>Ashrafuzzaman</w:t>
      </w:r>
      <w:proofErr w:type="spellEnd"/>
      <w:r w:rsidRPr="005A77EA">
        <w:rPr>
          <w:bCs/>
        </w:rPr>
        <w:t>, M.R. Islam, M.R. Ismail, S.M.</w:t>
      </w:r>
      <w:r>
        <w:rPr>
          <w:bCs/>
        </w:rPr>
        <w:t xml:space="preserve"> </w:t>
      </w:r>
      <w:r w:rsidRPr="005A77EA">
        <w:rPr>
          <w:bCs/>
        </w:rPr>
        <w:t>Shahidullah and M.M. Hanafi.</w:t>
      </w:r>
      <w:r>
        <w:rPr>
          <w:bCs/>
        </w:rPr>
        <w:t xml:space="preserve"> </w:t>
      </w:r>
      <w:r w:rsidRPr="005A77EA">
        <w:rPr>
          <w:bCs/>
        </w:rPr>
        <w:t>2009. Evaluation of six</w:t>
      </w:r>
      <w:r>
        <w:rPr>
          <w:bCs/>
        </w:rPr>
        <w:t xml:space="preserve"> </w:t>
      </w:r>
      <w:r w:rsidRPr="005A77EA">
        <w:rPr>
          <w:bCs/>
        </w:rPr>
        <w:t>aromatic rice varieties for yield and yield-contributing</w:t>
      </w:r>
      <w:r>
        <w:rPr>
          <w:bCs/>
        </w:rPr>
        <w:t xml:space="preserve"> </w:t>
      </w:r>
      <w:r w:rsidRPr="005A77EA">
        <w:rPr>
          <w:bCs/>
        </w:rPr>
        <w:t>characters. International Journal of Agriculture and Biology. 11:</w:t>
      </w:r>
      <w:r>
        <w:rPr>
          <w:bCs/>
        </w:rPr>
        <w:t xml:space="preserve"> </w:t>
      </w:r>
      <w:r w:rsidRPr="005A77EA">
        <w:rPr>
          <w:bCs/>
        </w:rPr>
        <w:t>616-620.</w:t>
      </w:r>
    </w:p>
    <w:p w14:paraId="742E4DDD" w14:textId="77777777" w:rsidR="002E1B68" w:rsidRDefault="002E1B68" w:rsidP="009A2974">
      <w:pPr>
        <w:tabs>
          <w:tab w:val="left" w:pos="8910"/>
        </w:tabs>
        <w:spacing w:line="360" w:lineRule="auto"/>
        <w:ind w:left="142" w:right="116" w:hanging="900"/>
        <w:jc w:val="both"/>
      </w:pPr>
      <w:r w:rsidRPr="00972896">
        <w:lastRenderedPageBreak/>
        <w:t>Borah,</w:t>
      </w:r>
      <w:r>
        <w:t xml:space="preserve"> D.,</w:t>
      </w:r>
      <w:r w:rsidRPr="00972896">
        <w:t xml:space="preserve"> Ghosh,</w:t>
      </w:r>
      <w:r>
        <w:t xml:space="preserve"> </w:t>
      </w:r>
      <w:r w:rsidRPr="00972896">
        <w:t>M.</w:t>
      </w:r>
      <w:r>
        <w:t>,</w:t>
      </w:r>
      <w:r w:rsidRPr="00972896">
        <w:t xml:space="preserve"> Ghosh</w:t>
      </w:r>
      <w:r>
        <w:t>, D.</w:t>
      </w:r>
      <w:r w:rsidRPr="00972896">
        <w:t>C. &amp; Gohain</w:t>
      </w:r>
      <w:r>
        <w:t xml:space="preserve">, </w:t>
      </w:r>
      <w:r w:rsidRPr="00972896">
        <w:t>T.</w:t>
      </w:r>
      <w:r>
        <w:t xml:space="preserve"> 2016. </w:t>
      </w:r>
      <w:r w:rsidRPr="00972896">
        <w:t>Integrated Nutrient Management in</w:t>
      </w:r>
      <w:r>
        <w:t xml:space="preserve"> </w:t>
      </w:r>
      <w:r w:rsidRPr="00972896">
        <w:t>Rainfed Upland Rice in the Northeastern</w:t>
      </w:r>
      <w:r>
        <w:t xml:space="preserve"> </w:t>
      </w:r>
      <w:r w:rsidRPr="00972896">
        <w:t>Region of India</w:t>
      </w:r>
      <w:r>
        <w:t xml:space="preserve">. </w:t>
      </w:r>
      <w:r w:rsidRPr="006223A6">
        <w:t>Agric Res 5:252-260DOI 10.1007/s40003-016-0218-6</w:t>
      </w:r>
      <w:r>
        <w:t xml:space="preserve">. </w:t>
      </w:r>
    </w:p>
    <w:p w14:paraId="2F6E110C" w14:textId="77777777" w:rsidR="002E1B68" w:rsidRDefault="002E1B68" w:rsidP="009A2974">
      <w:pPr>
        <w:tabs>
          <w:tab w:val="left" w:pos="8910"/>
        </w:tabs>
        <w:spacing w:line="360" w:lineRule="auto"/>
        <w:ind w:left="142" w:right="116" w:hanging="900"/>
        <w:jc w:val="both"/>
      </w:pPr>
      <w:r>
        <w:t xml:space="preserve">Borkar, L.S., </w:t>
      </w:r>
      <w:proofErr w:type="spellStart"/>
      <w:r>
        <w:t>Khawale</w:t>
      </w:r>
      <w:proofErr w:type="spellEnd"/>
      <w:r>
        <w:t xml:space="preserve">, V.S., Raut, B., Patil, T.S and </w:t>
      </w:r>
      <w:proofErr w:type="spellStart"/>
      <w:r>
        <w:t>KolteHarsha</w:t>
      </w:r>
      <w:proofErr w:type="spellEnd"/>
      <w:r>
        <w:t>, S. (2008). Studies on spacing and nitrogen management under System of Rice Intensification (SRI). Journal of Soils and Crops. 18 (2): 438-441.</w:t>
      </w:r>
    </w:p>
    <w:p w14:paraId="2C90B348" w14:textId="77777777" w:rsidR="002E1B68" w:rsidRDefault="002E1B68" w:rsidP="00E86CF7">
      <w:pPr>
        <w:tabs>
          <w:tab w:val="left" w:pos="8910"/>
        </w:tabs>
        <w:spacing w:line="360" w:lineRule="auto"/>
        <w:ind w:left="142" w:right="116" w:hanging="900"/>
        <w:jc w:val="both"/>
      </w:pPr>
      <w:r>
        <w:t>Bouman, B.A.M. (2009). How much water does rice use? Rice Today 2009; 8: 28–29.</w:t>
      </w:r>
    </w:p>
    <w:p w14:paraId="463A944B" w14:textId="77777777" w:rsidR="002E1B68" w:rsidRDefault="002E1B68" w:rsidP="00CA110B">
      <w:pPr>
        <w:tabs>
          <w:tab w:val="left" w:pos="8910"/>
        </w:tabs>
        <w:spacing w:line="360" w:lineRule="auto"/>
        <w:ind w:left="142" w:right="116" w:hanging="900"/>
        <w:jc w:val="both"/>
      </w:pPr>
      <w:r>
        <w:t xml:space="preserve">Cabangon, R.J., Tuong, T.P., Castillo, E.G., Bao, L.X., Lu, G., Wang, G.H. (2004). Effect of irrigation method and </w:t>
      </w:r>
      <w:proofErr w:type="spellStart"/>
      <w:r>
        <w:t>Nfertilizer</w:t>
      </w:r>
      <w:proofErr w:type="spellEnd"/>
      <w:r>
        <w:t xml:space="preserve"> management on rice yield, water productivity and nutrient-use efficiencies in typical lowland rice conditions in China. Paddy Water Environment.; 2: 195–206.</w:t>
      </w:r>
    </w:p>
    <w:p w14:paraId="5057D17E" w14:textId="77777777" w:rsidR="002E1B68" w:rsidRDefault="002E1B68" w:rsidP="005A77EA">
      <w:pPr>
        <w:tabs>
          <w:tab w:val="left" w:pos="8910"/>
        </w:tabs>
        <w:spacing w:line="360" w:lineRule="auto"/>
        <w:ind w:left="142" w:right="116" w:hanging="900"/>
        <w:jc w:val="both"/>
      </w:pPr>
      <w:r w:rsidRPr="004E4197">
        <w:t>Chandra MS, Kumar KA. 2020.</w:t>
      </w:r>
      <w:r>
        <w:t xml:space="preserve"> Evaluation of rice (</w:t>
      </w:r>
      <w:r w:rsidRPr="007F43AB">
        <w:rPr>
          <w:i/>
        </w:rPr>
        <w:t>Oryza sativa</w:t>
      </w:r>
      <w:r>
        <w:t xml:space="preserve"> L.) varieties for yield, yield attributes and quality parameters under alternate wetting and drying method in puddled soil. </w:t>
      </w:r>
      <w:proofErr w:type="spellStart"/>
      <w:r w:rsidRPr="000666B0">
        <w:t>M</w:t>
      </w:r>
      <w:r>
        <w:t>ultilogic</w:t>
      </w:r>
      <w:proofErr w:type="spellEnd"/>
      <w:r>
        <w:t xml:space="preserve"> in S</w:t>
      </w:r>
      <w:r w:rsidRPr="000666B0">
        <w:t>cience</w:t>
      </w:r>
      <w:r>
        <w:t>, 10(23): 689-694.</w:t>
      </w:r>
    </w:p>
    <w:p w14:paraId="540CBD38" w14:textId="77777777" w:rsidR="002E1B68" w:rsidRPr="00174462" w:rsidRDefault="002E1B68" w:rsidP="0081151E">
      <w:pPr>
        <w:tabs>
          <w:tab w:val="left" w:pos="8910"/>
        </w:tabs>
        <w:spacing w:line="360" w:lineRule="auto"/>
        <w:ind w:left="142" w:right="116" w:hanging="900"/>
        <w:jc w:val="both"/>
      </w:pPr>
      <w:r w:rsidRPr="00174462">
        <w:t>Dass, A and Chandra, S. 2012. Effect of different components of SRI on yield, quality, nutrient accumulation and economics of rice (</w:t>
      </w:r>
      <w:r w:rsidRPr="00174462">
        <w:rPr>
          <w:i/>
        </w:rPr>
        <w:t>Oryza sativa</w:t>
      </w:r>
      <w:r w:rsidRPr="00174462">
        <w:t xml:space="preserve">) in </w:t>
      </w:r>
      <w:proofErr w:type="spellStart"/>
      <w:r w:rsidRPr="00174462">
        <w:rPr>
          <w:i/>
        </w:rPr>
        <w:t>tarai</w:t>
      </w:r>
      <w:proofErr w:type="spellEnd"/>
      <w:r w:rsidRPr="00174462">
        <w:t xml:space="preserve"> belt of Northern India. </w:t>
      </w:r>
      <w:r w:rsidRPr="00174462">
        <w:rPr>
          <w:i/>
        </w:rPr>
        <w:t xml:space="preserve">Indian Journal of Agronomy. </w:t>
      </w:r>
      <w:r w:rsidRPr="00174462">
        <w:t>57 (3): 250-254.</w:t>
      </w:r>
    </w:p>
    <w:p w14:paraId="07C3DD25" w14:textId="77777777" w:rsidR="002E1B68" w:rsidRDefault="002E1B68" w:rsidP="00BF4E85">
      <w:pPr>
        <w:tabs>
          <w:tab w:val="left" w:pos="8910"/>
        </w:tabs>
        <w:spacing w:line="360" w:lineRule="auto"/>
        <w:ind w:left="142" w:right="116" w:hanging="900"/>
        <w:jc w:val="both"/>
        <w:rPr>
          <w:color w:val="000000" w:themeColor="text1"/>
        </w:rPr>
      </w:pPr>
      <w:r w:rsidRPr="006F0C91">
        <w:rPr>
          <w:color w:val="000000" w:themeColor="text1"/>
        </w:rPr>
        <w:t xml:space="preserve">Dass, Anchal, and Chandra Subash. 2012. Effect of different components of SRI on yield, quality, nutrient accumulation and economics of rice (Oryza sativa) in </w:t>
      </w:r>
      <w:proofErr w:type="spellStart"/>
      <w:r w:rsidRPr="006F0C91">
        <w:rPr>
          <w:color w:val="000000" w:themeColor="text1"/>
        </w:rPr>
        <w:t>tarai</w:t>
      </w:r>
      <w:proofErr w:type="spellEnd"/>
      <w:r w:rsidRPr="006F0C91">
        <w:rPr>
          <w:color w:val="000000" w:themeColor="text1"/>
        </w:rPr>
        <w:t xml:space="preserve"> belt of northern India. Indian Journal of Agronomy 57(3): 250-254.</w:t>
      </w:r>
    </w:p>
    <w:p w14:paraId="00079914" w14:textId="77777777" w:rsidR="002E1B68" w:rsidRDefault="002E1B68" w:rsidP="0081151E">
      <w:pPr>
        <w:tabs>
          <w:tab w:val="left" w:pos="8910"/>
        </w:tabs>
        <w:spacing w:line="360" w:lineRule="auto"/>
        <w:ind w:left="142" w:right="116" w:hanging="900"/>
        <w:jc w:val="both"/>
      </w:pPr>
      <w:proofErr w:type="spellStart"/>
      <w:r>
        <w:t>Dekhane</w:t>
      </w:r>
      <w:proofErr w:type="spellEnd"/>
      <w:r>
        <w:t>, S.S., Patel, D.J., Jadhav, P.B., Kireeti, A., Patil, N.B., Harad, N.B., Jadhav, K.P. 2014. Effect of organic and inorganic fertilizer on growth and yield of paddy cv GR 11. International Journal of Information Research and Review. 1: 26- 28.</w:t>
      </w:r>
    </w:p>
    <w:p w14:paraId="3E88566D" w14:textId="77777777" w:rsidR="002E1B68" w:rsidRDefault="002E1B68" w:rsidP="00BF4E85">
      <w:pPr>
        <w:tabs>
          <w:tab w:val="left" w:pos="8910"/>
        </w:tabs>
        <w:spacing w:line="360" w:lineRule="auto"/>
        <w:ind w:left="142" w:right="116" w:hanging="900"/>
        <w:jc w:val="both"/>
        <w:rPr>
          <w:color w:val="000000" w:themeColor="text1"/>
        </w:rPr>
      </w:pPr>
      <w:r>
        <w:rPr>
          <w:color w:val="000000" w:themeColor="text1"/>
        </w:rPr>
        <w:t xml:space="preserve">Dhaliwal S.S., Walia, M.K. and Phutela, R.P. 2012. </w:t>
      </w:r>
      <w:r w:rsidRPr="0013784B">
        <w:rPr>
          <w:color w:val="000000" w:themeColor="text1"/>
        </w:rPr>
        <w:t xml:space="preserve">Effect of inorganic fertilizers and manures application on macro and </w:t>
      </w:r>
      <w:proofErr w:type="spellStart"/>
      <w:r w:rsidRPr="0013784B">
        <w:rPr>
          <w:color w:val="000000" w:themeColor="text1"/>
        </w:rPr>
        <w:t>micronutrientsdistribution</w:t>
      </w:r>
      <w:proofErr w:type="spellEnd"/>
      <w:r w:rsidRPr="0013784B">
        <w:rPr>
          <w:color w:val="000000" w:themeColor="text1"/>
        </w:rPr>
        <w:t xml:space="preserve"> under long term rice-wheat system</w:t>
      </w:r>
      <w:r>
        <w:rPr>
          <w:color w:val="000000" w:themeColor="text1"/>
        </w:rPr>
        <w:t xml:space="preserve">. </w:t>
      </w:r>
      <w:r w:rsidRPr="0013784B">
        <w:rPr>
          <w:color w:val="000000" w:themeColor="text1"/>
        </w:rPr>
        <w:t>Jour Pl Sci Res 28 (1) 149-161</w:t>
      </w:r>
      <w:r>
        <w:rPr>
          <w:color w:val="000000" w:themeColor="text1"/>
        </w:rPr>
        <w:t>.</w:t>
      </w:r>
    </w:p>
    <w:p w14:paraId="0F687C5A" w14:textId="77777777" w:rsidR="002E1B68" w:rsidRDefault="002E1B68" w:rsidP="009A2974">
      <w:pPr>
        <w:tabs>
          <w:tab w:val="left" w:pos="8910"/>
        </w:tabs>
        <w:spacing w:line="360" w:lineRule="auto"/>
        <w:ind w:left="142" w:right="116" w:hanging="900"/>
        <w:jc w:val="both"/>
      </w:pPr>
      <w:r>
        <w:t xml:space="preserve">Gandhi, Sivakumar K (2010) Impact of vermicompost </w:t>
      </w:r>
      <w:proofErr w:type="gramStart"/>
      <w:r>
        <w:t>carrier based</w:t>
      </w:r>
      <w:proofErr w:type="gramEnd"/>
      <w:r>
        <w:t xml:space="preserve"> bio inoculants on the growth, yield and quality of rice (Oryza sativa L.) cv NLR 145. </w:t>
      </w:r>
      <w:proofErr w:type="spellStart"/>
      <w:r>
        <w:t>TheEcoscan</w:t>
      </w:r>
      <w:proofErr w:type="spellEnd"/>
      <w:r>
        <w:t xml:space="preserve"> </w:t>
      </w:r>
      <w:proofErr w:type="gramStart"/>
      <w:r>
        <w:t>4 :</w:t>
      </w:r>
      <w:proofErr w:type="gramEnd"/>
      <w:r>
        <w:t xml:space="preserve"> 83—88. </w:t>
      </w:r>
    </w:p>
    <w:p w14:paraId="36774743" w14:textId="77777777" w:rsidR="002E1B68" w:rsidRDefault="002E1B68" w:rsidP="00C82720">
      <w:pPr>
        <w:tabs>
          <w:tab w:val="left" w:pos="8910"/>
        </w:tabs>
        <w:spacing w:line="360" w:lineRule="auto"/>
        <w:ind w:left="142" w:right="116" w:hanging="900"/>
        <w:jc w:val="both"/>
      </w:pPr>
      <w:r w:rsidRPr="00C82720">
        <w:t xml:space="preserve">Ghazaryan, K., Pandey, D., Singh, S., </w:t>
      </w:r>
      <w:proofErr w:type="spellStart"/>
      <w:r w:rsidRPr="00C82720">
        <w:t>Varagyan</w:t>
      </w:r>
      <w:proofErr w:type="spellEnd"/>
      <w:r w:rsidRPr="00C82720">
        <w:t xml:space="preserve">, V., Alexiou, A., Petropoulos, D., </w:t>
      </w:r>
      <w:proofErr w:type="spellStart"/>
      <w:r w:rsidRPr="00C82720">
        <w:t>Kriemadis</w:t>
      </w:r>
      <w:proofErr w:type="spellEnd"/>
      <w:r w:rsidRPr="00C82720">
        <w:t xml:space="preserve">, A., Rajput, V., </w:t>
      </w:r>
      <w:proofErr w:type="spellStart"/>
      <w:r w:rsidRPr="00C82720">
        <w:t>Minkina</w:t>
      </w:r>
      <w:proofErr w:type="spellEnd"/>
      <w:r w:rsidRPr="00C82720">
        <w:t>, T., Singh, R., Sousa, J., Kumar, S., El-</w:t>
      </w:r>
      <w:proofErr w:type="spellStart"/>
      <w:r w:rsidRPr="00C82720">
        <w:t>Ramady</w:t>
      </w:r>
      <w:proofErr w:type="spellEnd"/>
      <w:r w:rsidRPr="00C82720">
        <w:t xml:space="preserve">, H., </w:t>
      </w:r>
      <w:r w:rsidRPr="00C82720">
        <w:rPr>
          <w:b/>
          <w:bCs/>
        </w:rPr>
        <w:t>Singh, O</w:t>
      </w:r>
      <w:r w:rsidRPr="00C82720">
        <w:t xml:space="preserve">., &amp; Singh, A. (2024). Enhancing Crop Production: Unveiling the Role of </w:t>
      </w:r>
      <w:proofErr w:type="spellStart"/>
      <w:r w:rsidRPr="00C82720">
        <w:t>Nanofertilizers</w:t>
      </w:r>
      <w:proofErr w:type="spellEnd"/>
      <w:r w:rsidRPr="00C82720">
        <w:t xml:space="preserve"> in Sustainable Agriculture and Precision Nutrient Management. </w:t>
      </w:r>
      <w:r w:rsidRPr="00C82720">
        <w:rPr>
          <w:i/>
          <w:iCs/>
        </w:rPr>
        <w:t>Egyptian Journal of Soil Science</w:t>
      </w:r>
      <w:r w:rsidRPr="00C82720">
        <w:t xml:space="preserve">, </w:t>
      </w:r>
      <w:r w:rsidRPr="00C82720">
        <w:rPr>
          <w:i/>
          <w:iCs/>
        </w:rPr>
        <w:t>64</w:t>
      </w:r>
      <w:r w:rsidRPr="00C82720">
        <w:t xml:space="preserve">(3), 981 – 1007. </w:t>
      </w:r>
      <w:proofErr w:type="spellStart"/>
      <w:r w:rsidRPr="00C82720">
        <w:t>doi</w:t>
      </w:r>
      <w:proofErr w:type="spellEnd"/>
      <w:r w:rsidRPr="00C82720">
        <w:t xml:space="preserve">: 10.21608/ejss.2024.282778.1748 </w:t>
      </w:r>
    </w:p>
    <w:p w14:paraId="18F5A285" w14:textId="77777777" w:rsidR="002E1B68" w:rsidRDefault="002E1B68" w:rsidP="00BF4E85">
      <w:pPr>
        <w:tabs>
          <w:tab w:val="left" w:pos="8910"/>
        </w:tabs>
        <w:spacing w:line="360" w:lineRule="auto"/>
        <w:ind w:left="142" w:right="116" w:hanging="900"/>
        <w:jc w:val="both"/>
        <w:rPr>
          <w:color w:val="000000" w:themeColor="text1"/>
        </w:rPr>
      </w:pPr>
      <w:r w:rsidRPr="00E777B0">
        <w:rPr>
          <w:color w:val="000000" w:themeColor="text1"/>
        </w:rPr>
        <w:t>Gomez, K.A. and Gomez, A. (1984) Statistical Procedure for Agricultural Research—Hand Book. John Wiley &amp; Sons, New York.</w:t>
      </w:r>
    </w:p>
    <w:p w14:paraId="22687F3E" w14:textId="77777777" w:rsidR="002E1B68" w:rsidRDefault="002E1B68" w:rsidP="00CA110B">
      <w:pPr>
        <w:tabs>
          <w:tab w:val="left" w:pos="8910"/>
        </w:tabs>
        <w:spacing w:line="360" w:lineRule="auto"/>
        <w:ind w:left="142" w:right="116" w:hanging="900"/>
        <w:jc w:val="both"/>
      </w:pPr>
      <w:r>
        <w:lastRenderedPageBreak/>
        <w:t xml:space="preserve">Hari Kesh, Khushi Ram and Kuldeep Jangid. 2017. System of Rice Intensification: A Review on Resource Conserving Method of Rice Crop Establishment. </w:t>
      </w:r>
      <w:proofErr w:type="spellStart"/>
      <w:r>
        <w:t>Int.J.Curr.Microbiol.App.Sci</w:t>
      </w:r>
      <w:proofErr w:type="spellEnd"/>
      <w:r>
        <w:t xml:space="preserve">. 6(11): 2315-2328. </w:t>
      </w:r>
      <w:proofErr w:type="spellStart"/>
      <w:r>
        <w:t>doi</w:t>
      </w:r>
      <w:proofErr w:type="spellEnd"/>
      <w:r>
        <w:t xml:space="preserve">: </w:t>
      </w:r>
      <w:hyperlink r:id="rId8" w:history="1">
        <w:r w:rsidRPr="00367921">
          <w:rPr>
            <w:rStyle w:val="Hyperlink"/>
          </w:rPr>
          <w:t>https://doi.org/10.20546/ijcmas.2017.611.275</w:t>
        </w:r>
      </w:hyperlink>
      <w:r>
        <w:t>.</w:t>
      </w:r>
    </w:p>
    <w:p w14:paraId="1DE62679" w14:textId="77777777" w:rsidR="002E1B68" w:rsidRDefault="002E1B68" w:rsidP="00CA110B">
      <w:pPr>
        <w:tabs>
          <w:tab w:val="left" w:pos="8910"/>
        </w:tabs>
        <w:spacing w:line="360" w:lineRule="auto"/>
        <w:ind w:left="142" w:right="116" w:hanging="900"/>
        <w:jc w:val="both"/>
      </w:pPr>
      <w:proofErr w:type="spellStart"/>
      <w:r>
        <w:t>Hidayati</w:t>
      </w:r>
      <w:proofErr w:type="spellEnd"/>
      <w:r>
        <w:t xml:space="preserve">, N., </w:t>
      </w:r>
      <w:proofErr w:type="spellStart"/>
      <w:r>
        <w:t>Triadiati</w:t>
      </w:r>
      <w:proofErr w:type="spellEnd"/>
      <w:r>
        <w:t xml:space="preserve"> and Anas, I. 2016. Photosynthesis and transpiration rates of rice cultivated under the system of rice intensification and the effects on growth and yield. HAYATI J. </w:t>
      </w:r>
      <w:proofErr w:type="spellStart"/>
      <w:r>
        <w:t>Biosci</w:t>
      </w:r>
      <w:proofErr w:type="spellEnd"/>
      <w:r>
        <w:t>., 23:67-72.</w:t>
      </w:r>
    </w:p>
    <w:p w14:paraId="215EA53C" w14:textId="77777777" w:rsidR="002E1B68" w:rsidRDefault="002E1B68" w:rsidP="00726714">
      <w:pPr>
        <w:tabs>
          <w:tab w:val="left" w:pos="8910"/>
        </w:tabs>
        <w:spacing w:line="360" w:lineRule="auto"/>
        <w:ind w:left="142" w:right="116" w:hanging="900"/>
        <w:jc w:val="both"/>
        <w:rPr>
          <w:bCs/>
        </w:rPr>
      </w:pPr>
      <w:r w:rsidRPr="005A77EA">
        <w:rPr>
          <w:bCs/>
        </w:rPr>
        <w:t>Hussain, S., Fujii, T., McGoey, S., Yamada, M., Ramzan,</w:t>
      </w:r>
      <w:r>
        <w:rPr>
          <w:bCs/>
        </w:rPr>
        <w:t xml:space="preserve"> M and Akmal, M. </w:t>
      </w:r>
      <w:r w:rsidRPr="005A77EA">
        <w:rPr>
          <w:bCs/>
        </w:rPr>
        <w:t>2014. Evaluation of different rice</w:t>
      </w:r>
      <w:r>
        <w:rPr>
          <w:bCs/>
        </w:rPr>
        <w:t xml:space="preserve"> </w:t>
      </w:r>
      <w:r w:rsidRPr="005A77EA">
        <w:rPr>
          <w:bCs/>
        </w:rPr>
        <w:t>varieties for growth and yield characteristics. The Journal of</w:t>
      </w:r>
      <w:r>
        <w:rPr>
          <w:bCs/>
        </w:rPr>
        <w:t xml:space="preserve"> </w:t>
      </w:r>
      <w:r w:rsidRPr="005A77EA">
        <w:rPr>
          <w:bCs/>
        </w:rPr>
        <w:t>Animal &amp; Plant Sciences. 24(5): 1504-1510.</w:t>
      </w:r>
    </w:p>
    <w:p w14:paraId="46F5A7E4" w14:textId="77777777" w:rsidR="002E1B68" w:rsidRDefault="002E1B68" w:rsidP="00AD4F4B">
      <w:pPr>
        <w:tabs>
          <w:tab w:val="left" w:pos="8910"/>
        </w:tabs>
        <w:spacing w:line="360" w:lineRule="auto"/>
        <w:ind w:left="142" w:right="116" w:hanging="900"/>
        <w:jc w:val="both"/>
        <w:rPr>
          <w:bCs/>
        </w:rPr>
      </w:pPr>
      <w:r>
        <w:rPr>
          <w:bCs/>
        </w:rPr>
        <w:t xml:space="preserve">Khush, G. </w:t>
      </w:r>
      <w:r w:rsidRPr="005A77EA">
        <w:rPr>
          <w:bCs/>
        </w:rPr>
        <w:t>2005. What it will take to feed 5.0 billion rice</w:t>
      </w:r>
      <w:r>
        <w:rPr>
          <w:bCs/>
        </w:rPr>
        <w:t xml:space="preserve"> </w:t>
      </w:r>
      <w:r w:rsidRPr="005A77EA">
        <w:rPr>
          <w:bCs/>
        </w:rPr>
        <w:t>consumers in 2030. Plant Molecular Biology. 59: 1 -6.</w:t>
      </w:r>
    </w:p>
    <w:p w14:paraId="5936BF67" w14:textId="77777777" w:rsidR="002E1B68" w:rsidRDefault="002E1B68" w:rsidP="00E86CF7">
      <w:pPr>
        <w:tabs>
          <w:tab w:val="left" w:pos="8910"/>
        </w:tabs>
        <w:spacing w:line="360" w:lineRule="auto"/>
        <w:ind w:left="142" w:right="116" w:hanging="900"/>
        <w:jc w:val="both"/>
      </w:pPr>
      <w:r>
        <w:t xml:space="preserve">Kumar, A., Meena, R.N., Yadav, L and </w:t>
      </w:r>
      <w:proofErr w:type="spellStart"/>
      <w:r>
        <w:t>Gilotia</w:t>
      </w:r>
      <w:proofErr w:type="spellEnd"/>
      <w:r>
        <w:t>, Y.K. (2014) Effect of organic and inorganic sources of nutrient on yield, yield attributes and nutrient uptake of rice cv. Prh-10. International Quarterly Journal of Life Sciences. 9(2): 595-597.</w:t>
      </w:r>
    </w:p>
    <w:p w14:paraId="2459A9A3" w14:textId="77777777" w:rsidR="002E1B68" w:rsidRPr="00174462" w:rsidRDefault="002E1B68" w:rsidP="00FC5C91">
      <w:pPr>
        <w:tabs>
          <w:tab w:val="left" w:pos="8910"/>
        </w:tabs>
        <w:spacing w:line="360" w:lineRule="auto"/>
        <w:ind w:left="142" w:right="116" w:hanging="900"/>
        <w:jc w:val="both"/>
      </w:pPr>
      <w:r w:rsidRPr="00174462">
        <w:rPr>
          <w:bCs/>
        </w:rPr>
        <w:t>Ramakrishna, Y., Singh, S and Parihar, S.S. 2007. Influence of irrigation regime and nitrogen management on productivity, nitrogen uptake and water use by rice (</w:t>
      </w:r>
      <w:r w:rsidRPr="00174462">
        <w:rPr>
          <w:bCs/>
          <w:i/>
          <w:iCs/>
        </w:rPr>
        <w:t>Oryza sativa</w:t>
      </w:r>
      <w:r w:rsidRPr="00174462">
        <w:rPr>
          <w:bCs/>
        </w:rPr>
        <w:t>).</w:t>
      </w:r>
      <w:r w:rsidRPr="00174462">
        <w:rPr>
          <w:i/>
          <w:iCs/>
        </w:rPr>
        <w:t xml:space="preserve"> Indian Journal of Agronomy. </w:t>
      </w:r>
      <w:r w:rsidRPr="00174462">
        <w:rPr>
          <w:bCs/>
        </w:rPr>
        <w:t xml:space="preserve">52 </w:t>
      </w:r>
      <w:r w:rsidRPr="00174462">
        <w:t>(2): 102-106.</w:t>
      </w:r>
    </w:p>
    <w:p w14:paraId="1ECD962D" w14:textId="77777777" w:rsidR="002E1B68" w:rsidRPr="002E1B68" w:rsidRDefault="002E1B68" w:rsidP="002E1B68">
      <w:pPr>
        <w:tabs>
          <w:tab w:val="left" w:pos="8910"/>
        </w:tabs>
        <w:spacing w:line="360" w:lineRule="auto"/>
        <w:ind w:left="142" w:right="116" w:hanging="900"/>
        <w:jc w:val="both"/>
      </w:pPr>
      <w:r w:rsidRPr="002E1B68">
        <w:t xml:space="preserve">Sachan, D. S., Reddy, K. J., Sulochna, Saini, Y., Rai, A. K., </w:t>
      </w:r>
      <w:r w:rsidRPr="002E1B68">
        <w:rPr>
          <w:b/>
          <w:bCs/>
        </w:rPr>
        <w:t>Singh, O.</w:t>
      </w:r>
      <w:r w:rsidRPr="002E1B68">
        <w:t xml:space="preserve">, &amp; Laxman, T. (2023). Assessing grain yield and achieving enhanced quality in maize by next generation fertilizer: a review. </w:t>
      </w:r>
      <w:r w:rsidRPr="002E1B68">
        <w:rPr>
          <w:i/>
          <w:iCs/>
        </w:rPr>
        <w:t>International Journal of Environment and Climate Change</w:t>
      </w:r>
      <w:r w:rsidRPr="002E1B68">
        <w:t xml:space="preserve">, </w:t>
      </w:r>
      <w:r w:rsidRPr="002E1B68">
        <w:rPr>
          <w:i/>
          <w:iCs/>
        </w:rPr>
        <w:t>13</w:t>
      </w:r>
      <w:r w:rsidRPr="002E1B68">
        <w:t xml:space="preserve">(8), 626–637. https://doi.org/10.9734/ijecc/2023/v13i81991. </w:t>
      </w:r>
    </w:p>
    <w:p w14:paraId="50070C85" w14:textId="77777777" w:rsidR="002E1B68" w:rsidRDefault="002E1B68" w:rsidP="00726714">
      <w:pPr>
        <w:tabs>
          <w:tab w:val="left" w:pos="8910"/>
        </w:tabs>
        <w:spacing w:line="360" w:lineRule="auto"/>
        <w:ind w:left="142" w:right="116" w:hanging="900"/>
        <w:jc w:val="both"/>
      </w:pPr>
      <w:proofErr w:type="spellStart"/>
      <w:r>
        <w:t>Senthilvalavan</w:t>
      </w:r>
      <w:proofErr w:type="spellEnd"/>
      <w:r>
        <w:t>, P. and Ravichandran, M. 2016. Growth and physiological characters of rice (Oryza sativa) as influenced by integrated nutrient management under SRI in Cauvery Deltaic Zone of Tamil Nadu. Annals of Plant and Soil Research 21(3): 210-216.</w:t>
      </w:r>
    </w:p>
    <w:p w14:paraId="397831CB" w14:textId="77777777" w:rsidR="002E1B68" w:rsidRDefault="002E1B68" w:rsidP="000531C6">
      <w:pPr>
        <w:tabs>
          <w:tab w:val="left" w:pos="8910"/>
        </w:tabs>
        <w:spacing w:line="360" w:lineRule="auto"/>
        <w:ind w:left="142" w:right="116" w:hanging="900"/>
        <w:jc w:val="both"/>
      </w:pPr>
      <w:r>
        <w:t xml:space="preserve">Singh A. K., Manibhushan, Meena, M. K., and Upadhyaya, A. (2012). Effect of </w:t>
      </w:r>
      <w:proofErr w:type="spellStart"/>
      <w:r>
        <w:t>sulphur</w:t>
      </w:r>
      <w:proofErr w:type="spellEnd"/>
      <w:r>
        <w:t xml:space="preserve"> and zinc on rice performance and nutrient dynamics in plants and soil of </w:t>
      </w:r>
      <w:proofErr w:type="spellStart"/>
      <w:r>
        <w:t>indo</w:t>
      </w:r>
      <w:proofErr w:type="spellEnd"/>
      <w:r>
        <w:t xml:space="preserve"> </w:t>
      </w:r>
      <w:proofErr w:type="spellStart"/>
      <w:r>
        <w:t>gangetic</w:t>
      </w:r>
      <w:proofErr w:type="spellEnd"/>
      <w:r>
        <w:t xml:space="preserve"> plains. Journal of Agricultural Science, 4(11):162-170.</w:t>
      </w:r>
    </w:p>
    <w:p w14:paraId="531B0CAA" w14:textId="77777777" w:rsidR="002E1B68" w:rsidRPr="00C82720" w:rsidRDefault="002E1B68" w:rsidP="009F3786">
      <w:pPr>
        <w:tabs>
          <w:tab w:val="left" w:pos="8910"/>
        </w:tabs>
        <w:spacing w:line="360" w:lineRule="auto"/>
        <w:ind w:left="142" w:right="116" w:hanging="900"/>
        <w:jc w:val="both"/>
      </w:pPr>
      <w:r w:rsidRPr="00C82720">
        <w:t xml:space="preserve">Singh, A., Sharma, A., Singh, O., Rajput, V. D., Movsesyan, H. S., </w:t>
      </w:r>
      <w:proofErr w:type="spellStart"/>
      <w:r w:rsidRPr="00C82720">
        <w:t>Minkina</w:t>
      </w:r>
      <w:proofErr w:type="spellEnd"/>
      <w:r w:rsidRPr="00C82720">
        <w:t>, T., Alexiou, A., Papadakis, M., Singh, R. K., Singh, S., Sousa, J. R., El-</w:t>
      </w:r>
      <w:proofErr w:type="spellStart"/>
      <w:r w:rsidRPr="00C82720">
        <w:t>Ramady</w:t>
      </w:r>
      <w:proofErr w:type="spellEnd"/>
      <w:r w:rsidRPr="00C82720">
        <w:t xml:space="preserve">, H. R., Zulfiqar, F., Kumar, R., Al-Ghamdi, A. A., &amp; Ghazaryan, K. (2024). In-depth Exploration of Nanoparticles for Enhanced Nutrient Use Efficiency and Abiotic Stresses Management: Present Insights and Future Horizons. </w:t>
      </w:r>
      <w:r w:rsidRPr="00C82720">
        <w:rPr>
          <w:i/>
          <w:iCs/>
        </w:rPr>
        <w:t>Plant Stress</w:t>
      </w:r>
      <w:r w:rsidRPr="00C82720">
        <w:t xml:space="preserve">, 100576. </w:t>
      </w:r>
      <w:hyperlink r:id="rId9" w:history="1">
        <w:r w:rsidRPr="00C82720">
          <w:rPr>
            <w:rStyle w:val="Hyperlink"/>
          </w:rPr>
          <w:t>https://doi.org/10.1016/j.stress.2024.100576</w:t>
        </w:r>
      </w:hyperlink>
      <w:r w:rsidRPr="00C82720">
        <w:t xml:space="preserve"> </w:t>
      </w:r>
    </w:p>
    <w:p w14:paraId="4FC1C061" w14:textId="77777777" w:rsidR="002E1B68" w:rsidRDefault="002E1B68" w:rsidP="00BF4E85">
      <w:pPr>
        <w:tabs>
          <w:tab w:val="left" w:pos="8910"/>
        </w:tabs>
        <w:spacing w:line="360" w:lineRule="auto"/>
        <w:ind w:left="142" w:right="116" w:hanging="900"/>
        <w:jc w:val="both"/>
      </w:pPr>
      <w:r>
        <w:t>Singh, A.K. (2017). Effect of balanced use of nutrient on productivity and economics of wheat. Annals of Plant and Soil Research, 19(1): 105- 109.</w:t>
      </w:r>
    </w:p>
    <w:p w14:paraId="56FE3549" w14:textId="77777777" w:rsidR="002E1B68" w:rsidRDefault="002E1B68" w:rsidP="000531C6">
      <w:pPr>
        <w:tabs>
          <w:tab w:val="left" w:pos="8910"/>
        </w:tabs>
        <w:spacing w:line="360" w:lineRule="auto"/>
        <w:ind w:left="142" w:right="116" w:hanging="900"/>
        <w:jc w:val="both"/>
      </w:pPr>
      <w:r>
        <w:lastRenderedPageBreak/>
        <w:t>Singh, D.K., Pandey, P.C., Nanda, G. and Gupta, S. 2018. Long-term effects of inorganic fertilizer and farmyard manure application on productivity, sustainability and profitability of rice-wheat system in Mollisols. Archives of Agronomy and Soil Science 65, 139–151.</w:t>
      </w:r>
    </w:p>
    <w:p w14:paraId="714F0882" w14:textId="77777777" w:rsidR="002E1B68" w:rsidRDefault="002E1B68" w:rsidP="00C82720">
      <w:pPr>
        <w:tabs>
          <w:tab w:val="left" w:pos="8910"/>
        </w:tabs>
        <w:spacing w:line="360" w:lineRule="auto"/>
        <w:ind w:left="142" w:right="116" w:hanging="900"/>
        <w:jc w:val="both"/>
      </w:pPr>
      <w:r w:rsidRPr="00506457">
        <w:t xml:space="preserve">Singh, O., Shahi, U.P., Dhyani, B.P., Kumar, S., Vivek, S., </w:t>
      </w:r>
      <w:proofErr w:type="spellStart"/>
      <w:r w:rsidRPr="00506457">
        <w:t>Sengar</w:t>
      </w:r>
      <w:proofErr w:type="spellEnd"/>
      <w:r w:rsidRPr="00506457">
        <w:t>, R.S., Shivangi, and Singh, A. (2023). Effect of zinc oxide nanoparticles application on growth and yield of basmati rice (</w:t>
      </w:r>
      <w:r w:rsidRPr="00506457">
        <w:rPr>
          <w:i/>
          <w:iCs/>
        </w:rPr>
        <w:t>Oryza sativa</w:t>
      </w:r>
      <w:r w:rsidRPr="00506457">
        <w:t xml:space="preserve">) in alkaline soil. </w:t>
      </w:r>
      <w:r w:rsidRPr="00506457">
        <w:rPr>
          <w:i/>
          <w:iCs/>
        </w:rPr>
        <w:t xml:space="preserve">Indian Journal of Agronomy, </w:t>
      </w:r>
      <w:r w:rsidRPr="00506457">
        <w:rPr>
          <w:b/>
          <w:bCs/>
        </w:rPr>
        <w:t>68</w:t>
      </w:r>
      <w:r w:rsidRPr="00506457">
        <w:t xml:space="preserve">(3), 1-6. </w:t>
      </w:r>
    </w:p>
    <w:p w14:paraId="00065F03" w14:textId="77777777" w:rsidR="002E1B68" w:rsidRPr="00506457" w:rsidRDefault="002E1B68" w:rsidP="00506457">
      <w:pPr>
        <w:tabs>
          <w:tab w:val="left" w:pos="8910"/>
        </w:tabs>
        <w:spacing w:line="360" w:lineRule="auto"/>
        <w:ind w:left="142" w:right="116" w:hanging="900"/>
        <w:jc w:val="both"/>
      </w:pPr>
      <w:r w:rsidRPr="00506457">
        <w:t xml:space="preserve">Singh, S., Singh, O., Shahi, U. P., Singh, R., Singh, P. K., Singh, S., Yesayan, A., </w:t>
      </w:r>
      <w:proofErr w:type="spellStart"/>
      <w:r w:rsidRPr="00506457">
        <w:t>Minkina</w:t>
      </w:r>
      <w:proofErr w:type="spellEnd"/>
      <w:r w:rsidRPr="00506457">
        <w:t xml:space="preserve">, T., </w:t>
      </w:r>
      <w:proofErr w:type="spellStart"/>
      <w:r w:rsidRPr="00506457">
        <w:t>Alliluev</w:t>
      </w:r>
      <w:proofErr w:type="spellEnd"/>
      <w:r w:rsidRPr="00506457">
        <w:t>, I., Bren, D., &amp; Melkumyan, A. (2024). Addressing Abiotic Stress in Agriculture Through Nanotechnology Solutions. In V. Rajput, A. Singh, K. Ghazaryan, A. Alexiou, &amp; A. Said Al-</w:t>
      </w:r>
      <w:proofErr w:type="spellStart"/>
      <w:r w:rsidRPr="00506457">
        <w:t>Tawaha</w:t>
      </w:r>
      <w:proofErr w:type="spellEnd"/>
      <w:r w:rsidRPr="00506457">
        <w:t xml:space="preserve"> (Eds.), Harnessing </w:t>
      </w:r>
      <w:proofErr w:type="spellStart"/>
      <w:r w:rsidRPr="00506457">
        <w:t>NanoOmics</w:t>
      </w:r>
      <w:proofErr w:type="spellEnd"/>
      <w:r w:rsidRPr="00506457">
        <w:t xml:space="preserve"> and Nanozymes for Sustainable Agriculture (pp. 320-347). IGI Global. https://doi.org/10.4018/979-8-3693-1890-4.ch016 </w:t>
      </w:r>
    </w:p>
    <w:p w14:paraId="0F77AC44" w14:textId="77777777" w:rsidR="002E1B68" w:rsidRDefault="002E1B68" w:rsidP="000531C6">
      <w:pPr>
        <w:tabs>
          <w:tab w:val="left" w:pos="8910"/>
        </w:tabs>
        <w:spacing w:line="360" w:lineRule="auto"/>
        <w:ind w:left="142" w:right="116" w:hanging="900"/>
        <w:jc w:val="both"/>
      </w:pPr>
      <w:r>
        <w:t>Singh, V.P., Pal, B. Sharma, Y.K. (2013). Response of rice to nitrogen and zinc application irrigated with saline water. Environment and Ecology; 31(1A): 344-349.</w:t>
      </w:r>
    </w:p>
    <w:p w14:paraId="7D186CB1" w14:textId="77777777" w:rsidR="002E1B68" w:rsidRPr="009F3786" w:rsidRDefault="002E1B68" w:rsidP="009F3786">
      <w:pPr>
        <w:tabs>
          <w:tab w:val="left" w:pos="8910"/>
        </w:tabs>
        <w:spacing w:line="360" w:lineRule="auto"/>
        <w:ind w:left="142" w:right="116" w:hanging="900"/>
        <w:jc w:val="both"/>
      </w:pPr>
      <w:r w:rsidRPr="009F3786">
        <w:rPr>
          <w:lang w:val="de-DE"/>
        </w:rPr>
        <w:t xml:space="preserve">Singh, Y. K., Singh, B. V., Katiyar, D., Saikanth, D. R. K., Kumar, K., </w:t>
      </w:r>
      <w:r w:rsidRPr="009F3786">
        <w:rPr>
          <w:b/>
          <w:bCs/>
          <w:lang w:val="de-DE"/>
        </w:rPr>
        <w:t>Singh, O.</w:t>
      </w:r>
      <w:r w:rsidRPr="009F3786">
        <w:rPr>
          <w:lang w:val="de-DE"/>
        </w:rPr>
        <w:t xml:space="preserve">, Verma, S., &amp; Kumar, P. (2023). </w:t>
      </w:r>
      <w:r w:rsidRPr="009F3786">
        <w:t xml:space="preserve">Efficacy of nano fertilizers on yield, attributes and economics of wheat. </w:t>
      </w:r>
      <w:r w:rsidRPr="009F3786">
        <w:rPr>
          <w:i/>
          <w:iCs/>
        </w:rPr>
        <w:t>International Journal of Environment and Climate Change</w:t>
      </w:r>
      <w:r w:rsidRPr="009F3786">
        <w:t xml:space="preserve">, </w:t>
      </w:r>
      <w:r w:rsidRPr="009F3786">
        <w:rPr>
          <w:i/>
          <w:iCs/>
        </w:rPr>
        <w:t>13</w:t>
      </w:r>
      <w:r w:rsidRPr="009F3786">
        <w:t xml:space="preserve">(7), 291–297. https://doi.org/10.9734/ijecc/2023/v13i71879. </w:t>
      </w:r>
    </w:p>
    <w:p w14:paraId="2D0EAE71" w14:textId="77777777" w:rsidR="002E1B68" w:rsidRPr="002E1B68" w:rsidRDefault="002E1B68" w:rsidP="002E1B68">
      <w:pPr>
        <w:tabs>
          <w:tab w:val="left" w:pos="8910"/>
        </w:tabs>
        <w:spacing w:line="360" w:lineRule="auto"/>
        <w:ind w:left="142" w:right="116" w:hanging="900"/>
        <w:jc w:val="both"/>
      </w:pPr>
      <w:r w:rsidRPr="002E1B68">
        <w:rPr>
          <w:lang w:val="de-DE"/>
        </w:rPr>
        <w:t xml:space="preserve">Singh, Y. K., Singh, B. V., Katiyar, D., Saikanth, D. R. K., Kumar, K., </w:t>
      </w:r>
      <w:r w:rsidRPr="002E1B68">
        <w:rPr>
          <w:b/>
          <w:bCs/>
          <w:lang w:val="de-DE"/>
        </w:rPr>
        <w:t>Singh, O.</w:t>
      </w:r>
      <w:r w:rsidRPr="002E1B68">
        <w:rPr>
          <w:lang w:val="de-DE"/>
        </w:rPr>
        <w:t xml:space="preserve">, Verma, S., &amp; Kumar, P. (2023). </w:t>
      </w:r>
      <w:r w:rsidRPr="002E1B68">
        <w:t xml:space="preserve">Efficacy of nano fertilizers on yield, attributes and economics of wheat. </w:t>
      </w:r>
      <w:r w:rsidRPr="002E1B68">
        <w:rPr>
          <w:i/>
          <w:iCs/>
        </w:rPr>
        <w:t>International Journal of Environment and Climate Change</w:t>
      </w:r>
      <w:r w:rsidRPr="002E1B68">
        <w:t xml:space="preserve">, </w:t>
      </w:r>
      <w:r w:rsidRPr="002E1B68">
        <w:rPr>
          <w:i/>
          <w:iCs/>
        </w:rPr>
        <w:t>13</w:t>
      </w:r>
      <w:r w:rsidRPr="002E1B68">
        <w:t xml:space="preserve">(7), 291–297. https://doi.org/10.9734/ijecc/2023/v13i71879. </w:t>
      </w:r>
      <w:r>
        <w:t xml:space="preserve"> </w:t>
      </w:r>
    </w:p>
    <w:p w14:paraId="2746FB4C" w14:textId="77777777" w:rsidR="002E1B68" w:rsidRPr="002E1B68" w:rsidRDefault="002E1B68" w:rsidP="002E1B68">
      <w:pPr>
        <w:tabs>
          <w:tab w:val="left" w:pos="8910"/>
        </w:tabs>
        <w:spacing w:line="360" w:lineRule="auto"/>
        <w:ind w:left="142" w:right="116" w:hanging="900"/>
        <w:jc w:val="both"/>
      </w:pPr>
      <w:r w:rsidRPr="002E1B68">
        <w:t xml:space="preserve">Subash, N., Dutta, D., </w:t>
      </w:r>
      <w:proofErr w:type="spellStart"/>
      <w:r w:rsidRPr="002E1B68">
        <w:t>Ghasal</w:t>
      </w:r>
      <w:proofErr w:type="spellEnd"/>
      <w:r w:rsidRPr="002E1B68">
        <w:t xml:space="preserve">, P., Ravisankar, N., Chaudhary, V. P., Kumar, S., Meena, L. R., </w:t>
      </w:r>
      <w:r w:rsidRPr="002E1B68">
        <w:rPr>
          <w:b/>
          <w:bCs/>
        </w:rPr>
        <w:t>Singh, O</w:t>
      </w:r>
      <w:r w:rsidRPr="002E1B68">
        <w:t xml:space="preserve">., </w:t>
      </w:r>
      <w:proofErr w:type="spellStart"/>
      <w:r w:rsidRPr="002E1B68">
        <w:t>Brahmdutt</w:t>
      </w:r>
      <w:proofErr w:type="spellEnd"/>
      <w:r w:rsidRPr="002E1B68">
        <w:t xml:space="preserve">, Singh, S., &amp; Sunita, K. (2023). A Composite Index to Assess the Climate-Carbon-Yield-Sustainability of Cereal Based Cropping System. </w:t>
      </w:r>
      <w:r w:rsidRPr="002E1B68">
        <w:rPr>
          <w:i/>
          <w:iCs/>
        </w:rPr>
        <w:t xml:space="preserve">International Journal of Plant Production, </w:t>
      </w:r>
      <w:r w:rsidRPr="002E1B68">
        <w:rPr>
          <w:b/>
          <w:bCs/>
        </w:rPr>
        <w:t>17</w:t>
      </w:r>
      <w:r w:rsidRPr="002E1B68">
        <w:t xml:space="preserve">, 729–755 (2023). https://doi.org/10.1007/s42106-023-00268-x. </w:t>
      </w:r>
    </w:p>
    <w:p w14:paraId="692348B5" w14:textId="77777777" w:rsidR="002E1B68" w:rsidRDefault="002E1B68" w:rsidP="00726714">
      <w:pPr>
        <w:tabs>
          <w:tab w:val="left" w:pos="8910"/>
        </w:tabs>
        <w:spacing w:line="360" w:lineRule="auto"/>
        <w:ind w:left="142" w:right="116" w:hanging="900"/>
        <w:jc w:val="both"/>
      </w:pPr>
      <w:r>
        <w:t xml:space="preserve">Subba Rao, </w:t>
      </w:r>
      <w:proofErr w:type="gramStart"/>
      <w:r>
        <w:t>A.,S.</w:t>
      </w:r>
      <w:proofErr w:type="gramEnd"/>
      <w:r>
        <w:t xml:space="preserve"> </w:t>
      </w:r>
      <w:proofErr w:type="spellStart"/>
      <w:r>
        <w:t>Srivatava</w:t>
      </w:r>
      <w:proofErr w:type="spellEnd"/>
      <w:r>
        <w:t xml:space="preserve"> and A.N. </w:t>
      </w:r>
      <w:proofErr w:type="spellStart"/>
      <w:r>
        <w:t>Ganeshamorty</w:t>
      </w:r>
      <w:proofErr w:type="spellEnd"/>
      <w:r>
        <w:t>. (2015). Phosphorus supply may dictate food security prospects in India. Current Science 108(2): 1253-1261.</w:t>
      </w:r>
    </w:p>
    <w:p w14:paraId="09A92724" w14:textId="77777777" w:rsidR="002E1B68" w:rsidRDefault="002E1B68" w:rsidP="00FC5C91">
      <w:pPr>
        <w:tabs>
          <w:tab w:val="left" w:pos="8910"/>
        </w:tabs>
        <w:spacing w:line="360" w:lineRule="auto"/>
        <w:ind w:left="142" w:right="116" w:hanging="900"/>
        <w:jc w:val="both"/>
      </w:pPr>
      <w:proofErr w:type="spellStart"/>
      <w:r>
        <w:t>Sunarpi</w:t>
      </w:r>
      <w:proofErr w:type="spellEnd"/>
      <w:r>
        <w:t>, H., et al. 2021. Combination of inorganic and organic fertilizer in rice plants (Oryza sativa) in screen houses. IOP Conf. Ser.: Earth Environ. Sci. 712 012035.</w:t>
      </w:r>
    </w:p>
    <w:p w14:paraId="394F4C52" w14:textId="77777777" w:rsidR="002E1B68" w:rsidRDefault="002E1B68" w:rsidP="000531C6">
      <w:pPr>
        <w:tabs>
          <w:tab w:val="left" w:pos="8910"/>
        </w:tabs>
        <w:spacing w:line="360" w:lineRule="auto"/>
        <w:ind w:left="142" w:right="116" w:hanging="900"/>
        <w:jc w:val="both"/>
      </w:pPr>
      <w:r>
        <w:t>Tomar, R., Singh, N. B., Singh, V. and Kumar, D. (2018). Effect of planting and integrated nutrient management on growth parameters, yield and economics of rice. Journal of Pharmacognosy and Phytochemistry, 7(2): 520-527.</w:t>
      </w:r>
    </w:p>
    <w:p w14:paraId="322FC121" w14:textId="77777777" w:rsidR="002E1B68" w:rsidRDefault="002E1B68" w:rsidP="009A2974">
      <w:pPr>
        <w:tabs>
          <w:tab w:val="left" w:pos="8910"/>
        </w:tabs>
        <w:spacing w:line="360" w:lineRule="auto"/>
        <w:ind w:left="142" w:right="116" w:hanging="900"/>
        <w:jc w:val="both"/>
      </w:pPr>
      <w:r>
        <w:lastRenderedPageBreak/>
        <w:t xml:space="preserve">Verma, S., Singh D.P., Singh N.K. and Singh V.K. 2016. Promotion of Rice Variety NDR 8002 in Rainfed Lowland Condition of Eastern Uttar Pradesh. </w:t>
      </w:r>
      <w:r w:rsidRPr="00E24815">
        <w:t>International Journal of Bio-resource and Stress Management 2016, 7(4) Special:761-765</w:t>
      </w:r>
      <w:r>
        <w:t>.</w:t>
      </w:r>
    </w:p>
    <w:p w14:paraId="6D10D292" w14:textId="77777777" w:rsidR="002E1B68" w:rsidRDefault="002E1B68" w:rsidP="00BF4E85">
      <w:pPr>
        <w:tabs>
          <w:tab w:val="left" w:pos="8910"/>
        </w:tabs>
        <w:spacing w:line="360" w:lineRule="auto"/>
        <w:ind w:left="142" w:right="116" w:hanging="900"/>
        <w:jc w:val="both"/>
      </w:pPr>
      <w:r w:rsidRPr="00ED6A0A">
        <w:t>Virmani SM</w:t>
      </w:r>
      <w:r>
        <w:t>.</w:t>
      </w:r>
      <w:r w:rsidRPr="00ED6A0A">
        <w:t xml:space="preserve"> 1994</w:t>
      </w:r>
      <w:r>
        <w:t>.</w:t>
      </w:r>
      <w:r w:rsidRPr="00ED6A0A">
        <w:t xml:space="preserve"> UNCED Agenda – 21 J Indian Soc Soil Sci 42516-522</w:t>
      </w:r>
      <w:r>
        <w:t>.</w:t>
      </w:r>
    </w:p>
    <w:p w14:paraId="05E899B2" w14:textId="77777777" w:rsidR="005E5339" w:rsidRDefault="005E5339" w:rsidP="004E585F">
      <w:pPr>
        <w:tabs>
          <w:tab w:val="left" w:pos="8910"/>
        </w:tabs>
        <w:autoSpaceDE w:val="0"/>
        <w:autoSpaceDN w:val="0"/>
        <w:adjustRightInd w:val="0"/>
        <w:spacing w:line="360" w:lineRule="auto"/>
        <w:ind w:left="1184" w:right="116" w:hanging="900"/>
        <w:jc w:val="both"/>
        <w:rPr>
          <w:color w:val="FF0000"/>
        </w:rPr>
      </w:pPr>
    </w:p>
    <w:p w14:paraId="475CFF8E" w14:textId="77777777" w:rsidR="005E5339" w:rsidRDefault="005E5339" w:rsidP="004E585F">
      <w:pPr>
        <w:tabs>
          <w:tab w:val="left" w:pos="8910"/>
        </w:tabs>
        <w:autoSpaceDE w:val="0"/>
        <w:autoSpaceDN w:val="0"/>
        <w:adjustRightInd w:val="0"/>
        <w:spacing w:line="360" w:lineRule="auto"/>
        <w:ind w:left="1184" w:right="116" w:hanging="900"/>
        <w:jc w:val="both"/>
        <w:rPr>
          <w:color w:val="FF0000"/>
        </w:rPr>
      </w:pPr>
    </w:p>
    <w:p w14:paraId="55C4C5C6" w14:textId="77777777" w:rsidR="005E5339" w:rsidRDefault="005E5339" w:rsidP="004E585F">
      <w:pPr>
        <w:tabs>
          <w:tab w:val="left" w:pos="8910"/>
        </w:tabs>
        <w:autoSpaceDE w:val="0"/>
        <w:autoSpaceDN w:val="0"/>
        <w:adjustRightInd w:val="0"/>
        <w:spacing w:line="360" w:lineRule="auto"/>
        <w:ind w:left="1184" w:right="116" w:hanging="900"/>
        <w:jc w:val="both"/>
        <w:rPr>
          <w:color w:val="FF0000"/>
        </w:rPr>
      </w:pPr>
    </w:p>
    <w:p w14:paraId="78E418F0" w14:textId="77777777" w:rsidR="005E5339" w:rsidRPr="00E04C33" w:rsidRDefault="005E5339" w:rsidP="004E585F">
      <w:pPr>
        <w:tabs>
          <w:tab w:val="left" w:pos="8910"/>
        </w:tabs>
        <w:autoSpaceDE w:val="0"/>
        <w:autoSpaceDN w:val="0"/>
        <w:adjustRightInd w:val="0"/>
        <w:spacing w:line="360" w:lineRule="auto"/>
        <w:ind w:left="1184" w:right="116" w:hanging="900"/>
        <w:jc w:val="both"/>
        <w:rPr>
          <w:color w:val="FF0000"/>
        </w:rPr>
      </w:pPr>
    </w:p>
    <w:sectPr w:rsidR="005E5339" w:rsidRPr="00E04C33" w:rsidSect="001C04B1">
      <w:headerReference w:type="even" r:id="rId10"/>
      <w:headerReference w:type="default" r:id="rId11"/>
      <w:footerReference w:type="even" r:id="rId12"/>
      <w:footerReference w:type="default" r:id="rId13"/>
      <w:headerReference w:type="first" r:id="rId14"/>
      <w:footerReference w:type="first" r:id="rId15"/>
      <w:pgSz w:w="11906" w:h="16838"/>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0137" w14:textId="77777777" w:rsidR="00B91F8C" w:rsidRDefault="00B91F8C" w:rsidP="005878B9">
      <w:r>
        <w:separator/>
      </w:r>
    </w:p>
  </w:endnote>
  <w:endnote w:type="continuationSeparator" w:id="0">
    <w:p w14:paraId="227918E6" w14:textId="77777777" w:rsidR="00B91F8C" w:rsidRDefault="00B91F8C" w:rsidP="0058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15AA" w14:textId="77777777" w:rsidR="00C660FA" w:rsidRDefault="00C66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DCC0" w14:textId="77777777" w:rsidR="00F155BD" w:rsidRDefault="00000000">
    <w:pPr>
      <w:pStyle w:val="BodyText"/>
      <w:spacing w:line="14" w:lineRule="auto"/>
      <w:rPr>
        <w:sz w:val="20"/>
      </w:rPr>
    </w:pPr>
    <w:r>
      <w:rPr>
        <w:sz w:val="28"/>
      </w:rPr>
      <w:pict w14:anchorId="27B7F568">
        <v:shapetype id="_x0000_t202" coordsize="21600,21600" o:spt="202" path="m,l,21600r21600,l21600,xe">
          <v:stroke joinstyle="miter"/>
          <v:path gradientshapeok="t" o:connecttype="rect"/>
        </v:shapetype>
        <v:shape id="_x0000_s1040" type="#_x0000_t202" style="position:absolute;margin-left:307.15pt;margin-top:779.95pt;width:17.3pt;height:13.05pt;z-index:-251658752;mso-position-horizontal-relative:page;mso-position-vertical-relative:page" filled="f" stroked="f">
          <v:textbox style="mso-next-textbox:#_x0000_s1040" inset="0,0,0,0">
            <w:txbxContent>
              <w:p w14:paraId="574E51D3" w14:textId="77777777" w:rsidR="00F155BD" w:rsidRDefault="00886E5B">
                <w:pPr>
                  <w:spacing w:line="245" w:lineRule="exact"/>
                  <w:ind w:left="60"/>
                  <w:rPr>
                    <w:rFonts w:ascii="Carlito"/>
                  </w:rPr>
                </w:pPr>
                <w:r>
                  <w:fldChar w:fldCharType="begin"/>
                </w:r>
                <w:r w:rsidR="00F155BD">
                  <w:rPr>
                    <w:rFonts w:ascii="Carlito"/>
                    <w:sz w:val="22"/>
                  </w:rPr>
                  <w:instrText xml:space="preserve"> PAGE </w:instrText>
                </w:r>
                <w:r>
                  <w:fldChar w:fldCharType="separate"/>
                </w:r>
                <w:r w:rsidR="005C0E25">
                  <w:rPr>
                    <w:rFonts w:ascii="Carlito"/>
                    <w:noProof/>
                    <w:sz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9320" w14:textId="77777777" w:rsidR="00C660FA" w:rsidRDefault="00C6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96F6" w14:textId="77777777" w:rsidR="00B91F8C" w:rsidRDefault="00B91F8C" w:rsidP="005878B9">
      <w:r>
        <w:separator/>
      </w:r>
    </w:p>
  </w:footnote>
  <w:footnote w:type="continuationSeparator" w:id="0">
    <w:p w14:paraId="6C28DC71" w14:textId="77777777" w:rsidR="00B91F8C" w:rsidRDefault="00B91F8C" w:rsidP="0058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EE2B" w14:textId="0FBFEDC6" w:rsidR="00C660FA" w:rsidRDefault="00C660FA">
    <w:pPr>
      <w:pStyle w:val="Header"/>
    </w:pPr>
    <w:r>
      <w:rPr>
        <w:noProof/>
      </w:rPr>
      <w:pict w14:anchorId="10405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6" o:spid="_x0000_s1043" type="#_x0000_t136" style="position:absolute;margin-left:0;margin-top:0;width:575.35pt;height:63.9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84C1" w14:textId="2BADBB25" w:rsidR="00F155BD" w:rsidRDefault="00C660FA">
    <w:pPr>
      <w:pStyle w:val="BodyText"/>
      <w:spacing w:line="14" w:lineRule="auto"/>
      <w:rPr>
        <w:sz w:val="20"/>
      </w:rPr>
    </w:pPr>
    <w:r>
      <w:rPr>
        <w:noProof/>
      </w:rPr>
      <w:pict w14:anchorId="749C4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7" o:spid="_x0000_s1044" type="#_x0000_t136" style="position:absolute;margin-left:0;margin-top:0;width:575.35pt;height:63.9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465F" w14:textId="51C3C5CE" w:rsidR="00C660FA" w:rsidRDefault="00C660FA">
    <w:pPr>
      <w:pStyle w:val="Header"/>
    </w:pPr>
    <w:r>
      <w:rPr>
        <w:noProof/>
      </w:rPr>
      <w:pict w14:anchorId="04BC9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92875" o:spid="_x0000_s1042" type="#_x0000_t136" style="position:absolute;margin-left:0;margin-top:0;width:575.35pt;height:63.9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3023D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A57D6"/>
    <w:multiLevelType w:val="hybridMultilevel"/>
    <w:tmpl w:val="D99A89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0062B1"/>
    <w:multiLevelType w:val="multilevel"/>
    <w:tmpl w:val="B2B8ED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2E0D94"/>
    <w:multiLevelType w:val="hybridMultilevel"/>
    <w:tmpl w:val="297006D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1C3DF4"/>
    <w:multiLevelType w:val="hybridMultilevel"/>
    <w:tmpl w:val="DD50EDE6"/>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025EF2"/>
    <w:multiLevelType w:val="hybridMultilevel"/>
    <w:tmpl w:val="912E31B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3C5D19"/>
    <w:multiLevelType w:val="hybridMultilevel"/>
    <w:tmpl w:val="46244A5E"/>
    <w:lvl w:ilvl="0" w:tplc="8BCA4966">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1ED107B"/>
    <w:multiLevelType w:val="hybridMultilevel"/>
    <w:tmpl w:val="4B5A1B96"/>
    <w:lvl w:ilvl="0" w:tplc="393CFB68">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8" w15:restartNumberingAfterBreak="0">
    <w:nsid w:val="3BD5242A"/>
    <w:multiLevelType w:val="hybridMultilevel"/>
    <w:tmpl w:val="1B3E711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3E8E1199"/>
    <w:multiLevelType w:val="hybridMultilevel"/>
    <w:tmpl w:val="84B6B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1618C"/>
    <w:multiLevelType w:val="hybridMultilevel"/>
    <w:tmpl w:val="362227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30F4762"/>
    <w:multiLevelType w:val="hybridMultilevel"/>
    <w:tmpl w:val="C7CC5980"/>
    <w:lvl w:ilvl="0" w:tplc="F1F258C0">
      <w:start w:val="4"/>
      <w:numFmt w:val="decimal"/>
      <w:lvlText w:val="%1"/>
      <w:lvlJc w:val="left"/>
      <w:pPr>
        <w:ind w:left="1062" w:hanging="423"/>
      </w:pPr>
      <w:rPr>
        <w:rFonts w:hint="default"/>
        <w:lang w:val="en-US" w:eastAsia="en-US" w:bidi="ar-SA"/>
      </w:rPr>
    </w:lvl>
    <w:lvl w:ilvl="1" w:tplc="422C00B8">
      <w:numFmt w:val="none"/>
      <w:lvlText w:val=""/>
      <w:lvlJc w:val="left"/>
      <w:pPr>
        <w:tabs>
          <w:tab w:val="num" w:pos="360"/>
        </w:tabs>
      </w:pPr>
    </w:lvl>
    <w:lvl w:ilvl="2" w:tplc="14928512">
      <w:numFmt w:val="none"/>
      <w:lvlText w:val=""/>
      <w:lvlJc w:val="left"/>
      <w:pPr>
        <w:tabs>
          <w:tab w:val="num" w:pos="360"/>
        </w:tabs>
      </w:pPr>
    </w:lvl>
    <w:lvl w:ilvl="3" w:tplc="62AE0624">
      <w:numFmt w:val="bullet"/>
      <w:lvlText w:val="•"/>
      <w:lvlJc w:val="left"/>
      <w:pPr>
        <w:ind w:left="3270" w:hanging="701"/>
      </w:pPr>
      <w:rPr>
        <w:rFonts w:hint="default"/>
        <w:lang w:val="en-US" w:eastAsia="en-US" w:bidi="ar-SA"/>
      </w:rPr>
    </w:lvl>
    <w:lvl w:ilvl="4" w:tplc="CE46F3DC">
      <w:numFmt w:val="bullet"/>
      <w:lvlText w:val="•"/>
      <w:lvlJc w:val="left"/>
      <w:pPr>
        <w:ind w:left="4236" w:hanging="701"/>
      </w:pPr>
      <w:rPr>
        <w:rFonts w:hint="default"/>
        <w:lang w:val="en-US" w:eastAsia="en-US" w:bidi="ar-SA"/>
      </w:rPr>
    </w:lvl>
    <w:lvl w:ilvl="5" w:tplc="DE448C74">
      <w:numFmt w:val="bullet"/>
      <w:lvlText w:val="•"/>
      <w:lvlJc w:val="left"/>
      <w:pPr>
        <w:ind w:left="5201" w:hanging="701"/>
      </w:pPr>
      <w:rPr>
        <w:rFonts w:hint="default"/>
        <w:lang w:val="en-US" w:eastAsia="en-US" w:bidi="ar-SA"/>
      </w:rPr>
    </w:lvl>
    <w:lvl w:ilvl="6" w:tplc="AC80451A">
      <w:numFmt w:val="bullet"/>
      <w:lvlText w:val="•"/>
      <w:lvlJc w:val="left"/>
      <w:pPr>
        <w:ind w:left="6167" w:hanging="701"/>
      </w:pPr>
      <w:rPr>
        <w:rFonts w:hint="default"/>
        <w:lang w:val="en-US" w:eastAsia="en-US" w:bidi="ar-SA"/>
      </w:rPr>
    </w:lvl>
    <w:lvl w:ilvl="7" w:tplc="762CEF6C">
      <w:numFmt w:val="bullet"/>
      <w:lvlText w:val="•"/>
      <w:lvlJc w:val="left"/>
      <w:pPr>
        <w:ind w:left="7132" w:hanging="701"/>
      </w:pPr>
      <w:rPr>
        <w:rFonts w:hint="default"/>
        <w:lang w:val="en-US" w:eastAsia="en-US" w:bidi="ar-SA"/>
      </w:rPr>
    </w:lvl>
    <w:lvl w:ilvl="8" w:tplc="B0A2DA80">
      <w:numFmt w:val="bullet"/>
      <w:lvlText w:val="•"/>
      <w:lvlJc w:val="left"/>
      <w:pPr>
        <w:ind w:left="8097" w:hanging="701"/>
      </w:pPr>
      <w:rPr>
        <w:rFonts w:hint="default"/>
        <w:lang w:val="en-US" w:eastAsia="en-US" w:bidi="ar-SA"/>
      </w:rPr>
    </w:lvl>
  </w:abstractNum>
  <w:abstractNum w:abstractNumId="12" w15:restartNumberingAfterBreak="0">
    <w:nsid w:val="7E3A41A6"/>
    <w:multiLevelType w:val="hybridMultilevel"/>
    <w:tmpl w:val="C5EEF2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64330205">
    <w:abstractNumId w:val="6"/>
  </w:num>
  <w:num w:numId="2" w16cid:durableId="109596764">
    <w:abstractNumId w:val="12"/>
  </w:num>
  <w:num w:numId="3" w16cid:durableId="708720026">
    <w:abstractNumId w:val="10"/>
  </w:num>
  <w:num w:numId="4" w16cid:durableId="1426461516">
    <w:abstractNumId w:val="3"/>
  </w:num>
  <w:num w:numId="5" w16cid:durableId="373311657">
    <w:abstractNumId w:val="1"/>
  </w:num>
  <w:num w:numId="6" w16cid:durableId="1739011472">
    <w:abstractNumId w:val="9"/>
  </w:num>
  <w:num w:numId="7" w16cid:durableId="914321455">
    <w:abstractNumId w:val="8"/>
  </w:num>
  <w:num w:numId="8" w16cid:durableId="1020861404">
    <w:abstractNumId w:val="4"/>
  </w:num>
  <w:num w:numId="9" w16cid:durableId="1807508662">
    <w:abstractNumId w:val="5"/>
  </w:num>
  <w:num w:numId="10" w16cid:durableId="2006081995">
    <w:abstractNumId w:val="11"/>
  </w:num>
  <w:num w:numId="11" w16cid:durableId="246577708">
    <w:abstractNumId w:val="2"/>
  </w:num>
  <w:num w:numId="12" w16cid:durableId="726536888">
    <w:abstractNumId w:val="7"/>
  </w:num>
  <w:num w:numId="13" w16cid:durableId="139435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425F"/>
    <w:rsid w:val="000028FD"/>
    <w:rsid w:val="00005D9F"/>
    <w:rsid w:val="0001081E"/>
    <w:rsid w:val="000129E9"/>
    <w:rsid w:val="000132B0"/>
    <w:rsid w:val="00017FA7"/>
    <w:rsid w:val="00020CF4"/>
    <w:rsid w:val="000213B1"/>
    <w:rsid w:val="00023E45"/>
    <w:rsid w:val="00025A7E"/>
    <w:rsid w:val="00030AEA"/>
    <w:rsid w:val="00032619"/>
    <w:rsid w:val="00036D33"/>
    <w:rsid w:val="000455D6"/>
    <w:rsid w:val="00045805"/>
    <w:rsid w:val="00046488"/>
    <w:rsid w:val="000531C6"/>
    <w:rsid w:val="00054820"/>
    <w:rsid w:val="00054B93"/>
    <w:rsid w:val="00054FBB"/>
    <w:rsid w:val="00057881"/>
    <w:rsid w:val="000666B0"/>
    <w:rsid w:val="0006703B"/>
    <w:rsid w:val="00070701"/>
    <w:rsid w:val="00073340"/>
    <w:rsid w:val="00074375"/>
    <w:rsid w:val="00077E93"/>
    <w:rsid w:val="00080262"/>
    <w:rsid w:val="00080933"/>
    <w:rsid w:val="000815C9"/>
    <w:rsid w:val="00085183"/>
    <w:rsid w:val="000857F4"/>
    <w:rsid w:val="000A37B1"/>
    <w:rsid w:val="000A4040"/>
    <w:rsid w:val="000A6AD3"/>
    <w:rsid w:val="000A6AEC"/>
    <w:rsid w:val="000B2C84"/>
    <w:rsid w:val="000B4FE1"/>
    <w:rsid w:val="000C201F"/>
    <w:rsid w:val="000C3992"/>
    <w:rsid w:val="000C6620"/>
    <w:rsid w:val="000C6B5D"/>
    <w:rsid w:val="000C7115"/>
    <w:rsid w:val="000D0565"/>
    <w:rsid w:val="000D1EEF"/>
    <w:rsid w:val="000D3BF5"/>
    <w:rsid w:val="000D4528"/>
    <w:rsid w:val="000E2B01"/>
    <w:rsid w:val="000E2F1D"/>
    <w:rsid w:val="000E3567"/>
    <w:rsid w:val="000E4319"/>
    <w:rsid w:val="000E4B3B"/>
    <w:rsid w:val="000E5CEF"/>
    <w:rsid w:val="000E622B"/>
    <w:rsid w:val="000E627E"/>
    <w:rsid w:val="000F00DE"/>
    <w:rsid w:val="000F1EC5"/>
    <w:rsid w:val="000F2946"/>
    <w:rsid w:val="000F3B1F"/>
    <w:rsid w:val="000F574B"/>
    <w:rsid w:val="00110734"/>
    <w:rsid w:val="00116F24"/>
    <w:rsid w:val="0012042F"/>
    <w:rsid w:val="00122FF4"/>
    <w:rsid w:val="001238F5"/>
    <w:rsid w:val="00124A61"/>
    <w:rsid w:val="00127F9B"/>
    <w:rsid w:val="001329E2"/>
    <w:rsid w:val="0013426D"/>
    <w:rsid w:val="001370AB"/>
    <w:rsid w:val="00141C85"/>
    <w:rsid w:val="0014297D"/>
    <w:rsid w:val="001461B8"/>
    <w:rsid w:val="00151621"/>
    <w:rsid w:val="001561D3"/>
    <w:rsid w:val="001577FC"/>
    <w:rsid w:val="00164BB3"/>
    <w:rsid w:val="001665EC"/>
    <w:rsid w:val="00166CBB"/>
    <w:rsid w:val="00166FB3"/>
    <w:rsid w:val="00167002"/>
    <w:rsid w:val="001703DC"/>
    <w:rsid w:val="00172D03"/>
    <w:rsid w:val="0017513B"/>
    <w:rsid w:val="00177254"/>
    <w:rsid w:val="00183A7D"/>
    <w:rsid w:val="0018780A"/>
    <w:rsid w:val="00187BFD"/>
    <w:rsid w:val="00191F3D"/>
    <w:rsid w:val="001A1666"/>
    <w:rsid w:val="001A6751"/>
    <w:rsid w:val="001A71D6"/>
    <w:rsid w:val="001B1163"/>
    <w:rsid w:val="001B2C09"/>
    <w:rsid w:val="001B4040"/>
    <w:rsid w:val="001C04B1"/>
    <w:rsid w:val="001C15FF"/>
    <w:rsid w:val="001C3375"/>
    <w:rsid w:val="001C50A3"/>
    <w:rsid w:val="001C6B2E"/>
    <w:rsid w:val="001D2894"/>
    <w:rsid w:val="001D51CB"/>
    <w:rsid w:val="001D5F4A"/>
    <w:rsid w:val="001D6BD1"/>
    <w:rsid w:val="001E0744"/>
    <w:rsid w:val="001E7373"/>
    <w:rsid w:val="001F3736"/>
    <w:rsid w:val="00201AC7"/>
    <w:rsid w:val="00210E6C"/>
    <w:rsid w:val="00213C77"/>
    <w:rsid w:val="00214B98"/>
    <w:rsid w:val="002208DA"/>
    <w:rsid w:val="00222794"/>
    <w:rsid w:val="00232F90"/>
    <w:rsid w:val="002508CD"/>
    <w:rsid w:val="00252244"/>
    <w:rsid w:val="00253728"/>
    <w:rsid w:val="00255C2E"/>
    <w:rsid w:val="00257718"/>
    <w:rsid w:val="00263002"/>
    <w:rsid w:val="00263D97"/>
    <w:rsid w:val="002677D7"/>
    <w:rsid w:val="00267A17"/>
    <w:rsid w:val="00270361"/>
    <w:rsid w:val="002711B2"/>
    <w:rsid w:val="0027265D"/>
    <w:rsid w:val="00273A5C"/>
    <w:rsid w:val="002832F1"/>
    <w:rsid w:val="0028638F"/>
    <w:rsid w:val="00287279"/>
    <w:rsid w:val="002972FF"/>
    <w:rsid w:val="002A52A1"/>
    <w:rsid w:val="002A60F3"/>
    <w:rsid w:val="002A7A11"/>
    <w:rsid w:val="002B46AE"/>
    <w:rsid w:val="002B58DB"/>
    <w:rsid w:val="002C3856"/>
    <w:rsid w:val="002C470D"/>
    <w:rsid w:val="002D0CB8"/>
    <w:rsid w:val="002D219B"/>
    <w:rsid w:val="002D30B5"/>
    <w:rsid w:val="002D6480"/>
    <w:rsid w:val="002E1B68"/>
    <w:rsid w:val="002E2C73"/>
    <w:rsid w:val="002E2F38"/>
    <w:rsid w:val="002F1D12"/>
    <w:rsid w:val="002F2402"/>
    <w:rsid w:val="002F36F0"/>
    <w:rsid w:val="002F7459"/>
    <w:rsid w:val="00302322"/>
    <w:rsid w:val="003024D0"/>
    <w:rsid w:val="00303E16"/>
    <w:rsid w:val="00305ADA"/>
    <w:rsid w:val="00306684"/>
    <w:rsid w:val="00306826"/>
    <w:rsid w:val="00311788"/>
    <w:rsid w:val="00314C5F"/>
    <w:rsid w:val="00320F9B"/>
    <w:rsid w:val="00321885"/>
    <w:rsid w:val="00322725"/>
    <w:rsid w:val="003240CE"/>
    <w:rsid w:val="00324625"/>
    <w:rsid w:val="00325797"/>
    <w:rsid w:val="00333A97"/>
    <w:rsid w:val="003347D1"/>
    <w:rsid w:val="00334C26"/>
    <w:rsid w:val="003408FC"/>
    <w:rsid w:val="003506A7"/>
    <w:rsid w:val="00350849"/>
    <w:rsid w:val="00352FF2"/>
    <w:rsid w:val="00355135"/>
    <w:rsid w:val="00355E95"/>
    <w:rsid w:val="0035607A"/>
    <w:rsid w:val="00356B30"/>
    <w:rsid w:val="00356D2A"/>
    <w:rsid w:val="00362444"/>
    <w:rsid w:val="003639CE"/>
    <w:rsid w:val="00367071"/>
    <w:rsid w:val="003715E8"/>
    <w:rsid w:val="00373B6D"/>
    <w:rsid w:val="00375F1E"/>
    <w:rsid w:val="003809A7"/>
    <w:rsid w:val="00381407"/>
    <w:rsid w:val="0038171A"/>
    <w:rsid w:val="003817BE"/>
    <w:rsid w:val="0038301B"/>
    <w:rsid w:val="00383CD3"/>
    <w:rsid w:val="00385164"/>
    <w:rsid w:val="00386AB6"/>
    <w:rsid w:val="00386EA9"/>
    <w:rsid w:val="00393729"/>
    <w:rsid w:val="003B13EB"/>
    <w:rsid w:val="003B39E3"/>
    <w:rsid w:val="003B688B"/>
    <w:rsid w:val="003C007D"/>
    <w:rsid w:val="003C105C"/>
    <w:rsid w:val="003C323D"/>
    <w:rsid w:val="003C4C24"/>
    <w:rsid w:val="003C5321"/>
    <w:rsid w:val="003C56B5"/>
    <w:rsid w:val="003C607A"/>
    <w:rsid w:val="003D41AC"/>
    <w:rsid w:val="003D463C"/>
    <w:rsid w:val="003D7584"/>
    <w:rsid w:val="003D7868"/>
    <w:rsid w:val="003D7BB1"/>
    <w:rsid w:val="003E2AA8"/>
    <w:rsid w:val="003E3E52"/>
    <w:rsid w:val="003F0D44"/>
    <w:rsid w:val="003F4163"/>
    <w:rsid w:val="003F6510"/>
    <w:rsid w:val="003F6E8B"/>
    <w:rsid w:val="003F6F95"/>
    <w:rsid w:val="00411109"/>
    <w:rsid w:val="004122B8"/>
    <w:rsid w:val="00412552"/>
    <w:rsid w:val="00413ABA"/>
    <w:rsid w:val="00415849"/>
    <w:rsid w:val="00417D9D"/>
    <w:rsid w:val="004224A4"/>
    <w:rsid w:val="00424795"/>
    <w:rsid w:val="004301DA"/>
    <w:rsid w:val="00433E71"/>
    <w:rsid w:val="00434ED8"/>
    <w:rsid w:val="00442249"/>
    <w:rsid w:val="004455EB"/>
    <w:rsid w:val="0044637B"/>
    <w:rsid w:val="00450B97"/>
    <w:rsid w:val="00452901"/>
    <w:rsid w:val="00455137"/>
    <w:rsid w:val="0045795C"/>
    <w:rsid w:val="00460B15"/>
    <w:rsid w:val="00460B81"/>
    <w:rsid w:val="00463EBA"/>
    <w:rsid w:val="004654F8"/>
    <w:rsid w:val="00465A17"/>
    <w:rsid w:val="00465C73"/>
    <w:rsid w:val="00465DFC"/>
    <w:rsid w:val="004677FC"/>
    <w:rsid w:val="00474029"/>
    <w:rsid w:val="004743FE"/>
    <w:rsid w:val="00474621"/>
    <w:rsid w:val="004749F2"/>
    <w:rsid w:val="00475E01"/>
    <w:rsid w:val="00476CB7"/>
    <w:rsid w:val="004771EC"/>
    <w:rsid w:val="00483DB7"/>
    <w:rsid w:val="00485562"/>
    <w:rsid w:val="00486D07"/>
    <w:rsid w:val="00492778"/>
    <w:rsid w:val="00492A92"/>
    <w:rsid w:val="00492C65"/>
    <w:rsid w:val="004942D8"/>
    <w:rsid w:val="00496FAE"/>
    <w:rsid w:val="004A14F3"/>
    <w:rsid w:val="004A2CA6"/>
    <w:rsid w:val="004A6355"/>
    <w:rsid w:val="004B0521"/>
    <w:rsid w:val="004B2FFD"/>
    <w:rsid w:val="004B7216"/>
    <w:rsid w:val="004C440E"/>
    <w:rsid w:val="004C4A61"/>
    <w:rsid w:val="004D26BE"/>
    <w:rsid w:val="004E0AB6"/>
    <w:rsid w:val="004E170E"/>
    <w:rsid w:val="004E3AAD"/>
    <w:rsid w:val="004E4197"/>
    <w:rsid w:val="004E4E97"/>
    <w:rsid w:val="004E585F"/>
    <w:rsid w:val="004E77C2"/>
    <w:rsid w:val="004F2CFA"/>
    <w:rsid w:val="004F63C3"/>
    <w:rsid w:val="00500512"/>
    <w:rsid w:val="00504D32"/>
    <w:rsid w:val="00506457"/>
    <w:rsid w:val="00506DB1"/>
    <w:rsid w:val="00506FA0"/>
    <w:rsid w:val="005072F3"/>
    <w:rsid w:val="00507AFA"/>
    <w:rsid w:val="00512A51"/>
    <w:rsid w:val="00522E7E"/>
    <w:rsid w:val="0052316E"/>
    <w:rsid w:val="00526D1E"/>
    <w:rsid w:val="005270AA"/>
    <w:rsid w:val="005323A4"/>
    <w:rsid w:val="00533930"/>
    <w:rsid w:val="00536DA9"/>
    <w:rsid w:val="005378A2"/>
    <w:rsid w:val="005416F6"/>
    <w:rsid w:val="00542F16"/>
    <w:rsid w:val="00546E53"/>
    <w:rsid w:val="00547608"/>
    <w:rsid w:val="00552831"/>
    <w:rsid w:val="0056053A"/>
    <w:rsid w:val="00561987"/>
    <w:rsid w:val="00563B74"/>
    <w:rsid w:val="0056521E"/>
    <w:rsid w:val="00570F08"/>
    <w:rsid w:val="005720B8"/>
    <w:rsid w:val="00576165"/>
    <w:rsid w:val="00580148"/>
    <w:rsid w:val="00581220"/>
    <w:rsid w:val="0058472A"/>
    <w:rsid w:val="00584778"/>
    <w:rsid w:val="0058765B"/>
    <w:rsid w:val="005878B9"/>
    <w:rsid w:val="0059131C"/>
    <w:rsid w:val="00591F59"/>
    <w:rsid w:val="0059205D"/>
    <w:rsid w:val="00595DB3"/>
    <w:rsid w:val="005A0982"/>
    <w:rsid w:val="005A59B3"/>
    <w:rsid w:val="005A77EA"/>
    <w:rsid w:val="005B1D56"/>
    <w:rsid w:val="005B2D5D"/>
    <w:rsid w:val="005B5C32"/>
    <w:rsid w:val="005C0E25"/>
    <w:rsid w:val="005C403F"/>
    <w:rsid w:val="005C488A"/>
    <w:rsid w:val="005C5655"/>
    <w:rsid w:val="005C565D"/>
    <w:rsid w:val="005D18E3"/>
    <w:rsid w:val="005D4353"/>
    <w:rsid w:val="005D5E9B"/>
    <w:rsid w:val="005E081B"/>
    <w:rsid w:val="005E0AD9"/>
    <w:rsid w:val="005E1594"/>
    <w:rsid w:val="005E5339"/>
    <w:rsid w:val="005E5CBE"/>
    <w:rsid w:val="005F26CD"/>
    <w:rsid w:val="00600CEB"/>
    <w:rsid w:val="00602D96"/>
    <w:rsid w:val="00605AB1"/>
    <w:rsid w:val="00610594"/>
    <w:rsid w:val="00611E94"/>
    <w:rsid w:val="00613AE9"/>
    <w:rsid w:val="00613D06"/>
    <w:rsid w:val="00620150"/>
    <w:rsid w:val="0062094A"/>
    <w:rsid w:val="006223A6"/>
    <w:rsid w:val="00623600"/>
    <w:rsid w:val="00623DAB"/>
    <w:rsid w:val="006251F0"/>
    <w:rsid w:val="00630053"/>
    <w:rsid w:val="006333B1"/>
    <w:rsid w:val="00635A54"/>
    <w:rsid w:val="00636B22"/>
    <w:rsid w:val="00644C48"/>
    <w:rsid w:val="00646211"/>
    <w:rsid w:val="00646642"/>
    <w:rsid w:val="006517F2"/>
    <w:rsid w:val="006579CB"/>
    <w:rsid w:val="00657AED"/>
    <w:rsid w:val="0066516B"/>
    <w:rsid w:val="006653EE"/>
    <w:rsid w:val="00666C53"/>
    <w:rsid w:val="00667EB6"/>
    <w:rsid w:val="00672F3A"/>
    <w:rsid w:val="00674A7D"/>
    <w:rsid w:val="0068057D"/>
    <w:rsid w:val="0068176B"/>
    <w:rsid w:val="00682215"/>
    <w:rsid w:val="006878BB"/>
    <w:rsid w:val="006917FC"/>
    <w:rsid w:val="00692C20"/>
    <w:rsid w:val="0069425F"/>
    <w:rsid w:val="00696670"/>
    <w:rsid w:val="00697A75"/>
    <w:rsid w:val="006A0B69"/>
    <w:rsid w:val="006A2AEA"/>
    <w:rsid w:val="006A4A2F"/>
    <w:rsid w:val="006B220C"/>
    <w:rsid w:val="006B3FA3"/>
    <w:rsid w:val="006C11FD"/>
    <w:rsid w:val="006C20DF"/>
    <w:rsid w:val="006C74D6"/>
    <w:rsid w:val="006D0BE1"/>
    <w:rsid w:val="006D4CB5"/>
    <w:rsid w:val="006D76BA"/>
    <w:rsid w:val="006E246E"/>
    <w:rsid w:val="006E26F7"/>
    <w:rsid w:val="006E692D"/>
    <w:rsid w:val="006F0C91"/>
    <w:rsid w:val="006F1EB8"/>
    <w:rsid w:val="006F4244"/>
    <w:rsid w:val="006F5305"/>
    <w:rsid w:val="006F58FD"/>
    <w:rsid w:val="0070059F"/>
    <w:rsid w:val="0070067E"/>
    <w:rsid w:val="007032F1"/>
    <w:rsid w:val="00705CFF"/>
    <w:rsid w:val="00707C21"/>
    <w:rsid w:val="007101C2"/>
    <w:rsid w:val="007137B5"/>
    <w:rsid w:val="00716722"/>
    <w:rsid w:val="00725FCD"/>
    <w:rsid w:val="00726714"/>
    <w:rsid w:val="007317FF"/>
    <w:rsid w:val="00737CDA"/>
    <w:rsid w:val="00740DBF"/>
    <w:rsid w:val="00742C51"/>
    <w:rsid w:val="00744058"/>
    <w:rsid w:val="007476B8"/>
    <w:rsid w:val="007516E1"/>
    <w:rsid w:val="00756881"/>
    <w:rsid w:val="007610EC"/>
    <w:rsid w:val="007612F6"/>
    <w:rsid w:val="00762E75"/>
    <w:rsid w:val="00764EE6"/>
    <w:rsid w:val="00773A5C"/>
    <w:rsid w:val="00774BC2"/>
    <w:rsid w:val="00780F32"/>
    <w:rsid w:val="00782121"/>
    <w:rsid w:val="00785C4B"/>
    <w:rsid w:val="00785EFF"/>
    <w:rsid w:val="007868ED"/>
    <w:rsid w:val="00790A89"/>
    <w:rsid w:val="00793FE0"/>
    <w:rsid w:val="00796A10"/>
    <w:rsid w:val="007A771B"/>
    <w:rsid w:val="007B0D10"/>
    <w:rsid w:val="007B4782"/>
    <w:rsid w:val="007D0E96"/>
    <w:rsid w:val="007D2677"/>
    <w:rsid w:val="007D324F"/>
    <w:rsid w:val="007D486B"/>
    <w:rsid w:val="007D6264"/>
    <w:rsid w:val="007D6CBC"/>
    <w:rsid w:val="007D75F0"/>
    <w:rsid w:val="007D76AA"/>
    <w:rsid w:val="007E06EB"/>
    <w:rsid w:val="007E54BC"/>
    <w:rsid w:val="007E7101"/>
    <w:rsid w:val="007F28C5"/>
    <w:rsid w:val="007F43AB"/>
    <w:rsid w:val="00800C0D"/>
    <w:rsid w:val="00803531"/>
    <w:rsid w:val="0080664B"/>
    <w:rsid w:val="00806FCA"/>
    <w:rsid w:val="00810A3A"/>
    <w:rsid w:val="0081151E"/>
    <w:rsid w:val="00813A1A"/>
    <w:rsid w:val="0081537A"/>
    <w:rsid w:val="00821AB9"/>
    <w:rsid w:val="00822676"/>
    <w:rsid w:val="00824AD2"/>
    <w:rsid w:val="00825B0A"/>
    <w:rsid w:val="00842B20"/>
    <w:rsid w:val="008430C4"/>
    <w:rsid w:val="0084650F"/>
    <w:rsid w:val="008558C6"/>
    <w:rsid w:val="00857483"/>
    <w:rsid w:val="00857BA4"/>
    <w:rsid w:val="008642C2"/>
    <w:rsid w:val="008658DA"/>
    <w:rsid w:val="00866AB3"/>
    <w:rsid w:val="008718A5"/>
    <w:rsid w:val="0087205F"/>
    <w:rsid w:val="008804DA"/>
    <w:rsid w:val="0088235C"/>
    <w:rsid w:val="00883F9F"/>
    <w:rsid w:val="00883FD8"/>
    <w:rsid w:val="0088493F"/>
    <w:rsid w:val="00886E5B"/>
    <w:rsid w:val="00891C2C"/>
    <w:rsid w:val="00892990"/>
    <w:rsid w:val="008967C6"/>
    <w:rsid w:val="008A16CC"/>
    <w:rsid w:val="008A2FAF"/>
    <w:rsid w:val="008A67DB"/>
    <w:rsid w:val="008A7B4D"/>
    <w:rsid w:val="008B14DB"/>
    <w:rsid w:val="008B5948"/>
    <w:rsid w:val="008B764B"/>
    <w:rsid w:val="008C1711"/>
    <w:rsid w:val="008C1AD1"/>
    <w:rsid w:val="008C1F23"/>
    <w:rsid w:val="008E386A"/>
    <w:rsid w:val="008E5706"/>
    <w:rsid w:val="008F05AF"/>
    <w:rsid w:val="008F34C3"/>
    <w:rsid w:val="008F58FC"/>
    <w:rsid w:val="00903BDE"/>
    <w:rsid w:val="00904BC4"/>
    <w:rsid w:val="00905093"/>
    <w:rsid w:val="0091040D"/>
    <w:rsid w:val="00910C24"/>
    <w:rsid w:val="009119FA"/>
    <w:rsid w:val="009138F1"/>
    <w:rsid w:val="009144FE"/>
    <w:rsid w:val="00921A40"/>
    <w:rsid w:val="0092572A"/>
    <w:rsid w:val="00925C00"/>
    <w:rsid w:val="009261DF"/>
    <w:rsid w:val="00935466"/>
    <w:rsid w:val="00937088"/>
    <w:rsid w:val="00942E7A"/>
    <w:rsid w:val="00943FC8"/>
    <w:rsid w:val="0094453E"/>
    <w:rsid w:val="009455A6"/>
    <w:rsid w:val="009526EB"/>
    <w:rsid w:val="00956CFC"/>
    <w:rsid w:val="00960628"/>
    <w:rsid w:val="00963B0A"/>
    <w:rsid w:val="00966E49"/>
    <w:rsid w:val="00970130"/>
    <w:rsid w:val="00970C63"/>
    <w:rsid w:val="00971620"/>
    <w:rsid w:val="009721E2"/>
    <w:rsid w:val="00972896"/>
    <w:rsid w:val="009772F6"/>
    <w:rsid w:val="009829DD"/>
    <w:rsid w:val="009841BA"/>
    <w:rsid w:val="0099135D"/>
    <w:rsid w:val="0099466C"/>
    <w:rsid w:val="00997915"/>
    <w:rsid w:val="009A1542"/>
    <w:rsid w:val="009A20BA"/>
    <w:rsid w:val="009A2974"/>
    <w:rsid w:val="009A5946"/>
    <w:rsid w:val="009B1B23"/>
    <w:rsid w:val="009B63FA"/>
    <w:rsid w:val="009C2A4C"/>
    <w:rsid w:val="009C3A03"/>
    <w:rsid w:val="009C41D3"/>
    <w:rsid w:val="009C457E"/>
    <w:rsid w:val="009C724A"/>
    <w:rsid w:val="009D2321"/>
    <w:rsid w:val="009D4C2B"/>
    <w:rsid w:val="009E107B"/>
    <w:rsid w:val="009E1339"/>
    <w:rsid w:val="009E1A0F"/>
    <w:rsid w:val="009E3D9B"/>
    <w:rsid w:val="009E59BA"/>
    <w:rsid w:val="009E6123"/>
    <w:rsid w:val="009F18B5"/>
    <w:rsid w:val="009F3786"/>
    <w:rsid w:val="00A029BC"/>
    <w:rsid w:val="00A02F29"/>
    <w:rsid w:val="00A05183"/>
    <w:rsid w:val="00A05723"/>
    <w:rsid w:val="00A12EEC"/>
    <w:rsid w:val="00A2075E"/>
    <w:rsid w:val="00A23BDA"/>
    <w:rsid w:val="00A25879"/>
    <w:rsid w:val="00A25D65"/>
    <w:rsid w:val="00A27105"/>
    <w:rsid w:val="00A3087B"/>
    <w:rsid w:val="00A327E9"/>
    <w:rsid w:val="00A32DCF"/>
    <w:rsid w:val="00A336A5"/>
    <w:rsid w:val="00A37311"/>
    <w:rsid w:val="00A42518"/>
    <w:rsid w:val="00A4277B"/>
    <w:rsid w:val="00A43842"/>
    <w:rsid w:val="00A45AF9"/>
    <w:rsid w:val="00A46388"/>
    <w:rsid w:val="00A479DD"/>
    <w:rsid w:val="00A50590"/>
    <w:rsid w:val="00A54EA0"/>
    <w:rsid w:val="00A56785"/>
    <w:rsid w:val="00A56874"/>
    <w:rsid w:val="00A605E1"/>
    <w:rsid w:val="00A62CE5"/>
    <w:rsid w:val="00A63C2E"/>
    <w:rsid w:val="00A63FB2"/>
    <w:rsid w:val="00A65526"/>
    <w:rsid w:val="00A66486"/>
    <w:rsid w:val="00A66641"/>
    <w:rsid w:val="00A73A0B"/>
    <w:rsid w:val="00A77A73"/>
    <w:rsid w:val="00A80F13"/>
    <w:rsid w:val="00A82137"/>
    <w:rsid w:val="00A848C4"/>
    <w:rsid w:val="00A927FE"/>
    <w:rsid w:val="00A941D7"/>
    <w:rsid w:val="00AA2646"/>
    <w:rsid w:val="00AA3620"/>
    <w:rsid w:val="00AA5996"/>
    <w:rsid w:val="00AA59FA"/>
    <w:rsid w:val="00AB1149"/>
    <w:rsid w:val="00AB51E7"/>
    <w:rsid w:val="00AB55F0"/>
    <w:rsid w:val="00AB5B23"/>
    <w:rsid w:val="00AB5FC1"/>
    <w:rsid w:val="00AB60C9"/>
    <w:rsid w:val="00AB680E"/>
    <w:rsid w:val="00AC1BC7"/>
    <w:rsid w:val="00AC2319"/>
    <w:rsid w:val="00AD2622"/>
    <w:rsid w:val="00AD36B5"/>
    <w:rsid w:val="00AD4F4B"/>
    <w:rsid w:val="00AD4F94"/>
    <w:rsid w:val="00AD7F7A"/>
    <w:rsid w:val="00AE3413"/>
    <w:rsid w:val="00AE4728"/>
    <w:rsid w:val="00AE5E25"/>
    <w:rsid w:val="00AE7001"/>
    <w:rsid w:val="00AF1BF5"/>
    <w:rsid w:val="00B00217"/>
    <w:rsid w:val="00B033F1"/>
    <w:rsid w:val="00B108A3"/>
    <w:rsid w:val="00B15D70"/>
    <w:rsid w:val="00B231DA"/>
    <w:rsid w:val="00B23FBA"/>
    <w:rsid w:val="00B24950"/>
    <w:rsid w:val="00B254D2"/>
    <w:rsid w:val="00B36DCA"/>
    <w:rsid w:val="00B40745"/>
    <w:rsid w:val="00B407F4"/>
    <w:rsid w:val="00B43305"/>
    <w:rsid w:val="00B5096C"/>
    <w:rsid w:val="00B51DE7"/>
    <w:rsid w:val="00B5419C"/>
    <w:rsid w:val="00B54649"/>
    <w:rsid w:val="00B54FFD"/>
    <w:rsid w:val="00B55E34"/>
    <w:rsid w:val="00B56D21"/>
    <w:rsid w:val="00B5703A"/>
    <w:rsid w:val="00B62B55"/>
    <w:rsid w:val="00B63314"/>
    <w:rsid w:val="00B65393"/>
    <w:rsid w:val="00B67BBE"/>
    <w:rsid w:val="00B71E0B"/>
    <w:rsid w:val="00B81BE2"/>
    <w:rsid w:val="00B838EE"/>
    <w:rsid w:val="00B83D16"/>
    <w:rsid w:val="00B83ECB"/>
    <w:rsid w:val="00B8577D"/>
    <w:rsid w:val="00B91C0D"/>
    <w:rsid w:val="00B91F8C"/>
    <w:rsid w:val="00B9299E"/>
    <w:rsid w:val="00B94EE2"/>
    <w:rsid w:val="00BA001E"/>
    <w:rsid w:val="00BA5598"/>
    <w:rsid w:val="00BB272E"/>
    <w:rsid w:val="00BB34DB"/>
    <w:rsid w:val="00BB37B7"/>
    <w:rsid w:val="00BC214C"/>
    <w:rsid w:val="00BC4AFA"/>
    <w:rsid w:val="00BC515E"/>
    <w:rsid w:val="00BD1941"/>
    <w:rsid w:val="00BD3F12"/>
    <w:rsid w:val="00BD57DA"/>
    <w:rsid w:val="00BD7278"/>
    <w:rsid w:val="00BE042B"/>
    <w:rsid w:val="00BE0E26"/>
    <w:rsid w:val="00BE51BD"/>
    <w:rsid w:val="00BE67B5"/>
    <w:rsid w:val="00BE6D3B"/>
    <w:rsid w:val="00BF08FA"/>
    <w:rsid w:val="00BF4A53"/>
    <w:rsid w:val="00BF4E85"/>
    <w:rsid w:val="00BF5F50"/>
    <w:rsid w:val="00BF6F37"/>
    <w:rsid w:val="00C016C3"/>
    <w:rsid w:val="00C028D0"/>
    <w:rsid w:val="00C0511E"/>
    <w:rsid w:val="00C07A8F"/>
    <w:rsid w:val="00C1120A"/>
    <w:rsid w:val="00C223F8"/>
    <w:rsid w:val="00C25296"/>
    <w:rsid w:val="00C2608C"/>
    <w:rsid w:val="00C274E9"/>
    <w:rsid w:val="00C31D6C"/>
    <w:rsid w:val="00C33482"/>
    <w:rsid w:val="00C37A11"/>
    <w:rsid w:val="00C44FE7"/>
    <w:rsid w:val="00C46F2A"/>
    <w:rsid w:val="00C5239F"/>
    <w:rsid w:val="00C54590"/>
    <w:rsid w:val="00C54593"/>
    <w:rsid w:val="00C578B7"/>
    <w:rsid w:val="00C6274C"/>
    <w:rsid w:val="00C63387"/>
    <w:rsid w:val="00C63ABD"/>
    <w:rsid w:val="00C647AA"/>
    <w:rsid w:val="00C6490C"/>
    <w:rsid w:val="00C64F51"/>
    <w:rsid w:val="00C660FA"/>
    <w:rsid w:val="00C66728"/>
    <w:rsid w:val="00C676CB"/>
    <w:rsid w:val="00C73608"/>
    <w:rsid w:val="00C73ADB"/>
    <w:rsid w:val="00C75763"/>
    <w:rsid w:val="00C770E7"/>
    <w:rsid w:val="00C7744F"/>
    <w:rsid w:val="00C77ADF"/>
    <w:rsid w:val="00C81B2F"/>
    <w:rsid w:val="00C82720"/>
    <w:rsid w:val="00C8281B"/>
    <w:rsid w:val="00C85433"/>
    <w:rsid w:val="00C86FA0"/>
    <w:rsid w:val="00C9032B"/>
    <w:rsid w:val="00C91ED6"/>
    <w:rsid w:val="00C9250A"/>
    <w:rsid w:val="00C944F6"/>
    <w:rsid w:val="00C9786F"/>
    <w:rsid w:val="00CA110B"/>
    <w:rsid w:val="00CA2473"/>
    <w:rsid w:val="00CA2FFD"/>
    <w:rsid w:val="00CA5A72"/>
    <w:rsid w:val="00CA6A40"/>
    <w:rsid w:val="00CB5FB4"/>
    <w:rsid w:val="00CC023F"/>
    <w:rsid w:val="00CD1C6F"/>
    <w:rsid w:val="00CE1122"/>
    <w:rsid w:val="00CE45E2"/>
    <w:rsid w:val="00CE5F15"/>
    <w:rsid w:val="00CE6AB2"/>
    <w:rsid w:val="00CE7548"/>
    <w:rsid w:val="00CF0049"/>
    <w:rsid w:val="00CF2DB2"/>
    <w:rsid w:val="00CF3118"/>
    <w:rsid w:val="00CF324C"/>
    <w:rsid w:val="00CF4C88"/>
    <w:rsid w:val="00D0774C"/>
    <w:rsid w:val="00D102BB"/>
    <w:rsid w:val="00D11FA5"/>
    <w:rsid w:val="00D14A3C"/>
    <w:rsid w:val="00D20868"/>
    <w:rsid w:val="00D218E5"/>
    <w:rsid w:val="00D2306D"/>
    <w:rsid w:val="00D24877"/>
    <w:rsid w:val="00D324A4"/>
    <w:rsid w:val="00D34246"/>
    <w:rsid w:val="00D35328"/>
    <w:rsid w:val="00D37DB3"/>
    <w:rsid w:val="00D444D9"/>
    <w:rsid w:val="00D45248"/>
    <w:rsid w:val="00D50BA2"/>
    <w:rsid w:val="00D511C7"/>
    <w:rsid w:val="00D6780B"/>
    <w:rsid w:val="00D70CD2"/>
    <w:rsid w:val="00D713F2"/>
    <w:rsid w:val="00D71749"/>
    <w:rsid w:val="00D75875"/>
    <w:rsid w:val="00D77BAF"/>
    <w:rsid w:val="00D872F1"/>
    <w:rsid w:val="00D92336"/>
    <w:rsid w:val="00D95B2C"/>
    <w:rsid w:val="00DA635B"/>
    <w:rsid w:val="00DA6A2A"/>
    <w:rsid w:val="00DA700F"/>
    <w:rsid w:val="00DB07BD"/>
    <w:rsid w:val="00DB2A22"/>
    <w:rsid w:val="00DB4839"/>
    <w:rsid w:val="00DB742E"/>
    <w:rsid w:val="00DC002C"/>
    <w:rsid w:val="00DC15B4"/>
    <w:rsid w:val="00DC1BE1"/>
    <w:rsid w:val="00DC6698"/>
    <w:rsid w:val="00DC7837"/>
    <w:rsid w:val="00DD0517"/>
    <w:rsid w:val="00DD1FD6"/>
    <w:rsid w:val="00DE086F"/>
    <w:rsid w:val="00DE3EAB"/>
    <w:rsid w:val="00DE71AC"/>
    <w:rsid w:val="00DF0D99"/>
    <w:rsid w:val="00DF1B5E"/>
    <w:rsid w:val="00DF39D5"/>
    <w:rsid w:val="00DF3EDF"/>
    <w:rsid w:val="00DF4121"/>
    <w:rsid w:val="00DF518A"/>
    <w:rsid w:val="00DF555F"/>
    <w:rsid w:val="00E03B4C"/>
    <w:rsid w:val="00E04667"/>
    <w:rsid w:val="00E04C33"/>
    <w:rsid w:val="00E06FAF"/>
    <w:rsid w:val="00E137B2"/>
    <w:rsid w:val="00E16C69"/>
    <w:rsid w:val="00E17A79"/>
    <w:rsid w:val="00E216C0"/>
    <w:rsid w:val="00E21C87"/>
    <w:rsid w:val="00E22B20"/>
    <w:rsid w:val="00E23CA5"/>
    <w:rsid w:val="00E24815"/>
    <w:rsid w:val="00E24A49"/>
    <w:rsid w:val="00E25344"/>
    <w:rsid w:val="00E350A5"/>
    <w:rsid w:val="00E3521B"/>
    <w:rsid w:val="00E40A1D"/>
    <w:rsid w:val="00E417E3"/>
    <w:rsid w:val="00E41FBB"/>
    <w:rsid w:val="00E438D1"/>
    <w:rsid w:val="00E44C93"/>
    <w:rsid w:val="00E46F2B"/>
    <w:rsid w:val="00E5222C"/>
    <w:rsid w:val="00E55DA6"/>
    <w:rsid w:val="00E651C9"/>
    <w:rsid w:val="00E744D4"/>
    <w:rsid w:val="00E777B0"/>
    <w:rsid w:val="00E81289"/>
    <w:rsid w:val="00E81F3B"/>
    <w:rsid w:val="00E83F19"/>
    <w:rsid w:val="00E86CF7"/>
    <w:rsid w:val="00E87476"/>
    <w:rsid w:val="00E91759"/>
    <w:rsid w:val="00E93716"/>
    <w:rsid w:val="00E94301"/>
    <w:rsid w:val="00EA04B3"/>
    <w:rsid w:val="00EA0C28"/>
    <w:rsid w:val="00EA1279"/>
    <w:rsid w:val="00EB10F0"/>
    <w:rsid w:val="00EB11C7"/>
    <w:rsid w:val="00EC3BEF"/>
    <w:rsid w:val="00EC4554"/>
    <w:rsid w:val="00EC68B9"/>
    <w:rsid w:val="00ED3F1B"/>
    <w:rsid w:val="00ED5A44"/>
    <w:rsid w:val="00ED69B3"/>
    <w:rsid w:val="00EE2BDA"/>
    <w:rsid w:val="00EE4A5B"/>
    <w:rsid w:val="00EE6438"/>
    <w:rsid w:val="00EE7A2D"/>
    <w:rsid w:val="00EF1B88"/>
    <w:rsid w:val="00EF59E0"/>
    <w:rsid w:val="00EF62C1"/>
    <w:rsid w:val="00EF6C4E"/>
    <w:rsid w:val="00EF7439"/>
    <w:rsid w:val="00F0277F"/>
    <w:rsid w:val="00F02BD4"/>
    <w:rsid w:val="00F0332D"/>
    <w:rsid w:val="00F04B35"/>
    <w:rsid w:val="00F066E2"/>
    <w:rsid w:val="00F06987"/>
    <w:rsid w:val="00F12906"/>
    <w:rsid w:val="00F12D78"/>
    <w:rsid w:val="00F130AA"/>
    <w:rsid w:val="00F1359B"/>
    <w:rsid w:val="00F139CF"/>
    <w:rsid w:val="00F14346"/>
    <w:rsid w:val="00F14A71"/>
    <w:rsid w:val="00F155BD"/>
    <w:rsid w:val="00F1609A"/>
    <w:rsid w:val="00F17253"/>
    <w:rsid w:val="00F17425"/>
    <w:rsid w:val="00F217DB"/>
    <w:rsid w:val="00F235E9"/>
    <w:rsid w:val="00F25A50"/>
    <w:rsid w:val="00F3241A"/>
    <w:rsid w:val="00F45332"/>
    <w:rsid w:val="00F45B0D"/>
    <w:rsid w:val="00F509E3"/>
    <w:rsid w:val="00F516D2"/>
    <w:rsid w:val="00F5347B"/>
    <w:rsid w:val="00F5407C"/>
    <w:rsid w:val="00F544A7"/>
    <w:rsid w:val="00F60646"/>
    <w:rsid w:val="00F60D6A"/>
    <w:rsid w:val="00F624D8"/>
    <w:rsid w:val="00F6297F"/>
    <w:rsid w:val="00F71829"/>
    <w:rsid w:val="00F77E47"/>
    <w:rsid w:val="00F82ED1"/>
    <w:rsid w:val="00F93B36"/>
    <w:rsid w:val="00FA2191"/>
    <w:rsid w:val="00FA3FEC"/>
    <w:rsid w:val="00FB20E1"/>
    <w:rsid w:val="00FB2ED6"/>
    <w:rsid w:val="00FB51DB"/>
    <w:rsid w:val="00FB5703"/>
    <w:rsid w:val="00FB7730"/>
    <w:rsid w:val="00FC304F"/>
    <w:rsid w:val="00FC5C91"/>
    <w:rsid w:val="00FD078B"/>
    <w:rsid w:val="00FD6757"/>
    <w:rsid w:val="00FD6E4E"/>
    <w:rsid w:val="00FE0E50"/>
    <w:rsid w:val="00FE3C46"/>
    <w:rsid w:val="00FE44E2"/>
    <w:rsid w:val="00FE5949"/>
    <w:rsid w:val="00FE7534"/>
    <w:rsid w:val="00FE7AA0"/>
    <w:rsid w:val="00FF0DD0"/>
    <w:rsid w:val="00FF383E"/>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A3498"/>
  <w15:docId w15:val="{8106B8EB-1EFB-4970-8CE3-FA29A757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8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42E7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BE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5878B9"/>
    <w:pPr>
      <w:tabs>
        <w:tab w:val="center" w:pos="4513"/>
        <w:tab w:val="right" w:pos="9026"/>
      </w:tabs>
    </w:pPr>
  </w:style>
  <w:style w:type="character" w:customStyle="1" w:styleId="HeaderChar">
    <w:name w:val="Header Char"/>
    <w:basedOn w:val="DefaultParagraphFont"/>
    <w:link w:val="Header"/>
    <w:uiPriority w:val="99"/>
    <w:rsid w:val="005878B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78B9"/>
    <w:pPr>
      <w:tabs>
        <w:tab w:val="center" w:pos="4513"/>
        <w:tab w:val="right" w:pos="9026"/>
      </w:tabs>
    </w:pPr>
  </w:style>
  <w:style w:type="character" w:customStyle="1" w:styleId="FooterChar">
    <w:name w:val="Footer Char"/>
    <w:basedOn w:val="DefaultParagraphFont"/>
    <w:link w:val="Footer"/>
    <w:uiPriority w:val="99"/>
    <w:rsid w:val="005878B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878B9"/>
    <w:rPr>
      <w:rFonts w:ascii="Tahoma" w:hAnsi="Tahoma" w:cs="Tahoma"/>
      <w:sz w:val="16"/>
      <w:szCs w:val="16"/>
    </w:rPr>
  </w:style>
  <w:style w:type="character" w:customStyle="1" w:styleId="BalloonTextChar">
    <w:name w:val="Balloon Text Char"/>
    <w:basedOn w:val="DefaultParagraphFont"/>
    <w:link w:val="BalloonText"/>
    <w:uiPriority w:val="99"/>
    <w:semiHidden/>
    <w:rsid w:val="005878B9"/>
    <w:rPr>
      <w:rFonts w:ascii="Tahoma" w:eastAsia="Times New Roman" w:hAnsi="Tahoma" w:cs="Tahoma"/>
      <w:sz w:val="16"/>
      <w:szCs w:val="16"/>
      <w:lang w:val="en-US"/>
    </w:rPr>
  </w:style>
  <w:style w:type="character" w:customStyle="1" w:styleId="A0">
    <w:name w:val="A0"/>
    <w:uiPriority w:val="99"/>
    <w:rsid w:val="00386AB6"/>
    <w:rPr>
      <w:color w:val="000000"/>
      <w:sz w:val="20"/>
      <w:szCs w:val="20"/>
    </w:rPr>
  </w:style>
  <w:style w:type="character" w:customStyle="1" w:styleId="FontStyle30">
    <w:name w:val="Font Style30"/>
    <w:basedOn w:val="DefaultParagraphFont"/>
    <w:uiPriority w:val="99"/>
    <w:rsid w:val="00B83ECB"/>
    <w:rPr>
      <w:rFonts w:ascii="Times New Roman" w:hAnsi="Times New Roman" w:cs="Times New Roman"/>
      <w:b/>
      <w:bCs/>
      <w:sz w:val="30"/>
      <w:szCs w:val="30"/>
    </w:rPr>
  </w:style>
  <w:style w:type="paragraph" w:customStyle="1" w:styleId="Style4">
    <w:name w:val="Style4"/>
    <w:basedOn w:val="Normal"/>
    <w:uiPriority w:val="99"/>
    <w:rsid w:val="00B83ECB"/>
    <w:pPr>
      <w:widowControl w:val="0"/>
      <w:autoSpaceDE w:val="0"/>
      <w:autoSpaceDN w:val="0"/>
      <w:adjustRightInd w:val="0"/>
      <w:spacing w:line="236" w:lineRule="exact"/>
      <w:jc w:val="both"/>
    </w:pPr>
    <w:rPr>
      <w:rFonts w:eastAsiaTheme="minorEastAsia"/>
      <w:lang w:val="en-IN" w:eastAsia="en-IN"/>
    </w:rPr>
  </w:style>
  <w:style w:type="character" w:customStyle="1" w:styleId="FontStyle29">
    <w:name w:val="Font Style29"/>
    <w:basedOn w:val="DefaultParagraphFont"/>
    <w:uiPriority w:val="99"/>
    <w:rsid w:val="00B83ECB"/>
    <w:rPr>
      <w:rFonts w:ascii="Times New Roman" w:hAnsi="Times New Roman" w:cs="Times New Roman"/>
      <w:b/>
      <w:bCs/>
      <w:sz w:val="20"/>
      <w:szCs w:val="20"/>
    </w:rPr>
  </w:style>
  <w:style w:type="character" w:customStyle="1" w:styleId="FontStyle27">
    <w:name w:val="Font Style27"/>
    <w:basedOn w:val="DefaultParagraphFont"/>
    <w:uiPriority w:val="99"/>
    <w:rsid w:val="00B83ECB"/>
    <w:rPr>
      <w:rFonts w:ascii="Times New Roman" w:hAnsi="Times New Roman" w:cs="Times New Roman"/>
      <w:sz w:val="20"/>
      <w:szCs w:val="20"/>
    </w:rPr>
  </w:style>
  <w:style w:type="paragraph" w:styleId="Title">
    <w:name w:val="Title"/>
    <w:basedOn w:val="Normal"/>
    <w:link w:val="TitleChar"/>
    <w:qFormat/>
    <w:rsid w:val="00141C85"/>
    <w:pPr>
      <w:jc w:val="center"/>
    </w:pPr>
    <w:rPr>
      <w:b/>
      <w:szCs w:val="20"/>
    </w:rPr>
  </w:style>
  <w:style w:type="character" w:customStyle="1" w:styleId="TitleChar">
    <w:name w:val="Title Char"/>
    <w:basedOn w:val="DefaultParagraphFont"/>
    <w:link w:val="Title"/>
    <w:rsid w:val="00141C85"/>
    <w:rPr>
      <w:rFonts w:ascii="Times New Roman" w:eastAsia="Times New Roman" w:hAnsi="Times New Roman" w:cs="Times New Roman"/>
      <w:b/>
      <w:sz w:val="24"/>
      <w:szCs w:val="20"/>
      <w:lang w:val="en-US"/>
    </w:rPr>
  </w:style>
  <w:style w:type="paragraph" w:styleId="ListParagraph">
    <w:name w:val="List Paragraph"/>
    <w:basedOn w:val="Normal"/>
    <w:uiPriority w:val="1"/>
    <w:qFormat/>
    <w:rsid w:val="00E87476"/>
    <w:pPr>
      <w:ind w:left="720"/>
      <w:contextualSpacing/>
    </w:pPr>
  </w:style>
  <w:style w:type="character" w:customStyle="1" w:styleId="Heading1Char">
    <w:name w:val="Heading 1 Char"/>
    <w:basedOn w:val="DefaultParagraphFont"/>
    <w:link w:val="Heading1"/>
    <w:rsid w:val="00942E7A"/>
    <w:rPr>
      <w:rFonts w:ascii="Times New Roman" w:eastAsia="Times New Roman" w:hAnsi="Times New Roman" w:cs="Times New Roman"/>
      <w:b/>
      <w:bCs/>
      <w:sz w:val="24"/>
      <w:szCs w:val="24"/>
      <w:lang w:val="en-US"/>
    </w:rPr>
  </w:style>
  <w:style w:type="paragraph" w:styleId="FootnoteText">
    <w:name w:val="footnote text"/>
    <w:basedOn w:val="Normal"/>
    <w:link w:val="FootnoteTextChar"/>
    <w:uiPriority w:val="99"/>
    <w:semiHidden/>
    <w:unhideWhenUsed/>
    <w:rsid w:val="002A7A11"/>
    <w:rPr>
      <w:sz w:val="20"/>
      <w:szCs w:val="20"/>
    </w:rPr>
  </w:style>
  <w:style w:type="character" w:customStyle="1" w:styleId="FootnoteTextChar">
    <w:name w:val="Footnote Text Char"/>
    <w:basedOn w:val="DefaultParagraphFont"/>
    <w:link w:val="FootnoteText"/>
    <w:uiPriority w:val="99"/>
    <w:semiHidden/>
    <w:rsid w:val="002A7A1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A7A11"/>
    <w:rPr>
      <w:vertAlign w:val="superscript"/>
    </w:rPr>
  </w:style>
  <w:style w:type="character" w:styleId="Hyperlink">
    <w:name w:val="Hyperlink"/>
    <w:basedOn w:val="DefaultParagraphFont"/>
    <w:uiPriority w:val="99"/>
    <w:unhideWhenUsed/>
    <w:rsid w:val="005D4353"/>
    <w:rPr>
      <w:color w:val="0000FF" w:themeColor="hyperlink"/>
      <w:u w:val="single"/>
    </w:rPr>
  </w:style>
  <w:style w:type="paragraph" w:styleId="BodyText">
    <w:name w:val="Body Text"/>
    <w:basedOn w:val="Normal"/>
    <w:link w:val="BodyTextChar"/>
    <w:rsid w:val="007D2677"/>
    <w:pPr>
      <w:spacing w:after="120"/>
    </w:pPr>
  </w:style>
  <w:style w:type="character" w:customStyle="1" w:styleId="BodyTextChar">
    <w:name w:val="Body Text Char"/>
    <w:basedOn w:val="DefaultParagraphFont"/>
    <w:link w:val="BodyText"/>
    <w:rsid w:val="007D2677"/>
    <w:rPr>
      <w:rFonts w:ascii="Times New Roman" w:eastAsia="Times New Roman" w:hAnsi="Times New Roman" w:cs="Times New Roman"/>
      <w:sz w:val="24"/>
      <w:szCs w:val="24"/>
    </w:rPr>
  </w:style>
  <w:style w:type="paragraph" w:customStyle="1" w:styleId="Style14ptBoldBefore6ptAfter6pt">
    <w:name w:val="Style 14 pt Bold Before:  6 pt After:  6 pt"/>
    <w:basedOn w:val="Normal"/>
    <w:rsid w:val="00232F90"/>
    <w:pPr>
      <w:tabs>
        <w:tab w:val="left" w:pos="425"/>
        <w:tab w:val="left" w:pos="567"/>
        <w:tab w:val="left" w:pos="709"/>
        <w:tab w:val="left" w:pos="851"/>
        <w:tab w:val="left" w:pos="992"/>
        <w:tab w:val="left" w:pos="1134"/>
      </w:tabs>
      <w:spacing w:before="160" w:after="240"/>
    </w:pPr>
    <w:rPr>
      <w:b/>
      <w:bCs/>
      <w:sz w:val="28"/>
      <w:szCs w:val="20"/>
    </w:rPr>
  </w:style>
  <w:style w:type="character" w:customStyle="1" w:styleId="BodytextSpacing0pt">
    <w:name w:val="Body text + Spacing 0 pt"/>
    <w:basedOn w:val="DefaultParagraphFont"/>
    <w:rsid w:val="005B5C32"/>
    <w:rPr>
      <w:rFonts w:ascii="Arial" w:eastAsia="Arial" w:hAnsi="Arial" w:cs="Arial"/>
      <w:b w:val="0"/>
      <w:bCs w:val="0"/>
      <w:i w:val="0"/>
      <w:iCs w:val="0"/>
      <w:smallCaps w:val="0"/>
      <w:strike w:val="0"/>
      <w:color w:val="000000"/>
      <w:spacing w:val="-10"/>
      <w:w w:val="100"/>
      <w:position w:val="0"/>
      <w:sz w:val="17"/>
      <w:szCs w:val="17"/>
      <w:u w:val="none"/>
      <w:lang w:val="en-US"/>
    </w:rPr>
  </w:style>
  <w:style w:type="character" w:customStyle="1" w:styleId="Bodytext0">
    <w:name w:val="Body text_"/>
    <w:basedOn w:val="DefaultParagraphFont"/>
    <w:link w:val="BodyText1"/>
    <w:rsid w:val="005B5C32"/>
    <w:rPr>
      <w:rFonts w:ascii="Arial" w:eastAsia="Arial" w:hAnsi="Arial" w:cs="Arial"/>
      <w:sz w:val="17"/>
      <w:szCs w:val="17"/>
      <w:shd w:val="clear" w:color="auto" w:fill="FFFFFF"/>
    </w:rPr>
  </w:style>
  <w:style w:type="paragraph" w:customStyle="1" w:styleId="BodyText1">
    <w:name w:val="Body Text1"/>
    <w:basedOn w:val="Normal"/>
    <w:link w:val="Bodytext0"/>
    <w:rsid w:val="005B5C32"/>
    <w:pPr>
      <w:widowControl w:val="0"/>
      <w:shd w:val="clear" w:color="auto" w:fill="FFFFFF"/>
      <w:spacing w:before="360" w:line="380" w:lineRule="exact"/>
      <w:ind w:hanging="740"/>
      <w:jc w:val="both"/>
    </w:pPr>
    <w:rPr>
      <w:rFonts w:ascii="Arial" w:eastAsia="Arial" w:hAnsi="Arial" w:cs="Arial"/>
      <w:sz w:val="17"/>
      <w:szCs w:val="17"/>
      <w:lang w:val="en-IN"/>
    </w:rPr>
  </w:style>
  <w:style w:type="paragraph" w:customStyle="1" w:styleId="TableParagraph">
    <w:name w:val="Table Paragraph"/>
    <w:basedOn w:val="Normal"/>
    <w:uiPriority w:val="1"/>
    <w:qFormat/>
    <w:rsid w:val="006C11FD"/>
    <w:pPr>
      <w:widowControl w:val="0"/>
      <w:autoSpaceDE w:val="0"/>
      <w:autoSpaceDN w:val="0"/>
      <w:spacing w:line="268" w:lineRule="exact"/>
      <w:jc w:val="center"/>
    </w:pPr>
    <w:rPr>
      <w:sz w:val="22"/>
      <w:szCs w:val="22"/>
    </w:rPr>
  </w:style>
  <w:style w:type="character" w:styleId="UnresolvedMention">
    <w:name w:val="Unresolved Mention"/>
    <w:basedOn w:val="DefaultParagraphFont"/>
    <w:uiPriority w:val="99"/>
    <w:semiHidden/>
    <w:unhideWhenUsed/>
    <w:rsid w:val="00A20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321">
      <w:bodyDiv w:val="1"/>
      <w:marLeft w:val="0"/>
      <w:marRight w:val="0"/>
      <w:marTop w:val="0"/>
      <w:marBottom w:val="0"/>
      <w:divBdr>
        <w:top w:val="none" w:sz="0" w:space="0" w:color="auto"/>
        <w:left w:val="none" w:sz="0" w:space="0" w:color="auto"/>
        <w:bottom w:val="none" w:sz="0" w:space="0" w:color="auto"/>
        <w:right w:val="none" w:sz="0" w:space="0" w:color="auto"/>
      </w:divBdr>
    </w:div>
    <w:div w:id="29306201">
      <w:bodyDiv w:val="1"/>
      <w:marLeft w:val="0"/>
      <w:marRight w:val="0"/>
      <w:marTop w:val="0"/>
      <w:marBottom w:val="0"/>
      <w:divBdr>
        <w:top w:val="none" w:sz="0" w:space="0" w:color="auto"/>
        <w:left w:val="none" w:sz="0" w:space="0" w:color="auto"/>
        <w:bottom w:val="none" w:sz="0" w:space="0" w:color="auto"/>
        <w:right w:val="none" w:sz="0" w:space="0" w:color="auto"/>
      </w:divBdr>
    </w:div>
    <w:div w:id="107819287">
      <w:bodyDiv w:val="1"/>
      <w:marLeft w:val="0"/>
      <w:marRight w:val="0"/>
      <w:marTop w:val="0"/>
      <w:marBottom w:val="0"/>
      <w:divBdr>
        <w:top w:val="none" w:sz="0" w:space="0" w:color="auto"/>
        <w:left w:val="none" w:sz="0" w:space="0" w:color="auto"/>
        <w:bottom w:val="none" w:sz="0" w:space="0" w:color="auto"/>
        <w:right w:val="none" w:sz="0" w:space="0" w:color="auto"/>
      </w:divBdr>
      <w:divsChild>
        <w:div w:id="920795445">
          <w:marLeft w:val="0"/>
          <w:marRight w:val="0"/>
          <w:marTop w:val="0"/>
          <w:marBottom w:val="0"/>
          <w:divBdr>
            <w:top w:val="none" w:sz="0" w:space="0" w:color="auto"/>
            <w:left w:val="none" w:sz="0" w:space="0" w:color="auto"/>
            <w:bottom w:val="none" w:sz="0" w:space="0" w:color="auto"/>
            <w:right w:val="none" w:sz="0" w:space="0" w:color="auto"/>
          </w:divBdr>
        </w:div>
        <w:div w:id="1014377747">
          <w:marLeft w:val="0"/>
          <w:marRight w:val="0"/>
          <w:marTop w:val="0"/>
          <w:marBottom w:val="0"/>
          <w:divBdr>
            <w:top w:val="none" w:sz="0" w:space="0" w:color="auto"/>
            <w:left w:val="none" w:sz="0" w:space="0" w:color="auto"/>
            <w:bottom w:val="none" w:sz="0" w:space="0" w:color="auto"/>
            <w:right w:val="none" w:sz="0" w:space="0" w:color="auto"/>
          </w:divBdr>
        </w:div>
        <w:div w:id="924413416">
          <w:marLeft w:val="0"/>
          <w:marRight w:val="0"/>
          <w:marTop w:val="0"/>
          <w:marBottom w:val="0"/>
          <w:divBdr>
            <w:top w:val="none" w:sz="0" w:space="0" w:color="auto"/>
            <w:left w:val="none" w:sz="0" w:space="0" w:color="auto"/>
            <w:bottom w:val="none" w:sz="0" w:space="0" w:color="auto"/>
            <w:right w:val="none" w:sz="0" w:space="0" w:color="auto"/>
          </w:divBdr>
        </w:div>
        <w:div w:id="397167983">
          <w:marLeft w:val="0"/>
          <w:marRight w:val="0"/>
          <w:marTop w:val="0"/>
          <w:marBottom w:val="0"/>
          <w:divBdr>
            <w:top w:val="none" w:sz="0" w:space="0" w:color="auto"/>
            <w:left w:val="none" w:sz="0" w:space="0" w:color="auto"/>
            <w:bottom w:val="none" w:sz="0" w:space="0" w:color="auto"/>
            <w:right w:val="none" w:sz="0" w:space="0" w:color="auto"/>
          </w:divBdr>
        </w:div>
        <w:div w:id="1116682507">
          <w:marLeft w:val="0"/>
          <w:marRight w:val="0"/>
          <w:marTop w:val="0"/>
          <w:marBottom w:val="0"/>
          <w:divBdr>
            <w:top w:val="none" w:sz="0" w:space="0" w:color="auto"/>
            <w:left w:val="none" w:sz="0" w:space="0" w:color="auto"/>
            <w:bottom w:val="none" w:sz="0" w:space="0" w:color="auto"/>
            <w:right w:val="none" w:sz="0" w:space="0" w:color="auto"/>
          </w:divBdr>
        </w:div>
      </w:divsChild>
    </w:div>
    <w:div w:id="126511248">
      <w:bodyDiv w:val="1"/>
      <w:marLeft w:val="0"/>
      <w:marRight w:val="0"/>
      <w:marTop w:val="0"/>
      <w:marBottom w:val="0"/>
      <w:divBdr>
        <w:top w:val="none" w:sz="0" w:space="0" w:color="auto"/>
        <w:left w:val="none" w:sz="0" w:space="0" w:color="auto"/>
        <w:bottom w:val="none" w:sz="0" w:space="0" w:color="auto"/>
        <w:right w:val="none" w:sz="0" w:space="0" w:color="auto"/>
      </w:divBdr>
    </w:div>
    <w:div w:id="238708663">
      <w:bodyDiv w:val="1"/>
      <w:marLeft w:val="0"/>
      <w:marRight w:val="0"/>
      <w:marTop w:val="0"/>
      <w:marBottom w:val="0"/>
      <w:divBdr>
        <w:top w:val="none" w:sz="0" w:space="0" w:color="auto"/>
        <w:left w:val="none" w:sz="0" w:space="0" w:color="auto"/>
        <w:bottom w:val="none" w:sz="0" w:space="0" w:color="auto"/>
        <w:right w:val="none" w:sz="0" w:space="0" w:color="auto"/>
      </w:divBdr>
      <w:divsChild>
        <w:div w:id="515268194">
          <w:marLeft w:val="0"/>
          <w:marRight w:val="0"/>
          <w:marTop w:val="0"/>
          <w:marBottom w:val="0"/>
          <w:divBdr>
            <w:top w:val="none" w:sz="0" w:space="0" w:color="auto"/>
            <w:left w:val="none" w:sz="0" w:space="0" w:color="auto"/>
            <w:bottom w:val="none" w:sz="0" w:space="0" w:color="auto"/>
            <w:right w:val="none" w:sz="0" w:space="0" w:color="auto"/>
          </w:divBdr>
        </w:div>
        <w:div w:id="109978943">
          <w:marLeft w:val="0"/>
          <w:marRight w:val="0"/>
          <w:marTop w:val="0"/>
          <w:marBottom w:val="0"/>
          <w:divBdr>
            <w:top w:val="none" w:sz="0" w:space="0" w:color="auto"/>
            <w:left w:val="none" w:sz="0" w:space="0" w:color="auto"/>
            <w:bottom w:val="none" w:sz="0" w:space="0" w:color="auto"/>
            <w:right w:val="none" w:sz="0" w:space="0" w:color="auto"/>
          </w:divBdr>
        </w:div>
        <w:div w:id="48305705">
          <w:marLeft w:val="0"/>
          <w:marRight w:val="0"/>
          <w:marTop w:val="0"/>
          <w:marBottom w:val="0"/>
          <w:divBdr>
            <w:top w:val="none" w:sz="0" w:space="0" w:color="auto"/>
            <w:left w:val="none" w:sz="0" w:space="0" w:color="auto"/>
            <w:bottom w:val="none" w:sz="0" w:space="0" w:color="auto"/>
            <w:right w:val="none" w:sz="0" w:space="0" w:color="auto"/>
          </w:divBdr>
        </w:div>
        <w:div w:id="928124856">
          <w:marLeft w:val="0"/>
          <w:marRight w:val="0"/>
          <w:marTop w:val="0"/>
          <w:marBottom w:val="0"/>
          <w:divBdr>
            <w:top w:val="none" w:sz="0" w:space="0" w:color="auto"/>
            <w:left w:val="none" w:sz="0" w:space="0" w:color="auto"/>
            <w:bottom w:val="none" w:sz="0" w:space="0" w:color="auto"/>
            <w:right w:val="none" w:sz="0" w:space="0" w:color="auto"/>
          </w:divBdr>
        </w:div>
        <w:div w:id="205485820">
          <w:marLeft w:val="0"/>
          <w:marRight w:val="0"/>
          <w:marTop w:val="0"/>
          <w:marBottom w:val="0"/>
          <w:divBdr>
            <w:top w:val="none" w:sz="0" w:space="0" w:color="auto"/>
            <w:left w:val="none" w:sz="0" w:space="0" w:color="auto"/>
            <w:bottom w:val="none" w:sz="0" w:space="0" w:color="auto"/>
            <w:right w:val="none" w:sz="0" w:space="0" w:color="auto"/>
          </w:divBdr>
        </w:div>
        <w:div w:id="1046952841">
          <w:marLeft w:val="0"/>
          <w:marRight w:val="0"/>
          <w:marTop w:val="0"/>
          <w:marBottom w:val="0"/>
          <w:divBdr>
            <w:top w:val="none" w:sz="0" w:space="0" w:color="auto"/>
            <w:left w:val="none" w:sz="0" w:space="0" w:color="auto"/>
            <w:bottom w:val="none" w:sz="0" w:space="0" w:color="auto"/>
            <w:right w:val="none" w:sz="0" w:space="0" w:color="auto"/>
          </w:divBdr>
        </w:div>
        <w:div w:id="2134782664">
          <w:marLeft w:val="0"/>
          <w:marRight w:val="0"/>
          <w:marTop w:val="0"/>
          <w:marBottom w:val="0"/>
          <w:divBdr>
            <w:top w:val="none" w:sz="0" w:space="0" w:color="auto"/>
            <w:left w:val="none" w:sz="0" w:space="0" w:color="auto"/>
            <w:bottom w:val="none" w:sz="0" w:space="0" w:color="auto"/>
            <w:right w:val="none" w:sz="0" w:space="0" w:color="auto"/>
          </w:divBdr>
        </w:div>
        <w:div w:id="985473275">
          <w:marLeft w:val="0"/>
          <w:marRight w:val="0"/>
          <w:marTop w:val="0"/>
          <w:marBottom w:val="0"/>
          <w:divBdr>
            <w:top w:val="none" w:sz="0" w:space="0" w:color="auto"/>
            <w:left w:val="none" w:sz="0" w:space="0" w:color="auto"/>
            <w:bottom w:val="none" w:sz="0" w:space="0" w:color="auto"/>
            <w:right w:val="none" w:sz="0" w:space="0" w:color="auto"/>
          </w:divBdr>
        </w:div>
        <w:div w:id="1398241279">
          <w:marLeft w:val="0"/>
          <w:marRight w:val="0"/>
          <w:marTop w:val="0"/>
          <w:marBottom w:val="0"/>
          <w:divBdr>
            <w:top w:val="none" w:sz="0" w:space="0" w:color="auto"/>
            <w:left w:val="none" w:sz="0" w:space="0" w:color="auto"/>
            <w:bottom w:val="none" w:sz="0" w:space="0" w:color="auto"/>
            <w:right w:val="none" w:sz="0" w:space="0" w:color="auto"/>
          </w:divBdr>
        </w:div>
      </w:divsChild>
    </w:div>
    <w:div w:id="242640827">
      <w:bodyDiv w:val="1"/>
      <w:marLeft w:val="0"/>
      <w:marRight w:val="0"/>
      <w:marTop w:val="0"/>
      <w:marBottom w:val="0"/>
      <w:divBdr>
        <w:top w:val="none" w:sz="0" w:space="0" w:color="auto"/>
        <w:left w:val="none" w:sz="0" w:space="0" w:color="auto"/>
        <w:bottom w:val="none" w:sz="0" w:space="0" w:color="auto"/>
        <w:right w:val="none" w:sz="0" w:space="0" w:color="auto"/>
      </w:divBdr>
      <w:divsChild>
        <w:div w:id="968510947">
          <w:marLeft w:val="0"/>
          <w:marRight w:val="0"/>
          <w:marTop w:val="0"/>
          <w:marBottom w:val="0"/>
          <w:divBdr>
            <w:top w:val="none" w:sz="0" w:space="0" w:color="auto"/>
            <w:left w:val="none" w:sz="0" w:space="0" w:color="auto"/>
            <w:bottom w:val="none" w:sz="0" w:space="0" w:color="auto"/>
            <w:right w:val="none" w:sz="0" w:space="0" w:color="auto"/>
          </w:divBdr>
        </w:div>
        <w:div w:id="325210514">
          <w:marLeft w:val="0"/>
          <w:marRight w:val="0"/>
          <w:marTop w:val="0"/>
          <w:marBottom w:val="0"/>
          <w:divBdr>
            <w:top w:val="none" w:sz="0" w:space="0" w:color="auto"/>
            <w:left w:val="none" w:sz="0" w:space="0" w:color="auto"/>
            <w:bottom w:val="none" w:sz="0" w:space="0" w:color="auto"/>
            <w:right w:val="none" w:sz="0" w:space="0" w:color="auto"/>
          </w:divBdr>
        </w:div>
        <w:div w:id="1608393410">
          <w:marLeft w:val="0"/>
          <w:marRight w:val="0"/>
          <w:marTop w:val="0"/>
          <w:marBottom w:val="0"/>
          <w:divBdr>
            <w:top w:val="none" w:sz="0" w:space="0" w:color="auto"/>
            <w:left w:val="none" w:sz="0" w:space="0" w:color="auto"/>
            <w:bottom w:val="none" w:sz="0" w:space="0" w:color="auto"/>
            <w:right w:val="none" w:sz="0" w:space="0" w:color="auto"/>
          </w:divBdr>
        </w:div>
      </w:divsChild>
    </w:div>
    <w:div w:id="255135010">
      <w:bodyDiv w:val="1"/>
      <w:marLeft w:val="0"/>
      <w:marRight w:val="0"/>
      <w:marTop w:val="0"/>
      <w:marBottom w:val="0"/>
      <w:divBdr>
        <w:top w:val="none" w:sz="0" w:space="0" w:color="auto"/>
        <w:left w:val="none" w:sz="0" w:space="0" w:color="auto"/>
        <w:bottom w:val="none" w:sz="0" w:space="0" w:color="auto"/>
        <w:right w:val="none" w:sz="0" w:space="0" w:color="auto"/>
      </w:divBdr>
    </w:div>
    <w:div w:id="592713158">
      <w:bodyDiv w:val="1"/>
      <w:marLeft w:val="0"/>
      <w:marRight w:val="0"/>
      <w:marTop w:val="0"/>
      <w:marBottom w:val="0"/>
      <w:divBdr>
        <w:top w:val="none" w:sz="0" w:space="0" w:color="auto"/>
        <w:left w:val="none" w:sz="0" w:space="0" w:color="auto"/>
        <w:bottom w:val="none" w:sz="0" w:space="0" w:color="auto"/>
        <w:right w:val="none" w:sz="0" w:space="0" w:color="auto"/>
      </w:divBdr>
    </w:div>
    <w:div w:id="751125314">
      <w:bodyDiv w:val="1"/>
      <w:marLeft w:val="0"/>
      <w:marRight w:val="0"/>
      <w:marTop w:val="0"/>
      <w:marBottom w:val="0"/>
      <w:divBdr>
        <w:top w:val="none" w:sz="0" w:space="0" w:color="auto"/>
        <w:left w:val="none" w:sz="0" w:space="0" w:color="auto"/>
        <w:bottom w:val="none" w:sz="0" w:space="0" w:color="auto"/>
        <w:right w:val="none" w:sz="0" w:space="0" w:color="auto"/>
      </w:divBdr>
    </w:div>
    <w:div w:id="820579296">
      <w:bodyDiv w:val="1"/>
      <w:marLeft w:val="0"/>
      <w:marRight w:val="0"/>
      <w:marTop w:val="0"/>
      <w:marBottom w:val="0"/>
      <w:divBdr>
        <w:top w:val="none" w:sz="0" w:space="0" w:color="auto"/>
        <w:left w:val="none" w:sz="0" w:space="0" w:color="auto"/>
        <w:bottom w:val="none" w:sz="0" w:space="0" w:color="auto"/>
        <w:right w:val="none" w:sz="0" w:space="0" w:color="auto"/>
      </w:divBdr>
      <w:divsChild>
        <w:div w:id="521817652">
          <w:marLeft w:val="0"/>
          <w:marRight w:val="0"/>
          <w:marTop w:val="0"/>
          <w:marBottom w:val="0"/>
          <w:divBdr>
            <w:top w:val="none" w:sz="0" w:space="0" w:color="auto"/>
            <w:left w:val="none" w:sz="0" w:space="0" w:color="auto"/>
            <w:bottom w:val="none" w:sz="0" w:space="0" w:color="auto"/>
            <w:right w:val="none" w:sz="0" w:space="0" w:color="auto"/>
          </w:divBdr>
        </w:div>
        <w:div w:id="1211115675">
          <w:marLeft w:val="0"/>
          <w:marRight w:val="0"/>
          <w:marTop w:val="0"/>
          <w:marBottom w:val="0"/>
          <w:divBdr>
            <w:top w:val="none" w:sz="0" w:space="0" w:color="auto"/>
            <w:left w:val="none" w:sz="0" w:space="0" w:color="auto"/>
            <w:bottom w:val="none" w:sz="0" w:space="0" w:color="auto"/>
            <w:right w:val="none" w:sz="0" w:space="0" w:color="auto"/>
          </w:divBdr>
        </w:div>
        <w:div w:id="1661346693">
          <w:marLeft w:val="0"/>
          <w:marRight w:val="0"/>
          <w:marTop w:val="0"/>
          <w:marBottom w:val="0"/>
          <w:divBdr>
            <w:top w:val="none" w:sz="0" w:space="0" w:color="auto"/>
            <w:left w:val="none" w:sz="0" w:space="0" w:color="auto"/>
            <w:bottom w:val="none" w:sz="0" w:space="0" w:color="auto"/>
            <w:right w:val="none" w:sz="0" w:space="0" w:color="auto"/>
          </w:divBdr>
        </w:div>
      </w:divsChild>
    </w:div>
    <w:div w:id="848371419">
      <w:bodyDiv w:val="1"/>
      <w:marLeft w:val="0"/>
      <w:marRight w:val="0"/>
      <w:marTop w:val="0"/>
      <w:marBottom w:val="0"/>
      <w:divBdr>
        <w:top w:val="none" w:sz="0" w:space="0" w:color="auto"/>
        <w:left w:val="none" w:sz="0" w:space="0" w:color="auto"/>
        <w:bottom w:val="none" w:sz="0" w:space="0" w:color="auto"/>
        <w:right w:val="none" w:sz="0" w:space="0" w:color="auto"/>
      </w:divBdr>
    </w:div>
    <w:div w:id="892931895">
      <w:bodyDiv w:val="1"/>
      <w:marLeft w:val="0"/>
      <w:marRight w:val="0"/>
      <w:marTop w:val="0"/>
      <w:marBottom w:val="0"/>
      <w:divBdr>
        <w:top w:val="none" w:sz="0" w:space="0" w:color="auto"/>
        <w:left w:val="none" w:sz="0" w:space="0" w:color="auto"/>
        <w:bottom w:val="none" w:sz="0" w:space="0" w:color="auto"/>
        <w:right w:val="none" w:sz="0" w:space="0" w:color="auto"/>
      </w:divBdr>
    </w:div>
    <w:div w:id="912474938">
      <w:bodyDiv w:val="1"/>
      <w:marLeft w:val="0"/>
      <w:marRight w:val="0"/>
      <w:marTop w:val="0"/>
      <w:marBottom w:val="0"/>
      <w:divBdr>
        <w:top w:val="none" w:sz="0" w:space="0" w:color="auto"/>
        <w:left w:val="none" w:sz="0" w:space="0" w:color="auto"/>
        <w:bottom w:val="none" w:sz="0" w:space="0" w:color="auto"/>
        <w:right w:val="none" w:sz="0" w:space="0" w:color="auto"/>
      </w:divBdr>
    </w:div>
    <w:div w:id="922107745">
      <w:bodyDiv w:val="1"/>
      <w:marLeft w:val="0"/>
      <w:marRight w:val="0"/>
      <w:marTop w:val="0"/>
      <w:marBottom w:val="0"/>
      <w:divBdr>
        <w:top w:val="none" w:sz="0" w:space="0" w:color="auto"/>
        <w:left w:val="none" w:sz="0" w:space="0" w:color="auto"/>
        <w:bottom w:val="none" w:sz="0" w:space="0" w:color="auto"/>
        <w:right w:val="none" w:sz="0" w:space="0" w:color="auto"/>
      </w:divBdr>
      <w:divsChild>
        <w:div w:id="145634277">
          <w:marLeft w:val="0"/>
          <w:marRight w:val="0"/>
          <w:marTop w:val="0"/>
          <w:marBottom w:val="0"/>
          <w:divBdr>
            <w:top w:val="none" w:sz="0" w:space="0" w:color="auto"/>
            <w:left w:val="none" w:sz="0" w:space="0" w:color="auto"/>
            <w:bottom w:val="none" w:sz="0" w:space="0" w:color="auto"/>
            <w:right w:val="none" w:sz="0" w:space="0" w:color="auto"/>
          </w:divBdr>
        </w:div>
        <w:div w:id="1618485041">
          <w:marLeft w:val="0"/>
          <w:marRight w:val="0"/>
          <w:marTop w:val="0"/>
          <w:marBottom w:val="0"/>
          <w:divBdr>
            <w:top w:val="none" w:sz="0" w:space="0" w:color="auto"/>
            <w:left w:val="none" w:sz="0" w:space="0" w:color="auto"/>
            <w:bottom w:val="none" w:sz="0" w:space="0" w:color="auto"/>
            <w:right w:val="none" w:sz="0" w:space="0" w:color="auto"/>
          </w:divBdr>
        </w:div>
        <w:div w:id="612051390">
          <w:marLeft w:val="0"/>
          <w:marRight w:val="0"/>
          <w:marTop w:val="0"/>
          <w:marBottom w:val="0"/>
          <w:divBdr>
            <w:top w:val="none" w:sz="0" w:space="0" w:color="auto"/>
            <w:left w:val="none" w:sz="0" w:space="0" w:color="auto"/>
            <w:bottom w:val="none" w:sz="0" w:space="0" w:color="auto"/>
            <w:right w:val="none" w:sz="0" w:space="0" w:color="auto"/>
          </w:divBdr>
        </w:div>
        <w:div w:id="1998265109">
          <w:marLeft w:val="0"/>
          <w:marRight w:val="0"/>
          <w:marTop w:val="0"/>
          <w:marBottom w:val="0"/>
          <w:divBdr>
            <w:top w:val="none" w:sz="0" w:space="0" w:color="auto"/>
            <w:left w:val="none" w:sz="0" w:space="0" w:color="auto"/>
            <w:bottom w:val="none" w:sz="0" w:space="0" w:color="auto"/>
            <w:right w:val="none" w:sz="0" w:space="0" w:color="auto"/>
          </w:divBdr>
        </w:div>
        <w:div w:id="304895437">
          <w:marLeft w:val="0"/>
          <w:marRight w:val="0"/>
          <w:marTop w:val="0"/>
          <w:marBottom w:val="0"/>
          <w:divBdr>
            <w:top w:val="none" w:sz="0" w:space="0" w:color="auto"/>
            <w:left w:val="none" w:sz="0" w:space="0" w:color="auto"/>
            <w:bottom w:val="none" w:sz="0" w:space="0" w:color="auto"/>
            <w:right w:val="none" w:sz="0" w:space="0" w:color="auto"/>
          </w:divBdr>
        </w:div>
      </w:divsChild>
    </w:div>
    <w:div w:id="1119303879">
      <w:bodyDiv w:val="1"/>
      <w:marLeft w:val="0"/>
      <w:marRight w:val="0"/>
      <w:marTop w:val="0"/>
      <w:marBottom w:val="0"/>
      <w:divBdr>
        <w:top w:val="none" w:sz="0" w:space="0" w:color="auto"/>
        <w:left w:val="none" w:sz="0" w:space="0" w:color="auto"/>
        <w:bottom w:val="none" w:sz="0" w:space="0" w:color="auto"/>
        <w:right w:val="none" w:sz="0" w:space="0" w:color="auto"/>
      </w:divBdr>
    </w:div>
    <w:div w:id="1173566994">
      <w:bodyDiv w:val="1"/>
      <w:marLeft w:val="0"/>
      <w:marRight w:val="0"/>
      <w:marTop w:val="0"/>
      <w:marBottom w:val="0"/>
      <w:divBdr>
        <w:top w:val="none" w:sz="0" w:space="0" w:color="auto"/>
        <w:left w:val="none" w:sz="0" w:space="0" w:color="auto"/>
        <w:bottom w:val="none" w:sz="0" w:space="0" w:color="auto"/>
        <w:right w:val="none" w:sz="0" w:space="0" w:color="auto"/>
      </w:divBdr>
    </w:div>
    <w:div w:id="1234051302">
      <w:bodyDiv w:val="1"/>
      <w:marLeft w:val="0"/>
      <w:marRight w:val="0"/>
      <w:marTop w:val="0"/>
      <w:marBottom w:val="0"/>
      <w:divBdr>
        <w:top w:val="none" w:sz="0" w:space="0" w:color="auto"/>
        <w:left w:val="none" w:sz="0" w:space="0" w:color="auto"/>
        <w:bottom w:val="none" w:sz="0" w:space="0" w:color="auto"/>
        <w:right w:val="none" w:sz="0" w:space="0" w:color="auto"/>
      </w:divBdr>
    </w:div>
    <w:div w:id="1240019235">
      <w:bodyDiv w:val="1"/>
      <w:marLeft w:val="0"/>
      <w:marRight w:val="0"/>
      <w:marTop w:val="0"/>
      <w:marBottom w:val="0"/>
      <w:divBdr>
        <w:top w:val="none" w:sz="0" w:space="0" w:color="auto"/>
        <w:left w:val="none" w:sz="0" w:space="0" w:color="auto"/>
        <w:bottom w:val="none" w:sz="0" w:space="0" w:color="auto"/>
        <w:right w:val="none" w:sz="0" w:space="0" w:color="auto"/>
      </w:divBdr>
    </w:div>
    <w:div w:id="1274021816">
      <w:bodyDiv w:val="1"/>
      <w:marLeft w:val="0"/>
      <w:marRight w:val="0"/>
      <w:marTop w:val="0"/>
      <w:marBottom w:val="0"/>
      <w:divBdr>
        <w:top w:val="none" w:sz="0" w:space="0" w:color="auto"/>
        <w:left w:val="none" w:sz="0" w:space="0" w:color="auto"/>
        <w:bottom w:val="none" w:sz="0" w:space="0" w:color="auto"/>
        <w:right w:val="none" w:sz="0" w:space="0" w:color="auto"/>
      </w:divBdr>
    </w:div>
    <w:div w:id="1335887238">
      <w:bodyDiv w:val="1"/>
      <w:marLeft w:val="0"/>
      <w:marRight w:val="0"/>
      <w:marTop w:val="0"/>
      <w:marBottom w:val="0"/>
      <w:divBdr>
        <w:top w:val="none" w:sz="0" w:space="0" w:color="auto"/>
        <w:left w:val="none" w:sz="0" w:space="0" w:color="auto"/>
        <w:bottom w:val="none" w:sz="0" w:space="0" w:color="auto"/>
        <w:right w:val="none" w:sz="0" w:space="0" w:color="auto"/>
      </w:divBdr>
      <w:divsChild>
        <w:div w:id="1632058889">
          <w:marLeft w:val="0"/>
          <w:marRight w:val="0"/>
          <w:marTop w:val="0"/>
          <w:marBottom w:val="0"/>
          <w:divBdr>
            <w:top w:val="none" w:sz="0" w:space="0" w:color="auto"/>
            <w:left w:val="none" w:sz="0" w:space="0" w:color="auto"/>
            <w:bottom w:val="none" w:sz="0" w:space="0" w:color="auto"/>
            <w:right w:val="none" w:sz="0" w:space="0" w:color="auto"/>
          </w:divBdr>
        </w:div>
        <w:div w:id="2002155487">
          <w:marLeft w:val="0"/>
          <w:marRight w:val="0"/>
          <w:marTop w:val="0"/>
          <w:marBottom w:val="0"/>
          <w:divBdr>
            <w:top w:val="none" w:sz="0" w:space="0" w:color="auto"/>
            <w:left w:val="none" w:sz="0" w:space="0" w:color="auto"/>
            <w:bottom w:val="none" w:sz="0" w:space="0" w:color="auto"/>
            <w:right w:val="none" w:sz="0" w:space="0" w:color="auto"/>
          </w:divBdr>
        </w:div>
        <w:div w:id="1386176334">
          <w:marLeft w:val="0"/>
          <w:marRight w:val="0"/>
          <w:marTop w:val="0"/>
          <w:marBottom w:val="0"/>
          <w:divBdr>
            <w:top w:val="none" w:sz="0" w:space="0" w:color="auto"/>
            <w:left w:val="none" w:sz="0" w:space="0" w:color="auto"/>
            <w:bottom w:val="none" w:sz="0" w:space="0" w:color="auto"/>
            <w:right w:val="none" w:sz="0" w:space="0" w:color="auto"/>
          </w:divBdr>
        </w:div>
      </w:divsChild>
    </w:div>
    <w:div w:id="1387491529">
      <w:bodyDiv w:val="1"/>
      <w:marLeft w:val="0"/>
      <w:marRight w:val="0"/>
      <w:marTop w:val="0"/>
      <w:marBottom w:val="0"/>
      <w:divBdr>
        <w:top w:val="none" w:sz="0" w:space="0" w:color="auto"/>
        <w:left w:val="none" w:sz="0" w:space="0" w:color="auto"/>
        <w:bottom w:val="none" w:sz="0" w:space="0" w:color="auto"/>
        <w:right w:val="none" w:sz="0" w:space="0" w:color="auto"/>
      </w:divBdr>
    </w:div>
    <w:div w:id="1432774083">
      <w:bodyDiv w:val="1"/>
      <w:marLeft w:val="0"/>
      <w:marRight w:val="0"/>
      <w:marTop w:val="0"/>
      <w:marBottom w:val="0"/>
      <w:divBdr>
        <w:top w:val="none" w:sz="0" w:space="0" w:color="auto"/>
        <w:left w:val="none" w:sz="0" w:space="0" w:color="auto"/>
        <w:bottom w:val="none" w:sz="0" w:space="0" w:color="auto"/>
        <w:right w:val="none" w:sz="0" w:space="0" w:color="auto"/>
      </w:divBdr>
    </w:div>
    <w:div w:id="1442532191">
      <w:bodyDiv w:val="1"/>
      <w:marLeft w:val="0"/>
      <w:marRight w:val="0"/>
      <w:marTop w:val="0"/>
      <w:marBottom w:val="0"/>
      <w:divBdr>
        <w:top w:val="none" w:sz="0" w:space="0" w:color="auto"/>
        <w:left w:val="none" w:sz="0" w:space="0" w:color="auto"/>
        <w:bottom w:val="none" w:sz="0" w:space="0" w:color="auto"/>
        <w:right w:val="none" w:sz="0" w:space="0" w:color="auto"/>
      </w:divBdr>
    </w:div>
    <w:div w:id="1526022839">
      <w:bodyDiv w:val="1"/>
      <w:marLeft w:val="0"/>
      <w:marRight w:val="0"/>
      <w:marTop w:val="0"/>
      <w:marBottom w:val="0"/>
      <w:divBdr>
        <w:top w:val="none" w:sz="0" w:space="0" w:color="auto"/>
        <w:left w:val="none" w:sz="0" w:space="0" w:color="auto"/>
        <w:bottom w:val="none" w:sz="0" w:space="0" w:color="auto"/>
        <w:right w:val="none" w:sz="0" w:space="0" w:color="auto"/>
      </w:divBdr>
    </w:div>
    <w:div w:id="1566069473">
      <w:bodyDiv w:val="1"/>
      <w:marLeft w:val="0"/>
      <w:marRight w:val="0"/>
      <w:marTop w:val="0"/>
      <w:marBottom w:val="0"/>
      <w:divBdr>
        <w:top w:val="none" w:sz="0" w:space="0" w:color="auto"/>
        <w:left w:val="none" w:sz="0" w:space="0" w:color="auto"/>
        <w:bottom w:val="none" w:sz="0" w:space="0" w:color="auto"/>
        <w:right w:val="none" w:sz="0" w:space="0" w:color="auto"/>
      </w:divBdr>
    </w:div>
    <w:div w:id="1648362211">
      <w:bodyDiv w:val="1"/>
      <w:marLeft w:val="0"/>
      <w:marRight w:val="0"/>
      <w:marTop w:val="0"/>
      <w:marBottom w:val="0"/>
      <w:divBdr>
        <w:top w:val="none" w:sz="0" w:space="0" w:color="auto"/>
        <w:left w:val="none" w:sz="0" w:space="0" w:color="auto"/>
        <w:bottom w:val="none" w:sz="0" w:space="0" w:color="auto"/>
        <w:right w:val="none" w:sz="0" w:space="0" w:color="auto"/>
      </w:divBdr>
    </w:div>
    <w:div w:id="1660575974">
      <w:bodyDiv w:val="1"/>
      <w:marLeft w:val="0"/>
      <w:marRight w:val="0"/>
      <w:marTop w:val="0"/>
      <w:marBottom w:val="0"/>
      <w:divBdr>
        <w:top w:val="none" w:sz="0" w:space="0" w:color="auto"/>
        <w:left w:val="none" w:sz="0" w:space="0" w:color="auto"/>
        <w:bottom w:val="none" w:sz="0" w:space="0" w:color="auto"/>
        <w:right w:val="none" w:sz="0" w:space="0" w:color="auto"/>
      </w:divBdr>
    </w:div>
    <w:div w:id="1673683964">
      <w:bodyDiv w:val="1"/>
      <w:marLeft w:val="0"/>
      <w:marRight w:val="0"/>
      <w:marTop w:val="0"/>
      <w:marBottom w:val="0"/>
      <w:divBdr>
        <w:top w:val="none" w:sz="0" w:space="0" w:color="auto"/>
        <w:left w:val="none" w:sz="0" w:space="0" w:color="auto"/>
        <w:bottom w:val="none" w:sz="0" w:space="0" w:color="auto"/>
        <w:right w:val="none" w:sz="0" w:space="0" w:color="auto"/>
      </w:divBdr>
    </w:div>
    <w:div w:id="1768036740">
      <w:bodyDiv w:val="1"/>
      <w:marLeft w:val="0"/>
      <w:marRight w:val="0"/>
      <w:marTop w:val="0"/>
      <w:marBottom w:val="0"/>
      <w:divBdr>
        <w:top w:val="none" w:sz="0" w:space="0" w:color="auto"/>
        <w:left w:val="none" w:sz="0" w:space="0" w:color="auto"/>
        <w:bottom w:val="none" w:sz="0" w:space="0" w:color="auto"/>
        <w:right w:val="none" w:sz="0" w:space="0" w:color="auto"/>
      </w:divBdr>
    </w:div>
    <w:div w:id="1823349926">
      <w:bodyDiv w:val="1"/>
      <w:marLeft w:val="0"/>
      <w:marRight w:val="0"/>
      <w:marTop w:val="0"/>
      <w:marBottom w:val="0"/>
      <w:divBdr>
        <w:top w:val="none" w:sz="0" w:space="0" w:color="auto"/>
        <w:left w:val="none" w:sz="0" w:space="0" w:color="auto"/>
        <w:bottom w:val="none" w:sz="0" w:space="0" w:color="auto"/>
        <w:right w:val="none" w:sz="0" w:space="0" w:color="auto"/>
      </w:divBdr>
    </w:div>
    <w:div w:id="1929657401">
      <w:bodyDiv w:val="1"/>
      <w:marLeft w:val="0"/>
      <w:marRight w:val="0"/>
      <w:marTop w:val="0"/>
      <w:marBottom w:val="0"/>
      <w:divBdr>
        <w:top w:val="none" w:sz="0" w:space="0" w:color="auto"/>
        <w:left w:val="none" w:sz="0" w:space="0" w:color="auto"/>
        <w:bottom w:val="none" w:sz="0" w:space="0" w:color="auto"/>
        <w:right w:val="none" w:sz="0" w:space="0" w:color="auto"/>
      </w:divBdr>
      <w:divsChild>
        <w:div w:id="1066684032">
          <w:marLeft w:val="0"/>
          <w:marRight w:val="0"/>
          <w:marTop w:val="0"/>
          <w:marBottom w:val="0"/>
          <w:divBdr>
            <w:top w:val="none" w:sz="0" w:space="0" w:color="auto"/>
            <w:left w:val="none" w:sz="0" w:space="0" w:color="auto"/>
            <w:bottom w:val="none" w:sz="0" w:space="0" w:color="auto"/>
            <w:right w:val="none" w:sz="0" w:space="0" w:color="auto"/>
          </w:divBdr>
        </w:div>
        <w:div w:id="570391150">
          <w:marLeft w:val="0"/>
          <w:marRight w:val="0"/>
          <w:marTop w:val="0"/>
          <w:marBottom w:val="0"/>
          <w:divBdr>
            <w:top w:val="none" w:sz="0" w:space="0" w:color="auto"/>
            <w:left w:val="none" w:sz="0" w:space="0" w:color="auto"/>
            <w:bottom w:val="none" w:sz="0" w:space="0" w:color="auto"/>
            <w:right w:val="none" w:sz="0" w:space="0" w:color="auto"/>
          </w:divBdr>
        </w:div>
        <w:div w:id="2113624517">
          <w:marLeft w:val="0"/>
          <w:marRight w:val="0"/>
          <w:marTop w:val="0"/>
          <w:marBottom w:val="0"/>
          <w:divBdr>
            <w:top w:val="none" w:sz="0" w:space="0" w:color="auto"/>
            <w:left w:val="none" w:sz="0" w:space="0" w:color="auto"/>
            <w:bottom w:val="none" w:sz="0" w:space="0" w:color="auto"/>
            <w:right w:val="none" w:sz="0" w:space="0" w:color="auto"/>
          </w:divBdr>
        </w:div>
        <w:div w:id="2006738047">
          <w:marLeft w:val="0"/>
          <w:marRight w:val="0"/>
          <w:marTop w:val="0"/>
          <w:marBottom w:val="0"/>
          <w:divBdr>
            <w:top w:val="none" w:sz="0" w:space="0" w:color="auto"/>
            <w:left w:val="none" w:sz="0" w:space="0" w:color="auto"/>
            <w:bottom w:val="none" w:sz="0" w:space="0" w:color="auto"/>
            <w:right w:val="none" w:sz="0" w:space="0" w:color="auto"/>
          </w:divBdr>
        </w:div>
        <w:div w:id="1868247751">
          <w:marLeft w:val="0"/>
          <w:marRight w:val="0"/>
          <w:marTop w:val="0"/>
          <w:marBottom w:val="0"/>
          <w:divBdr>
            <w:top w:val="none" w:sz="0" w:space="0" w:color="auto"/>
            <w:left w:val="none" w:sz="0" w:space="0" w:color="auto"/>
            <w:bottom w:val="none" w:sz="0" w:space="0" w:color="auto"/>
            <w:right w:val="none" w:sz="0" w:space="0" w:color="auto"/>
          </w:divBdr>
        </w:div>
        <w:div w:id="210652375">
          <w:marLeft w:val="0"/>
          <w:marRight w:val="0"/>
          <w:marTop w:val="0"/>
          <w:marBottom w:val="0"/>
          <w:divBdr>
            <w:top w:val="none" w:sz="0" w:space="0" w:color="auto"/>
            <w:left w:val="none" w:sz="0" w:space="0" w:color="auto"/>
            <w:bottom w:val="none" w:sz="0" w:space="0" w:color="auto"/>
            <w:right w:val="none" w:sz="0" w:space="0" w:color="auto"/>
          </w:divBdr>
        </w:div>
        <w:div w:id="1654336538">
          <w:marLeft w:val="0"/>
          <w:marRight w:val="0"/>
          <w:marTop w:val="0"/>
          <w:marBottom w:val="0"/>
          <w:divBdr>
            <w:top w:val="none" w:sz="0" w:space="0" w:color="auto"/>
            <w:left w:val="none" w:sz="0" w:space="0" w:color="auto"/>
            <w:bottom w:val="none" w:sz="0" w:space="0" w:color="auto"/>
            <w:right w:val="none" w:sz="0" w:space="0" w:color="auto"/>
          </w:divBdr>
        </w:div>
      </w:divsChild>
    </w:div>
    <w:div w:id="21292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7.611.27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stress.2024.1005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07C199-8746-44AA-8DEB-42FDD2EE9595}">
  <we:reference id="wa200001361" version="2.129.3.0" store="en-US" storeType="OMEX"/>
  <we:alternateReferences>
    <we:reference id="wa200001361" version="2.129.3.0" store="" storeType="OMEX"/>
  </we:alternateReferences>
  <we:properties>
    <we:property name="paperpal-document-id" value="&quot;7e64a937-7073-4cab-88f9-2e23bbaee29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35E-F04D-4EBB-9E1E-D7D87C75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17</Pages>
  <Words>6034</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byomkesh</dc:creator>
  <cp:keywords/>
  <dc:description/>
  <cp:lastModifiedBy>Editor-22</cp:lastModifiedBy>
  <cp:revision>595</cp:revision>
  <cp:lastPrinted>2017-06-21T07:32:00Z</cp:lastPrinted>
  <dcterms:created xsi:type="dcterms:W3CDTF">2014-05-31T16:43:00Z</dcterms:created>
  <dcterms:modified xsi:type="dcterms:W3CDTF">2025-04-17T10:58:00Z</dcterms:modified>
</cp:coreProperties>
</file>