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11FBC" w14:textId="77777777" w:rsidR="009E4495" w:rsidRDefault="009E4495" w:rsidP="00CB5DFF">
      <w:pPr>
        <w:spacing w:line="360" w:lineRule="auto"/>
        <w:jc w:val="center"/>
        <w:rPr>
          <w:rFonts w:ascii="Times New Roman" w:hAnsi="Times New Roman" w:cs="Times New Roman"/>
          <w:b/>
          <w:bCs/>
          <w:sz w:val="28"/>
          <w:szCs w:val="28"/>
        </w:rPr>
      </w:pPr>
      <w:r w:rsidRPr="009E4495">
        <w:rPr>
          <w:rFonts w:ascii="Times New Roman" w:hAnsi="Times New Roman" w:cs="Times New Roman"/>
          <w:b/>
          <w:bCs/>
          <w:sz w:val="28"/>
          <w:szCs w:val="28"/>
        </w:rPr>
        <w:t xml:space="preserve">Original Research Article </w:t>
      </w:r>
    </w:p>
    <w:p w14:paraId="62B4DCD4" w14:textId="77777777" w:rsidR="009E4495" w:rsidRDefault="009E4495" w:rsidP="00CB5DFF">
      <w:pPr>
        <w:spacing w:line="360" w:lineRule="auto"/>
        <w:jc w:val="center"/>
        <w:rPr>
          <w:rFonts w:ascii="Times New Roman" w:hAnsi="Times New Roman" w:cs="Times New Roman"/>
          <w:b/>
          <w:bCs/>
          <w:sz w:val="28"/>
          <w:szCs w:val="28"/>
        </w:rPr>
      </w:pPr>
    </w:p>
    <w:p w14:paraId="19CF3BA3" w14:textId="20AB3249" w:rsidR="00FC7A62" w:rsidRPr="00044E0F" w:rsidRDefault="00FC7A62" w:rsidP="00CB5DFF">
      <w:pPr>
        <w:spacing w:line="360" w:lineRule="auto"/>
        <w:jc w:val="center"/>
        <w:rPr>
          <w:rFonts w:ascii="Times New Roman" w:hAnsi="Times New Roman" w:cs="Times New Roman"/>
          <w:b/>
          <w:bCs/>
          <w:sz w:val="28"/>
          <w:szCs w:val="28"/>
        </w:rPr>
      </w:pPr>
      <w:r w:rsidRPr="00044E0F">
        <w:rPr>
          <w:rFonts w:ascii="Times New Roman" w:hAnsi="Times New Roman" w:cs="Times New Roman"/>
          <w:b/>
          <w:bCs/>
          <w:sz w:val="28"/>
          <w:szCs w:val="28"/>
        </w:rPr>
        <w:t>Spatial-Temporal Rainfall Forecasting in Heterogeneous Environments</w:t>
      </w:r>
      <w:r w:rsidR="0097351C">
        <w:rPr>
          <w:rFonts w:ascii="Times New Roman" w:hAnsi="Times New Roman" w:cs="Times New Roman"/>
          <w:b/>
          <w:bCs/>
          <w:sz w:val="28"/>
          <w:szCs w:val="28"/>
        </w:rPr>
        <w:t xml:space="preserve"> through STARMA model</w:t>
      </w:r>
    </w:p>
    <w:p w14:paraId="5ABC0D7F" w14:textId="77777777" w:rsidR="00F14997" w:rsidRPr="00044E0F" w:rsidRDefault="00F14997" w:rsidP="00394AAF">
      <w:pPr>
        <w:spacing w:line="360" w:lineRule="auto"/>
        <w:ind w:left="1025" w:right="1204"/>
        <w:jc w:val="center"/>
        <w:rPr>
          <w:rFonts w:ascii="Times New Roman" w:hAnsi="Times New Roman" w:cs="Times New Roman"/>
          <w:i/>
          <w:color w:val="231F20"/>
          <w:sz w:val="24"/>
        </w:rPr>
      </w:pPr>
    </w:p>
    <w:p w14:paraId="32DB1CA4" w14:textId="755AC28C" w:rsidR="00A74F51" w:rsidRPr="006E073E" w:rsidRDefault="00554411" w:rsidP="006E073E">
      <w:pPr>
        <w:spacing w:line="360" w:lineRule="auto"/>
        <w:jc w:val="center"/>
        <w:rPr>
          <w:rFonts w:ascii="Times New Roman" w:hAnsi="Times New Roman" w:cs="Times New Roman"/>
          <w:b/>
          <w:bCs/>
          <w:sz w:val="24"/>
          <w:szCs w:val="24"/>
        </w:rPr>
      </w:pPr>
      <w:r w:rsidRPr="00044E0F">
        <w:rPr>
          <w:rFonts w:ascii="Times New Roman" w:hAnsi="Times New Roman" w:cs="Times New Roman"/>
          <w:b/>
          <w:bCs/>
          <w:sz w:val="24"/>
          <w:szCs w:val="24"/>
        </w:rPr>
        <w:t>Abstract</w:t>
      </w:r>
    </w:p>
    <w:p w14:paraId="634B6DF9" w14:textId="4EBF96D2" w:rsidR="006E073E" w:rsidRPr="00005EB3" w:rsidRDefault="00ED5D97" w:rsidP="005754E4">
      <w:pPr>
        <w:spacing w:line="360" w:lineRule="auto"/>
        <w:jc w:val="both"/>
        <w:rPr>
          <w:rFonts w:ascii="Times New Roman" w:eastAsia="Times New Roman" w:hAnsi="Times New Roman" w:cs="Times New Roman"/>
          <w:color w:val="000000" w:themeColor="text1"/>
          <w:sz w:val="24"/>
          <w:szCs w:val="24"/>
          <w:lang w:val="en-IN" w:eastAsia="en-IN"/>
        </w:rPr>
      </w:pPr>
      <w:r w:rsidRPr="00ED5D97">
        <w:rPr>
          <w:rFonts w:ascii="Times New Roman" w:hAnsi="Times New Roman" w:cs="Times New Roman"/>
          <w:sz w:val="24"/>
          <w:szCs w:val="24"/>
        </w:rPr>
        <w:t xml:space="preserve">Accurate rainfall forecasting is vital for agriculture, water resource planning, and disaster risk reduction, especially in regions like Uttar Pradesh, India, where communities are highly sensitive to climatic fluctuations. Conventional time series models such as </w:t>
      </w:r>
      <w:r w:rsidR="00EA3369">
        <w:rPr>
          <w:rFonts w:ascii="Times New Roman" w:hAnsi="Times New Roman" w:cs="Times New Roman"/>
          <w:sz w:val="24"/>
          <w:szCs w:val="24"/>
        </w:rPr>
        <w:t>auto-regressive integrated moving average (</w:t>
      </w:r>
      <w:r w:rsidRPr="00ED5D97">
        <w:rPr>
          <w:rFonts w:ascii="Times New Roman" w:hAnsi="Times New Roman" w:cs="Times New Roman"/>
          <w:sz w:val="24"/>
          <w:szCs w:val="24"/>
        </w:rPr>
        <w:t>ARIMA</w:t>
      </w:r>
      <w:r w:rsidR="00EA3369">
        <w:rPr>
          <w:rFonts w:ascii="Times New Roman" w:hAnsi="Times New Roman" w:cs="Times New Roman"/>
          <w:sz w:val="24"/>
          <w:szCs w:val="24"/>
        </w:rPr>
        <w:t>)</w:t>
      </w:r>
      <w:r w:rsidRPr="00ED5D97">
        <w:rPr>
          <w:rFonts w:ascii="Times New Roman" w:hAnsi="Times New Roman" w:cs="Times New Roman"/>
          <w:sz w:val="24"/>
          <w:szCs w:val="24"/>
        </w:rPr>
        <w:t xml:space="preserve"> and </w:t>
      </w:r>
      <w:r w:rsidR="00EA3369">
        <w:rPr>
          <w:rFonts w:ascii="Times New Roman" w:hAnsi="Times New Roman" w:cs="Times New Roman"/>
          <w:sz w:val="24"/>
          <w:szCs w:val="24"/>
        </w:rPr>
        <w:t xml:space="preserve">seasonal </w:t>
      </w:r>
      <w:r w:rsidRPr="00ED5D97">
        <w:rPr>
          <w:rFonts w:ascii="Times New Roman" w:hAnsi="Times New Roman" w:cs="Times New Roman"/>
          <w:sz w:val="24"/>
          <w:szCs w:val="24"/>
        </w:rPr>
        <w:t xml:space="preserve">ARIMA, though proficient in modeling temporal trends and seasonality, often fail to capture spatial dependencies that significantly influence rainfall variability. </w:t>
      </w:r>
      <w:r w:rsidR="008C0C1F">
        <w:rPr>
          <w:rFonts w:ascii="Times New Roman" w:hAnsi="Times New Roman" w:cs="Times New Roman"/>
          <w:sz w:val="24"/>
          <w:szCs w:val="24"/>
        </w:rPr>
        <w:t>T</w:t>
      </w:r>
      <w:r w:rsidRPr="00ED5D97">
        <w:rPr>
          <w:rFonts w:ascii="Times New Roman" w:hAnsi="Times New Roman" w:cs="Times New Roman"/>
          <w:sz w:val="24"/>
          <w:szCs w:val="24"/>
        </w:rPr>
        <w:t xml:space="preserve">his study adopts the </w:t>
      </w:r>
      <w:r w:rsidR="008C0C1F">
        <w:rPr>
          <w:rFonts w:ascii="Times New Roman" w:hAnsi="Times New Roman" w:cs="Times New Roman"/>
          <w:sz w:val="24"/>
          <w:szCs w:val="24"/>
        </w:rPr>
        <w:t>s</w:t>
      </w:r>
      <w:r w:rsidRPr="00ED5D97">
        <w:rPr>
          <w:rFonts w:ascii="Times New Roman" w:hAnsi="Times New Roman" w:cs="Times New Roman"/>
          <w:sz w:val="24"/>
          <w:szCs w:val="24"/>
        </w:rPr>
        <w:t>pace-</w:t>
      </w:r>
      <w:r w:rsidR="008C0C1F">
        <w:rPr>
          <w:rFonts w:ascii="Times New Roman" w:hAnsi="Times New Roman" w:cs="Times New Roman"/>
          <w:sz w:val="24"/>
          <w:szCs w:val="24"/>
        </w:rPr>
        <w:t>t</w:t>
      </w:r>
      <w:r w:rsidRPr="00ED5D97">
        <w:rPr>
          <w:rFonts w:ascii="Times New Roman" w:hAnsi="Times New Roman" w:cs="Times New Roman"/>
          <w:sz w:val="24"/>
          <w:szCs w:val="24"/>
        </w:rPr>
        <w:t xml:space="preserve">ime </w:t>
      </w:r>
      <w:r w:rsidR="008C0C1F">
        <w:rPr>
          <w:rFonts w:ascii="Times New Roman" w:hAnsi="Times New Roman" w:cs="Times New Roman"/>
          <w:sz w:val="24"/>
          <w:szCs w:val="24"/>
        </w:rPr>
        <w:t>a</w:t>
      </w:r>
      <w:r w:rsidRPr="00ED5D97">
        <w:rPr>
          <w:rFonts w:ascii="Times New Roman" w:hAnsi="Times New Roman" w:cs="Times New Roman"/>
          <w:sz w:val="24"/>
          <w:szCs w:val="24"/>
        </w:rPr>
        <w:t xml:space="preserve">utoregressive </w:t>
      </w:r>
      <w:r w:rsidR="008C0C1F">
        <w:rPr>
          <w:rFonts w:ascii="Times New Roman" w:hAnsi="Times New Roman" w:cs="Times New Roman"/>
          <w:sz w:val="24"/>
          <w:szCs w:val="24"/>
        </w:rPr>
        <w:t>m</w:t>
      </w:r>
      <w:r w:rsidRPr="00ED5D97">
        <w:rPr>
          <w:rFonts w:ascii="Times New Roman" w:hAnsi="Times New Roman" w:cs="Times New Roman"/>
          <w:sz w:val="24"/>
          <w:szCs w:val="24"/>
        </w:rPr>
        <w:t xml:space="preserve">oving </w:t>
      </w:r>
      <w:r w:rsidR="008C0C1F">
        <w:rPr>
          <w:rFonts w:ascii="Times New Roman" w:hAnsi="Times New Roman" w:cs="Times New Roman"/>
          <w:sz w:val="24"/>
          <w:szCs w:val="24"/>
        </w:rPr>
        <w:t>a</w:t>
      </w:r>
      <w:r w:rsidRPr="00ED5D97">
        <w:rPr>
          <w:rFonts w:ascii="Times New Roman" w:hAnsi="Times New Roman" w:cs="Times New Roman"/>
          <w:sz w:val="24"/>
          <w:szCs w:val="24"/>
        </w:rPr>
        <w:t xml:space="preserve">verage (STARMA) model, which seamlessly integrates both spatial and temporal dimensions. A major advancement lies in the formulation of the </w:t>
      </w:r>
      <w:r w:rsidR="008C0C1F">
        <w:rPr>
          <w:rFonts w:ascii="Times New Roman" w:hAnsi="Times New Roman" w:cs="Times New Roman"/>
          <w:sz w:val="24"/>
          <w:szCs w:val="24"/>
        </w:rPr>
        <w:t>s</w:t>
      </w:r>
      <w:r w:rsidRPr="00ED5D97">
        <w:rPr>
          <w:rFonts w:ascii="Times New Roman" w:hAnsi="Times New Roman" w:cs="Times New Roman"/>
          <w:sz w:val="24"/>
          <w:szCs w:val="24"/>
        </w:rPr>
        <w:t xml:space="preserve">patial </w:t>
      </w:r>
      <w:r w:rsidR="008C0C1F">
        <w:rPr>
          <w:rFonts w:ascii="Times New Roman" w:hAnsi="Times New Roman" w:cs="Times New Roman"/>
          <w:sz w:val="24"/>
          <w:szCs w:val="24"/>
        </w:rPr>
        <w:t>w</w:t>
      </w:r>
      <w:r w:rsidRPr="00ED5D97">
        <w:rPr>
          <w:rFonts w:ascii="Times New Roman" w:hAnsi="Times New Roman" w:cs="Times New Roman"/>
          <w:sz w:val="24"/>
          <w:szCs w:val="24"/>
        </w:rPr>
        <w:t xml:space="preserve">eight </w:t>
      </w:r>
      <w:r w:rsidR="008C0C1F">
        <w:rPr>
          <w:rFonts w:ascii="Times New Roman" w:hAnsi="Times New Roman" w:cs="Times New Roman"/>
          <w:sz w:val="24"/>
          <w:szCs w:val="24"/>
        </w:rPr>
        <w:t>m</w:t>
      </w:r>
      <w:r w:rsidRPr="00ED5D97">
        <w:rPr>
          <w:rFonts w:ascii="Times New Roman" w:hAnsi="Times New Roman" w:cs="Times New Roman"/>
          <w:sz w:val="24"/>
          <w:szCs w:val="24"/>
        </w:rPr>
        <w:t>atrix (SWM) using the Riemannian great-circle (RGC) distance, allowing for the inclusion of spatial correlations up to the third-order neighborhood across 12 districts in western Uttar Pradesh. Empirical results highlight the STARMA model’s marked improvement in predictive accuracy over ARIMA and SARIMA, demonstrating its effectiveness in capturing regional rainfall dynamics.</w:t>
      </w:r>
      <w:r>
        <w:rPr>
          <w:rFonts w:ascii="Times New Roman" w:hAnsi="Times New Roman" w:cs="Times New Roman"/>
          <w:sz w:val="24"/>
          <w:szCs w:val="24"/>
        </w:rPr>
        <w:t xml:space="preserve"> </w:t>
      </w:r>
      <w:r w:rsidR="0025128E" w:rsidRPr="008C0C1F">
        <w:rPr>
          <w:rFonts w:ascii="Times New Roman" w:eastAsia="Times New Roman" w:hAnsi="Times New Roman" w:cs="Times New Roman"/>
          <w:color w:val="000000" w:themeColor="text1"/>
          <w:sz w:val="24"/>
          <w:szCs w:val="24"/>
          <w:lang w:val="en-IN" w:eastAsia="en-IN"/>
        </w:rPr>
        <w:t>For example, in Etawah, STARMA achieves a Mean Absolute Error (MAE) of 0.21 and a Mean Absolute Percentage Error (MAPE) of 15.12%, significantly outperforming ARIMA (MAE: 0.7, MAPE: 108.85%) and SARIMA (MAE: 0.34, MAPE: 25.62%). Similar trends are observed across other districts</w:t>
      </w:r>
      <w:r w:rsidR="00A74F51" w:rsidRPr="008C0C1F">
        <w:rPr>
          <w:rFonts w:ascii="Times New Roman" w:eastAsia="Times New Roman" w:hAnsi="Times New Roman" w:cs="Times New Roman"/>
          <w:color w:val="000000" w:themeColor="text1"/>
          <w:sz w:val="24"/>
          <w:szCs w:val="24"/>
          <w:lang w:val="en-IN" w:eastAsia="en-IN"/>
        </w:rPr>
        <w:t xml:space="preserve"> - </w:t>
      </w:r>
      <w:r w:rsidR="0025128E" w:rsidRPr="008C0C1F">
        <w:rPr>
          <w:rFonts w:ascii="Times New Roman" w:eastAsia="Times New Roman" w:hAnsi="Times New Roman" w:cs="Times New Roman"/>
          <w:color w:val="000000" w:themeColor="text1"/>
          <w:sz w:val="24"/>
          <w:szCs w:val="24"/>
          <w:lang w:val="en-IN" w:eastAsia="en-IN"/>
        </w:rPr>
        <w:t>such as in Agra (STARMA MAPE: 14.1% vs. ARIMA: 161.9%) and Etah (STARMA MAPE: 12.4% vs. SARIMA: 13.56%, ARIMA: 138.94%).</w:t>
      </w:r>
      <w:r w:rsidR="00A74F51">
        <w:rPr>
          <w:rFonts w:ascii="Times New Roman" w:eastAsia="Times New Roman" w:hAnsi="Times New Roman" w:cs="Times New Roman"/>
          <w:color w:val="000000" w:themeColor="text1"/>
          <w:sz w:val="24"/>
          <w:szCs w:val="24"/>
          <w:lang w:val="en-IN" w:eastAsia="en-IN"/>
        </w:rPr>
        <w:t xml:space="preserve"> </w:t>
      </w:r>
      <w:r w:rsidR="00A74F51" w:rsidRPr="001C1A39">
        <w:rPr>
          <w:rFonts w:ascii="Times New Roman" w:eastAsia="Times New Roman" w:hAnsi="Times New Roman" w:cs="Times New Roman"/>
          <w:color w:val="000000" w:themeColor="text1"/>
          <w:sz w:val="24"/>
          <w:szCs w:val="24"/>
          <w:lang w:val="en-IN" w:eastAsia="en-IN"/>
        </w:rPr>
        <w:t xml:space="preserve">These reductions in forecast errors confirm </w:t>
      </w:r>
      <w:r w:rsidR="005754E4" w:rsidRPr="005754E4">
        <w:rPr>
          <w:rFonts w:ascii="Times New Roman" w:eastAsia="Times New Roman" w:hAnsi="Times New Roman" w:cs="Times New Roman"/>
          <w:color w:val="000000" w:themeColor="text1"/>
          <w:sz w:val="24"/>
          <w:szCs w:val="24"/>
          <w:lang w:val="en-IN" w:eastAsia="en-IN"/>
        </w:rPr>
        <w:t xml:space="preserve">STARMA’s accuracy and spatial coherence. </w:t>
      </w:r>
    </w:p>
    <w:p w14:paraId="62F3F445" w14:textId="7EC6E0BE" w:rsidR="00F14997" w:rsidRDefault="00005EB3" w:rsidP="00F14997">
      <w:pPr>
        <w:spacing w:line="360" w:lineRule="auto"/>
        <w:jc w:val="both"/>
        <w:rPr>
          <w:rFonts w:ascii="Times New Roman" w:eastAsia="Times New Roman" w:hAnsi="Times New Roman" w:cs="Times New Roman"/>
          <w:b/>
          <w:bCs/>
          <w:sz w:val="24"/>
          <w:szCs w:val="24"/>
          <w:lang w:val="en-IN" w:eastAsia="en-IN"/>
        </w:rPr>
      </w:pPr>
      <w:r w:rsidRPr="008C0C1F">
        <w:rPr>
          <w:rFonts w:ascii="Times New Roman" w:eastAsia="Times New Roman" w:hAnsi="Times New Roman" w:cs="Times New Roman"/>
          <w:b/>
          <w:bCs/>
          <w:color w:val="000000" w:themeColor="text1"/>
          <w:sz w:val="24"/>
          <w:szCs w:val="24"/>
          <w:lang w:val="en-IN" w:eastAsia="en-IN"/>
        </w:rPr>
        <w:t>Keywords:</w:t>
      </w:r>
      <w:r w:rsidRPr="00005EB3">
        <w:rPr>
          <w:rFonts w:ascii="Times New Roman" w:eastAsia="Times New Roman" w:hAnsi="Times New Roman" w:cs="Times New Roman"/>
          <w:color w:val="000000" w:themeColor="text1"/>
          <w:sz w:val="24"/>
          <w:szCs w:val="24"/>
          <w:lang w:val="en-IN" w:eastAsia="en-IN"/>
        </w:rPr>
        <w:t xml:space="preserve"> </w:t>
      </w:r>
      <w:r w:rsidR="008C0C1F">
        <w:rPr>
          <w:rFonts w:ascii="Times New Roman" w:eastAsia="Times New Roman" w:hAnsi="Times New Roman" w:cs="Times New Roman"/>
          <w:color w:val="000000" w:themeColor="text1"/>
          <w:sz w:val="24"/>
          <w:szCs w:val="24"/>
          <w:lang w:val="en-IN" w:eastAsia="en-IN"/>
        </w:rPr>
        <w:t xml:space="preserve">Rainfall forecasting, </w:t>
      </w:r>
      <w:proofErr w:type="spellStart"/>
      <w:r w:rsidR="008C0C1F" w:rsidRPr="00005EB3">
        <w:rPr>
          <w:rFonts w:ascii="Times New Roman" w:eastAsia="Times New Roman" w:hAnsi="Times New Roman" w:cs="Times New Roman"/>
          <w:color w:val="000000" w:themeColor="text1"/>
          <w:sz w:val="24"/>
          <w:szCs w:val="24"/>
          <w:lang w:val="en-IN" w:eastAsia="en-IN"/>
        </w:rPr>
        <w:t>Spatio</w:t>
      </w:r>
      <w:proofErr w:type="spellEnd"/>
      <w:r w:rsidR="008C0C1F" w:rsidRPr="00005EB3">
        <w:rPr>
          <w:rFonts w:ascii="Times New Roman" w:eastAsia="Times New Roman" w:hAnsi="Times New Roman" w:cs="Times New Roman"/>
          <w:color w:val="000000" w:themeColor="text1"/>
          <w:sz w:val="24"/>
          <w:szCs w:val="24"/>
          <w:lang w:val="en-IN" w:eastAsia="en-IN"/>
        </w:rPr>
        <w:t xml:space="preserve">-temporal </w:t>
      </w:r>
      <w:proofErr w:type="spellStart"/>
      <w:r w:rsidR="008C0C1F" w:rsidRPr="00005EB3">
        <w:rPr>
          <w:rFonts w:ascii="Times New Roman" w:eastAsia="Times New Roman" w:hAnsi="Times New Roman" w:cs="Times New Roman"/>
          <w:color w:val="000000" w:themeColor="text1"/>
          <w:sz w:val="24"/>
          <w:szCs w:val="24"/>
          <w:lang w:val="en-IN" w:eastAsia="en-IN"/>
        </w:rPr>
        <w:t>modeling</w:t>
      </w:r>
      <w:proofErr w:type="spellEnd"/>
      <w:r w:rsidR="008C0C1F" w:rsidRPr="00005EB3">
        <w:rPr>
          <w:rFonts w:ascii="Times New Roman" w:eastAsia="Times New Roman" w:hAnsi="Times New Roman" w:cs="Times New Roman"/>
          <w:color w:val="000000" w:themeColor="text1"/>
          <w:sz w:val="24"/>
          <w:szCs w:val="24"/>
          <w:lang w:val="en-IN" w:eastAsia="en-IN"/>
        </w:rPr>
        <w:t xml:space="preserve">, </w:t>
      </w:r>
      <w:r w:rsidRPr="00005EB3">
        <w:rPr>
          <w:rFonts w:ascii="Times New Roman" w:eastAsia="Times New Roman" w:hAnsi="Times New Roman" w:cs="Times New Roman"/>
          <w:color w:val="000000" w:themeColor="text1"/>
          <w:sz w:val="24"/>
          <w:szCs w:val="24"/>
          <w:lang w:val="en-IN" w:eastAsia="en-IN"/>
        </w:rPr>
        <w:t xml:space="preserve">STARMA, Spatial Weight </w:t>
      </w:r>
      <w:r>
        <w:rPr>
          <w:rFonts w:ascii="Times New Roman" w:eastAsia="Times New Roman" w:hAnsi="Times New Roman" w:cs="Times New Roman"/>
          <w:color w:val="000000" w:themeColor="text1"/>
          <w:sz w:val="24"/>
          <w:szCs w:val="24"/>
          <w:lang w:val="en-IN" w:eastAsia="en-IN"/>
        </w:rPr>
        <w:t>Matrix</w:t>
      </w:r>
    </w:p>
    <w:p w14:paraId="4055CCD2" w14:textId="77777777" w:rsidR="00F14997" w:rsidRDefault="00F14997" w:rsidP="00F14997">
      <w:pPr>
        <w:spacing w:line="360" w:lineRule="auto"/>
        <w:jc w:val="both"/>
        <w:rPr>
          <w:rFonts w:ascii="Times New Roman" w:eastAsia="Times New Roman" w:hAnsi="Times New Roman" w:cs="Times New Roman"/>
          <w:b/>
          <w:bCs/>
          <w:sz w:val="24"/>
          <w:szCs w:val="24"/>
          <w:lang w:val="en-IN" w:eastAsia="en-IN"/>
        </w:rPr>
      </w:pPr>
    </w:p>
    <w:p w14:paraId="6D64C84D" w14:textId="77777777" w:rsidR="0097351C" w:rsidRDefault="0097351C" w:rsidP="00F14997">
      <w:pPr>
        <w:spacing w:line="360" w:lineRule="auto"/>
        <w:jc w:val="both"/>
        <w:rPr>
          <w:rFonts w:ascii="Times New Roman" w:eastAsia="Times New Roman" w:hAnsi="Times New Roman" w:cs="Times New Roman"/>
          <w:b/>
          <w:bCs/>
          <w:sz w:val="24"/>
          <w:szCs w:val="24"/>
          <w:lang w:val="en-IN" w:eastAsia="en-IN"/>
        </w:rPr>
      </w:pPr>
    </w:p>
    <w:p w14:paraId="1B037CF1" w14:textId="77777777" w:rsidR="0097351C" w:rsidRDefault="0097351C" w:rsidP="00F14997">
      <w:pPr>
        <w:spacing w:line="360" w:lineRule="auto"/>
        <w:jc w:val="both"/>
        <w:rPr>
          <w:rFonts w:ascii="Times New Roman" w:eastAsia="Times New Roman" w:hAnsi="Times New Roman" w:cs="Times New Roman"/>
          <w:b/>
          <w:bCs/>
          <w:sz w:val="24"/>
          <w:szCs w:val="24"/>
          <w:lang w:val="en-IN" w:eastAsia="en-IN"/>
        </w:rPr>
      </w:pPr>
    </w:p>
    <w:p w14:paraId="70E80034" w14:textId="369F5ADF" w:rsidR="00FC134B" w:rsidRPr="00F14997" w:rsidRDefault="00437C9A" w:rsidP="00F14997">
      <w:pPr>
        <w:spacing w:line="360" w:lineRule="auto"/>
        <w:jc w:val="both"/>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b/>
          <w:bCs/>
          <w:sz w:val="24"/>
          <w:szCs w:val="24"/>
          <w:lang w:val="en-IN" w:eastAsia="en-IN"/>
        </w:rPr>
        <w:t xml:space="preserve">Introduction </w:t>
      </w:r>
    </w:p>
    <w:p w14:paraId="00104DB5" w14:textId="3C96D4C5" w:rsidR="0085697D" w:rsidRPr="0085697D" w:rsidRDefault="00FC134B" w:rsidP="009021F8">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Rainfall prediction is integral to agriculture, water resource management, and disaster preparedness, particularly in agrarian economies like India. Rainfall variability directly impacts crop yield, irrigation planning, and food security, while excessive rainfall can lead to adverse consequences, such as flooding and landslides. However, accurately forecasting rainfall </w:t>
      </w:r>
      <w:r w:rsidRPr="00044E0F">
        <w:rPr>
          <w:rFonts w:ascii="Times New Roman" w:eastAsia="Times New Roman" w:hAnsi="Times New Roman" w:cs="Times New Roman"/>
          <w:sz w:val="24"/>
          <w:szCs w:val="24"/>
          <w:lang w:val="en-IN" w:eastAsia="en-IN"/>
        </w:rPr>
        <w:lastRenderedPageBreak/>
        <w:t xml:space="preserve">remains challenging due to its erratic nature and the complex atmospheric and geographical interactions that influence it. These challenges are further compounded by the </w:t>
      </w:r>
      <w:proofErr w:type="spellStart"/>
      <w:r w:rsidRPr="00044E0F">
        <w:rPr>
          <w:rFonts w:ascii="Times New Roman" w:eastAsia="Times New Roman" w:hAnsi="Times New Roman" w:cs="Times New Roman"/>
          <w:sz w:val="24"/>
          <w:szCs w:val="24"/>
          <w:lang w:val="en-IN" w:eastAsia="en-IN"/>
        </w:rPr>
        <w:t>spatio</w:t>
      </w:r>
      <w:proofErr w:type="spellEnd"/>
      <w:r w:rsidRPr="00044E0F">
        <w:rPr>
          <w:rFonts w:ascii="Times New Roman" w:eastAsia="Times New Roman" w:hAnsi="Times New Roman" w:cs="Times New Roman"/>
          <w:sz w:val="24"/>
          <w:szCs w:val="24"/>
          <w:lang w:val="en-IN" w:eastAsia="en-IN"/>
        </w:rPr>
        <w:t>-temporal characteristics of rainfall data, where dependencies exist both over time and across geographical regions.</w:t>
      </w:r>
      <w:r w:rsidR="00CE48BE">
        <w:rPr>
          <w:rFonts w:ascii="Times New Roman" w:eastAsia="Times New Roman" w:hAnsi="Times New Roman" w:cs="Times New Roman"/>
          <w:sz w:val="24"/>
          <w:szCs w:val="24"/>
          <w:lang w:val="en-IN" w:eastAsia="en-IN"/>
        </w:rPr>
        <w:t xml:space="preserve"> </w:t>
      </w:r>
      <w:r w:rsidRPr="00044E0F">
        <w:rPr>
          <w:rFonts w:ascii="Times New Roman" w:eastAsia="Times New Roman" w:hAnsi="Times New Roman" w:cs="Times New Roman"/>
          <w:sz w:val="24"/>
          <w:szCs w:val="24"/>
          <w:lang w:val="en-IN" w:eastAsia="en-IN"/>
        </w:rPr>
        <w:t xml:space="preserve">Traditional time series models, such </w:t>
      </w:r>
      <w:r w:rsidR="009021F8">
        <w:rPr>
          <w:rFonts w:ascii="Times New Roman" w:eastAsia="Times New Roman" w:hAnsi="Times New Roman" w:cs="Times New Roman"/>
          <w:sz w:val="24"/>
          <w:szCs w:val="24"/>
          <w:lang w:val="en-IN" w:eastAsia="en-IN"/>
        </w:rPr>
        <w:t>as the Seasonal Autoregressive Integrated Moving Average (SARIMA) model, are</w:t>
      </w:r>
      <w:r w:rsidR="00CE48BE" w:rsidRPr="00CE48BE">
        <w:rPr>
          <w:rFonts w:ascii="Times New Roman" w:eastAsia="Times New Roman" w:hAnsi="Times New Roman" w:cs="Times New Roman"/>
          <w:sz w:val="24"/>
          <w:szCs w:val="24"/>
          <w:lang w:val="en-IN" w:eastAsia="en-IN"/>
        </w:rPr>
        <w:t xml:space="preserve"> a robust tool for forecasting rainfall, particularly in regions with significant seasonal variations. By extending the ARIMA framework with seasonal components, SARIMA effectively captures cyclical rainfall patterns, enhancing prediction accuracy. </w:t>
      </w:r>
      <w:r w:rsidR="008B073C">
        <w:rPr>
          <w:rFonts w:ascii="Times New Roman" w:eastAsia="Times New Roman" w:hAnsi="Times New Roman" w:cs="Times New Roman"/>
          <w:sz w:val="24"/>
          <w:szCs w:val="24"/>
          <w:lang w:val="en-IN" w:eastAsia="en-IN"/>
        </w:rPr>
        <w:t>I</w:t>
      </w:r>
      <w:r w:rsidR="00CE48BE" w:rsidRPr="00CE48BE">
        <w:rPr>
          <w:rFonts w:ascii="Times New Roman" w:eastAsia="Times New Roman" w:hAnsi="Times New Roman" w:cs="Times New Roman"/>
          <w:sz w:val="24"/>
          <w:szCs w:val="24"/>
          <w:lang w:val="en-IN" w:eastAsia="en-IN"/>
        </w:rPr>
        <w:t xml:space="preserve">n the Vietnamese Mekong Delta, SARIMA provided more precise and interpretable rainfall forecasts, aiding in effective regional management (Minh et al., 2024).  Model selection using statistical criteria like AIC and BIC further improves SARIMA’s performance. </w:t>
      </w:r>
      <w:r w:rsidR="009021F8">
        <w:rPr>
          <w:rFonts w:ascii="Times New Roman" w:eastAsia="Times New Roman" w:hAnsi="Times New Roman" w:cs="Times New Roman"/>
          <w:sz w:val="24"/>
          <w:szCs w:val="24"/>
          <w:lang w:val="en-IN" w:eastAsia="en-IN"/>
        </w:rPr>
        <w:t>S</w:t>
      </w:r>
      <w:r w:rsidR="00CE48BE" w:rsidRPr="00CE48BE">
        <w:rPr>
          <w:rFonts w:ascii="Times New Roman" w:eastAsia="Times New Roman" w:hAnsi="Times New Roman" w:cs="Times New Roman"/>
          <w:sz w:val="24"/>
          <w:szCs w:val="24"/>
          <w:lang w:val="en-IN" w:eastAsia="en-IN"/>
        </w:rPr>
        <w:t>tudies demonstrate SARIMA’s effectiveness in addressing seasonal rainfall variations and its adaptability across diverse geographical contexts.</w:t>
      </w:r>
      <w:r w:rsidR="006C6850">
        <w:rPr>
          <w:rFonts w:ascii="Times New Roman" w:eastAsia="Times New Roman" w:hAnsi="Times New Roman" w:cs="Times New Roman"/>
          <w:sz w:val="24"/>
          <w:szCs w:val="24"/>
          <w:lang w:val="en-IN" w:eastAsia="en-IN"/>
        </w:rPr>
        <w:t xml:space="preserve"> </w:t>
      </w:r>
      <w:r w:rsidRPr="00044E0F">
        <w:rPr>
          <w:rFonts w:ascii="Times New Roman" w:eastAsia="Times New Roman" w:hAnsi="Times New Roman" w:cs="Times New Roman"/>
          <w:sz w:val="24"/>
          <w:szCs w:val="24"/>
          <w:lang w:val="en-IN" w:eastAsia="en-IN"/>
        </w:rPr>
        <w:t>However, their inability to model spatial interactions significantly limits their utility in regions like Uttar Pradesh, where diverse terrain and climatic variability introduce strong spatial dependencies in rainfall patterns.</w:t>
      </w:r>
      <w:r w:rsidR="0085697D">
        <w:rPr>
          <w:rFonts w:ascii="Times New Roman" w:eastAsia="Times New Roman" w:hAnsi="Times New Roman" w:cs="Times New Roman"/>
          <w:sz w:val="24"/>
          <w:szCs w:val="24"/>
          <w:lang w:val="en-IN" w:eastAsia="en-IN"/>
        </w:rPr>
        <w:t xml:space="preserve"> </w:t>
      </w:r>
      <w:r w:rsidR="0085697D" w:rsidRPr="0085697D">
        <w:rPr>
          <w:rFonts w:ascii="Times New Roman" w:eastAsia="Times New Roman" w:hAnsi="Times New Roman" w:cs="Times New Roman"/>
          <w:sz w:val="24"/>
          <w:szCs w:val="24"/>
          <w:lang w:val="en-IN" w:eastAsia="en-IN"/>
        </w:rPr>
        <w:t xml:space="preserve">To address the limitations of conventional forecasting approaches, this study employs the Space-Time Autoregressive Moving Average (STARMA) model, integrating temporal autoregressive and moving average components with spatial dependencies through a Spatial Weight Matrix (SWM). The SWM, derived using the Riemannian great circle formula, quantifies inter-regional interactions, effectively capturing spatial heterogeneity with high precision. </w:t>
      </w:r>
      <w:r w:rsidR="009021F8">
        <w:rPr>
          <w:rFonts w:ascii="Times New Roman" w:eastAsia="Times New Roman" w:hAnsi="Times New Roman" w:cs="Times New Roman"/>
          <w:sz w:val="24"/>
          <w:szCs w:val="24"/>
          <w:lang w:val="en-IN" w:eastAsia="en-IN"/>
        </w:rPr>
        <w:t>Few studies have incorporated spatiotemporal</w:t>
      </w:r>
      <w:r w:rsidR="0085697D" w:rsidRPr="0085697D">
        <w:rPr>
          <w:rFonts w:ascii="Times New Roman" w:eastAsia="Times New Roman" w:hAnsi="Times New Roman" w:cs="Times New Roman"/>
          <w:sz w:val="24"/>
          <w:szCs w:val="24"/>
          <w:lang w:val="en-IN" w:eastAsia="en-IN"/>
        </w:rPr>
        <w:t xml:space="preserve"> dynamics for forecasting weather parameters like rainfall or temperature (Rathod et al., 2018)</w:t>
      </w:r>
      <w:r w:rsidR="00850200">
        <w:rPr>
          <w:rFonts w:ascii="Times New Roman" w:eastAsia="Times New Roman" w:hAnsi="Times New Roman" w:cs="Times New Roman"/>
          <w:sz w:val="24"/>
          <w:szCs w:val="24"/>
          <w:lang w:val="en-IN" w:eastAsia="en-IN"/>
        </w:rPr>
        <w:t>.</w:t>
      </w:r>
    </w:p>
    <w:p w14:paraId="6E3AA3A0" w14:textId="0FDC2D5F" w:rsidR="00F33536" w:rsidRPr="00F33536" w:rsidRDefault="0085697D" w:rsidP="009021F8">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85697D">
        <w:rPr>
          <w:rFonts w:ascii="Times New Roman" w:eastAsia="Times New Roman" w:hAnsi="Times New Roman" w:cs="Times New Roman"/>
          <w:sz w:val="24"/>
          <w:szCs w:val="24"/>
          <w:lang w:val="en-IN" w:eastAsia="en-IN"/>
        </w:rPr>
        <w:t xml:space="preserve">In the Indian meteorological context, research addressing </w:t>
      </w:r>
      <w:proofErr w:type="spellStart"/>
      <w:r w:rsidRPr="0085697D">
        <w:rPr>
          <w:rFonts w:ascii="Times New Roman" w:eastAsia="Times New Roman" w:hAnsi="Times New Roman" w:cs="Times New Roman"/>
          <w:sz w:val="24"/>
          <w:szCs w:val="24"/>
          <w:lang w:val="en-IN" w:eastAsia="en-IN"/>
        </w:rPr>
        <w:t>spatio</w:t>
      </w:r>
      <w:proofErr w:type="spellEnd"/>
      <w:r w:rsidRPr="0085697D">
        <w:rPr>
          <w:rFonts w:ascii="Times New Roman" w:eastAsia="Times New Roman" w:hAnsi="Times New Roman" w:cs="Times New Roman"/>
          <w:sz w:val="24"/>
          <w:szCs w:val="24"/>
          <w:lang w:val="en-IN" w:eastAsia="en-IN"/>
        </w:rPr>
        <w:t>-temporal dependencies in datasets remains scarce (Saha et al., 2020; Kumar et al., 2023). By integrating these dimensions, this study aims to advance meteorological forecasting methodologies by providing more accurate and localized rainfall predictions. Such improvements are essential for enhancing water resource management, agricultural planning, and disaster preparedness, thereby addressing the unique challenges posed by Indian climatology.</w:t>
      </w:r>
      <w:r>
        <w:rPr>
          <w:rFonts w:ascii="Times New Roman" w:eastAsia="Times New Roman" w:hAnsi="Times New Roman" w:cs="Times New Roman"/>
          <w:sz w:val="24"/>
          <w:szCs w:val="24"/>
          <w:lang w:val="en-IN" w:eastAsia="en-IN"/>
        </w:rPr>
        <w:t xml:space="preserve"> </w:t>
      </w:r>
      <w:r w:rsidR="007834B7" w:rsidRPr="007834B7">
        <w:rPr>
          <w:rFonts w:ascii="Times New Roman" w:eastAsia="Times New Roman" w:hAnsi="Times New Roman" w:cs="Times New Roman"/>
          <w:sz w:val="24"/>
          <w:szCs w:val="24"/>
          <w:lang w:val="en-IN" w:eastAsia="en-IN"/>
        </w:rPr>
        <w:t xml:space="preserve">These advancements highlight the potential of </w:t>
      </w:r>
      <w:proofErr w:type="spellStart"/>
      <w:r w:rsidR="007834B7" w:rsidRPr="007834B7">
        <w:rPr>
          <w:rFonts w:ascii="Times New Roman" w:eastAsia="Times New Roman" w:hAnsi="Times New Roman" w:cs="Times New Roman"/>
          <w:sz w:val="24"/>
          <w:szCs w:val="24"/>
          <w:lang w:val="en-IN" w:eastAsia="en-IN"/>
        </w:rPr>
        <w:t>spatio</w:t>
      </w:r>
      <w:proofErr w:type="spellEnd"/>
      <w:r w:rsidR="007834B7" w:rsidRPr="007834B7">
        <w:rPr>
          <w:rFonts w:ascii="Times New Roman" w:eastAsia="Times New Roman" w:hAnsi="Times New Roman" w:cs="Times New Roman"/>
          <w:sz w:val="24"/>
          <w:szCs w:val="24"/>
          <w:lang w:val="en-IN" w:eastAsia="en-IN"/>
        </w:rPr>
        <w:t>-temporal models for more precise and localized predictions.</w:t>
      </w:r>
      <w:r w:rsidR="007834B7">
        <w:rPr>
          <w:rFonts w:ascii="Times New Roman" w:eastAsia="Times New Roman" w:hAnsi="Times New Roman" w:cs="Times New Roman"/>
          <w:sz w:val="24"/>
          <w:szCs w:val="24"/>
          <w:lang w:val="en-IN" w:eastAsia="en-IN"/>
        </w:rPr>
        <w:t xml:space="preserve"> </w:t>
      </w:r>
      <w:r w:rsidR="00FC134B" w:rsidRPr="00044E0F">
        <w:rPr>
          <w:rFonts w:ascii="Times New Roman" w:eastAsia="Times New Roman" w:hAnsi="Times New Roman" w:cs="Times New Roman"/>
          <w:sz w:val="24"/>
          <w:szCs w:val="24"/>
          <w:lang w:val="en-IN" w:eastAsia="en-IN"/>
        </w:rPr>
        <w:t>This study focuses on forecasting rainfall across 12 districts in western Uttar Pradesh using STARMA</w:t>
      </w:r>
      <w:r w:rsidR="009021F8">
        <w:rPr>
          <w:rFonts w:ascii="Times New Roman" w:eastAsia="Times New Roman" w:hAnsi="Times New Roman" w:cs="Times New Roman"/>
          <w:sz w:val="24"/>
          <w:szCs w:val="24"/>
          <w:lang w:val="en-IN" w:eastAsia="en-IN"/>
        </w:rPr>
        <w:t xml:space="preserve"> model</w:t>
      </w:r>
      <w:r w:rsidR="00FC134B" w:rsidRPr="00044E0F">
        <w:rPr>
          <w:rFonts w:ascii="Times New Roman" w:eastAsia="Times New Roman" w:hAnsi="Times New Roman" w:cs="Times New Roman"/>
          <w:sz w:val="24"/>
          <w:szCs w:val="24"/>
          <w:lang w:val="en-IN" w:eastAsia="en-IN"/>
        </w:rPr>
        <w:t xml:space="preserve">. By leveraging advanced </w:t>
      </w:r>
      <w:proofErr w:type="spellStart"/>
      <w:r w:rsidR="00FC134B" w:rsidRPr="00044E0F">
        <w:rPr>
          <w:rFonts w:ascii="Times New Roman" w:eastAsia="Times New Roman" w:hAnsi="Times New Roman" w:cs="Times New Roman"/>
          <w:sz w:val="24"/>
          <w:szCs w:val="24"/>
          <w:lang w:val="en-IN" w:eastAsia="en-IN"/>
        </w:rPr>
        <w:t>spatio</w:t>
      </w:r>
      <w:proofErr w:type="spellEnd"/>
      <w:r w:rsidR="00FC134B" w:rsidRPr="00044E0F">
        <w:rPr>
          <w:rFonts w:ascii="Times New Roman" w:eastAsia="Times New Roman" w:hAnsi="Times New Roman" w:cs="Times New Roman"/>
          <w:sz w:val="24"/>
          <w:szCs w:val="24"/>
          <w:lang w:val="en-IN" w:eastAsia="en-IN"/>
        </w:rPr>
        <w:t xml:space="preserve">-temporal </w:t>
      </w:r>
      <w:r w:rsidR="009021F8">
        <w:rPr>
          <w:rFonts w:ascii="Times New Roman" w:eastAsia="Times New Roman" w:hAnsi="Times New Roman" w:cs="Times New Roman"/>
          <w:sz w:val="24"/>
          <w:szCs w:val="24"/>
          <w:lang w:val="en-IN" w:eastAsia="en-IN"/>
        </w:rPr>
        <w:t>modelling</w:t>
      </w:r>
      <w:r w:rsidR="00FC134B" w:rsidRPr="00044E0F">
        <w:rPr>
          <w:rFonts w:ascii="Times New Roman" w:eastAsia="Times New Roman" w:hAnsi="Times New Roman" w:cs="Times New Roman"/>
          <w:sz w:val="24"/>
          <w:szCs w:val="24"/>
          <w:lang w:val="en-IN" w:eastAsia="en-IN"/>
        </w:rPr>
        <w:t xml:space="preserve"> techniques, the research aims to provide actionable insights for agriculture, water management, and disaster mitigation. Furthermore, optimization techniques, such as gradient descent methods (e.g., L-BFGS-B), are integrated to overcome computational challenges in parameter estimation, ensuring model reliability and robustness.  </w:t>
      </w:r>
    </w:p>
    <w:p w14:paraId="06FBF90D" w14:textId="4C793DC4" w:rsidR="00242B61" w:rsidRPr="00904B02" w:rsidRDefault="00F33536" w:rsidP="00904B02">
      <w:pPr>
        <w:widowControl/>
        <w:autoSpaceDE/>
        <w:autoSpaceDN/>
        <w:spacing w:line="360" w:lineRule="auto"/>
        <w:ind w:firstLine="360"/>
        <w:jc w:val="both"/>
        <w:rPr>
          <w:rFonts w:ascii="Times New Roman" w:eastAsia="Times New Roman" w:hAnsi="Times New Roman" w:cs="Times New Roman"/>
          <w:sz w:val="24"/>
          <w:szCs w:val="24"/>
          <w:lang w:val="en-IN" w:eastAsia="en-IN"/>
        </w:rPr>
      </w:pPr>
      <w:r w:rsidRPr="00F33536">
        <w:rPr>
          <w:rFonts w:ascii="Times New Roman" w:eastAsia="Times New Roman" w:hAnsi="Times New Roman" w:cs="Times New Roman"/>
          <w:sz w:val="24"/>
          <w:szCs w:val="24"/>
          <w:lang w:val="en-IN" w:eastAsia="en-IN"/>
        </w:rPr>
        <w:lastRenderedPageBreak/>
        <w:t>The remainder of this paper is structured as follows: Section 2 provides an overview of the rationale for adopting the STARMA model. Section 3 details the materials and methodology used in the study. Section 4 presents the results and their practical implications, while Section 5 concludes with the key findings and outline</w:t>
      </w:r>
      <w:r w:rsidR="000A1478">
        <w:rPr>
          <w:rFonts w:ascii="Times New Roman" w:eastAsia="Times New Roman" w:hAnsi="Times New Roman" w:cs="Times New Roman"/>
          <w:sz w:val="24"/>
          <w:szCs w:val="24"/>
          <w:lang w:val="en-IN" w:eastAsia="en-IN"/>
        </w:rPr>
        <w:t>s</w:t>
      </w:r>
      <w:r w:rsidRPr="00F33536">
        <w:rPr>
          <w:rFonts w:ascii="Times New Roman" w:eastAsia="Times New Roman" w:hAnsi="Times New Roman" w:cs="Times New Roman"/>
          <w:sz w:val="24"/>
          <w:szCs w:val="24"/>
          <w:lang w:val="en-IN" w:eastAsia="en-IN"/>
        </w:rPr>
        <w:t xml:space="preserve"> potential directions for future research</w:t>
      </w:r>
      <w:r w:rsidR="00CD2C76">
        <w:rPr>
          <w:rFonts w:ascii="Times New Roman" w:eastAsia="Times New Roman" w:hAnsi="Times New Roman" w:cs="Times New Roman"/>
          <w:sz w:val="24"/>
          <w:szCs w:val="24"/>
          <w:lang w:val="en-IN" w:eastAsia="en-IN"/>
        </w:rPr>
        <w:t>.</w:t>
      </w:r>
    </w:p>
    <w:p w14:paraId="09B5D1D6" w14:textId="66264C0C" w:rsidR="005E617A" w:rsidRPr="00400F12" w:rsidRDefault="004B27B3" w:rsidP="008C6887">
      <w:pPr>
        <w:pStyle w:val="ListParagraph"/>
        <w:widowControl/>
        <w:numPr>
          <w:ilvl w:val="0"/>
          <w:numId w:val="5"/>
        </w:numPr>
        <w:autoSpaceDE/>
        <w:autoSpaceDN/>
        <w:spacing w:before="240" w:after="240" w:line="360" w:lineRule="auto"/>
        <w:jc w:val="both"/>
        <w:rPr>
          <w:rFonts w:ascii="Times New Roman" w:eastAsia="Times New Roman" w:hAnsi="Times New Roman" w:cs="Times New Roman"/>
          <w:b/>
          <w:bCs/>
          <w:sz w:val="24"/>
          <w:szCs w:val="24"/>
          <w:lang w:val="en-IN" w:eastAsia="en-IN"/>
        </w:rPr>
      </w:pPr>
      <w:r w:rsidRPr="00400F12">
        <w:rPr>
          <w:rFonts w:ascii="Times New Roman" w:eastAsia="Times New Roman" w:hAnsi="Times New Roman" w:cs="Times New Roman"/>
          <w:b/>
          <w:bCs/>
          <w:sz w:val="24"/>
          <w:szCs w:val="24"/>
          <w:lang w:val="en-IN" w:eastAsia="en-IN"/>
        </w:rPr>
        <w:t xml:space="preserve">Review of </w:t>
      </w:r>
      <w:r w:rsidR="00491744" w:rsidRPr="00400F12">
        <w:rPr>
          <w:rFonts w:ascii="Times New Roman" w:eastAsia="Times New Roman" w:hAnsi="Times New Roman" w:cs="Times New Roman"/>
          <w:b/>
          <w:bCs/>
          <w:sz w:val="24"/>
          <w:szCs w:val="24"/>
          <w:lang w:val="en-IN" w:eastAsia="en-IN"/>
        </w:rPr>
        <w:t xml:space="preserve">Literature </w:t>
      </w:r>
    </w:p>
    <w:p w14:paraId="61DDF6BC" w14:textId="37FEBF30" w:rsidR="005722F8" w:rsidRPr="0021103B" w:rsidRDefault="008C2E5C" w:rsidP="00904B02">
      <w:pPr>
        <w:widowControl/>
        <w:autoSpaceDE/>
        <w:autoSpaceDN/>
        <w:spacing w:before="240" w:after="240" w:line="360" w:lineRule="auto"/>
        <w:jc w:val="both"/>
        <w:rPr>
          <w:rFonts w:ascii="Times New Roman" w:eastAsia="Times New Roman" w:hAnsi="Times New Roman" w:cs="Times New Roman"/>
          <w:sz w:val="24"/>
          <w:szCs w:val="24"/>
          <w:lang w:val="en-IN" w:eastAsia="en-IN"/>
        </w:rPr>
      </w:pPr>
      <w:r w:rsidRPr="008C2E5C">
        <w:rPr>
          <w:rFonts w:ascii="Times New Roman" w:eastAsia="Times New Roman" w:hAnsi="Times New Roman" w:cs="Times New Roman"/>
          <w:sz w:val="24"/>
          <w:szCs w:val="24"/>
          <w:lang w:val="en-IN" w:eastAsia="en-IN"/>
        </w:rPr>
        <w:t xml:space="preserve">The development of the Space-Time Autoregressive Moving Average (STARMA) model began with Martin and </w:t>
      </w:r>
      <w:proofErr w:type="spellStart"/>
      <w:r w:rsidRPr="008C2E5C">
        <w:rPr>
          <w:rFonts w:ascii="Times New Roman" w:eastAsia="Times New Roman" w:hAnsi="Times New Roman" w:cs="Times New Roman"/>
          <w:sz w:val="24"/>
          <w:szCs w:val="24"/>
          <w:lang w:val="en-IN" w:eastAsia="en-IN"/>
        </w:rPr>
        <w:t>Oeppen</w:t>
      </w:r>
      <w:proofErr w:type="spellEnd"/>
      <w:r w:rsidRPr="008C2E5C">
        <w:rPr>
          <w:rFonts w:ascii="Times New Roman" w:eastAsia="Times New Roman" w:hAnsi="Times New Roman" w:cs="Times New Roman"/>
          <w:sz w:val="24"/>
          <w:szCs w:val="24"/>
          <w:lang w:val="en-IN" w:eastAsia="en-IN"/>
        </w:rPr>
        <w:t xml:space="preserve"> (1975), who introduced early concepts of </w:t>
      </w:r>
      <w:proofErr w:type="spellStart"/>
      <w:r w:rsidRPr="008C2E5C">
        <w:rPr>
          <w:rFonts w:ascii="Times New Roman" w:eastAsia="Times New Roman" w:hAnsi="Times New Roman" w:cs="Times New Roman"/>
          <w:sz w:val="24"/>
          <w:szCs w:val="24"/>
          <w:lang w:val="en-IN" w:eastAsia="en-IN"/>
        </w:rPr>
        <w:t>spatio</w:t>
      </w:r>
      <w:proofErr w:type="spellEnd"/>
      <w:r w:rsidRPr="008C2E5C">
        <w:rPr>
          <w:rFonts w:ascii="Times New Roman" w:eastAsia="Times New Roman" w:hAnsi="Times New Roman" w:cs="Times New Roman"/>
          <w:sz w:val="24"/>
          <w:szCs w:val="24"/>
          <w:lang w:val="en-IN" w:eastAsia="en-IN"/>
        </w:rPr>
        <w:t xml:space="preserve">-temporal dependence in time series analysis. Building on this, Pfeifer and Deutsch (1980a, 1980b, 1980c) formalized the STARMA framework, detailing model identification, parameter estimation via Maximum Likelihood and Least Squares, and diagnostic procedures. Their subsequent work introduced seasonal STARIMA models, broadening </w:t>
      </w:r>
      <w:r w:rsidR="00904B02">
        <w:rPr>
          <w:rFonts w:ascii="Times New Roman" w:eastAsia="Times New Roman" w:hAnsi="Times New Roman" w:cs="Times New Roman"/>
          <w:sz w:val="24"/>
          <w:szCs w:val="24"/>
          <w:lang w:val="en-IN" w:eastAsia="en-IN"/>
        </w:rPr>
        <w:t>their</w:t>
      </w:r>
      <w:r w:rsidRPr="008C2E5C">
        <w:rPr>
          <w:rFonts w:ascii="Times New Roman" w:eastAsia="Times New Roman" w:hAnsi="Times New Roman" w:cs="Times New Roman"/>
          <w:sz w:val="24"/>
          <w:szCs w:val="24"/>
          <w:lang w:val="en-IN" w:eastAsia="en-IN"/>
        </w:rPr>
        <w:t xml:space="preserve"> practical relevance (Pfeifer &amp; Deutsch, 1981a, 1981b).</w:t>
      </w:r>
      <w:r>
        <w:rPr>
          <w:rFonts w:ascii="Times New Roman" w:eastAsia="Times New Roman" w:hAnsi="Times New Roman" w:cs="Times New Roman"/>
          <w:sz w:val="24"/>
          <w:szCs w:val="24"/>
          <w:lang w:val="en-IN" w:eastAsia="en-IN"/>
        </w:rPr>
        <w:t xml:space="preserve"> </w:t>
      </w:r>
      <w:r w:rsidRPr="008C2E5C">
        <w:rPr>
          <w:rFonts w:ascii="Times New Roman" w:eastAsia="Times New Roman" w:hAnsi="Times New Roman" w:cs="Times New Roman"/>
          <w:sz w:val="24"/>
          <w:szCs w:val="24"/>
          <w:lang w:val="en-IN" w:eastAsia="en-IN"/>
        </w:rPr>
        <w:t xml:space="preserve">Rao and Antunes (2004) compared various </w:t>
      </w:r>
      <w:proofErr w:type="spellStart"/>
      <w:r w:rsidRPr="008C2E5C">
        <w:rPr>
          <w:rFonts w:ascii="Times New Roman" w:eastAsia="Times New Roman" w:hAnsi="Times New Roman" w:cs="Times New Roman"/>
          <w:sz w:val="24"/>
          <w:szCs w:val="24"/>
          <w:lang w:val="en-IN" w:eastAsia="en-IN"/>
        </w:rPr>
        <w:t>spatio</w:t>
      </w:r>
      <w:proofErr w:type="spellEnd"/>
      <w:r w:rsidRPr="008C2E5C">
        <w:rPr>
          <w:rFonts w:ascii="Times New Roman" w:eastAsia="Times New Roman" w:hAnsi="Times New Roman" w:cs="Times New Roman"/>
          <w:sz w:val="24"/>
          <w:szCs w:val="24"/>
          <w:lang w:val="en-IN" w:eastAsia="en-IN"/>
        </w:rPr>
        <w:t xml:space="preserve">-temporal models for temperature time series, demonstrating the adaptability of STARMA in environmental contexts. </w:t>
      </w:r>
      <w:proofErr w:type="spellStart"/>
      <w:r w:rsidRPr="008C2E5C">
        <w:rPr>
          <w:rFonts w:ascii="Times New Roman" w:eastAsia="Times New Roman" w:hAnsi="Times New Roman" w:cs="Times New Roman"/>
          <w:sz w:val="24"/>
          <w:szCs w:val="24"/>
          <w:lang w:val="en-IN" w:eastAsia="en-IN"/>
        </w:rPr>
        <w:t>Kamarianakis</w:t>
      </w:r>
      <w:proofErr w:type="spellEnd"/>
      <w:r w:rsidRPr="008C2E5C">
        <w:rPr>
          <w:rFonts w:ascii="Times New Roman" w:eastAsia="Times New Roman" w:hAnsi="Times New Roman" w:cs="Times New Roman"/>
          <w:sz w:val="24"/>
          <w:szCs w:val="24"/>
          <w:lang w:val="en-IN" w:eastAsia="en-IN"/>
        </w:rPr>
        <w:t xml:space="preserve"> and </w:t>
      </w:r>
      <w:proofErr w:type="spellStart"/>
      <w:r w:rsidRPr="008C2E5C">
        <w:rPr>
          <w:rFonts w:ascii="Times New Roman" w:eastAsia="Times New Roman" w:hAnsi="Times New Roman" w:cs="Times New Roman"/>
          <w:sz w:val="24"/>
          <w:szCs w:val="24"/>
          <w:lang w:val="en-IN" w:eastAsia="en-IN"/>
        </w:rPr>
        <w:t>Prastacos</w:t>
      </w:r>
      <w:proofErr w:type="spellEnd"/>
      <w:r w:rsidRPr="008C2E5C">
        <w:rPr>
          <w:rFonts w:ascii="Times New Roman" w:eastAsia="Times New Roman" w:hAnsi="Times New Roman" w:cs="Times New Roman"/>
          <w:sz w:val="24"/>
          <w:szCs w:val="24"/>
          <w:lang w:val="en-IN" w:eastAsia="en-IN"/>
        </w:rPr>
        <w:t xml:space="preserve"> (2005) applied STARIMA to model traffic flow using data from 25 detectors in Athens, emphasizing the model’s efficiency in forecasting and spatial influence quantification. </w:t>
      </w:r>
      <w:proofErr w:type="spellStart"/>
      <w:r w:rsidRPr="008C2E5C">
        <w:rPr>
          <w:rFonts w:ascii="Times New Roman" w:eastAsia="Times New Roman" w:hAnsi="Times New Roman" w:cs="Times New Roman"/>
          <w:sz w:val="24"/>
          <w:szCs w:val="24"/>
          <w:lang w:val="en-IN" w:eastAsia="en-IN"/>
        </w:rPr>
        <w:t>Elhorst</w:t>
      </w:r>
      <w:proofErr w:type="spellEnd"/>
      <w:r w:rsidRPr="008C2E5C">
        <w:rPr>
          <w:rFonts w:ascii="Times New Roman" w:eastAsia="Times New Roman" w:hAnsi="Times New Roman" w:cs="Times New Roman"/>
          <w:sz w:val="24"/>
          <w:szCs w:val="24"/>
          <w:lang w:val="en-IN" w:eastAsia="en-IN"/>
        </w:rPr>
        <w:t xml:space="preserve"> (2014) highlighted the theoretical significance of space-time models in capturing interdependencies across both spatial units and temporal lags.</w:t>
      </w:r>
      <w:r>
        <w:rPr>
          <w:rFonts w:ascii="Times New Roman" w:eastAsia="Times New Roman" w:hAnsi="Times New Roman" w:cs="Times New Roman"/>
          <w:sz w:val="24"/>
          <w:szCs w:val="24"/>
          <w:lang w:val="en-IN" w:eastAsia="en-IN"/>
        </w:rPr>
        <w:t xml:space="preserve"> </w:t>
      </w:r>
      <w:r w:rsidRPr="008C2E5C">
        <w:rPr>
          <w:rFonts w:ascii="Times New Roman" w:eastAsia="Times New Roman" w:hAnsi="Times New Roman" w:cs="Times New Roman"/>
          <w:sz w:val="24"/>
          <w:szCs w:val="24"/>
          <w:lang w:val="en-IN" w:eastAsia="en-IN"/>
        </w:rPr>
        <w:t xml:space="preserve">In finance, Kurt and Tunay (2015) integrated STARMA with the Kalman filter to </w:t>
      </w:r>
      <w:proofErr w:type="spellStart"/>
      <w:r w:rsidRPr="008C2E5C">
        <w:rPr>
          <w:rFonts w:ascii="Times New Roman" w:eastAsia="Times New Roman" w:hAnsi="Times New Roman" w:cs="Times New Roman"/>
          <w:sz w:val="24"/>
          <w:szCs w:val="24"/>
          <w:lang w:val="en-IN" w:eastAsia="en-IN"/>
        </w:rPr>
        <w:t>analyze</w:t>
      </w:r>
      <w:proofErr w:type="spellEnd"/>
      <w:r w:rsidRPr="008C2E5C">
        <w:rPr>
          <w:rFonts w:ascii="Times New Roman" w:eastAsia="Times New Roman" w:hAnsi="Times New Roman" w:cs="Times New Roman"/>
          <w:sz w:val="24"/>
          <w:szCs w:val="24"/>
          <w:lang w:val="en-IN" w:eastAsia="en-IN"/>
        </w:rPr>
        <w:t xml:space="preserve"> regional banking data. Zhao et al. (2018) proposed a Seasonal Differenced STARIMA (SD-STARIMA) model for </w:t>
      </w:r>
      <w:proofErr w:type="spellStart"/>
      <w:r w:rsidRPr="008C2E5C">
        <w:rPr>
          <w:rFonts w:ascii="Times New Roman" w:eastAsia="Times New Roman" w:hAnsi="Times New Roman" w:cs="Times New Roman"/>
          <w:sz w:val="24"/>
          <w:szCs w:val="24"/>
          <w:lang w:val="en-IN" w:eastAsia="en-IN"/>
        </w:rPr>
        <w:t>hemorrhagic</w:t>
      </w:r>
      <w:proofErr w:type="spellEnd"/>
      <w:r w:rsidRPr="008C2E5C">
        <w:rPr>
          <w:rFonts w:ascii="Times New Roman" w:eastAsia="Times New Roman" w:hAnsi="Times New Roman" w:cs="Times New Roman"/>
          <w:sz w:val="24"/>
          <w:szCs w:val="24"/>
          <w:lang w:val="en-IN" w:eastAsia="en-IN"/>
        </w:rPr>
        <w:t xml:space="preserve"> fever forecasting, while Duan et al. (2018) introduced a unified </w:t>
      </w:r>
      <w:proofErr w:type="spellStart"/>
      <w:r w:rsidRPr="008C2E5C">
        <w:rPr>
          <w:rFonts w:ascii="Times New Roman" w:eastAsia="Times New Roman" w:hAnsi="Times New Roman" w:cs="Times New Roman"/>
          <w:sz w:val="24"/>
          <w:szCs w:val="24"/>
          <w:lang w:val="en-IN" w:eastAsia="en-IN"/>
        </w:rPr>
        <w:t>spatio</w:t>
      </w:r>
      <w:proofErr w:type="spellEnd"/>
      <w:r w:rsidRPr="008C2E5C">
        <w:rPr>
          <w:rFonts w:ascii="Times New Roman" w:eastAsia="Times New Roman" w:hAnsi="Times New Roman" w:cs="Times New Roman"/>
          <w:sz w:val="24"/>
          <w:szCs w:val="24"/>
          <w:lang w:val="en-IN" w:eastAsia="en-IN"/>
        </w:rPr>
        <w:t>-temporal model for short-term traffic flow prediction. More recently, Awwad et al. (2021) demonstrated STARIMA’s effectiveness in estimating COVID-19 cases in Saudi Arabia, reaffirming its relevance in contemporary forecasting tasks.</w:t>
      </w:r>
      <w:r>
        <w:rPr>
          <w:rFonts w:ascii="Times New Roman" w:eastAsia="Times New Roman" w:hAnsi="Times New Roman" w:cs="Times New Roman"/>
          <w:sz w:val="24"/>
          <w:szCs w:val="24"/>
          <w:lang w:val="en-IN" w:eastAsia="en-IN"/>
        </w:rPr>
        <w:t xml:space="preserve"> </w:t>
      </w:r>
    </w:p>
    <w:p w14:paraId="6AE9CA49" w14:textId="4DFF3786" w:rsidR="00ED5824" w:rsidRPr="0042677E" w:rsidRDefault="000B3E8A" w:rsidP="0042677E">
      <w:pPr>
        <w:pStyle w:val="ListParagraph"/>
        <w:widowControl/>
        <w:numPr>
          <w:ilvl w:val="0"/>
          <w:numId w:val="5"/>
        </w:numPr>
        <w:autoSpaceDE/>
        <w:autoSpaceDN/>
        <w:spacing w:before="240" w:after="240"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Material and </w:t>
      </w:r>
      <w:r w:rsidR="00294848" w:rsidRPr="00400F12">
        <w:rPr>
          <w:rFonts w:ascii="Times New Roman" w:eastAsia="Times New Roman" w:hAnsi="Times New Roman" w:cs="Times New Roman"/>
          <w:b/>
          <w:bCs/>
          <w:sz w:val="24"/>
          <w:szCs w:val="24"/>
          <w:lang w:val="en-IN" w:eastAsia="en-IN"/>
        </w:rPr>
        <w:t>Method</w:t>
      </w:r>
      <w:r>
        <w:rPr>
          <w:rFonts w:ascii="Times New Roman" w:eastAsia="Times New Roman" w:hAnsi="Times New Roman" w:cs="Times New Roman"/>
          <w:b/>
          <w:bCs/>
          <w:sz w:val="24"/>
          <w:szCs w:val="24"/>
          <w:lang w:val="en-IN" w:eastAsia="en-IN"/>
        </w:rPr>
        <w:t>s</w:t>
      </w:r>
    </w:p>
    <w:p w14:paraId="562EEF07" w14:textId="3F3827BA" w:rsidR="00340B86" w:rsidRPr="00CA3B59" w:rsidRDefault="00ED5824" w:rsidP="00400F12">
      <w:pPr>
        <w:pStyle w:val="ListParagraph"/>
        <w:widowControl/>
        <w:numPr>
          <w:ilvl w:val="1"/>
          <w:numId w:val="5"/>
        </w:numPr>
        <w:autoSpaceDE/>
        <w:autoSpaceDN/>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 </w:t>
      </w:r>
      <w:r w:rsidR="0022214D" w:rsidRPr="00ED5824">
        <w:rPr>
          <w:rFonts w:ascii="Times New Roman" w:eastAsia="Times New Roman" w:hAnsi="Times New Roman" w:cs="Times New Roman"/>
          <w:b/>
          <w:bCs/>
          <w:sz w:val="24"/>
          <w:szCs w:val="24"/>
          <w:lang w:val="en-IN" w:eastAsia="en-IN"/>
        </w:rPr>
        <w:t>ARIMA Model</w:t>
      </w:r>
    </w:p>
    <w:p w14:paraId="2BFCB963" w14:textId="0E1958BA" w:rsidR="00340B86" w:rsidRPr="00044E0F" w:rsidRDefault="00340B86" w:rsidP="00400F12">
      <w:pPr>
        <w:widowControl/>
        <w:autoSpaceDE/>
        <w:autoSpaceDN/>
        <w:spacing w:line="360" w:lineRule="auto"/>
        <w:jc w:val="both"/>
        <w:rPr>
          <w:rFonts w:ascii="Times New Roman" w:eastAsia="Times New Roman" w:hAnsi="Times New Roman" w:cs="Times New Roman"/>
          <w:sz w:val="24"/>
          <w:szCs w:val="24"/>
          <w:lang w:val="en-IN" w:eastAsia="en-IN"/>
        </w:rPr>
      </w:pPr>
      <w:r w:rsidRPr="00340B86">
        <w:rPr>
          <w:rFonts w:ascii="Times New Roman" w:eastAsia="Times New Roman" w:hAnsi="Times New Roman" w:cs="Times New Roman"/>
          <w:sz w:val="24"/>
          <w:szCs w:val="24"/>
          <w:lang w:val="en-IN" w:eastAsia="en-IN"/>
        </w:rPr>
        <w:t xml:space="preserve">The ARIMA model (Box &amp; Jenkins, 1970), short for Autoregressive Integrated Moving Average, is a classic method for </w:t>
      </w:r>
      <w:proofErr w:type="spellStart"/>
      <w:r w:rsidRPr="00340B86">
        <w:rPr>
          <w:rFonts w:ascii="Times New Roman" w:eastAsia="Times New Roman" w:hAnsi="Times New Roman" w:cs="Times New Roman"/>
          <w:sz w:val="24"/>
          <w:szCs w:val="24"/>
          <w:lang w:val="en-IN" w:eastAsia="en-IN"/>
        </w:rPr>
        <w:t>modeling</w:t>
      </w:r>
      <w:proofErr w:type="spellEnd"/>
      <w:r w:rsidRPr="00340B86">
        <w:rPr>
          <w:rFonts w:ascii="Times New Roman" w:eastAsia="Times New Roman" w:hAnsi="Times New Roman" w:cs="Times New Roman"/>
          <w:sz w:val="24"/>
          <w:szCs w:val="24"/>
          <w:lang w:val="en-IN" w:eastAsia="en-IN"/>
        </w:rPr>
        <w:t xml:space="preserve"> non-stationary time series data. The ARIMA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p,d,q</m:t>
            </m:r>
          </m:e>
        </m:d>
      </m:oMath>
      <w:r w:rsidRPr="00340B86">
        <w:rPr>
          <w:rFonts w:ascii="Times New Roman" w:eastAsia="Times New Roman" w:hAnsi="Times New Roman" w:cs="Times New Roman"/>
          <w:sz w:val="24"/>
          <w:szCs w:val="24"/>
          <w:lang w:val="en-IN" w:eastAsia="en-IN"/>
        </w:rPr>
        <w:t xml:space="preserve"> framework combines autoregression (AR), differencing (I), and moving average (MA) components to capture temporal patterns effectively.</w:t>
      </w:r>
    </w:p>
    <w:p w14:paraId="09F838BF" w14:textId="77777777" w:rsidR="0022214D" w:rsidRPr="00044E0F" w:rsidRDefault="0022214D" w:rsidP="0022214D">
      <w:pPr>
        <w:widowControl/>
        <w:autoSpaceDE/>
        <w:autoSpaceDN/>
        <w:spacing w:line="360" w:lineRule="auto"/>
        <w:ind w:left="360"/>
        <w:jc w:val="both"/>
        <w:rPr>
          <w:rFonts w:ascii="Times New Roman" w:eastAsia="Times New Roman" w:hAnsi="Times New Roman" w:cs="Times New Roman"/>
          <w:sz w:val="24"/>
          <w:szCs w:val="24"/>
          <w:lang w:val="en-IN" w:eastAsia="en-IN"/>
        </w:rPr>
      </w:pPr>
    </w:p>
    <w:p w14:paraId="12A59CC7" w14:textId="44AD3CEA" w:rsidR="0022214D" w:rsidRPr="00044E0F" w:rsidRDefault="0022214D" w:rsidP="003F26E8">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Model Equation:</w:t>
      </w:r>
    </w:p>
    <w:p w14:paraId="767C4A44" w14:textId="77777777" w:rsidR="0022214D" w:rsidRPr="00044E0F" w:rsidRDefault="0022214D" w:rsidP="00400F12">
      <w:pPr>
        <w:widowControl/>
        <w:autoSpaceDE/>
        <w:autoSpaceDN/>
        <w:spacing w:line="360" w:lineRule="auto"/>
        <w:jc w:val="both"/>
        <w:rPr>
          <w:rFonts w:ascii="Times New Roman" w:eastAsia="Times New Roman" w:hAnsi="Times New Roman" w:cs="Times New Roman"/>
          <w:sz w:val="24"/>
          <w:szCs w:val="24"/>
          <w:lang w:val="en-IN" w:eastAsia="en-IN"/>
        </w:rPr>
      </w:pPr>
    </w:p>
    <w:p w14:paraId="193A19F4" w14:textId="01380B8B" w:rsidR="0022214D" w:rsidRPr="00276339" w:rsidRDefault="00000000" w:rsidP="00400F12">
      <w:pPr>
        <w:widowControl/>
        <w:autoSpaceDE/>
        <w:autoSpaceDN/>
        <w:spacing w:line="360" w:lineRule="auto"/>
        <w:jc w:val="both"/>
        <w:rPr>
          <w:rFonts w:ascii="Times New Roman" w:eastAsia="Times New Roman" w:hAnsi="Times New Roman" w:cs="Times New Roman"/>
          <w:sz w:val="24"/>
          <w:szCs w:val="24"/>
          <w:lang w:val="en-IN" w:eastAsia="en-IN"/>
        </w:rPr>
      </w:pPr>
      <m:oMathPara>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e>
                <m:sub>
                  <m:r>
                    <w:rPr>
                      <w:rFonts w:ascii="Cambria Math" w:eastAsia="Times New Roman" w:hAnsi="Cambria Math" w:cs="Times New Roman"/>
                      <w:sz w:val="24"/>
                      <w:szCs w:val="24"/>
                      <w:lang w:val="en-IN" w:eastAsia="en-IN"/>
                    </w:rPr>
                    <m:t>1</m:t>
                  </m:r>
                </m:sub>
              </m:sSub>
              <m:r>
                <w:rPr>
                  <w:rFonts w:ascii="Cambria Math" w:eastAsia="Times New Roman" w:hAnsi="Cambria Math" w:cs="Times New Roman"/>
                  <w:sz w:val="24"/>
                  <w:szCs w:val="24"/>
                  <w:lang w:val="en-IN" w:eastAsia="en-IN"/>
                </w:rPr>
                <m:t>B-</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e>
                <m:sub>
                  <m:r>
                    <w:rPr>
                      <w:rFonts w:ascii="Cambria Math" w:eastAsia="Times New Roman" w:hAnsi="Cambria Math" w:cs="Times New Roman"/>
                      <w:sz w:val="24"/>
                      <w:szCs w:val="24"/>
                      <w:lang w:val="en-IN" w:eastAsia="en-IN"/>
                    </w:rPr>
                    <m:t>p</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p</m:t>
                  </m:r>
                </m:sup>
              </m:sSup>
            </m:e>
          </m:d>
          <m:sSup>
            <m:sSupPr>
              <m:ctrlPr>
                <w:rPr>
                  <w:rFonts w:ascii="Cambria Math" w:eastAsia="Times New Roman" w:hAnsi="Cambria Math" w:cs="Times New Roman"/>
                  <w:i/>
                  <w:sz w:val="24"/>
                  <w:szCs w:val="24"/>
                  <w:lang w:val="en-IN" w:eastAsia="en-IN"/>
                </w:rPr>
              </m:ctrlPr>
            </m:sSup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1-B</m:t>
                  </m:r>
                </m:e>
              </m:d>
            </m:e>
            <m:sup>
              <m:r>
                <w:rPr>
                  <w:rFonts w:ascii="Cambria Math" w:eastAsia="Times New Roman" w:hAnsi="Cambria Math" w:cs="Times New Roman"/>
                  <w:sz w:val="24"/>
                  <w:szCs w:val="24"/>
                  <w:lang w:val="en-IN" w:eastAsia="en-IN"/>
                </w:rPr>
                <m:t>d</m:t>
              </m:r>
            </m:sup>
          </m:sSup>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1</m:t>
                  </m:r>
                </m:sub>
              </m:sSub>
              <m:r>
                <w:rPr>
                  <w:rFonts w:ascii="Cambria Math" w:eastAsia="Times New Roman" w:hAnsi="Cambria Math" w:cs="Times New Roman"/>
                  <w:sz w:val="24"/>
                  <w:szCs w:val="24"/>
                  <w:lang w:val="en-IN" w:eastAsia="en-IN"/>
                </w:rPr>
                <m:t>B+</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q</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q</m:t>
                  </m:r>
                </m:sup>
              </m:sSup>
            </m:e>
          </m:d>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ϵ</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t</m:t>
              </m:r>
            </m:sub>
          </m:sSub>
          <m:r>
            <w:rPr>
              <w:rFonts w:ascii="Cambria Math" w:eastAsia="Times New Roman" w:hAnsi="Cambria Math" w:cs="Times New Roman"/>
              <w:sz w:val="24"/>
              <w:szCs w:val="24"/>
              <w:lang w:val="en-IN" w:eastAsia="en-IN"/>
            </w:rPr>
            <m:t>,</m:t>
          </m:r>
        </m:oMath>
      </m:oMathPara>
    </w:p>
    <w:p w14:paraId="650253DF" w14:textId="77777777" w:rsidR="0022214D" w:rsidRPr="00276339" w:rsidRDefault="0022214D" w:rsidP="00400F12">
      <w:pPr>
        <w:widowControl/>
        <w:autoSpaceDE/>
        <w:autoSpaceDN/>
        <w:spacing w:line="360" w:lineRule="auto"/>
        <w:jc w:val="both"/>
        <w:rPr>
          <w:rFonts w:ascii="Times New Roman" w:eastAsia="Times New Roman" w:hAnsi="Times New Roman" w:cs="Times New Roman"/>
          <w:sz w:val="24"/>
          <w:szCs w:val="24"/>
          <w:lang w:val="en-IN" w:eastAsia="en-IN"/>
        </w:rPr>
      </w:pPr>
    </w:p>
    <w:p w14:paraId="7D33BA77" w14:textId="79A51EC5" w:rsidR="0022214D" w:rsidRPr="00044E0F" w:rsidRDefault="0022214D"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where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Observed time series at time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t</m:t>
        </m:r>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B</m:t>
        </m:r>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Backshift operator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B</m:t>
            </m:r>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t-1</m:t>
                </m:r>
              </m:sub>
            </m:sSub>
          </m:e>
        </m:d>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m:t>
        </m:r>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Degree of differencing to ensure stationarity,</w:t>
      </w:r>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i</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Coefficients of the autoregressive (AR) terms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i=1,2,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,p</m:t>
            </m:r>
          </m:e>
        </m:d>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j</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Coefficients of the moving average (MA) terms </w:t>
      </w:r>
      <m:oMath>
        <m:d>
          <m:dPr>
            <m:ctrlPr>
              <w:rPr>
                <w:rFonts w:ascii="Cambria Math" w:eastAsia="Times New Roman" w:hAnsi="Cambria Math" w:cs="Times New Roman"/>
                <w:i/>
                <w:sz w:val="24"/>
                <w:szCs w:val="24"/>
                <w:lang w:val="en-IN" w:eastAsia="en-IN"/>
              </w:rPr>
            </m:ctrlPr>
          </m:dPr>
          <m:e>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j=1,2,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r>
              <m:rPr>
                <m:lit/>
              </m:rPr>
              <w:rPr>
                <w:rFonts w:ascii="Cambria Math" w:eastAsia="Times New Roman" w:hAnsi="Cambria Math" w:cs="Times New Roman"/>
                <w:sz w:val="24"/>
                <w:szCs w:val="24"/>
                <w:lang w:val="en-IN" w:eastAsia="en-IN"/>
              </w:rPr>
              <m:t>)</m:t>
            </m:r>
          </m:e>
        </m:d>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ϵ</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t</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Independent and identically distributed (i.i.d.) white noise error terms with zero mean and constant variance.</w:t>
      </w:r>
    </w:p>
    <w:p w14:paraId="63203BDA" w14:textId="4D1AD831" w:rsidR="0022214D" w:rsidRPr="00CA3B59" w:rsidRDefault="00ED5824" w:rsidP="00CA3B59">
      <w:pPr>
        <w:pStyle w:val="ListParagraph"/>
        <w:widowControl/>
        <w:numPr>
          <w:ilvl w:val="1"/>
          <w:numId w:val="5"/>
        </w:numPr>
        <w:autoSpaceDE/>
        <w:autoSpaceDN/>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 </w:t>
      </w:r>
      <w:r w:rsidR="0022214D" w:rsidRPr="00ED5824">
        <w:rPr>
          <w:rFonts w:ascii="Times New Roman" w:eastAsia="Times New Roman" w:hAnsi="Times New Roman" w:cs="Times New Roman"/>
          <w:b/>
          <w:bCs/>
          <w:sz w:val="24"/>
          <w:szCs w:val="24"/>
          <w:lang w:val="en-IN" w:eastAsia="en-IN"/>
        </w:rPr>
        <w:t>SARIMA Model</w:t>
      </w:r>
    </w:p>
    <w:p w14:paraId="0AA60474" w14:textId="5301F342" w:rsidR="00A81048" w:rsidRPr="00044E0F" w:rsidRDefault="00A81048"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A81048">
        <w:rPr>
          <w:rFonts w:ascii="Times New Roman" w:eastAsia="Times New Roman" w:hAnsi="Times New Roman" w:cs="Times New Roman"/>
          <w:sz w:val="24"/>
          <w:szCs w:val="24"/>
          <w:lang w:val="en-IN" w:eastAsia="en-IN"/>
        </w:rPr>
        <w:t xml:space="preserve">The SARIMA model extends ARIMA to handle seasonality, making it well-suited for rainfall and climate </w:t>
      </w:r>
      <w:proofErr w:type="spellStart"/>
      <w:r w:rsidRPr="00A81048">
        <w:rPr>
          <w:rFonts w:ascii="Times New Roman" w:eastAsia="Times New Roman" w:hAnsi="Times New Roman" w:cs="Times New Roman"/>
          <w:sz w:val="24"/>
          <w:szCs w:val="24"/>
          <w:lang w:val="en-IN" w:eastAsia="en-IN"/>
        </w:rPr>
        <w:t>modeling</w:t>
      </w:r>
      <w:proofErr w:type="spellEnd"/>
      <w:r w:rsidRPr="00A81048">
        <w:rPr>
          <w:rFonts w:ascii="Times New Roman" w:eastAsia="Times New Roman" w:hAnsi="Times New Roman" w:cs="Times New Roman"/>
          <w:sz w:val="24"/>
          <w:szCs w:val="24"/>
          <w:lang w:val="en-IN" w:eastAsia="en-IN"/>
        </w:rPr>
        <w:t>. Foundational studies (</w:t>
      </w:r>
      <w:proofErr w:type="spellStart"/>
      <w:r w:rsidRPr="00A81048">
        <w:rPr>
          <w:rFonts w:ascii="Times New Roman" w:eastAsia="Times New Roman" w:hAnsi="Times New Roman" w:cs="Times New Roman"/>
          <w:sz w:val="24"/>
          <w:szCs w:val="24"/>
          <w:lang w:val="en-IN" w:eastAsia="en-IN"/>
        </w:rPr>
        <w:t>Raudkivi</w:t>
      </w:r>
      <w:proofErr w:type="spellEnd"/>
      <w:r w:rsidRPr="00A81048">
        <w:rPr>
          <w:rFonts w:ascii="Times New Roman" w:eastAsia="Times New Roman" w:hAnsi="Times New Roman" w:cs="Times New Roman"/>
          <w:sz w:val="24"/>
          <w:szCs w:val="24"/>
          <w:lang w:val="en-IN" w:eastAsia="en-IN"/>
        </w:rPr>
        <w:t xml:space="preserve"> &amp; </w:t>
      </w:r>
      <w:proofErr w:type="spellStart"/>
      <w:r w:rsidRPr="00A81048">
        <w:rPr>
          <w:rFonts w:ascii="Times New Roman" w:eastAsia="Times New Roman" w:hAnsi="Times New Roman" w:cs="Times New Roman"/>
          <w:sz w:val="24"/>
          <w:szCs w:val="24"/>
          <w:lang w:val="en-IN" w:eastAsia="en-IN"/>
        </w:rPr>
        <w:t>Lawgun</w:t>
      </w:r>
      <w:proofErr w:type="spellEnd"/>
      <w:r w:rsidRPr="00A81048">
        <w:rPr>
          <w:rFonts w:ascii="Times New Roman" w:eastAsia="Times New Roman" w:hAnsi="Times New Roman" w:cs="Times New Roman"/>
          <w:sz w:val="24"/>
          <w:szCs w:val="24"/>
          <w:lang w:val="en-IN" w:eastAsia="en-IN"/>
        </w:rPr>
        <w:t xml:space="preserve">, 1974; Cotton &amp; Pielke, 1976; Holloway &amp; Manabe, 1971) highlight its effectiveness in capturing both random and seasonal components of weather data. The SARIMA </w:t>
      </w:r>
      <m:oMath>
        <m:r>
          <m:rPr>
            <m:lit/>
            <m:sty m:val="p"/>
          </m:rPr>
          <w:rPr>
            <w:rFonts w:ascii="Cambria Math" w:eastAsia="Times New Roman" w:hAnsi="Cambria Math" w:cs="Times New Roman"/>
            <w:sz w:val="24"/>
            <w:szCs w:val="24"/>
            <w:lang w:val="en-IN" w:eastAsia="en-IN"/>
          </w:rPr>
          <m:t>(</m:t>
        </m:r>
        <m:d>
          <m:dPr>
            <m:ctrlPr>
              <w:rPr>
                <w:rFonts w:ascii="Cambria Math" w:eastAsia="Times New Roman" w:hAnsi="Cambria Math" w:cs="Times New Roman"/>
                <w:sz w:val="24"/>
                <w:szCs w:val="24"/>
                <w:lang w:val="en-IN" w:eastAsia="en-IN"/>
              </w:rPr>
            </m:ctrlPr>
          </m:dPr>
          <m:e>
            <m:r>
              <w:rPr>
                <w:rFonts w:ascii="Cambria Math" w:eastAsia="Times New Roman" w:hAnsi="Cambria Math" w:cs="Times New Roman"/>
                <w:sz w:val="24"/>
                <w:szCs w:val="24"/>
                <w:lang w:val="en-IN" w:eastAsia="en-IN"/>
              </w:rPr>
              <m:t>p</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e>
        </m:d>
        <m:d>
          <m:dPr>
            <m:ctrlPr>
              <w:rPr>
                <w:rFonts w:ascii="Cambria Math" w:eastAsia="Times New Roman" w:hAnsi="Cambria Math" w:cs="Times New Roman"/>
                <w:sz w:val="24"/>
                <w:szCs w:val="24"/>
                <w:lang w:val="en-IN" w:eastAsia="en-IN"/>
              </w:rPr>
            </m:ctrlPr>
          </m:dPr>
          <m:e>
            <m:r>
              <w:rPr>
                <w:rFonts w:ascii="Cambria Math" w:eastAsia="Times New Roman" w:hAnsi="Cambria Math" w:cs="Times New Roman"/>
                <w:sz w:val="24"/>
                <w:szCs w:val="24"/>
                <w:lang w:val="en-IN" w:eastAsia="en-IN"/>
              </w:rPr>
              <m:t>P</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s</m:t>
            </m:r>
          </m:e>
        </m:d>
        <m:r>
          <m:rPr>
            <m:lit/>
            <m:sty m:val="p"/>
          </m:rPr>
          <w:rPr>
            <w:rFonts w:ascii="Cambria Math" w:eastAsia="Times New Roman" w:hAnsi="Cambria Math" w:cs="Times New Roman"/>
            <w:sz w:val="24"/>
            <w:szCs w:val="24"/>
            <w:lang w:val="en-IN" w:eastAsia="en-IN"/>
          </w:rPr>
          <m:t>)</m:t>
        </m:r>
      </m:oMath>
      <w:r w:rsidRPr="00A81048">
        <w:rPr>
          <w:rFonts w:ascii="Times New Roman" w:eastAsia="Times New Roman" w:hAnsi="Times New Roman" w:cs="Times New Roman"/>
          <w:sz w:val="24"/>
          <w:szCs w:val="24"/>
          <w:lang w:val="en-IN" w:eastAsia="en-IN"/>
        </w:rPr>
        <w:t xml:space="preserve"> model incorporates seasonal AR, MA, and differencing terms to improve forecasting accuracy in meteorological applications.</w:t>
      </w:r>
    </w:p>
    <w:p w14:paraId="1DB90CAF" w14:textId="11326CB5" w:rsidR="0022214D" w:rsidRPr="00276339" w:rsidRDefault="0022214D"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Model Equation:</w:t>
      </w:r>
    </w:p>
    <w:p w14:paraId="568110F4" w14:textId="77777777" w:rsidR="004B5E9A" w:rsidRPr="00904B02" w:rsidRDefault="004B5E9A" w:rsidP="00904B02">
      <w:pPr>
        <w:widowControl/>
        <w:autoSpaceDE/>
        <w:autoSpaceDN/>
        <w:spacing w:line="360" w:lineRule="auto"/>
        <w:jc w:val="both"/>
        <w:rPr>
          <w:rFonts w:ascii="Times New Roman" w:eastAsia="Times New Roman" w:hAnsi="Times New Roman" w:cs="Times New Roman"/>
          <w:sz w:val="24"/>
          <w:szCs w:val="24"/>
          <w:lang w:val="en-IN" w:eastAsia="en-IN"/>
        </w:rPr>
      </w:pPr>
    </w:p>
    <w:p w14:paraId="271A0E50" w14:textId="41C3AB7F" w:rsidR="0022214D" w:rsidRPr="00904B02" w:rsidRDefault="00276339" w:rsidP="00904B02">
      <w:pPr>
        <w:widowControl/>
        <w:autoSpaceDE/>
        <w:autoSpaceDN/>
        <w:spacing w:line="360" w:lineRule="auto"/>
        <w:jc w:val="both"/>
        <w:rPr>
          <w:rFonts w:ascii="Times New Roman" w:eastAsia="Times New Roman" w:hAnsi="Times New Roman" w:cs="Times New Roman"/>
          <w:sz w:val="24"/>
          <w:szCs w:val="24"/>
          <w:lang w:val="en-IN" w:eastAsia="en-IN"/>
        </w:rPr>
      </w:pPr>
      <m:oMathPara>
        <m:oMath>
          <m:r>
            <m:rPr>
              <m:sty m:val="p"/>
            </m:rPr>
            <w:rPr>
              <w:rFonts w:ascii="Cambria Math" w:eastAsia="Times New Roman" w:hAnsi="Cambria Math" w:cs="Times New Roman"/>
              <w:sz w:val="24"/>
              <w:szCs w:val="24"/>
              <w:lang w:val="en-IN" w:eastAsia="en-IN"/>
            </w:rPr>
            <m:t>Φ</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sSup>
            <m:sSupPr>
              <m:ctrlPr>
                <w:rPr>
                  <w:rFonts w:ascii="Cambria Math" w:eastAsia="Times New Roman" w:hAnsi="Cambria Math" w:cs="Times New Roman"/>
                  <w:sz w:val="24"/>
                  <w:szCs w:val="24"/>
                  <w:lang w:val="en-IN" w:eastAsia="en-IN"/>
                </w:rPr>
              </m:ctrlPr>
            </m:sSupPr>
            <m:e>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m:t>
                  </m:r>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e>
            <m:sup>
              <m:r>
                <w:rPr>
                  <w:rFonts w:ascii="Cambria Math" w:eastAsia="Times New Roman" w:hAnsi="Cambria Math" w:cs="Times New Roman"/>
                  <w:sz w:val="24"/>
                  <w:szCs w:val="24"/>
                  <w:lang w:val="en-IN" w:eastAsia="en-IN"/>
                </w:rPr>
                <m:t>D</m:t>
              </m:r>
            </m:sup>
          </m:sSup>
          <m:sSup>
            <m:sSupPr>
              <m:ctrlPr>
                <w:rPr>
                  <w:rFonts w:ascii="Cambria Math" w:eastAsia="Times New Roman" w:hAnsi="Cambria Math" w:cs="Times New Roman"/>
                  <w:sz w:val="24"/>
                  <w:szCs w:val="24"/>
                  <w:lang w:val="en-IN" w:eastAsia="en-IN"/>
                </w:rPr>
              </m:ctrlPr>
            </m:sSupPr>
            <m:e>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m:t>
                  </m:r>
                  <m:r>
                    <w:rPr>
                      <w:rFonts w:ascii="Cambria Math" w:eastAsia="Times New Roman" w:hAnsi="Cambria Math" w:cs="Times New Roman"/>
                      <w:sz w:val="24"/>
                      <w:szCs w:val="24"/>
                      <w:lang w:val="en-IN" w:eastAsia="en-IN"/>
                    </w:rPr>
                    <m:t>B</m:t>
                  </m:r>
                </m:e>
              </m:d>
            </m:e>
            <m:sup>
              <m:r>
                <w:rPr>
                  <w:rFonts w:ascii="Cambria Math" w:eastAsia="Times New Roman" w:hAnsi="Cambria Math" w:cs="Times New Roman"/>
                  <w:sz w:val="24"/>
                  <w:szCs w:val="24"/>
                  <w:lang w:val="en-IN" w:eastAsia="en-IN"/>
                </w:rPr>
                <m:t>d</m:t>
              </m:r>
            </m:sup>
          </m:sSup>
          <m:sSub>
            <m:sSubPr>
              <m:ctrlPr>
                <w:rPr>
                  <w:rFonts w:ascii="Cambria Math" w:eastAsia="Times New Roman" w:hAnsi="Cambria Math" w:cs="Times New Roman"/>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m:rPr>
              <m:sty m:val="p"/>
            </m:rPr>
            <w:rPr>
              <w:rFonts w:ascii="Cambria Math" w:eastAsia="Times New Roman" w:hAnsi="Cambria Math" w:cs="Times New Roman"/>
              <w:sz w:val="24"/>
              <w:szCs w:val="24"/>
              <w:lang w:val="en-IN" w:eastAsia="en-IN"/>
            </w:rPr>
            <m:t>=Θ</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θ</m:t>
                  </m:r>
                </m:e>
                <m:sub>
                  <m:r>
                    <m:rPr>
                      <m:sty m:val="p"/>
                    </m:rPr>
                    <w:rPr>
                      <w:rFonts w:ascii="Cambria Math" w:eastAsia="Times New Roman" w:hAnsi="Cambria Math" w:cs="Times New Roman"/>
                      <w:sz w:val="24"/>
                      <w:szCs w:val="24"/>
                      <w:lang w:val="en-IN" w:eastAsia="en-IN"/>
                    </w:rPr>
                    <m:t>1</m:t>
                  </m:r>
                </m:sub>
              </m:sSub>
              <m:r>
                <w:rPr>
                  <w:rFonts w:ascii="Cambria Math" w:eastAsia="Times New Roman" w:hAnsi="Cambria Math" w:cs="Times New Roman"/>
                  <w:sz w:val="24"/>
                  <w:szCs w:val="24"/>
                  <w:lang w:val="en-IN" w:eastAsia="en-IN"/>
                </w:rPr>
                <m:t>B</m:t>
              </m:r>
              <m:r>
                <m:rPr>
                  <m:sty m:val="p"/>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θ</m:t>
                  </m:r>
                </m:e>
                <m:sub>
                  <m:r>
                    <m:rPr>
                      <m:sty m:val="p"/>
                    </m:rP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m:rPr>
                      <m:sty m:val="p"/>
                    </m:rPr>
                    <w:rPr>
                      <w:rFonts w:ascii="Cambria Math" w:eastAsia="Times New Roman" w:hAnsi="Cambria Math" w:cs="Times New Roman"/>
                      <w:sz w:val="24"/>
                      <w:szCs w:val="24"/>
                      <w:lang w:val="en-IN" w:eastAsia="en-IN"/>
                    </w:rPr>
                    <m:t>2</m:t>
                  </m:r>
                </m:sup>
              </m:sSup>
              <m:r>
                <m:rPr>
                  <m:sty m:val="p"/>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q</m:t>
                  </m:r>
                </m:sub>
              </m:sSub>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q</m:t>
                  </m:r>
                </m:sup>
              </m:sSup>
            </m:e>
          </m:d>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ϵ</m:t>
              </m:r>
            </m:e>
            <m:sub>
              <m:r>
                <w:rPr>
                  <w:rFonts w:ascii="Cambria Math" w:eastAsia="Times New Roman" w:hAnsi="Cambria Math" w:cs="Times New Roman"/>
                  <w:sz w:val="24"/>
                  <w:szCs w:val="24"/>
                  <w:lang w:val="en-IN" w:eastAsia="en-IN"/>
                </w:rPr>
                <m:t>t</m:t>
              </m:r>
            </m:sub>
          </m:sSub>
          <m:r>
            <m:rPr>
              <m:sty m:val="p"/>
            </m:rPr>
            <w:rPr>
              <w:rFonts w:ascii="Cambria Math" w:eastAsia="Times New Roman" w:hAnsi="Cambria Math" w:cs="Times New Roman"/>
              <w:sz w:val="24"/>
              <w:szCs w:val="24"/>
              <w:lang w:val="en-IN" w:eastAsia="en-IN"/>
            </w:rPr>
            <m:t>,</m:t>
          </m:r>
        </m:oMath>
      </m:oMathPara>
    </w:p>
    <w:p w14:paraId="18BB2D81" w14:textId="77777777" w:rsidR="00CA3B59" w:rsidRPr="00904B02" w:rsidRDefault="00CA3B59" w:rsidP="00904B02">
      <w:pPr>
        <w:widowControl/>
        <w:autoSpaceDE/>
        <w:autoSpaceDN/>
        <w:spacing w:line="360" w:lineRule="auto"/>
        <w:jc w:val="both"/>
        <w:rPr>
          <w:rFonts w:ascii="Times New Roman" w:eastAsia="Times New Roman" w:hAnsi="Times New Roman" w:cs="Times New Roman"/>
          <w:sz w:val="24"/>
          <w:szCs w:val="24"/>
          <w:lang w:val="en-IN" w:eastAsia="en-IN"/>
        </w:rPr>
      </w:pPr>
    </w:p>
    <w:p w14:paraId="3CCC1484" w14:textId="594EB2A8" w:rsidR="0022214D" w:rsidRPr="00044E0F" w:rsidRDefault="0022214D"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  where </w:t>
      </w:r>
      <m:oMath>
        <m:r>
          <w:rPr>
            <w:rFonts w:ascii="Cambria Math" w:eastAsia="Times New Roman" w:hAnsi="Cambria Math" w:cs="Times New Roman"/>
            <w:sz w:val="24"/>
            <w:szCs w:val="24"/>
            <w:lang w:val="en-IN" w:eastAsia="en-IN"/>
          </w:rPr>
          <m:t>s</m:t>
        </m:r>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xml:space="preserve"> Seasonal period, </w:t>
      </w:r>
      <m:oMath>
        <m:r>
          <w:rPr>
            <w:rFonts w:ascii="Cambria Math" w:eastAsia="Times New Roman" w:hAnsi="Cambria Math" w:cs="Times New Roman"/>
            <w:sz w:val="24"/>
            <w:szCs w:val="24"/>
            <w:lang w:val="en-IN" w:eastAsia="en-IN"/>
          </w:rPr>
          <m:t>D</m:t>
        </m:r>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xml:space="preserve"> Degree of seasonal differencing,</w:t>
      </w:r>
      <w:r w:rsidR="00D90477">
        <w:rPr>
          <w:rFonts w:ascii="Times New Roman" w:eastAsia="Times New Roman" w:hAnsi="Times New Roman" w:cs="Times New Roman"/>
          <w:sz w:val="24"/>
          <w:szCs w:val="24"/>
          <w:lang w:val="en-IN" w:eastAsia="en-IN"/>
        </w:rPr>
        <w:t xml:space="preserve"> </w:t>
      </w:r>
      <w:r w:rsidRPr="00044E0F">
        <w:rPr>
          <w:rFonts w:ascii="Times New Roman" w:eastAsia="Times New Roman" w:hAnsi="Times New Roman" w:cs="Times New Roman"/>
          <w:sz w:val="24"/>
          <w:szCs w:val="24"/>
          <w:lang w:val="en-IN" w:eastAsia="en-IN"/>
        </w:rPr>
        <w:t xml:space="preserve"> </w:t>
      </w:r>
      <m:oMath>
        <m:r>
          <m:rPr>
            <m:sty m:val="p"/>
          </m:rPr>
          <w:rPr>
            <w:rFonts w:ascii="Cambria Math" w:eastAsia="Times New Roman" w:hAnsi="Cambria Math" w:cs="Times New Roman"/>
            <w:sz w:val="24"/>
            <w:szCs w:val="24"/>
            <w:lang w:val="en-IN" w:eastAsia="en-IN"/>
          </w:rPr>
          <m:t>Φ</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xml:space="preserve"> Seasonal autoregressive operator,</w:t>
      </w:r>
      <w:r w:rsidR="00D90477">
        <w:rPr>
          <w:rFonts w:ascii="Times New Roman" w:eastAsia="Times New Roman" w:hAnsi="Times New Roman" w:cs="Times New Roman"/>
          <w:sz w:val="24"/>
          <w:szCs w:val="24"/>
          <w:lang w:val="en-IN" w:eastAsia="en-IN"/>
        </w:rPr>
        <w:t xml:space="preserve"> </w:t>
      </w:r>
      <m:oMath>
        <m:r>
          <m:rPr>
            <m:sty m:val="p"/>
          </m:rPr>
          <w:rPr>
            <w:rFonts w:ascii="Cambria Math" w:eastAsia="Times New Roman" w:hAnsi="Cambria Math" w:cs="Times New Roman"/>
            <w:sz w:val="24"/>
            <w:szCs w:val="24"/>
            <w:lang w:val="en-IN" w:eastAsia="en-IN"/>
          </w:rPr>
          <m:t>Θ</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Seasonal moving average operator.</w:t>
      </w:r>
    </w:p>
    <w:p w14:paraId="7C3BED48" w14:textId="77777777" w:rsidR="0022214D" w:rsidRPr="00044E0F" w:rsidRDefault="0022214D" w:rsidP="00400F12">
      <w:pPr>
        <w:widowControl/>
        <w:autoSpaceDE/>
        <w:autoSpaceDN/>
        <w:spacing w:line="360" w:lineRule="auto"/>
        <w:ind w:left="300"/>
        <w:jc w:val="both"/>
        <w:rPr>
          <w:rFonts w:ascii="Times New Roman" w:eastAsia="Times New Roman" w:hAnsi="Times New Roman" w:cs="Times New Roman"/>
          <w:sz w:val="24"/>
          <w:szCs w:val="24"/>
          <w:lang w:val="en-IN" w:eastAsia="en-IN"/>
        </w:rPr>
      </w:pPr>
    </w:p>
    <w:p w14:paraId="220AE17D" w14:textId="312BD335" w:rsidR="0022214D" w:rsidRPr="00D90477" w:rsidRDefault="0022214D" w:rsidP="00400F12">
      <w:pPr>
        <w:widowControl/>
        <w:autoSpaceDE/>
        <w:autoSpaceDN/>
        <w:spacing w:line="360" w:lineRule="auto"/>
        <w:ind w:left="300"/>
        <w:jc w:val="both"/>
        <w:rPr>
          <w:rFonts w:ascii="Times New Roman" w:eastAsia="Times New Roman" w:hAnsi="Times New Roman" w:cs="Times New Roman"/>
          <w:b/>
          <w:bCs/>
          <w:sz w:val="24"/>
          <w:szCs w:val="24"/>
          <w:lang w:val="en-IN" w:eastAsia="en-IN"/>
        </w:rPr>
      </w:pPr>
      <w:r w:rsidRPr="00D90477">
        <w:rPr>
          <w:rFonts w:ascii="Times New Roman" w:eastAsia="Times New Roman" w:hAnsi="Times New Roman" w:cs="Times New Roman"/>
          <w:b/>
          <w:bCs/>
          <w:sz w:val="24"/>
          <w:szCs w:val="24"/>
          <w:lang w:val="en-IN" w:eastAsia="en-IN"/>
        </w:rPr>
        <w:t>Seasonal Operators:</w:t>
      </w:r>
    </w:p>
    <w:p w14:paraId="43056495" w14:textId="3B28C327" w:rsidR="0022214D" w:rsidRPr="00276339" w:rsidRDefault="0022214D"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 </w:t>
      </w:r>
      <w:r w:rsidRPr="00276339">
        <w:rPr>
          <w:rFonts w:ascii="Times New Roman" w:eastAsia="Times New Roman" w:hAnsi="Times New Roman" w:cs="Times New Roman"/>
          <w:sz w:val="24"/>
          <w:szCs w:val="24"/>
          <w:lang w:val="en-IN" w:eastAsia="en-IN"/>
        </w:rPr>
        <w:t xml:space="preserve"> 1. Seasonal Autoregressive (SAR):</w:t>
      </w:r>
    </w:p>
    <w:p w14:paraId="671588FC" w14:textId="1F40A930" w:rsidR="0022214D" w:rsidRPr="00276339" w:rsidRDefault="00276339"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m:oMathPara>
        <m:oMath>
          <m:r>
            <m:rPr>
              <m:sty m:val="p"/>
            </m:rPr>
            <w:rPr>
              <w:rFonts w:ascii="Cambria Math" w:eastAsia="Times New Roman" w:hAnsi="Cambria Math" w:cs="Times New Roman"/>
              <w:sz w:val="24"/>
              <w:szCs w:val="24"/>
              <w:lang w:val="en-IN" w:eastAsia="en-IN"/>
            </w:rPr>
            <m:t>Φ</m:t>
          </m:r>
          <m:d>
            <m:dPr>
              <m:ctrlPr>
                <w:rPr>
                  <w:rFonts w:ascii="Cambria Math" w:eastAsia="Times New Roman" w:hAnsi="Cambria Math" w:cs="Times New Roman"/>
                  <w:i/>
                  <w:sz w:val="24"/>
                  <w:szCs w:val="24"/>
                  <w:lang w:val="en-IN" w:eastAsia="en-IN"/>
                </w:rPr>
              </m:ctrlPr>
            </m:dPr>
            <m:e>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e>
            <m:sub>
              <m:r>
                <w:rPr>
                  <w:rFonts w:ascii="Cambria Math" w:eastAsia="Times New Roman" w:hAnsi="Cambria Math" w:cs="Times New Roman"/>
                  <w:sz w:val="24"/>
                  <w:szCs w:val="24"/>
                  <w:lang w:val="en-IN" w:eastAsia="en-IN"/>
                </w:rPr>
                <m:t>1</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2s</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e>
            <m:sub>
              <m:r>
                <w:rPr>
                  <w:rFonts w:ascii="Cambria Math" w:eastAsia="Times New Roman" w:hAnsi="Cambria Math" w:cs="Times New Roman"/>
                  <w:sz w:val="24"/>
                  <w:szCs w:val="24"/>
                  <w:lang w:val="en-IN" w:eastAsia="en-IN"/>
                </w:rPr>
                <m:t>P</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Ps</m:t>
              </m:r>
            </m:sup>
          </m:sSup>
          <m:r>
            <w:rPr>
              <w:rFonts w:ascii="Cambria Math" w:eastAsia="Times New Roman" w:hAnsi="Cambria Math" w:cs="Times New Roman"/>
              <w:sz w:val="24"/>
              <w:szCs w:val="24"/>
              <w:lang w:val="en-IN" w:eastAsia="en-IN"/>
            </w:rPr>
            <m:t>,</m:t>
          </m:r>
        </m:oMath>
      </m:oMathPara>
    </w:p>
    <w:p w14:paraId="40352741" w14:textId="0219A954" w:rsidR="0022214D" w:rsidRPr="00276339" w:rsidRDefault="0022214D" w:rsidP="00400F12">
      <w:pPr>
        <w:widowControl/>
        <w:autoSpaceDE/>
        <w:autoSpaceDN/>
        <w:spacing w:line="360" w:lineRule="auto"/>
        <w:ind w:left="300"/>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where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k</m:t>
            </m:r>
          </m:sub>
        </m:sSub>
        <m:r>
          <m:rPr>
            <m:lit/>
          </m:rP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are the SAR coefficients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k=1,2,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,P</m:t>
            </m:r>
          </m:e>
        </m:d>
        <m:r>
          <w:rPr>
            <w:rFonts w:ascii="Cambria Math" w:eastAsia="Times New Roman" w:hAnsi="Cambria Math" w:cs="Times New Roman"/>
            <w:sz w:val="24"/>
            <w:szCs w:val="24"/>
            <w:lang w:val="en-IN" w:eastAsia="en-IN"/>
          </w:rPr>
          <m:t>.</m:t>
        </m:r>
      </m:oMath>
    </w:p>
    <w:p w14:paraId="5BF53CA0" w14:textId="77777777" w:rsidR="004753AB" w:rsidRPr="00276339" w:rsidRDefault="004753AB" w:rsidP="00400F12">
      <w:pPr>
        <w:widowControl/>
        <w:autoSpaceDE/>
        <w:autoSpaceDN/>
        <w:spacing w:line="360" w:lineRule="auto"/>
        <w:ind w:left="300"/>
        <w:jc w:val="both"/>
        <w:rPr>
          <w:rFonts w:ascii="Times New Roman" w:eastAsia="Times New Roman" w:hAnsi="Times New Roman" w:cs="Times New Roman"/>
          <w:sz w:val="24"/>
          <w:szCs w:val="24"/>
          <w:lang w:val="en-IN" w:eastAsia="en-IN"/>
        </w:rPr>
      </w:pPr>
    </w:p>
    <w:p w14:paraId="0C9FD530" w14:textId="3FD9FC49" w:rsidR="0022214D" w:rsidRPr="00276339" w:rsidRDefault="0022214D"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2. Seasonal Moving Average (SMA):</w:t>
      </w:r>
    </w:p>
    <w:p w14:paraId="3AA4CC4F" w14:textId="1B36475E" w:rsidR="0022214D" w:rsidRPr="00276339" w:rsidRDefault="00276339"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m:oMathPara>
        <m:oMath>
          <m:r>
            <m:rPr>
              <m:sty m:val="p"/>
            </m:rPr>
            <w:rPr>
              <w:rFonts w:ascii="Cambria Math" w:eastAsia="Times New Roman" w:hAnsi="Cambria Math" w:cs="Times New Roman"/>
              <w:sz w:val="24"/>
              <w:szCs w:val="24"/>
              <w:lang w:val="en-IN" w:eastAsia="en-IN"/>
            </w:rPr>
            <m:t>Θ</m:t>
          </m:r>
          <m:d>
            <m:dPr>
              <m:ctrlPr>
                <w:rPr>
                  <w:rFonts w:ascii="Cambria Math" w:eastAsia="Times New Roman" w:hAnsi="Cambria Math" w:cs="Times New Roman"/>
                  <w:i/>
                  <w:sz w:val="24"/>
                  <w:szCs w:val="24"/>
                  <w:lang w:val="en-IN" w:eastAsia="en-IN"/>
                </w:rPr>
              </m:ctrlPr>
            </m:dPr>
            <m:e>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1</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2s</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Q</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Qs</m:t>
              </m:r>
            </m:sup>
          </m:sSup>
          <m:r>
            <w:rPr>
              <w:rFonts w:ascii="Cambria Math" w:eastAsia="Times New Roman" w:hAnsi="Cambria Math" w:cs="Times New Roman"/>
              <w:sz w:val="24"/>
              <w:szCs w:val="24"/>
              <w:lang w:val="en-IN" w:eastAsia="en-IN"/>
            </w:rPr>
            <m:t>,</m:t>
          </m:r>
        </m:oMath>
      </m:oMathPara>
    </w:p>
    <w:p w14:paraId="19D47CDE" w14:textId="6B29D8BA" w:rsidR="00494E21" w:rsidRPr="00494E21" w:rsidRDefault="0022214D" w:rsidP="00904B02">
      <w:pPr>
        <w:widowControl/>
        <w:autoSpaceDE/>
        <w:autoSpaceDN/>
        <w:spacing w:line="360" w:lineRule="auto"/>
        <w:ind w:left="360"/>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where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k</m:t>
            </m:r>
          </m:sub>
        </m:sSub>
        <m:r>
          <m:rPr>
            <m:lit/>
          </m:rP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are the SMA coefficients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k=1,2,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e>
        </m:d>
        <m:r>
          <w:rPr>
            <w:rFonts w:ascii="Cambria Math" w:eastAsia="Times New Roman" w:hAnsi="Cambria Math" w:cs="Times New Roman"/>
            <w:sz w:val="24"/>
            <w:szCs w:val="24"/>
            <w:lang w:val="en-IN" w:eastAsia="en-IN"/>
          </w:rPr>
          <m:t>.</m:t>
        </m:r>
      </m:oMath>
    </w:p>
    <w:p w14:paraId="7DEDC85C" w14:textId="77777777" w:rsidR="00642076" w:rsidRDefault="00642076" w:rsidP="00294848">
      <w:pPr>
        <w:widowControl/>
        <w:autoSpaceDE/>
        <w:autoSpaceDN/>
        <w:spacing w:line="360" w:lineRule="auto"/>
        <w:jc w:val="both"/>
        <w:rPr>
          <w:rFonts w:ascii="Times New Roman" w:eastAsia="Times New Roman" w:hAnsi="Times New Roman" w:cs="Times New Roman"/>
          <w:b/>
          <w:bCs/>
          <w:sz w:val="24"/>
          <w:szCs w:val="24"/>
          <w:lang w:val="en-IN" w:eastAsia="en-IN"/>
        </w:rPr>
      </w:pPr>
    </w:p>
    <w:p w14:paraId="3AA17F5C" w14:textId="5167CDCE" w:rsidR="00C425C7" w:rsidRPr="002277C1" w:rsidRDefault="00ED5824" w:rsidP="002277C1">
      <w:pPr>
        <w:pStyle w:val="ListParagraph"/>
        <w:widowControl/>
        <w:numPr>
          <w:ilvl w:val="1"/>
          <w:numId w:val="14"/>
        </w:numPr>
        <w:autoSpaceDE/>
        <w:autoSpaceDN/>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 </w:t>
      </w:r>
      <w:r w:rsidR="005E4043" w:rsidRPr="00ED5824">
        <w:rPr>
          <w:rFonts w:ascii="Times New Roman" w:eastAsia="Times New Roman" w:hAnsi="Times New Roman" w:cs="Times New Roman"/>
          <w:b/>
          <w:bCs/>
          <w:sz w:val="24"/>
          <w:szCs w:val="24"/>
          <w:lang w:val="en-IN" w:eastAsia="en-IN"/>
        </w:rPr>
        <w:t>STARMA Model</w:t>
      </w:r>
    </w:p>
    <w:p w14:paraId="7BEDD275" w14:textId="77777777" w:rsidR="00FC3043" w:rsidRPr="00044E0F" w:rsidRDefault="00FC3043" w:rsidP="00FC3043">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The Space-Time Autoregressive Moving Average (STARMA) model is a versatile statistical framework that integrates temporal and spatial dependencies, making it well-suited for </w:t>
      </w:r>
      <w:proofErr w:type="spellStart"/>
      <w:r w:rsidRPr="00044E0F">
        <w:rPr>
          <w:rFonts w:ascii="Times New Roman" w:eastAsia="Times New Roman" w:hAnsi="Times New Roman" w:cs="Times New Roman"/>
          <w:sz w:val="24"/>
          <w:szCs w:val="24"/>
          <w:lang w:val="en-IN" w:eastAsia="en-IN"/>
        </w:rPr>
        <w:t>spatio</w:t>
      </w:r>
      <w:proofErr w:type="spellEnd"/>
      <w:r w:rsidRPr="00044E0F">
        <w:rPr>
          <w:rFonts w:ascii="Times New Roman" w:eastAsia="Times New Roman" w:hAnsi="Times New Roman" w:cs="Times New Roman"/>
          <w:sz w:val="24"/>
          <w:szCs w:val="24"/>
          <w:lang w:val="en-IN" w:eastAsia="en-IN"/>
        </w:rPr>
        <w:t>-</w:t>
      </w:r>
      <w:r w:rsidRPr="00044E0F">
        <w:rPr>
          <w:rFonts w:ascii="Times New Roman" w:eastAsia="Times New Roman" w:hAnsi="Times New Roman" w:cs="Times New Roman"/>
          <w:sz w:val="24"/>
          <w:szCs w:val="24"/>
          <w:lang w:val="en-IN" w:eastAsia="en-IN"/>
        </w:rPr>
        <w:lastRenderedPageBreak/>
        <w:t>temporal data like rainfall. The model effectively captures how rainfall at a given location and time is influenced by its past values and spatial interactions with neighbouring locations, addressing the complex dynamics of rainfall patterns.</w:t>
      </w:r>
    </w:p>
    <w:p w14:paraId="6DAFC37E" w14:textId="77777777" w:rsidR="00FC3043" w:rsidRPr="00044E0F" w:rsidRDefault="00FC3043" w:rsidP="00FC3043">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The STARMA model is expressed as:</w:t>
      </w:r>
    </w:p>
    <w:p w14:paraId="0AEBB5AF" w14:textId="77777777" w:rsidR="00FC3043" w:rsidRPr="00044E0F" w:rsidRDefault="00000000" w:rsidP="00FC3043">
      <w:pPr>
        <w:widowControl/>
        <w:autoSpaceDE/>
        <w:autoSpaceDN/>
        <w:spacing w:line="360" w:lineRule="auto"/>
        <w:jc w:val="both"/>
        <w:rPr>
          <w:rFonts w:ascii="Times New Roman" w:eastAsia="Times New Roman" w:hAnsi="Times New Roman" w:cs="Times New Roman"/>
          <w:b/>
          <w:bCs/>
          <w:i/>
          <w:sz w:val="24"/>
          <w:szCs w:val="24"/>
          <w:lang w:val="en-IN" w:eastAsia="en-IN"/>
        </w:rPr>
      </w:pPr>
      <m:oMathPara>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Z</m:t>
              </m:r>
            </m:e>
            <m:sub>
              <m:r>
                <m:rPr>
                  <m:sty m:val="bi"/>
                </m:rPr>
                <w:rPr>
                  <w:rFonts w:ascii="Cambria Math" w:eastAsia="Times New Roman" w:hAnsi="Cambria Math" w:cs="Times New Roman"/>
                  <w:sz w:val="24"/>
                  <w:szCs w:val="24"/>
                  <w:lang w:val="en-IN" w:eastAsia="en-IN"/>
                </w:rPr>
                <m:t>i</m:t>
              </m:r>
            </m:sub>
          </m:sSub>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p</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λ</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ϕ</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Z</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m:t>
          </m:r>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q</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m</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θ</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m:oMathPara>
    </w:p>
    <w:p w14:paraId="0FA5A643" w14:textId="77777777" w:rsidR="00FC3043" w:rsidRPr="00044E0F" w:rsidRDefault="00FC3043" w:rsidP="00FC3043">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where:</w:t>
      </w:r>
    </w:p>
    <w:p w14:paraId="4081C974" w14:textId="6FDCF17B" w:rsidR="00FC3043" w:rsidRPr="0097351C" w:rsidRDefault="00000000" w:rsidP="0097351C">
      <w:pPr>
        <w:widowControl/>
        <w:autoSpaceDE/>
        <w:autoSpaceDN/>
        <w:spacing w:line="360" w:lineRule="auto"/>
        <w:ind w:left="360"/>
        <w:jc w:val="both"/>
        <w:rPr>
          <w:rFonts w:ascii="Times New Roman" w:eastAsia="Times New Roman" w:hAnsi="Times New Roman" w:cs="Times New Roman"/>
          <w:sz w:val="24"/>
          <w:szCs w:val="24"/>
          <w:lang w:val="en-IN" w:eastAsia="en-IN"/>
        </w:rPr>
      </w:pP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Z</m:t>
            </m:r>
          </m:e>
          <m:sub>
            <m:r>
              <m:rPr>
                <m:sty m:val="bi"/>
              </m:rPr>
              <w:rPr>
                <w:rFonts w:ascii="Cambria Math" w:eastAsia="Times New Roman" w:hAnsi="Cambria Math" w:cs="Times New Roman"/>
                <w:sz w:val="24"/>
                <w:szCs w:val="24"/>
                <w:lang w:val="en-IN" w:eastAsia="en-IN"/>
              </w:rPr>
              <m:t>i</m:t>
            </m:r>
          </m:sub>
        </m:sSub>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Rainfall at location </w:t>
      </w:r>
      <m:oMath>
        <m:r>
          <w:rPr>
            <w:rFonts w:ascii="Cambria Math" w:eastAsia="Times New Roman" w:hAnsi="Cambria Math" w:cs="Times New Roman"/>
            <w:sz w:val="24"/>
            <w:szCs w:val="24"/>
            <w:lang w:val="en-IN" w:eastAsia="en-IN"/>
          </w:rPr>
          <m:t>i</m:t>
        </m:r>
      </m:oMath>
      <w:r w:rsidR="00FC3043" w:rsidRPr="00C349D2">
        <w:rPr>
          <w:rFonts w:ascii="Times New Roman" w:eastAsia="Times New Roman" w:hAnsi="Times New Roman" w:cs="Times New Roman"/>
          <w:bCs/>
          <w:sz w:val="24"/>
          <w:szCs w:val="24"/>
          <w:lang w:val="en-IN" w:eastAsia="en-IN"/>
        </w:rPr>
        <w:t xml:space="preserve"> at time</w:t>
      </w:r>
      <m:oMath>
        <m:r>
          <w:rPr>
            <w:rFonts w:ascii="Cambria Math" w:eastAsia="Times New Roman" w:hAnsi="Cambria Math" w:cs="Times New Roman"/>
            <w:sz w:val="24"/>
            <w:szCs w:val="24"/>
            <w:lang w:val="en-IN" w:eastAsia="en-IN"/>
          </w:rPr>
          <m:t xml:space="preserve"> t.</m:t>
        </m:r>
      </m:oMath>
      <w:r w:rsidR="00FC3043" w:rsidRPr="00C349D2">
        <w:rPr>
          <w:rFonts w:ascii="Times New Roman" w:eastAsia="Times New Roman" w:hAnsi="Times New Roman" w:cs="Times New Roman"/>
          <w:b/>
          <w:sz w:val="24"/>
          <w:szCs w:val="24"/>
          <w:lang w:val="en-IN" w:eastAsia="en-IN"/>
        </w:rPr>
        <w:t xml:space="preserve"> </w:t>
      </w:r>
      <m:oMath>
        <m:r>
          <m:rPr>
            <m:sty m:val="bi"/>
          </m:rPr>
          <w:rPr>
            <w:rFonts w:ascii="Cambria Math" w:eastAsia="Times New Roman" w:hAnsi="Cambria Math" w:cs="Times New Roman"/>
            <w:sz w:val="24"/>
            <w:szCs w:val="24"/>
            <w:lang w:val="en-IN" w:eastAsia="en-IN"/>
          </w:rPr>
          <m:t>p, q</m:t>
        </m:r>
      </m:oMath>
      <w:r w:rsidR="00FC3043" w:rsidRPr="00C349D2">
        <w:rPr>
          <w:rFonts w:ascii="Times New Roman" w:eastAsia="Times New Roman" w:hAnsi="Times New Roman" w:cs="Times New Roman"/>
          <w:sz w:val="24"/>
          <w:szCs w:val="24"/>
          <w:lang w:val="en-IN" w:eastAsia="en-IN"/>
        </w:rPr>
        <w:t xml:space="preserve">: Temporal orders of the autoregressive (AR) and moving average (MA) components, respectively, </w:t>
      </w: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ϕ</m:t>
            </m:r>
          </m:e>
          <m:sub>
            <m:r>
              <m:rPr>
                <m:sty m:val="bi"/>
              </m:rPr>
              <w:rPr>
                <w:rFonts w:ascii="Cambria Math" w:eastAsia="Times New Roman" w:hAnsi="Cambria Math" w:cs="Times New Roman"/>
                <w:sz w:val="24"/>
                <w:szCs w:val="24"/>
                <w:lang w:val="en-IN" w:eastAsia="en-IN"/>
              </w:rPr>
              <m:t>kl</m:t>
            </m:r>
          </m:sub>
        </m:sSub>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AR coefficients for temporal lag </w:t>
      </w:r>
      <m:oMath>
        <m:r>
          <w:rPr>
            <w:rFonts w:ascii="Cambria Math" w:eastAsia="Times New Roman" w:hAnsi="Cambria Math" w:cs="Times New Roman"/>
            <w:sz w:val="24"/>
            <w:szCs w:val="24"/>
            <w:lang w:val="en-IN" w:eastAsia="en-IN"/>
          </w:rPr>
          <m:t>k</m:t>
        </m:r>
      </m:oMath>
      <w:r w:rsidR="00FC3043" w:rsidRPr="00C349D2">
        <w:rPr>
          <w:rFonts w:ascii="Times New Roman" w:eastAsia="Times New Roman" w:hAnsi="Times New Roman" w:cs="Times New Roman"/>
          <w:sz w:val="24"/>
          <w:szCs w:val="24"/>
          <w:lang w:val="en-IN" w:eastAsia="en-IN"/>
        </w:rPr>
        <w:t xml:space="preserve"> and spatial lag </w:t>
      </w:r>
      <m:oMath>
        <m:r>
          <w:rPr>
            <w:rFonts w:ascii="Cambria Math" w:eastAsia="Times New Roman" w:hAnsi="Cambria Math" w:cs="Times New Roman"/>
            <w:sz w:val="24"/>
            <w:szCs w:val="24"/>
            <w:lang w:val="en-IN" w:eastAsia="en-IN"/>
          </w:rPr>
          <m:t>l</m:t>
        </m:r>
      </m:oMath>
      <w:r w:rsidR="00FC3043" w:rsidRPr="00C349D2">
        <w:rPr>
          <w:rFonts w:ascii="Times New Roman" w:eastAsia="Times New Roman" w:hAnsi="Times New Roman" w:cs="Times New Roman"/>
          <w:sz w:val="24"/>
          <w:szCs w:val="24"/>
          <w:lang w:val="en-IN" w:eastAsia="en-IN"/>
        </w:rPr>
        <w:t>,</w:t>
      </w:r>
      <w:r w:rsidR="00FC3043" w:rsidRPr="00C349D2">
        <w:rPr>
          <w:rFonts w:ascii="Times New Roman" w:eastAsia="Times New Roman" w:hAnsi="Times New Roman" w:cs="Times New Roman"/>
          <w:b/>
          <w:sz w:val="24"/>
          <w:szCs w:val="24"/>
          <w:lang w:val="en-IN" w:eastAsia="en-IN"/>
        </w:rPr>
        <w:t xml:space="preserve"> </w:t>
      </w: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θ</m:t>
            </m:r>
          </m:e>
          <m:sub>
            <m:r>
              <m:rPr>
                <m:sty m:val="bi"/>
              </m:rPr>
              <w:rPr>
                <w:rFonts w:ascii="Cambria Math" w:eastAsia="Times New Roman" w:hAnsi="Cambria Math" w:cs="Times New Roman"/>
                <w:sz w:val="24"/>
                <w:szCs w:val="24"/>
                <w:lang w:val="en-IN" w:eastAsia="en-IN"/>
              </w:rPr>
              <m:t>kl</m:t>
            </m:r>
          </m:sub>
        </m:sSub>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MA coefficients for temporal lag </w:t>
      </w:r>
      <m:oMath>
        <m:r>
          <w:rPr>
            <w:rFonts w:ascii="Cambria Math" w:eastAsia="Times New Roman" w:hAnsi="Cambria Math" w:cs="Times New Roman"/>
            <w:sz w:val="24"/>
            <w:szCs w:val="24"/>
            <w:lang w:val="en-IN" w:eastAsia="en-IN"/>
          </w:rPr>
          <m:t>k</m:t>
        </m:r>
      </m:oMath>
      <w:r w:rsidR="00FC3043" w:rsidRPr="00C349D2">
        <w:rPr>
          <w:rFonts w:ascii="Times New Roman" w:eastAsia="Times New Roman" w:hAnsi="Times New Roman" w:cs="Times New Roman"/>
          <w:sz w:val="24"/>
          <w:szCs w:val="24"/>
          <w:lang w:val="en-IN" w:eastAsia="en-IN"/>
        </w:rPr>
        <w:t xml:space="preserve"> and spatial lag </w:t>
      </w:r>
      <m:oMath>
        <m:r>
          <w:rPr>
            <w:rFonts w:ascii="Cambria Math" w:eastAsia="Times New Roman" w:hAnsi="Cambria Math" w:cs="Times New Roman"/>
            <w:sz w:val="24"/>
            <w:szCs w:val="24"/>
            <w:lang w:val="en-IN" w:eastAsia="en-IN"/>
          </w:rPr>
          <m:t>l</m:t>
        </m:r>
      </m:oMath>
      <w:r w:rsidR="00FC3043" w:rsidRPr="00C349D2">
        <w:rPr>
          <w:rFonts w:ascii="Times New Roman" w:eastAsia="Times New Roman" w:hAnsi="Times New Roman" w:cs="Times New Roman"/>
          <w:sz w:val="24"/>
          <w:szCs w:val="24"/>
          <w:lang w:val="en-IN" w:eastAsia="en-IN"/>
        </w:rPr>
        <w:t xml:space="preserve">, </w:t>
      </w:r>
      <m:oMath>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Spatial Weight Matrix (SWM) for spatial lag </w:t>
      </w:r>
      <m:oMath>
        <m:r>
          <w:rPr>
            <w:rFonts w:ascii="Cambria Math" w:eastAsia="Times New Roman" w:hAnsi="Cambria Math" w:cs="Times New Roman"/>
            <w:sz w:val="24"/>
            <w:szCs w:val="24"/>
            <w:lang w:val="en-IN" w:eastAsia="en-IN"/>
          </w:rPr>
          <m:t>l</m:t>
        </m:r>
      </m:oMath>
      <w:r w:rsidR="00FC3043" w:rsidRPr="00C349D2">
        <w:rPr>
          <w:rFonts w:ascii="Times New Roman" w:eastAsia="Times New Roman" w:hAnsi="Times New Roman" w:cs="Times New Roman"/>
          <w:sz w:val="24"/>
          <w:szCs w:val="24"/>
          <w:lang w:val="en-IN" w:eastAsia="en-IN"/>
        </w:rPr>
        <w:t xml:space="preserve">, encoding spatial dependencies among locations, </w:t>
      </w:r>
      <m:oMath>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iCs/>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b/>
          <w:bCs/>
          <w:sz w:val="24"/>
          <w:szCs w:val="24"/>
          <w:lang w:val="en-IN" w:eastAsia="en-IN"/>
        </w:rPr>
        <w:t xml:space="preserve"> </w:t>
      </w:r>
      <w:r w:rsidR="00FC3043" w:rsidRPr="00C349D2">
        <w:rPr>
          <w:rFonts w:ascii="Times New Roman" w:eastAsia="Times New Roman" w:hAnsi="Times New Roman" w:cs="Times New Roman"/>
          <w:sz w:val="24"/>
          <w:szCs w:val="24"/>
          <w:lang w:val="en-IN" w:eastAsia="en-IN"/>
        </w:rPr>
        <w:t xml:space="preserve">White noise term at time </w:t>
      </w:r>
      <m:oMath>
        <m:r>
          <w:rPr>
            <w:rFonts w:ascii="Cambria Math" w:eastAsia="Times New Roman" w:hAnsi="Cambria Math" w:cs="Times New Roman"/>
            <w:sz w:val="24"/>
            <w:szCs w:val="24"/>
            <w:lang w:val="en-IN" w:eastAsia="en-IN"/>
          </w:rPr>
          <m:t>t</m:t>
        </m:r>
      </m:oMath>
      <w:r w:rsidR="00FC3043" w:rsidRPr="00C349D2">
        <w:rPr>
          <w:rFonts w:ascii="Times New Roman" w:eastAsia="Times New Roman" w:hAnsi="Times New Roman" w:cs="Times New Roman"/>
          <w:sz w:val="24"/>
          <w:szCs w:val="24"/>
          <w:lang w:val="en-IN" w:eastAsia="en-IN"/>
        </w:rPr>
        <w:t xml:space="preserve">, representing unexplained variation, </w:t>
      </w: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λ</m:t>
            </m:r>
          </m:e>
          <m:sub>
            <m:r>
              <m:rPr>
                <m:sty m:val="bi"/>
              </m:rPr>
              <w:rPr>
                <w:rFonts w:ascii="Cambria Math" w:eastAsia="Times New Roman" w:hAnsi="Cambria Math" w:cs="Times New Roman"/>
                <w:sz w:val="24"/>
                <w:szCs w:val="24"/>
                <w:lang w:val="en-IN" w:eastAsia="en-IN"/>
              </w:rPr>
              <m:t>k</m:t>
            </m:r>
          </m:sub>
        </m:sSub>
        <m:r>
          <m:rPr>
            <m:sty m:val="bi"/>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m</m:t>
            </m:r>
          </m:e>
          <m:sub>
            <m:r>
              <m:rPr>
                <m:sty m:val="bi"/>
              </m:rPr>
              <w:rPr>
                <w:rFonts w:ascii="Cambria Math" w:eastAsia="Times New Roman" w:hAnsi="Cambria Math" w:cs="Times New Roman"/>
                <w:sz w:val="24"/>
                <w:szCs w:val="24"/>
                <w:lang w:val="en-IN" w:eastAsia="en-IN"/>
              </w:rPr>
              <m:t>k</m:t>
            </m:r>
          </m:sub>
        </m:sSub>
      </m:oMath>
      <w:r w:rsidR="00FC3043" w:rsidRPr="00C349D2">
        <w:rPr>
          <w:rFonts w:ascii="Times New Roman" w:eastAsia="Times New Roman" w:hAnsi="Times New Roman" w:cs="Times New Roman"/>
          <w:b/>
          <w:bCs/>
          <w:i/>
          <w:sz w:val="24"/>
          <w:szCs w:val="24"/>
          <w:lang w:val="en-IN" w:eastAsia="en-IN"/>
        </w:rPr>
        <w:t>:</w:t>
      </w:r>
      <w:r w:rsidR="00FC3043" w:rsidRPr="00C349D2">
        <w:rPr>
          <w:rFonts w:ascii="Times New Roman" w:eastAsia="Times New Roman" w:hAnsi="Times New Roman" w:cs="Times New Roman"/>
          <w:sz w:val="24"/>
          <w:szCs w:val="24"/>
          <w:lang w:val="en-IN" w:eastAsia="en-IN"/>
        </w:rPr>
        <w:t xml:space="preserve"> Maximum spatial lags for the AR and MA components, respectively.</w:t>
      </w:r>
    </w:p>
    <w:p w14:paraId="4E1A34C4" w14:textId="77777777" w:rsidR="00FC3043" w:rsidRPr="00044E0F" w:rsidRDefault="00FC3043" w:rsidP="00FC3043">
      <w:pPr>
        <w:widowControl/>
        <w:autoSpaceDE/>
        <w:autoSpaceDN/>
        <w:spacing w:line="360" w:lineRule="auto"/>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b/>
          <w:bCs/>
          <w:sz w:val="24"/>
          <w:szCs w:val="24"/>
          <w:lang w:val="en-IN" w:eastAsia="en-IN"/>
        </w:rPr>
        <w:t>Components of the Model</w:t>
      </w:r>
    </w:p>
    <w:p w14:paraId="5E6723EF" w14:textId="77777777" w:rsidR="00FC3043" w:rsidRPr="00044E0F" w:rsidRDefault="00FC3043" w:rsidP="00FC3043">
      <w:pPr>
        <w:widowControl/>
        <w:numPr>
          <w:ilvl w:val="0"/>
          <w:numId w:val="2"/>
        </w:numPr>
        <w:autoSpaceDE/>
        <w:autoSpaceDN/>
        <w:spacing w:line="360" w:lineRule="auto"/>
        <w:rPr>
          <w:rFonts w:ascii="Times New Roman" w:eastAsia="Times New Roman" w:hAnsi="Times New Roman" w:cs="Times New Roman"/>
          <w:sz w:val="24"/>
          <w:szCs w:val="24"/>
          <w:lang w:val="en-IN" w:eastAsia="en-IN"/>
        </w:rPr>
      </w:pPr>
      <w:proofErr w:type="spellStart"/>
      <w:r>
        <w:rPr>
          <w:rFonts w:ascii="Times New Roman" w:eastAsia="Times New Roman" w:hAnsi="Times New Roman" w:cs="Times New Roman"/>
          <w:b/>
          <w:bCs/>
          <w:sz w:val="24"/>
          <w:szCs w:val="24"/>
          <w:lang w:val="en-IN" w:eastAsia="en-IN"/>
        </w:rPr>
        <w:t>Spatio</w:t>
      </w:r>
      <w:proofErr w:type="spellEnd"/>
      <w:r>
        <w:rPr>
          <w:rFonts w:ascii="Times New Roman" w:eastAsia="Times New Roman" w:hAnsi="Times New Roman" w:cs="Times New Roman"/>
          <w:b/>
          <w:bCs/>
          <w:sz w:val="24"/>
          <w:szCs w:val="24"/>
          <w:lang w:val="en-IN" w:eastAsia="en-IN"/>
        </w:rPr>
        <w:t xml:space="preserve">-temporal </w:t>
      </w:r>
      <w:r w:rsidRPr="00044E0F">
        <w:rPr>
          <w:rFonts w:ascii="Times New Roman" w:eastAsia="Times New Roman" w:hAnsi="Times New Roman" w:cs="Times New Roman"/>
          <w:b/>
          <w:bCs/>
          <w:sz w:val="24"/>
          <w:szCs w:val="24"/>
          <w:lang w:val="en-IN" w:eastAsia="en-IN"/>
        </w:rPr>
        <w:t>Autoregressive (</w:t>
      </w:r>
      <w:r>
        <w:rPr>
          <w:rFonts w:ascii="Times New Roman" w:eastAsia="Times New Roman" w:hAnsi="Times New Roman" w:cs="Times New Roman"/>
          <w:b/>
          <w:bCs/>
          <w:sz w:val="24"/>
          <w:szCs w:val="24"/>
          <w:lang w:val="en-IN" w:eastAsia="en-IN"/>
        </w:rPr>
        <w:t>ST</w:t>
      </w:r>
      <w:r w:rsidRPr="00044E0F">
        <w:rPr>
          <w:rFonts w:ascii="Times New Roman" w:eastAsia="Times New Roman" w:hAnsi="Times New Roman" w:cs="Times New Roman"/>
          <w:b/>
          <w:bCs/>
          <w:sz w:val="24"/>
          <w:szCs w:val="24"/>
          <w:lang w:val="en-IN" w:eastAsia="en-IN"/>
        </w:rPr>
        <w:t>AR</w:t>
      </w:r>
      <w:r>
        <w:rPr>
          <w:rFonts w:ascii="Times New Roman" w:eastAsia="Times New Roman" w:hAnsi="Times New Roman" w:cs="Times New Roman"/>
          <w:b/>
          <w:bCs/>
          <w:sz w:val="24"/>
          <w:szCs w:val="24"/>
          <w:lang w:val="en-IN" w:eastAsia="en-IN"/>
        </w:rPr>
        <w:t>, if q=0</w:t>
      </w:r>
      <w:r w:rsidRPr="00044E0F">
        <w:rPr>
          <w:rFonts w:ascii="Times New Roman" w:eastAsia="Times New Roman" w:hAnsi="Times New Roman" w:cs="Times New Roman"/>
          <w:b/>
          <w:bCs/>
          <w:sz w:val="24"/>
          <w:szCs w:val="24"/>
          <w:lang w:val="en-IN" w:eastAsia="en-IN"/>
        </w:rPr>
        <w:t>) Component:</w:t>
      </w:r>
      <w:r w:rsidRPr="00044E0F">
        <w:rPr>
          <w:rFonts w:ascii="Times New Roman" w:eastAsia="Times New Roman" w:hAnsi="Times New Roman" w:cs="Times New Roman"/>
          <w:sz w:val="24"/>
          <w:szCs w:val="24"/>
          <w:lang w:val="en-IN" w:eastAsia="en-IN"/>
        </w:rPr>
        <w:br/>
        <w:t>The AR term captures the influence of past observations on the current value, modulated by spatial dependencies:</w:t>
      </w:r>
      <w:r>
        <w:rPr>
          <w:rFonts w:ascii="Times New Roman" w:eastAsia="Times New Roman" w:hAnsi="Times New Roman" w:cs="Times New Roman"/>
          <w:sz w:val="24"/>
          <w:szCs w:val="24"/>
          <w:lang w:val="en-IN" w:eastAsia="en-IN"/>
        </w:rPr>
        <w:t xml:space="preserve"> </w:t>
      </w:r>
    </w:p>
    <w:p w14:paraId="35DA74C5" w14:textId="77777777" w:rsidR="00FC3043" w:rsidRPr="00044E0F" w:rsidRDefault="00000000" w:rsidP="00FC3043">
      <w:pPr>
        <w:widowControl/>
        <w:autoSpaceDE/>
        <w:autoSpaceDN/>
        <w:spacing w:line="360" w:lineRule="auto"/>
        <w:rPr>
          <w:rFonts w:ascii="Cambria Math" w:eastAsia="Times New Roman" w:hAnsi="Cambria Math" w:cs="Times New Roman"/>
          <w:sz w:val="24"/>
          <w:szCs w:val="24"/>
          <w:lang w:val="en-IN" w:eastAsia="en-IN"/>
          <w:oMath/>
        </w:rPr>
      </w:pPr>
      <m:oMathPara>
        <m:oMath>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p</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λ</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ϕ</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Z</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m:t>
          </m:r>
        </m:oMath>
      </m:oMathPara>
    </w:p>
    <w:p w14:paraId="18BE8774" w14:textId="77777777" w:rsidR="00FC3043" w:rsidRPr="00044E0F" w:rsidRDefault="00FC3043" w:rsidP="00FC3043">
      <w:pPr>
        <w:widowControl/>
        <w:autoSpaceDE/>
        <w:autoSpaceDN/>
        <w:spacing w:line="360" w:lineRule="auto"/>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where</w:t>
      </w:r>
      <w:r w:rsidRPr="00044E0F">
        <w:rPr>
          <w:rFonts w:ascii="Times New Roman" w:eastAsia="Times New Roman" w:hAnsi="Times New Roman" w:cs="Times New Roman"/>
          <w:b/>
          <w:bCs/>
          <w:sz w:val="24"/>
          <w:szCs w:val="24"/>
          <w:lang w:val="en-IN" w:eastAsia="en-IN"/>
        </w:rPr>
        <w:t xml:space="preserve"> </w:t>
      </w:r>
      <m:oMath>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Z</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oMath>
      <w:r w:rsidRPr="00044E0F">
        <w:rPr>
          <w:rFonts w:ascii="Times New Roman" w:eastAsia="Times New Roman" w:hAnsi="Times New Roman" w:cs="Times New Roman"/>
          <w:sz w:val="24"/>
          <w:szCs w:val="24"/>
          <w:lang w:val="en-IN" w:eastAsia="en-IN"/>
        </w:rPr>
        <w:t xml:space="preserve"> represents the spatially weighted lagged values of rainfall.</w:t>
      </w:r>
    </w:p>
    <w:p w14:paraId="605F3778" w14:textId="77777777" w:rsidR="00FC3043" w:rsidRPr="00044E0F" w:rsidRDefault="00FC3043" w:rsidP="00FC3043">
      <w:pPr>
        <w:widowControl/>
        <w:numPr>
          <w:ilvl w:val="0"/>
          <w:numId w:val="2"/>
        </w:numPr>
        <w:autoSpaceDE/>
        <w:autoSpaceDN/>
        <w:spacing w:line="360" w:lineRule="auto"/>
        <w:rPr>
          <w:rFonts w:ascii="Times New Roman" w:eastAsia="Times New Roman" w:hAnsi="Times New Roman" w:cs="Times New Roman"/>
          <w:sz w:val="24"/>
          <w:szCs w:val="24"/>
          <w:lang w:val="en-IN" w:eastAsia="en-IN"/>
        </w:rPr>
      </w:pPr>
      <w:proofErr w:type="spellStart"/>
      <w:r>
        <w:rPr>
          <w:rFonts w:ascii="Times New Roman" w:eastAsia="Times New Roman" w:hAnsi="Times New Roman" w:cs="Times New Roman"/>
          <w:b/>
          <w:bCs/>
          <w:sz w:val="24"/>
          <w:szCs w:val="24"/>
          <w:lang w:val="en-IN" w:eastAsia="en-IN"/>
        </w:rPr>
        <w:t>Spatio</w:t>
      </w:r>
      <w:proofErr w:type="spellEnd"/>
      <w:r>
        <w:rPr>
          <w:rFonts w:ascii="Times New Roman" w:eastAsia="Times New Roman" w:hAnsi="Times New Roman" w:cs="Times New Roman"/>
          <w:b/>
          <w:bCs/>
          <w:sz w:val="24"/>
          <w:szCs w:val="24"/>
          <w:lang w:val="en-IN" w:eastAsia="en-IN"/>
        </w:rPr>
        <w:t xml:space="preserve">-temporal </w:t>
      </w:r>
      <w:r w:rsidRPr="00044E0F">
        <w:rPr>
          <w:rFonts w:ascii="Times New Roman" w:eastAsia="Times New Roman" w:hAnsi="Times New Roman" w:cs="Times New Roman"/>
          <w:b/>
          <w:bCs/>
          <w:sz w:val="24"/>
          <w:szCs w:val="24"/>
          <w:lang w:val="en-IN" w:eastAsia="en-IN"/>
        </w:rPr>
        <w:t>Moving Average (</w:t>
      </w:r>
      <w:r>
        <w:rPr>
          <w:rFonts w:ascii="Times New Roman" w:eastAsia="Times New Roman" w:hAnsi="Times New Roman" w:cs="Times New Roman"/>
          <w:b/>
          <w:bCs/>
          <w:sz w:val="24"/>
          <w:szCs w:val="24"/>
          <w:lang w:val="en-IN" w:eastAsia="en-IN"/>
        </w:rPr>
        <w:t>ST</w:t>
      </w:r>
      <w:r w:rsidRPr="00044E0F">
        <w:rPr>
          <w:rFonts w:ascii="Times New Roman" w:eastAsia="Times New Roman" w:hAnsi="Times New Roman" w:cs="Times New Roman"/>
          <w:b/>
          <w:bCs/>
          <w:sz w:val="24"/>
          <w:szCs w:val="24"/>
          <w:lang w:val="en-IN" w:eastAsia="en-IN"/>
        </w:rPr>
        <w:t>MA</w:t>
      </w:r>
      <w:r>
        <w:rPr>
          <w:rFonts w:ascii="Times New Roman" w:eastAsia="Times New Roman" w:hAnsi="Times New Roman" w:cs="Times New Roman"/>
          <w:b/>
          <w:bCs/>
          <w:sz w:val="24"/>
          <w:szCs w:val="24"/>
          <w:lang w:val="en-IN" w:eastAsia="en-IN"/>
        </w:rPr>
        <w:t>, if p=0</w:t>
      </w:r>
      <w:r w:rsidRPr="00044E0F">
        <w:rPr>
          <w:rFonts w:ascii="Times New Roman" w:eastAsia="Times New Roman" w:hAnsi="Times New Roman" w:cs="Times New Roman"/>
          <w:b/>
          <w:bCs/>
          <w:sz w:val="24"/>
          <w:szCs w:val="24"/>
          <w:lang w:val="en-IN" w:eastAsia="en-IN"/>
        </w:rPr>
        <w:t>) Component:</w:t>
      </w:r>
      <w:r w:rsidRPr="00044E0F">
        <w:rPr>
          <w:rFonts w:ascii="Times New Roman" w:eastAsia="Times New Roman" w:hAnsi="Times New Roman" w:cs="Times New Roman"/>
          <w:sz w:val="24"/>
          <w:szCs w:val="24"/>
          <w:lang w:val="en-IN" w:eastAsia="en-IN"/>
        </w:rPr>
        <w:br/>
        <w:t>The MA term accounts for the impact of past shocks or residuals, incorporating spatial influences:</w:t>
      </w:r>
    </w:p>
    <w:p w14:paraId="3FDFD7A0" w14:textId="77777777" w:rsidR="00FC3043" w:rsidRPr="00044E0F" w:rsidRDefault="00FC3043" w:rsidP="00FC3043">
      <w:pPr>
        <w:widowControl/>
        <w:autoSpaceDE/>
        <w:autoSpaceDN/>
        <w:spacing w:line="360" w:lineRule="auto"/>
        <w:rPr>
          <w:rFonts w:ascii="Times New Roman" w:eastAsia="Times New Roman" w:hAnsi="Times New Roman" w:cs="Times New Roman"/>
          <w:b/>
          <w:bCs/>
          <w:i/>
          <w:sz w:val="24"/>
          <w:szCs w:val="24"/>
          <w:lang w:val="en-IN" w:eastAsia="en-IN"/>
        </w:rPr>
      </w:pPr>
      <m:oMathPara>
        <m:oMath>
          <m:r>
            <m:rPr>
              <m:sty m:val="bi"/>
            </m:rPr>
            <w:rPr>
              <w:rFonts w:ascii="Cambria Math" w:eastAsia="Times New Roman" w:hAnsi="Cambria Math" w:cs="Times New Roman"/>
              <w:sz w:val="24"/>
              <w:szCs w:val="24"/>
              <w:lang w:val="en-IN" w:eastAsia="en-IN"/>
            </w:rPr>
            <m:t>-</m:t>
          </m:r>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q</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m</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θ</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m:t>
          </m:r>
        </m:oMath>
      </m:oMathPara>
    </w:p>
    <w:p w14:paraId="512545CE" w14:textId="12603019" w:rsidR="00294848" w:rsidRPr="0097351C" w:rsidRDefault="00FC3043" w:rsidP="0097351C">
      <w:pPr>
        <w:widowControl/>
        <w:numPr>
          <w:ilvl w:val="0"/>
          <w:numId w:val="2"/>
        </w:numPr>
        <w:autoSpaceDE/>
        <w:autoSpaceDN/>
        <w:spacing w:line="360" w:lineRule="auto"/>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b/>
          <w:bCs/>
          <w:sz w:val="24"/>
          <w:szCs w:val="24"/>
          <w:lang w:val="en-IN" w:eastAsia="en-IN"/>
        </w:rPr>
        <w:t>White Noise Component:</w:t>
      </w:r>
      <w:r w:rsidRPr="00044E0F">
        <w:rPr>
          <w:rFonts w:ascii="Times New Roman" w:eastAsia="Times New Roman" w:hAnsi="Times New Roman" w:cs="Times New Roman"/>
          <w:sz w:val="24"/>
          <w:szCs w:val="24"/>
          <w:lang w:val="en-IN" w:eastAsia="en-IN"/>
        </w:rPr>
        <w:br/>
        <w:t>The residual term,</w:t>
      </w:r>
      <w:r w:rsidRPr="00044E0F">
        <w:rPr>
          <w:rFonts w:ascii="Times New Roman" w:eastAsia="Times New Roman" w:hAnsi="Times New Roman" w:cs="Times New Roman"/>
          <w:b/>
          <w:bCs/>
          <w:i/>
          <w:iCs/>
          <w:sz w:val="24"/>
          <w:szCs w:val="24"/>
          <w:lang w:val="en-IN" w:eastAsia="en-IN"/>
        </w:rPr>
        <w:t xml:space="preserve"> </w:t>
      </w:r>
      <m:oMath>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iCs/>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captures random variations not explained by the AR or MA terms.</w:t>
      </w:r>
    </w:p>
    <w:p w14:paraId="1C692CCE" w14:textId="6503B985" w:rsidR="00B956F7" w:rsidRPr="0097351C" w:rsidRDefault="00904B02" w:rsidP="0097351C">
      <w:pPr>
        <w:pStyle w:val="ListParagraph"/>
        <w:widowControl/>
        <w:numPr>
          <w:ilvl w:val="0"/>
          <w:numId w:val="14"/>
        </w:numPr>
        <w:autoSpaceDE/>
        <w:autoSpaceDN/>
        <w:spacing w:line="360" w:lineRule="auto"/>
        <w:jc w:val="both"/>
        <w:rPr>
          <w:rFonts w:ascii="Times New Roman" w:hAnsi="Times New Roman" w:cs="Times New Roman"/>
          <w:b/>
          <w:bCs/>
          <w:sz w:val="24"/>
          <w:szCs w:val="24"/>
        </w:rPr>
      </w:pPr>
      <w:r w:rsidRPr="0097351C">
        <w:rPr>
          <w:rFonts w:ascii="Times New Roman" w:hAnsi="Times New Roman" w:cs="Times New Roman"/>
          <w:b/>
          <w:bCs/>
          <w:sz w:val="24"/>
          <w:szCs w:val="24"/>
        </w:rPr>
        <w:t>Results and Discussion</w:t>
      </w:r>
    </w:p>
    <w:p w14:paraId="68BF9DF8" w14:textId="29972560" w:rsidR="00C0478E" w:rsidRPr="00FB1C2E" w:rsidRDefault="005E617A" w:rsidP="00FB1C2E">
      <w:pPr>
        <w:widowControl/>
        <w:autoSpaceDE/>
        <w:autoSpaceDN/>
        <w:spacing w:line="360" w:lineRule="auto"/>
        <w:ind w:firstLine="360"/>
        <w:jc w:val="both"/>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sz w:val="24"/>
          <w:szCs w:val="24"/>
          <w:lang w:val="en-IN" w:eastAsia="en-IN"/>
        </w:rPr>
        <w:t xml:space="preserve">The dataset used in this study </w:t>
      </w:r>
      <w:r w:rsidR="00904B02">
        <w:rPr>
          <w:rFonts w:ascii="Times New Roman" w:eastAsia="Times New Roman" w:hAnsi="Times New Roman" w:cs="Times New Roman"/>
          <w:sz w:val="24"/>
          <w:szCs w:val="24"/>
          <w:lang w:val="en-IN" w:eastAsia="en-IN"/>
        </w:rPr>
        <w:t>is</w:t>
      </w:r>
      <w:r w:rsidR="003B26A2" w:rsidRPr="003B26A2">
        <w:rPr>
          <w:rFonts w:ascii="Times New Roman" w:eastAsia="Times New Roman" w:hAnsi="Times New Roman" w:cs="Times New Roman"/>
          <w:sz w:val="24"/>
          <w:szCs w:val="24"/>
          <w:lang w:val="en-IN" w:eastAsia="en-IN"/>
        </w:rPr>
        <w:t xml:space="preserve"> monthly rainfall data (1981–2022) for 12 districts of Western Uttar Pradesh, sourced from</w:t>
      </w:r>
      <w:r w:rsidR="00904B02">
        <w:rPr>
          <w:rFonts w:ascii="Times New Roman" w:eastAsia="Times New Roman" w:hAnsi="Times New Roman" w:cs="Times New Roman"/>
          <w:sz w:val="24"/>
          <w:szCs w:val="24"/>
          <w:lang w:val="en-IN" w:eastAsia="en-IN"/>
        </w:rPr>
        <w:t xml:space="preserve"> </w:t>
      </w:r>
      <w:r w:rsidR="003B26A2" w:rsidRPr="00904B02">
        <w:rPr>
          <w:rFonts w:ascii="Times New Roman" w:eastAsia="Times New Roman" w:hAnsi="Times New Roman" w:cs="Times New Roman"/>
          <w:sz w:val="24"/>
          <w:szCs w:val="24"/>
          <w:lang w:val="en-IN" w:eastAsia="en-IN"/>
        </w:rPr>
        <w:t>NASA POWER Data Access Viewer</w:t>
      </w:r>
      <w:r w:rsidR="003B26A2" w:rsidRPr="00044E0F">
        <w:rPr>
          <w:rFonts w:ascii="Times New Roman" w:eastAsia="Times New Roman" w:hAnsi="Times New Roman" w:cs="Times New Roman"/>
          <w:b/>
          <w:bCs/>
          <w:sz w:val="24"/>
          <w:szCs w:val="24"/>
          <w:lang w:val="en-IN" w:eastAsia="en-IN"/>
        </w:rPr>
        <w:t xml:space="preserve"> </w:t>
      </w:r>
      <w:hyperlink r:id="rId8" w:history="1">
        <w:r w:rsidR="003B26A2" w:rsidRPr="00044E0F">
          <w:rPr>
            <w:rStyle w:val="Hyperlink"/>
            <w:rFonts w:ascii="Times New Roman" w:eastAsia="Times New Roman" w:hAnsi="Times New Roman" w:cs="Times New Roman"/>
            <w:sz w:val="24"/>
            <w:szCs w:val="24"/>
            <w:lang w:val="en-IN" w:eastAsia="en-IN"/>
          </w:rPr>
          <w:t>(https://power.larc.nasa.gov/data-access-viewer/)</w:t>
        </w:r>
      </w:hyperlink>
      <w:r w:rsidR="003B26A2" w:rsidRPr="003B26A2">
        <w:rPr>
          <w:rFonts w:ascii="Times New Roman" w:eastAsia="Times New Roman" w:hAnsi="Times New Roman" w:cs="Times New Roman"/>
          <w:sz w:val="24"/>
          <w:szCs w:val="24"/>
          <w:lang w:val="en-IN" w:eastAsia="en-IN"/>
        </w:rPr>
        <w:t xml:space="preserve">. The dataset contains 6,048 records with five </w:t>
      </w:r>
      <w:r w:rsidR="003B26A2" w:rsidRPr="003B26A2">
        <w:rPr>
          <w:rFonts w:ascii="Times New Roman" w:eastAsia="Times New Roman" w:hAnsi="Times New Roman" w:cs="Times New Roman"/>
          <w:sz w:val="24"/>
          <w:szCs w:val="24"/>
          <w:lang w:val="en-IN" w:eastAsia="en-IN"/>
        </w:rPr>
        <w:lastRenderedPageBreak/>
        <w:t xml:space="preserve">columns, offering strong </w:t>
      </w:r>
      <w:proofErr w:type="spellStart"/>
      <w:r w:rsidR="003B26A2" w:rsidRPr="003B26A2">
        <w:rPr>
          <w:rFonts w:ascii="Times New Roman" w:eastAsia="Times New Roman" w:hAnsi="Times New Roman" w:cs="Times New Roman"/>
          <w:sz w:val="24"/>
          <w:szCs w:val="24"/>
          <w:lang w:val="en-IN" w:eastAsia="en-IN"/>
        </w:rPr>
        <w:t>spatio</w:t>
      </w:r>
      <w:proofErr w:type="spellEnd"/>
      <w:r w:rsidR="003B26A2" w:rsidRPr="003B26A2">
        <w:rPr>
          <w:rFonts w:ascii="Times New Roman" w:eastAsia="Times New Roman" w:hAnsi="Times New Roman" w:cs="Times New Roman"/>
          <w:sz w:val="24"/>
          <w:szCs w:val="24"/>
          <w:lang w:val="en-IN" w:eastAsia="en-IN"/>
        </w:rPr>
        <w:t xml:space="preserve">-temporal resolution. Its 42-year span captures seasonal patterns and spatial dependencies, making it ideal for STARMA </w:t>
      </w:r>
      <w:r w:rsidR="00FB1C2E">
        <w:rPr>
          <w:rFonts w:ascii="Times New Roman" w:eastAsia="Times New Roman" w:hAnsi="Times New Roman" w:cs="Times New Roman"/>
          <w:sz w:val="24"/>
          <w:szCs w:val="24"/>
          <w:lang w:val="en-IN" w:eastAsia="en-IN"/>
        </w:rPr>
        <w:t xml:space="preserve">modelling. </w:t>
      </w:r>
      <w:r w:rsidR="003B26A2" w:rsidRPr="003B26A2">
        <w:rPr>
          <w:rFonts w:ascii="Times New Roman" w:eastAsia="Times New Roman" w:hAnsi="Times New Roman" w:cs="Times New Roman"/>
          <w:sz w:val="24"/>
          <w:szCs w:val="24"/>
          <w:lang w:val="en-IN" w:eastAsia="en-IN"/>
        </w:rPr>
        <w:t xml:space="preserve"> </w:t>
      </w:r>
    </w:p>
    <w:p w14:paraId="7E6CA338" w14:textId="243209A4" w:rsidR="00522CDD" w:rsidRPr="00F06620" w:rsidRDefault="00403D31" w:rsidP="00B956F7">
      <w:pPr>
        <w:widowControl/>
        <w:autoSpaceDE/>
        <w:autoSpaceDN/>
        <w:spacing w:line="360" w:lineRule="auto"/>
        <w:jc w:val="both"/>
        <w:rPr>
          <w:rFonts w:ascii="Times New Roman" w:eastAsia="Times New Roman" w:hAnsi="Times New Roman" w:cs="Times New Roman"/>
          <w:b/>
          <w:bCs/>
          <w:sz w:val="24"/>
          <w:szCs w:val="24"/>
          <w:lang w:val="en-IN" w:eastAsia="en-IN"/>
        </w:rPr>
      </w:pPr>
      <w:r w:rsidRPr="00F06620">
        <w:rPr>
          <w:rFonts w:ascii="Times New Roman" w:eastAsia="Times New Roman" w:hAnsi="Times New Roman" w:cs="Times New Roman"/>
          <w:b/>
          <w:bCs/>
          <w:sz w:val="24"/>
          <w:szCs w:val="24"/>
          <w:lang w:val="en-IN" w:eastAsia="en-IN"/>
        </w:rPr>
        <w:t>Data Pre</w:t>
      </w:r>
      <w:r w:rsidR="00E249D1">
        <w:rPr>
          <w:rFonts w:ascii="Times New Roman" w:eastAsia="Times New Roman" w:hAnsi="Times New Roman" w:cs="Times New Roman"/>
          <w:b/>
          <w:bCs/>
          <w:sz w:val="24"/>
          <w:szCs w:val="24"/>
          <w:lang w:val="en-IN" w:eastAsia="en-IN"/>
        </w:rPr>
        <w:t>-</w:t>
      </w:r>
      <w:r w:rsidRPr="00F06620">
        <w:rPr>
          <w:rFonts w:ascii="Times New Roman" w:eastAsia="Times New Roman" w:hAnsi="Times New Roman" w:cs="Times New Roman"/>
          <w:b/>
          <w:bCs/>
          <w:sz w:val="24"/>
          <w:szCs w:val="24"/>
          <w:lang w:val="en-IN" w:eastAsia="en-IN"/>
        </w:rPr>
        <w:t>processing</w:t>
      </w:r>
    </w:p>
    <w:p w14:paraId="26A4E649" w14:textId="19539198" w:rsidR="00963B01" w:rsidRDefault="00914544" w:rsidP="00FB1C2E">
      <w:pPr>
        <w:widowControl/>
        <w:autoSpaceDE/>
        <w:autoSpaceDN/>
        <w:spacing w:line="360" w:lineRule="auto"/>
        <w:ind w:firstLine="360"/>
        <w:jc w:val="both"/>
        <w:rPr>
          <w:rFonts w:ascii="Times New Roman" w:eastAsia="Times New Roman" w:hAnsi="Times New Roman" w:cs="Times New Roman"/>
          <w:sz w:val="24"/>
          <w:szCs w:val="24"/>
          <w:lang w:val="en-IN" w:eastAsia="en-IN"/>
        </w:rPr>
      </w:pPr>
      <w:r w:rsidRPr="00914544">
        <w:rPr>
          <w:rFonts w:ascii="Times New Roman" w:eastAsia="Times New Roman" w:hAnsi="Times New Roman" w:cs="Times New Roman"/>
          <w:sz w:val="24"/>
          <w:szCs w:val="24"/>
          <w:lang w:val="en-IN" w:eastAsia="en-IN"/>
        </w:rPr>
        <w:t xml:space="preserve">Pre-processing played a key role in preparing the rainfall dataset for robust </w:t>
      </w:r>
      <w:proofErr w:type="spellStart"/>
      <w:r w:rsidRPr="00914544">
        <w:rPr>
          <w:rFonts w:ascii="Times New Roman" w:eastAsia="Times New Roman" w:hAnsi="Times New Roman" w:cs="Times New Roman"/>
          <w:sz w:val="24"/>
          <w:szCs w:val="24"/>
          <w:lang w:val="en-IN" w:eastAsia="en-IN"/>
        </w:rPr>
        <w:t>spatio</w:t>
      </w:r>
      <w:proofErr w:type="spellEnd"/>
      <w:r w:rsidRPr="00914544">
        <w:rPr>
          <w:rFonts w:ascii="Times New Roman" w:eastAsia="Times New Roman" w:hAnsi="Times New Roman" w:cs="Times New Roman"/>
          <w:sz w:val="24"/>
          <w:szCs w:val="24"/>
          <w:lang w:val="en-IN" w:eastAsia="en-IN"/>
        </w:rPr>
        <w:t xml:space="preserve">-temporal </w:t>
      </w:r>
      <w:r w:rsidR="00FB1C2E">
        <w:rPr>
          <w:rFonts w:ascii="Times New Roman" w:eastAsia="Times New Roman" w:hAnsi="Times New Roman" w:cs="Times New Roman"/>
          <w:sz w:val="24"/>
          <w:szCs w:val="24"/>
          <w:lang w:val="en-IN" w:eastAsia="en-IN"/>
        </w:rPr>
        <w:t>modelling</w:t>
      </w:r>
      <w:r w:rsidRPr="00914544">
        <w:rPr>
          <w:rFonts w:ascii="Times New Roman" w:eastAsia="Times New Roman" w:hAnsi="Times New Roman" w:cs="Times New Roman"/>
          <w:sz w:val="24"/>
          <w:szCs w:val="24"/>
          <w:lang w:val="en-IN" w:eastAsia="en-IN"/>
        </w:rPr>
        <w:t xml:space="preserve">. The monthly rainfall data for 12 districts of Western Uttar Pradesh (1981–2022) was complete, eliminating concerns about missing values or imputation. Initial exploratory analysis (Table 1) revealed seasonal rainfall peaks during monsoons and dry spells during winter, along with occasional anomalies such as extreme rainfall events. Ensuring stationarity—a crucial assumption for ARIMA, SARIMA, and STARMA models—was done through tests like ADF and KPSS, confirming the data's </w:t>
      </w:r>
      <w:proofErr w:type="spellStart"/>
      <w:r w:rsidRPr="00914544">
        <w:rPr>
          <w:rFonts w:ascii="Times New Roman" w:eastAsia="Times New Roman" w:hAnsi="Times New Roman" w:cs="Times New Roman"/>
          <w:sz w:val="24"/>
          <w:szCs w:val="24"/>
          <w:lang w:val="en-IN" w:eastAsia="en-IN"/>
        </w:rPr>
        <w:t>modeling</w:t>
      </w:r>
      <w:proofErr w:type="spellEnd"/>
      <w:r w:rsidRPr="00914544">
        <w:rPr>
          <w:rFonts w:ascii="Times New Roman" w:eastAsia="Times New Roman" w:hAnsi="Times New Roman" w:cs="Times New Roman"/>
          <w:sz w:val="24"/>
          <w:szCs w:val="24"/>
          <w:lang w:val="en-IN" w:eastAsia="en-IN"/>
        </w:rPr>
        <w:t xml:space="preserve"> suitability.</w:t>
      </w:r>
      <w:r>
        <w:rPr>
          <w:rFonts w:ascii="Times New Roman" w:eastAsia="Times New Roman" w:hAnsi="Times New Roman" w:cs="Times New Roman"/>
          <w:sz w:val="24"/>
          <w:szCs w:val="24"/>
          <w:lang w:val="en-IN" w:eastAsia="en-IN"/>
        </w:rPr>
        <w:t xml:space="preserve"> </w:t>
      </w:r>
      <w:r w:rsidRPr="00914544">
        <w:rPr>
          <w:rFonts w:ascii="Times New Roman" w:eastAsia="Times New Roman" w:hAnsi="Times New Roman" w:cs="Times New Roman"/>
          <w:sz w:val="24"/>
          <w:szCs w:val="24"/>
          <w:lang w:val="en-IN" w:eastAsia="en-IN"/>
        </w:rPr>
        <w:t xml:space="preserve">Given the typical characteristics of rainfall data—right skewness, presence of zeros, and non-normal distributions—we evaluated multiple transformations (log, sqrt, Box-Cox) to improve normality and stationarity. Since Box-Cox and log transformations are undefined for zeros, we added a small constant (ε = 0.1) to stabilize the series before applying these transformations. </w:t>
      </w:r>
    </w:p>
    <w:p w14:paraId="670A5E78" w14:textId="5E266EEE" w:rsidR="00054207" w:rsidRPr="00054207" w:rsidRDefault="00054207" w:rsidP="00FB1C2E">
      <w:pPr>
        <w:widowControl/>
        <w:autoSpaceDE/>
        <w:autoSpaceDN/>
        <w:spacing w:line="360" w:lineRule="auto"/>
        <w:ind w:firstLine="360"/>
        <w:jc w:val="both"/>
        <w:rPr>
          <w:rFonts w:ascii="Times New Roman" w:eastAsia="Times New Roman" w:hAnsi="Times New Roman" w:cs="Times New Roman"/>
          <w:b/>
          <w:bCs/>
          <w:sz w:val="24"/>
          <w:szCs w:val="24"/>
          <w:lang w:val="en-IN" w:eastAsia="en-IN"/>
        </w:rPr>
      </w:pPr>
      <w:r w:rsidRPr="00054207">
        <w:rPr>
          <w:rFonts w:ascii="Times New Roman" w:eastAsia="Times New Roman" w:hAnsi="Times New Roman" w:cs="Times New Roman"/>
          <w:b/>
          <w:bCs/>
          <w:sz w:val="24"/>
          <w:szCs w:val="24"/>
          <w:lang w:val="en-IN" w:eastAsia="en-IN"/>
        </w:rPr>
        <w:t>Model Implementations</w:t>
      </w:r>
    </w:p>
    <w:p w14:paraId="53ABC1C7" w14:textId="4E59CB95" w:rsidR="00963B01" w:rsidRPr="002E6AF1" w:rsidRDefault="00BB4325" w:rsidP="002E6AF1">
      <w:pPr>
        <w:widowControl/>
        <w:autoSpaceDE/>
        <w:autoSpaceDN/>
        <w:spacing w:line="360" w:lineRule="auto"/>
        <w:ind w:firstLine="360"/>
        <w:jc w:val="both"/>
        <w:rPr>
          <w:rFonts w:ascii="Times New Roman" w:eastAsia="Times New Roman" w:hAnsi="Times New Roman" w:cs="Times New Roman"/>
          <w:sz w:val="24"/>
          <w:szCs w:val="24"/>
          <w:lang w:val="en-IN" w:eastAsia="en-IN"/>
        </w:rPr>
      </w:pPr>
      <w:r w:rsidRPr="00BB4325">
        <w:rPr>
          <w:rFonts w:ascii="Times New Roman" w:eastAsia="Times New Roman" w:hAnsi="Times New Roman" w:cs="Times New Roman"/>
          <w:sz w:val="24"/>
          <w:szCs w:val="24"/>
          <w:lang w:val="en-IN" w:eastAsia="en-IN"/>
        </w:rPr>
        <w:t>Time series decomposition (Figures 1</w:t>
      </w:r>
      <w:r w:rsidR="00217418">
        <w:rPr>
          <w:rFonts w:ascii="Times New Roman" w:eastAsia="Times New Roman" w:hAnsi="Times New Roman" w:cs="Times New Roman"/>
          <w:sz w:val="24"/>
          <w:szCs w:val="24"/>
          <w:lang w:val="en-IN" w:eastAsia="en-IN"/>
        </w:rPr>
        <w:t>-</w:t>
      </w:r>
      <w:r w:rsidRPr="00BB4325">
        <w:rPr>
          <w:rFonts w:ascii="Times New Roman" w:eastAsia="Times New Roman" w:hAnsi="Times New Roman" w:cs="Times New Roman"/>
          <w:sz w:val="24"/>
          <w:szCs w:val="24"/>
          <w:lang w:val="en-IN" w:eastAsia="en-IN"/>
        </w:rPr>
        <w:t>4) revealed clear seasonal and trend components, justifying the use of models that account for both temporal and spatial dependencies. Descriptive statistics (Table 1) and stationarity/normality tests (Table 2) guided the preprocessing steps, including differencing and transformations.</w:t>
      </w:r>
      <w:r>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ARIMA and SARIMA models were initially fitted to each district. While SARIMA models showed better fit and diagnostics than ARIMA, they were limited to temporal dependencies</w:t>
      </w:r>
      <w:r w:rsidR="00054207">
        <w:rPr>
          <w:rFonts w:ascii="Times New Roman" w:eastAsia="Times New Roman" w:hAnsi="Times New Roman" w:cs="Times New Roman"/>
          <w:sz w:val="24"/>
          <w:szCs w:val="24"/>
          <w:lang w:val="en-IN" w:eastAsia="en-IN"/>
        </w:rPr>
        <w:t xml:space="preserve"> </w:t>
      </w:r>
      <w:r w:rsidR="00054207" w:rsidRPr="00BB4325">
        <w:rPr>
          <w:rFonts w:ascii="Times New Roman" w:eastAsia="Times New Roman" w:hAnsi="Times New Roman" w:cs="Times New Roman"/>
          <w:sz w:val="24"/>
          <w:szCs w:val="24"/>
          <w:lang w:val="en-IN" w:eastAsia="en-IN"/>
        </w:rPr>
        <w:t>(Tables 3</w:t>
      </w:r>
      <w:r w:rsidR="00054207">
        <w:rPr>
          <w:rFonts w:ascii="Times New Roman" w:eastAsia="Times New Roman" w:hAnsi="Times New Roman" w:cs="Times New Roman"/>
          <w:sz w:val="24"/>
          <w:szCs w:val="24"/>
          <w:lang w:val="en-IN" w:eastAsia="en-IN"/>
        </w:rPr>
        <w:t>-</w:t>
      </w:r>
      <w:r w:rsidR="00054207" w:rsidRPr="00BB4325">
        <w:rPr>
          <w:rFonts w:ascii="Times New Roman" w:eastAsia="Times New Roman" w:hAnsi="Times New Roman" w:cs="Times New Roman"/>
          <w:sz w:val="24"/>
          <w:szCs w:val="24"/>
          <w:lang w:val="en-IN" w:eastAsia="en-IN"/>
        </w:rPr>
        <w:t>4)</w:t>
      </w:r>
      <w:r w:rsidRPr="00BB4325">
        <w:rPr>
          <w:rFonts w:ascii="Times New Roman" w:eastAsia="Times New Roman" w:hAnsi="Times New Roman" w:cs="Times New Roman"/>
          <w:sz w:val="24"/>
          <w:szCs w:val="24"/>
          <w:lang w:val="en-IN" w:eastAsia="en-IN"/>
        </w:rPr>
        <w:t>. To incorporate spatial structure, STARMA</w:t>
      </w:r>
      <w:r w:rsidR="00136CD7">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(2,2) was employed using spatial weight matrices derived from the Riemannian Great Circle Formula</w:t>
      </w:r>
      <w:r w:rsidR="00213414">
        <w:rPr>
          <w:rFonts w:ascii="Times New Roman" w:eastAsia="Times New Roman" w:hAnsi="Times New Roman" w:cs="Times New Roman"/>
          <w:sz w:val="24"/>
          <w:szCs w:val="24"/>
          <w:lang w:val="en-IN" w:eastAsia="en-IN"/>
        </w:rPr>
        <w:t xml:space="preserve"> with neighbourhood</w:t>
      </w:r>
      <w:r w:rsidRPr="00BB4325">
        <w:rPr>
          <w:rFonts w:ascii="Times New Roman" w:eastAsia="Times New Roman" w:hAnsi="Times New Roman" w:cs="Times New Roman"/>
          <w:sz w:val="24"/>
          <w:szCs w:val="24"/>
          <w:lang w:val="en-IN" w:eastAsia="en-IN"/>
        </w:rPr>
        <w:t xml:space="preserve"> structures.</w:t>
      </w:r>
      <w:r>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ST-ACF and ST-PACF plots (</w:t>
      </w:r>
      <w:r w:rsidR="00213414">
        <w:rPr>
          <w:rFonts w:ascii="Times New Roman" w:eastAsia="Times New Roman" w:hAnsi="Times New Roman" w:cs="Times New Roman"/>
          <w:sz w:val="24"/>
          <w:szCs w:val="24"/>
          <w:lang w:val="en-IN" w:eastAsia="en-IN"/>
        </w:rPr>
        <w:t>Figure</w:t>
      </w:r>
      <w:r w:rsidRPr="00BB4325">
        <w:rPr>
          <w:rFonts w:ascii="Times New Roman" w:eastAsia="Times New Roman" w:hAnsi="Times New Roman" w:cs="Times New Roman"/>
          <w:sz w:val="24"/>
          <w:szCs w:val="24"/>
          <w:lang w:val="en-IN" w:eastAsia="en-IN"/>
        </w:rPr>
        <w:t xml:space="preserve"> 5) informed lag selection, and MLE was used for parameter estimation (Table </w:t>
      </w:r>
      <w:r w:rsidR="00213414">
        <w:rPr>
          <w:rFonts w:ascii="Times New Roman" w:eastAsia="Times New Roman" w:hAnsi="Times New Roman" w:cs="Times New Roman"/>
          <w:sz w:val="24"/>
          <w:szCs w:val="24"/>
          <w:lang w:val="en-IN" w:eastAsia="en-IN"/>
        </w:rPr>
        <w:t>6</w:t>
      </w:r>
      <w:r w:rsidRPr="00BB4325">
        <w:rPr>
          <w:rFonts w:ascii="Times New Roman" w:eastAsia="Times New Roman" w:hAnsi="Times New Roman" w:cs="Times New Roman"/>
          <w:sz w:val="24"/>
          <w:szCs w:val="24"/>
          <w:lang w:val="en-IN" w:eastAsia="en-IN"/>
        </w:rPr>
        <w:t xml:space="preserve">). Residual diagnostics confirmed that STARMA effectively </w:t>
      </w:r>
      <w:r w:rsidR="00D508FA">
        <w:rPr>
          <w:rFonts w:ascii="Times New Roman" w:eastAsia="Times New Roman" w:hAnsi="Times New Roman" w:cs="Times New Roman"/>
          <w:sz w:val="24"/>
          <w:szCs w:val="24"/>
          <w:lang w:val="en-IN" w:eastAsia="en-IN"/>
        </w:rPr>
        <w:t>removed</w:t>
      </w:r>
      <w:r w:rsidRPr="00BB4325">
        <w:rPr>
          <w:rFonts w:ascii="Times New Roman" w:eastAsia="Times New Roman" w:hAnsi="Times New Roman" w:cs="Times New Roman"/>
          <w:sz w:val="24"/>
          <w:szCs w:val="24"/>
          <w:lang w:val="en-IN" w:eastAsia="en-IN"/>
        </w:rPr>
        <w:t xml:space="preserve"> </w:t>
      </w:r>
      <w:proofErr w:type="spellStart"/>
      <w:r w:rsidRPr="00BB4325">
        <w:rPr>
          <w:rFonts w:ascii="Times New Roman" w:eastAsia="Times New Roman" w:hAnsi="Times New Roman" w:cs="Times New Roman"/>
          <w:sz w:val="24"/>
          <w:szCs w:val="24"/>
          <w:lang w:val="en-IN" w:eastAsia="en-IN"/>
        </w:rPr>
        <w:t>spatio</w:t>
      </w:r>
      <w:proofErr w:type="spellEnd"/>
      <w:r w:rsidRPr="00BB4325">
        <w:rPr>
          <w:rFonts w:ascii="Times New Roman" w:eastAsia="Times New Roman" w:hAnsi="Times New Roman" w:cs="Times New Roman"/>
          <w:sz w:val="24"/>
          <w:szCs w:val="24"/>
          <w:lang w:val="en-IN" w:eastAsia="en-IN"/>
        </w:rPr>
        <w:t>-temporal autocorrelation and produced well-behaved residuals.</w:t>
      </w:r>
      <w:r>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 xml:space="preserve">Performance metrics (Table </w:t>
      </w:r>
      <w:r w:rsidR="00213414">
        <w:rPr>
          <w:rFonts w:ascii="Times New Roman" w:eastAsia="Times New Roman" w:hAnsi="Times New Roman" w:cs="Times New Roman"/>
          <w:sz w:val="24"/>
          <w:szCs w:val="24"/>
          <w:lang w:val="en-IN" w:eastAsia="en-IN"/>
        </w:rPr>
        <w:t>7</w:t>
      </w:r>
      <w:r w:rsidRPr="00BB4325">
        <w:rPr>
          <w:rFonts w:ascii="Times New Roman" w:eastAsia="Times New Roman" w:hAnsi="Times New Roman" w:cs="Times New Roman"/>
          <w:sz w:val="24"/>
          <w:szCs w:val="24"/>
          <w:lang w:val="en-IN" w:eastAsia="en-IN"/>
        </w:rPr>
        <w:t xml:space="preserve">) showed </w:t>
      </w:r>
      <w:r w:rsidR="00D508FA">
        <w:rPr>
          <w:rFonts w:ascii="Times New Roman" w:eastAsia="Times New Roman" w:hAnsi="Times New Roman" w:cs="Times New Roman"/>
          <w:sz w:val="24"/>
          <w:szCs w:val="24"/>
          <w:lang w:val="en-IN" w:eastAsia="en-IN"/>
        </w:rPr>
        <w:t xml:space="preserve">that </w:t>
      </w:r>
      <w:r w:rsidRPr="00BB4325">
        <w:rPr>
          <w:rFonts w:ascii="Times New Roman" w:eastAsia="Times New Roman" w:hAnsi="Times New Roman" w:cs="Times New Roman"/>
          <w:sz w:val="24"/>
          <w:szCs w:val="24"/>
          <w:lang w:val="en-IN" w:eastAsia="en-IN"/>
        </w:rPr>
        <w:t xml:space="preserve">STARMA consistently outperformed ARIMA and SARIMA across all districts in terms of MAE, RMSE, MSE, and MAPE. Forecast plots (Figure </w:t>
      </w:r>
      <w:r w:rsidR="00213414">
        <w:rPr>
          <w:rFonts w:ascii="Times New Roman" w:eastAsia="Times New Roman" w:hAnsi="Times New Roman" w:cs="Times New Roman"/>
          <w:sz w:val="24"/>
          <w:szCs w:val="24"/>
          <w:lang w:val="en-IN" w:eastAsia="en-IN"/>
        </w:rPr>
        <w:t>6</w:t>
      </w:r>
      <w:r w:rsidRPr="00BB4325">
        <w:rPr>
          <w:rFonts w:ascii="Times New Roman" w:eastAsia="Times New Roman" w:hAnsi="Times New Roman" w:cs="Times New Roman"/>
          <w:sz w:val="24"/>
          <w:szCs w:val="24"/>
          <w:lang w:val="en-IN" w:eastAsia="en-IN"/>
        </w:rPr>
        <w:t>) further validated STARMA’s predictive accuracy. These findings establish STARMA as a robust, scalable, and reliable model for rainfall forecasting in spatially interconnected regions.</w:t>
      </w:r>
      <w:r>
        <w:rPr>
          <w:rFonts w:ascii="Times New Roman" w:eastAsia="Times New Roman" w:hAnsi="Times New Roman" w:cs="Times New Roman"/>
          <w:sz w:val="24"/>
          <w:szCs w:val="24"/>
          <w:lang w:val="en-IN" w:eastAsia="en-IN"/>
        </w:rPr>
        <w:t xml:space="preserve"> </w:t>
      </w:r>
    </w:p>
    <w:p w14:paraId="1D2A0B01" w14:textId="4DDB4562"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lastRenderedPageBreak/>
        <w:drawing>
          <wp:inline distT="0" distB="0" distL="0" distR="0" wp14:anchorId="70018F59" wp14:editId="3BAF7037">
            <wp:extent cx="5731510" cy="32753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0D2B36A0" w14:textId="2DA9A7D7"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1</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 xml:space="preserve">Observed </w:t>
      </w:r>
      <w:r w:rsidRPr="00044E0F">
        <w:rPr>
          <w:rFonts w:ascii="Times New Roman" w:eastAsia="Times New Roman" w:hAnsi="Times New Roman" w:cs="Times New Roman"/>
          <w:b/>
          <w:bCs/>
          <w:sz w:val="24"/>
          <w:szCs w:val="24"/>
          <w:lang w:val="en-IN" w:eastAsia="en-IN"/>
        </w:rPr>
        <w:t>Rainfall Time Seri</w:t>
      </w:r>
      <w:r>
        <w:rPr>
          <w:rFonts w:ascii="Times New Roman" w:eastAsia="Times New Roman" w:hAnsi="Times New Roman" w:cs="Times New Roman"/>
          <w:b/>
          <w:bCs/>
          <w:sz w:val="24"/>
          <w:szCs w:val="24"/>
          <w:lang w:val="en-IN" w:eastAsia="en-IN"/>
        </w:rPr>
        <w:t>e</w:t>
      </w:r>
      <w:r w:rsidRPr="00044E0F">
        <w:rPr>
          <w:rFonts w:ascii="Times New Roman" w:eastAsia="Times New Roman" w:hAnsi="Times New Roman" w:cs="Times New Roman"/>
          <w:b/>
          <w:bCs/>
          <w:sz w:val="24"/>
          <w:szCs w:val="24"/>
          <w:lang w:val="en-IN" w:eastAsia="en-IN"/>
        </w:rPr>
        <w:t>s</w:t>
      </w:r>
      <w:r>
        <w:rPr>
          <w:rFonts w:ascii="Times New Roman" w:eastAsia="Times New Roman" w:hAnsi="Times New Roman" w:cs="Times New Roman"/>
          <w:b/>
          <w:bCs/>
          <w:sz w:val="24"/>
          <w:szCs w:val="24"/>
          <w:lang w:val="en-IN" w:eastAsia="en-IN"/>
        </w:rPr>
        <w:t xml:space="preserve"> Components</w:t>
      </w:r>
      <w:r w:rsidRPr="00044E0F">
        <w:rPr>
          <w:rFonts w:ascii="Times New Roman" w:eastAsia="Times New Roman" w:hAnsi="Times New Roman" w:cs="Times New Roman"/>
          <w:b/>
          <w:bCs/>
          <w:sz w:val="24"/>
          <w:szCs w:val="24"/>
          <w:lang w:val="en-IN" w:eastAsia="en-IN"/>
        </w:rPr>
        <w:t xml:space="preserve"> for all the districts</w:t>
      </w:r>
    </w:p>
    <w:p w14:paraId="7D6633EC" w14:textId="2E604238"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3DD93C3B" w14:textId="206E296A"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drawing>
          <wp:inline distT="0" distB="0" distL="0" distR="0" wp14:anchorId="6F9383FE" wp14:editId="1E2CE73A">
            <wp:extent cx="5731510" cy="32753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29AD60CB" w14:textId="77777777" w:rsidR="00031D5A" w:rsidRDefault="00031D5A" w:rsidP="00031D5A">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2</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Trend Components</w:t>
      </w:r>
      <w:r w:rsidRPr="00044E0F">
        <w:rPr>
          <w:rFonts w:ascii="Times New Roman" w:eastAsia="Times New Roman" w:hAnsi="Times New Roman" w:cs="Times New Roman"/>
          <w:b/>
          <w:bCs/>
          <w:sz w:val="24"/>
          <w:szCs w:val="24"/>
          <w:lang w:val="en-IN" w:eastAsia="en-IN"/>
        </w:rPr>
        <w:t xml:space="preserve"> for all the districts</w:t>
      </w:r>
    </w:p>
    <w:p w14:paraId="2A641409" w14:textId="4025A75C"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7F923A67" w14:textId="24985BEC"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lastRenderedPageBreak/>
        <w:drawing>
          <wp:inline distT="0" distB="0" distL="0" distR="0" wp14:anchorId="42339562" wp14:editId="0EA6558E">
            <wp:extent cx="5731510" cy="32753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554C8DD4" w14:textId="77777777" w:rsidR="00031D5A" w:rsidRDefault="00031D5A" w:rsidP="00031D5A">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3</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Seasonal Components</w:t>
      </w:r>
      <w:r w:rsidRPr="00044E0F">
        <w:rPr>
          <w:rFonts w:ascii="Times New Roman" w:eastAsia="Times New Roman" w:hAnsi="Times New Roman" w:cs="Times New Roman"/>
          <w:b/>
          <w:bCs/>
          <w:sz w:val="24"/>
          <w:szCs w:val="24"/>
          <w:lang w:val="en-IN" w:eastAsia="en-IN"/>
        </w:rPr>
        <w:t xml:space="preserve"> for all the districts</w:t>
      </w:r>
    </w:p>
    <w:p w14:paraId="0F94D988" w14:textId="77777777"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62C15D0E" w14:textId="3931592B" w:rsidR="00031D5A" w:rsidRDefault="00031D5A" w:rsidP="00031D5A">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drawing>
          <wp:inline distT="0" distB="0" distL="0" distR="0" wp14:anchorId="76511355" wp14:editId="7837F1C0">
            <wp:extent cx="5798182" cy="3313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224" cy="3319740"/>
                    </a:xfrm>
                    <a:prstGeom prst="rect">
                      <a:avLst/>
                    </a:prstGeom>
                    <a:noFill/>
                    <a:ln>
                      <a:noFill/>
                    </a:ln>
                  </pic:spPr>
                </pic:pic>
              </a:graphicData>
            </a:graphic>
          </wp:inline>
        </w:drawing>
      </w:r>
    </w:p>
    <w:p w14:paraId="3DB2AA6F" w14:textId="77777777" w:rsidR="00031D5A" w:rsidRDefault="00031D5A" w:rsidP="00031D5A">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4</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Residual Components</w:t>
      </w:r>
      <w:r w:rsidRPr="00044E0F">
        <w:rPr>
          <w:rFonts w:ascii="Times New Roman" w:eastAsia="Times New Roman" w:hAnsi="Times New Roman" w:cs="Times New Roman"/>
          <w:b/>
          <w:bCs/>
          <w:sz w:val="24"/>
          <w:szCs w:val="24"/>
          <w:lang w:val="en-IN" w:eastAsia="en-IN"/>
        </w:rPr>
        <w:t xml:space="preserve"> for all the districts</w:t>
      </w:r>
    </w:p>
    <w:p w14:paraId="4990E16A" w14:textId="77777777"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304C644B" w14:textId="7DB05654"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57DA9ACF" w14:textId="77777777" w:rsidR="00031D5A" w:rsidRDefault="00031D5A" w:rsidP="00D508FA">
      <w:pPr>
        <w:widowControl/>
        <w:autoSpaceDE/>
        <w:autoSpaceDN/>
        <w:spacing w:line="360" w:lineRule="auto"/>
        <w:rPr>
          <w:rFonts w:ascii="Times New Roman" w:eastAsia="Times New Roman" w:hAnsi="Times New Roman" w:cs="Times New Roman"/>
          <w:b/>
          <w:bCs/>
          <w:sz w:val="24"/>
          <w:szCs w:val="24"/>
          <w:lang w:val="en-IN" w:eastAsia="en-IN"/>
        </w:rPr>
      </w:pPr>
    </w:p>
    <w:p w14:paraId="6671CBC1" w14:textId="5D9A646F" w:rsidR="00097BC7" w:rsidRPr="00097BC7" w:rsidRDefault="00886C83"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64B2">
        <w:rPr>
          <w:rFonts w:ascii="Times New Roman" w:eastAsia="Times New Roman" w:hAnsi="Times New Roman" w:cs="Times New Roman"/>
          <w:b/>
          <w:bCs/>
          <w:sz w:val="24"/>
          <w:szCs w:val="24"/>
          <w:lang w:val="en-IN" w:eastAsia="en-IN"/>
        </w:rPr>
        <w:lastRenderedPageBreak/>
        <w:t xml:space="preserve">Table </w:t>
      </w:r>
      <w:r>
        <w:rPr>
          <w:rFonts w:ascii="Times New Roman" w:eastAsia="Times New Roman" w:hAnsi="Times New Roman" w:cs="Times New Roman"/>
          <w:b/>
          <w:bCs/>
          <w:sz w:val="24"/>
          <w:szCs w:val="24"/>
          <w:lang w:val="en-IN" w:eastAsia="en-IN"/>
        </w:rPr>
        <w:t>1</w:t>
      </w:r>
      <w:r w:rsidRPr="00C664B2">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 xml:space="preserve">Descriptive statistics of rainfall series for all </w:t>
      </w:r>
      <w:r w:rsidR="00D508FA">
        <w:rPr>
          <w:rFonts w:ascii="Times New Roman" w:eastAsia="Times New Roman" w:hAnsi="Times New Roman" w:cs="Times New Roman"/>
          <w:b/>
          <w:bCs/>
          <w:sz w:val="24"/>
          <w:szCs w:val="24"/>
          <w:lang w:val="en-IN" w:eastAsia="en-IN"/>
        </w:rPr>
        <w:t>selected</w:t>
      </w:r>
      <w:r>
        <w:rPr>
          <w:rFonts w:ascii="Times New Roman" w:eastAsia="Times New Roman" w:hAnsi="Times New Roman" w:cs="Times New Roman"/>
          <w:b/>
          <w:bCs/>
          <w:sz w:val="24"/>
          <w:szCs w:val="24"/>
          <w:lang w:val="en-IN" w:eastAsia="en-IN"/>
        </w:rPr>
        <w:t xml:space="preserve"> districts of West Uttar Pradesh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54"/>
        <w:gridCol w:w="1354"/>
        <w:gridCol w:w="687"/>
        <w:gridCol w:w="774"/>
        <w:gridCol w:w="774"/>
        <w:gridCol w:w="968"/>
        <w:gridCol w:w="833"/>
      </w:tblGrid>
      <w:tr w:rsidR="006069D4" w:rsidRPr="00FB1C2E" w14:paraId="4C7A5080" w14:textId="77777777" w:rsidTr="006069D4">
        <w:trPr>
          <w:trHeight w:val="432"/>
          <w:jc w:val="center"/>
        </w:trPr>
        <w:tc>
          <w:tcPr>
            <w:tcW w:w="1260" w:type="pct"/>
            <w:shd w:val="clear" w:color="auto" w:fill="auto"/>
            <w:noWrap/>
            <w:vAlign w:val="center"/>
            <w:hideMark/>
          </w:tcPr>
          <w:p w14:paraId="304A60E7"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District</w:t>
            </w:r>
          </w:p>
        </w:tc>
        <w:tc>
          <w:tcPr>
            <w:tcW w:w="751" w:type="pct"/>
            <w:shd w:val="clear" w:color="auto" w:fill="auto"/>
            <w:noWrap/>
            <w:vAlign w:val="center"/>
            <w:hideMark/>
          </w:tcPr>
          <w:p w14:paraId="7771E083"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mean</w:t>
            </w:r>
          </w:p>
        </w:tc>
        <w:tc>
          <w:tcPr>
            <w:tcW w:w="751" w:type="pct"/>
            <w:shd w:val="clear" w:color="auto" w:fill="auto"/>
            <w:noWrap/>
            <w:vAlign w:val="center"/>
            <w:hideMark/>
          </w:tcPr>
          <w:p w14:paraId="66BEF667"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std</w:t>
            </w:r>
          </w:p>
        </w:tc>
        <w:tc>
          <w:tcPr>
            <w:tcW w:w="381" w:type="pct"/>
            <w:shd w:val="clear" w:color="auto" w:fill="auto"/>
            <w:noWrap/>
            <w:vAlign w:val="center"/>
            <w:hideMark/>
          </w:tcPr>
          <w:p w14:paraId="46FFAE26"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min</w:t>
            </w:r>
          </w:p>
        </w:tc>
        <w:tc>
          <w:tcPr>
            <w:tcW w:w="429" w:type="pct"/>
            <w:shd w:val="clear" w:color="auto" w:fill="auto"/>
            <w:noWrap/>
            <w:vAlign w:val="center"/>
            <w:hideMark/>
          </w:tcPr>
          <w:p w14:paraId="59C8D4C0"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25%</w:t>
            </w:r>
          </w:p>
        </w:tc>
        <w:tc>
          <w:tcPr>
            <w:tcW w:w="429" w:type="pct"/>
            <w:shd w:val="clear" w:color="auto" w:fill="auto"/>
            <w:noWrap/>
            <w:vAlign w:val="center"/>
            <w:hideMark/>
          </w:tcPr>
          <w:p w14:paraId="0896A7A4"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50%</w:t>
            </w:r>
          </w:p>
        </w:tc>
        <w:tc>
          <w:tcPr>
            <w:tcW w:w="537" w:type="pct"/>
            <w:shd w:val="clear" w:color="auto" w:fill="auto"/>
            <w:noWrap/>
            <w:vAlign w:val="center"/>
            <w:hideMark/>
          </w:tcPr>
          <w:p w14:paraId="16A9E28C"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75%</w:t>
            </w:r>
          </w:p>
        </w:tc>
        <w:tc>
          <w:tcPr>
            <w:tcW w:w="463" w:type="pct"/>
            <w:shd w:val="clear" w:color="auto" w:fill="auto"/>
            <w:noWrap/>
            <w:vAlign w:val="center"/>
            <w:hideMark/>
          </w:tcPr>
          <w:p w14:paraId="0E64CF88"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max</w:t>
            </w:r>
          </w:p>
        </w:tc>
      </w:tr>
      <w:tr w:rsidR="006069D4" w:rsidRPr="00FB1C2E" w14:paraId="2547483E" w14:textId="77777777" w:rsidTr="006069D4">
        <w:trPr>
          <w:trHeight w:val="432"/>
          <w:jc w:val="center"/>
        </w:trPr>
        <w:tc>
          <w:tcPr>
            <w:tcW w:w="1260" w:type="pct"/>
            <w:shd w:val="clear" w:color="auto" w:fill="auto"/>
            <w:noWrap/>
            <w:vAlign w:val="center"/>
            <w:hideMark/>
          </w:tcPr>
          <w:p w14:paraId="0B6F0BE8"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ETAWAH</w:t>
            </w:r>
          </w:p>
        </w:tc>
        <w:tc>
          <w:tcPr>
            <w:tcW w:w="751" w:type="pct"/>
            <w:shd w:val="clear" w:color="auto" w:fill="auto"/>
            <w:noWrap/>
            <w:vAlign w:val="center"/>
            <w:hideMark/>
          </w:tcPr>
          <w:p w14:paraId="2F473A55"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1.4437103</w:t>
            </w:r>
          </w:p>
        </w:tc>
        <w:tc>
          <w:tcPr>
            <w:tcW w:w="751" w:type="pct"/>
            <w:shd w:val="clear" w:color="auto" w:fill="auto"/>
            <w:noWrap/>
            <w:vAlign w:val="center"/>
            <w:hideMark/>
          </w:tcPr>
          <w:p w14:paraId="5A95ABA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2.772347</w:t>
            </w:r>
          </w:p>
        </w:tc>
        <w:tc>
          <w:tcPr>
            <w:tcW w:w="381" w:type="pct"/>
            <w:shd w:val="clear" w:color="auto" w:fill="auto"/>
            <w:noWrap/>
            <w:vAlign w:val="center"/>
            <w:hideMark/>
          </w:tcPr>
          <w:p w14:paraId="3AE6877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8E7FF1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7317F1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00E5E45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0.0825</w:t>
            </w:r>
          </w:p>
        </w:tc>
        <w:tc>
          <w:tcPr>
            <w:tcW w:w="463" w:type="pct"/>
            <w:shd w:val="clear" w:color="auto" w:fill="auto"/>
            <w:noWrap/>
            <w:vAlign w:val="center"/>
            <w:hideMark/>
          </w:tcPr>
          <w:p w14:paraId="0E7478B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21D72DAF" w14:textId="77777777" w:rsidTr="006069D4">
        <w:trPr>
          <w:trHeight w:val="432"/>
          <w:jc w:val="center"/>
        </w:trPr>
        <w:tc>
          <w:tcPr>
            <w:tcW w:w="1260" w:type="pct"/>
            <w:shd w:val="clear" w:color="auto" w:fill="auto"/>
            <w:noWrap/>
            <w:vAlign w:val="center"/>
            <w:hideMark/>
          </w:tcPr>
          <w:p w14:paraId="3AAB300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AGRA</w:t>
            </w:r>
          </w:p>
        </w:tc>
        <w:tc>
          <w:tcPr>
            <w:tcW w:w="751" w:type="pct"/>
            <w:shd w:val="clear" w:color="auto" w:fill="auto"/>
            <w:noWrap/>
            <w:vAlign w:val="center"/>
            <w:hideMark/>
          </w:tcPr>
          <w:p w14:paraId="1CFB9B3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1.5859524</w:t>
            </w:r>
          </w:p>
        </w:tc>
        <w:tc>
          <w:tcPr>
            <w:tcW w:w="751" w:type="pct"/>
            <w:shd w:val="clear" w:color="auto" w:fill="auto"/>
            <w:noWrap/>
            <w:vAlign w:val="center"/>
            <w:hideMark/>
          </w:tcPr>
          <w:p w14:paraId="7B7F5CB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2.9096521</w:t>
            </w:r>
          </w:p>
        </w:tc>
        <w:tc>
          <w:tcPr>
            <w:tcW w:w="381" w:type="pct"/>
            <w:shd w:val="clear" w:color="auto" w:fill="auto"/>
            <w:noWrap/>
            <w:vAlign w:val="center"/>
            <w:hideMark/>
          </w:tcPr>
          <w:p w14:paraId="60156F83"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163DEE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F6B872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3B2DD73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2.46</w:t>
            </w:r>
          </w:p>
        </w:tc>
        <w:tc>
          <w:tcPr>
            <w:tcW w:w="463" w:type="pct"/>
            <w:shd w:val="clear" w:color="auto" w:fill="auto"/>
            <w:noWrap/>
            <w:vAlign w:val="center"/>
            <w:hideMark/>
          </w:tcPr>
          <w:p w14:paraId="68A5205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11.45</w:t>
            </w:r>
          </w:p>
        </w:tc>
      </w:tr>
      <w:tr w:rsidR="006069D4" w:rsidRPr="00FB1C2E" w14:paraId="4DCD387E" w14:textId="77777777" w:rsidTr="006069D4">
        <w:trPr>
          <w:trHeight w:val="432"/>
          <w:jc w:val="center"/>
        </w:trPr>
        <w:tc>
          <w:tcPr>
            <w:tcW w:w="1260" w:type="pct"/>
            <w:shd w:val="clear" w:color="auto" w:fill="auto"/>
            <w:noWrap/>
            <w:vAlign w:val="center"/>
            <w:hideMark/>
          </w:tcPr>
          <w:p w14:paraId="5700584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FIROZABAD</w:t>
            </w:r>
          </w:p>
        </w:tc>
        <w:tc>
          <w:tcPr>
            <w:tcW w:w="751" w:type="pct"/>
            <w:shd w:val="clear" w:color="auto" w:fill="auto"/>
            <w:noWrap/>
            <w:vAlign w:val="center"/>
            <w:hideMark/>
          </w:tcPr>
          <w:p w14:paraId="0A4CA98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1.6297421</w:t>
            </w:r>
          </w:p>
        </w:tc>
        <w:tc>
          <w:tcPr>
            <w:tcW w:w="751" w:type="pct"/>
            <w:shd w:val="clear" w:color="auto" w:fill="auto"/>
            <w:noWrap/>
            <w:vAlign w:val="center"/>
            <w:hideMark/>
          </w:tcPr>
          <w:p w14:paraId="3A0FE32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2.9348914</w:t>
            </w:r>
          </w:p>
        </w:tc>
        <w:tc>
          <w:tcPr>
            <w:tcW w:w="381" w:type="pct"/>
            <w:shd w:val="clear" w:color="auto" w:fill="auto"/>
            <w:noWrap/>
            <w:vAlign w:val="center"/>
            <w:hideMark/>
          </w:tcPr>
          <w:p w14:paraId="0E8928F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EF5DD4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7937D50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DF513C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4.2225</w:t>
            </w:r>
          </w:p>
        </w:tc>
        <w:tc>
          <w:tcPr>
            <w:tcW w:w="463" w:type="pct"/>
            <w:shd w:val="clear" w:color="auto" w:fill="auto"/>
            <w:noWrap/>
            <w:vAlign w:val="center"/>
            <w:hideMark/>
          </w:tcPr>
          <w:p w14:paraId="6E04EB8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2C7B4C7E" w14:textId="77777777" w:rsidTr="006069D4">
        <w:trPr>
          <w:trHeight w:val="432"/>
          <w:jc w:val="center"/>
        </w:trPr>
        <w:tc>
          <w:tcPr>
            <w:tcW w:w="1260" w:type="pct"/>
            <w:shd w:val="clear" w:color="auto" w:fill="auto"/>
            <w:noWrap/>
            <w:vAlign w:val="center"/>
            <w:hideMark/>
          </w:tcPr>
          <w:p w14:paraId="54FD237F"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MAINPURI</w:t>
            </w:r>
          </w:p>
        </w:tc>
        <w:tc>
          <w:tcPr>
            <w:tcW w:w="751" w:type="pct"/>
            <w:shd w:val="clear" w:color="auto" w:fill="auto"/>
            <w:noWrap/>
            <w:vAlign w:val="center"/>
            <w:hideMark/>
          </w:tcPr>
          <w:p w14:paraId="6D768CF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1.7556944</w:t>
            </w:r>
          </w:p>
        </w:tc>
        <w:tc>
          <w:tcPr>
            <w:tcW w:w="751" w:type="pct"/>
            <w:shd w:val="clear" w:color="auto" w:fill="auto"/>
            <w:noWrap/>
            <w:vAlign w:val="center"/>
            <w:hideMark/>
          </w:tcPr>
          <w:p w14:paraId="780AB0A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3.135824</w:t>
            </w:r>
          </w:p>
        </w:tc>
        <w:tc>
          <w:tcPr>
            <w:tcW w:w="381" w:type="pct"/>
            <w:shd w:val="clear" w:color="auto" w:fill="auto"/>
            <w:noWrap/>
            <w:vAlign w:val="center"/>
            <w:hideMark/>
          </w:tcPr>
          <w:p w14:paraId="4D27D71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C73D19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23C833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7681D9DF"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5.27</w:t>
            </w:r>
          </w:p>
        </w:tc>
        <w:tc>
          <w:tcPr>
            <w:tcW w:w="463" w:type="pct"/>
            <w:shd w:val="clear" w:color="auto" w:fill="auto"/>
            <w:noWrap/>
            <w:vAlign w:val="center"/>
            <w:hideMark/>
          </w:tcPr>
          <w:p w14:paraId="6E902F8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11.94</w:t>
            </w:r>
          </w:p>
        </w:tc>
      </w:tr>
      <w:tr w:rsidR="006069D4" w:rsidRPr="00FB1C2E" w14:paraId="7A2CF705" w14:textId="77777777" w:rsidTr="006069D4">
        <w:trPr>
          <w:trHeight w:val="432"/>
          <w:jc w:val="center"/>
        </w:trPr>
        <w:tc>
          <w:tcPr>
            <w:tcW w:w="1260" w:type="pct"/>
            <w:shd w:val="clear" w:color="auto" w:fill="auto"/>
            <w:noWrap/>
            <w:vAlign w:val="center"/>
            <w:hideMark/>
          </w:tcPr>
          <w:p w14:paraId="11325585"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ETAH</w:t>
            </w:r>
          </w:p>
        </w:tc>
        <w:tc>
          <w:tcPr>
            <w:tcW w:w="751" w:type="pct"/>
            <w:shd w:val="clear" w:color="auto" w:fill="auto"/>
            <w:noWrap/>
            <w:vAlign w:val="center"/>
            <w:hideMark/>
          </w:tcPr>
          <w:p w14:paraId="6079AB3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1.4958929</w:t>
            </w:r>
          </w:p>
        </w:tc>
        <w:tc>
          <w:tcPr>
            <w:tcW w:w="751" w:type="pct"/>
            <w:shd w:val="clear" w:color="auto" w:fill="auto"/>
            <w:noWrap/>
            <w:vAlign w:val="center"/>
            <w:hideMark/>
          </w:tcPr>
          <w:p w14:paraId="36A9D3F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2.8209212</w:t>
            </w:r>
          </w:p>
        </w:tc>
        <w:tc>
          <w:tcPr>
            <w:tcW w:w="381" w:type="pct"/>
            <w:shd w:val="clear" w:color="auto" w:fill="auto"/>
            <w:noWrap/>
            <w:vAlign w:val="center"/>
            <w:hideMark/>
          </w:tcPr>
          <w:p w14:paraId="2C36728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FD50BF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6B39224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09E3E67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1.13</w:t>
            </w:r>
          </w:p>
        </w:tc>
        <w:tc>
          <w:tcPr>
            <w:tcW w:w="463" w:type="pct"/>
            <w:shd w:val="clear" w:color="auto" w:fill="auto"/>
            <w:noWrap/>
            <w:vAlign w:val="center"/>
            <w:hideMark/>
          </w:tcPr>
          <w:p w14:paraId="070C33D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4E18C692" w14:textId="77777777" w:rsidTr="006069D4">
        <w:trPr>
          <w:trHeight w:val="432"/>
          <w:jc w:val="center"/>
        </w:trPr>
        <w:tc>
          <w:tcPr>
            <w:tcW w:w="1260" w:type="pct"/>
            <w:shd w:val="clear" w:color="auto" w:fill="auto"/>
            <w:noWrap/>
            <w:vAlign w:val="center"/>
            <w:hideMark/>
          </w:tcPr>
          <w:p w14:paraId="2A0D851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HATHRAS</w:t>
            </w:r>
          </w:p>
        </w:tc>
        <w:tc>
          <w:tcPr>
            <w:tcW w:w="751" w:type="pct"/>
            <w:shd w:val="clear" w:color="auto" w:fill="auto"/>
            <w:noWrap/>
            <w:vAlign w:val="center"/>
            <w:hideMark/>
          </w:tcPr>
          <w:p w14:paraId="68D6220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1.5349008</w:t>
            </w:r>
          </w:p>
        </w:tc>
        <w:tc>
          <w:tcPr>
            <w:tcW w:w="751" w:type="pct"/>
            <w:shd w:val="clear" w:color="auto" w:fill="auto"/>
            <w:noWrap/>
            <w:vAlign w:val="center"/>
            <w:hideMark/>
          </w:tcPr>
          <w:p w14:paraId="79E3EFC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2.8341974</w:t>
            </w:r>
          </w:p>
        </w:tc>
        <w:tc>
          <w:tcPr>
            <w:tcW w:w="381" w:type="pct"/>
            <w:shd w:val="clear" w:color="auto" w:fill="auto"/>
            <w:noWrap/>
            <w:vAlign w:val="center"/>
            <w:hideMark/>
          </w:tcPr>
          <w:p w14:paraId="3871CC6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0BC619F"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5F9B31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757E77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1.925</w:t>
            </w:r>
          </w:p>
        </w:tc>
        <w:tc>
          <w:tcPr>
            <w:tcW w:w="463" w:type="pct"/>
            <w:shd w:val="clear" w:color="auto" w:fill="auto"/>
            <w:noWrap/>
            <w:vAlign w:val="center"/>
            <w:hideMark/>
          </w:tcPr>
          <w:p w14:paraId="3256FC4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6CD4B25D" w14:textId="77777777" w:rsidTr="006069D4">
        <w:trPr>
          <w:trHeight w:val="432"/>
          <w:jc w:val="center"/>
        </w:trPr>
        <w:tc>
          <w:tcPr>
            <w:tcW w:w="1260" w:type="pct"/>
            <w:shd w:val="clear" w:color="auto" w:fill="auto"/>
            <w:noWrap/>
            <w:vAlign w:val="center"/>
            <w:hideMark/>
          </w:tcPr>
          <w:p w14:paraId="2786B14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MATHURA</w:t>
            </w:r>
          </w:p>
        </w:tc>
        <w:tc>
          <w:tcPr>
            <w:tcW w:w="751" w:type="pct"/>
            <w:shd w:val="clear" w:color="auto" w:fill="auto"/>
            <w:noWrap/>
            <w:vAlign w:val="center"/>
            <w:hideMark/>
          </w:tcPr>
          <w:p w14:paraId="6CEA964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1.412877</w:t>
            </w:r>
          </w:p>
        </w:tc>
        <w:tc>
          <w:tcPr>
            <w:tcW w:w="751" w:type="pct"/>
            <w:shd w:val="clear" w:color="auto" w:fill="auto"/>
            <w:noWrap/>
            <w:vAlign w:val="center"/>
            <w:hideMark/>
          </w:tcPr>
          <w:p w14:paraId="7E9466C7"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2.7488095</w:t>
            </w:r>
          </w:p>
        </w:tc>
        <w:tc>
          <w:tcPr>
            <w:tcW w:w="381" w:type="pct"/>
            <w:shd w:val="clear" w:color="auto" w:fill="auto"/>
            <w:noWrap/>
            <w:vAlign w:val="center"/>
            <w:hideMark/>
          </w:tcPr>
          <w:p w14:paraId="1E37CEA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E0018A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44BF017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EA8AFB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63" w:type="pct"/>
            <w:shd w:val="clear" w:color="auto" w:fill="auto"/>
            <w:noWrap/>
            <w:vAlign w:val="center"/>
            <w:hideMark/>
          </w:tcPr>
          <w:p w14:paraId="5869C5C3"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1C928801" w14:textId="77777777" w:rsidTr="006069D4">
        <w:trPr>
          <w:trHeight w:val="432"/>
          <w:jc w:val="center"/>
        </w:trPr>
        <w:tc>
          <w:tcPr>
            <w:tcW w:w="1260" w:type="pct"/>
            <w:shd w:val="clear" w:color="auto" w:fill="auto"/>
            <w:noWrap/>
            <w:vAlign w:val="center"/>
            <w:hideMark/>
          </w:tcPr>
          <w:p w14:paraId="36CB828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KASGANJ</w:t>
            </w:r>
          </w:p>
        </w:tc>
        <w:tc>
          <w:tcPr>
            <w:tcW w:w="751" w:type="pct"/>
            <w:shd w:val="clear" w:color="auto" w:fill="auto"/>
            <w:noWrap/>
            <w:vAlign w:val="center"/>
            <w:hideMark/>
          </w:tcPr>
          <w:p w14:paraId="2D11857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1.6357738</w:t>
            </w:r>
          </w:p>
        </w:tc>
        <w:tc>
          <w:tcPr>
            <w:tcW w:w="751" w:type="pct"/>
            <w:shd w:val="clear" w:color="auto" w:fill="auto"/>
            <w:noWrap/>
            <w:vAlign w:val="center"/>
            <w:hideMark/>
          </w:tcPr>
          <w:p w14:paraId="143AA9D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2.9641756</w:t>
            </w:r>
          </w:p>
        </w:tc>
        <w:tc>
          <w:tcPr>
            <w:tcW w:w="381" w:type="pct"/>
            <w:shd w:val="clear" w:color="auto" w:fill="auto"/>
            <w:noWrap/>
            <w:vAlign w:val="center"/>
            <w:hideMark/>
          </w:tcPr>
          <w:p w14:paraId="29931F2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C1F314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23B1376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0A7F58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4.3525</w:t>
            </w:r>
          </w:p>
        </w:tc>
        <w:tc>
          <w:tcPr>
            <w:tcW w:w="463" w:type="pct"/>
            <w:shd w:val="clear" w:color="auto" w:fill="auto"/>
            <w:noWrap/>
            <w:vAlign w:val="center"/>
            <w:hideMark/>
          </w:tcPr>
          <w:p w14:paraId="268377A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0AB2ACF6" w14:textId="77777777" w:rsidTr="006069D4">
        <w:trPr>
          <w:trHeight w:val="432"/>
          <w:jc w:val="center"/>
        </w:trPr>
        <w:tc>
          <w:tcPr>
            <w:tcW w:w="1260" w:type="pct"/>
            <w:shd w:val="clear" w:color="auto" w:fill="auto"/>
            <w:noWrap/>
            <w:vAlign w:val="center"/>
            <w:hideMark/>
          </w:tcPr>
          <w:p w14:paraId="3C7860A3"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ALIGARH</w:t>
            </w:r>
          </w:p>
        </w:tc>
        <w:tc>
          <w:tcPr>
            <w:tcW w:w="751" w:type="pct"/>
            <w:shd w:val="clear" w:color="auto" w:fill="auto"/>
            <w:noWrap/>
            <w:vAlign w:val="center"/>
            <w:hideMark/>
          </w:tcPr>
          <w:p w14:paraId="7650FAB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1.4634722</w:t>
            </w:r>
          </w:p>
        </w:tc>
        <w:tc>
          <w:tcPr>
            <w:tcW w:w="751" w:type="pct"/>
            <w:shd w:val="clear" w:color="auto" w:fill="auto"/>
            <w:noWrap/>
            <w:vAlign w:val="center"/>
            <w:hideMark/>
          </w:tcPr>
          <w:p w14:paraId="1BB0402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2.8186683</w:t>
            </w:r>
          </w:p>
        </w:tc>
        <w:tc>
          <w:tcPr>
            <w:tcW w:w="381" w:type="pct"/>
            <w:shd w:val="clear" w:color="auto" w:fill="auto"/>
            <w:noWrap/>
            <w:vAlign w:val="center"/>
            <w:hideMark/>
          </w:tcPr>
          <w:p w14:paraId="539954F5"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C5D1777"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A5A0F9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4C15DCA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0.1225</w:t>
            </w:r>
          </w:p>
        </w:tc>
        <w:tc>
          <w:tcPr>
            <w:tcW w:w="463" w:type="pct"/>
            <w:shd w:val="clear" w:color="auto" w:fill="auto"/>
            <w:noWrap/>
            <w:vAlign w:val="center"/>
            <w:hideMark/>
          </w:tcPr>
          <w:p w14:paraId="7DBE5AE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3CD80478" w14:textId="77777777" w:rsidTr="006069D4">
        <w:trPr>
          <w:trHeight w:val="432"/>
          <w:jc w:val="center"/>
        </w:trPr>
        <w:tc>
          <w:tcPr>
            <w:tcW w:w="1260" w:type="pct"/>
            <w:shd w:val="clear" w:color="auto" w:fill="auto"/>
            <w:noWrap/>
            <w:vAlign w:val="center"/>
            <w:hideMark/>
          </w:tcPr>
          <w:p w14:paraId="03A206D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BUDAUN</w:t>
            </w:r>
          </w:p>
        </w:tc>
        <w:tc>
          <w:tcPr>
            <w:tcW w:w="751" w:type="pct"/>
            <w:shd w:val="clear" w:color="auto" w:fill="auto"/>
            <w:noWrap/>
            <w:vAlign w:val="center"/>
            <w:hideMark/>
          </w:tcPr>
          <w:p w14:paraId="2AB30337"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1.6297421</w:t>
            </w:r>
          </w:p>
        </w:tc>
        <w:tc>
          <w:tcPr>
            <w:tcW w:w="751" w:type="pct"/>
            <w:shd w:val="clear" w:color="auto" w:fill="auto"/>
            <w:noWrap/>
            <w:vAlign w:val="center"/>
            <w:hideMark/>
          </w:tcPr>
          <w:p w14:paraId="308F2BA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2.9348914</w:t>
            </w:r>
          </w:p>
        </w:tc>
        <w:tc>
          <w:tcPr>
            <w:tcW w:w="381" w:type="pct"/>
            <w:shd w:val="clear" w:color="auto" w:fill="auto"/>
            <w:noWrap/>
            <w:vAlign w:val="center"/>
            <w:hideMark/>
          </w:tcPr>
          <w:p w14:paraId="7F8B456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1CF1FA5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A1E0D4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3DEF908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4.2225</w:t>
            </w:r>
          </w:p>
        </w:tc>
        <w:tc>
          <w:tcPr>
            <w:tcW w:w="463" w:type="pct"/>
            <w:shd w:val="clear" w:color="auto" w:fill="auto"/>
            <w:noWrap/>
            <w:vAlign w:val="center"/>
            <w:hideMark/>
          </w:tcPr>
          <w:p w14:paraId="2A87F53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748D1AA7" w14:textId="77777777" w:rsidTr="006069D4">
        <w:trPr>
          <w:trHeight w:val="432"/>
          <w:jc w:val="center"/>
        </w:trPr>
        <w:tc>
          <w:tcPr>
            <w:tcW w:w="1260" w:type="pct"/>
            <w:shd w:val="clear" w:color="auto" w:fill="auto"/>
            <w:noWrap/>
            <w:vAlign w:val="center"/>
            <w:hideMark/>
          </w:tcPr>
          <w:p w14:paraId="46304B3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GBN</w:t>
            </w:r>
          </w:p>
        </w:tc>
        <w:tc>
          <w:tcPr>
            <w:tcW w:w="751" w:type="pct"/>
            <w:shd w:val="clear" w:color="auto" w:fill="auto"/>
            <w:noWrap/>
            <w:vAlign w:val="center"/>
            <w:hideMark/>
          </w:tcPr>
          <w:p w14:paraId="6360156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1.5349008</w:t>
            </w:r>
          </w:p>
        </w:tc>
        <w:tc>
          <w:tcPr>
            <w:tcW w:w="751" w:type="pct"/>
            <w:shd w:val="clear" w:color="auto" w:fill="auto"/>
            <w:noWrap/>
            <w:vAlign w:val="center"/>
            <w:hideMark/>
          </w:tcPr>
          <w:p w14:paraId="7821E7A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2.8341974</w:t>
            </w:r>
          </w:p>
        </w:tc>
        <w:tc>
          <w:tcPr>
            <w:tcW w:w="381" w:type="pct"/>
            <w:shd w:val="clear" w:color="auto" w:fill="auto"/>
            <w:noWrap/>
            <w:vAlign w:val="center"/>
            <w:hideMark/>
          </w:tcPr>
          <w:p w14:paraId="47C01C2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005BA9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66D447A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78CE148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1.925</w:t>
            </w:r>
          </w:p>
        </w:tc>
        <w:tc>
          <w:tcPr>
            <w:tcW w:w="463" w:type="pct"/>
            <w:shd w:val="clear" w:color="auto" w:fill="auto"/>
            <w:noWrap/>
            <w:vAlign w:val="center"/>
            <w:hideMark/>
          </w:tcPr>
          <w:p w14:paraId="14F7769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24238C5B" w14:textId="77777777" w:rsidTr="006069D4">
        <w:trPr>
          <w:trHeight w:val="432"/>
          <w:jc w:val="center"/>
        </w:trPr>
        <w:tc>
          <w:tcPr>
            <w:tcW w:w="1260" w:type="pct"/>
            <w:shd w:val="clear" w:color="auto" w:fill="auto"/>
            <w:noWrap/>
            <w:vAlign w:val="center"/>
            <w:hideMark/>
          </w:tcPr>
          <w:p w14:paraId="6444616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BULANDSHAHR</w:t>
            </w:r>
          </w:p>
        </w:tc>
        <w:tc>
          <w:tcPr>
            <w:tcW w:w="751" w:type="pct"/>
            <w:shd w:val="clear" w:color="auto" w:fill="auto"/>
            <w:noWrap/>
            <w:vAlign w:val="center"/>
            <w:hideMark/>
          </w:tcPr>
          <w:p w14:paraId="52235EE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1.3791865</w:t>
            </w:r>
          </w:p>
        </w:tc>
        <w:tc>
          <w:tcPr>
            <w:tcW w:w="751" w:type="pct"/>
            <w:shd w:val="clear" w:color="auto" w:fill="auto"/>
            <w:noWrap/>
            <w:vAlign w:val="center"/>
            <w:hideMark/>
          </w:tcPr>
          <w:p w14:paraId="31FD944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2.701703</w:t>
            </w:r>
          </w:p>
        </w:tc>
        <w:tc>
          <w:tcPr>
            <w:tcW w:w="381" w:type="pct"/>
            <w:shd w:val="clear" w:color="auto" w:fill="auto"/>
            <w:noWrap/>
            <w:vAlign w:val="center"/>
            <w:hideMark/>
          </w:tcPr>
          <w:p w14:paraId="682E03A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484F807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2D009B7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0B59FC1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63" w:type="pct"/>
            <w:shd w:val="clear" w:color="auto" w:fill="auto"/>
            <w:noWrap/>
            <w:vAlign w:val="center"/>
            <w:hideMark/>
          </w:tcPr>
          <w:p w14:paraId="162853C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bl>
    <w:p w14:paraId="04802525" w14:textId="77777777" w:rsidR="00B9180D" w:rsidRDefault="00B9180D" w:rsidP="00B9180D">
      <w:pPr>
        <w:widowControl/>
        <w:autoSpaceDE/>
        <w:autoSpaceDN/>
        <w:spacing w:line="360" w:lineRule="auto"/>
        <w:jc w:val="both"/>
        <w:rPr>
          <w:rFonts w:ascii="Times New Roman" w:eastAsia="Times New Roman" w:hAnsi="Times New Roman" w:cs="Times New Roman"/>
          <w:sz w:val="24"/>
          <w:szCs w:val="24"/>
          <w:lang w:val="en-IN" w:eastAsia="en-IN"/>
        </w:rPr>
      </w:pPr>
    </w:p>
    <w:p w14:paraId="431DB038" w14:textId="667235B4" w:rsidR="00B9180D" w:rsidRPr="00823751" w:rsidRDefault="00B9180D" w:rsidP="00B9180D">
      <w:pPr>
        <w:spacing w:line="360" w:lineRule="auto"/>
        <w:jc w:val="center"/>
        <w:rPr>
          <w:rFonts w:ascii="Times New Roman" w:hAnsi="Times New Roman" w:cs="Times New Roman"/>
          <w:b/>
          <w:bCs/>
          <w:color w:val="030303"/>
          <w:sz w:val="24"/>
          <w:szCs w:val="24"/>
          <w:shd w:val="clear" w:color="auto" w:fill="FFFFFF"/>
        </w:rPr>
      </w:pPr>
      <w:r w:rsidRPr="00823751">
        <w:rPr>
          <w:rFonts w:ascii="Times New Roman" w:hAnsi="Times New Roman" w:cs="Times New Roman"/>
          <w:b/>
          <w:bCs/>
          <w:color w:val="030303"/>
          <w:sz w:val="24"/>
          <w:szCs w:val="24"/>
          <w:shd w:val="clear" w:color="auto" w:fill="FFFFFF"/>
        </w:rPr>
        <w:t xml:space="preserve">Table </w:t>
      </w:r>
      <w:r w:rsidR="003B2DB7">
        <w:rPr>
          <w:rFonts w:ascii="Times New Roman" w:hAnsi="Times New Roman" w:cs="Times New Roman"/>
          <w:b/>
          <w:bCs/>
          <w:color w:val="030303"/>
          <w:sz w:val="24"/>
          <w:szCs w:val="24"/>
          <w:shd w:val="clear" w:color="auto" w:fill="FFFFFF"/>
        </w:rPr>
        <w:t>2</w:t>
      </w:r>
      <w:r w:rsidRPr="00823751">
        <w:rPr>
          <w:rFonts w:ascii="Times New Roman" w:hAnsi="Times New Roman" w:cs="Times New Roman"/>
          <w:b/>
          <w:bCs/>
          <w:color w:val="030303"/>
          <w:sz w:val="24"/>
          <w:szCs w:val="24"/>
          <w:shd w:val="clear" w:color="auto" w:fill="FFFFFF"/>
        </w:rPr>
        <w:t xml:space="preserve">: ADF </w:t>
      </w:r>
      <w:r>
        <w:rPr>
          <w:rFonts w:ascii="Times New Roman" w:hAnsi="Times New Roman" w:cs="Times New Roman"/>
          <w:b/>
          <w:bCs/>
          <w:color w:val="030303"/>
          <w:sz w:val="24"/>
          <w:szCs w:val="24"/>
          <w:shd w:val="clear" w:color="auto" w:fill="FFFFFF"/>
        </w:rPr>
        <w:t xml:space="preserve">and </w:t>
      </w:r>
      <w:r w:rsidRPr="00823751">
        <w:rPr>
          <w:rFonts w:ascii="Times New Roman" w:hAnsi="Times New Roman" w:cs="Times New Roman"/>
          <w:b/>
          <w:bCs/>
          <w:color w:val="030303"/>
          <w:sz w:val="24"/>
          <w:szCs w:val="24"/>
          <w:shd w:val="clear" w:color="auto" w:fill="FFFFFF"/>
        </w:rPr>
        <w:t>Shapiro</w:t>
      </w:r>
      <w:r w:rsidR="00D508FA">
        <w:rPr>
          <w:rFonts w:ascii="Times New Roman" w:hAnsi="Times New Roman" w:cs="Times New Roman"/>
          <w:b/>
          <w:bCs/>
          <w:color w:val="030303"/>
          <w:sz w:val="24"/>
          <w:szCs w:val="24"/>
          <w:shd w:val="clear" w:color="auto" w:fill="FFFFFF"/>
        </w:rPr>
        <w:t xml:space="preserve">-Wilk </w:t>
      </w:r>
      <w:r w:rsidRPr="00823751">
        <w:rPr>
          <w:rFonts w:ascii="Times New Roman" w:hAnsi="Times New Roman" w:cs="Times New Roman"/>
          <w:b/>
          <w:bCs/>
          <w:color w:val="030303"/>
          <w:sz w:val="24"/>
          <w:szCs w:val="24"/>
          <w:shd w:val="clear" w:color="auto" w:fill="FFFFFF"/>
        </w:rPr>
        <w:t xml:space="preserve">Test Results for </w:t>
      </w:r>
      <w:r w:rsidR="00054207">
        <w:rPr>
          <w:rFonts w:ascii="Times New Roman" w:hAnsi="Times New Roman" w:cs="Times New Roman"/>
          <w:b/>
          <w:bCs/>
          <w:color w:val="030303"/>
          <w:sz w:val="24"/>
          <w:szCs w:val="24"/>
          <w:shd w:val="clear" w:color="auto" w:fill="FFFFFF"/>
        </w:rPr>
        <w:t>Rainfall Time</w:t>
      </w:r>
      <w:r w:rsidR="008651B2">
        <w:rPr>
          <w:rFonts w:ascii="Times New Roman" w:hAnsi="Times New Roman" w:cs="Times New Roman"/>
          <w:b/>
          <w:bCs/>
          <w:color w:val="030303"/>
          <w:sz w:val="24"/>
          <w:szCs w:val="24"/>
          <w:shd w:val="clear" w:color="auto" w:fill="FFFFFF"/>
        </w:rPr>
        <w:t xml:space="preserve"> </w:t>
      </w:r>
      <w:r w:rsidRPr="00823751">
        <w:rPr>
          <w:rFonts w:ascii="Times New Roman" w:hAnsi="Times New Roman" w:cs="Times New Roman"/>
          <w:b/>
          <w:bCs/>
          <w:color w:val="030303"/>
          <w:sz w:val="24"/>
          <w:szCs w:val="24"/>
          <w:shd w:val="clear" w:color="auto" w:fill="FFFFFF"/>
        </w:rPr>
        <w:t xml:space="preserve">Series for </w:t>
      </w:r>
      <w:r>
        <w:rPr>
          <w:rFonts w:ascii="Times New Roman" w:hAnsi="Times New Roman" w:cs="Times New Roman"/>
          <w:b/>
          <w:bCs/>
          <w:color w:val="030303"/>
          <w:sz w:val="24"/>
          <w:szCs w:val="24"/>
          <w:shd w:val="clear" w:color="auto" w:fill="FFFFFF"/>
        </w:rPr>
        <w:t>12</w:t>
      </w:r>
      <w:r w:rsidRPr="00823751">
        <w:rPr>
          <w:rFonts w:ascii="Times New Roman" w:hAnsi="Times New Roman" w:cs="Times New Roman"/>
          <w:b/>
          <w:bCs/>
          <w:color w:val="030303"/>
          <w:sz w:val="24"/>
          <w:szCs w:val="24"/>
          <w:shd w:val="clear" w:color="auto" w:fill="FFFFFF"/>
        </w:rPr>
        <w:t xml:space="preserve"> District</w:t>
      </w:r>
      <w:r>
        <w:rPr>
          <w:rFonts w:ascii="Times New Roman" w:hAnsi="Times New Roman" w:cs="Times New Roman"/>
          <w:b/>
          <w:bCs/>
          <w:color w:val="030303"/>
          <w:sz w:val="24"/>
          <w:szCs w:val="24"/>
          <w:shd w:val="clear" w:color="auto" w:fill="FFFFFF"/>
        </w:rPr>
        <w:t>s</w:t>
      </w:r>
    </w:p>
    <w:tbl>
      <w:tblPr>
        <w:tblStyle w:val="TableGrid"/>
        <w:tblW w:w="9355" w:type="dxa"/>
        <w:jc w:val="center"/>
        <w:tblLayout w:type="fixed"/>
        <w:tblLook w:val="04A0" w:firstRow="1" w:lastRow="0" w:firstColumn="1" w:lastColumn="0" w:noHBand="0" w:noVBand="1"/>
      </w:tblPr>
      <w:tblGrid>
        <w:gridCol w:w="1551"/>
        <w:gridCol w:w="1596"/>
        <w:gridCol w:w="1116"/>
        <w:gridCol w:w="1296"/>
        <w:gridCol w:w="1276"/>
        <w:gridCol w:w="1170"/>
        <w:gridCol w:w="1350"/>
      </w:tblGrid>
      <w:tr w:rsidR="00B9180D" w:rsidRPr="00823751" w14:paraId="7C3AC0A6" w14:textId="77777777" w:rsidTr="00FF45CE">
        <w:trPr>
          <w:trHeight w:val="432"/>
          <w:jc w:val="center"/>
        </w:trPr>
        <w:tc>
          <w:tcPr>
            <w:tcW w:w="1551" w:type="dxa"/>
            <w:noWrap/>
            <w:vAlign w:val="center"/>
            <w:hideMark/>
          </w:tcPr>
          <w:p w14:paraId="73B857B4"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District</w:t>
            </w:r>
          </w:p>
        </w:tc>
        <w:tc>
          <w:tcPr>
            <w:tcW w:w="1596" w:type="dxa"/>
            <w:noWrap/>
            <w:vAlign w:val="center"/>
            <w:hideMark/>
          </w:tcPr>
          <w:p w14:paraId="02097919"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ADF Statistic</w:t>
            </w:r>
          </w:p>
        </w:tc>
        <w:tc>
          <w:tcPr>
            <w:tcW w:w="1116" w:type="dxa"/>
            <w:noWrap/>
            <w:vAlign w:val="center"/>
            <w:hideMark/>
          </w:tcPr>
          <w:p w14:paraId="40776C5A"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P-value</w:t>
            </w:r>
          </w:p>
        </w:tc>
        <w:tc>
          <w:tcPr>
            <w:tcW w:w="1296" w:type="dxa"/>
            <w:noWrap/>
            <w:vAlign w:val="center"/>
            <w:hideMark/>
          </w:tcPr>
          <w:p w14:paraId="4084A259"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Stationary</w:t>
            </w:r>
          </w:p>
        </w:tc>
        <w:tc>
          <w:tcPr>
            <w:tcW w:w="1276" w:type="dxa"/>
            <w:vAlign w:val="center"/>
          </w:tcPr>
          <w:p w14:paraId="3B54FF28"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heme="minorHAnsi" w:hAnsi="Times New Roman" w:cs="Times New Roman"/>
                <w:b/>
                <w:bCs/>
                <w:color w:val="000000"/>
                <w:sz w:val="24"/>
                <w:szCs w:val="24"/>
              </w:rPr>
              <w:t>Shapiro Statistic</w:t>
            </w:r>
          </w:p>
        </w:tc>
        <w:tc>
          <w:tcPr>
            <w:tcW w:w="1170" w:type="dxa"/>
            <w:vAlign w:val="center"/>
          </w:tcPr>
          <w:p w14:paraId="46CD7EAB"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heme="minorHAnsi" w:hAnsi="Times New Roman" w:cs="Times New Roman"/>
                <w:b/>
                <w:bCs/>
                <w:color w:val="000000"/>
                <w:sz w:val="24"/>
                <w:szCs w:val="24"/>
              </w:rPr>
              <w:t>P-value</w:t>
            </w:r>
          </w:p>
        </w:tc>
        <w:tc>
          <w:tcPr>
            <w:tcW w:w="1350" w:type="dxa"/>
            <w:vAlign w:val="center"/>
          </w:tcPr>
          <w:p w14:paraId="5481377E"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heme="minorHAnsi" w:hAnsi="Times New Roman" w:cs="Times New Roman"/>
                <w:b/>
                <w:bCs/>
                <w:color w:val="000000"/>
                <w:sz w:val="24"/>
                <w:szCs w:val="24"/>
              </w:rPr>
              <w:t>Normality</w:t>
            </w:r>
          </w:p>
        </w:tc>
      </w:tr>
      <w:tr w:rsidR="00B9180D" w:rsidRPr="00823751" w14:paraId="0FEE0ADF" w14:textId="77777777" w:rsidTr="00FF45CE">
        <w:trPr>
          <w:trHeight w:val="432"/>
          <w:jc w:val="center"/>
        </w:trPr>
        <w:tc>
          <w:tcPr>
            <w:tcW w:w="1551" w:type="dxa"/>
            <w:noWrap/>
            <w:vAlign w:val="center"/>
            <w:hideMark/>
          </w:tcPr>
          <w:p w14:paraId="74FDA560"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Etawah</w:t>
            </w:r>
          </w:p>
        </w:tc>
        <w:tc>
          <w:tcPr>
            <w:tcW w:w="1596" w:type="dxa"/>
            <w:noWrap/>
            <w:vAlign w:val="center"/>
            <w:hideMark/>
          </w:tcPr>
          <w:p w14:paraId="41BE447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-4.48737</w:t>
            </w:r>
          </w:p>
        </w:tc>
        <w:tc>
          <w:tcPr>
            <w:tcW w:w="1116" w:type="dxa"/>
            <w:noWrap/>
            <w:vAlign w:val="center"/>
            <w:hideMark/>
          </w:tcPr>
          <w:p w14:paraId="3B566FE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0.000207</w:t>
            </w:r>
          </w:p>
        </w:tc>
        <w:tc>
          <w:tcPr>
            <w:tcW w:w="1296" w:type="dxa"/>
            <w:noWrap/>
            <w:vAlign w:val="center"/>
          </w:tcPr>
          <w:p w14:paraId="7E102B3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4D55BFB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0.5787</w:t>
            </w:r>
          </w:p>
        </w:tc>
        <w:tc>
          <w:tcPr>
            <w:tcW w:w="1170" w:type="dxa"/>
            <w:vAlign w:val="center"/>
          </w:tcPr>
          <w:p w14:paraId="6DA8528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4.14E-33</w:t>
            </w:r>
          </w:p>
        </w:tc>
        <w:tc>
          <w:tcPr>
            <w:tcW w:w="1350" w:type="dxa"/>
            <w:vAlign w:val="center"/>
          </w:tcPr>
          <w:p w14:paraId="6D73D63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7D4B0D2B" w14:textId="77777777" w:rsidTr="00FF45CE">
        <w:trPr>
          <w:trHeight w:val="432"/>
          <w:jc w:val="center"/>
        </w:trPr>
        <w:tc>
          <w:tcPr>
            <w:tcW w:w="1551" w:type="dxa"/>
            <w:noWrap/>
            <w:vAlign w:val="center"/>
            <w:hideMark/>
          </w:tcPr>
          <w:p w14:paraId="3A23CF79"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Agra</w:t>
            </w:r>
          </w:p>
        </w:tc>
        <w:tc>
          <w:tcPr>
            <w:tcW w:w="1596" w:type="dxa"/>
            <w:noWrap/>
            <w:vAlign w:val="center"/>
            <w:hideMark/>
          </w:tcPr>
          <w:p w14:paraId="0ADB333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-4.7014</w:t>
            </w:r>
          </w:p>
        </w:tc>
        <w:tc>
          <w:tcPr>
            <w:tcW w:w="1116" w:type="dxa"/>
            <w:noWrap/>
            <w:vAlign w:val="center"/>
            <w:hideMark/>
          </w:tcPr>
          <w:p w14:paraId="1648B22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8.36E-05</w:t>
            </w:r>
          </w:p>
        </w:tc>
        <w:tc>
          <w:tcPr>
            <w:tcW w:w="1296" w:type="dxa"/>
            <w:noWrap/>
            <w:vAlign w:val="center"/>
            <w:hideMark/>
          </w:tcPr>
          <w:p w14:paraId="7DE74E9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4E0F64">
              <w:rPr>
                <w:rFonts w:ascii="Times New Roman" w:eastAsia="Times New Roman" w:hAnsi="Times New Roman" w:cs="Times New Roman"/>
                <w:color w:val="000000"/>
                <w:sz w:val="24"/>
                <w:szCs w:val="24"/>
              </w:rPr>
              <w:t>TRUE</w:t>
            </w:r>
          </w:p>
        </w:tc>
        <w:tc>
          <w:tcPr>
            <w:tcW w:w="1276" w:type="dxa"/>
            <w:vAlign w:val="center"/>
          </w:tcPr>
          <w:p w14:paraId="2DBF018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0.568653</w:t>
            </w:r>
          </w:p>
        </w:tc>
        <w:tc>
          <w:tcPr>
            <w:tcW w:w="1170" w:type="dxa"/>
            <w:vAlign w:val="center"/>
          </w:tcPr>
          <w:p w14:paraId="13AB3A1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2.09E-33</w:t>
            </w:r>
          </w:p>
        </w:tc>
        <w:tc>
          <w:tcPr>
            <w:tcW w:w="1350" w:type="dxa"/>
            <w:vAlign w:val="center"/>
          </w:tcPr>
          <w:p w14:paraId="2AE0633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0BC686F2" w14:textId="77777777" w:rsidTr="00FF45CE">
        <w:trPr>
          <w:trHeight w:val="432"/>
          <w:jc w:val="center"/>
        </w:trPr>
        <w:tc>
          <w:tcPr>
            <w:tcW w:w="1551" w:type="dxa"/>
            <w:noWrap/>
            <w:vAlign w:val="center"/>
            <w:hideMark/>
          </w:tcPr>
          <w:p w14:paraId="434522CE"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Firozabad</w:t>
            </w:r>
          </w:p>
        </w:tc>
        <w:tc>
          <w:tcPr>
            <w:tcW w:w="1596" w:type="dxa"/>
            <w:noWrap/>
            <w:vAlign w:val="center"/>
            <w:hideMark/>
          </w:tcPr>
          <w:p w14:paraId="4E552029"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-4.20988</w:t>
            </w:r>
          </w:p>
        </w:tc>
        <w:tc>
          <w:tcPr>
            <w:tcW w:w="1116" w:type="dxa"/>
            <w:noWrap/>
            <w:vAlign w:val="center"/>
            <w:hideMark/>
          </w:tcPr>
          <w:p w14:paraId="32BFB13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0.000634</w:t>
            </w:r>
          </w:p>
        </w:tc>
        <w:tc>
          <w:tcPr>
            <w:tcW w:w="1296" w:type="dxa"/>
            <w:noWrap/>
            <w:vAlign w:val="center"/>
            <w:hideMark/>
          </w:tcPr>
          <w:p w14:paraId="7EFF640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26AD257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0.563964</w:t>
            </w:r>
          </w:p>
        </w:tc>
        <w:tc>
          <w:tcPr>
            <w:tcW w:w="1170" w:type="dxa"/>
            <w:vAlign w:val="center"/>
          </w:tcPr>
          <w:p w14:paraId="5B83975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1.53E-33</w:t>
            </w:r>
          </w:p>
        </w:tc>
        <w:tc>
          <w:tcPr>
            <w:tcW w:w="1350" w:type="dxa"/>
            <w:vAlign w:val="center"/>
          </w:tcPr>
          <w:p w14:paraId="6252565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102A5A47" w14:textId="77777777" w:rsidTr="00FF45CE">
        <w:trPr>
          <w:trHeight w:val="432"/>
          <w:jc w:val="center"/>
        </w:trPr>
        <w:tc>
          <w:tcPr>
            <w:tcW w:w="1551" w:type="dxa"/>
            <w:noWrap/>
            <w:vAlign w:val="center"/>
            <w:hideMark/>
          </w:tcPr>
          <w:p w14:paraId="5A33AEC1"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Mainpuri</w:t>
            </w:r>
          </w:p>
        </w:tc>
        <w:tc>
          <w:tcPr>
            <w:tcW w:w="1596" w:type="dxa"/>
            <w:noWrap/>
            <w:vAlign w:val="center"/>
            <w:hideMark/>
          </w:tcPr>
          <w:p w14:paraId="0BC40ED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-4.48737</w:t>
            </w:r>
          </w:p>
        </w:tc>
        <w:tc>
          <w:tcPr>
            <w:tcW w:w="1116" w:type="dxa"/>
            <w:noWrap/>
            <w:vAlign w:val="center"/>
            <w:hideMark/>
          </w:tcPr>
          <w:p w14:paraId="7B79F0B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0.000207</w:t>
            </w:r>
          </w:p>
        </w:tc>
        <w:tc>
          <w:tcPr>
            <w:tcW w:w="1296" w:type="dxa"/>
            <w:noWrap/>
            <w:vAlign w:val="center"/>
            <w:hideMark/>
          </w:tcPr>
          <w:p w14:paraId="1014BFE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0712BA8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0.5787</w:t>
            </w:r>
          </w:p>
        </w:tc>
        <w:tc>
          <w:tcPr>
            <w:tcW w:w="1170" w:type="dxa"/>
            <w:vAlign w:val="center"/>
          </w:tcPr>
          <w:p w14:paraId="748B0DC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4.14E-33</w:t>
            </w:r>
          </w:p>
        </w:tc>
        <w:tc>
          <w:tcPr>
            <w:tcW w:w="1350" w:type="dxa"/>
            <w:vAlign w:val="center"/>
          </w:tcPr>
          <w:p w14:paraId="159BAC3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40DB86C3" w14:textId="77777777" w:rsidTr="00FF45CE">
        <w:trPr>
          <w:trHeight w:val="432"/>
          <w:jc w:val="center"/>
        </w:trPr>
        <w:tc>
          <w:tcPr>
            <w:tcW w:w="1551" w:type="dxa"/>
            <w:noWrap/>
            <w:vAlign w:val="center"/>
            <w:hideMark/>
          </w:tcPr>
          <w:p w14:paraId="43D61449"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Etah</w:t>
            </w:r>
          </w:p>
        </w:tc>
        <w:tc>
          <w:tcPr>
            <w:tcW w:w="1596" w:type="dxa"/>
            <w:noWrap/>
            <w:vAlign w:val="center"/>
            <w:hideMark/>
          </w:tcPr>
          <w:p w14:paraId="06D4FAB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-4.64783</w:t>
            </w:r>
          </w:p>
        </w:tc>
        <w:tc>
          <w:tcPr>
            <w:tcW w:w="1116" w:type="dxa"/>
            <w:noWrap/>
            <w:vAlign w:val="center"/>
            <w:hideMark/>
          </w:tcPr>
          <w:p w14:paraId="33A392F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0.000105</w:t>
            </w:r>
          </w:p>
        </w:tc>
        <w:tc>
          <w:tcPr>
            <w:tcW w:w="1296" w:type="dxa"/>
            <w:noWrap/>
            <w:vAlign w:val="center"/>
            <w:hideMark/>
          </w:tcPr>
          <w:p w14:paraId="254A5FC2"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31484E4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0.578594</w:t>
            </w:r>
          </w:p>
        </w:tc>
        <w:tc>
          <w:tcPr>
            <w:tcW w:w="1170" w:type="dxa"/>
            <w:vAlign w:val="center"/>
          </w:tcPr>
          <w:p w14:paraId="3DEFA12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4.11E-33</w:t>
            </w:r>
          </w:p>
        </w:tc>
        <w:tc>
          <w:tcPr>
            <w:tcW w:w="1350" w:type="dxa"/>
            <w:vAlign w:val="center"/>
          </w:tcPr>
          <w:p w14:paraId="2D0556B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2AE38825" w14:textId="77777777" w:rsidTr="00FF45CE">
        <w:trPr>
          <w:trHeight w:val="432"/>
          <w:jc w:val="center"/>
        </w:trPr>
        <w:tc>
          <w:tcPr>
            <w:tcW w:w="1551" w:type="dxa"/>
            <w:noWrap/>
            <w:vAlign w:val="center"/>
            <w:hideMark/>
          </w:tcPr>
          <w:p w14:paraId="40CDC51A"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Hathras</w:t>
            </w:r>
            <w:proofErr w:type="spellEnd"/>
          </w:p>
        </w:tc>
        <w:tc>
          <w:tcPr>
            <w:tcW w:w="1596" w:type="dxa"/>
            <w:noWrap/>
            <w:vAlign w:val="center"/>
            <w:hideMark/>
          </w:tcPr>
          <w:p w14:paraId="310F3D4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-5.00439</w:t>
            </w:r>
          </w:p>
        </w:tc>
        <w:tc>
          <w:tcPr>
            <w:tcW w:w="1116" w:type="dxa"/>
            <w:noWrap/>
            <w:vAlign w:val="center"/>
            <w:hideMark/>
          </w:tcPr>
          <w:p w14:paraId="30ADB30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2.18E-05</w:t>
            </w:r>
          </w:p>
        </w:tc>
        <w:tc>
          <w:tcPr>
            <w:tcW w:w="1296" w:type="dxa"/>
            <w:noWrap/>
            <w:vAlign w:val="center"/>
            <w:hideMark/>
          </w:tcPr>
          <w:p w14:paraId="12BA6AF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14A6418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0.571362</w:t>
            </w:r>
          </w:p>
        </w:tc>
        <w:tc>
          <w:tcPr>
            <w:tcW w:w="1170" w:type="dxa"/>
            <w:vAlign w:val="center"/>
          </w:tcPr>
          <w:p w14:paraId="492C8992"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2.51E-33</w:t>
            </w:r>
          </w:p>
        </w:tc>
        <w:tc>
          <w:tcPr>
            <w:tcW w:w="1350" w:type="dxa"/>
            <w:vAlign w:val="center"/>
          </w:tcPr>
          <w:p w14:paraId="4CA6825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4DC845E5" w14:textId="77777777" w:rsidTr="00FF45CE">
        <w:trPr>
          <w:trHeight w:val="432"/>
          <w:jc w:val="center"/>
        </w:trPr>
        <w:tc>
          <w:tcPr>
            <w:tcW w:w="1551" w:type="dxa"/>
            <w:noWrap/>
            <w:vAlign w:val="center"/>
            <w:hideMark/>
          </w:tcPr>
          <w:p w14:paraId="75EAB7EC"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Mathura</w:t>
            </w:r>
          </w:p>
        </w:tc>
        <w:tc>
          <w:tcPr>
            <w:tcW w:w="1596" w:type="dxa"/>
            <w:noWrap/>
            <w:vAlign w:val="center"/>
            <w:hideMark/>
          </w:tcPr>
          <w:p w14:paraId="489ED9B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-4.57531</w:t>
            </w:r>
          </w:p>
        </w:tc>
        <w:tc>
          <w:tcPr>
            <w:tcW w:w="1116" w:type="dxa"/>
            <w:noWrap/>
            <w:vAlign w:val="center"/>
            <w:hideMark/>
          </w:tcPr>
          <w:p w14:paraId="1111FFA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0.000143</w:t>
            </w:r>
          </w:p>
        </w:tc>
        <w:tc>
          <w:tcPr>
            <w:tcW w:w="1296" w:type="dxa"/>
            <w:noWrap/>
            <w:vAlign w:val="center"/>
            <w:hideMark/>
          </w:tcPr>
          <w:p w14:paraId="7A89141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77D48434"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0.562021</w:t>
            </w:r>
          </w:p>
        </w:tc>
        <w:tc>
          <w:tcPr>
            <w:tcW w:w="1170" w:type="dxa"/>
            <w:vAlign w:val="center"/>
          </w:tcPr>
          <w:p w14:paraId="2EE0B49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1.34E-33</w:t>
            </w:r>
          </w:p>
        </w:tc>
        <w:tc>
          <w:tcPr>
            <w:tcW w:w="1350" w:type="dxa"/>
            <w:vAlign w:val="center"/>
          </w:tcPr>
          <w:p w14:paraId="7D7D5F9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5461ACF5" w14:textId="77777777" w:rsidTr="00FF45CE">
        <w:trPr>
          <w:trHeight w:val="432"/>
          <w:jc w:val="center"/>
        </w:trPr>
        <w:tc>
          <w:tcPr>
            <w:tcW w:w="1551" w:type="dxa"/>
            <w:noWrap/>
            <w:vAlign w:val="center"/>
            <w:hideMark/>
          </w:tcPr>
          <w:p w14:paraId="172E44BA"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Kasganj</w:t>
            </w:r>
            <w:proofErr w:type="spellEnd"/>
          </w:p>
        </w:tc>
        <w:tc>
          <w:tcPr>
            <w:tcW w:w="1596" w:type="dxa"/>
            <w:noWrap/>
            <w:vAlign w:val="center"/>
            <w:hideMark/>
          </w:tcPr>
          <w:p w14:paraId="650F419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-5.46118</w:t>
            </w:r>
          </w:p>
        </w:tc>
        <w:tc>
          <w:tcPr>
            <w:tcW w:w="1116" w:type="dxa"/>
            <w:noWrap/>
            <w:vAlign w:val="center"/>
            <w:hideMark/>
          </w:tcPr>
          <w:p w14:paraId="1553927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2.52E-06</w:t>
            </w:r>
          </w:p>
        </w:tc>
        <w:tc>
          <w:tcPr>
            <w:tcW w:w="1296" w:type="dxa"/>
            <w:noWrap/>
            <w:vAlign w:val="center"/>
            <w:hideMark/>
          </w:tcPr>
          <w:p w14:paraId="4226FF4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6D1C200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0.593284</w:t>
            </w:r>
          </w:p>
        </w:tc>
        <w:tc>
          <w:tcPr>
            <w:tcW w:w="1170" w:type="dxa"/>
            <w:vAlign w:val="center"/>
          </w:tcPr>
          <w:p w14:paraId="6B05B98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1.14E-32</w:t>
            </w:r>
          </w:p>
        </w:tc>
        <w:tc>
          <w:tcPr>
            <w:tcW w:w="1350" w:type="dxa"/>
            <w:vAlign w:val="center"/>
          </w:tcPr>
          <w:p w14:paraId="55AC771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404C1F12" w14:textId="77777777" w:rsidTr="00FF45CE">
        <w:trPr>
          <w:trHeight w:val="432"/>
          <w:jc w:val="center"/>
        </w:trPr>
        <w:tc>
          <w:tcPr>
            <w:tcW w:w="1551" w:type="dxa"/>
            <w:noWrap/>
            <w:vAlign w:val="center"/>
            <w:hideMark/>
          </w:tcPr>
          <w:p w14:paraId="423519A8"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Aligarh</w:t>
            </w:r>
          </w:p>
        </w:tc>
        <w:tc>
          <w:tcPr>
            <w:tcW w:w="1596" w:type="dxa"/>
            <w:noWrap/>
            <w:vAlign w:val="center"/>
            <w:hideMark/>
          </w:tcPr>
          <w:p w14:paraId="0A26160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-5.14256</w:t>
            </w:r>
          </w:p>
        </w:tc>
        <w:tc>
          <w:tcPr>
            <w:tcW w:w="1116" w:type="dxa"/>
            <w:noWrap/>
            <w:vAlign w:val="center"/>
            <w:hideMark/>
          </w:tcPr>
          <w:p w14:paraId="7227D5C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1.15E-05</w:t>
            </w:r>
          </w:p>
        </w:tc>
        <w:tc>
          <w:tcPr>
            <w:tcW w:w="1296" w:type="dxa"/>
            <w:noWrap/>
            <w:vAlign w:val="center"/>
            <w:hideMark/>
          </w:tcPr>
          <w:p w14:paraId="7D40CE7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3A3E8F3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0.587874</w:t>
            </w:r>
          </w:p>
        </w:tc>
        <w:tc>
          <w:tcPr>
            <w:tcW w:w="1170" w:type="dxa"/>
            <w:vAlign w:val="center"/>
          </w:tcPr>
          <w:p w14:paraId="0D0909EC"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7.80E-33</w:t>
            </w:r>
          </w:p>
        </w:tc>
        <w:tc>
          <w:tcPr>
            <w:tcW w:w="1350" w:type="dxa"/>
            <w:vAlign w:val="center"/>
          </w:tcPr>
          <w:p w14:paraId="2ECE6D84"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7EE5E4E4" w14:textId="77777777" w:rsidTr="00FF45CE">
        <w:trPr>
          <w:trHeight w:val="432"/>
          <w:jc w:val="center"/>
        </w:trPr>
        <w:tc>
          <w:tcPr>
            <w:tcW w:w="1551" w:type="dxa"/>
            <w:noWrap/>
            <w:vAlign w:val="center"/>
            <w:hideMark/>
          </w:tcPr>
          <w:p w14:paraId="4350BF45"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Budaun</w:t>
            </w:r>
            <w:proofErr w:type="spellEnd"/>
          </w:p>
        </w:tc>
        <w:tc>
          <w:tcPr>
            <w:tcW w:w="1596" w:type="dxa"/>
            <w:noWrap/>
            <w:vAlign w:val="center"/>
            <w:hideMark/>
          </w:tcPr>
          <w:p w14:paraId="0BC689B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-5.46118</w:t>
            </w:r>
          </w:p>
        </w:tc>
        <w:tc>
          <w:tcPr>
            <w:tcW w:w="1116" w:type="dxa"/>
            <w:noWrap/>
            <w:vAlign w:val="center"/>
            <w:hideMark/>
          </w:tcPr>
          <w:p w14:paraId="5A9E0E8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2.52E-06</w:t>
            </w:r>
          </w:p>
        </w:tc>
        <w:tc>
          <w:tcPr>
            <w:tcW w:w="1296" w:type="dxa"/>
            <w:noWrap/>
            <w:vAlign w:val="center"/>
            <w:hideMark/>
          </w:tcPr>
          <w:p w14:paraId="7CA0B4E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3C48C38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0.593284</w:t>
            </w:r>
          </w:p>
        </w:tc>
        <w:tc>
          <w:tcPr>
            <w:tcW w:w="1170" w:type="dxa"/>
            <w:vAlign w:val="center"/>
          </w:tcPr>
          <w:p w14:paraId="4E82FCEC"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1.14E-32</w:t>
            </w:r>
          </w:p>
        </w:tc>
        <w:tc>
          <w:tcPr>
            <w:tcW w:w="1350" w:type="dxa"/>
            <w:vAlign w:val="center"/>
          </w:tcPr>
          <w:p w14:paraId="122DB78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0B301199" w14:textId="77777777" w:rsidTr="00FF45CE">
        <w:trPr>
          <w:trHeight w:val="432"/>
          <w:jc w:val="center"/>
        </w:trPr>
        <w:tc>
          <w:tcPr>
            <w:tcW w:w="1551" w:type="dxa"/>
            <w:noWrap/>
            <w:vAlign w:val="center"/>
            <w:hideMark/>
          </w:tcPr>
          <w:p w14:paraId="548B09E5"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GBN</w:t>
            </w:r>
          </w:p>
        </w:tc>
        <w:tc>
          <w:tcPr>
            <w:tcW w:w="1596" w:type="dxa"/>
            <w:noWrap/>
            <w:vAlign w:val="center"/>
            <w:hideMark/>
          </w:tcPr>
          <w:p w14:paraId="750774D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-5.57481</w:t>
            </w:r>
          </w:p>
        </w:tc>
        <w:tc>
          <w:tcPr>
            <w:tcW w:w="1116" w:type="dxa"/>
            <w:noWrap/>
            <w:vAlign w:val="center"/>
            <w:hideMark/>
          </w:tcPr>
          <w:p w14:paraId="3A19AC4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1.44E-06</w:t>
            </w:r>
          </w:p>
        </w:tc>
        <w:tc>
          <w:tcPr>
            <w:tcW w:w="1296" w:type="dxa"/>
            <w:noWrap/>
            <w:vAlign w:val="center"/>
            <w:hideMark/>
          </w:tcPr>
          <w:p w14:paraId="05F3E45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788A7879"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0.595051</w:t>
            </w:r>
          </w:p>
        </w:tc>
        <w:tc>
          <w:tcPr>
            <w:tcW w:w="1170" w:type="dxa"/>
            <w:vAlign w:val="center"/>
          </w:tcPr>
          <w:p w14:paraId="733CA8A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1.29E-32</w:t>
            </w:r>
          </w:p>
        </w:tc>
        <w:tc>
          <w:tcPr>
            <w:tcW w:w="1350" w:type="dxa"/>
            <w:vAlign w:val="center"/>
          </w:tcPr>
          <w:p w14:paraId="791DE6E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3D37FE4E" w14:textId="77777777" w:rsidTr="00FF45CE">
        <w:trPr>
          <w:trHeight w:val="432"/>
          <w:jc w:val="center"/>
        </w:trPr>
        <w:tc>
          <w:tcPr>
            <w:tcW w:w="1551" w:type="dxa"/>
            <w:noWrap/>
            <w:vAlign w:val="center"/>
            <w:hideMark/>
          </w:tcPr>
          <w:p w14:paraId="4E1FE0CA"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Bulandshahr</w:t>
            </w:r>
            <w:proofErr w:type="spellEnd"/>
          </w:p>
        </w:tc>
        <w:tc>
          <w:tcPr>
            <w:tcW w:w="1596" w:type="dxa"/>
            <w:noWrap/>
            <w:vAlign w:val="center"/>
            <w:hideMark/>
          </w:tcPr>
          <w:p w14:paraId="37FF86C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-5.28135</w:t>
            </w:r>
          </w:p>
        </w:tc>
        <w:tc>
          <w:tcPr>
            <w:tcW w:w="1116" w:type="dxa"/>
            <w:noWrap/>
            <w:vAlign w:val="center"/>
            <w:hideMark/>
          </w:tcPr>
          <w:p w14:paraId="60E2D25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5.98E-06</w:t>
            </w:r>
          </w:p>
        </w:tc>
        <w:tc>
          <w:tcPr>
            <w:tcW w:w="1296" w:type="dxa"/>
            <w:noWrap/>
            <w:vAlign w:val="center"/>
            <w:hideMark/>
          </w:tcPr>
          <w:p w14:paraId="78AB4C9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5EA5E43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0.601988</w:t>
            </w:r>
          </w:p>
        </w:tc>
        <w:tc>
          <w:tcPr>
            <w:tcW w:w="1170" w:type="dxa"/>
            <w:vAlign w:val="center"/>
          </w:tcPr>
          <w:p w14:paraId="1D301394"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2.12E-32</w:t>
            </w:r>
          </w:p>
        </w:tc>
        <w:tc>
          <w:tcPr>
            <w:tcW w:w="1350" w:type="dxa"/>
            <w:vAlign w:val="center"/>
          </w:tcPr>
          <w:p w14:paraId="586BDE32"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bl>
    <w:p w14:paraId="293E0298" w14:textId="4AF63E82" w:rsidR="0057498A" w:rsidRDefault="0057498A" w:rsidP="00522CDD">
      <w:pPr>
        <w:widowControl/>
        <w:autoSpaceDE/>
        <w:autoSpaceDN/>
        <w:spacing w:line="360" w:lineRule="auto"/>
        <w:jc w:val="both"/>
        <w:rPr>
          <w:rFonts w:ascii="Times New Roman" w:eastAsia="Times New Roman" w:hAnsi="Times New Roman" w:cs="Times New Roman"/>
          <w:sz w:val="24"/>
          <w:szCs w:val="24"/>
          <w:lang w:val="en-IN" w:eastAsia="en-IN"/>
        </w:rPr>
      </w:pPr>
    </w:p>
    <w:tbl>
      <w:tblPr>
        <w:tblpPr w:leftFromText="180" w:rightFromText="180" w:vertAnchor="text" w:horzAnchor="page" w:tblpXSpec="center" w:tblpY="360"/>
        <w:tblW w:w="5000" w:type="pct"/>
        <w:tblLook w:val="04A0" w:firstRow="1" w:lastRow="0" w:firstColumn="1" w:lastColumn="0" w:noHBand="0" w:noVBand="1"/>
      </w:tblPr>
      <w:tblGrid>
        <w:gridCol w:w="1081"/>
        <w:gridCol w:w="1200"/>
        <w:gridCol w:w="1988"/>
        <w:gridCol w:w="2114"/>
        <w:gridCol w:w="623"/>
        <w:gridCol w:w="530"/>
        <w:gridCol w:w="530"/>
        <w:gridCol w:w="940"/>
      </w:tblGrid>
      <w:tr w:rsidR="002A0628" w:rsidRPr="00FB1C2E" w14:paraId="59986DA1" w14:textId="77777777" w:rsidTr="00FB1C2E">
        <w:trPr>
          <w:cantSplit/>
          <w:trHeight w:val="300"/>
        </w:trPr>
        <w:tc>
          <w:tcPr>
            <w:tcW w:w="6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A4C1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lastRenderedPageBreak/>
              <w:t>District</w:t>
            </w:r>
          </w:p>
        </w:tc>
        <w:tc>
          <w:tcPr>
            <w:tcW w:w="666" w:type="pct"/>
            <w:tcBorders>
              <w:top w:val="single" w:sz="8" w:space="0" w:color="auto"/>
              <w:left w:val="nil"/>
              <w:bottom w:val="single" w:sz="8" w:space="0" w:color="auto"/>
              <w:right w:val="single" w:sz="8" w:space="0" w:color="auto"/>
            </w:tcBorders>
            <w:shd w:val="clear" w:color="auto" w:fill="auto"/>
            <w:noWrap/>
            <w:vAlign w:val="center"/>
            <w:hideMark/>
          </w:tcPr>
          <w:p w14:paraId="39658E6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Model Order (p, d, q)</w:t>
            </w:r>
          </w:p>
        </w:tc>
        <w:tc>
          <w:tcPr>
            <w:tcW w:w="1104" w:type="pct"/>
            <w:tcBorders>
              <w:top w:val="single" w:sz="8" w:space="0" w:color="auto"/>
              <w:left w:val="nil"/>
              <w:bottom w:val="single" w:sz="8" w:space="0" w:color="auto"/>
              <w:right w:val="single" w:sz="8" w:space="0" w:color="auto"/>
            </w:tcBorders>
            <w:shd w:val="clear" w:color="auto" w:fill="auto"/>
            <w:noWrap/>
            <w:vAlign w:val="center"/>
            <w:hideMark/>
          </w:tcPr>
          <w:p w14:paraId="0815F2C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AR(p) (p-value)</w:t>
            </w:r>
          </w:p>
        </w:tc>
        <w:tc>
          <w:tcPr>
            <w:tcW w:w="1174" w:type="pct"/>
            <w:tcBorders>
              <w:top w:val="single" w:sz="8" w:space="0" w:color="auto"/>
              <w:left w:val="nil"/>
              <w:bottom w:val="single" w:sz="8" w:space="0" w:color="auto"/>
              <w:right w:val="single" w:sz="8" w:space="0" w:color="auto"/>
            </w:tcBorders>
            <w:shd w:val="clear" w:color="auto" w:fill="auto"/>
            <w:noWrap/>
            <w:vAlign w:val="center"/>
            <w:hideMark/>
          </w:tcPr>
          <w:p w14:paraId="4D0F3D1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MA(q) (p-value)</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5CA881A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Constant</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14:paraId="4783217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AIC</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14:paraId="0CA7896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BIC</w:t>
            </w:r>
          </w:p>
        </w:tc>
        <w:tc>
          <w:tcPr>
            <w:tcW w:w="522" w:type="pct"/>
            <w:tcBorders>
              <w:top w:val="single" w:sz="8" w:space="0" w:color="auto"/>
              <w:left w:val="nil"/>
              <w:bottom w:val="single" w:sz="8" w:space="0" w:color="auto"/>
              <w:right w:val="single" w:sz="8" w:space="0" w:color="auto"/>
            </w:tcBorders>
            <w:shd w:val="clear" w:color="auto" w:fill="auto"/>
            <w:noWrap/>
            <w:vAlign w:val="center"/>
            <w:hideMark/>
          </w:tcPr>
          <w:p w14:paraId="124E1C1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Log-Likelihood</w:t>
            </w:r>
          </w:p>
        </w:tc>
      </w:tr>
      <w:tr w:rsidR="002A0628" w:rsidRPr="00FB1C2E" w14:paraId="2685160F"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47B29A1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AGRA</w:t>
            </w:r>
          </w:p>
        </w:tc>
        <w:tc>
          <w:tcPr>
            <w:tcW w:w="666" w:type="pct"/>
            <w:tcBorders>
              <w:top w:val="nil"/>
              <w:left w:val="nil"/>
              <w:bottom w:val="single" w:sz="8" w:space="0" w:color="auto"/>
              <w:right w:val="single" w:sz="8" w:space="0" w:color="auto"/>
            </w:tcBorders>
            <w:shd w:val="clear" w:color="auto" w:fill="auto"/>
            <w:noWrap/>
            <w:vAlign w:val="center"/>
            <w:hideMark/>
          </w:tcPr>
          <w:p w14:paraId="29CD838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4C3C77FC"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0.70 (0.02)</w:t>
            </w:r>
          </w:p>
        </w:tc>
        <w:tc>
          <w:tcPr>
            <w:tcW w:w="1174" w:type="pct"/>
            <w:tcBorders>
              <w:top w:val="nil"/>
              <w:left w:val="nil"/>
              <w:bottom w:val="single" w:sz="8" w:space="0" w:color="auto"/>
              <w:right w:val="single" w:sz="8" w:space="0" w:color="auto"/>
            </w:tcBorders>
            <w:shd w:val="clear" w:color="auto" w:fill="auto"/>
            <w:noWrap/>
            <w:vAlign w:val="center"/>
            <w:hideMark/>
          </w:tcPr>
          <w:p w14:paraId="46D3EE7D"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-0.45 (0.03)</w:t>
            </w:r>
          </w:p>
        </w:tc>
        <w:tc>
          <w:tcPr>
            <w:tcW w:w="346" w:type="pct"/>
            <w:tcBorders>
              <w:top w:val="nil"/>
              <w:left w:val="nil"/>
              <w:bottom w:val="single" w:sz="8" w:space="0" w:color="auto"/>
              <w:right w:val="single" w:sz="8" w:space="0" w:color="auto"/>
            </w:tcBorders>
            <w:shd w:val="clear" w:color="auto" w:fill="auto"/>
            <w:noWrap/>
            <w:vAlign w:val="center"/>
            <w:hideMark/>
          </w:tcPr>
          <w:p w14:paraId="4B71197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5.2</w:t>
            </w:r>
          </w:p>
        </w:tc>
        <w:tc>
          <w:tcPr>
            <w:tcW w:w="294" w:type="pct"/>
            <w:tcBorders>
              <w:top w:val="nil"/>
              <w:left w:val="nil"/>
              <w:bottom w:val="single" w:sz="8" w:space="0" w:color="auto"/>
              <w:right w:val="single" w:sz="8" w:space="0" w:color="auto"/>
            </w:tcBorders>
            <w:shd w:val="clear" w:color="auto" w:fill="auto"/>
            <w:noWrap/>
            <w:vAlign w:val="center"/>
            <w:hideMark/>
          </w:tcPr>
          <w:p w14:paraId="4CEB8F5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220.35</w:t>
            </w:r>
          </w:p>
        </w:tc>
        <w:tc>
          <w:tcPr>
            <w:tcW w:w="294" w:type="pct"/>
            <w:tcBorders>
              <w:top w:val="nil"/>
              <w:left w:val="nil"/>
              <w:bottom w:val="single" w:sz="8" w:space="0" w:color="auto"/>
              <w:right w:val="single" w:sz="8" w:space="0" w:color="auto"/>
            </w:tcBorders>
            <w:shd w:val="clear" w:color="auto" w:fill="auto"/>
            <w:noWrap/>
            <w:vAlign w:val="center"/>
            <w:hideMark/>
          </w:tcPr>
          <w:p w14:paraId="03E7395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227</w:t>
            </w:r>
          </w:p>
        </w:tc>
        <w:tc>
          <w:tcPr>
            <w:tcW w:w="522" w:type="pct"/>
            <w:tcBorders>
              <w:top w:val="nil"/>
              <w:left w:val="nil"/>
              <w:bottom w:val="single" w:sz="8" w:space="0" w:color="auto"/>
              <w:right w:val="single" w:sz="8" w:space="0" w:color="auto"/>
            </w:tcBorders>
            <w:shd w:val="clear" w:color="auto" w:fill="auto"/>
            <w:noWrap/>
            <w:vAlign w:val="center"/>
            <w:hideMark/>
          </w:tcPr>
          <w:p w14:paraId="588FFA6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-103.25</w:t>
            </w:r>
          </w:p>
        </w:tc>
      </w:tr>
      <w:tr w:rsidR="002A0628" w:rsidRPr="00FB1C2E" w14:paraId="082B5B1E"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5AAC077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ALIGARH</w:t>
            </w:r>
          </w:p>
        </w:tc>
        <w:tc>
          <w:tcPr>
            <w:tcW w:w="666" w:type="pct"/>
            <w:tcBorders>
              <w:top w:val="nil"/>
              <w:left w:val="nil"/>
              <w:bottom w:val="single" w:sz="8" w:space="0" w:color="auto"/>
              <w:right w:val="single" w:sz="8" w:space="0" w:color="auto"/>
            </w:tcBorders>
            <w:shd w:val="clear" w:color="auto" w:fill="auto"/>
            <w:noWrap/>
            <w:vAlign w:val="center"/>
            <w:hideMark/>
          </w:tcPr>
          <w:p w14:paraId="14A7BED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(2, 0, 1)</w:t>
            </w:r>
          </w:p>
        </w:tc>
        <w:tc>
          <w:tcPr>
            <w:tcW w:w="1104" w:type="pct"/>
            <w:tcBorders>
              <w:top w:val="nil"/>
              <w:left w:val="nil"/>
              <w:bottom w:val="single" w:sz="8" w:space="0" w:color="auto"/>
              <w:right w:val="single" w:sz="8" w:space="0" w:color="auto"/>
            </w:tcBorders>
            <w:shd w:val="clear" w:color="auto" w:fill="auto"/>
            <w:noWrap/>
            <w:vAlign w:val="center"/>
            <w:hideMark/>
          </w:tcPr>
          <w:p w14:paraId="0251310D"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 xml:space="preserve">1): 0.60 (0.04), </w:t>
            </w: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2): 0.50 (0.05)</w:t>
            </w:r>
          </w:p>
        </w:tc>
        <w:tc>
          <w:tcPr>
            <w:tcW w:w="1174" w:type="pct"/>
            <w:tcBorders>
              <w:top w:val="nil"/>
              <w:left w:val="nil"/>
              <w:bottom w:val="single" w:sz="8" w:space="0" w:color="auto"/>
              <w:right w:val="single" w:sz="8" w:space="0" w:color="auto"/>
            </w:tcBorders>
            <w:shd w:val="clear" w:color="auto" w:fill="auto"/>
            <w:noWrap/>
            <w:vAlign w:val="center"/>
            <w:hideMark/>
          </w:tcPr>
          <w:p w14:paraId="7FD36542"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-0.50 (0.03)</w:t>
            </w:r>
          </w:p>
        </w:tc>
        <w:tc>
          <w:tcPr>
            <w:tcW w:w="346" w:type="pct"/>
            <w:tcBorders>
              <w:top w:val="nil"/>
              <w:left w:val="nil"/>
              <w:bottom w:val="single" w:sz="8" w:space="0" w:color="auto"/>
              <w:right w:val="single" w:sz="8" w:space="0" w:color="auto"/>
            </w:tcBorders>
            <w:shd w:val="clear" w:color="auto" w:fill="auto"/>
            <w:noWrap/>
            <w:vAlign w:val="center"/>
            <w:hideMark/>
          </w:tcPr>
          <w:p w14:paraId="6BE09541"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w:t>
            </w:r>
          </w:p>
        </w:tc>
        <w:tc>
          <w:tcPr>
            <w:tcW w:w="294" w:type="pct"/>
            <w:tcBorders>
              <w:top w:val="nil"/>
              <w:left w:val="nil"/>
              <w:bottom w:val="single" w:sz="8" w:space="0" w:color="auto"/>
              <w:right w:val="single" w:sz="8" w:space="0" w:color="auto"/>
            </w:tcBorders>
            <w:shd w:val="clear" w:color="auto" w:fill="auto"/>
            <w:noWrap/>
            <w:vAlign w:val="center"/>
            <w:hideMark/>
          </w:tcPr>
          <w:p w14:paraId="21CACE5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232.8</w:t>
            </w:r>
          </w:p>
        </w:tc>
        <w:tc>
          <w:tcPr>
            <w:tcW w:w="294" w:type="pct"/>
            <w:tcBorders>
              <w:top w:val="nil"/>
              <w:left w:val="nil"/>
              <w:bottom w:val="single" w:sz="8" w:space="0" w:color="auto"/>
              <w:right w:val="single" w:sz="8" w:space="0" w:color="auto"/>
            </w:tcBorders>
            <w:shd w:val="clear" w:color="auto" w:fill="auto"/>
            <w:noWrap/>
            <w:vAlign w:val="center"/>
            <w:hideMark/>
          </w:tcPr>
          <w:p w14:paraId="7C5A661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238.75</w:t>
            </w:r>
          </w:p>
        </w:tc>
        <w:tc>
          <w:tcPr>
            <w:tcW w:w="522" w:type="pct"/>
            <w:tcBorders>
              <w:top w:val="nil"/>
              <w:left w:val="nil"/>
              <w:bottom w:val="single" w:sz="8" w:space="0" w:color="auto"/>
              <w:right w:val="single" w:sz="8" w:space="0" w:color="auto"/>
            </w:tcBorders>
            <w:shd w:val="clear" w:color="auto" w:fill="auto"/>
            <w:noWrap/>
            <w:vAlign w:val="center"/>
            <w:hideMark/>
          </w:tcPr>
          <w:p w14:paraId="330CABE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-108.55</w:t>
            </w:r>
          </w:p>
        </w:tc>
      </w:tr>
      <w:tr w:rsidR="002A0628" w:rsidRPr="00FB1C2E" w14:paraId="1DF29368"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0253491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BUDAUN</w:t>
            </w:r>
          </w:p>
        </w:tc>
        <w:tc>
          <w:tcPr>
            <w:tcW w:w="666" w:type="pct"/>
            <w:tcBorders>
              <w:top w:val="nil"/>
              <w:left w:val="nil"/>
              <w:bottom w:val="single" w:sz="8" w:space="0" w:color="auto"/>
              <w:right w:val="single" w:sz="8" w:space="0" w:color="auto"/>
            </w:tcBorders>
            <w:shd w:val="clear" w:color="auto" w:fill="auto"/>
            <w:noWrap/>
            <w:vAlign w:val="center"/>
            <w:hideMark/>
          </w:tcPr>
          <w:p w14:paraId="5027E43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(1, 0, 2)</w:t>
            </w:r>
          </w:p>
        </w:tc>
        <w:tc>
          <w:tcPr>
            <w:tcW w:w="1104" w:type="pct"/>
            <w:tcBorders>
              <w:top w:val="nil"/>
              <w:left w:val="nil"/>
              <w:bottom w:val="single" w:sz="8" w:space="0" w:color="auto"/>
              <w:right w:val="single" w:sz="8" w:space="0" w:color="auto"/>
            </w:tcBorders>
            <w:shd w:val="clear" w:color="auto" w:fill="auto"/>
            <w:noWrap/>
            <w:vAlign w:val="center"/>
            <w:hideMark/>
          </w:tcPr>
          <w:p w14:paraId="256B5BFE"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0.75 (0.01)</w:t>
            </w:r>
          </w:p>
        </w:tc>
        <w:tc>
          <w:tcPr>
            <w:tcW w:w="1174" w:type="pct"/>
            <w:tcBorders>
              <w:top w:val="nil"/>
              <w:left w:val="nil"/>
              <w:bottom w:val="single" w:sz="8" w:space="0" w:color="auto"/>
              <w:right w:val="single" w:sz="8" w:space="0" w:color="auto"/>
            </w:tcBorders>
            <w:shd w:val="clear" w:color="auto" w:fill="auto"/>
            <w:noWrap/>
            <w:vAlign w:val="center"/>
            <w:hideMark/>
          </w:tcPr>
          <w:p w14:paraId="22B4DE5D"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2): [-0.50 (0.03), -0.45 (0.04)]</w:t>
            </w:r>
          </w:p>
        </w:tc>
        <w:tc>
          <w:tcPr>
            <w:tcW w:w="346" w:type="pct"/>
            <w:tcBorders>
              <w:top w:val="nil"/>
              <w:left w:val="nil"/>
              <w:bottom w:val="single" w:sz="8" w:space="0" w:color="auto"/>
              <w:right w:val="single" w:sz="8" w:space="0" w:color="auto"/>
            </w:tcBorders>
            <w:shd w:val="clear" w:color="auto" w:fill="auto"/>
            <w:noWrap/>
            <w:vAlign w:val="center"/>
            <w:hideMark/>
          </w:tcPr>
          <w:p w14:paraId="0FC36D61"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w:t>
            </w:r>
          </w:p>
        </w:tc>
        <w:tc>
          <w:tcPr>
            <w:tcW w:w="294" w:type="pct"/>
            <w:tcBorders>
              <w:top w:val="nil"/>
              <w:left w:val="nil"/>
              <w:bottom w:val="single" w:sz="8" w:space="0" w:color="auto"/>
              <w:right w:val="single" w:sz="8" w:space="0" w:color="auto"/>
            </w:tcBorders>
            <w:shd w:val="clear" w:color="auto" w:fill="auto"/>
            <w:noWrap/>
            <w:vAlign w:val="center"/>
            <w:hideMark/>
          </w:tcPr>
          <w:p w14:paraId="5747E2A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218.6</w:t>
            </w:r>
          </w:p>
        </w:tc>
        <w:tc>
          <w:tcPr>
            <w:tcW w:w="294" w:type="pct"/>
            <w:tcBorders>
              <w:top w:val="nil"/>
              <w:left w:val="nil"/>
              <w:bottom w:val="single" w:sz="8" w:space="0" w:color="auto"/>
              <w:right w:val="single" w:sz="8" w:space="0" w:color="auto"/>
            </w:tcBorders>
            <w:shd w:val="clear" w:color="auto" w:fill="auto"/>
            <w:noWrap/>
            <w:vAlign w:val="center"/>
            <w:hideMark/>
          </w:tcPr>
          <w:p w14:paraId="7BCFE8C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224.5</w:t>
            </w:r>
          </w:p>
        </w:tc>
        <w:tc>
          <w:tcPr>
            <w:tcW w:w="522" w:type="pct"/>
            <w:tcBorders>
              <w:top w:val="nil"/>
              <w:left w:val="nil"/>
              <w:bottom w:val="single" w:sz="8" w:space="0" w:color="auto"/>
              <w:right w:val="single" w:sz="8" w:space="0" w:color="auto"/>
            </w:tcBorders>
            <w:shd w:val="clear" w:color="auto" w:fill="auto"/>
            <w:noWrap/>
            <w:vAlign w:val="center"/>
            <w:hideMark/>
          </w:tcPr>
          <w:p w14:paraId="722203A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-102.8</w:t>
            </w:r>
          </w:p>
        </w:tc>
      </w:tr>
      <w:tr w:rsidR="002A0628" w:rsidRPr="00FB1C2E" w14:paraId="7AA5ED04"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7E0DB4C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BULANDSHAHR</w:t>
            </w:r>
          </w:p>
        </w:tc>
        <w:tc>
          <w:tcPr>
            <w:tcW w:w="666" w:type="pct"/>
            <w:tcBorders>
              <w:top w:val="nil"/>
              <w:left w:val="nil"/>
              <w:bottom w:val="single" w:sz="8" w:space="0" w:color="auto"/>
              <w:right w:val="single" w:sz="8" w:space="0" w:color="auto"/>
            </w:tcBorders>
            <w:shd w:val="clear" w:color="auto" w:fill="auto"/>
            <w:noWrap/>
            <w:vAlign w:val="center"/>
            <w:hideMark/>
          </w:tcPr>
          <w:p w14:paraId="6EDC1DE3"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0D737C4A"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0.80 (0.02)</w:t>
            </w:r>
          </w:p>
        </w:tc>
        <w:tc>
          <w:tcPr>
            <w:tcW w:w="1174" w:type="pct"/>
            <w:tcBorders>
              <w:top w:val="nil"/>
              <w:left w:val="nil"/>
              <w:bottom w:val="single" w:sz="8" w:space="0" w:color="auto"/>
              <w:right w:val="single" w:sz="8" w:space="0" w:color="auto"/>
            </w:tcBorders>
            <w:shd w:val="clear" w:color="auto" w:fill="auto"/>
            <w:noWrap/>
            <w:vAlign w:val="center"/>
            <w:hideMark/>
          </w:tcPr>
          <w:p w14:paraId="2273C8E0"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-0.50 (0.04)</w:t>
            </w:r>
          </w:p>
        </w:tc>
        <w:tc>
          <w:tcPr>
            <w:tcW w:w="346" w:type="pct"/>
            <w:tcBorders>
              <w:top w:val="nil"/>
              <w:left w:val="nil"/>
              <w:bottom w:val="single" w:sz="8" w:space="0" w:color="auto"/>
              <w:right w:val="single" w:sz="8" w:space="0" w:color="auto"/>
            </w:tcBorders>
            <w:shd w:val="clear" w:color="auto" w:fill="auto"/>
            <w:noWrap/>
            <w:vAlign w:val="center"/>
            <w:hideMark/>
          </w:tcPr>
          <w:p w14:paraId="4EEDF05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5.3</w:t>
            </w:r>
          </w:p>
        </w:tc>
        <w:tc>
          <w:tcPr>
            <w:tcW w:w="294" w:type="pct"/>
            <w:tcBorders>
              <w:top w:val="nil"/>
              <w:left w:val="nil"/>
              <w:bottom w:val="single" w:sz="8" w:space="0" w:color="auto"/>
              <w:right w:val="single" w:sz="8" w:space="0" w:color="auto"/>
            </w:tcBorders>
            <w:shd w:val="clear" w:color="auto" w:fill="auto"/>
            <w:noWrap/>
            <w:vAlign w:val="center"/>
            <w:hideMark/>
          </w:tcPr>
          <w:p w14:paraId="192B52C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225.1</w:t>
            </w:r>
          </w:p>
        </w:tc>
        <w:tc>
          <w:tcPr>
            <w:tcW w:w="294" w:type="pct"/>
            <w:tcBorders>
              <w:top w:val="nil"/>
              <w:left w:val="nil"/>
              <w:bottom w:val="single" w:sz="8" w:space="0" w:color="auto"/>
              <w:right w:val="single" w:sz="8" w:space="0" w:color="auto"/>
            </w:tcBorders>
            <w:shd w:val="clear" w:color="auto" w:fill="auto"/>
            <w:noWrap/>
            <w:vAlign w:val="center"/>
            <w:hideMark/>
          </w:tcPr>
          <w:p w14:paraId="2E13E6E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230.6</w:t>
            </w:r>
          </w:p>
        </w:tc>
        <w:tc>
          <w:tcPr>
            <w:tcW w:w="522" w:type="pct"/>
            <w:tcBorders>
              <w:top w:val="nil"/>
              <w:left w:val="nil"/>
              <w:bottom w:val="single" w:sz="8" w:space="0" w:color="auto"/>
              <w:right w:val="single" w:sz="8" w:space="0" w:color="auto"/>
            </w:tcBorders>
            <w:shd w:val="clear" w:color="auto" w:fill="auto"/>
            <w:noWrap/>
            <w:vAlign w:val="center"/>
            <w:hideMark/>
          </w:tcPr>
          <w:p w14:paraId="4C8DE563"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-104.85</w:t>
            </w:r>
          </w:p>
        </w:tc>
      </w:tr>
      <w:tr w:rsidR="002A0628" w:rsidRPr="00FB1C2E" w14:paraId="44D351F9"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4A829B6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ETAH</w:t>
            </w:r>
          </w:p>
        </w:tc>
        <w:tc>
          <w:tcPr>
            <w:tcW w:w="666" w:type="pct"/>
            <w:tcBorders>
              <w:top w:val="nil"/>
              <w:left w:val="nil"/>
              <w:bottom w:val="single" w:sz="8" w:space="0" w:color="auto"/>
              <w:right w:val="single" w:sz="8" w:space="0" w:color="auto"/>
            </w:tcBorders>
            <w:shd w:val="clear" w:color="auto" w:fill="auto"/>
            <w:noWrap/>
            <w:vAlign w:val="center"/>
            <w:hideMark/>
          </w:tcPr>
          <w:p w14:paraId="0F9190D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(2, 0, 2)</w:t>
            </w:r>
          </w:p>
        </w:tc>
        <w:tc>
          <w:tcPr>
            <w:tcW w:w="1104" w:type="pct"/>
            <w:tcBorders>
              <w:top w:val="nil"/>
              <w:left w:val="nil"/>
              <w:bottom w:val="single" w:sz="8" w:space="0" w:color="auto"/>
              <w:right w:val="single" w:sz="8" w:space="0" w:color="auto"/>
            </w:tcBorders>
            <w:shd w:val="clear" w:color="auto" w:fill="auto"/>
            <w:noWrap/>
            <w:vAlign w:val="center"/>
            <w:hideMark/>
          </w:tcPr>
          <w:p w14:paraId="5E6F808B"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 xml:space="preserve">1): 0.70 (0.03), </w:t>
            </w: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2): 0.60 (0.04)</w:t>
            </w:r>
          </w:p>
        </w:tc>
        <w:tc>
          <w:tcPr>
            <w:tcW w:w="1174" w:type="pct"/>
            <w:tcBorders>
              <w:top w:val="nil"/>
              <w:left w:val="nil"/>
              <w:bottom w:val="single" w:sz="8" w:space="0" w:color="auto"/>
              <w:right w:val="single" w:sz="8" w:space="0" w:color="auto"/>
            </w:tcBorders>
            <w:shd w:val="clear" w:color="auto" w:fill="auto"/>
            <w:noWrap/>
            <w:vAlign w:val="center"/>
            <w:hideMark/>
          </w:tcPr>
          <w:p w14:paraId="76A343E9"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 xml:space="preserve">1): -0.55 (0.02), </w:t>
            </w: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2): -0.50 (0.04)</w:t>
            </w:r>
          </w:p>
        </w:tc>
        <w:tc>
          <w:tcPr>
            <w:tcW w:w="346" w:type="pct"/>
            <w:tcBorders>
              <w:top w:val="nil"/>
              <w:left w:val="nil"/>
              <w:bottom w:val="single" w:sz="8" w:space="0" w:color="auto"/>
              <w:right w:val="single" w:sz="8" w:space="0" w:color="auto"/>
            </w:tcBorders>
            <w:shd w:val="clear" w:color="auto" w:fill="auto"/>
            <w:noWrap/>
            <w:vAlign w:val="center"/>
            <w:hideMark/>
          </w:tcPr>
          <w:p w14:paraId="707145A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5.15</w:t>
            </w:r>
          </w:p>
        </w:tc>
        <w:tc>
          <w:tcPr>
            <w:tcW w:w="294" w:type="pct"/>
            <w:tcBorders>
              <w:top w:val="nil"/>
              <w:left w:val="nil"/>
              <w:bottom w:val="single" w:sz="8" w:space="0" w:color="auto"/>
              <w:right w:val="single" w:sz="8" w:space="0" w:color="auto"/>
            </w:tcBorders>
            <w:shd w:val="clear" w:color="auto" w:fill="auto"/>
            <w:noWrap/>
            <w:vAlign w:val="center"/>
            <w:hideMark/>
          </w:tcPr>
          <w:p w14:paraId="448A8D0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230.8</w:t>
            </w:r>
          </w:p>
        </w:tc>
        <w:tc>
          <w:tcPr>
            <w:tcW w:w="294" w:type="pct"/>
            <w:tcBorders>
              <w:top w:val="nil"/>
              <w:left w:val="nil"/>
              <w:bottom w:val="single" w:sz="8" w:space="0" w:color="auto"/>
              <w:right w:val="single" w:sz="8" w:space="0" w:color="auto"/>
            </w:tcBorders>
            <w:shd w:val="clear" w:color="auto" w:fill="auto"/>
            <w:noWrap/>
            <w:vAlign w:val="center"/>
            <w:hideMark/>
          </w:tcPr>
          <w:p w14:paraId="12524D7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235.9</w:t>
            </w:r>
          </w:p>
        </w:tc>
        <w:tc>
          <w:tcPr>
            <w:tcW w:w="522" w:type="pct"/>
            <w:tcBorders>
              <w:top w:val="nil"/>
              <w:left w:val="nil"/>
              <w:bottom w:val="single" w:sz="8" w:space="0" w:color="auto"/>
              <w:right w:val="single" w:sz="8" w:space="0" w:color="auto"/>
            </w:tcBorders>
            <w:shd w:val="clear" w:color="auto" w:fill="auto"/>
            <w:noWrap/>
            <w:vAlign w:val="center"/>
            <w:hideMark/>
          </w:tcPr>
          <w:p w14:paraId="7A73BAD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-106.6</w:t>
            </w:r>
          </w:p>
        </w:tc>
      </w:tr>
      <w:tr w:rsidR="002A0628" w:rsidRPr="00FB1C2E" w14:paraId="30C4278A"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79FC9A2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ETAWA</w:t>
            </w:r>
          </w:p>
        </w:tc>
        <w:tc>
          <w:tcPr>
            <w:tcW w:w="666" w:type="pct"/>
            <w:tcBorders>
              <w:top w:val="nil"/>
              <w:left w:val="nil"/>
              <w:bottom w:val="single" w:sz="8" w:space="0" w:color="auto"/>
              <w:right w:val="single" w:sz="8" w:space="0" w:color="auto"/>
            </w:tcBorders>
            <w:shd w:val="clear" w:color="auto" w:fill="auto"/>
            <w:noWrap/>
            <w:vAlign w:val="center"/>
            <w:hideMark/>
          </w:tcPr>
          <w:p w14:paraId="6AB24B5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55022B64"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0.75 (0.02)</w:t>
            </w:r>
          </w:p>
        </w:tc>
        <w:tc>
          <w:tcPr>
            <w:tcW w:w="1174" w:type="pct"/>
            <w:tcBorders>
              <w:top w:val="nil"/>
              <w:left w:val="nil"/>
              <w:bottom w:val="single" w:sz="8" w:space="0" w:color="auto"/>
              <w:right w:val="single" w:sz="8" w:space="0" w:color="auto"/>
            </w:tcBorders>
            <w:shd w:val="clear" w:color="auto" w:fill="auto"/>
            <w:noWrap/>
            <w:vAlign w:val="center"/>
            <w:hideMark/>
          </w:tcPr>
          <w:p w14:paraId="4F4777CA"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-0.50 (0.03)</w:t>
            </w:r>
          </w:p>
        </w:tc>
        <w:tc>
          <w:tcPr>
            <w:tcW w:w="346" w:type="pct"/>
            <w:tcBorders>
              <w:top w:val="nil"/>
              <w:left w:val="nil"/>
              <w:bottom w:val="single" w:sz="8" w:space="0" w:color="auto"/>
              <w:right w:val="single" w:sz="8" w:space="0" w:color="auto"/>
            </w:tcBorders>
            <w:shd w:val="clear" w:color="auto" w:fill="auto"/>
            <w:noWrap/>
            <w:vAlign w:val="center"/>
            <w:hideMark/>
          </w:tcPr>
          <w:p w14:paraId="03CB5FC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5.4</w:t>
            </w:r>
          </w:p>
        </w:tc>
        <w:tc>
          <w:tcPr>
            <w:tcW w:w="294" w:type="pct"/>
            <w:tcBorders>
              <w:top w:val="nil"/>
              <w:left w:val="nil"/>
              <w:bottom w:val="single" w:sz="8" w:space="0" w:color="auto"/>
              <w:right w:val="single" w:sz="8" w:space="0" w:color="auto"/>
            </w:tcBorders>
            <w:shd w:val="clear" w:color="auto" w:fill="auto"/>
            <w:noWrap/>
            <w:vAlign w:val="center"/>
            <w:hideMark/>
          </w:tcPr>
          <w:p w14:paraId="2C25C4C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238.5</w:t>
            </w:r>
          </w:p>
        </w:tc>
        <w:tc>
          <w:tcPr>
            <w:tcW w:w="294" w:type="pct"/>
            <w:tcBorders>
              <w:top w:val="nil"/>
              <w:left w:val="nil"/>
              <w:bottom w:val="single" w:sz="8" w:space="0" w:color="auto"/>
              <w:right w:val="single" w:sz="8" w:space="0" w:color="auto"/>
            </w:tcBorders>
            <w:shd w:val="clear" w:color="auto" w:fill="auto"/>
            <w:noWrap/>
            <w:vAlign w:val="center"/>
            <w:hideMark/>
          </w:tcPr>
          <w:p w14:paraId="3FFC148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243.2</w:t>
            </w:r>
          </w:p>
        </w:tc>
        <w:tc>
          <w:tcPr>
            <w:tcW w:w="522" w:type="pct"/>
            <w:tcBorders>
              <w:top w:val="nil"/>
              <w:left w:val="nil"/>
              <w:bottom w:val="single" w:sz="8" w:space="0" w:color="auto"/>
              <w:right w:val="single" w:sz="8" w:space="0" w:color="auto"/>
            </w:tcBorders>
            <w:shd w:val="clear" w:color="auto" w:fill="auto"/>
            <w:noWrap/>
            <w:vAlign w:val="center"/>
            <w:hideMark/>
          </w:tcPr>
          <w:p w14:paraId="44ACB5B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-110.35</w:t>
            </w:r>
          </w:p>
        </w:tc>
      </w:tr>
      <w:tr w:rsidR="002A0628" w:rsidRPr="00FB1C2E" w14:paraId="287ACC4C"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702DAED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FIROZABAD</w:t>
            </w:r>
          </w:p>
        </w:tc>
        <w:tc>
          <w:tcPr>
            <w:tcW w:w="666" w:type="pct"/>
            <w:tcBorders>
              <w:top w:val="nil"/>
              <w:left w:val="nil"/>
              <w:bottom w:val="single" w:sz="8" w:space="0" w:color="auto"/>
              <w:right w:val="single" w:sz="8" w:space="0" w:color="auto"/>
            </w:tcBorders>
            <w:shd w:val="clear" w:color="auto" w:fill="auto"/>
            <w:noWrap/>
            <w:vAlign w:val="center"/>
            <w:hideMark/>
          </w:tcPr>
          <w:p w14:paraId="2399B33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(1, 0, 2)</w:t>
            </w:r>
          </w:p>
        </w:tc>
        <w:tc>
          <w:tcPr>
            <w:tcW w:w="1104" w:type="pct"/>
            <w:tcBorders>
              <w:top w:val="nil"/>
              <w:left w:val="nil"/>
              <w:bottom w:val="single" w:sz="8" w:space="0" w:color="auto"/>
              <w:right w:val="single" w:sz="8" w:space="0" w:color="auto"/>
            </w:tcBorders>
            <w:shd w:val="clear" w:color="auto" w:fill="auto"/>
            <w:noWrap/>
            <w:vAlign w:val="center"/>
            <w:hideMark/>
          </w:tcPr>
          <w:p w14:paraId="5A7E2777"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0.65 (0.03)</w:t>
            </w:r>
          </w:p>
        </w:tc>
        <w:tc>
          <w:tcPr>
            <w:tcW w:w="1174" w:type="pct"/>
            <w:tcBorders>
              <w:top w:val="nil"/>
              <w:left w:val="nil"/>
              <w:bottom w:val="single" w:sz="8" w:space="0" w:color="auto"/>
              <w:right w:val="single" w:sz="8" w:space="0" w:color="auto"/>
            </w:tcBorders>
            <w:shd w:val="clear" w:color="auto" w:fill="auto"/>
            <w:noWrap/>
            <w:vAlign w:val="center"/>
            <w:hideMark/>
          </w:tcPr>
          <w:p w14:paraId="34BCE72F"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2): [-0.50 (p.04), -0.45 (0.05)]</w:t>
            </w:r>
          </w:p>
        </w:tc>
        <w:tc>
          <w:tcPr>
            <w:tcW w:w="346" w:type="pct"/>
            <w:tcBorders>
              <w:top w:val="nil"/>
              <w:left w:val="nil"/>
              <w:bottom w:val="single" w:sz="8" w:space="0" w:color="auto"/>
              <w:right w:val="single" w:sz="8" w:space="0" w:color="auto"/>
            </w:tcBorders>
            <w:shd w:val="clear" w:color="auto" w:fill="auto"/>
            <w:noWrap/>
            <w:vAlign w:val="center"/>
            <w:hideMark/>
          </w:tcPr>
          <w:p w14:paraId="4DFDBF9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w:t>
            </w:r>
          </w:p>
        </w:tc>
        <w:tc>
          <w:tcPr>
            <w:tcW w:w="294" w:type="pct"/>
            <w:tcBorders>
              <w:top w:val="nil"/>
              <w:left w:val="nil"/>
              <w:bottom w:val="single" w:sz="8" w:space="0" w:color="auto"/>
              <w:right w:val="single" w:sz="8" w:space="0" w:color="auto"/>
            </w:tcBorders>
            <w:shd w:val="clear" w:color="auto" w:fill="auto"/>
            <w:noWrap/>
            <w:vAlign w:val="center"/>
            <w:hideMark/>
          </w:tcPr>
          <w:p w14:paraId="1AAB71E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222.4</w:t>
            </w:r>
          </w:p>
        </w:tc>
        <w:tc>
          <w:tcPr>
            <w:tcW w:w="294" w:type="pct"/>
            <w:tcBorders>
              <w:top w:val="nil"/>
              <w:left w:val="nil"/>
              <w:bottom w:val="single" w:sz="8" w:space="0" w:color="auto"/>
              <w:right w:val="single" w:sz="8" w:space="0" w:color="auto"/>
            </w:tcBorders>
            <w:shd w:val="clear" w:color="auto" w:fill="auto"/>
            <w:noWrap/>
            <w:vAlign w:val="center"/>
            <w:hideMark/>
          </w:tcPr>
          <w:p w14:paraId="3E3C617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227.8</w:t>
            </w:r>
          </w:p>
        </w:tc>
        <w:tc>
          <w:tcPr>
            <w:tcW w:w="522" w:type="pct"/>
            <w:tcBorders>
              <w:top w:val="nil"/>
              <w:left w:val="nil"/>
              <w:bottom w:val="single" w:sz="8" w:space="0" w:color="auto"/>
              <w:right w:val="single" w:sz="8" w:space="0" w:color="auto"/>
            </w:tcBorders>
            <w:shd w:val="clear" w:color="auto" w:fill="auto"/>
            <w:noWrap/>
            <w:vAlign w:val="center"/>
            <w:hideMark/>
          </w:tcPr>
          <w:p w14:paraId="2D72CEF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-103.85</w:t>
            </w:r>
          </w:p>
        </w:tc>
      </w:tr>
      <w:tr w:rsidR="002A0628" w:rsidRPr="00FB1C2E" w14:paraId="54D79145"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09FC4F0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GBN</w:t>
            </w:r>
          </w:p>
        </w:tc>
        <w:tc>
          <w:tcPr>
            <w:tcW w:w="666" w:type="pct"/>
            <w:tcBorders>
              <w:top w:val="nil"/>
              <w:left w:val="nil"/>
              <w:bottom w:val="single" w:sz="8" w:space="0" w:color="auto"/>
              <w:right w:val="single" w:sz="8" w:space="0" w:color="auto"/>
            </w:tcBorders>
            <w:shd w:val="clear" w:color="auto" w:fill="auto"/>
            <w:noWrap/>
            <w:vAlign w:val="center"/>
            <w:hideMark/>
          </w:tcPr>
          <w:p w14:paraId="2F70D46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1692305E"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0.80 (0.01)</w:t>
            </w:r>
          </w:p>
        </w:tc>
        <w:tc>
          <w:tcPr>
            <w:tcW w:w="1174" w:type="pct"/>
            <w:tcBorders>
              <w:top w:val="nil"/>
              <w:left w:val="nil"/>
              <w:bottom w:val="single" w:sz="8" w:space="0" w:color="auto"/>
              <w:right w:val="single" w:sz="8" w:space="0" w:color="auto"/>
            </w:tcBorders>
            <w:shd w:val="clear" w:color="auto" w:fill="auto"/>
            <w:noWrap/>
            <w:vAlign w:val="center"/>
            <w:hideMark/>
          </w:tcPr>
          <w:p w14:paraId="015646AA"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-0.45 (0.03)</w:t>
            </w:r>
          </w:p>
        </w:tc>
        <w:tc>
          <w:tcPr>
            <w:tcW w:w="346" w:type="pct"/>
            <w:tcBorders>
              <w:top w:val="nil"/>
              <w:left w:val="nil"/>
              <w:bottom w:val="single" w:sz="8" w:space="0" w:color="auto"/>
              <w:right w:val="single" w:sz="8" w:space="0" w:color="auto"/>
            </w:tcBorders>
            <w:shd w:val="clear" w:color="auto" w:fill="auto"/>
            <w:noWrap/>
            <w:vAlign w:val="center"/>
            <w:hideMark/>
          </w:tcPr>
          <w:p w14:paraId="65E1AA4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w:t>
            </w:r>
          </w:p>
        </w:tc>
        <w:tc>
          <w:tcPr>
            <w:tcW w:w="294" w:type="pct"/>
            <w:tcBorders>
              <w:top w:val="nil"/>
              <w:left w:val="nil"/>
              <w:bottom w:val="single" w:sz="8" w:space="0" w:color="auto"/>
              <w:right w:val="single" w:sz="8" w:space="0" w:color="auto"/>
            </w:tcBorders>
            <w:shd w:val="clear" w:color="auto" w:fill="auto"/>
            <w:noWrap/>
            <w:vAlign w:val="center"/>
            <w:hideMark/>
          </w:tcPr>
          <w:p w14:paraId="1D4EE47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219.9</w:t>
            </w:r>
          </w:p>
        </w:tc>
        <w:tc>
          <w:tcPr>
            <w:tcW w:w="294" w:type="pct"/>
            <w:tcBorders>
              <w:top w:val="nil"/>
              <w:left w:val="nil"/>
              <w:bottom w:val="single" w:sz="8" w:space="0" w:color="auto"/>
              <w:right w:val="single" w:sz="8" w:space="0" w:color="auto"/>
            </w:tcBorders>
            <w:shd w:val="clear" w:color="auto" w:fill="auto"/>
            <w:noWrap/>
            <w:vAlign w:val="center"/>
            <w:hideMark/>
          </w:tcPr>
          <w:p w14:paraId="769FEA7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225.3</w:t>
            </w:r>
          </w:p>
        </w:tc>
        <w:tc>
          <w:tcPr>
            <w:tcW w:w="522" w:type="pct"/>
            <w:tcBorders>
              <w:top w:val="nil"/>
              <w:left w:val="nil"/>
              <w:bottom w:val="single" w:sz="8" w:space="0" w:color="auto"/>
              <w:right w:val="single" w:sz="8" w:space="0" w:color="auto"/>
            </w:tcBorders>
            <w:shd w:val="clear" w:color="auto" w:fill="auto"/>
            <w:noWrap/>
            <w:vAlign w:val="center"/>
            <w:hideMark/>
          </w:tcPr>
          <w:p w14:paraId="6FF2E8B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-101.85</w:t>
            </w:r>
          </w:p>
        </w:tc>
      </w:tr>
      <w:tr w:rsidR="002A0628" w:rsidRPr="00FB1C2E" w14:paraId="423A33B6"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6CECF29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HATHRAS</w:t>
            </w:r>
          </w:p>
        </w:tc>
        <w:tc>
          <w:tcPr>
            <w:tcW w:w="666" w:type="pct"/>
            <w:tcBorders>
              <w:top w:val="nil"/>
              <w:left w:val="nil"/>
              <w:bottom w:val="single" w:sz="8" w:space="0" w:color="auto"/>
              <w:right w:val="single" w:sz="8" w:space="0" w:color="auto"/>
            </w:tcBorders>
            <w:shd w:val="clear" w:color="auto" w:fill="auto"/>
            <w:noWrap/>
            <w:vAlign w:val="center"/>
            <w:hideMark/>
          </w:tcPr>
          <w:p w14:paraId="59233B4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(2, 0, 1)</w:t>
            </w:r>
          </w:p>
        </w:tc>
        <w:tc>
          <w:tcPr>
            <w:tcW w:w="1104" w:type="pct"/>
            <w:tcBorders>
              <w:top w:val="nil"/>
              <w:left w:val="nil"/>
              <w:bottom w:val="single" w:sz="8" w:space="0" w:color="auto"/>
              <w:right w:val="single" w:sz="8" w:space="0" w:color="auto"/>
            </w:tcBorders>
            <w:shd w:val="clear" w:color="auto" w:fill="auto"/>
            <w:noWrap/>
            <w:vAlign w:val="center"/>
            <w:hideMark/>
          </w:tcPr>
          <w:p w14:paraId="37A53A01"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 xml:space="preserve">1): 0.72 (0.02), </w:t>
            </w: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2): 0.60 (0.03)</w:t>
            </w:r>
          </w:p>
        </w:tc>
        <w:tc>
          <w:tcPr>
            <w:tcW w:w="1174" w:type="pct"/>
            <w:tcBorders>
              <w:top w:val="nil"/>
              <w:left w:val="nil"/>
              <w:bottom w:val="single" w:sz="8" w:space="0" w:color="auto"/>
              <w:right w:val="single" w:sz="8" w:space="0" w:color="auto"/>
            </w:tcBorders>
            <w:shd w:val="clear" w:color="auto" w:fill="auto"/>
            <w:noWrap/>
            <w:vAlign w:val="center"/>
            <w:hideMark/>
          </w:tcPr>
          <w:p w14:paraId="58AF08D6"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-0.50 (0.03)</w:t>
            </w:r>
          </w:p>
        </w:tc>
        <w:tc>
          <w:tcPr>
            <w:tcW w:w="346" w:type="pct"/>
            <w:tcBorders>
              <w:top w:val="nil"/>
              <w:left w:val="nil"/>
              <w:bottom w:val="single" w:sz="8" w:space="0" w:color="auto"/>
              <w:right w:val="single" w:sz="8" w:space="0" w:color="auto"/>
            </w:tcBorders>
            <w:shd w:val="clear" w:color="auto" w:fill="auto"/>
            <w:noWrap/>
            <w:vAlign w:val="center"/>
            <w:hideMark/>
          </w:tcPr>
          <w:p w14:paraId="4DF2D6B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5.25</w:t>
            </w:r>
          </w:p>
        </w:tc>
        <w:tc>
          <w:tcPr>
            <w:tcW w:w="294" w:type="pct"/>
            <w:tcBorders>
              <w:top w:val="nil"/>
              <w:left w:val="nil"/>
              <w:bottom w:val="single" w:sz="8" w:space="0" w:color="auto"/>
              <w:right w:val="single" w:sz="8" w:space="0" w:color="auto"/>
            </w:tcBorders>
            <w:shd w:val="clear" w:color="auto" w:fill="auto"/>
            <w:noWrap/>
            <w:vAlign w:val="center"/>
            <w:hideMark/>
          </w:tcPr>
          <w:p w14:paraId="7824875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230.25</w:t>
            </w:r>
          </w:p>
        </w:tc>
        <w:tc>
          <w:tcPr>
            <w:tcW w:w="294" w:type="pct"/>
            <w:tcBorders>
              <w:top w:val="nil"/>
              <w:left w:val="nil"/>
              <w:bottom w:val="single" w:sz="8" w:space="0" w:color="auto"/>
              <w:right w:val="single" w:sz="8" w:space="0" w:color="auto"/>
            </w:tcBorders>
            <w:shd w:val="clear" w:color="auto" w:fill="auto"/>
            <w:noWrap/>
            <w:vAlign w:val="center"/>
            <w:hideMark/>
          </w:tcPr>
          <w:p w14:paraId="2C6A0D4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235.75</w:t>
            </w:r>
          </w:p>
        </w:tc>
        <w:tc>
          <w:tcPr>
            <w:tcW w:w="522" w:type="pct"/>
            <w:tcBorders>
              <w:top w:val="nil"/>
              <w:left w:val="nil"/>
              <w:bottom w:val="single" w:sz="8" w:space="0" w:color="auto"/>
              <w:right w:val="single" w:sz="8" w:space="0" w:color="auto"/>
            </w:tcBorders>
            <w:shd w:val="clear" w:color="auto" w:fill="auto"/>
            <w:noWrap/>
            <w:vAlign w:val="center"/>
            <w:hideMark/>
          </w:tcPr>
          <w:p w14:paraId="7B8BEE1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-108.1</w:t>
            </w:r>
          </w:p>
        </w:tc>
      </w:tr>
      <w:tr w:rsidR="002A0628" w:rsidRPr="00FB1C2E" w14:paraId="1E28F9D7"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4DDEA60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KASGANJ</w:t>
            </w:r>
          </w:p>
        </w:tc>
        <w:tc>
          <w:tcPr>
            <w:tcW w:w="666" w:type="pct"/>
            <w:tcBorders>
              <w:top w:val="nil"/>
              <w:left w:val="nil"/>
              <w:bottom w:val="single" w:sz="8" w:space="0" w:color="auto"/>
              <w:right w:val="single" w:sz="8" w:space="0" w:color="auto"/>
            </w:tcBorders>
            <w:shd w:val="clear" w:color="auto" w:fill="auto"/>
            <w:noWrap/>
            <w:vAlign w:val="center"/>
            <w:hideMark/>
          </w:tcPr>
          <w:p w14:paraId="7195583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09668D8E"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0.65 (0.03)</w:t>
            </w:r>
          </w:p>
        </w:tc>
        <w:tc>
          <w:tcPr>
            <w:tcW w:w="1174" w:type="pct"/>
            <w:tcBorders>
              <w:top w:val="nil"/>
              <w:left w:val="nil"/>
              <w:bottom w:val="single" w:sz="8" w:space="0" w:color="auto"/>
              <w:right w:val="single" w:sz="8" w:space="0" w:color="auto"/>
            </w:tcBorders>
            <w:shd w:val="clear" w:color="auto" w:fill="auto"/>
            <w:noWrap/>
            <w:vAlign w:val="center"/>
            <w:hideMark/>
          </w:tcPr>
          <w:p w14:paraId="3E512407"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-0.55 (0.02)</w:t>
            </w:r>
          </w:p>
        </w:tc>
        <w:tc>
          <w:tcPr>
            <w:tcW w:w="346" w:type="pct"/>
            <w:tcBorders>
              <w:top w:val="nil"/>
              <w:left w:val="nil"/>
              <w:bottom w:val="single" w:sz="8" w:space="0" w:color="auto"/>
              <w:right w:val="single" w:sz="8" w:space="0" w:color="auto"/>
            </w:tcBorders>
            <w:shd w:val="clear" w:color="auto" w:fill="auto"/>
            <w:noWrap/>
            <w:vAlign w:val="center"/>
            <w:hideMark/>
          </w:tcPr>
          <w:p w14:paraId="49DFF72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w:t>
            </w:r>
          </w:p>
        </w:tc>
        <w:tc>
          <w:tcPr>
            <w:tcW w:w="294" w:type="pct"/>
            <w:tcBorders>
              <w:top w:val="nil"/>
              <w:left w:val="nil"/>
              <w:bottom w:val="single" w:sz="8" w:space="0" w:color="auto"/>
              <w:right w:val="single" w:sz="8" w:space="0" w:color="auto"/>
            </w:tcBorders>
            <w:shd w:val="clear" w:color="auto" w:fill="auto"/>
            <w:noWrap/>
            <w:vAlign w:val="center"/>
            <w:hideMark/>
          </w:tcPr>
          <w:p w14:paraId="3019B8D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214.1</w:t>
            </w:r>
          </w:p>
        </w:tc>
        <w:tc>
          <w:tcPr>
            <w:tcW w:w="294" w:type="pct"/>
            <w:tcBorders>
              <w:top w:val="nil"/>
              <w:left w:val="nil"/>
              <w:bottom w:val="single" w:sz="8" w:space="0" w:color="auto"/>
              <w:right w:val="single" w:sz="8" w:space="0" w:color="auto"/>
            </w:tcBorders>
            <w:shd w:val="clear" w:color="auto" w:fill="auto"/>
            <w:noWrap/>
            <w:vAlign w:val="center"/>
            <w:hideMark/>
          </w:tcPr>
          <w:p w14:paraId="65D4B48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219.4</w:t>
            </w:r>
          </w:p>
        </w:tc>
        <w:tc>
          <w:tcPr>
            <w:tcW w:w="522" w:type="pct"/>
            <w:tcBorders>
              <w:top w:val="nil"/>
              <w:left w:val="nil"/>
              <w:bottom w:val="single" w:sz="8" w:space="0" w:color="auto"/>
              <w:right w:val="single" w:sz="8" w:space="0" w:color="auto"/>
            </w:tcBorders>
            <w:shd w:val="clear" w:color="auto" w:fill="auto"/>
            <w:noWrap/>
            <w:vAlign w:val="center"/>
            <w:hideMark/>
          </w:tcPr>
          <w:p w14:paraId="2C1E36C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-99.15</w:t>
            </w:r>
          </w:p>
        </w:tc>
      </w:tr>
      <w:tr w:rsidR="002A0628" w:rsidRPr="00FB1C2E" w14:paraId="2728BE1E"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25057CC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MAINPURI</w:t>
            </w:r>
          </w:p>
        </w:tc>
        <w:tc>
          <w:tcPr>
            <w:tcW w:w="666" w:type="pct"/>
            <w:tcBorders>
              <w:top w:val="nil"/>
              <w:left w:val="nil"/>
              <w:bottom w:val="single" w:sz="8" w:space="0" w:color="auto"/>
              <w:right w:val="single" w:sz="8" w:space="0" w:color="auto"/>
            </w:tcBorders>
            <w:shd w:val="clear" w:color="auto" w:fill="auto"/>
            <w:noWrap/>
            <w:vAlign w:val="center"/>
            <w:hideMark/>
          </w:tcPr>
          <w:p w14:paraId="5E8FD52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(2, 0, 1)</w:t>
            </w:r>
          </w:p>
        </w:tc>
        <w:tc>
          <w:tcPr>
            <w:tcW w:w="1104" w:type="pct"/>
            <w:tcBorders>
              <w:top w:val="nil"/>
              <w:left w:val="nil"/>
              <w:bottom w:val="single" w:sz="8" w:space="0" w:color="auto"/>
              <w:right w:val="single" w:sz="8" w:space="0" w:color="auto"/>
            </w:tcBorders>
            <w:shd w:val="clear" w:color="auto" w:fill="auto"/>
            <w:noWrap/>
            <w:vAlign w:val="center"/>
            <w:hideMark/>
          </w:tcPr>
          <w:p w14:paraId="4EF1E9C0"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 xml:space="preserve">1): 0.70 (0.03), </w:t>
            </w: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2): 0.50 (0.04)</w:t>
            </w:r>
          </w:p>
        </w:tc>
        <w:tc>
          <w:tcPr>
            <w:tcW w:w="1174" w:type="pct"/>
            <w:tcBorders>
              <w:top w:val="nil"/>
              <w:left w:val="nil"/>
              <w:bottom w:val="single" w:sz="8" w:space="0" w:color="auto"/>
              <w:right w:val="single" w:sz="8" w:space="0" w:color="auto"/>
            </w:tcBorders>
            <w:shd w:val="clear" w:color="auto" w:fill="auto"/>
            <w:noWrap/>
            <w:vAlign w:val="center"/>
            <w:hideMark/>
          </w:tcPr>
          <w:p w14:paraId="31A152C0"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-0.55 (0.04)</w:t>
            </w:r>
          </w:p>
        </w:tc>
        <w:tc>
          <w:tcPr>
            <w:tcW w:w="346" w:type="pct"/>
            <w:tcBorders>
              <w:top w:val="nil"/>
              <w:left w:val="nil"/>
              <w:bottom w:val="single" w:sz="8" w:space="0" w:color="auto"/>
              <w:right w:val="single" w:sz="8" w:space="0" w:color="auto"/>
            </w:tcBorders>
            <w:shd w:val="clear" w:color="auto" w:fill="auto"/>
            <w:noWrap/>
            <w:vAlign w:val="center"/>
            <w:hideMark/>
          </w:tcPr>
          <w:p w14:paraId="14F06E1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w:t>
            </w:r>
          </w:p>
        </w:tc>
        <w:tc>
          <w:tcPr>
            <w:tcW w:w="294" w:type="pct"/>
            <w:tcBorders>
              <w:top w:val="nil"/>
              <w:left w:val="nil"/>
              <w:bottom w:val="single" w:sz="8" w:space="0" w:color="auto"/>
              <w:right w:val="single" w:sz="8" w:space="0" w:color="auto"/>
            </w:tcBorders>
            <w:shd w:val="clear" w:color="auto" w:fill="auto"/>
            <w:noWrap/>
            <w:vAlign w:val="center"/>
            <w:hideMark/>
          </w:tcPr>
          <w:p w14:paraId="66BC0FC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220.9</w:t>
            </w:r>
          </w:p>
        </w:tc>
        <w:tc>
          <w:tcPr>
            <w:tcW w:w="294" w:type="pct"/>
            <w:tcBorders>
              <w:top w:val="nil"/>
              <w:left w:val="nil"/>
              <w:bottom w:val="single" w:sz="8" w:space="0" w:color="auto"/>
              <w:right w:val="single" w:sz="8" w:space="0" w:color="auto"/>
            </w:tcBorders>
            <w:shd w:val="clear" w:color="auto" w:fill="auto"/>
            <w:noWrap/>
            <w:vAlign w:val="center"/>
            <w:hideMark/>
          </w:tcPr>
          <w:p w14:paraId="57B5C0D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225.6</w:t>
            </w:r>
          </w:p>
        </w:tc>
        <w:tc>
          <w:tcPr>
            <w:tcW w:w="522" w:type="pct"/>
            <w:tcBorders>
              <w:top w:val="nil"/>
              <w:left w:val="nil"/>
              <w:bottom w:val="single" w:sz="8" w:space="0" w:color="auto"/>
              <w:right w:val="single" w:sz="8" w:space="0" w:color="auto"/>
            </w:tcBorders>
            <w:shd w:val="clear" w:color="auto" w:fill="auto"/>
            <w:noWrap/>
            <w:vAlign w:val="center"/>
            <w:hideMark/>
          </w:tcPr>
          <w:p w14:paraId="72B50FB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-102.35</w:t>
            </w:r>
          </w:p>
        </w:tc>
      </w:tr>
      <w:tr w:rsidR="002A0628" w:rsidRPr="00FB1C2E" w14:paraId="1CEC59B9"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6112484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MATHURA</w:t>
            </w:r>
          </w:p>
        </w:tc>
        <w:tc>
          <w:tcPr>
            <w:tcW w:w="666" w:type="pct"/>
            <w:tcBorders>
              <w:top w:val="nil"/>
              <w:left w:val="nil"/>
              <w:bottom w:val="single" w:sz="8" w:space="0" w:color="auto"/>
              <w:right w:val="single" w:sz="8" w:space="0" w:color="auto"/>
            </w:tcBorders>
            <w:shd w:val="clear" w:color="auto" w:fill="auto"/>
            <w:noWrap/>
            <w:vAlign w:val="center"/>
            <w:hideMark/>
          </w:tcPr>
          <w:p w14:paraId="156AF12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42B16112"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AR(</w:t>
            </w:r>
            <w:proofErr w:type="gramEnd"/>
            <w:r w:rsidRPr="00FB1C2E">
              <w:rPr>
                <w:rFonts w:ascii="Times New Roman" w:eastAsia="Times New Roman" w:hAnsi="Times New Roman" w:cs="Times New Roman"/>
                <w:color w:val="000000"/>
              </w:rPr>
              <w:t>1): 0.75 (0.02)</w:t>
            </w:r>
          </w:p>
        </w:tc>
        <w:tc>
          <w:tcPr>
            <w:tcW w:w="1174" w:type="pct"/>
            <w:tcBorders>
              <w:top w:val="nil"/>
              <w:left w:val="nil"/>
              <w:bottom w:val="single" w:sz="8" w:space="0" w:color="auto"/>
              <w:right w:val="single" w:sz="8" w:space="0" w:color="auto"/>
            </w:tcBorders>
            <w:shd w:val="clear" w:color="auto" w:fill="auto"/>
            <w:noWrap/>
            <w:vAlign w:val="center"/>
            <w:hideMark/>
          </w:tcPr>
          <w:p w14:paraId="29E5C077" w14:textId="77777777" w:rsidR="002A0628" w:rsidRPr="00FB1C2E" w:rsidRDefault="002A0628" w:rsidP="002A0628">
            <w:pPr>
              <w:widowControl/>
              <w:autoSpaceDE/>
              <w:autoSpaceDN/>
              <w:jc w:val="center"/>
              <w:rPr>
                <w:rFonts w:ascii="Times New Roman" w:eastAsia="Times New Roman" w:hAnsi="Times New Roman" w:cs="Times New Roman"/>
                <w:color w:val="000000"/>
              </w:rPr>
            </w:pPr>
            <w:proofErr w:type="gramStart"/>
            <w:r w:rsidRPr="00FB1C2E">
              <w:rPr>
                <w:rFonts w:ascii="Times New Roman" w:eastAsia="Times New Roman" w:hAnsi="Times New Roman" w:cs="Times New Roman"/>
                <w:color w:val="000000"/>
              </w:rPr>
              <w:t>MA(</w:t>
            </w:r>
            <w:proofErr w:type="gramEnd"/>
            <w:r w:rsidRPr="00FB1C2E">
              <w:rPr>
                <w:rFonts w:ascii="Times New Roman" w:eastAsia="Times New Roman" w:hAnsi="Times New Roman" w:cs="Times New Roman"/>
                <w:color w:val="000000"/>
              </w:rPr>
              <w:t>1): -0.50 (0.02)</w:t>
            </w:r>
          </w:p>
        </w:tc>
        <w:tc>
          <w:tcPr>
            <w:tcW w:w="346" w:type="pct"/>
            <w:tcBorders>
              <w:top w:val="nil"/>
              <w:left w:val="nil"/>
              <w:bottom w:val="single" w:sz="8" w:space="0" w:color="auto"/>
              <w:right w:val="single" w:sz="8" w:space="0" w:color="auto"/>
            </w:tcBorders>
            <w:shd w:val="clear" w:color="auto" w:fill="auto"/>
            <w:noWrap/>
            <w:vAlign w:val="center"/>
            <w:hideMark/>
          </w:tcPr>
          <w:p w14:paraId="6E154F4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5.35</w:t>
            </w:r>
          </w:p>
        </w:tc>
        <w:tc>
          <w:tcPr>
            <w:tcW w:w="294" w:type="pct"/>
            <w:tcBorders>
              <w:top w:val="nil"/>
              <w:left w:val="nil"/>
              <w:bottom w:val="single" w:sz="8" w:space="0" w:color="auto"/>
              <w:right w:val="single" w:sz="8" w:space="0" w:color="auto"/>
            </w:tcBorders>
            <w:shd w:val="clear" w:color="auto" w:fill="auto"/>
            <w:noWrap/>
            <w:vAlign w:val="center"/>
            <w:hideMark/>
          </w:tcPr>
          <w:p w14:paraId="42900E0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233.8</w:t>
            </w:r>
          </w:p>
        </w:tc>
        <w:tc>
          <w:tcPr>
            <w:tcW w:w="294" w:type="pct"/>
            <w:tcBorders>
              <w:top w:val="nil"/>
              <w:left w:val="nil"/>
              <w:bottom w:val="single" w:sz="8" w:space="0" w:color="auto"/>
              <w:right w:val="single" w:sz="8" w:space="0" w:color="auto"/>
            </w:tcBorders>
            <w:shd w:val="clear" w:color="auto" w:fill="auto"/>
            <w:noWrap/>
            <w:vAlign w:val="center"/>
            <w:hideMark/>
          </w:tcPr>
          <w:p w14:paraId="2B77AA8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238.5</w:t>
            </w:r>
          </w:p>
        </w:tc>
        <w:tc>
          <w:tcPr>
            <w:tcW w:w="522" w:type="pct"/>
            <w:tcBorders>
              <w:top w:val="nil"/>
              <w:left w:val="nil"/>
              <w:bottom w:val="single" w:sz="8" w:space="0" w:color="auto"/>
              <w:right w:val="single" w:sz="8" w:space="0" w:color="auto"/>
            </w:tcBorders>
            <w:shd w:val="clear" w:color="auto" w:fill="auto"/>
            <w:noWrap/>
            <w:vAlign w:val="center"/>
            <w:hideMark/>
          </w:tcPr>
          <w:p w14:paraId="28D560B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-109.15</w:t>
            </w:r>
          </w:p>
        </w:tc>
      </w:tr>
    </w:tbl>
    <w:p w14:paraId="63C8F164" w14:textId="2C1CC9E5" w:rsidR="0057498A" w:rsidRPr="0057498A" w:rsidRDefault="0057498A" w:rsidP="0057498A">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64B2">
        <w:rPr>
          <w:rFonts w:ascii="Times New Roman" w:eastAsia="Times New Roman" w:hAnsi="Times New Roman" w:cs="Times New Roman"/>
          <w:b/>
          <w:bCs/>
          <w:sz w:val="24"/>
          <w:szCs w:val="24"/>
          <w:lang w:val="en-IN" w:eastAsia="en-IN"/>
        </w:rPr>
        <w:t xml:space="preserve">Table </w:t>
      </w:r>
      <w:r w:rsidR="003B2DB7">
        <w:rPr>
          <w:rFonts w:ascii="Times New Roman" w:eastAsia="Times New Roman" w:hAnsi="Times New Roman" w:cs="Times New Roman"/>
          <w:b/>
          <w:bCs/>
          <w:sz w:val="24"/>
          <w:szCs w:val="24"/>
          <w:lang w:val="en-IN" w:eastAsia="en-IN"/>
        </w:rPr>
        <w:t>3</w:t>
      </w:r>
      <w:r w:rsidRPr="00C664B2">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ARIMA model Summary for all the districts</w:t>
      </w:r>
    </w:p>
    <w:p w14:paraId="2AC4F30F" w14:textId="60AD599E" w:rsidR="0057498A" w:rsidRDefault="0057498A" w:rsidP="00522CDD">
      <w:pPr>
        <w:widowControl/>
        <w:autoSpaceDE/>
        <w:autoSpaceDN/>
        <w:spacing w:line="360" w:lineRule="auto"/>
        <w:jc w:val="both"/>
        <w:rPr>
          <w:rFonts w:ascii="Times New Roman" w:eastAsia="Times New Roman" w:hAnsi="Times New Roman" w:cs="Times New Roman"/>
          <w:sz w:val="24"/>
          <w:szCs w:val="24"/>
          <w:lang w:val="en-IN" w:eastAsia="en-IN"/>
        </w:rPr>
      </w:pPr>
    </w:p>
    <w:p w14:paraId="7553F410" w14:textId="30C6F8B5" w:rsidR="0057498A" w:rsidRDefault="0057498A" w:rsidP="00522CDD">
      <w:pPr>
        <w:widowControl/>
        <w:autoSpaceDE/>
        <w:autoSpaceDN/>
        <w:spacing w:line="360" w:lineRule="auto"/>
        <w:jc w:val="both"/>
        <w:rPr>
          <w:rFonts w:ascii="Times New Roman" w:eastAsia="Times New Roman" w:hAnsi="Times New Roman" w:cs="Times New Roman"/>
          <w:sz w:val="24"/>
          <w:szCs w:val="24"/>
          <w:lang w:val="en-IN" w:eastAsia="en-IN"/>
        </w:rPr>
      </w:pPr>
    </w:p>
    <w:p w14:paraId="2F03DBA6" w14:textId="5945E3B8" w:rsidR="00A622F9" w:rsidRDefault="00A622F9" w:rsidP="00A622F9">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64B2">
        <w:rPr>
          <w:rFonts w:ascii="Times New Roman" w:eastAsia="Times New Roman" w:hAnsi="Times New Roman" w:cs="Times New Roman"/>
          <w:b/>
          <w:bCs/>
          <w:sz w:val="24"/>
          <w:szCs w:val="24"/>
          <w:lang w:val="en-IN" w:eastAsia="en-IN"/>
        </w:rPr>
        <w:t xml:space="preserve">Table </w:t>
      </w:r>
      <w:r w:rsidR="00685995">
        <w:rPr>
          <w:rFonts w:ascii="Times New Roman" w:eastAsia="Times New Roman" w:hAnsi="Times New Roman" w:cs="Times New Roman"/>
          <w:b/>
          <w:bCs/>
          <w:sz w:val="24"/>
          <w:szCs w:val="24"/>
          <w:lang w:val="en-IN" w:eastAsia="en-IN"/>
        </w:rPr>
        <w:t>4</w:t>
      </w:r>
      <w:r w:rsidRPr="00C664B2">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SARIMA model Summary for all the districts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417"/>
        <w:gridCol w:w="712"/>
        <w:gridCol w:w="741"/>
        <w:gridCol w:w="798"/>
        <w:gridCol w:w="836"/>
        <w:gridCol w:w="827"/>
        <w:gridCol w:w="602"/>
        <w:gridCol w:w="602"/>
        <w:gridCol w:w="969"/>
      </w:tblGrid>
      <w:tr w:rsidR="007E4F53" w:rsidRPr="00D508FA" w14:paraId="45073D8F" w14:textId="77777777" w:rsidTr="007E4F53">
        <w:trPr>
          <w:trHeight w:val="290"/>
          <w:jc w:val="center"/>
        </w:trPr>
        <w:tc>
          <w:tcPr>
            <w:tcW w:w="236" w:type="dxa"/>
            <w:shd w:val="clear" w:color="auto" w:fill="auto"/>
            <w:noWrap/>
            <w:vAlign w:val="center"/>
            <w:hideMark/>
          </w:tcPr>
          <w:p w14:paraId="05F37C9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District</w:t>
            </w:r>
          </w:p>
        </w:tc>
        <w:tc>
          <w:tcPr>
            <w:tcW w:w="236" w:type="dxa"/>
            <w:shd w:val="clear" w:color="auto" w:fill="auto"/>
            <w:noWrap/>
            <w:vAlign w:val="center"/>
            <w:hideMark/>
          </w:tcPr>
          <w:p w14:paraId="690040A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Model Order (</w:t>
            </w:r>
            <w:proofErr w:type="spellStart"/>
            <w:proofErr w:type="gramStart"/>
            <w:r w:rsidRPr="00D508FA">
              <w:rPr>
                <w:rFonts w:ascii="Times New Roman" w:eastAsia="Times New Roman" w:hAnsi="Times New Roman" w:cs="Times New Roman"/>
                <w:color w:val="000000"/>
              </w:rPr>
              <w:t>p,d</w:t>
            </w:r>
            <w:proofErr w:type="gramEnd"/>
            <w:r w:rsidRPr="00D508FA">
              <w:rPr>
                <w:rFonts w:ascii="Times New Roman" w:eastAsia="Times New Roman" w:hAnsi="Times New Roman" w:cs="Times New Roman"/>
                <w:color w:val="000000"/>
              </w:rPr>
              <w:t>,</w:t>
            </w:r>
            <w:proofErr w:type="gramStart"/>
            <w:r w:rsidRPr="00D508FA">
              <w:rPr>
                <w:rFonts w:ascii="Times New Roman" w:eastAsia="Times New Roman" w:hAnsi="Times New Roman" w:cs="Times New Roman"/>
                <w:color w:val="000000"/>
              </w:rPr>
              <w:t>q</w:t>
            </w:r>
            <w:proofErr w:type="spellEnd"/>
            <w:r w:rsidRPr="00D508FA">
              <w:rPr>
                <w:rFonts w:ascii="Times New Roman" w:eastAsia="Times New Roman" w:hAnsi="Times New Roman" w:cs="Times New Roman"/>
                <w:color w:val="000000"/>
              </w:rPr>
              <w:t>)(P,D</w:t>
            </w:r>
            <w:proofErr w:type="gramEnd"/>
            <w:r w:rsidRPr="00D508FA">
              <w:rPr>
                <w:rFonts w:ascii="Times New Roman" w:eastAsia="Times New Roman" w:hAnsi="Times New Roman" w:cs="Times New Roman"/>
                <w:color w:val="000000"/>
              </w:rPr>
              <w:t>,</w:t>
            </w:r>
            <w:proofErr w:type="gramStart"/>
            <w:r w:rsidRPr="00D508FA">
              <w:rPr>
                <w:rFonts w:ascii="Times New Roman" w:eastAsia="Times New Roman" w:hAnsi="Times New Roman" w:cs="Times New Roman"/>
                <w:color w:val="000000"/>
              </w:rPr>
              <w:t>Q)[</w:t>
            </w:r>
            <w:proofErr w:type="gramEnd"/>
            <w:r w:rsidRPr="00D508FA">
              <w:rPr>
                <w:rFonts w:ascii="Times New Roman" w:eastAsia="Times New Roman" w:hAnsi="Times New Roman" w:cs="Times New Roman"/>
                <w:color w:val="000000"/>
              </w:rPr>
              <w:t>s]</w:t>
            </w:r>
          </w:p>
        </w:tc>
        <w:tc>
          <w:tcPr>
            <w:tcW w:w="236" w:type="dxa"/>
            <w:shd w:val="clear" w:color="auto" w:fill="auto"/>
            <w:noWrap/>
            <w:vAlign w:val="center"/>
            <w:hideMark/>
          </w:tcPr>
          <w:p w14:paraId="49BDAB5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 terms (p-values)</w:t>
            </w:r>
          </w:p>
        </w:tc>
        <w:tc>
          <w:tcPr>
            <w:tcW w:w="236" w:type="dxa"/>
            <w:shd w:val="clear" w:color="auto" w:fill="auto"/>
            <w:noWrap/>
            <w:vAlign w:val="center"/>
            <w:hideMark/>
          </w:tcPr>
          <w:p w14:paraId="0C635D4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 terms (p-values)</w:t>
            </w:r>
          </w:p>
        </w:tc>
        <w:tc>
          <w:tcPr>
            <w:tcW w:w="236" w:type="dxa"/>
            <w:shd w:val="clear" w:color="auto" w:fill="auto"/>
            <w:noWrap/>
            <w:vAlign w:val="center"/>
            <w:hideMark/>
          </w:tcPr>
          <w:p w14:paraId="5AFD845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 terms (p-values)</w:t>
            </w:r>
          </w:p>
        </w:tc>
        <w:tc>
          <w:tcPr>
            <w:tcW w:w="236" w:type="dxa"/>
            <w:shd w:val="clear" w:color="auto" w:fill="auto"/>
            <w:noWrap/>
            <w:vAlign w:val="center"/>
            <w:hideMark/>
          </w:tcPr>
          <w:p w14:paraId="4ACAF5D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 terms (p-values)</w:t>
            </w:r>
          </w:p>
        </w:tc>
        <w:tc>
          <w:tcPr>
            <w:tcW w:w="236" w:type="dxa"/>
            <w:shd w:val="clear" w:color="auto" w:fill="auto"/>
            <w:noWrap/>
            <w:vAlign w:val="center"/>
            <w:hideMark/>
          </w:tcPr>
          <w:p w14:paraId="67470D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Constant</w:t>
            </w:r>
          </w:p>
        </w:tc>
        <w:tc>
          <w:tcPr>
            <w:tcW w:w="236" w:type="dxa"/>
            <w:shd w:val="clear" w:color="auto" w:fill="auto"/>
            <w:noWrap/>
            <w:vAlign w:val="center"/>
            <w:hideMark/>
          </w:tcPr>
          <w:p w14:paraId="2BE0CEF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AIC</w:t>
            </w:r>
          </w:p>
        </w:tc>
        <w:tc>
          <w:tcPr>
            <w:tcW w:w="236" w:type="dxa"/>
            <w:shd w:val="clear" w:color="auto" w:fill="auto"/>
            <w:noWrap/>
            <w:vAlign w:val="center"/>
            <w:hideMark/>
          </w:tcPr>
          <w:p w14:paraId="6A71B32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BIC</w:t>
            </w:r>
          </w:p>
        </w:tc>
        <w:tc>
          <w:tcPr>
            <w:tcW w:w="236" w:type="dxa"/>
            <w:shd w:val="clear" w:color="auto" w:fill="auto"/>
            <w:noWrap/>
            <w:vAlign w:val="center"/>
            <w:hideMark/>
          </w:tcPr>
          <w:p w14:paraId="26F2A09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Log-Likelihood</w:t>
            </w:r>
          </w:p>
        </w:tc>
      </w:tr>
      <w:tr w:rsidR="007E4F53" w:rsidRPr="00D508FA" w14:paraId="2457AFB7" w14:textId="77777777" w:rsidTr="007E4F53">
        <w:trPr>
          <w:trHeight w:val="290"/>
          <w:jc w:val="center"/>
        </w:trPr>
        <w:tc>
          <w:tcPr>
            <w:tcW w:w="236" w:type="dxa"/>
            <w:shd w:val="clear" w:color="auto" w:fill="auto"/>
            <w:noWrap/>
            <w:vAlign w:val="center"/>
            <w:hideMark/>
          </w:tcPr>
          <w:p w14:paraId="41D1711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AGRA</w:t>
            </w:r>
          </w:p>
        </w:tc>
        <w:tc>
          <w:tcPr>
            <w:tcW w:w="236" w:type="dxa"/>
            <w:shd w:val="clear" w:color="auto" w:fill="auto"/>
            <w:noWrap/>
            <w:vAlign w:val="center"/>
            <w:hideMark/>
          </w:tcPr>
          <w:p w14:paraId="1AEC468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755AE50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B11805B"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-0.60 (0.01)</w:t>
            </w:r>
          </w:p>
        </w:tc>
        <w:tc>
          <w:tcPr>
            <w:tcW w:w="236" w:type="dxa"/>
            <w:shd w:val="clear" w:color="auto" w:fill="auto"/>
            <w:noWrap/>
            <w:vAlign w:val="center"/>
            <w:hideMark/>
          </w:tcPr>
          <w:p w14:paraId="29760717"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0.50 (0.02)</w:t>
            </w:r>
          </w:p>
        </w:tc>
        <w:tc>
          <w:tcPr>
            <w:tcW w:w="236" w:type="dxa"/>
            <w:shd w:val="clear" w:color="auto" w:fill="auto"/>
            <w:noWrap/>
            <w:vAlign w:val="center"/>
            <w:hideMark/>
          </w:tcPr>
          <w:p w14:paraId="2FFAC3A4"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-0.40 (0.03)</w:t>
            </w:r>
          </w:p>
        </w:tc>
        <w:tc>
          <w:tcPr>
            <w:tcW w:w="236" w:type="dxa"/>
            <w:shd w:val="clear" w:color="auto" w:fill="auto"/>
            <w:noWrap/>
            <w:vAlign w:val="center"/>
            <w:hideMark/>
          </w:tcPr>
          <w:p w14:paraId="42302C9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w:t>
            </w:r>
          </w:p>
        </w:tc>
        <w:tc>
          <w:tcPr>
            <w:tcW w:w="236" w:type="dxa"/>
            <w:shd w:val="clear" w:color="auto" w:fill="auto"/>
            <w:noWrap/>
            <w:vAlign w:val="center"/>
            <w:hideMark/>
          </w:tcPr>
          <w:p w14:paraId="4D2B77A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210.2</w:t>
            </w:r>
          </w:p>
        </w:tc>
        <w:tc>
          <w:tcPr>
            <w:tcW w:w="236" w:type="dxa"/>
            <w:shd w:val="clear" w:color="auto" w:fill="auto"/>
            <w:noWrap/>
            <w:vAlign w:val="center"/>
            <w:hideMark/>
          </w:tcPr>
          <w:p w14:paraId="179ABAA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216.6</w:t>
            </w:r>
          </w:p>
        </w:tc>
        <w:tc>
          <w:tcPr>
            <w:tcW w:w="236" w:type="dxa"/>
            <w:shd w:val="clear" w:color="auto" w:fill="auto"/>
            <w:noWrap/>
            <w:vAlign w:val="center"/>
            <w:hideMark/>
          </w:tcPr>
          <w:p w14:paraId="25F7893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-95.1</w:t>
            </w:r>
          </w:p>
        </w:tc>
      </w:tr>
      <w:tr w:rsidR="007E4F53" w:rsidRPr="00D508FA" w14:paraId="0B06E49A" w14:textId="77777777" w:rsidTr="007E4F53">
        <w:trPr>
          <w:trHeight w:val="290"/>
          <w:jc w:val="center"/>
        </w:trPr>
        <w:tc>
          <w:tcPr>
            <w:tcW w:w="236" w:type="dxa"/>
            <w:shd w:val="clear" w:color="auto" w:fill="auto"/>
            <w:noWrap/>
            <w:vAlign w:val="center"/>
            <w:hideMark/>
          </w:tcPr>
          <w:p w14:paraId="52FCC3D0"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ALIGARH</w:t>
            </w:r>
          </w:p>
        </w:tc>
        <w:tc>
          <w:tcPr>
            <w:tcW w:w="236" w:type="dxa"/>
            <w:shd w:val="clear" w:color="auto" w:fill="auto"/>
            <w:noWrap/>
            <w:vAlign w:val="center"/>
            <w:hideMark/>
          </w:tcPr>
          <w:p w14:paraId="45F0F5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0)(</w:t>
            </w:r>
            <w:proofErr w:type="gramEnd"/>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480A01A3"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0.58 (0.03)</w:t>
            </w:r>
          </w:p>
        </w:tc>
        <w:tc>
          <w:tcPr>
            <w:tcW w:w="236" w:type="dxa"/>
            <w:shd w:val="clear" w:color="auto" w:fill="auto"/>
            <w:noWrap/>
            <w:vAlign w:val="center"/>
            <w:hideMark/>
          </w:tcPr>
          <w:p w14:paraId="42EDA00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12045B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E205BC5"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-0.38 (0.02)</w:t>
            </w:r>
          </w:p>
        </w:tc>
        <w:tc>
          <w:tcPr>
            <w:tcW w:w="236" w:type="dxa"/>
            <w:shd w:val="clear" w:color="auto" w:fill="auto"/>
            <w:noWrap/>
            <w:vAlign w:val="center"/>
            <w:hideMark/>
          </w:tcPr>
          <w:p w14:paraId="7A6D74E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5.1</w:t>
            </w:r>
          </w:p>
        </w:tc>
        <w:tc>
          <w:tcPr>
            <w:tcW w:w="236" w:type="dxa"/>
            <w:shd w:val="clear" w:color="auto" w:fill="auto"/>
            <w:noWrap/>
            <w:vAlign w:val="center"/>
            <w:hideMark/>
          </w:tcPr>
          <w:p w14:paraId="542B723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217.3</w:t>
            </w:r>
          </w:p>
        </w:tc>
        <w:tc>
          <w:tcPr>
            <w:tcW w:w="236" w:type="dxa"/>
            <w:shd w:val="clear" w:color="auto" w:fill="auto"/>
            <w:noWrap/>
            <w:vAlign w:val="center"/>
            <w:hideMark/>
          </w:tcPr>
          <w:p w14:paraId="21C9011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222.9</w:t>
            </w:r>
          </w:p>
        </w:tc>
        <w:tc>
          <w:tcPr>
            <w:tcW w:w="236" w:type="dxa"/>
            <w:shd w:val="clear" w:color="auto" w:fill="auto"/>
            <w:noWrap/>
            <w:vAlign w:val="center"/>
            <w:hideMark/>
          </w:tcPr>
          <w:p w14:paraId="373BC52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-100.65</w:t>
            </w:r>
          </w:p>
        </w:tc>
      </w:tr>
      <w:tr w:rsidR="007E4F53" w:rsidRPr="00D508FA" w14:paraId="0EF9D2C6" w14:textId="77777777" w:rsidTr="007E4F53">
        <w:trPr>
          <w:trHeight w:val="290"/>
          <w:jc w:val="center"/>
        </w:trPr>
        <w:tc>
          <w:tcPr>
            <w:tcW w:w="236" w:type="dxa"/>
            <w:shd w:val="clear" w:color="auto" w:fill="auto"/>
            <w:noWrap/>
            <w:vAlign w:val="center"/>
            <w:hideMark/>
          </w:tcPr>
          <w:p w14:paraId="227C985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BUDAUN</w:t>
            </w:r>
          </w:p>
        </w:tc>
        <w:tc>
          <w:tcPr>
            <w:tcW w:w="236" w:type="dxa"/>
            <w:shd w:val="clear" w:color="auto" w:fill="auto"/>
            <w:noWrap/>
            <w:vAlign w:val="center"/>
            <w:hideMark/>
          </w:tcPr>
          <w:p w14:paraId="20ED753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2)(</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1)</w:t>
            </w:r>
            <w:r w:rsidRPr="00D508FA">
              <w:rPr>
                <w:rFonts w:ascii="Times New Roman" w:eastAsia="Times New Roman" w:hAnsi="Times New Roman" w:cs="Times New Roman"/>
                <w:color w:val="000000"/>
              </w:rPr>
              <w:lastRenderedPageBreak/>
              <w:t>[</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50B65B2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w:t>
            </w:r>
          </w:p>
        </w:tc>
        <w:tc>
          <w:tcPr>
            <w:tcW w:w="236" w:type="dxa"/>
            <w:shd w:val="clear" w:color="auto" w:fill="auto"/>
            <w:noWrap/>
            <w:vAlign w:val="center"/>
            <w:hideMark/>
          </w:tcPr>
          <w:p w14:paraId="7ED3CC65"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lastRenderedPageBreak/>
              <w:t xml:space="preserve">1): -0.48 (0.03), </w:t>
            </w: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2): -0.42 (0.04)</w:t>
            </w:r>
          </w:p>
        </w:tc>
        <w:tc>
          <w:tcPr>
            <w:tcW w:w="236" w:type="dxa"/>
            <w:shd w:val="clear" w:color="auto" w:fill="auto"/>
            <w:noWrap/>
            <w:vAlign w:val="center"/>
            <w:hideMark/>
          </w:tcPr>
          <w:p w14:paraId="1E5527BE"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lastRenderedPageBreak/>
              <w:t>SAR(</w:t>
            </w:r>
            <w:proofErr w:type="gramEnd"/>
            <w:r w:rsidRPr="00D508FA">
              <w:rPr>
                <w:rFonts w:ascii="Times New Roman" w:eastAsia="Times New Roman" w:hAnsi="Times New Roman" w:cs="Times New Roman"/>
                <w:color w:val="000000"/>
              </w:rPr>
              <w:lastRenderedPageBreak/>
              <w:t>1): 0.42 (0.01)</w:t>
            </w:r>
          </w:p>
        </w:tc>
        <w:tc>
          <w:tcPr>
            <w:tcW w:w="236" w:type="dxa"/>
            <w:shd w:val="clear" w:color="auto" w:fill="auto"/>
            <w:noWrap/>
            <w:vAlign w:val="center"/>
            <w:hideMark/>
          </w:tcPr>
          <w:p w14:paraId="43E270FA"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lastRenderedPageBreak/>
              <w:t>SMA(</w:t>
            </w:r>
            <w:proofErr w:type="gramEnd"/>
            <w:r w:rsidRPr="00D508FA">
              <w:rPr>
                <w:rFonts w:ascii="Times New Roman" w:eastAsia="Times New Roman" w:hAnsi="Times New Roman" w:cs="Times New Roman"/>
                <w:color w:val="000000"/>
              </w:rPr>
              <w:lastRenderedPageBreak/>
              <w:t>1): -0.36 (0.02)</w:t>
            </w:r>
          </w:p>
        </w:tc>
        <w:tc>
          <w:tcPr>
            <w:tcW w:w="236" w:type="dxa"/>
            <w:shd w:val="clear" w:color="auto" w:fill="auto"/>
            <w:noWrap/>
            <w:vAlign w:val="center"/>
            <w:hideMark/>
          </w:tcPr>
          <w:p w14:paraId="6114EF3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5.3</w:t>
            </w:r>
          </w:p>
        </w:tc>
        <w:tc>
          <w:tcPr>
            <w:tcW w:w="236" w:type="dxa"/>
            <w:shd w:val="clear" w:color="auto" w:fill="auto"/>
            <w:noWrap/>
            <w:vAlign w:val="center"/>
            <w:hideMark/>
          </w:tcPr>
          <w:p w14:paraId="7B29633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206.</w:t>
            </w:r>
            <w:r w:rsidRPr="00D508FA">
              <w:rPr>
                <w:rFonts w:ascii="Times New Roman" w:eastAsia="Times New Roman" w:hAnsi="Times New Roman" w:cs="Times New Roman"/>
                <w:color w:val="000000"/>
              </w:rPr>
              <w:lastRenderedPageBreak/>
              <w:t>8</w:t>
            </w:r>
          </w:p>
        </w:tc>
        <w:tc>
          <w:tcPr>
            <w:tcW w:w="236" w:type="dxa"/>
            <w:shd w:val="clear" w:color="auto" w:fill="auto"/>
            <w:noWrap/>
            <w:vAlign w:val="center"/>
            <w:hideMark/>
          </w:tcPr>
          <w:p w14:paraId="7DCF760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213.</w:t>
            </w:r>
            <w:r w:rsidRPr="00D508FA">
              <w:rPr>
                <w:rFonts w:ascii="Times New Roman" w:eastAsia="Times New Roman" w:hAnsi="Times New Roman" w:cs="Times New Roman"/>
                <w:color w:val="000000"/>
              </w:rPr>
              <w:lastRenderedPageBreak/>
              <w:t>7</w:t>
            </w:r>
          </w:p>
        </w:tc>
        <w:tc>
          <w:tcPr>
            <w:tcW w:w="236" w:type="dxa"/>
            <w:shd w:val="clear" w:color="auto" w:fill="auto"/>
            <w:noWrap/>
            <w:vAlign w:val="center"/>
            <w:hideMark/>
          </w:tcPr>
          <w:p w14:paraId="1AF047A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-94.4</w:t>
            </w:r>
          </w:p>
        </w:tc>
      </w:tr>
      <w:tr w:rsidR="007E4F53" w:rsidRPr="00D508FA" w14:paraId="387C9564" w14:textId="77777777" w:rsidTr="007E4F53">
        <w:trPr>
          <w:trHeight w:val="290"/>
          <w:jc w:val="center"/>
        </w:trPr>
        <w:tc>
          <w:tcPr>
            <w:tcW w:w="236" w:type="dxa"/>
            <w:shd w:val="clear" w:color="auto" w:fill="auto"/>
            <w:noWrap/>
            <w:vAlign w:val="center"/>
            <w:hideMark/>
          </w:tcPr>
          <w:p w14:paraId="2117A82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BULANDSHAHR</w:t>
            </w:r>
          </w:p>
        </w:tc>
        <w:tc>
          <w:tcPr>
            <w:tcW w:w="236" w:type="dxa"/>
            <w:shd w:val="clear" w:color="auto" w:fill="auto"/>
            <w:noWrap/>
            <w:vAlign w:val="center"/>
            <w:hideMark/>
          </w:tcPr>
          <w:p w14:paraId="2399EEA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0)(</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63654F63"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0.65 (0.02)</w:t>
            </w:r>
          </w:p>
        </w:tc>
        <w:tc>
          <w:tcPr>
            <w:tcW w:w="236" w:type="dxa"/>
            <w:shd w:val="clear" w:color="auto" w:fill="auto"/>
            <w:noWrap/>
            <w:vAlign w:val="center"/>
            <w:hideMark/>
          </w:tcPr>
          <w:p w14:paraId="40A3772F"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A202754"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0.44 (0.03)</w:t>
            </w:r>
          </w:p>
        </w:tc>
        <w:tc>
          <w:tcPr>
            <w:tcW w:w="236" w:type="dxa"/>
            <w:shd w:val="clear" w:color="auto" w:fill="auto"/>
            <w:noWrap/>
            <w:vAlign w:val="center"/>
            <w:hideMark/>
          </w:tcPr>
          <w:p w14:paraId="1E91B8E1"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-0.35 (0.03)</w:t>
            </w:r>
          </w:p>
        </w:tc>
        <w:tc>
          <w:tcPr>
            <w:tcW w:w="236" w:type="dxa"/>
            <w:shd w:val="clear" w:color="auto" w:fill="auto"/>
            <w:noWrap/>
            <w:vAlign w:val="center"/>
            <w:hideMark/>
          </w:tcPr>
          <w:p w14:paraId="576E50C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5.2</w:t>
            </w:r>
          </w:p>
        </w:tc>
        <w:tc>
          <w:tcPr>
            <w:tcW w:w="236" w:type="dxa"/>
            <w:shd w:val="clear" w:color="auto" w:fill="auto"/>
            <w:noWrap/>
            <w:vAlign w:val="center"/>
            <w:hideMark/>
          </w:tcPr>
          <w:p w14:paraId="3E1DAF3F"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211.5</w:t>
            </w:r>
          </w:p>
        </w:tc>
        <w:tc>
          <w:tcPr>
            <w:tcW w:w="236" w:type="dxa"/>
            <w:shd w:val="clear" w:color="auto" w:fill="auto"/>
            <w:noWrap/>
            <w:vAlign w:val="center"/>
            <w:hideMark/>
          </w:tcPr>
          <w:p w14:paraId="13D8CC4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217.8</w:t>
            </w:r>
          </w:p>
        </w:tc>
        <w:tc>
          <w:tcPr>
            <w:tcW w:w="236" w:type="dxa"/>
            <w:shd w:val="clear" w:color="auto" w:fill="auto"/>
            <w:noWrap/>
            <w:vAlign w:val="center"/>
            <w:hideMark/>
          </w:tcPr>
          <w:p w14:paraId="7F21385F"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-96.75</w:t>
            </w:r>
          </w:p>
        </w:tc>
      </w:tr>
      <w:tr w:rsidR="007E4F53" w:rsidRPr="00D508FA" w14:paraId="344292A8" w14:textId="77777777" w:rsidTr="007E4F53">
        <w:trPr>
          <w:trHeight w:val="290"/>
          <w:jc w:val="center"/>
        </w:trPr>
        <w:tc>
          <w:tcPr>
            <w:tcW w:w="236" w:type="dxa"/>
            <w:shd w:val="clear" w:color="auto" w:fill="auto"/>
            <w:noWrap/>
            <w:vAlign w:val="center"/>
            <w:hideMark/>
          </w:tcPr>
          <w:p w14:paraId="1E7BE0F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ETAH</w:t>
            </w:r>
          </w:p>
        </w:tc>
        <w:tc>
          <w:tcPr>
            <w:tcW w:w="236" w:type="dxa"/>
            <w:shd w:val="clear" w:color="auto" w:fill="auto"/>
            <w:noWrap/>
            <w:vAlign w:val="center"/>
            <w:hideMark/>
          </w:tcPr>
          <w:p w14:paraId="117324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094EED0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3E6EB6C"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-0.56 (0.03)</w:t>
            </w:r>
          </w:p>
        </w:tc>
        <w:tc>
          <w:tcPr>
            <w:tcW w:w="236" w:type="dxa"/>
            <w:shd w:val="clear" w:color="auto" w:fill="auto"/>
            <w:noWrap/>
            <w:vAlign w:val="center"/>
            <w:hideMark/>
          </w:tcPr>
          <w:p w14:paraId="3CE26095"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0.48 (0.02)</w:t>
            </w:r>
          </w:p>
        </w:tc>
        <w:tc>
          <w:tcPr>
            <w:tcW w:w="236" w:type="dxa"/>
            <w:shd w:val="clear" w:color="auto" w:fill="auto"/>
            <w:noWrap/>
            <w:vAlign w:val="center"/>
            <w:hideMark/>
          </w:tcPr>
          <w:p w14:paraId="539FFF82"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-0.42 (0.02)</w:t>
            </w:r>
          </w:p>
        </w:tc>
        <w:tc>
          <w:tcPr>
            <w:tcW w:w="236" w:type="dxa"/>
            <w:shd w:val="clear" w:color="auto" w:fill="auto"/>
            <w:noWrap/>
            <w:vAlign w:val="center"/>
            <w:hideMark/>
          </w:tcPr>
          <w:p w14:paraId="3C19EDB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5.1</w:t>
            </w:r>
          </w:p>
        </w:tc>
        <w:tc>
          <w:tcPr>
            <w:tcW w:w="236" w:type="dxa"/>
            <w:shd w:val="clear" w:color="auto" w:fill="auto"/>
            <w:noWrap/>
            <w:vAlign w:val="center"/>
            <w:hideMark/>
          </w:tcPr>
          <w:p w14:paraId="49C1C7B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213.7</w:t>
            </w:r>
          </w:p>
        </w:tc>
        <w:tc>
          <w:tcPr>
            <w:tcW w:w="236" w:type="dxa"/>
            <w:shd w:val="clear" w:color="auto" w:fill="auto"/>
            <w:noWrap/>
            <w:vAlign w:val="center"/>
            <w:hideMark/>
          </w:tcPr>
          <w:p w14:paraId="2A16CA50"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219.2</w:t>
            </w:r>
          </w:p>
        </w:tc>
        <w:tc>
          <w:tcPr>
            <w:tcW w:w="236" w:type="dxa"/>
            <w:shd w:val="clear" w:color="auto" w:fill="auto"/>
            <w:noWrap/>
            <w:vAlign w:val="center"/>
            <w:hideMark/>
          </w:tcPr>
          <w:p w14:paraId="475C1FF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-97.85</w:t>
            </w:r>
          </w:p>
        </w:tc>
      </w:tr>
      <w:tr w:rsidR="007E4F53" w:rsidRPr="00D508FA" w14:paraId="3482154A" w14:textId="77777777" w:rsidTr="007E4F53">
        <w:trPr>
          <w:trHeight w:val="290"/>
          <w:jc w:val="center"/>
        </w:trPr>
        <w:tc>
          <w:tcPr>
            <w:tcW w:w="236" w:type="dxa"/>
            <w:shd w:val="clear" w:color="auto" w:fill="auto"/>
            <w:noWrap/>
            <w:vAlign w:val="center"/>
            <w:hideMark/>
          </w:tcPr>
          <w:p w14:paraId="790107A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ETAWA</w:t>
            </w:r>
          </w:p>
        </w:tc>
        <w:tc>
          <w:tcPr>
            <w:tcW w:w="236" w:type="dxa"/>
            <w:shd w:val="clear" w:color="auto" w:fill="auto"/>
            <w:noWrap/>
            <w:vAlign w:val="center"/>
            <w:hideMark/>
          </w:tcPr>
          <w:p w14:paraId="378F7C9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16AB8E7D"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0.62 (0.01)</w:t>
            </w:r>
          </w:p>
        </w:tc>
        <w:tc>
          <w:tcPr>
            <w:tcW w:w="236" w:type="dxa"/>
            <w:shd w:val="clear" w:color="auto" w:fill="auto"/>
            <w:noWrap/>
            <w:vAlign w:val="center"/>
            <w:hideMark/>
          </w:tcPr>
          <w:p w14:paraId="4E861EE3"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-0.48 (0.02)</w:t>
            </w:r>
          </w:p>
        </w:tc>
        <w:tc>
          <w:tcPr>
            <w:tcW w:w="236" w:type="dxa"/>
            <w:shd w:val="clear" w:color="auto" w:fill="auto"/>
            <w:noWrap/>
            <w:vAlign w:val="center"/>
            <w:hideMark/>
          </w:tcPr>
          <w:p w14:paraId="0A5BBD4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7C788229"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-0.37 (0.03)</w:t>
            </w:r>
          </w:p>
        </w:tc>
        <w:tc>
          <w:tcPr>
            <w:tcW w:w="236" w:type="dxa"/>
            <w:shd w:val="clear" w:color="auto" w:fill="auto"/>
            <w:noWrap/>
            <w:vAlign w:val="center"/>
            <w:hideMark/>
          </w:tcPr>
          <w:p w14:paraId="3626626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5.4</w:t>
            </w:r>
          </w:p>
        </w:tc>
        <w:tc>
          <w:tcPr>
            <w:tcW w:w="236" w:type="dxa"/>
            <w:shd w:val="clear" w:color="auto" w:fill="auto"/>
            <w:noWrap/>
            <w:vAlign w:val="center"/>
            <w:hideMark/>
          </w:tcPr>
          <w:p w14:paraId="79998E2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223.6</w:t>
            </w:r>
          </w:p>
        </w:tc>
        <w:tc>
          <w:tcPr>
            <w:tcW w:w="236" w:type="dxa"/>
            <w:shd w:val="clear" w:color="auto" w:fill="auto"/>
            <w:noWrap/>
            <w:vAlign w:val="center"/>
            <w:hideMark/>
          </w:tcPr>
          <w:p w14:paraId="12EEBF9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230</w:t>
            </w:r>
          </w:p>
        </w:tc>
        <w:tc>
          <w:tcPr>
            <w:tcW w:w="236" w:type="dxa"/>
            <w:shd w:val="clear" w:color="auto" w:fill="auto"/>
            <w:noWrap/>
            <w:vAlign w:val="center"/>
            <w:hideMark/>
          </w:tcPr>
          <w:p w14:paraId="6C37D20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-104.8</w:t>
            </w:r>
          </w:p>
        </w:tc>
      </w:tr>
      <w:tr w:rsidR="007E4F53" w:rsidRPr="00D508FA" w14:paraId="3BBE38B4" w14:textId="77777777" w:rsidTr="007E4F53">
        <w:trPr>
          <w:trHeight w:val="290"/>
          <w:jc w:val="center"/>
        </w:trPr>
        <w:tc>
          <w:tcPr>
            <w:tcW w:w="236" w:type="dxa"/>
            <w:shd w:val="clear" w:color="auto" w:fill="auto"/>
            <w:noWrap/>
            <w:vAlign w:val="center"/>
            <w:hideMark/>
          </w:tcPr>
          <w:p w14:paraId="7D7786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FIROZABAD</w:t>
            </w:r>
          </w:p>
        </w:tc>
        <w:tc>
          <w:tcPr>
            <w:tcW w:w="236" w:type="dxa"/>
            <w:shd w:val="clear" w:color="auto" w:fill="auto"/>
            <w:noWrap/>
            <w:vAlign w:val="center"/>
            <w:hideMark/>
          </w:tcPr>
          <w:p w14:paraId="6D694B8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0)[</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7B83ACE5"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0.58 (0.02)</w:t>
            </w:r>
          </w:p>
        </w:tc>
        <w:tc>
          <w:tcPr>
            <w:tcW w:w="236" w:type="dxa"/>
            <w:shd w:val="clear" w:color="auto" w:fill="auto"/>
            <w:noWrap/>
            <w:vAlign w:val="center"/>
            <w:hideMark/>
          </w:tcPr>
          <w:p w14:paraId="058CBD37"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-0.45 (0.03)</w:t>
            </w:r>
          </w:p>
        </w:tc>
        <w:tc>
          <w:tcPr>
            <w:tcW w:w="236" w:type="dxa"/>
            <w:shd w:val="clear" w:color="auto" w:fill="auto"/>
            <w:noWrap/>
            <w:vAlign w:val="center"/>
            <w:hideMark/>
          </w:tcPr>
          <w:p w14:paraId="03438960"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0.42 (0.02)</w:t>
            </w:r>
          </w:p>
        </w:tc>
        <w:tc>
          <w:tcPr>
            <w:tcW w:w="236" w:type="dxa"/>
            <w:shd w:val="clear" w:color="auto" w:fill="auto"/>
            <w:noWrap/>
            <w:vAlign w:val="center"/>
            <w:hideMark/>
          </w:tcPr>
          <w:p w14:paraId="50F9E9A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1E85E4A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5.3</w:t>
            </w:r>
          </w:p>
        </w:tc>
        <w:tc>
          <w:tcPr>
            <w:tcW w:w="236" w:type="dxa"/>
            <w:shd w:val="clear" w:color="auto" w:fill="auto"/>
            <w:noWrap/>
            <w:vAlign w:val="center"/>
            <w:hideMark/>
          </w:tcPr>
          <w:p w14:paraId="11A250A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210.9</w:t>
            </w:r>
          </w:p>
        </w:tc>
        <w:tc>
          <w:tcPr>
            <w:tcW w:w="236" w:type="dxa"/>
            <w:shd w:val="clear" w:color="auto" w:fill="auto"/>
            <w:noWrap/>
            <w:vAlign w:val="center"/>
            <w:hideMark/>
          </w:tcPr>
          <w:p w14:paraId="1AFD236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216.9</w:t>
            </w:r>
          </w:p>
        </w:tc>
        <w:tc>
          <w:tcPr>
            <w:tcW w:w="236" w:type="dxa"/>
            <w:shd w:val="clear" w:color="auto" w:fill="auto"/>
            <w:noWrap/>
            <w:vAlign w:val="center"/>
            <w:hideMark/>
          </w:tcPr>
          <w:p w14:paraId="7C43451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-95.45</w:t>
            </w:r>
          </w:p>
        </w:tc>
      </w:tr>
      <w:tr w:rsidR="007E4F53" w:rsidRPr="00D508FA" w14:paraId="6C5A7011" w14:textId="77777777" w:rsidTr="007E4F53">
        <w:trPr>
          <w:trHeight w:val="290"/>
          <w:jc w:val="center"/>
        </w:trPr>
        <w:tc>
          <w:tcPr>
            <w:tcW w:w="236" w:type="dxa"/>
            <w:shd w:val="clear" w:color="auto" w:fill="auto"/>
            <w:noWrap/>
            <w:vAlign w:val="center"/>
            <w:hideMark/>
          </w:tcPr>
          <w:p w14:paraId="0B9237D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GBN</w:t>
            </w:r>
          </w:p>
        </w:tc>
        <w:tc>
          <w:tcPr>
            <w:tcW w:w="236" w:type="dxa"/>
            <w:shd w:val="clear" w:color="auto" w:fill="auto"/>
            <w:noWrap/>
            <w:vAlign w:val="center"/>
            <w:hideMark/>
          </w:tcPr>
          <w:p w14:paraId="0374326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1BBD8AD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183CDD1"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-0.53 (0.02)</w:t>
            </w:r>
          </w:p>
        </w:tc>
        <w:tc>
          <w:tcPr>
            <w:tcW w:w="236" w:type="dxa"/>
            <w:shd w:val="clear" w:color="auto" w:fill="auto"/>
            <w:noWrap/>
            <w:vAlign w:val="center"/>
            <w:hideMark/>
          </w:tcPr>
          <w:p w14:paraId="487BACDB"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0.48 (0.01)</w:t>
            </w:r>
          </w:p>
        </w:tc>
        <w:tc>
          <w:tcPr>
            <w:tcW w:w="236" w:type="dxa"/>
            <w:shd w:val="clear" w:color="auto" w:fill="auto"/>
            <w:noWrap/>
            <w:vAlign w:val="center"/>
            <w:hideMark/>
          </w:tcPr>
          <w:p w14:paraId="4BA336E8"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-0.38 (0.02)</w:t>
            </w:r>
          </w:p>
        </w:tc>
        <w:tc>
          <w:tcPr>
            <w:tcW w:w="236" w:type="dxa"/>
            <w:shd w:val="clear" w:color="auto" w:fill="auto"/>
            <w:noWrap/>
            <w:vAlign w:val="center"/>
            <w:hideMark/>
          </w:tcPr>
          <w:p w14:paraId="4F7E4AF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5.1</w:t>
            </w:r>
          </w:p>
        </w:tc>
        <w:tc>
          <w:tcPr>
            <w:tcW w:w="236" w:type="dxa"/>
            <w:shd w:val="clear" w:color="auto" w:fill="auto"/>
            <w:noWrap/>
            <w:vAlign w:val="center"/>
            <w:hideMark/>
          </w:tcPr>
          <w:p w14:paraId="3B0E69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208.3</w:t>
            </w:r>
          </w:p>
        </w:tc>
        <w:tc>
          <w:tcPr>
            <w:tcW w:w="236" w:type="dxa"/>
            <w:shd w:val="clear" w:color="auto" w:fill="auto"/>
            <w:noWrap/>
            <w:vAlign w:val="center"/>
            <w:hideMark/>
          </w:tcPr>
          <w:p w14:paraId="32EB8A9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214.2</w:t>
            </w:r>
          </w:p>
        </w:tc>
        <w:tc>
          <w:tcPr>
            <w:tcW w:w="236" w:type="dxa"/>
            <w:shd w:val="clear" w:color="auto" w:fill="auto"/>
            <w:noWrap/>
            <w:vAlign w:val="center"/>
            <w:hideMark/>
          </w:tcPr>
          <w:p w14:paraId="112FA85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-94.1</w:t>
            </w:r>
          </w:p>
        </w:tc>
      </w:tr>
      <w:tr w:rsidR="007E4F53" w:rsidRPr="00D508FA" w14:paraId="604DF6D6" w14:textId="77777777" w:rsidTr="007E4F53">
        <w:trPr>
          <w:trHeight w:val="290"/>
          <w:jc w:val="center"/>
        </w:trPr>
        <w:tc>
          <w:tcPr>
            <w:tcW w:w="236" w:type="dxa"/>
            <w:shd w:val="clear" w:color="auto" w:fill="auto"/>
            <w:noWrap/>
            <w:vAlign w:val="center"/>
            <w:hideMark/>
          </w:tcPr>
          <w:p w14:paraId="648A212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HATHRAS</w:t>
            </w:r>
          </w:p>
        </w:tc>
        <w:tc>
          <w:tcPr>
            <w:tcW w:w="236" w:type="dxa"/>
            <w:shd w:val="clear" w:color="auto" w:fill="auto"/>
            <w:noWrap/>
            <w:vAlign w:val="center"/>
            <w:hideMark/>
          </w:tcPr>
          <w:p w14:paraId="2227B5D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68786BB9"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0.60 (0.02)</w:t>
            </w:r>
          </w:p>
        </w:tc>
        <w:tc>
          <w:tcPr>
            <w:tcW w:w="236" w:type="dxa"/>
            <w:shd w:val="clear" w:color="auto" w:fill="auto"/>
            <w:noWrap/>
            <w:vAlign w:val="center"/>
            <w:hideMark/>
          </w:tcPr>
          <w:p w14:paraId="6EC977E3"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-0.46 (0.03)</w:t>
            </w:r>
          </w:p>
        </w:tc>
        <w:tc>
          <w:tcPr>
            <w:tcW w:w="236" w:type="dxa"/>
            <w:shd w:val="clear" w:color="auto" w:fill="auto"/>
            <w:noWrap/>
            <w:vAlign w:val="center"/>
            <w:hideMark/>
          </w:tcPr>
          <w:p w14:paraId="42093DF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779A37C4"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-0.40 (0.03)</w:t>
            </w:r>
          </w:p>
        </w:tc>
        <w:tc>
          <w:tcPr>
            <w:tcW w:w="236" w:type="dxa"/>
            <w:shd w:val="clear" w:color="auto" w:fill="auto"/>
            <w:noWrap/>
            <w:vAlign w:val="center"/>
            <w:hideMark/>
          </w:tcPr>
          <w:p w14:paraId="725A45A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5.2</w:t>
            </w:r>
          </w:p>
        </w:tc>
        <w:tc>
          <w:tcPr>
            <w:tcW w:w="236" w:type="dxa"/>
            <w:shd w:val="clear" w:color="auto" w:fill="auto"/>
            <w:noWrap/>
            <w:vAlign w:val="center"/>
            <w:hideMark/>
          </w:tcPr>
          <w:p w14:paraId="0C2EDD6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215.9</w:t>
            </w:r>
          </w:p>
        </w:tc>
        <w:tc>
          <w:tcPr>
            <w:tcW w:w="236" w:type="dxa"/>
            <w:shd w:val="clear" w:color="auto" w:fill="auto"/>
            <w:noWrap/>
            <w:vAlign w:val="center"/>
            <w:hideMark/>
          </w:tcPr>
          <w:p w14:paraId="7CF17CA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222.3</w:t>
            </w:r>
          </w:p>
        </w:tc>
        <w:tc>
          <w:tcPr>
            <w:tcW w:w="236" w:type="dxa"/>
            <w:shd w:val="clear" w:color="auto" w:fill="auto"/>
            <w:noWrap/>
            <w:vAlign w:val="center"/>
            <w:hideMark/>
          </w:tcPr>
          <w:p w14:paraId="57472B1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-99.95</w:t>
            </w:r>
          </w:p>
        </w:tc>
      </w:tr>
      <w:tr w:rsidR="007E4F53" w:rsidRPr="00D508FA" w14:paraId="77F472BF" w14:textId="77777777" w:rsidTr="007E4F53">
        <w:trPr>
          <w:trHeight w:val="290"/>
          <w:jc w:val="center"/>
        </w:trPr>
        <w:tc>
          <w:tcPr>
            <w:tcW w:w="236" w:type="dxa"/>
            <w:shd w:val="clear" w:color="auto" w:fill="auto"/>
            <w:noWrap/>
            <w:vAlign w:val="center"/>
            <w:hideMark/>
          </w:tcPr>
          <w:p w14:paraId="2A0360E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KASGANJ</w:t>
            </w:r>
          </w:p>
        </w:tc>
        <w:tc>
          <w:tcPr>
            <w:tcW w:w="236" w:type="dxa"/>
            <w:shd w:val="clear" w:color="auto" w:fill="auto"/>
            <w:noWrap/>
            <w:vAlign w:val="center"/>
            <w:hideMark/>
          </w:tcPr>
          <w:p w14:paraId="5EA8A2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0)[</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0671F7D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D3E8292"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-0.52 (0.02)</w:t>
            </w:r>
          </w:p>
        </w:tc>
        <w:tc>
          <w:tcPr>
            <w:tcW w:w="236" w:type="dxa"/>
            <w:shd w:val="clear" w:color="auto" w:fill="auto"/>
            <w:noWrap/>
            <w:vAlign w:val="center"/>
            <w:hideMark/>
          </w:tcPr>
          <w:p w14:paraId="4223F81A"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0.45 (0.03)</w:t>
            </w:r>
          </w:p>
        </w:tc>
        <w:tc>
          <w:tcPr>
            <w:tcW w:w="236" w:type="dxa"/>
            <w:shd w:val="clear" w:color="auto" w:fill="auto"/>
            <w:noWrap/>
            <w:vAlign w:val="center"/>
            <w:hideMark/>
          </w:tcPr>
          <w:p w14:paraId="78F1C7D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6E8CB7D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w:t>
            </w:r>
          </w:p>
        </w:tc>
        <w:tc>
          <w:tcPr>
            <w:tcW w:w="236" w:type="dxa"/>
            <w:shd w:val="clear" w:color="auto" w:fill="auto"/>
            <w:noWrap/>
            <w:vAlign w:val="center"/>
            <w:hideMark/>
          </w:tcPr>
          <w:p w14:paraId="277544B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201.5</w:t>
            </w:r>
          </w:p>
        </w:tc>
        <w:tc>
          <w:tcPr>
            <w:tcW w:w="236" w:type="dxa"/>
            <w:shd w:val="clear" w:color="auto" w:fill="auto"/>
            <w:noWrap/>
            <w:vAlign w:val="center"/>
            <w:hideMark/>
          </w:tcPr>
          <w:p w14:paraId="58D9EE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206.2</w:t>
            </w:r>
          </w:p>
        </w:tc>
        <w:tc>
          <w:tcPr>
            <w:tcW w:w="236" w:type="dxa"/>
            <w:shd w:val="clear" w:color="auto" w:fill="auto"/>
            <w:noWrap/>
            <w:vAlign w:val="center"/>
            <w:hideMark/>
          </w:tcPr>
          <w:p w14:paraId="3B99022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-91.75</w:t>
            </w:r>
          </w:p>
        </w:tc>
      </w:tr>
      <w:tr w:rsidR="007E4F53" w:rsidRPr="00D508FA" w14:paraId="1F1EB4E7" w14:textId="77777777" w:rsidTr="007E4F53">
        <w:trPr>
          <w:trHeight w:val="290"/>
          <w:jc w:val="center"/>
        </w:trPr>
        <w:tc>
          <w:tcPr>
            <w:tcW w:w="236" w:type="dxa"/>
            <w:shd w:val="clear" w:color="auto" w:fill="auto"/>
            <w:noWrap/>
            <w:vAlign w:val="center"/>
            <w:hideMark/>
          </w:tcPr>
          <w:p w14:paraId="77E30EC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MAINPURI</w:t>
            </w:r>
          </w:p>
        </w:tc>
        <w:tc>
          <w:tcPr>
            <w:tcW w:w="236" w:type="dxa"/>
            <w:shd w:val="clear" w:color="auto" w:fill="auto"/>
            <w:noWrap/>
            <w:vAlign w:val="center"/>
            <w:hideMark/>
          </w:tcPr>
          <w:p w14:paraId="5CBA0E9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68CF19F6"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0.67 (0.03)</w:t>
            </w:r>
          </w:p>
        </w:tc>
        <w:tc>
          <w:tcPr>
            <w:tcW w:w="236" w:type="dxa"/>
            <w:shd w:val="clear" w:color="auto" w:fill="auto"/>
            <w:noWrap/>
            <w:vAlign w:val="center"/>
            <w:hideMark/>
          </w:tcPr>
          <w:p w14:paraId="6C23E169"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MA(</w:t>
            </w:r>
            <w:proofErr w:type="gramEnd"/>
            <w:r w:rsidRPr="00D508FA">
              <w:rPr>
                <w:rFonts w:ascii="Times New Roman" w:eastAsia="Times New Roman" w:hAnsi="Times New Roman" w:cs="Times New Roman"/>
                <w:color w:val="000000"/>
              </w:rPr>
              <w:t>1): -0.50 (0.02)</w:t>
            </w:r>
          </w:p>
        </w:tc>
        <w:tc>
          <w:tcPr>
            <w:tcW w:w="236" w:type="dxa"/>
            <w:shd w:val="clear" w:color="auto" w:fill="auto"/>
            <w:noWrap/>
            <w:vAlign w:val="center"/>
            <w:hideMark/>
          </w:tcPr>
          <w:p w14:paraId="378B5A54"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0.40 (0.03)</w:t>
            </w:r>
          </w:p>
        </w:tc>
        <w:tc>
          <w:tcPr>
            <w:tcW w:w="236" w:type="dxa"/>
            <w:shd w:val="clear" w:color="auto" w:fill="auto"/>
            <w:noWrap/>
            <w:vAlign w:val="center"/>
            <w:hideMark/>
          </w:tcPr>
          <w:p w14:paraId="7815129E"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-0.34 (0.03)</w:t>
            </w:r>
          </w:p>
        </w:tc>
        <w:tc>
          <w:tcPr>
            <w:tcW w:w="236" w:type="dxa"/>
            <w:shd w:val="clear" w:color="auto" w:fill="auto"/>
            <w:noWrap/>
            <w:vAlign w:val="center"/>
            <w:hideMark/>
          </w:tcPr>
          <w:p w14:paraId="5B7829E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5.2</w:t>
            </w:r>
          </w:p>
        </w:tc>
        <w:tc>
          <w:tcPr>
            <w:tcW w:w="236" w:type="dxa"/>
            <w:shd w:val="clear" w:color="auto" w:fill="auto"/>
            <w:noWrap/>
            <w:vAlign w:val="center"/>
            <w:hideMark/>
          </w:tcPr>
          <w:p w14:paraId="2BEBD84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208.9</w:t>
            </w:r>
          </w:p>
        </w:tc>
        <w:tc>
          <w:tcPr>
            <w:tcW w:w="236" w:type="dxa"/>
            <w:shd w:val="clear" w:color="auto" w:fill="auto"/>
            <w:noWrap/>
            <w:vAlign w:val="center"/>
            <w:hideMark/>
          </w:tcPr>
          <w:p w14:paraId="11D534C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214.5</w:t>
            </w:r>
          </w:p>
        </w:tc>
        <w:tc>
          <w:tcPr>
            <w:tcW w:w="236" w:type="dxa"/>
            <w:shd w:val="clear" w:color="auto" w:fill="auto"/>
            <w:noWrap/>
            <w:vAlign w:val="center"/>
            <w:hideMark/>
          </w:tcPr>
          <w:p w14:paraId="3B574C8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-94.45</w:t>
            </w:r>
          </w:p>
        </w:tc>
      </w:tr>
      <w:tr w:rsidR="007E4F53" w:rsidRPr="00D508FA" w14:paraId="6DBA1A8A" w14:textId="77777777" w:rsidTr="007E4F53">
        <w:trPr>
          <w:trHeight w:val="290"/>
          <w:jc w:val="center"/>
        </w:trPr>
        <w:tc>
          <w:tcPr>
            <w:tcW w:w="236" w:type="dxa"/>
            <w:shd w:val="clear" w:color="auto" w:fill="auto"/>
            <w:noWrap/>
            <w:vAlign w:val="center"/>
            <w:hideMark/>
          </w:tcPr>
          <w:p w14:paraId="780EB2B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MATHURA</w:t>
            </w:r>
          </w:p>
        </w:tc>
        <w:tc>
          <w:tcPr>
            <w:tcW w:w="236" w:type="dxa"/>
            <w:shd w:val="clear" w:color="auto" w:fill="auto"/>
            <w:noWrap/>
            <w:vAlign w:val="center"/>
            <w:hideMark/>
          </w:tcPr>
          <w:p w14:paraId="66EA3A0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w:t>
            </w:r>
            <w:proofErr w:type="gramStart"/>
            <w:r w:rsidRPr="00D508FA">
              <w:rPr>
                <w:rFonts w:ascii="Times New Roman" w:eastAsia="Times New Roman" w:hAnsi="Times New Roman" w:cs="Times New Roman"/>
                <w:color w:val="000000"/>
              </w:rPr>
              <w:t>0)(</w:t>
            </w:r>
            <w:proofErr w:type="gramEnd"/>
            <w:r w:rsidRPr="00D508FA">
              <w:rPr>
                <w:rFonts w:ascii="Times New Roman" w:eastAsia="Times New Roman" w:hAnsi="Times New Roman" w:cs="Times New Roman"/>
                <w:color w:val="000000"/>
              </w:rPr>
              <w:t>1,0,</w:t>
            </w:r>
            <w:proofErr w:type="gramStart"/>
            <w:r w:rsidRPr="00D508FA">
              <w:rPr>
                <w:rFonts w:ascii="Times New Roman" w:eastAsia="Times New Roman" w:hAnsi="Times New Roman" w:cs="Times New Roman"/>
                <w:color w:val="000000"/>
              </w:rPr>
              <w:t>1)[</w:t>
            </w:r>
            <w:proofErr w:type="gramEnd"/>
            <w:r w:rsidRPr="00D508FA">
              <w:rPr>
                <w:rFonts w:ascii="Times New Roman" w:eastAsia="Times New Roman" w:hAnsi="Times New Roman" w:cs="Times New Roman"/>
                <w:color w:val="000000"/>
              </w:rPr>
              <w:t>12]</w:t>
            </w:r>
          </w:p>
        </w:tc>
        <w:tc>
          <w:tcPr>
            <w:tcW w:w="236" w:type="dxa"/>
            <w:shd w:val="clear" w:color="auto" w:fill="auto"/>
            <w:noWrap/>
            <w:vAlign w:val="center"/>
            <w:hideMark/>
          </w:tcPr>
          <w:p w14:paraId="42C0A643"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AR(</w:t>
            </w:r>
            <w:proofErr w:type="gramEnd"/>
            <w:r w:rsidRPr="00D508FA">
              <w:rPr>
                <w:rFonts w:ascii="Times New Roman" w:eastAsia="Times New Roman" w:hAnsi="Times New Roman" w:cs="Times New Roman"/>
                <w:color w:val="000000"/>
              </w:rPr>
              <w:t>1): 0.72 (0.02)</w:t>
            </w:r>
          </w:p>
        </w:tc>
        <w:tc>
          <w:tcPr>
            <w:tcW w:w="236" w:type="dxa"/>
            <w:shd w:val="clear" w:color="auto" w:fill="auto"/>
            <w:noWrap/>
            <w:vAlign w:val="center"/>
            <w:hideMark/>
          </w:tcPr>
          <w:p w14:paraId="73B7270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46093A7"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SAR(</w:t>
            </w:r>
            <w:proofErr w:type="gramEnd"/>
            <w:r w:rsidRPr="00D508FA">
              <w:rPr>
                <w:rFonts w:ascii="Times New Roman" w:eastAsia="Times New Roman" w:hAnsi="Times New Roman" w:cs="Times New Roman"/>
                <w:color w:val="000000"/>
              </w:rPr>
              <w:t>1): 0.52 (0.01)</w:t>
            </w:r>
          </w:p>
        </w:tc>
        <w:tc>
          <w:tcPr>
            <w:tcW w:w="236" w:type="dxa"/>
            <w:shd w:val="clear" w:color="auto" w:fill="auto"/>
            <w:noWrap/>
            <w:vAlign w:val="center"/>
            <w:hideMark/>
          </w:tcPr>
          <w:p w14:paraId="180D475C" w14:textId="77777777" w:rsidR="007E4F53" w:rsidRPr="00D508FA" w:rsidRDefault="007E4F53" w:rsidP="00203B43">
            <w:pPr>
              <w:jc w:val="center"/>
              <w:rPr>
                <w:rFonts w:ascii="Times New Roman" w:eastAsia="Times New Roman" w:hAnsi="Times New Roman" w:cs="Times New Roman"/>
                <w:color w:val="000000"/>
              </w:rPr>
            </w:pPr>
            <w:proofErr w:type="gramStart"/>
            <w:r w:rsidRPr="00D508FA">
              <w:rPr>
                <w:rFonts w:ascii="Times New Roman" w:eastAsia="Times New Roman" w:hAnsi="Times New Roman" w:cs="Times New Roman"/>
                <w:color w:val="000000"/>
              </w:rPr>
              <w:t>SMA(</w:t>
            </w:r>
            <w:proofErr w:type="gramEnd"/>
            <w:r w:rsidRPr="00D508FA">
              <w:rPr>
                <w:rFonts w:ascii="Times New Roman" w:eastAsia="Times New Roman" w:hAnsi="Times New Roman" w:cs="Times New Roman"/>
                <w:color w:val="000000"/>
              </w:rPr>
              <w:t>1): -0.38 (0.02)</w:t>
            </w:r>
          </w:p>
        </w:tc>
        <w:tc>
          <w:tcPr>
            <w:tcW w:w="236" w:type="dxa"/>
            <w:shd w:val="clear" w:color="auto" w:fill="auto"/>
            <w:noWrap/>
            <w:vAlign w:val="center"/>
            <w:hideMark/>
          </w:tcPr>
          <w:p w14:paraId="5077582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5.3</w:t>
            </w:r>
          </w:p>
        </w:tc>
        <w:tc>
          <w:tcPr>
            <w:tcW w:w="236" w:type="dxa"/>
            <w:shd w:val="clear" w:color="auto" w:fill="auto"/>
            <w:noWrap/>
            <w:vAlign w:val="center"/>
            <w:hideMark/>
          </w:tcPr>
          <w:p w14:paraId="0D7DD82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219.4</w:t>
            </w:r>
          </w:p>
        </w:tc>
        <w:tc>
          <w:tcPr>
            <w:tcW w:w="236" w:type="dxa"/>
            <w:shd w:val="clear" w:color="auto" w:fill="auto"/>
            <w:noWrap/>
            <w:vAlign w:val="center"/>
            <w:hideMark/>
          </w:tcPr>
          <w:p w14:paraId="2FDA90B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224.5</w:t>
            </w:r>
          </w:p>
        </w:tc>
        <w:tc>
          <w:tcPr>
            <w:tcW w:w="236" w:type="dxa"/>
            <w:shd w:val="clear" w:color="auto" w:fill="auto"/>
            <w:noWrap/>
            <w:vAlign w:val="center"/>
            <w:hideMark/>
          </w:tcPr>
          <w:p w14:paraId="6EEF4F1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-102.7</w:t>
            </w:r>
          </w:p>
        </w:tc>
      </w:tr>
    </w:tbl>
    <w:p w14:paraId="6025AF83" w14:textId="4CD1A3C2" w:rsidR="00D91B6D" w:rsidRPr="00840A4C" w:rsidRDefault="00D91B6D" w:rsidP="00E16ECB">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840A4C">
        <w:rPr>
          <w:rFonts w:ascii="Times New Roman" w:eastAsia="Times New Roman" w:hAnsi="Times New Roman" w:cs="Times New Roman"/>
          <w:sz w:val="24"/>
          <w:szCs w:val="24"/>
          <w:lang w:val="en-IN" w:eastAsia="en-IN"/>
        </w:rPr>
        <w:lastRenderedPageBreak/>
        <w:t>The ARIMA and SARIMA models reveal critical insights into the temporal structure of monthly rainfall across the 12 districts. ARIMA effectively captures short-term dependencies, while SARIMA enhances accuracy by incorporating seasonality.</w:t>
      </w:r>
      <w:r w:rsidR="00E16ECB">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ARIMA results confirm the data's stationarity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 = 0</m:t>
        </m:r>
        <m:r>
          <m:rPr>
            <m:lit/>
          </m:rPr>
          <w:rPr>
            <w:rFonts w:ascii="Cambria Math" w:eastAsia="Times New Roman" w:hAnsi="Cambria Math" w:cs="Times New Roman"/>
            <w:sz w:val="24"/>
            <w:szCs w:val="24"/>
            <w:lang w:val="en-IN" w:eastAsia="en-IN"/>
          </w:rPr>
          <m:t>)</m:t>
        </m:r>
      </m:oMath>
      <w:r w:rsidRPr="00840A4C">
        <w:rPr>
          <w:rFonts w:ascii="Times New Roman" w:eastAsia="Times New Roman" w:hAnsi="Times New Roman" w:cs="Times New Roman"/>
          <w:sz w:val="24"/>
          <w:szCs w:val="24"/>
          <w:lang w:val="en-IN" w:eastAsia="en-IN"/>
        </w:rPr>
        <w:t>, with strong autoregressive and moving average components across districts. For instance, B</w:t>
      </w:r>
      <w:proofErr w:type="spellStart"/>
      <w:r w:rsidR="00E16ECB">
        <w:rPr>
          <w:rFonts w:ascii="Times New Roman" w:eastAsia="Times New Roman" w:hAnsi="Times New Roman" w:cs="Times New Roman"/>
          <w:sz w:val="24"/>
          <w:szCs w:val="24"/>
          <w:lang w:val="en-IN" w:eastAsia="en-IN"/>
        </w:rPr>
        <w:t>udaun</w:t>
      </w:r>
      <w:r w:rsidRPr="00840A4C">
        <w:rPr>
          <w:rFonts w:ascii="Times New Roman" w:eastAsia="Times New Roman" w:hAnsi="Times New Roman" w:cs="Times New Roman"/>
          <w:sz w:val="24"/>
          <w:szCs w:val="24"/>
          <w:lang w:val="en-IN" w:eastAsia="en-IN"/>
        </w:rPr>
        <w:t>’s</w:t>
      </w:r>
      <w:proofErr w:type="spellEnd"/>
      <w:r w:rsidRPr="00840A4C">
        <w:rPr>
          <w:rFonts w:ascii="Times New Roman" w:eastAsia="Times New Roman" w:hAnsi="Times New Roman" w:cs="Times New Roman"/>
          <w:sz w:val="24"/>
          <w:szCs w:val="24"/>
          <w:lang w:val="en-IN" w:eastAsia="en-IN"/>
        </w:rPr>
        <w:t xml:space="preserve"> optimal ARIMA</w:t>
      </w:r>
      <w:r w:rsidR="003C3AF3"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(1,0,2) model yields an AIC of 218.6, BIC of 224.5, and log-likelihood of -102.8. A</w:t>
      </w:r>
      <w:r w:rsidR="00E16ECB">
        <w:rPr>
          <w:rFonts w:ascii="Times New Roman" w:eastAsia="Times New Roman" w:hAnsi="Times New Roman" w:cs="Times New Roman"/>
          <w:sz w:val="24"/>
          <w:szCs w:val="24"/>
          <w:lang w:val="en-IN" w:eastAsia="en-IN"/>
        </w:rPr>
        <w:t>gra</w:t>
      </w:r>
      <w:r w:rsidRPr="00840A4C">
        <w:rPr>
          <w:rFonts w:ascii="Times New Roman" w:eastAsia="Times New Roman" w:hAnsi="Times New Roman" w:cs="Times New Roman"/>
          <w:sz w:val="24"/>
          <w:szCs w:val="24"/>
          <w:lang w:val="en-IN" w:eastAsia="en-IN"/>
        </w:rPr>
        <w:t>’s ARIMA</w:t>
      </w:r>
      <w:r w:rsidR="00915709"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(1,0,1) performs similarly with an AIC of 222.4, BIC of 228.2, and log-likelihood of -108.2. Higher AR orders in </w:t>
      </w:r>
      <w:r w:rsidR="00E16ECB">
        <w:rPr>
          <w:rFonts w:ascii="Times New Roman" w:eastAsia="Times New Roman" w:hAnsi="Times New Roman" w:cs="Times New Roman"/>
          <w:sz w:val="24"/>
          <w:szCs w:val="24"/>
          <w:lang w:val="en-IN" w:eastAsia="en-IN"/>
        </w:rPr>
        <w:t>Aligarh</w:t>
      </w:r>
      <w:r w:rsidRPr="00840A4C">
        <w:rPr>
          <w:rFonts w:ascii="Times New Roman" w:eastAsia="Times New Roman" w:hAnsi="Times New Roman" w:cs="Times New Roman"/>
          <w:sz w:val="24"/>
          <w:szCs w:val="24"/>
          <w:lang w:val="en-IN" w:eastAsia="en-IN"/>
        </w:rPr>
        <w:t xml:space="preserve"> and </w:t>
      </w:r>
      <w:proofErr w:type="spellStart"/>
      <w:r w:rsidR="00E16ECB">
        <w:rPr>
          <w:rFonts w:ascii="Times New Roman" w:eastAsia="Times New Roman" w:hAnsi="Times New Roman" w:cs="Times New Roman"/>
          <w:sz w:val="24"/>
          <w:szCs w:val="24"/>
          <w:lang w:val="en-IN" w:eastAsia="en-IN"/>
        </w:rPr>
        <w:t>H</w:t>
      </w:r>
      <w:r w:rsidR="00E16ECB" w:rsidRPr="00840A4C">
        <w:rPr>
          <w:rFonts w:ascii="Times New Roman" w:eastAsia="Times New Roman" w:hAnsi="Times New Roman" w:cs="Times New Roman"/>
          <w:sz w:val="24"/>
          <w:szCs w:val="24"/>
          <w:lang w:val="en-IN" w:eastAsia="en-IN"/>
        </w:rPr>
        <w:t>athras</w:t>
      </w:r>
      <w:proofErr w:type="spellEnd"/>
      <w:r w:rsidRPr="00840A4C">
        <w:rPr>
          <w:rFonts w:ascii="Times New Roman" w:eastAsia="Times New Roman" w:hAnsi="Times New Roman" w:cs="Times New Roman"/>
          <w:sz w:val="24"/>
          <w:szCs w:val="24"/>
          <w:lang w:val="en-IN" w:eastAsia="en-IN"/>
        </w:rPr>
        <w:t xml:space="preserve"> suggest longer memory, while MA components are key for capturing fluctuations in</w:t>
      </w:r>
      <w:r w:rsidR="00E16ECB">
        <w:rPr>
          <w:rFonts w:ascii="Times New Roman" w:eastAsia="Times New Roman" w:hAnsi="Times New Roman" w:cs="Times New Roman"/>
          <w:sz w:val="24"/>
          <w:szCs w:val="24"/>
          <w:lang w:val="en-IN" w:eastAsia="en-IN"/>
        </w:rPr>
        <w:t xml:space="preserve"> Firozabad</w:t>
      </w:r>
      <w:r w:rsidRPr="00840A4C">
        <w:rPr>
          <w:rFonts w:ascii="Times New Roman" w:eastAsia="Times New Roman" w:hAnsi="Times New Roman" w:cs="Times New Roman"/>
          <w:sz w:val="24"/>
          <w:szCs w:val="24"/>
          <w:lang w:val="en-IN" w:eastAsia="en-IN"/>
        </w:rPr>
        <w:t xml:space="preserve"> and E</w:t>
      </w:r>
      <w:r w:rsidR="00E16ECB">
        <w:rPr>
          <w:rFonts w:ascii="Times New Roman" w:eastAsia="Times New Roman" w:hAnsi="Times New Roman" w:cs="Times New Roman"/>
          <w:sz w:val="24"/>
          <w:szCs w:val="24"/>
          <w:lang w:val="en-IN" w:eastAsia="en-IN"/>
        </w:rPr>
        <w:t>tah</w:t>
      </w:r>
      <w:r w:rsidRPr="00840A4C">
        <w:rPr>
          <w:rFonts w:ascii="Times New Roman" w:eastAsia="Times New Roman" w:hAnsi="Times New Roman" w:cs="Times New Roman"/>
          <w:sz w:val="24"/>
          <w:szCs w:val="24"/>
          <w:lang w:val="en-IN" w:eastAsia="en-IN"/>
        </w:rPr>
        <w:t>.</w:t>
      </w:r>
    </w:p>
    <w:p w14:paraId="2C707B8B" w14:textId="34BBD8AA" w:rsidR="00D91B6D" w:rsidRPr="00840A4C" w:rsidRDefault="00D91B6D"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840A4C">
        <w:rPr>
          <w:rFonts w:ascii="Times New Roman" w:eastAsia="Times New Roman" w:hAnsi="Times New Roman" w:cs="Times New Roman"/>
          <w:sz w:val="24"/>
          <w:szCs w:val="24"/>
          <w:lang w:val="en-IN" w:eastAsia="en-IN"/>
        </w:rPr>
        <w:t>SARIMA models</w:t>
      </w:r>
      <w:r w:rsidR="00915709"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further improve performance by accounting for annual cycles. Seasonal differencing was unnecessary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D=0</m:t>
            </m:r>
          </m:e>
        </m:d>
      </m:oMath>
      <w:r w:rsidRPr="00840A4C">
        <w:rPr>
          <w:rFonts w:ascii="Times New Roman" w:eastAsia="Times New Roman" w:hAnsi="Times New Roman" w:cs="Times New Roman"/>
          <w:sz w:val="24"/>
          <w:szCs w:val="24"/>
          <w:lang w:val="en-IN" w:eastAsia="en-IN"/>
        </w:rPr>
        <w:t xml:space="preserve">, indicating inherent seasonal stationarity. </w:t>
      </w:r>
      <w:r w:rsidR="00856595">
        <w:rPr>
          <w:rFonts w:ascii="Times New Roman" w:eastAsia="Times New Roman" w:hAnsi="Times New Roman" w:cs="Times New Roman"/>
          <w:sz w:val="24"/>
          <w:szCs w:val="24"/>
          <w:lang w:val="en-IN" w:eastAsia="en-IN"/>
        </w:rPr>
        <w:t>Agra</w:t>
      </w:r>
      <w:r w:rsidRPr="00840A4C">
        <w:rPr>
          <w:rFonts w:ascii="Times New Roman" w:eastAsia="Times New Roman" w:hAnsi="Times New Roman" w:cs="Times New Roman"/>
          <w:sz w:val="24"/>
          <w:szCs w:val="24"/>
          <w:lang w:val="en-IN" w:eastAsia="en-IN"/>
        </w:rPr>
        <w:t>’s SARIMA</w:t>
      </w:r>
      <m:oMath>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1,0,2</m:t>
            </m:r>
          </m:e>
        </m:d>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1,0,1</m:t>
            </m:r>
          </m:e>
        </m:d>
        <m:sSub>
          <m:sSubPr>
            <m:ctrlPr>
              <w:rPr>
                <w:rFonts w:ascii="Cambria Math" w:eastAsia="Times New Roman" w:hAnsi="Cambria Math" w:cs="Times New Roman"/>
                <w:i/>
                <w:sz w:val="24"/>
                <w:szCs w:val="24"/>
                <w:lang w:val="en-IN" w:eastAsia="en-IN"/>
              </w:rPr>
            </m:ctrlPr>
          </m:sSubPr>
          <m:e>
            <m:r>
              <m:rPr>
                <m:lit/>
              </m:rPr>
              <w:rPr>
                <w:rFonts w:ascii="Cambria Math" w:eastAsia="Times New Roman" w:hAnsi="Cambria Math" w:cs="Times New Roman"/>
                <w:sz w:val="24"/>
                <w:szCs w:val="24"/>
                <w:lang w:val="en-IN" w:eastAsia="en-IN"/>
              </w:rPr>
              <m:t>(</m:t>
            </m:r>
          </m:e>
          <m:sub>
            <m:r>
              <w:rPr>
                <w:rFonts w:ascii="Cambria Math" w:eastAsia="Times New Roman" w:hAnsi="Cambria Math" w:cs="Times New Roman"/>
                <w:sz w:val="24"/>
                <w:szCs w:val="24"/>
                <w:lang w:val="en-IN" w:eastAsia="en-IN"/>
              </w:rPr>
              <m:t>12</m:t>
            </m:r>
          </m:sub>
        </m:sSub>
        <m:r>
          <m:rPr>
            <m:lit/>
          </m:rPr>
          <w:rPr>
            <w:rFonts w:ascii="Cambria Math" w:eastAsia="Times New Roman" w:hAnsi="Cambria Math" w:cs="Times New Roman"/>
            <w:sz w:val="24"/>
            <w:szCs w:val="24"/>
            <w:lang w:val="en-IN" w:eastAsia="en-IN"/>
          </w:rPr>
          <m:t>)</m:t>
        </m:r>
      </m:oMath>
      <w:r w:rsidR="00721DBC"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model achieves a lower AIC of 210.45, BIC of 217.2, and log-likelihood of -98.25. Similarly, </w:t>
      </w:r>
      <w:r w:rsidR="00856595">
        <w:rPr>
          <w:rFonts w:ascii="Times New Roman" w:eastAsia="Times New Roman" w:hAnsi="Times New Roman" w:cs="Times New Roman"/>
          <w:sz w:val="24"/>
          <w:szCs w:val="24"/>
          <w:lang w:val="en-IN" w:eastAsia="en-IN"/>
        </w:rPr>
        <w:t>Firozabad</w:t>
      </w:r>
      <w:r w:rsidRPr="00840A4C">
        <w:rPr>
          <w:rFonts w:ascii="Times New Roman" w:eastAsia="Times New Roman" w:hAnsi="Times New Roman" w:cs="Times New Roman"/>
          <w:sz w:val="24"/>
          <w:szCs w:val="24"/>
          <w:lang w:val="en-IN" w:eastAsia="en-IN"/>
        </w:rPr>
        <w:t xml:space="preserve"> and </w:t>
      </w:r>
      <w:proofErr w:type="spellStart"/>
      <w:r w:rsidRPr="00840A4C">
        <w:rPr>
          <w:rFonts w:ascii="Times New Roman" w:eastAsia="Times New Roman" w:hAnsi="Times New Roman" w:cs="Times New Roman"/>
          <w:sz w:val="24"/>
          <w:szCs w:val="24"/>
          <w:lang w:val="en-IN" w:eastAsia="en-IN"/>
        </w:rPr>
        <w:t>B</w:t>
      </w:r>
      <w:r w:rsidR="00856595">
        <w:rPr>
          <w:rFonts w:ascii="Times New Roman" w:eastAsia="Times New Roman" w:hAnsi="Times New Roman" w:cs="Times New Roman"/>
          <w:sz w:val="24"/>
          <w:szCs w:val="24"/>
          <w:lang w:val="en-IN" w:eastAsia="en-IN"/>
        </w:rPr>
        <w:t>udaun</w:t>
      </w:r>
      <w:proofErr w:type="spellEnd"/>
      <w:r w:rsidRPr="00840A4C">
        <w:rPr>
          <w:rFonts w:ascii="Times New Roman" w:eastAsia="Times New Roman" w:hAnsi="Times New Roman" w:cs="Times New Roman"/>
          <w:sz w:val="24"/>
          <w:szCs w:val="24"/>
          <w:lang w:val="en-IN" w:eastAsia="en-IN"/>
        </w:rPr>
        <w:t xml:space="preserve"> show improved fits with SARIM</w:t>
      </w:r>
      <w:r w:rsidR="00856595">
        <w:rPr>
          <w:rFonts w:ascii="Times New Roman" w:eastAsia="Times New Roman" w:hAnsi="Times New Roman" w:cs="Times New Roman"/>
          <w:sz w:val="24"/>
          <w:szCs w:val="24"/>
          <w:lang w:val="en-IN" w:eastAsia="en-IN"/>
        </w:rPr>
        <w:t>A</w:t>
      </w:r>
      <w:r w:rsidRPr="00840A4C">
        <w:rPr>
          <w:rFonts w:ascii="Times New Roman" w:eastAsia="Times New Roman" w:hAnsi="Times New Roman" w:cs="Times New Roman"/>
          <w:sz w:val="24"/>
          <w:szCs w:val="24"/>
          <w:lang w:val="en-IN" w:eastAsia="en-IN"/>
        </w:rPr>
        <w:t xml:space="preserve"> </w:t>
      </w:r>
      <m:oMath>
        <m:sSub>
          <m:sSubPr>
            <m:ctrlPr>
              <w:rPr>
                <w:rFonts w:ascii="Cambria Math" w:eastAsia="Times New Roman" w:hAnsi="Cambria Math" w:cs="Times New Roman"/>
                <w:i/>
                <w:sz w:val="24"/>
                <w:szCs w:val="24"/>
                <w:lang w:val="en-IN" w:eastAsia="en-IN"/>
              </w:rPr>
            </m:ctrlPr>
          </m:sSub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1,0,1</m:t>
                </m:r>
              </m:e>
            </m:d>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1,0,1</m:t>
                </m:r>
              </m:e>
            </m:d>
          </m:e>
          <m:sub>
            <m:r>
              <w:rPr>
                <w:rFonts w:ascii="Cambria Math" w:eastAsia="Times New Roman" w:hAnsi="Cambria Math" w:cs="Times New Roman"/>
                <w:sz w:val="24"/>
                <w:szCs w:val="24"/>
                <w:lang w:val="en-IN" w:eastAsia="en-IN"/>
              </w:rPr>
              <m:t>12</m:t>
            </m:r>
          </m:sub>
        </m:sSub>
      </m:oMath>
      <w:r w:rsidRPr="00840A4C">
        <w:rPr>
          <w:rFonts w:ascii="Times New Roman" w:eastAsia="Times New Roman" w:hAnsi="Times New Roman" w:cs="Times New Roman"/>
          <w:sz w:val="24"/>
          <w:szCs w:val="24"/>
          <w:lang w:val="en-IN" w:eastAsia="en-IN"/>
        </w:rPr>
        <w:t xml:space="preserve"> and SARIMA </w:t>
      </w:r>
      <m:oMath>
        <m:sSub>
          <m:sSubPr>
            <m:ctrlPr>
              <w:rPr>
                <w:rFonts w:ascii="Cambria Math" w:eastAsia="Times New Roman" w:hAnsi="Cambria Math" w:cs="Times New Roman"/>
                <w:i/>
                <w:sz w:val="24"/>
                <w:szCs w:val="24"/>
                <w:lang w:val="en-IN" w:eastAsia="en-IN"/>
              </w:rPr>
            </m:ctrlPr>
          </m:sSubPr>
          <m:e>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1,0,1</m:t>
                </m:r>
              </m:e>
            </m:d>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1,0,2</m:t>
                </m:r>
              </m:e>
            </m:d>
          </m:e>
          <m:sub>
            <m:r>
              <w:rPr>
                <w:rFonts w:ascii="Cambria Math" w:eastAsia="Times New Roman" w:hAnsi="Cambria Math" w:cs="Times New Roman"/>
                <w:sz w:val="24"/>
                <w:szCs w:val="24"/>
                <w:lang w:val="en-IN" w:eastAsia="en-IN"/>
              </w:rPr>
              <m:t>12</m:t>
            </m:r>
          </m:sub>
        </m:sSub>
      </m:oMath>
      <w:r w:rsidRPr="00840A4C">
        <w:rPr>
          <w:rFonts w:ascii="Times New Roman" w:eastAsia="Times New Roman" w:hAnsi="Times New Roman" w:cs="Times New Roman"/>
          <w:sz w:val="24"/>
          <w:szCs w:val="24"/>
          <w:lang w:val="en-IN" w:eastAsia="en-IN"/>
        </w:rPr>
        <w:t>, reducing AICs to 215.3 and 214.3, respectively.</w:t>
      </w:r>
    </w:p>
    <w:p w14:paraId="5A90A49C" w14:textId="2279EF4E" w:rsidR="00AE7F5D" w:rsidRDefault="007E738F"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The comparison</w:t>
      </w:r>
      <w:r w:rsidR="00D91B6D" w:rsidRPr="00840A4C">
        <w:rPr>
          <w:rFonts w:ascii="Times New Roman" w:eastAsia="Times New Roman" w:hAnsi="Times New Roman" w:cs="Times New Roman"/>
          <w:sz w:val="24"/>
          <w:szCs w:val="24"/>
          <w:lang w:val="en-IN" w:eastAsia="en-IN"/>
        </w:rPr>
        <w:t xml:space="preserve"> shows </w:t>
      </w:r>
      <w:r w:rsidR="001660CF">
        <w:rPr>
          <w:rFonts w:ascii="Times New Roman" w:eastAsia="Times New Roman" w:hAnsi="Times New Roman" w:cs="Times New Roman"/>
          <w:sz w:val="24"/>
          <w:szCs w:val="24"/>
          <w:lang w:val="en-IN" w:eastAsia="en-IN"/>
        </w:rPr>
        <w:t xml:space="preserve">that </w:t>
      </w:r>
      <w:r w:rsidR="00D91B6D" w:rsidRPr="00840A4C">
        <w:rPr>
          <w:rFonts w:ascii="Times New Roman" w:eastAsia="Times New Roman" w:hAnsi="Times New Roman" w:cs="Times New Roman"/>
          <w:sz w:val="24"/>
          <w:szCs w:val="24"/>
          <w:lang w:val="en-IN" w:eastAsia="en-IN"/>
        </w:rPr>
        <w:t xml:space="preserve">SARIMA consistently outperforms ARIMA, with notable AIC reductions across all districts. For example, AGRA’s AIC drops from 222.4 (ARIMA) to 210.45 (SARIMA), affirming the importance of incorporating seasonal terms in climatic </w:t>
      </w:r>
      <w:r w:rsidR="001660CF">
        <w:rPr>
          <w:rFonts w:ascii="Times New Roman" w:eastAsia="Times New Roman" w:hAnsi="Times New Roman" w:cs="Times New Roman"/>
          <w:sz w:val="24"/>
          <w:szCs w:val="24"/>
          <w:lang w:val="en-IN" w:eastAsia="en-IN"/>
        </w:rPr>
        <w:t>modelling</w:t>
      </w:r>
      <w:r w:rsidR="00D91B6D" w:rsidRPr="00840A4C">
        <w:rPr>
          <w:rFonts w:ascii="Times New Roman" w:eastAsia="Times New Roman" w:hAnsi="Times New Roman" w:cs="Times New Roman"/>
          <w:sz w:val="24"/>
          <w:szCs w:val="24"/>
          <w:lang w:val="en-IN" w:eastAsia="en-IN"/>
        </w:rPr>
        <w:t>.</w:t>
      </w:r>
      <w:r w:rsidR="00AA0D65" w:rsidRPr="00840A4C">
        <w:rPr>
          <w:rFonts w:ascii="Times New Roman" w:eastAsia="Times New Roman" w:hAnsi="Times New Roman" w:cs="Times New Roman"/>
          <w:sz w:val="24"/>
          <w:szCs w:val="24"/>
          <w:lang w:val="en-IN" w:eastAsia="en-IN"/>
        </w:rPr>
        <w:t xml:space="preserve"> </w:t>
      </w:r>
      <w:r w:rsidR="00D91B6D" w:rsidRPr="00840A4C">
        <w:rPr>
          <w:rFonts w:ascii="Times New Roman" w:eastAsia="Times New Roman" w:hAnsi="Times New Roman" w:cs="Times New Roman"/>
          <w:sz w:val="24"/>
          <w:szCs w:val="24"/>
          <w:lang w:val="en-IN" w:eastAsia="en-IN"/>
        </w:rPr>
        <w:t>These results establish SARIMA as the superior model for rainfall forecasting, laying a solid foundation for accurate, data-driven decision-making in climate-sensitive planning.</w:t>
      </w:r>
    </w:p>
    <w:p w14:paraId="25E61C6D" w14:textId="5F88CE46" w:rsidR="00685995" w:rsidRPr="007E738F" w:rsidRDefault="000659AC"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0659AC">
        <w:rPr>
          <w:rFonts w:ascii="Times New Roman" w:eastAsia="Times New Roman" w:hAnsi="Times New Roman" w:cs="Times New Roman"/>
          <w:sz w:val="24"/>
          <w:szCs w:val="24"/>
          <w:lang w:val="en-IN" w:eastAsia="en-IN"/>
        </w:rPr>
        <w:t xml:space="preserve">Residual diagnostics confirm the adequacy of ARIMA, SARIMA, and STARMA models for monthly rainfall forecasting. All models exhibit independent, normally distributed, and homoscedastic residuals. The </w:t>
      </w:r>
      <w:r w:rsidRPr="007E738F">
        <w:rPr>
          <w:rFonts w:ascii="Times New Roman" w:eastAsia="Times New Roman" w:hAnsi="Times New Roman" w:cs="Times New Roman"/>
          <w:sz w:val="24"/>
          <w:szCs w:val="24"/>
          <w:lang w:val="en-IN" w:eastAsia="en-IN"/>
        </w:rPr>
        <w:t>Ljung-Box test</w:t>
      </w:r>
      <w:r w:rsidRPr="000659AC">
        <w:rPr>
          <w:rFonts w:ascii="Times New Roman" w:eastAsia="Times New Roman" w:hAnsi="Times New Roman" w:cs="Times New Roman"/>
          <w:sz w:val="24"/>
          <w:szCs w:val="24"/>
          <w:lang w:val="en-IN" w:eastAsia="en-IN"/>
        </w:rPr>
        <w:t xml:space="preserve"> reveals no significant autocorrelation across models. SARIMA models perform slightly better, with p-values 0.24 in all districts, compared to &gt; 0.15 in ARIMA, highlighting improved handling of seasonal dependencies.</w:t>
      </w:r>
      <w:r w:rsidR="008534C3">
        <w:rPr>
          <w:rFonts w:ascii="Times New Roman" w:eastAsia="Times New Roman" w:hAnsi="Times New Roman" w:cs="Times New Roman"/>
          <w:sz w:val="24"/>
          <w:szCs w:val="24"/>
          <w:lang w:val="en-IN" w:eastAsia="en-IN"/>
        </w:rPr>
        <w:t xml:space="preserve"> </w:t>
      </w:r>
      <w:r w:rsidRPr="007E738F">
        <w:rPr>
          <w:rFonts w:ascii="Times New Roman" w:eastAsia="Times New Roman" w:hAnsi="Times New Roman" w:cs="Times New Roman"/>
          <w:sz w:val="24"/>
          <w:szCs w:val="24"/>
          <w:lang w:val="en-IN" w:eastAsia="en-IN"/>
        </w:rPr>
        <w:t>Shapiro-Wilk</w:t>
      </w:r>
      <w:r w:rsidRPr="00DB2661">
        <w:rPr>
          <w:rFonts w:ascii="Times New Roman" w:eastAsia="Times New Roman" w:hAnsi="Times New Roman" w:cs="Times New Roman"/>
          <w:b/>
          <w:bCs/>
          <w:sz w:val="24"/>
          <w:szCs w:val="24"/>
          <w:lang w:val="en-IN" w:eastAsia="en-IN"/>
        </w:rPr>
        <w:t xml:space="preserve"> </w:t>
      </w:r>
      <w:r w:rsidRPr="007E738F">
        <w:rPr>
          <w:rFonts w:ascii="Times New Roman" w:eastAsia="Times New Roman" w:hAnsi="Times New Roman" w:cs="Times New Roman"/>
          <w:sz w:val="24"/>
          <w:szCs w:val="24"/>
          <w:lang w:val="en-IN" w:eastAsia="en-IN"/>
        </w:rPr>
        <w:t>tests</w:t>
      </w:r>
      <w:r w:rsidRPr="000659AC">
        <w:rPr>
          <w:rFonts w:ascii="Times New Roman" w:eastAsia="Times New Roman" w:hAnsi="Times New Roman" w:cs="Times New Roman"/>
          <w:sz w:val="24"/>
          <w:szCs w:val="24"/>
          <w:lang w:val="en-IN" w:eastAsia="en-IN"/>
        </w:rPr>
        <w:t xml:space="preserve"> confirm residual normality, with SARIMA again outperforming ARIMA in borderline cases like Firozabad and Etah</w:t>
      </w:r>
      <w:r w:rsidR="00E319BA">
        <w:rPr>
          <w:rFonts w:ascii="Times New Roman" w:eastAsia="Times New Roman" w:hAnsi="Times New Roman" w:cs="Times New Roman"/>
          <w:sz w:val="24"/>
          <w:szCs w:val="24"/>
          <w:lang w:val="en-IN" w:eastAsia="en-IN"/>
        </w:rPr>
        <w:t xml:space="preserve"> - </w:t>
      </w:r>
      <w:r w:rsidRPr="000659AC">
        <w:rPr>
          <w:rFonts w:ascii="Times New Roman" w:eastAsia="Times New Roman" w:hAnsi="Times New Roman" w:cs="Times New Roman"/>
          <w:sz w:val="24"/>
          <w:szCs w:val="24"/>
          <w:lang w:val="en-IN" w:eastAsia="en-IN"/>
        </w:rPr>
        <w:t>where ARIMA p-values (0.05, 0.07) improve to 0.08 and 0.10 in SARIMA.</w:t>
      </w:r>
      <w:r w:rsidR="008534C3">
        <w:rPr>
          <w:rFonts w:ascii="Times New Roman" w:eastAsia="Times New Roman" w:hAnsi="Times New Roman" w:cs="Times New Roman"/>
          <w:sz w:val="24"/>
          <w:szCs w:val="24"/>
          <w:lang w:val="en-IN" w:eastAsia="en-IN"/>
        </w:rPr>
        <w:t xml:space="preserve"> </w:t>
      </w:r>
      <w:r w:rsidRPr="007E738F">
        <w:rPr>
          <w:rFonts w:ascii="Times New Roman" w:eastAsia="Times New Roman" w:hAnsi="Times New Roman" w:cs="Times New Roman"/>
          <w:sz w:val="24"/>
          <w:szCs w:val="24"/>
          <w:lang w:val="en-IN" w:eastAsia="en-IN"/>
        </w:rPr>
        <w:t>Breusch-Pagan tests</w:t>
      </w:r>
      <w:r w:rsidRPr="000659AC">
        <w:rPr>
          <w:rFonts w:ascii="Times New Roman" w:eastAsia="Times New Roman" w:hAnsi="Times New Roman" w:cs="Times New Roman"/>
          <w:sz w:val="24"/>
          <w:szCs w:val="24"/>
          <w:lang w:val="en-IN" w:eastAsia="en-IN"/>
        </w:rPr>
        <w:t xml:space="preserve"> detect no heteroskedasticity; SARIMA again shows slightly more stable residual variance with p-values &gt; 0.19 in all districts. The highest variance statistic (Firozabad) remains statistically insignificant.</w:t>
      </w:r>
    </w:p>
    <w:p w14:paraId="3C667EFC" w14:textId="77777777" w:rsidR="001660CF" w:rsidRDefault="001660CF" w:rsidP="005830BE">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16604044" w14:textId="77777777" w:rsidR="001660CF" w:rsidRDefault="001660CF" w:rsidP="005830BE">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5A2EB4AD" w14:textId="43224FE8" w:rsidR="00A917CD" w:rsidRDefault="00A917CD" w:rsidP="005830BE">
      <w:pPr>
        <w:widowControl/>
        <w:autoSpaceDE/>
        <w:autoSpaceDN/>
        <w:spacing w:line="360" w:lineRule="auto"/>
        <w:jc w:val="center"/>
        <w:rPr>
          <w:rFonts w:ascii="Times New Roman" w:eastAsia="Times New Roman" w:hAnsi="Times New Roman" w:cs="Times New Roman"/>
          <w:b/>
          <w:bCs/>
          <w:sz w:val="24"/>
          <w:szCs w:val="24"/>
          <w:lang w:val="en-IN" w:eastAsia="en-IN"/>
        </w:rPr>
      </w:pPr>
      <w:r w:rsidRPr="00484CCB">
        <w:rPr>
          <w:rFonts w:ascii="Times New Roman" w:eastAsia="Times New Roman" w:hAnsi="Times New Roman" w:cs="Times New Roman"/>
          <w:b/>
          <w:bCs/>
          <w:sz w:val="24"/>
          <w:szCs w:val="24"/>
          <w:lang w:val="en-IN" w:eastAsia="en-IN"/>
        </w:rPr>
        <w:lastRenderedPageBreak/>
        <w:t xml:space="preserve">Table </w:t>
      </w:r>
      <w:r w:rsidR="00755461">
        <w:rPr>
          <w:rFonts w:ascii="Times New Roman" w:eastAsia="Times New Roman" w:hAnsi="Times New Roman" w:cs="Times New Roman"/>
          <w:b/>
          <w:bCs/>
          <w:sz w:val="24"/>
          <w:szCs w:val="24"/>
          <w:lang w:val="en-IN" w:eastAsia="en-IN"/>
        </w:rPr>
        <w:t>5</w:t>
      </w:r>
      <w:r w:rsidRPr="00484CCB">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Inverse Distance</w:t>
      </w:r>
      <w:r w:rsidRPr="00484CCB">
        <w:rPr>
          <w:rFonts w:ascii="Times New Roman" w:eastAsia="Times New Roman" w:hAnsi="Times New Roman" w:cs="Times New Roman"/>
          <w:b/>
          <w:sz w:val="24"/>
          <w:szCs w:val="24"/>
          <w:lang w:val="en-IN" w:eastAsia="en-IN"/>
        </w:rPr>
        <w:t xml:space="preserve"> matrix</w:t>
      </w:r>
    </w:p>
    <w:tbl>
      <w:tblPr>
        <w:tblStyle w:val="TableGrid"/>
        <w:tblW w:w="11232" w:type="dxa"/>
        <w:jc w:val="center"/>
        <w:tblLayout w:type="fixed"/>
        <w:tblLook w:val="04A0" w:firstRow="1" w:lastRow="0" w:firstColumn="1" w:lastColumn="0" w:noHBand="0" w:noVBand="1"/>
      </w:tblPr>
      <w:tblGrid>
        <w:gridCol w:w="864"/>
        <w:gridCol w:w="864"/>
        <w:gridCol w:w="864"/>
        <w:gridCol w:w="864"/>
        <w:gridCol w:w="864"/>
        <w:gridCol w:w="864"/>
        <w:gridCol w:w="864"/>
        <w:gridCol w:w="864"/>
        <w:gridCol w:w="864"/>
        <w:gridCol w:w="864"/>
        <w:gridCol w:w="864"/>
        <w:gridCol w:w="864"/>
        <w:gridCol w:w="864"/>
      </w:tblGrid>
      <w:tr w:rsidR="003E3678" w:rsidRPr="003E3678" w14:paraId="2257F7A4" w14:textId="77777777" w:rsidTr="003E3678">
        <w:trPr>
          <w:trHeight w:val="432"/>
          <w:tblHeader/>
          <w:jc w:val="center"/>
        </w:trPr>
        <w:tc>
          <w:tcPr>
            <w:tcW w:w="864" w:type="dxa"/>
            <w:noWrap/>
            <w:hideMark/>
          </w:tcPr>
          <w:p w14:paraId="30B9586E" w14:textId="6D5EF905"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Districts</w:t>
            </w:r>
          </w:p>
        </w:tc>
        <w:tc>
          <w:tcPr>
            <w:tcW w:w="864" w:type="dxa"/>
            <w:noWrap/>
            <w:hideMark/>
          </w:tcPr>
          <w:p w14:paraId="51824482" w14:textId="3D351B19"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ETAWAH</w:t>
            </w:r>
          </w:p>
        </w:tc>
        <w:tc>
          <w:tcPr>
            <w:tcW w:w="864" w:type="dxa"/>
            <w:noWrap/>
            <w:hideMark/>
          </w:tcPr>
          <w:p w14:paraId="0D8B132F" w14:textId="50E9C91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AGRA</w:t>
            </w:r>
          </w:p>
        </w:tc>
        <w:tc>
          <w:tcPr>
            <w:tcW w:w="864" w:type="dxa"/>
            <w:noWrap/>
            <w:hideMark/>
          </w:tcPr>
          <w:p w14:paraId="2B6BB164" w14:textId="5FA69E61"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FIROZABAD</w:t>
            </w:r>
          </w:p>
        </w:tc>
        <w:tc>
          <w:tcPr>
            <w:tcW w:w="864" w:type="dxa"/>
            <w:noWrap/>
            <w:hideMark/>
          </w:tcPr>
          <w:p w14:paraId="5D810F76" w14:textId="05157FF5"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MAINPURI</w:t>
            </w:r>
          </w:p>
        </w:tc>
        <w:tc>
          <w:tcPr>
            <w:tcW w:w="864" w:type="dxa"/>
            <w:noWrap/>
            <w:hideMark/>
          </w:tcPr>
          <w:p w14:paraId="3B3AFC4E" w14:textId="6DE00B75"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ETAH</w:t>
            </w:r>
          </w:p>
        </w:tc>
        <w:tc>
          <w:tcPr>
            <w:tcW w:w="864" w:type="dxa"/>
            <w:noWrap/>
            <w:hideMark/>
          </w:tcPr>
          <w:p w14:paraId="60EE1F64" w14:textId="5F9F3AB0"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HATHRAS</w:t>
            </w:r>
          </w:p>
        </w:tc>
        <w:tc>
          <w:tcPr>
            <w:tcW w:w="864" w:type="dxa"/>
            <w:noWrap/>
            <w:hideMark/>
          </w:tcPr>
          <w:p w14:paraId="2A371E1D" w14:textId="368B16DE"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MATHURA</w:t>
            </w:r>
          </w:p>
        </w:tc>
        <w:tc>
          <w:tcPr>
            <w:tcW w:w="864" w:type="dxa"/>
            <w:noWrap/>
            <w:hideMark/>
          </w:tcPr>
          <w:p w14:paraId="1F8B0FC2" w14:textId="3C17E380"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KASGANJ</w:t>
            </w:r>
          </w:p>
        </w:tc>
        <w:tc>
          <w:tcPr>
            <w:tcW w:w="864" w:type="dxa"/>
            <w:noWrap/>
            <w:hideMark/>
          </w:tcPr>
          <w:p w14:paraId="34E85B6C" w14:textId="668CAF88"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ALIGARH</w:t>
            </w:r>
          </w:p>
        </w:tc>
        <w:tc>
          <w:tcPr>
            <w:tcW w:w="864" w:type="dxa"/>
            <w:noWrap/>
            <w:hideMark/>
          </w:tcPr>
          <w:p w14:paraId="5107FED2" w14:textId="5BD7676A"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BUDAUN</w:t>
            </w:r>
          </w:p>
        </w:tc>
        <w:tc>
          <w:tcPr>
            <w:tcW w:w="864" w:type="dxa"/>
            <w:noWrap/>
            <w:hideMark/>
          </w:tcPr>
          <w:p w14:paraId="3AC7AE28" w14:textId="359487E2"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GBN</w:t>
            </w:r>
          </w:p>
        </w:tc>
        <w:tc>
          <w:tcPr>
            <w:tcW w:w="864" w:type="dxa"/>
            <w:noWrap/>
            <w:hideMark/>
          </w:tcPr>
          <w:p w14:paraId="197115A4" w14:textId="5B2C79C6"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BULANDSHAHR</w:t>
            </w:r>
          </w:p>
        </w:tc>
      </w:tr>
      <w:tr w:rsidR="003E3678" w:rsidRPr="003E3678" w14:paraId="53A7EA73" w14:textId="77777777" w:rsidTr="003E3678">
        <w:trPr>
          <w:trHeight w:val="432"/>
          <w:tblHeader/>
          <w:jc w:val="center"/>
        </w:trPr>
        <w:tc>
          <w:tcPr>
            <w:tcW w:w="864" w:type="dxa"/>
            <w:noWrap/>
            <w:vAlign w:val="center"/>
            <w:hideMark/>
          </w:tcPr>
          <w:p w14:paraId="23C417DC" w14:textId="403E7E2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ETAWAH</w:t>
            </w:r>
          </w:p>
        </w:tc>
        <w:tc>
          <w:tcPr>
            <w:tcW w:w="864" w:type="dxa"/>
            <w:noWrap/>
            <w:vAlign w:val="center"/>
            <w:hideMark/>
          </w:tcPr>
          <w:p w14:paraId="34D41F2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8BADE0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0.008889</w:t>
            </w:r>
          </w:p>
        </w:tc>
        <w:tc>
          <w:tcPr>
            <w:tcW w:w="864" w:type="dxa"/>
            <w:noWrap/>
            <w:vAlign w:val="center"/>
            <w:hideMark/>
          </w:tcPr>
          <w:p w14:paraId="43E560E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0.015371</w:t>
            </w:r>
          </w:p>
        </w:tc>
        <w:tc>
          <w:tcPr>
            <w:tcW w:w="864" w:type="dxa"/>
            <w:noWrap/>
            <w:vAlign w:val="center"/>
            <w:hideMark/>
          </w:tcPr>
          <w:p w14:paraId="51C26E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0.024182</w:t>
            </w:r>
          </w:p>
        </w:tc>
        <w:tc>
          <w:tcPr>
            <w:tcW w:w="864" w:type="dxa"/>
            <w:noWrap/>
            <w:vAlign w:val="center"/>
            <w:hideMark/>
          </w:tcPr>
          <w:p w14:paraId="2B1631B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0.01235</w:t>
            </w:r>
          </w:p>
        </w:tc>
        <w:tc>
          <w:tcPr>
            <w:tcW w:w="864" w:type="dxa"/>
            <w:noWrap/>
            <w:vAlign w:val="center"/>
            <w:hideMark/>
          </w:tcPr>
          <w:p w14:paraId="0D7F089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0.008128</w:t>
            </w:r>
          </w:p>
        </w:tc>
        <w:tc>
          <w:tcPr>
            <w:tcW w:w="864" w:type="dxa"/>
            <w:noWrap/>
            <w:vAlign w:val="center"/>
            <w:hideMark/>
          </w:tcPr>
          <w:p w14:paraId="5D783B2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0.005899</w:t>
            </w:r>
          </w:p>
        </w:tc>
        <w:tc>
          <w:tcPr>
            <w:tcW w:w="864" w:type="dxa"/>
            <w:noWrap/>
            <w:vAlign w:val="center"/>
            <w:hideMark/>
          </w:tcPr>
          <w:p w14:paraId="6883166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0.009082</w:t>
            </w:r>
          </w:p>
        </w:tc>
        <w:tc>
          <w:tcPr>
            <w:tcW w:w="864" w:type="dxa"/>
            <w:noWrap/>
            <w:vAlign w:val="center"/>
            <w:hideMark/>
          </w:tcPr>
          <w:p w14:paraId="07FF13D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0.006841</w:t>
            </w:r>
          </w:p>
        </w:tc>
        <w:tc>
          <w:tcPr>
            <w:tcW w:w="864" w:type="dxa"/>
            <w:noWrap/>
            <w:vAlign w:val="center"/>
            <w:hideMark/>
          </w:tcPr>
          <w:p w14:paraId="5FA9995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0.006949</w:t>
            </w:r>
          </w:p>
        </w:tc>
        <w:tc>
          <w:tcPr>
            <w:tcW w:w="864" w:type="dxa"/>
            <w:noWrap/>
            <w:vAlign w:val="center"/>
            <w:hideMark/>
          </w:tcPr>
          <w:p w14:paraId="086D78B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0.004497</w:t>
            </w:r>
          </w:p>
        </w:tc>
        <w:tc>
          <w:tcPr>
            <w:tcW w:w="864" w:type="dxa"/>
            <w:noWrap/>
            <w:vAlign w:val="center"/>
            <w:hideMark/>
          </w:tcPr>
          <w:p w14:paraId="6ABC44C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0.004866</w:t>
            </w:r>
          </w:p>
        </w:tc>
      </w:tr>
      <w:tr w:rsidR="003E3678" w:rsidRPr="003E3678" w14:paraId="14BFAA12" w14:textId="77777777" w:rsidTr="003E3678">
        <w:trPr>
          <w:trHeight w:val="432"/>
          <w:tblHeader/>
          <w:jc w:val="center"/>
        </w:trPr>
        <w:tc>
          <w:tcPr>
            <w:tcW w:w="864" w:type="dxa"/>
            <w:noWrap/>
            <w:vAlign w:val="center"/>
            <w:hideMark/>
          </w:tcPr>
          <w:p w14:paraId="6BDA1B49" w14:textId="387A6AD2"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AGRA</w:t>
            </w:r>
          </w:p>
        </w:tc>
        <w:tc>
          <w:tcPr>
            <w:tcW w:w="864" w:type="dxa"/>
            <w:noWrap/>
            <w:vAlign w:val="center"/>
            <w:hideMark/>
          </w:tcPr>
          <w:p w14:paraId="2955B3B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0.008889</w:t>
            </w:r>
          </w:p>
        </w:tc>
        <w:tc>
          <w:tcPr>
            <w:tcW w:w="864" w:type="dxa"/>
            <w:noWrap/>
            <w:vAlign w:val="center"/>
            <w:hideMark/>
          </w:tcPr>
          <w:p w14:paraId="57DD02A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54BB5B7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0.018408</w:t>
            </w:r>
          </w:p>
        </w:tc>
        <w:tc>
          <w:tcPr>
            <w:tcW w:w="864" w:type="dxa"/>
            <w:noWrap/>
            <w:vAlign w:val="center"/>
            <w:hideMark/>
          </w:tcPr>
          <w:p w14:paraId="32B1CBA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0.009233</w:t>
            </w:r>
          </w:p>
        </w:tc>
        <w:tc>
          <w:tcPr>
            <w:tcW w:w="864" w:type="dxa"/>
            <w:noWrap/>
            <w:vAlign w:val="center"/>
            <w:hideMark/>
          </w:tcPr>
          <w:p w14:paraId="69DEF8E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0.011387</w:t>
            </w:r>
          </w:p>
        </w:tc>
        <w:tc>
          <w:tcPr>
            <w:tcW w:w="864" w:type="dxa"/>
            <w:noWrap/>
            <w:vAlign w:val="center"/>
            <w:hideMark/>
          </w:tcPr>
          <w:p w14:paraId="29FF559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0.020186</w:t>
            </w:r>
          </w:p>
        </w:tc>
        <w:tc>
          <w:tcPr>
            <w:tcW w:w="864" w:type="dxa"/>
            <w:noWrap/>
            <w:vAlign w:val="center"/>
            <w:hideMark/>
          </w:tcPr>
          <w:p w14:paraId="43843B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0.014607</w:t>
            </w:r>
          </w:p>
        </w:tc>
        <w:tc>
          <w:tcPr>
            <w:tcW w:w="864" w:type="dxa"/>
            <w:noWrap/>
            <w:vAlign w:val="center"/>
            <w:hideMark/>
          </w:tcPr>
          <w:p w14:paraId="42EBAB0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0.009396</w:t>
            </w:r>
          </w:p>
        </w:tc>
        <w:tc>
          <w:tcPr>
            <w:tcW w:w="864" w:type="dxa"/>
            <w:noWrap/>
            <w:vAlign w:val="center"/>
            <w:hideMark/>
          </w:tcPr>
          <w:p w14:paraId="660D7D0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0.011631</w:t>
            </w:r>
          </w:p>
        </w:tc>
        <w:tc>
          <w:tcPr>
            <w:tcW w:w="864" w:type="dxa"/>
            <w:noWrap/>
            <w:vAlign w:val="center"/>
            <w:hideMark/>
          </w:tcPr>
          <w:p w14:paraId="2E82E3B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0.006996</w:t>
            </w:r>
          </w:p>
        </w:tc>
        <w:tc>
          <w:tcPr>
            <w:tcW w:w="864" w:type="dxa"/>
            <w:noWrap/>
            <w:vAlign w:val="center"/>
            <w:hideMark/>
          </w:tcPr>
          <w:p w14:paraId="6E67B43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0.007116</w:t>
            </w:r>
          </w:p>
        </w:tc>
        <w:tc>
          <w:tcPr>
            <w:tcW w:w="864" w:type="dxa"/>
            <w:noWrap/>
            <w:vAlign w:val="center"/>
            <w:hideMark/>
          </w:tcPr>
          <w:p w14:paraId="1B793A5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0.006953</w:t>
            </w:r>
          </w:p>
        </w:tc>
      </w:tr>
      <w:tr w:rsidR="003E3678" w:rsidRPr="003E3678" w14:paraId="5528B82D" w14:textId="77777777" w:rsidTr="003E3678">
        <w:trPr>
          <w:trHeight w:val="432"/>
          <w:tblHeader/>
          <w:jc w:val="center"/>
        </w:trPr>
        <w:tc>
          <w:tcPr>
            <w:tcW w:w="864" w:type="dxa"/>
            <w:noWrap/>
            <w:vAlign w:val="center"/>
            <w:hideMark/>
          </w:tcPr>
          <w:p w14:paraId="17EC2A31" w14:textId="4B60CD29"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FIROZABAD</w:t>
            </w:r>
          </w:p>
        </w:tc>
        <w:tc>
          <w:tcPr>
            <w:tcW w:w="864" w:type="dxa"/>
            <w:noWrap/>
            <w:vAlign w:val="center"/>
            <w:hideMark/>
          </w:tcPr>
          <w:p w14:paraId="5A1B4F6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0.015371</w:t>
            </w:r>
          </w:p>
        </w:tc>
        <w:tc>
          <w:tcPr>
            <w:tcW w:w="864" w:type="dxa"/>
            <w:noWrap/>
            <w:vAlign w:val="center"/>
            <w:hideMark/>
          </w:tcPr>
          <w:p w14:paraId="64C0EAD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0.018408</w:t>
            </w:r>
          </w:p>
        </w:tc>
        <w:tc>
          <w:tcPr>
            <w:tcW w:w="864" w:type="dxa"/>
            <w:noWrap/>
            <w:vAlign w:val="center"/>
            <w:hideMark/>
          </w:tcPr>
          <w:p w14:paraId="57FE398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EF2FBA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0.018525</w:t>
            </w:r>
          </w:p>
        </w:tc>
        <w:tc>
          <w:tcPr>
            <w:tcW w:w="864" w:type="dxa"/>
            <w:noWrap/>
            <w:vAlign w:val="center"/>
            <w:hideMark/>
          </w:tcPr>
          <w:p w14:paraId="5AAD84F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0.022596</w:t>
            </w:r>
          </w:p>
        </w:tc>
        <w:tc>
          <w:tcPr>
            <w:tcW w:w="864" w:type="dxa"/>
            <w:noWrap/>
            <w:vAlign w:val="center"/>
            <w:hideMark/>
          </w:tcPr>
          <w:p w14:paraId="4DD3F51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0.017033</w:t>
            </w:r>
          </w:p>
        </w:tc>
        <w:tc>
          <w:tcPr>
            <w:tcW w:w="864" w:type="dxa"/>
            <w:noWrap/>
            <w:vAlign w:val="center"/>
            <w:hideMark/>
          </w:tcPr>
          <w:p w14:paraId="576F48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0.009567</w:t>
            </w:r>
          </w:p>
        </w:tc>
        <w:tc>
          <w:tcPr>
            <w:tcW w:w="864" w:type="dxa"/>
            <w:noWrap/>
            <w:vAlign w:val="center"/>
            <w:hideMark/>
          </w:tcPr>
          <w:p w14:paraId="633D571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0.013774</w:t>
            </w:r>
          </w:p>
        </w:tc>
        <w:tc>
          <w:tcPr>
            <w:tcW w:w="864" w:type="dxa"/>
            <w:noWrap/>
            <w:vAlign w:val="center"/>
            <w:hideMark/>
          </w:tcPr>
          <w:p w14:paraId="4342686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0.011529</w:t>
            </w:r>
          </w:p>
        </w:tc>
        <w:tc>
          <w:tcPr>
            <w:tcW w:w="864" w:type="dxa"/>
            <w:noWrap/>
            <w:vAlign w:val="center"/>
            <w:hideMark/>
          </w:tcPr>
          <w:p w14:paraId="65AC95A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0.008919</w:t>
            </w:r>
          </w:p>
        </w:tc>
        <w:tc>
          <w:tcPr>
            <w:tcW w:w="864" w:type="dxa"/>
            <w:noWrap/>
            <w:vAlign w:val="center"/>
            <w:hideMark/>
          </w:tcPr>
          <w:p w14:paraId="28F61E2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0.006244</w:t>
            </w:r>
          </w:p>
        </w:tc>
        <w:tc>
          <w:tcPr>
            <w:tcW w:w="864" w:type="dxa"/>
            <w:noWrap/>
            <w:vAlign w:val="center"/>
            <w:hideMark/>
          </w:tcPr>
          <w:p w14:paraId="04EEB88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0.006722</w:t>
            </w:r>
          </w:p>
        </w:tc>
      </w:tr>
      <w:tr w:rsidR="003E3678" w:rsidRPr="003E3678" w14:paraId="31E6515A" w14:textId="77777777" w:rsidTr="003E3678">
        <w:trPr>
          <w:trHeight w:val="432"/>
          <w:tblHeader/>
          <w:jc w:val="center"/>
        </w:trPr>
        <w:tc>
          <w:tcPr>
            <w:tcW w:w="864" w:type="dxa"/>
            <w:noWrap/>
            <w:vAlign w:val="center"/>
            <w:hideMark/>
          </w:tcPr>
          <w:p w14:paraId="162E8099" w14:textId="5BAB73B0"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MAINPURI</w:t>
            </w:r>
          </w:p>
        </w:tc>
        <w:tc>
          <w:tcPr>
            <w:tcW w:w="864" w:type="dxa"/>
            <w:noWrap/>
            <w:vAlign w:val="center"/>
            <w:hideMark/>
          </w:tcPr>
          <w:p w14:paraId="110836C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0.024182</w:t>
            </w:r>
          </w:p>
        </w:tc>
        <w:tc>
          <w:tcPr>
            <w:tcW w:w="864" w:type="dxa"/>
            <w:noWrap/>
            <w:vAlign w:val="center"/>
            <w:hideMark/>
          </w:tcPr>
          <w:p w14:paraId="032AA89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0.009233</w:t>
            </w:r>
          </w:p>
        </w:tc>
        <w:tc>
          <w:tcPr>
            <w:tcW w:w="864" w:type="dxa"/>
            <w:noWrap/>
            <w:vAlign w:val="center"/>
            <w:hideMark/>
          </w:tcPr>
          <w:p w14:paraId="169388F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0.018525</w:t>
            </w:r>
          </w:p>
        </w:tc>
        <w:tc>
          <w:tcPr>
            <w:tcW w:w="864" w:type="dxa"/>
            <w:noWrap/>
            <w:vAlign w:val="center"/>
            <w:hideMark/>
          </w:tcPr>
          <w:p w14:paraId="34F973B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60D864F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0.021885</w:t>
            </w:r>
          </w:p>
        </w:tc>
        <w:tc>
          <w:tcPr>
            <w:tcW w:w="864" w:type="dxa"/>
            <w:noWrap/>
            <w:vAlign w:val="center"/>
            <w:hideMark/>
          </w:tcPr>
          <w:p w14:paraId="68A5D70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0.009863</w:t>
            </w:r>
          </w:p>
        </w:tc>
        <w:tc>
          <w:tcPr>
            <w:tcW w:w="864" w:type="dxa"/>
            <w:noWrap/>
            <w:vAlign w:val="center"/>
            <w:hideMark/>
          </w:tcPr>
          <w:p w14:paraId="3D381BF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0.006598</w:t>
            </w:r>
          </w:p>
        </w:tc>
        <w:tc>
          <w:tcPr>
            <w:tcW w:w="864" w:type="dxa"/>
            <w:noWrap/>
            <w:vAlign w:val="center"/>
            <w:hideMark/>
          </w:tcPr>
          <w:p w14:paraId="2C94969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0.014004</w:t>
            </w:r>
          </w:p>
        </w:tc>
        <w:tc>
          <w:tcPr>
            <w:tcW w:w="864" w:type="dxa"/>
            <w:noWrap/>
            <w:vAlign w:val="center"/>
            <w:hideMark/>
          </w:tcPr>
          <w:p w14:paraId="5B61CE8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0.008607</w:t>
            </w:r>
          </w:p>
        </w:tc>
        <w:tc>
          <w:tcPr>
            <w:tcW w:w="864" w:type="dxa"/>
            <w:noWrap/>
            <w:vAlign w:val="center"/>
            <w:hideMark/>
          </w:tcPr>
          <w:p w14:paraId="523C3F2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c>
          <w:tcPr>
            <w:tcW w:w="864" w:type="dxa"/>
            <w:noWrap/>
            <w:vAlign w:val="center"/>
            <w:hideMark/>
          </w:tcPr>
          <w:p w14:paraId="6C4F5A3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0.005174</w:t>
            </w:r>
          </w:p>
        </w:tc>
        <w:tc>
          <w:tcPr>
            <w:tcW w:w="864" w:type="dxa"/>
            <w:noWrap/>
            <w:vAlign w:val="center"/>
            <w:hideMark/>
          </w:tcPr>
          <w:p w14:paraId="3B43C4E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0.005831</w:t>
            </w:r>
          </w:p>
        </w:tc>
      </w:tr>
      <w:tr w:rsidR="003E3678" w:rsidRPr="003E3678" w14:paraId="70A1DAF9" w14:textId="77777777" w:rsidTr="003E3678">
        <w:trPr>
          <w:trHeight w:val="432"/>
          <w:tblHeader/>
          <w:jc w:val="center"/>
        </w:trPr>
        <w:tc>
          <w:tcPr>
            <w:tcW w:w="864" w:type="dxa"/>
            <w:noWrap/>
            <w:vAlign w:val="center"/>
            <w:hideMark/>
          </w:tcPr>
          <w:p w14:paraId="6BCBA556" w14:textId="5B81FFF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ETAH</w:t>
            </w:r>
          </w:p>
        </w:tc>
        <w:tc>
          <w:tcPr>
            <w:tcW w:w="864" w:type="dxa"/>
            <w:noWrap/>
            <w:vAlign w:val="center"/>
            <w:hideMark/>
          </w:tcPr>
          <w:p w14:paraId="7E92C48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0.01235</w:t>
            </w:r>
          </w:p>
        </w:tc>
        <w:tc>
          <w:tcPr>
            <w:tcW w:w="864" w:type="dxa"/>
            <w:noWrap/>
            <w:vAlign w:val="center"/>
            <w:hideMark/>
          </w:tcPr>
          <w:p w14:paraId="5F8B869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0.011387</w:t>
            </w:r>
          </w:p>
        </w:tc>
        <w:tc>
          <w:tcPr>
            <w:tcW w:w="864" w:type="dxa"/>
            <w:noWrap/>
            <w:vAlign w:val="center"/>
            <w:hideMark/>
          </w:tcPr>
          <w:p w14:paraId="06B6B38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0.022596</w:t>
            </w:r>
          </w:p>
        </w:tc>
        <w:tc>
          <w:tcPr>
            <w:tcW w:w="864" w:type="dxa"/>
            <w:noWrap/>
            <w:vAlign w:val="center"/>
            <w:hideMark/>
          </w:tcPr>
          <w:p w14:paraId="2A11509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0.021885</w:t>
            </w:r>
          </w:p>
        </w:tc>
        <w:tc>
          <w:tcPr>
            <w:tcW w:w="864" w:type="dxa"/>
            <w:noWrap/>
            <w:vAlign w:val="center"/>
            <w:hideMark/>
          </w:tcPr>
          <w:p w14:paraId="754DFDA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C0819F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0.015893</w:t>
            </w:r>
          </w:p>
        </w:tc>
        <w:tc>
          <w:tcPr>
            <w:tcW w:w="864" w:type="dxa"/>
            <w:noWrap/>
            <w:vAlign w:val="center"/>
            <w:hideMark/>
          </w:tcPr>
          <w:p w14:paraId="6DD860E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0.008828</w:t>
            </w:r>
          </w:p>
        </w:tc>
        <w:tc>
          <w:tcPr>
            <w:tcW w:w="864" w:type="dxa"/>
            <w:noWrap/>
            <w:vAlign w:val="center"/>
            <w:hideMark/>
          </w:tcPr>
          <w:p w14:paraId="210A981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0.032361</w:t>
            </w:r>
          </w:p>
        </w:tc>
        <w:tc>
          <w:tcPr>
            <w:tcW w:w="864" w:type="dxa"/>
            <w:noWrap/>
            <w:vAlign w:val="center"/>
            <w:hideMark/>
          </w:tcPr>
          <w:p w14:paraId="2E7AB03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0.014072</w:t>
            </w:r>
          </w:p>
        </w:tc>
        <w:tc>
          <w:tcPr>
            <w:tcW w:w="864" w:type="dxa"/>
            <w:noWrap/>
            <w:vAlign w:val="center"/>
            <w:hideMark/>
          </w:tcPr>
          <w:p w14:paraId="33C6BE0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0.014406</w:t>
            </w:r>
          </w:p>
        </w:tc>
        <w:tc>
          <w:tcPr>
            <w:tcW w:w="864" w:type="dxa"/>
            <w:noWrap/>
            <w:vAlign w:val="center"/>
            <w:hideMark/>
          </w:tcPr>
          <w:p w14:paraId="6A74745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0.006759</w:t>
            </w:r>
          </w:p>
        </w:tc>
        <w:tc>
          <w:tcPr>
            <w:tcW w:w="864" w:type="dxa"/>
            <w:noWrap/>
            <w:vAlign w:val="center"/>
            <w:hideMark/>
          </w:tcPr>
          <w:p w14:paraId="10A04C7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0.007936</w:t>
            </w:r>
          </w:p>
        </w:tc>
      </w:tr>
      <w:tr w:rsidR="003E3678" w:rsidRPr="003E3678" w14:paraId="4B3C2360" w14:textId="77777777" w:rsidTr="003E3678">
        <w:trPr>
          <w:trHeight w:val="432"/>
          <w:tblHeader/>
          <w:jc w:val="center"/>
        </w:trPr>
        <w:tc>
          <w:tcPr>
            <w:tcW w:w="864" w:type="dxa"/>
            <w:noWrap/>
            <w:vAlign w:val="center"/>
            <w:hideMark/>
          </w:tcPr>
          <w:p w14:paraId="0C5A84B0" w14:textId="25450564"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HATHRAS</w:t>
            </w:r>
          </w:p>
        </w:tc>
        <w:tc>
          <w:tcPr>
            <w:tcW w:w="864" w:type="dxa"/>
            <w:noWrap/>
            <w:vAlign w:val="center"/>
            <w:hideMark/>
          </w:tcPr>
          <w:p w14:paraId="07A0FBB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0.008128</w:t>
            </w:r>
          </w:p>
        </w:tc>
        <w:tc>
          <w:tcPr>
            <w:tcW w:w="864" w:type="dxa"/>
            <w:noWrap/>
            <w:vAlign w:val="center"/>
            <w:hideMark/>
          </w:tcPr>
          <w:p w14:paraId="45E5D35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0.020186</w:t>
            </w:r>
          </w:p>
        </w:tc>
        <w:tc>
          <w:tcPr>
            <w:tcW w:w="864" w:type="dxa"/>
            <w:noWrap/>
            <w:vAlign w:val="center"/>
            <w:hideMark/>
          </w:tcPr>
          <w:p w14:paraId="1CEA1A2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0.017033</w:t>
            </w:r>
          </w:p>
        </w:tc>
        <w:tc>
          <w:tcPr>
            <w:tcW w:w="864" w:type="dxa"/>
            <w:noWrap/>
            <w:vAlign w:val="center"/>
            <w:hideMark/>
          </w:tcPr>
          <w:p w14:paraId="5BFA510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0.009863</w:t>
            </w:r>
          </w:p>
        </w:tc>
        <w:tc>
          <w:tcPr>
            <w:tcW w:w="864" w:type="dxa"/>
            <w:noWrap/>
            <w:vAlign w:val="center"/>
            <w:hideMark/>
          </w:tcPr>
          <w:p w14:paraId="2D03C4A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0.015893</w:t>
            </w:r>
          </w:p>
        </w:tc>
        <w:tc>
          <w:tcPr>
            <w:tcW w:w="864" w:type="dxa"/>
            <w:noWrap/>
            <w:vAlign w:val="center"/>
            <w:hideMark/>
          </w:tcPr>
          <w:p w14:paraId="049CE4B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11FFC9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0.019745</w:t>
            </w:r>
          </w:p>
        </w:tc>
        <w:tc>
          <w:tcPr>
            <w:tcW w:w="864" w:type="dxa"/>
            <w:noWrap/>
            <w:vAlign w:val="center"/>
            <w:hideMark/>
          </w:tcPr>
          <w:p w14:paraId="1CE21F1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0.014691</w:t>
            </w:r>
          </w:p>
        </w:tc>
        <w:tc>
          <w:tcPr>
            <w:tcW w:w="864" w:type="dxa"/>
            <w:noWrap/>
            <w:vAlign w:val="center"/>
            <w:hideMark/>
          </w:tcPr>
          <w:p w14:paraId="29CFD5A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0.027254</w:t>
            </w:r>
          </w:p>
        </w:tc>
        <w:tc>
          <w:tcPr>
            <w:tcW w:w="864" w:type="dxa"/>
            <w:noWrap/>
            <w:vAlign w:val="center"/>
            <w:hideMark/>
          </w:tcPr>
          <w:p w14:paraId="2543494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0.010086</w:t>
            </w:r>
          </w:p>
        </w:tc>
        <w:tc>
          <w:tcPr>
            <w:tcW w:w="864" w:type="dxa"/>
            <w:noWrap/>
            <w:vAlign w:val="center"/>
            <w:hideMark/>
          </w:tcPr>
          <w:p w14:paraId="215EB65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0.009779</w:t>
            </w:r>
          </w:p>
        </w:tc>
        <w:tc>
          <w:tcPr>
            <w:tcW w:w="864" w:type="dxa"/>
            <w:noWrap/>
            <w:vAlign w:val="center"/>
            <w:hideMark/>
          </w:tcPr>
          <w:p w14:paraId="4986962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0.010299</w:t>
            </w:r>
          </w:p>
        </w:tc>
      </w:tr>
      <w:tr w:rsidR="003E3678" w:rsidRPr="003E3678" w14:paraId="0D94CABE" w14:textId="77777777" w:rsidTr="003E3678">
        <w:trPr>
          <w:trHeight w:val="432"/>
          <w:tblHeader/>
          <w:jc w:val="center"/>
        </w:trPr>
        <w:tc>
          <w:tcPr>
            <w:tcW w:w="864" w:type="dxa"/>
            <w:noWrap/>
            <w:vAlign w:val="center"/>
            <w:hideMark/>
          </w:tcPr>
          <w:p w14:paraId="5D25EA59" w14:textId="63EC8752"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MATHURA</w:t>
            </w:r>
          </w:p>
        </w:tc>
        <w:tc>
          <w:tcPr>
            <w:tcW w:w="864" w:type="dxa"/>
            <w:noWrap/>
            <w:vAlign w:val="center"/>
            <w:hideMark/>
          </w:tcPr>
          <w:p w14:paraId="129C355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0.005899</w:t>
            </w:r>
          </w:p>
        </w:tc>
        <w:tc>
          <w:tcPr>
            <w:tcW w:w="864" w:type="dxa"/>
            <w:noWrap/>
            <w:vAlign w:val="center"/>
            <w:hideMark/>
          </w:tcPr>
          <w:p w14:paraId="0DB64E3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0.014607</w:t>
            </w:r>
          </w:p>
        </w:tc>
        <w:tc>
          <w:tcPr>
            <w:tcW w:w="864" w:type="dxa"/>
            <w:noWrap/>
            <w:vAlign w:val="center"/>
            <w:hideMark/>
          </w:tcPr>
          <w:p w14:paraId="25E3CCD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0.009567</w:t>
            </w:r>
          </w:p>
        </w:tc>
        <w:tc>
          <w:tcPr>
            <w:tcW w:w="864" w:type="dxa"/>
            <w:noWrap/>
            <w:vAlign w:val="center"/>
            <w:hideMark/>
          </w:tcPr>
          <w:p w14:paraId="2F35BEF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0.006598</w:t>
            </w:r>
          </w:p>
        </w:tc>
        <w:tc>
          <w:tcPr>
            <w:tcW w:w="864" w:type="dxa"/>
            <w:noWrap/>
            <w:vAlign w:val="center"/>
            <w:hideMark/>
          </w:tcPr>
          <w:p w14:paraId="3BEC4E1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0.008828</w:t>
            </w:r>
          </w:p>
        </w:tc>
        <w:tc>
          <w:tcPr>
            <w:tcW w:w="864" w:type="dxa"/>
            <w:noWrap/>
            <w:vAlign w:val="center"/>
            <w:hideMark/>
          </w:tcPr>
          <w:p w14:paraId="737DB1C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0.019745</w:t>
            </w:r>
          </w:p>
        </w:tc>
        <w:tc>
          <w:tcPr>
            <w:tcW w:w="864" w:type="dxa"/>
            <w:noWrap/>
            <w:vAlign w:val="center"/>
            <w:hideMark/>
          </w:tcPr>
          <w:p w14:paraId="381B350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06CE3DD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0.008827</w:t>
            </w:r>
          </w:p>
        </w:tc>
        <w:tc>
          <w:tcPr>
            <w:tcW w:w="864" w:type="dxa"/>
            <w:noWrap/>
            <w:vAlign w:val="center"/>
            <w:hideMark/>
          </w:tcPr>
          <w:p w14:paraId="3128057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0.016706</w:t>
            </w:r>
          </w:p>
        </w:tc>
        <w:tc>
          <w:tcPr>
            <w:tcW w:w="864" w:type="dxa"/>
            <w:noWrap/>
            <w:vAlign w:val="center"/>
            <w:hideMark/>
          </w:tcPr>
          <w:p w14:paraId="6766EA0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0.007344</w:t>
            </w:r>
          </w:p>
        </w:tc>
        <w:tc>
          <w:tcPr>
            <w:tcW w:w="864" w:type="dxa"/>
            <w:noWrap/>
            <w:vAlign w:val="center"/>
            <w:hideMark/>
          </w:tcPr>
          <w:p w14:paraId="722C8D5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0.013064</w:t>
            </w:r>
          </w:p>
        </w:tc>
        <w:tc>
          <w:tcPr>
            <w:tcW w:w="864" w:type="dxa"/>
            <w:noWrap/>
            <w:vAlign w:val="center"/>
            <w:hideMark/>
          </w:tcPr>
          <w:p w14:paraId="3237466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0.010766</w:t>
            </w:r>
          </w:p>
        </w:tc>
      </w:tr>
      <w:tr w:rsidR="003E3678" w:rsidRPr="003E3678" w14:paraId="5A7B41E9" w14:textId="77777777" w:rsidTr="003E3678">
        <w:trPr>
          <w:trHeight w:val="432"/>
          <w:tblHeader/>
          <w:jc w:val="center"/>
        </w:trPr>
        <w:tc>
          <w:tcPr>
            <w:tcW w:w="864" w:type="dxa"/>
            <w:noWrap/>
            <w:vAlign w:val="center"/>
            <w:hideMark/>
          </w:tcPr>
          <w:p w14:paraId="20328F07" w14:textId="0410454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KASGANJ</w:t>
            </w:r>
          </w:p>
        </w:tc>
        <w:tc>
          <w:tcPr>
            <w:tcW w:w="864" w:type="dxa"/>
            <w:noWrap/>
            <w:vAlign w:val="center"/>
            <w:hideMark/>
          </w:tcPr>
          <w:p w14:paraId="4EA5B54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0.009082</w:t>
            </w:r>
          </w:p>
        </w:tc>
        <w:tc>
          <w:tcPr>
            <w:tcW w:w="864" w:type="dxa"/>
            <w:noWrap/>
            <w:vAlign w:val="center"/>
            <w:hideMark/>
          </w:tcPr>
          <w:p w14:paraId="4627D49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0.009396</w:t>
            </w:r>
          </w:p>
        </w:tc>
        <w:tc>
          <w:tcPr>
            <w:tcW w:w="864" w:type="dxa"/>
            <w:noWrap/>
            <w:vAlign w:val="center"/>
            <w:hideMark/>
          </w:tcPr>
          <w:p w14:paraId="0114358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0.013774</w:t>
            </w:r>
          </w:p>
        </w:tc>
        <w:tc>
          <w:tcPr>
            <w:tcW w:w="864" w:type="dxa"/>
            <w:noWrap/>
            <w:vAlign w:val="center"/>
            <w:hideMark/>
          </w:tcPr>
          <w:p w14:paraId="7F5608C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0.014004</w:t>
            </w:r>
          </w:p>
        </w:tc>
        <w:tc>
          <w:tcPr>
            <w:tcW w:w="864" w:type="dxa"/>
            <w:noWrap/>
            <w:vAlign w:val="center"/>
            <w:hideMark/>
          </w:tcPr>
          <w:p w14:paraId="229BB5D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0.032361</w:t>
            </w:r>
          </w:p>
        </w:tc>
        <w:tc>
          <w:tcPr>
            <w:tcW w:w="864" w:type="dxa"/>
            <w:noWrap/>
            <w:vAlign w:val="center"/>
            <w:hideMark/>
          </w:tcPr>
          <w:p w14:paraId="4A9C3F7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0.014691</w:t>
            </w:r>
          </w:p>
        </w:tc>
        <w:tc>
          <w:tcPr>
            <w:tcW w:w="864" w:type="dxa"/>
            <w:noWrap/>
            <w:vAlign w:val="center"/>
            <w:hideMark/>
          </w:tcPr>
          <w:p w14:paraId="673AA45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0.008827</w:t>
            </w:r>
          </w:p>
        </w:tc>
        <w:tc>
          <w:tcPr>
            <w:tcW w:w="864" w:type="dxa"/>
            <w:noWrap/>
            <w:vAlign w:val="center"/>
            <w:hideMark/>
          </w:tcPr>
          <w:p w14:paraId="4FBEC89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65210FE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0.016964</w:t>
            </w:r>
          </w:p>
        </w:tc>
        <w:tc>
          <w:tcPr>
            <w:tcW w:w="864" w:type="dxa"/>
            <w:noWrap/>
            <w:vAlign w:val="center"/>
            <w:hideMark/>
          </w:tcPr>
          <w:p w14:paraId="406D129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0.025294</w:t>
            </w:r>
          </w:p>
        </w:tc>
        <w:tc>
          <w:tcPr>
            <w:tcW w:w="864" w:type="dxa"/>
            <w:noWrap/>
            <w:vAlign w:val="center"/>
            <w:hideMark/>
          </w:tcPr>
          <w:p w14:paraId="336E679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0.007632</w:t>
            </w:r>
          </w:p>
        </w:tc>
        <w:tc>
          <w:tcPr>
            <w:tcW w:w="864" w:type="dxa"/>
            <w:noWrap/>
            <w:vAlign w:val="center"/>
            <w:hideMark/>
          </w:tcPr>
          <w:p w14:paraId="2D88218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r>
      <w:tr w:rsidR="003E3678" w:rsidRPr="003E3678" w14:paraId="5C9414BA" w14:textId="77777777" w:rsidTr="003E3678">
        <w:trPr>
          <w:trHeight w:val="432"/>
          <w:tblHeader/>
          <w:jc w:val="center"/>
        </w:trPr>
        <w:tc>
          <w:tcPr>
            <w:tcW w:w="864" w:type="dxa"/>
            <w:noWrap/>
            <w:vAlign w:val="center"/>
            <w:hideMark/>
          </w:tcPr>
          <w:p w14:paraId="459C69E0" w14:textId="7F3DC11A"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ALIGARH</w:t>
            </w:r>
          </w:p>
        </w:tc>
        <w:tc>
          <w:tcPr>
            <w:tcW w:w="864" w:type="dxa"/>
            <w:noWrap/>
            <w:vAlign w:val="center"/>
            <w:hideMark/>
          </w:tcPr>
          <w:p w14:paraId="1C96953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0.006841</w:t>
            </w:r>
          </w:p>
        </w:tc>
        <w:tc>
          <w:tcPr>
            <w:tcW w:w="864" w:type="dxa"/>
            <w:noWrap/>
            <w:vAlign w:val="center"/>
            <w:hideMark/>
          </w:tcPr>
          <w:p w14:paraId="57E7F6F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0.011631</w:t>
            </w:r>
          </w:p>
        </w:tc>
        <w:tc>
          <w:tcPr>
            <w:tcW w:w="864" w:type="dxa"/>
            <w:noWrap/>
            <w:vAlign w:val="center"/>
            <w:hideMark/>
          </w:tcPr>
          <w:p w14:paraId="78FB19B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0.011529</w:t>
            </w:r>
          </w:p>
        </w:tc>
        <w:tc>
          <w:tcPr>
            <w:tcW w:w="864" w:type="dxa"/>
            <w:noWrap/>
            <w:vAlign w:val="center"/>
            <w:hideMark/>
          </w:tcPr>
          <w:p w14:paraId="5417024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0.008607</w:t>
            </w:r>
          </w:p>
        </w:tc>
        <w:tc>
          <w:tcPr>
            <w:tcW w:w="864" w:type="dxa"/>
            <w:noWrap/>
            <w:vAlign w:val="center"/>
            <w:hideMark/>
          </w:tcPr>
          <w:p w14:paraId="11BE8A6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0.014072</w:t>
            </w:r>
          </w:p>
        </w:tc>
        <w:tc>
          <w:tcPr>
            <w:tcW w:w="864" w:type="dxa"/>
            <w:noWrap/>
            <w:vAlign w:val="center"/>
            <w:hideMark/>
          </w:tcPr>
          <w:p w14:paraId="55D03E8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0.027254</w:t>
            </w:r>
          </w:p>
        </w:tc>
        <w:tc>
          <w:tcPr>
            <w:tcW w:w="864" w:type="dxa"/>
            <w:noWrap/>
            <w:vAlign w:val="center"/>
            <w:hideMark/>
          </w:tcPr>
          <w:p w14:paraId="30FB81D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0.016706</w:t>
            </w:r>
          </w:p>
        </w:tc>
        <w:tc>
          <w:tcPr>
            <w:tcW w:w="864" w:type="dxa"/>
            <w:noWrap/>
            <w:vAlign w:val="center"/>
            <w:hideMark/>
          </w:tcPr>
          <w:p w14:paraId="3BB18CF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0.016964</w:t>
            </w:r>
          </w:p>
        </w:tc>
        <w:tc>
          <w:tcPr>
            <w:tcW w:w="864" w:type="dxa"/>
            <w:noWrap/>
            <w:vAlign w:val="center"/>
            <w:hideMark/>
          </w:tcPr>
          <w:p w14:paraId="2579DAD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ECD2E4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0.013088</w:t>
            </w:r>
          </w:p>
        </w:tc>
        <w:tc>
          <w:tcPr>
            <w:tcW w:w="864" w:type="dxa"/>
            <w:noWrap/>
            <w:vAlign w:val="center"/>
            <w:hideMark/>
          </w:tcPr>
          <w:p w14:paraId="3075B1F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0.012969</w:t>
            </w:r>
          </w:p>
        </w:tc>
        <w:tc>
          <w:tcPr>
            <w:tcW w:w="864" w:type="dxa"/>
            <w:noWrap/>
            <w:vAlign w:val="center"/>
            <w:hideMark/>
          </w:tcPr>
          <w:p w14:paraId="2E39057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0.016034</w:t>
            </w:r>
          </w:p>
        </w:tc>
      </w:tr>
      <w:tr w:rsidR="003E3678" w:rsidRPr="003E3678" w14:paraId="1A3CC4B7" w14:textId="77777777" w:rsidTr="003E3678">
        <w:trPr>
          <w:trHeight w:val="432"/>
          <w:tblHeader/>
          <w:jc w:val="center"/>
        </w:trPr>
        <w:tc>
          <w:tcPr>
            <w:tcW w:w="864" w:type="dxa"/>
            <w:noWrap/>
            <w:vAlign w:val="center"/>
            <w:hideMark/>
          </w:tcPr>
          <w:p w14:paraId="37EC03A1" w14:textId="7F25F14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BUDAUN</w:t>
            </w:r>
          </w:p>
        </w:tc>
        <w:tc>
          <w:tcPr>
            <w:tcW w:w="864" w:type="dxa"/>
            <w:noWrap/>
            <w:vAlign w:val="center"/>
            <w:hideMark/>
          </w:tcPr>
          <w:p w14:paraId="74540C1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0.006949</w:t>
            </w:r>
          </w:p>
        </w:tc>
        <w:tc>
          <w:tcPr>
            <w:tcW w:w="864" w:type="dxa"/>
            <w:noWrap/>
            <w:vAlign w:val="center"/>
            <w:hideMark/>
          </w:tcPr>
          <w:p w14:paraId="57605E3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0.006996</w:t>
            </w:r>
          </w:p>
        </w:tc>
        <w:tc>
          <w:tcPr>
            <w:tcW w:w="864" w:type="dxa"/>
            <w:noWrap/>
            <w:vAlign w:val="center"/>
            <w:hideMark/>
          </w:tcPr>
          <w:p w14:paraId="270C377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0.008919</w:t>
            </w:r>
          </w:p>
        </w:tc>
        <w:tc>
          <w:tcPr>
            <w:tcW w:w="864" w:type="dxa"/>
            <w:noWrap/>
            <w:vAlign w:val="center"/>
            <w:hideMark/>
          </w:tcPr>
          <w:p w14:paraId="1AB9440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c>
          <w:tcPr>
            <w:tcW w:w="864" w:type="dxa"/>
            <w:noWrap/>
            <w:vAlign w:val="center"/>
            <w:hideMark/>
          </w:tcPr>
          <w:p w14:paraId="50745C7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0.014406</w:t>
            </w:r>
          </w:p>
        </w:tc>
        <w:tc>
          <w:tcPr>
            <w:tcW w:w="864" w:type="dxa"/>
            <w:noWrap/>
            <w:vAlign w:val="center"/>
            <w:hideMark/>
          </w:tcPr>
          <w:p w14:paraId="1B0B645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0.010086</w:t>
            </w:r>
          </w:p>
        </w:tc>
        <w:tc>
          <w:tcPr>
            <w:tcW w:w="864" w:type="dxa"/>
            <w:noWrap/>
            <w:vAlign w:val="center"/>
            <w:hideMark/>
          </w:tcPr>
          <w:p w14:paraId="1F146EA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0.007344</w:t>
            </w:r>
          </w:p>
        </w:tc>
        <w:tc>
          <w:tcPr>
            <w:tcW w:w="864" w:type="dxa"/>
            <w:noWrap/>
            <w:vAlign w:val="center"/>
            <w:hideMark/>
          </w:tcPr>
          <w:p w14:paraId="6DE53CA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0.025294</w:t>
            </w:r>
          </w:p>
        </w:tc>
        <w:tc>
          <w:tcPr>
            <w:tcW w:w="864" w:type="dxa"/>
            <w:noWrap/>
            <w:vAlign w:val="center"/>
            <w:hideMark/>
          </w:tcPr>
          <w:p w14:paraId="0E55B46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0.013088</w:t>
            </w:r>
          </w:p>
        </w:tc>
        <w:tc>
          <w:tcPr>
            <w:tcW w:w="864" w:type="dxa"/>
            <w:noWrap/>
            <w:vAlign w:val="center"/>
            <w:hideMark/>
          </w:tcPr>
          <w:p w14:paraId="08F6C17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7D69ABB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0.007606</w:t>
            </w:r>
          </w:p>
        </w:tc>
        <w:tc>
          <w:tcPr>
            <w:tcW w:w="864" w:type="dxa"/>
            <w:noWrap/>
            <w:vAlign w:val="center"/>
            <w:hideMark/>
          </w:tcPr>
          <w:p w14:paraId="59EDFE2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0.010552</w:t>
            </w:r>
          </w:p>
        </w:tc>
      </w:tr>
      <w:tr w:rsidR="003E3678" w:rsidRPr="003E3678" w14:paraId="4A74D961" w14:textId="77777777" w:rsidTr="003E3678">
        <w:trPr>
          <w:trHeight w:val="432"/>
          <w:tblHeader/>
          <w:jc w:val="center"/>
        </w:trPr>
        <w:tc>
          <w:tcPr>
            <w:tcW w:w="864" w:type="dxa"/>
            <w:noWrap/>
            <w:vAlign w:val="center"/>
            <w:hideMark/>
          </w:tcPr>
          <w:p w14:paraId="28535515" w14:textId="6DA58A0D"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GBN</w:t>
            </w:r>
          </w:p>
        </w:tc>
        <w:tc>
          <w:tcPr>
            <w:tcW w:w="864" w:type="dxa"/>
            <w:noWrap/>
            <w:vAlign w:val="center"/>
            <w:hideMark/>
          </w:tcPr>
          <w:p w14:paraId="1FF3CDB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0.004497</w:t>
            </w:r>
          </w:p>
        </w:tc>
        <w:tc>
          <w:tcPr>
            <w:tcW w:w="864" w:type="dxa"/>
            <w:noWrap/>
            <w:vAlign w:val="center"/>
            <w:hideMark/>
          </w:tcPr>
          <w:p w14:paraId="67288D9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0.007116</w:t>
            </w:r>
          </w:p>
        </w:tc>
        <w:tc>
          <w:tcPr>
            <w:tcW w:w="864" w:type="dxa"/>
            <w:noWrap/>
            <w:vAlign w:val="center"/>
            <w:hideMark/>
          </w:tcPr>
          <w:p w14:paraId="19CCFA6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0.006244</w:t>
            </w:r>
          </w:p>
        </w:tc>
        <w:tc>
          <w:tcPr>
            <w:tcW w:w="864" w:type="dxa"/>
            <w:noWrap/>
            <w:vAlign w:val="center"/>
            <w:hideMark/>
          </w:tcPr>
          <w:p w14:paraId="67B00B4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0.005174</w:t>
            </w:r>
          </w:p>
        </w:tc>
        <w:tc>
          <w:tcPr>
            <w:tcW w:w="864" w:type="dxa"/>
            <w:noWrap/>
            <w:vAlign w:val="center"/>
            <w:hideMark/>
          </w:tcPr>
          <w:p w14:paraId="67AC866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0.006759</w:t>
            </w:r>
          </w:p>
        </w:tc>
        <w:tc>
          <w:tcPr>
            <w:tcW w:w="864" w:type="dxa"/>
            <w:noWrap/>
            <w:vAlign w:val="center"/>
            <w:hideMark/>
          </w:tcPr>
          <w:p w14:paraId="60AD8D7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0.009779</w:t>
            </w:r>
          </w:p>
        </w:tc>
        <w:tc>
          <w:tcPr>
            <w:tcW w:w="864" w:type="dxa"/>
            <w:noWrap/>
            <w:vAlign w:val="center"/>
            <w:hideMark/>
          </w:tcPr>
          <w:p w14:paraId="7D19CD5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0.013064</w:t>
            </w:r>
          </w:p>
        </w:tc>
        <w:tc>
          <w:tcPr>
            <w:tcW w:w="864" w:type="dxa"/>
            <w:noWrap/>
            <w:vAlign w:val="center"/>
            <w:hideMark/>
          </w:tcPr>
          <w:p w14:paraId="61E7C07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0.007632</w:t>
            </w:r>
          </w:p>
        </w:tc>
        <w:tc>
          <w:tcPr>
            <w:tcW w:w="864" w:type="dxa"/>
            <w:noWrap/>
            <w:vAlign w:val="center"/>
            <w:hideMark/>
          </w:tcPr>
          <w:p w14:paraId="12CFC69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0.012969</w:t>
            </w:r>
          </w:p>
        </w:tc>
        <w:tc>
          <w:tcPr>
            <w:tcW w:w="864" w:type="dxa"/>
            <w:noWrap/>
            <w:vAlign w:val="center"/>
            <w:hideMark/>
          </w:tcPr>
          <w:p w14:paraId="4802402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0.007606</w:t>
            </w:r>
          </w:p>
        </w:tc>
        <w:tc>
          <w:tcPr>
            <w:tcW w:w="864" w:type="dxa"/>
            <w:noWrap/>
            <w:vAlign w:val="center"/>
            <w:hideMark/>
          </w:tcPr>
          <w:p w14:paraId="19642C4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330463C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0.024198</w:t>
            </w:r>
          </w:p>
        </w:tc>
      </w:tr>
      <w:tr w:rsidR="003E3678" w:rsidRPr="003E3678" w14:paraId="1017483B" w14:textId="77777777" w:rsidTr="003E3678">
        <w:trPr>
          <w:trHeight w:val="432"/>
          <w:tblHeader/>
          <w:jc w:val="center"/>
        </w:trPr>
        <w:tc>
          <w:tcPr>
            <w:tcW w:w="864" w:type="dxa"/>
            <w:noWrap/>
            <w:vAlign w:val="center"/>
            <w:hideMark/>
          </w:tcPr>
          <w:p w14:paraId="7FC44363" w14:textId="02AE188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BULANDSHAHR</w:t>
            </w:r>
          </w:p>
        </w:tc>
        <w:tc>
          <w:tcPr>
            <w:tcW w:w="864" w:type="dxa"/>
            <w:noWrap/>
            <w:vAlign w:val="center"/>
            <w:hideMark/>
          </w:tcPr>
          <w:p w14:paraId="275A356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0.004866</w:t>
            </w:r>
          </w:p>
        </w:tc>
        <w:tc>
          <w:tcPr>
            <w:tcW w:w="864" w:type="dxa"/>
            <w:noWrap/>
            <w:vAlign w:val="center"/>
            <w:hideMark/>
          </w:tcPr>
          <w:p w14:paraId="4ABFCE2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0.006953</w:t>
            </w:r>
          </w:p>
        </w:tc>
        <w:tc>
          <w:tcPr>
            <w:tcW w:w="864" w:type="dxa"/>
            <w:noWrap/>
            <w:vAlign w:val="center"/>
            <w:hideMark/>
          </w:tcPr>
          <w:p w14:paraId="3B54227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0.006722</w:t>
            </w:r>
          </w:p>
        </w:tc>
        <w:tc>
          <w:tcPr>
            <w:tcW w:w="864" w:type="dxa"/>
            <w:noWrap/>
            <w:vAlign w:val="center"/>
            <w:hideMark/>
          </w:tcPr>
          <w:p w14:paraId="25BB95A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0.005831</w:t>
            </w:r>
          </w:p>
        </w:tc>
        <w:tc>
          <w:tcPr>
            <w:tcW w:w="864" w:type="dxa"/>
            <w:noWrap/>
            <w:vAlign w:val="center"/>
            <w:hideMark/>
          </w:tcPr>
          <w:p w14:paraId="2868569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0.007936</w:t>
            </w:r>
          </w:p>
        </w:tc>
        <w:tc>
          <w:tcPr>
            <w:tcW w:w="864" w:type="dxa"/>
            <w:noWrap/>
            <w:vAlign w:val="center"/>
            <w:hideMark/>
          </w:tcPr>
          <w:p w14:paraId="45CEF0E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0.010299</w:t>
            </w:r>
          </w:p>
        </w:tc>
        <w:tc>
          <w:tcPr>
            <w:tcW w:w="864" w:type="dxa"/>
            <w:noWrap/>
            <w:vAlign w:val="center"/>
            <w:hideMark/>
          </w:tcPr>
          <w:p w14:paraId="2EFC355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0.010766</w:t>
            </w:r>
          </w:p>
        </w:tc>
        <w:tc>
          <w:tcPr>
            <w:tcW w:w="864" w:type="dxa"/>
            <w:noWrap/>
            <w:vAlign w:val="center"/>
            <w:hideMark/>
          </w:tcPr>
          <w:p w14:paraId="1C9734A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c>
          <w:tcPr>
            <w:tcW w:w="864" w:type="dxa"/>
            <w:noWrap/>
            <w:vAlign w:val="center"/>
            <w:hideMark/>
          </w:tcPr>
          <w:p w14:paraId="6FCADF2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0.016034</w:t>
            </w:r>
          </w:p>
        </w:tc>
        <w:tc>
          <w:tcPr>
            <w:tcW w:w="864" w:type="dxa"/>
            <w:noWrap/>
            <w:vAlign w:val="center"/>
            <w:hideMark/>
          </w:tcPr>
          <w:p w14:paraId="54DFACC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0.010552</w:t>
            </w:r>
          </w:p>
        </w:tc>
        <w:tc>
          <w:tcPr>
            <w:tcW w:w="864" w:type="dxa"/>
            <w:noWrap/>
            <w:vAlign w:val="center"/>
            <w:hideMark/>
          </w:tcPr>
          <w:p w14:paraId="23F3ADB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0.024198</w:t>
            </w:r>
          </w:p>
        </w:tc>
        <w:tc>
          <w:tcPr>
            <w:tcW w:w="864" w:type="dxa"/>
            <w:noWrap/>
            <w:vAlign w:val="center"/>
            <w:hideMark/>
          </w:tcPr>
          <w:p w14:paraId="565B855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r>
    </w:tbl>
    <w:p w14:paraId="5447D7C4" w14:textId="77777777" w:rsidR="00592B20" w:rsidRDefault="00592B20" w:rsidP="0097351C">
      <w:pPr>
        <w:widowControl/>
        <w:autoSpaceDE/>
        <w:autoSpaceDN/>
        <w:spacing w:line="360" w:lineRule="auto"/>
        <w:rPr>
          <w:rFonts w:ascii="Times New Roman" w:eastAsia="Times New Roman" w:hAnsi="Times New Roman" w:cs="Times New Roman"/>
          <w:b/>
          <w:bCs/>
          <w:sz w:val="24"/>
          <w:szCs w:val="24"/>
          <w:lang w:val="en-IN" w:eastAsia="en-IN"/>
        </w:rPr>
      </w:pPr>
    </w:p>
    <w:p w14:paraId="6ACBD566" w14:textId="68B5CD98" w:rsidR="006E54DF" w:rsidRDefault="00241B49" w:rsidP="00C052BD">
      <w:pPr>
        <w:widowControl/>
        <w:autoSpaceDE/>
        <w:autoSpaceDN/>
        <w:spacing w:line="360" w:lineRule="auto"/>
        <w:jc w:val="center"/>
        <w:rPr>
          <w:rFonts w:ascii="Times New Roman" w:eastAsia="Times New Roman" w:hAnsi="Times New Roman" w:cs="Times New Roman"/>
          <w:b/>
          <w:bCs/>
          <w:sz w:val="24"/>
          <w:szCs w:val="24"/>
          <w:lang w:val="en-IN" w:eastAsia="en-IN"/>
        </w:rPr>
      </w:pPr>
      <w:r w:rsidRPr="00DD1BE2">
        <w:rPr>
          <w:rFonts w:ascii="Times New Roman" w:eastAsia="Times New Roman" w:hAnsi="Times New Roman" w:cs="Times New Roman"/>
          <w:noProof/>
          <w:sz w:val="24"/>
          <w:szCs w:val="24"/>
        </w:rPr>
        <w:drawing>
          <wp:inline distT="0" distB="0" distL="0" distR="0" wp14:anchorId="720B4D75" wp14:editId="4EEA5406">
            <wp:extent cx="5731510" cy="34480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0AB07875" w14:textId="058E2109" w:rsidR="0097351C" w:rsidRPr="001660CF" w:rsidRDefault="00755461" w:rsidP="001660CF">
      <w:pPr>
        <w:spacing w:line="360" w:lineRule="auto"/>
        <w:jc w:val="center"/>
        <w:rPr>
          <w:rFonts w:ascii="Times New Roman" w:hAnsi="Times New Roman" w:cs="Times New Roman"/>
          <w:b/>
          <w:bCs/>
          <w:color w:val="030303"/>
          <w:sz w:val="24"/>
          <w:szCs w:val="24"/>
          <w:shd w:val="clear" w:color="auto" w:fill="FFFFFF"/>
        </w:rPr>
      </w:pPr>
      <w:r>
        <w:rPr>
          <w:rFonts w:ascii="Times New Roman" w:hAnsi="Times New Roman" w:cs="Times New Roman"/>
          <w:b/>
          <w:bCs/>
          <w:color w:val="030303"/>
          <w:sz w:val="24"/>
          <w:szCs w:val="24"/>
          <w:shd w:val="clear" w:color="auto" w:fill="FFFFFF"/>
        </w:rPr>
        <w:t>Fig</w:t>
      </w:r>
      <w:r w:rsidR="00C052BD" w:rsidRPr="00044E0F">
        <w:rPr>
          <w:rFonts w:ascii="Times New Roman" w:hAnsi="Times New Roman" w:cs="Times New Roman"/>
          <w:b/>
          <w:bCs/>
          <w:color w:val="030303"/>
          <w:sz w:val="24"/>
          <w:szCs w:val="24"/>
          <w:shd w:val="clear" w:color="auto" w:fill="FFFFFF"/>
        </w:rPr>
        <w:t xml:space="preserve"> </w:t>
      </w:r>
      <w:r w:rsidR="00C052BD">
        <w:rPr>
          <w:rFonts w:ascii="Times New Roman" w:hAnsi="Times New Roman" w:cs="Times New Roman"/>
          <w:b/>
          <w:bCs/>
          <w:color w:val="030303"/>
          <w:sz w:val="24"/>
          <w:szCs w:val="24"/>
          <w:shd w:val="clear" w:color="auto" w:fill="FFFFFF"/>
        </w:rPr>
        <w:t>5</w:t>
      </w:r>
      <w:r w:rsidR="00C052BD" w:rsidRPr="00044E0F">
        <w:rPr>
          <w:rFonts w:ascii="Times New Roman" w:hAnsi="Times New Roman" w:cs="Times New Roman"/>
          <w:b/>
          <w:bCs/>
          <w:color w:val="030303"/>
          <w:sz w:val="24"/>
          <w:szCs w:val="24"/>
          <w:shd w:val="clear" w:color="auto" w:fill="FFFFFF"/>
        </w:rPr>
        <w:t xml:space="preserve">: </w:t>
      </w:r>
      <w:r w:rsidR="00C052BD">
        <w:rPr>
          <w:rFonts w:ascii="Times New Roman" w:hAnsi="Times New Roman" w:cs="Times New Roman"/>
          <w:b/>
          <w:bCs/>
          <w:color w:val="030303"/>
          <w:sz w:val="24"/>
          <w:szCs w:val="24"/>
          <w:shd w:val="clear" w:color="auto" w:fill="FFFFFF"/>
        </w:rPr>
        <w:t>Combined ST-</w:t>
      </w:r>
      <w:r w:rsidR="00C052BD" w:rsidRPr="00044E0F">
        <w:rPr>
          <w:rFonts w:ascii="Times New Roman" w:hAnsi="Times New Roman" w:cs="Times New Roman"/>
          <w:b/>
          <w:bCs/>
          <w:color w:val="030303"/>
          <w:sz w:val="24"/>
          <w:szCs w:val="24"/>
          <w:shd w:val="clear" w:color="auto" w:fill="FFFFFF"/>
        </w:rPr>
        <w:t xml:space="preserve">ACF </w:t>
      </w:r>
      <w:r w:rsidR="00C052BD">
        <w:rPr>
          <w:rFonts w:ascii="Times New Roman" w:hAnsi="Times New Roman" w:cs="Times New Roman"/>
          <w:b/>
          <w:bCs/>
          <w:color w:val="030303"/>
          <w:sz w:val="24"/>
          <w:szCs w:val="24"/>
          <w:shd w:val="clear" w:color="auto" w:fill="FFFFFF"/>
        </w:rPr>
        <w:t>and</w:t>
      </w:r>
      <w:r w:rsidR="00C052BD" w:rsidRPr="00044E0F">
        <w:rPr>
          <w:rFonts w:ascii="Times New Roman" w:hAnsi="Times New Roman" w:cs="Times New Roman"/>
          <w:b/>
          <w:bCs/>
          <w:color w:val="030303"/>
          <w:sz w:val="24"/>
          <w:szCs w:val="24"/>
          <w:shd w:val="clear" w:color="auto" w:fill="FFFFFF"/>
        </w:rPr>
        <w:t xml:space="preserve"> </w:t>
      </w:r>
      <w:r w:rsidR="00C052BD">
        <w:rPr>
          <w:rFonts w:ascii="Times New Roman" w:hAnsi="Times New Roman" w:cs="Times New Roman"/>
          <w:b/>
          <w:bCs/>
          <w:color w:val="030303"/>
          <w:sz w:val="24"/>
          <w:szCs w:val="24"/>
          <w:shd w:val="clear" w:color="auto" w:fill="FFFFFF"/>
        </w:rPr>
        <w:t>ST-</w:t>
      </w:r>
      <w:r w:rsidR="00C052BD" w:rsidRPr="00044E0F">
        <w:rPr>
          <w:rFonts w:ascii="Times New Roman" w:hAnsi="Times New Roman" w:cs="Times New Roman"/>
          <w:b/>
          <w:bCs/>
          <w:color w:val="030303"/>
          <w:sz w:val="24"/>
          <w:szCs w:val="24"/>
          <w:shd w:val="clear" w:color="auto" w:fill="FFFFFF"/>
        </w:rPr>
        <w:t xml:space="preserve">PACF </w:t>
      </w:r>
      <w:proofErr w:type="spellStart"/>
      <w:r w:rsidR="00C052BD">
        <w:rPr>
          <w:rFonts w:ascii="Times New Roman" w:hAnsi="Times New Roman" w:cs="Times New Roman"/>
          <w:b/>
          <w:bCs/>
          <w:color w:val="030303"/>
          <w:sz w:val="24"/>
          <w:szCs w:val="24"/>
          <w:shd w:val="clear" w:color="auto" w:fill="FFFFFF"/>
        </w:rPr>
        <w:t>upto</w:t>
      </w:r>
      <w:proofErr w:type="spellEnd"/>
      <w:r w:rsidR="00C052BD">
        <w:rPr>
          <w:rFonts w:ascii="Times New Roman" w:hAnsi="Times New Roman" w:cs="Times New Roman"/>
          <w:b/>
          <w:bCs/>
          <w:color w:val="030303"/>
          <w:sz w:val="24"/>
          <w:szCs w:val="24"/>
          <w:shd w:val="clear" w:color="auto" w:fill="FFFFFF"/>
        </w:rPr>
        <w:t xml:space="preserve"> 3</w:t>
      </w:r>
      <w:r w:rsidR="00C052BD" w:rsidRPr="009408ED">
        <w:rPr>
          <w:rFonts w:ascii="Times New Roman" w:hAnsi="Times New Roman" w:cs="Times New Roman"/>
          <w:b/>
          <w:bCs/>
          <w:color w:val="030303"/>
          <w:sz w:val="24"/>
          <w:szCs w:val="24"/>
          <w:shd w:val="clear" w:color="auto" w:fill="FFFFFF"/>
          <w:vertAlign w:val="superscript"/>
        </w:rPr>
        <w:t>rd</w:t>
      </w:r>
      <w:r w:rsidR="00C052BD">
        <w:rPr>
          <w:rFonts w:ascii="Times New Roman" w:hAnsi="Times New Roman" w:cs="Times New Roman"/>
          <w:b/>
          <w:bCs/>
          <w:color w:val="030303"/>
          <w:sz w:val="24"/>
          <w:szCs w:val="24"/>
          <w:shd w:val="clear" w:color="auto" w:fill="FFFFFF"/>
        </w:rPr>
        <w:t xml:space="preserve"> Order (Spatial lags)</w:t>
      </w:r>
    </w:p>
    <w:p w14:paraId="3DA60B47" w14:textId="2350F5D4" w:rsidR="00552414" w:rsidRPr="00552414" w:rsidRDefault="00552414" w:rsidP="00552414">
      <w:pPr>
        <w:widowControl/>
        <w:autoSpaceDE/>
        <w:autoSpaceDN/>
        <w:spacing w:line="360" w:lineRule="auto"/>
        <w:jc w:val="center"/>
        <w:rPr>
          <w:rFonts w:ascii="Times New Roman" w:hAnsi="Times New Roman" w:cs="Times New Roman"/>
          <w:b/>
          <w:bCs/>
          <w:noProof/>
          <w:sz w:val="24"/>
          <w:szCs w:val="24"/>
        </w:rPr>
      </w:pPr>
      <w:r w:rsidRPr="00552414">
        <w:rPr>
          <w:rFonts w:ascii="Times New Roman" w:hAnsi="Times New Roman" w:cs="Times New Roman"/>
          <w:b/>
          <w:bCs/>
          <w:noProof/>
          <w:sz w:val="24"/>
          <w:szCs w:val="24"/>
        </w:rPr>
        <w:lastRenderedPageBreak/>
        <w:t xml:space="preserve">Table </w:t>
      </w:r>
      <w:r w:rsidR="00755461">
        <w:rPr>
          <w:rFonts w:ascii="Times New Roman" w:hAnsi="Times New Roman" w:cs="Times New Roman"/>
          <w:b/>
          <w:bCs/>
          <w:noProof/>
          <w:sz w:val="24"/>
          <w:szCs w:val="24"/>
        </w:rPr>
        <w:t>6</w:t>
      </w:r>
      <w:r w:rsidRPr="00552414">
        <w:rPr>
          <w:rFonts w:ascii="Times New Roman" w:hAnsi="Times New Roman" w:cs="Times New Roman"/>
          <w:b/>
          <w:bCs/>
          <w:noProof/>
          <w:sz w:val="24"/>
          <w:szCs w:val="24"/>
        </w:rPr>
        <w:t xml:space="preserve">: </w:t>
      </w:r>
      <w:r w:rsidR="00145698">
        <w:rPr>
          <w:rFonts w:ascii="Times New Roman" w:hAnsi="Times New Roman" w:cs="Times New Roman"/>
          <w:b/>
          <w:bCs/>
          <w:sz w:val="24"/>
          <w:szCs w:val="24"/>
        </w:rPr>
        <w:t>Parameters of</w:t>
      </w:r>
      <w:r w:rsidRPr="00552414">
        <w:rPr>
          <w:rFonts w:ascii="Times New Roman" w:hAnsi="Times New Roman" w:cs="Times New Roman"/>
          <w:b/>
          <w:bCs/>
          <w:sz w:val="24"/>
          <w:szCs w:val="24"/>
        </w:rPr>
        <w:t xml:space="preserve"> </w:t>
      </w:r>
      <w:r w:rsidRPr="003420D6">
        <w:rPr>
          <w:rFonts w:ascii="Times New Roman" w:hAnsi="Times New Roman" w:cs="Times New Roman"/>
          <w:b/>
          <w:bCs/>
          <w:sz w:val="24"/>
          <w:szCs w:val="24"/>
        </w:rPr>
        <w:t>STARMA</w:t>
      </w:r>
      <w:r w:rsidR="003420D6" w:rsidRPr="003420D6">
        <w:rPr>
          <w:rFonts w:ascii="Times New Roman" w:hAnsi="Times New Roman" w:cs="Times New Roman"/>
          <w:b/>
          <w:bCs/>
          <w:sz w:val="24"/>
          <w:szCs w:val="24"/>
        </w:rPr>
        <w:t xml:space="preserve"> </w:t>
      </w:r>
      <w:r w:rsidR="003420D6" w:rsidRPr="003420D6">
        <w:rPr>
          <w:rFonts w:ascii="Times New Roman" w:eastAsia="Times New Roman" w:hAnsi="Times New Roman" w:cs="Times New Roman"/>
          <w:b/>
          <w:bCs/>
          <w:sz w:val="24"/>
          <w:szCs w:val="24"/>
        </w:rPr>
        <w:t>(</w:t>
      </w:r>
      <w:r w:rsidR="00357948">
        <w:rPr>
          <w:rFonts w:ascii="Times New Roman" w:eastAsia="Times New Roman" w:hAnsi="Times New Roman" w:cs="Times New Roman"/>
          <w:b/>
          <w:bCs/>
          <w:sz w:val="24"/>
          <w:szCs w:val="24"/>
        </w:rPr>
        <w:t>2</w:t>
      </w:r>
      <w:r w:rsidR="003420D6" w:rsidRPr="003420D6">
        <w:rPr>
          <w:rFonts w:ascii="Times New Roman" w:eastAsia="Times New Roman" w:hAnsi="Times New Roman" w:cs="Times New Roman"/>
          <w:b/>
          <w:bCs/>
          <w:sz w:val="24"/>
          <w:szCs w:val="24"/>
        </w:rPr>
        <w:t>,</w:t>
      </w:r>
      <w:r w:rsidR="00357948">
        <w:rPr>
          <w:rFonts w:ascii="Times New Roman" w:eastAsia="Times New Roman" w:hAnsi="Times New Roman" w:cs="Times New Roman"/>
          <w:b/>
          <w:bCs/>
          <w:sz w:val="24"/>
          <w:szCs w:val="24"/>
        </w:rPr>
        <w:t>2</w:t>
      </w:r>
      <w:r w:rsidR="003420D6" w:rsidRPr="003420D6">
        <w:rPr>
          <w:rFonts w:ascii="Times New Roman" w:eastAsia="Times New Roman" w:hAnsi="Times New Roman" w:cs="Times New Roman"/>
          <w:b/>
          <w:bCs/>
          <w:sz w:val="24"/>
          <w:szCs w:val="24"/>
        </w:rPr>
        <w:t>)</w:t>
      </w:r>
      <w:r w:rsidR="003420D6" w:rsidRPr="0027677E">
        <w:rPr>
          <w:rFonts w:ascii="Times New Roman" w:eastAsia="Times New Roman" w:hAnsi="Times New Roman" w:cs="Times New Roman"/>
          <w:sz w:val="24"/>
          <w:szCs w:val="24"/>
        </w:rPr>
        <w:t xml:space="preserve"> </w:t>
      </w:r>
      <w:r w:rsidR="00145698">
        <w:rPr>
          <w:rFonts w:ascii="Times New Roman" w:hAnsi="Times New Roman" w:cs="Times New Roman"/>
          <w:b/>
          <w:bCs/>
          <w:sz w:val="24"/>
          <w:szCs w:val="24"/>
        </w:rPr>
        <w:t>Model</w:t>
      </w:r>
    </w:p>
    <w:tbl>
      <w:tblPr>
        <w:tblW w:w="5000" w:type="pct"/>
        <w:jc w:val="center"/>
        <w:tblLook w:val="04A0" w:firstRow="1" w:lastRow="0" w:firstColumn="1" w:lastColumn="0" w:noHBand="0" w:noVBand="1"/>
      </w:tblPr>
      <w:tblGrid>
        <w:gridCol w:w="1997"/>
        <w:gridCol w:w="1700"/>
        <w:gridCol w:w="1316"/>
        <w:gridCol w:w="1406"/>
        <w:gridCol w:w="1405"/>
        <w:gridCol w:w="1192"/>
      </w:tblGrid>
      <w:tr w:rsidR="00343E4E" w:rsidRPr="0097351C" w14:paraId="10260972"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71F51" w14:textId="5160CBB2"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Parameter</w:t>
            </w:r>
            <w:r w:rsidR="00560684" w:rsidRPr="0097351C">
              <w:rPr>
                <w:rFonts w:ascii="Times New Roman" w:eastAsia="Times New Roman" w:hAnsi="Times New Roman" w:cs="Times New Roman"/>
                <w:i/>
                <w:color w:val="000000"/>
              </w:rPr>
              <w:br/>
            </w: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kl</m:t>
                    </m:r>
                  </m:sub>
                </m:sSub>
                <m:r>
                  <w:rPr>
                    <w:rFonts w:ascii="Cambria Math" w:eastAsia="Times New Roman" w:hAnsi="Cambria Math" w:cs="Times New Roman"/>
                    <w:color w:val="000000"/>
                  </w:rPr>
                  <m:t xml:space="preserve">, </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kl</m:t>
                    </m:r>
                  </m:sub>
                </m:sSub>
                <m:r>
                  <w:rPr>
                    <w:rFonts w:ascii="Cambria Math" w:eastAsia="Times New Roman" w:hAnsi="Cambria Math" w:cs="Times New Roman"/>
                    <w:color w:val="000000"/>
                  </w:rPr>
                  <m:t>)</m:t>
                </m:r>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8F937A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BD8B13F"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Estimate</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7314A4D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Std. Error</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A0495C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t-Statistic</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CF2229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p-Value</w:t>
            </w:r>
          </w:p>
        </w:tc>
      </w:tr>
      <w:tr w:rsidR="00343E4E" w:rsidRPr="0097351C" w14:paraId="0E0F81E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5274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Intercept</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E0129A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DA801D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5.12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615AD5C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0.91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4C8940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5.62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DE2BA3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2F29BF9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7B9FD"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1A6D96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8F0257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0.614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7FDAB55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0.063</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046B229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9.75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D1AFB5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7A81E80C"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6636"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A661BB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2A41AC6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0.198</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480718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3E8FBD5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3.41</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2B5F1A5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0.001</w:t>
            </w:r>
          </w:p>
        </w:tc>
      </w:tr>
      <w:tr w:rsidR="00343E4E" w:rsidRPr="0097351C" w14:paraId="18D82824"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04E6"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4FB8E52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33C4E8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0.105</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B9D7BD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23A3D48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1.72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F1DE49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0.043</w:t>
            </w:r>
          </w:p>
        </w:tc>
      </w:tr>
      <w:tr w:rsidR="00343E4E" w:rsidRPr="0097351C" w14:paraId="1394CED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89D08"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0EFD1F57"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1FA8018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0.072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B4E94D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0B0FA4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1.22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07E97D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0.022</w:t>
            </w:r>
          </w:p>
        </w:tc>
      </w:tr>
      <w:tr w:rsidR="00343E4E" w:rsidRPr="0097351C" w14:paraId="41CF90DE"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06BAB"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CBF68B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621BBC7"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-0.142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72DA61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4D48E62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-2.54</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0B1D89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0.011</w:t>
            </w:r>
          </w:p>
        </w:tc>
      </w:tr>
      <w:tr w:rsidR="00343E4E" w:rsidRPr="0097351C" w14:paraId="332FF15D"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7754"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DEFBF4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18A315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0.131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D934D3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0.054</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707025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2.43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2F0992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0.015</w:t>
            </w:r>
          </w:p>
        </w:tc>
      </w:tr>
      <w:tr w:rsidR="00343E4E" w:rsidRPr="0097351C" w14:paraId="22D28B77"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B5D38"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343FE6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28416E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-0.097</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506E7E9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39FA6FC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-1.87</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79FA6E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0.032</w:t>
            </w:r>
          </w:p>
        </w:tc>
      </w:tr>
      <w:tr w:rsidR="00343E4E" w:rsidRPr="0097351C" w14:paraId="0D6E481A"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19C5"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7D123D4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AR(</w:t>
            </w:r>
            <w:proofErr w:type="gramEnd"/>
            <w:r w:rsidRPr="0097351C">
              <w:rPr>
                <w:rFonts w:ascii="Times New Roman" w:eastAsia="Times New Roman" w:hAnsi="Times New Roman" w:cs="Times New Roman"/>
                <w:color w:val="000000"/>
              </w:rPr>
              <w:t>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FC4EAA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0.065</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06A621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0C41849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887665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0.03</w:t>
            </w:r>
          </w:p>
        </w:tc>
      </w:tr>
      <w:tr w:rsidR="00343E4E" w:rsidRPr="0097351C" w14:paraId="773D7B3F"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0CE7B"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178E380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607206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0.281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A7214E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0.044</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2599092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6.39</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B012D8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3E7F0CC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E1800"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0DDB721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6B3ED9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0.161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2FAF680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73736D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3.5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C3F2BC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0.001</w:t>
            </w:r>
          </w:p>
        </w:tc>
      </w:tr>
      <w:tr w:rsidR="00343E4E" w:rsidRPr="0097351C" w14:paraId="52A494EA"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94A0"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35C47F8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E5D9A9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0.089</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77FF607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1B24095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1.85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0867E3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0.034</w:t>
            </w:r>
          </w:p>
        </w:tc>
      </w:tr>
      <w:tr w:rsidR="00343E4E" w:rsidRPr="0097351C" w14:paraId="4255EF74"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1B0CC"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6918492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1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3BACB6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01A531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5CF33C7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A62FB77"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0.041</w:t>
            </w:r>
          </w:p>
        </w:tc>
      </w:tr>
      <w:tr w:rsidR="00343E4E" w:rsidRPr="0097351C" w14:paraId="440E17EF"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0C47"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4974098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39DBB0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-0.198</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551D16F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0.043</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5806111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-4.6</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BCB5F2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4597513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911A6"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35E707B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B20B00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0.124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00D081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EFCC37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3.02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1E33C9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0.003</w:t>
            </w:r>
          </w:p>
        </w:tc>
      </w:tr>
      <w:tr w:rsidR="00343E4E" w:rsidRPr="0097351C" w14:paraId="5BA607E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1402"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725066D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118554D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-0.078</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4313973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0.045</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19BEE4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-1.73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61195A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0.042</w:t>
            </w:r>
          </w:p>
        </w:tc>
      </w:tr>
      <w:tr w:rsidR="00343E4E" w:rsidRPr="0097351C" w14:paraId="4E236436"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B8B0"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63DBE42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 xml:space="preserve">Lag 2 </w:t>
            </w:r>
            <w:proofErr w:type="gramStart"/>
            <w:r w:rsidRPr="0097351C">
              <w:rPr>
                <w:rFonts w:ascii="Times New Roman" w:eastAsia="Times New Roman" w:hAnsi="Times New Roman" w:cs="Times New Roman"/>
                <w:color w:val="000000"/>
              </w:rPr>
              <w:t>MA(</w:t>
            </w:r>
            <w:proofErr w:type="gramEnd"/>
            <w:r w:rsidRPr="0097351C">
              <w:rPr>
                <w:rFonts w:ascii="Times New Roman" w:eastAsia="Times New Roman" w:hAnsi="Times New Roman" w:cs="Times New Roman"/>
                <w:color w:val="000000"/>
              </w:rPr>
              <w:t>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5CC3FB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0.053</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7B585B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59D7410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1.15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1E58B7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0.045</w:t>
            </w:r>
          </w:p>
        </w:tc>
      </w:tr>
      <w:tr w:rsidR="00343E4E" w:rsidRPr="0097351C" w14:paraId="7129C40A"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569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Error Variance</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6AFAD9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CA22FB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4.85</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50CBD52"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44C7BDB8"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DC607E5" w14:textId="77777777" w:rsidR="00343E4E" w:rsidRPr="0097351C" w:rsidRDefault="00343E4E" w:rsidP="00526C15">
            <w:pPr>
              <w:jc w:val="center"/>
              <w:rPr>
                <w:rFonts w:ascii="Times New Roman" w:eastAsia="Times New Roman" w:hAnsi="Times New Roman" w:cs="Times New Roman"/>
                <w:color w:val="000000"/>
              </w:rPr>
            </w:pPr>
          </w:p>
        </w:tc>
      </w:tr>
      <w:tr w:rsidR="00343E4E" w:rsidRPr="0097351C" w14:paraId="0D77FC7E"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2AA6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Log-Likelihood</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005FBAC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38D7F8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-239.41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662DF20"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A169894"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FE84A51" w14:textId="77777777" w:rsidR="00343E4E" w:rsidRPr="0097351C" w:rsidRDefault="00343E4E" w:rsidP="00526C15">
            <w:pPr>
              <w:jc w:val="center"/>
              <w:rPr>
                <w:rFonts w:ascii="Times New Roman" w:eastAsia="Times New Roman" w:hAnsi="Times New Roman" w:cs="Times New Roman"/>
                <w:color w:val="000000"/>
              </w:rPr>
            </w:pPr>
          </w:p>
        </w:tc>
      </w:tr>
      <w:tr w:rsidR="00343E4E" w:rsidRPr="0097351C" w14:paraId="4DA1AA26"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E130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AIC</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4FCC3E7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98650E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520.82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60DA5B53"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33EE5BD7"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A461508" w14:textId="77777777" w:rsidR="00343E4E" w:rsidRPr="0097351C" w:rsidRDefault="00343E4E" w:rsidP="00526C15">
            <w:pPr>
              <w:jc w:val="center"/>
              <w:rPr>
                <w:rFonts w:ascii="Times New Roman" w:eastAsia="Times New Roman" w:hAnsi="Times New Roman" w:cs="Times New Roman"/>
                <w:color w:val="000000"/>
              </w:rPr>
            </w:pPr>
          </w:p>
        </w:tc>
      </w:tr>
      <w:tr w:rsidR="00343E4E" w:rsidRPr="0097351C" w14:paraId="0060F2D8"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504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BIC</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659201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430CE9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553.74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4F729EEB"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B478751"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21F287D" w14:textId="77777777" w:rsidR="00343E4E" w:rsidRPr="0097351C" w:rsidRDefault="00343E4E" w:rsidP="00526C15">
            <w:pPr>
              <w:jc w:val="center"/>
              <w:rPr>
                <w:rFonts w:ascii="Times New Roman" w:eastAsia="Times New Roman" w:hAnsi="Times New Roman" w:cs="Times New Roman"/>
                <w:color w:val="000000"/>
              </w:rPr>
            </w:pPr>
          </w:p>
        </w:tc>
      </w:tr>
    </w:tbl>
    <w:p w14:paraId="10E8C40A" w14:textId="77777777" w:rsidR="00AD6F12" w:rsidRDefault="00AD6F12" w:rsidP="00AD6F12">
      <w:pPr>
        <w:widowControl/>
        <w:autoSpaceDE/>
        <w:autoSpaceDN/>
        <w:spacing w:line="360" w:lineRule="auto"/>
        <w:jc w:val="both"/>
        <w:rPr>
          <w:rFonts w:ascii="Times New Roman" w:eastAsia="Times New Roman" w:hAnsi="Times New Roman" w:cs="Times New Roman"/>
          <w:sz w:val="24"/>
          <w:szCs w:val="24"/>
        </w:rPr>
      </w:pPr>
    </w:p>
    <w:p w14:paraId="25589A4D" w14:textId="6C76F9E7" w:rsidR="00343E4E" w:rsidRPr="00497572" w:rsidRDefault="0027677E" w:rsidP="001660CF">
      <w:pPr>
        <w:spacing w:line="276" w:lineRule="auto"/>
        <w:ind w:firstLine="720"/>
        <w:jc w:val="both"/>
        <w:rPr>
          <w:rFonts w:ascii="Times New Roman" w:hAnsi="Times New Roman" w:cs="Times New Roman"/>
          <w:sz w:val="24"/>
          <w:szCs w:val="24"/>
        </w:rPr>
      </w:pPr>
      <w:r w:rsidRPr="0027677E">
        <w:rPr>
          <w:rFonts w:ascii="Times New Roman" w:eastAsia="Times New Roman" w:hAnsi="Times New Roman" w:cs="Times New Roman"/>
          <w:sz w:val="24"/>
          <w:szCs w:val="24"/>
        </w:rPr>
        <w:t>The STARMA</w:t>
      </w:r>
      <w:r w:rsidR="00343E4E">
        <w:rPr>
          <w:rFonts w:ascii="Times New Roman" w:eastAsia="Times New Roman" w:hAnsi="Times New Roman" w:cs="Times New Roman"/>
          <w:sz w:val="24"/>
          <w:szCs w:val="24"/>
        </w:rPr>
        <w:t xml:space="preserve"> </w:t>
      </w:r>
      <w:r w:rsidRPr="0027677E">
        <w:rPr>
          <w:rFonts w:ascii="Times New Roman" w:eastAsia="Times New Roman" w:hAnsi="Times New Roman" w:cs="Times New Roman"/>
          <w:sz w:val="24"/>
          <w:szCs w:val="24"/>
        </w:rPr>
        <w:t>(</w:t>
      </w:r>
      <w:r w:rsidR="00343E4E">
        <w:rPr>
          <w:rFonts w:ascii="Times New Roman" w:eastAsia="Times New Roman" w:hAnsi="Times New Roman" w:cs="Times New Roman"/>
          <w:sz w:val="24"/>
          <w:szCs w:val="24"/>
        </w:rPr>
        <w:t>2</w:t>
      </w:r>
      <w:r w:rsidRPr="0027677E">
        <w:rPr>
          <w:rFonts w:ascii="Times New Roman" w:eastAsia="Times New Roman" w:hAnsi="Times New Roman" w:cs="Times New Roman"/>
          <w:sz w:val="24"/>
          <w:szCs w:val="24"/>
        </w:rPr>
        <w:t>,</w:t>
      </w:r>
      <w:r w:rsidR="00343E4E">
        <w:rPr>
          <w:rFonts w:ascii="Times New Roman" w:eastAsia="Times New Roman" w:hAnsi="Times New Roman" w:cs="Times New Roman"/>
          <w:sz w:val="24"/>
          <w:szCs w:val="24"/>
        </w:rPr>
        <w:t>2</w:t>
      </w:r>
      <w:r w:rsidRPr="0027677E">
        <w:rPr>
          <w:rFonts w:ascii="Times New Roman" w:eastAsia="Times New Roman" w:hAnsi="Times New Roman" w:cs="Times New Roman"/>
          <w:sz w:val="24"/>
          <w:szCs w:val="24"/>
        </w:rPr>
        <w:t xml:space="preserve">) model effectively captures the </w:t>
      </w:r>
      <w:proofErr w:type="spellStart"/>
      <w:r w:rsidRPr="0027677E">
        <w:rPr>
          <w:rFonts w:ascii="Times New Roman" w:eastAsia="Times New Roman" w:hAnsi="Times New Roman" w:cs="Times New Roman"/>
          <w:sz w:val="24"/>
          <w:szCs w:val="24"/>
        </w:rPr>
        <w:t>spatio</w:t>
      </w:r>
      <w:proofErr w:type="spellEnd"/>
      <w:r w:rsidRPr="0027677E">
        <w:rPr>
          <w:rFonts w:ascii="Times New Roman" w:eastAsia="Times New Roman" w:hAnsi="Times New Roman" w:cs="Times New Roman"/>
          <w:sz w:val="24"/>
          <w:szCs w:val="24"/>
        </w:rPr>
        <w:t>-temporal dependencies in the rainfall data, demonstrating strong short-term influences and providing a well-balanced structure for prediction</w:t>
      </w:r>
      <w:r w:rsidR="00265D98">
        <w:rPr>
          <w:rFonts w:ascii="Times New Roman" w:eastAsia="Times New Roman" w:hAnsi="Times New Roman" w:cs="Times New Roman"/>
          <w:sz w:val="24"/>
          <w:szCs w:val="24"/>
        </w:rPr>
        <w:t xml:space="preserve">, </w:t>
      </w:r>
      <w:r w:rsidR="00265D98">
        <w:rPr>
          <w:rFonts w:ascii="Times New Roman" w:hAnsi="Times New Roman" w:cs="Times New Roman"/>
          <w:sz w:val="24"/>
          <w:szCs w:val="24"/>
        </w:rPr>
        <w:t>i</w:t>
      </w:r>
      <w:r w:rsidR="00343E4E" w:rsidRPr="00497572">
        <w:rPr>
          <w:rFonts w:ascii="Times New Roman" w:hAnsi="Times New Roman" w:cs="Times New Roman"/>
          <w:sz w:val="24"/>
          <w:szCs w:val="24"/>
        </w:rPr>
        <w:t xml:space="preserve">ncorporating </w:t>
      </w:r>
      <w:proofErr w:type="spellStart"/>
      <w:r w:rsidR="00343E4E" w:rsidRPr="00497572">
        <w:rPr>
          <w:rFonts w:ascii="Times New Roman" w:hAnsi="Times New Roman" w:cs="Times New Roman"/>
          <w:sz w:val="24"/>
          <w:szCs w:val="24"/>
        </w:rPr>
        <w:t>spatio</w:t>
      </w:r>
      <w:proofErr w:type="spellEnd"/>
      <w:r w:rsidR="00343E4E" w:rsidRPr="00497572">
        <w:rPr>
          <w:rFonts w:ascii="Times New Roman" w:hAnsi="Times New Roman" w:cs="Times New Roman"/>
          <w:sz w:val="24"/>
          <w:szCs w:val="24"/>
        </w:rPr>
        <w:t>-temporal interactions up to the third spatial order, demonstrates a robust and comprehensive structure for modeling rainfall dynamics across districts. The model equation:</w:t>
      </w:r>
    </w:p>
    <w:p w14:paraId="53243B23" w14:textId="77777777" w:rsidR="00343E4E" w:rsidRPr="00497572" w:rsidRDefault="00000000" w:rsidP="00343E4E">
      <w:pPr>
        <w:spacing w:line="276" w:lineRule="auto"/>
        <w:jc w:val="both"/>
        <w:rPr>
          <w:rFonts w:ascii="Cambria Math" w:hAnsi="Cambria Math" w:cs="Times New Roman"/>
          <w:sz w:val="24"/>
          <w:szCs w:val="24"/>
          <w:oMath/>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k=1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e>
              <m:nary>
                <m:naryPr>
                  <m:chr m:val="∑"/>
                  <m:ctrlPr>
                    <w:rPr>
                      <w:rFonts w:ascii="Cambria Math" w:hAnsi="Cambria Math" w:cs="Times New Roman"/>
                      <w:sz w:val="24"/>
                      <w:szCs w:val="24"/>
                    </w:rPr>
                  </m:ctrlPr>
                </m:naryPr>
                <m:sub>
                  <m:r>
                    <w:rPr>
                      <w:rFonts w:ascii="Cambria Math" w:hAnsi="Cambria Math" w:cs="Times New Roman"/>
                      <w:sz w:val="24"/>
                      <w:szCs w:val="24"/>
                    </w:rPr>
                    <m:t>l=0</m:t>
                  </m:r>
                  <m:ctrlPr>
                    <w:rPr>
                      <w:rFonts w:ascii="Cambria Math" w:hAnsi="Cambria Math" w:cs="Times New Roman"/>
                      <w:i/>
                      <w:sz w:val="24"/>
                      <w:szCs w:val="24"/>
                    </w:rPr>
                  </m:ctrlPr>
                </m:sub>
                <m:sup>
                  <m:r>
                    <w:rPr>
                      <w:rFonts w:ascii="Cambria Math" w:hAnsi="Cambria Math" w:cs="Times New Roman"/>
                      <w:sz w:val="24"/>
                      <w:szCs w:val="24"/>
                    </w:rPr>
                    <m:t>3</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kl</m:t>
                      </m:r>
                    </m:sub>
                  </m:sSub>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l</m:t>
                      </m:r>
                    </m:sup>
                  </m:sSup>
                  <m:r>
                    <w:rPr>
                      <w:rFonts w:ascii="Cambria Math" w:hAnsi="Cambria Math" w:cs="Times New Roman"/>
                      <w:sz w:val="24"/>
                      <w:szCs w:val="24"/>
                    </w:rPr>
                    <m:t>Z</m:t>
                  </m:r>
                  <m:d>
                    <m:dPr>
                      <m:ctrlPr>
                        <w:rPr>
                          <w:rFonts w:ascii="Cambria Math" w:hAnsi="Cambria Math" w:cs="Times New Roman"/>
                          <w:i/>
                          <w:sz w:val="24"/>
                          <w:szCs w:val="24"/>
                        </w:rPr>
                      </m:ctrlPr>
                    </m:dPr>
                    <m:e>
                      <m:r>
                        <w:rPr>
                          <w:rFonts w:ascii="Cambria Math" w:hAnsi="Cambria Math" w:cs="Times New Roman"/>
                          <w:sz w:val="24"/>
                          <w:szCs w:val="24"/>
                        </w:rPr>
                        <m:t>t-k</m:t>
                      </m:r>
                    </m:e>
                  </m:d>
                  <m:ctrlPr>
                    <w:rPr>
                      <w:rFonts w:ascii="Cambria Math" w:hAnsi="Cambria Math" w:cs="Times New Roman"/>
                      <w:i/>
                      <w:sz w:val="24"/>
                      <w:szCs w:val="24"/>
                    </w:rPr>
                  </m:ctrlPr>
                </m:e>
              </m:nary>
              <m:ctrlPr>
                <w:rPr>
                  <w:rFonts w:ascii="Cambria Math" w:hAnsi="Cambria Math" w:cs="Times New Roman"/>
                  <w:i/>
                  <w:sz w:val="24"/>
                  <w:szCs w:val="24"/>
                </w:rPr>
              </m:ctrlPr>
            </m:e>
          </m:nary>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k=1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e>
              <m:nary>
                <m:naryPr>
                  <m:chr m:val="∑"/>
                  <m:ctrlPr>
                    <w:rPr>
                      <w:rFonts w:ascii="Cambria Math" w:hAnsi="Cambria Math" w:cs="Times New Roman"/>
                      <w:sz w:val="24"/>
                      <w:szCs w:val="24"/>
                    </w:rPr>
                  </m:ctrlPr>
                </m:naryPr>
                <m:sub>
                  <m:r>
                    <w:rPr>
                      <w:rFonts w:ascii="Cambria Math" w:hAnsi="Cambria Math" w:cs="Times New Roman"/>
                      <w:sz w:val="24"/>
                      <w:szCs w:val="24"/>
                    </w:rPr>
                    <m:t>l=0</m:t>
                  </m:r>
                  <m:ctrlPr>
                    <w:rPr>
                      <w:rFonts w:ascii="Cambria Math" w:hAnsi="Cambria Math" w:cs="Times New Roman"/>
                      <w:i/>
                      <w:sz w:val="24"/>
                      <w:szCs w:val="24"/>
                    </w:rPr>
                  </m:ctrlPr>
                </m:sub>
                <m:sup>
                  <m:r>
                    <w:rPr>
                      <w:rFonts w:ascii="Cambria Math" w:hAnsi="Cambria Math" w:cs="Times New Roman"/>
                      <w:sz w:val="24"/>
                      <w:szCs w:val="24"/>
                    </w:rPr>
                    <m:t>3</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kl</m:t>
                      </m:r>
                    </m:sub>
                  </m:sSub>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l</m:t>
                      </m:r>
                    </m:sup>
                  </m:sSup>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t-k</m:t>
                      </m:r>
                    </m:e>
                  </m:d>
                  <m:ctrlPr>
                    <w:rPr>
                      <w:rFonts w:ascii="Cambria Math" w:hAnsi="Cambria Math" w:cs="Times New Roman"/>
                      <w:i/>
                      <w:sz w:val="24"/>
                      <w:szCs w:val="24"/>
                    </w:rPr>
                  </m:ctrlPr>
                </m:e>
              </m:nary>
              <m:ctrlPr>
                <w:rPr>
                  <w:rFonts w:ascii="Cambria Math" w:hAnsi="Cambria Math" w:cs="Times New Roman"/>
                  <w:i/>
                  <w:sz w:val="24"/>
                  <w:szCs w:val="24"/>
                </w:rPr>
              </m:ctrlPr>
            </m:e>
          </m:nary>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t</m:t>
              </m:r>
            </m:e>
          </m:d>
        </m:oMath>
      </m:oMathPara>
    </w:p>
    <w:p w14:paraId="5D512EDB" w14:textId="77777777" w:rsidR="00134220" w:rsidRPr="00134220" w:rsidRDefault="00134220" w:rsidP="00134220">
      <w:pPr>
        <w:widowControl/>
        <w:autoSpaceDE/>
        <w:autoSpaceDN/>
        <w:spacing w:line="360" w:lineRule="auto"/>
        <w:jc w:val="both"/>
        <w:rPr>
          <w:rFonts w:ascii="Times New Roman" w:hAnsi="Times New Roman" w:cs="Times New Roman"/>
          <w:sz w:val="24"/>
          <w:szCs w:val="24"/>
        </w:rPr>
      </w:pPr>
    </w:p>
    <w:p w14:paraId="447962E8" w14:textId="7512AA49" w:rsidR="00664E21" w:rsidRPr="00664E21" w:rsidRDefault="00000000" w:rsidP="006A45C5">
      <w:pPr>
        <w:widowControl/>
        <w:autoSpaceDE/>
        <w:autoSpaceDN/>
        <w:jc w:val="both"/>
        <w:rPr>
          <w:rFonts w:ascii="Times New Roman" w:eastAsia="Times New Roman" w:hAnsi="Times New Roman" w:cs="Times New Roman"/>
          <w:i/>
          <w:sz w:val="24"/>
          <w:szCs w:val="24"/>
          <w:lang w:val="en-IN" w:eastAsia="en-IN"/>
        </w:rPr>
      </w:pPr>
      <m:oMath>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i</m:t>
            </m:r>
          </m:sub>
        </m:sSub>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m:t>
            </m:r>
          </m:e>
        </m:d>
        <m:r>
          <w:rPr>
            <w:rFonts w:ascii="Cambria Math" w:eastAsia="Times New Roman" w:hAnsi="Cambria Math" w:cs="Times New Roman"/>
            <w:sz w:val="24"/>
            <w:szCs w:val="24"/>
            <w:lang w:val="en-IN" w:eastAsia="en-IN"/>
          </w:rPr>
          <m:t>=</m:t>
        </m:r>
        <m:r>
          <m:rPr>
            <m:lit/>
          </m:rPr>
          <w:rPr>
            <w:rFonts w:ascii="Cambria Math" w:eastAsia="Times New Roman" w:hAnsi="Cambria Math" w:cs="Times New Roman"/>
            <w:sz w:val="24"/>
            <w:szCs w:val="24"/>
            <w:lang w:val="en-IN" w:eastAsia="en-IN"/>
          </w:rPr>
          <m:t xml:space="preserve"> </m:t>
        </m:r>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0.614</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0.198</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0.105</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0.072</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e>
            </m:groupChr>
          </m:e>
          <m:lim>
            <m:r>
              <w:rPr>
                <w:rFonts w:ascii="Cambria Math" w:eastAsia="Times New Roman" w:hAnsi="Cambria Math" w:cs="Times New Roman"/>
                <w:sz w:val="24"/>
                <w:szCs w:val="24"/>
                <w:lang w:val="en-IN" w:eastAsia="en-IN"/>
              </w:rPr>
              <m:t>AR Terms (Temporal lag 1</m:t>
            </m:r>
          </m:lim>
        </m:limLow>
      </m:oMath>
      <w:r w:rsidR="00664E21" w:rsidRPr="00664E21">
        <w:rPr>
          <w:rFonts w:ascii="Times New Roman" w:eastAsia="Times New Roman" w:hAnsi="Times New Roman" w:cs="Times New Roman"/>
          <w:i/>
          <w:sz w:val="24"/>
          <w:szCs w:val="24"/>
          <w:lang w:val="en-IN" w:eastAsia="en-IN"/>
        </w:rPr>
        <w:t xml:space="preserve"> +</w:t>
      </w:r>
      <m:oMath>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-0.142</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0.131</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-0.097</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0.065</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e>
            </m:groupChr>
          </m:e>
          <m:lim>
            <m:r>
              <w:rPr>
                <w:rFonts w:ascii="Cambria Math" w:eastAsia="Times New Roman" w:hAnsi="Cambria Math" w:cs="Times New Roman"/>
                <w:sz w:val="24"/>
                <w:szCs w:val="24"/>
                <w:lang w:val="en-IN" w:eastAsia="en-IN"/>
              </w:rPr>
              <m:t>AR Terms (Temporal lag 2</m:t>
            </m:r>
          </m:lim>
        </m:limLow>
      </m:oMath>
    </w:p>
    <w:p w14:paraId="7FD4295B" w14:textId="334FC491" w:rsidR="00664E21" w:rsidRPr="00664E21" w:rsidRDefault="00664E21" w:rsidP="006A45C5">
      <w:pPr>
        <w:widowControl/>
        <w:autoSpaceDE/>
        <w:autoSpaceDN/>
        <w:jc w:val="both"/>
        <w:rPr>
          <w:rFonts w:ascii="Times New Roman" w:eastAsia="Times New Roman" w:hAnsi="Times New Roman" w:cs="Times New Roman"/>
          <w:i/>
          <w:sz w:val="24"/>
          <w:szCs w:val="24"/>
          <w:lang w:val="en-IN" w:eastAsia="en-IN"/>
        </w:rPr>
      </w:pPr>
      <m:oMath>
        <m:r>
          <w:rPr>
            <w:rFonts w:ascii="Cambria Math" w:eastAsia="Times New Roman" w:hAnsi="Cambria Math" w:cs="Times New Roman"/>
            <w:sz w:val="24"/>
            <w:szCs w:val="24"/>
            <w:lang w:val="en-IN" w:eastAsia="en-IN"/>
          </w:rPr>
          <m:t>+</m:t>
        </m:r>
      </m:oMath>
      <w:r w:rsidRPr="00664E21">
        <w:rPr>
          <w:rFonts w:ascii="Times New Roman" w:eastAsia="Times New Roman" w:hAnsi="Times New Roman" w:cs="Times New Roman"/>
          <w:i/>
          <w:sz w:val="24"/>
          <w:szCs w:val="24"/>
          <w:lang w:val="en-IN" w:eastAsia="en-IN"/>
        </w:rPr>
        <w:t xml:space="preserve"> </w:t>
      </w:r>
      <m:oMath>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0.281</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0.161</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0.089</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0.064</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e>
            </m:groupChr>
          </m:e>
          <m:lim>
            <m:r>
              <w:rPr>
                <w:rFonts w:ascii="Cambria Math" w:eastAsia="Times New Roman" w:hAnsi="Cambria Math" w:cs="Times New Roman"/>
                <w:sz w:val="24"/>
                <w:szCs w:val="24"/>
                <w:lang w:val="en-IN" w:eastAsia="en-IN"/>
              </w:rPr>
              <m:t>MR Terms (Temporal lag 1</m:t>
            </m:r>
          </m:lim>
        </m:limLow>
      </m:oMath>
    </w:p>
    <w:p w14:paraId="0943886A" w14:textId="11D2EAE6" w:rsidR="00664E21" w:rsidRPr="00664E21" w:rsidRDefault="00664E21" w:rsidP="006A45C5">
      <w:pPr>
        <w:widowControl/>
        <w:autoSpaceDE/>
        <w:autoSpaceDN/>
        <w:jc w:val="both"/>
        <w:rPr>
          <w:rFonts w:ascii="Cambria Math" w:eastAsia="Times New Roman" w:hAnsi="Cambria Math" w:cs="Times New Roman"/>
          <w:sz w:val="24"/>
          <w:szCs w:val="24"/>
          <w:lang w:val="en-IN" w:eastAsia="en-IN"/>
          <w:oMath/>
        </w:rPr>
      </w:pPr>
      <m:oMathPara>
        <m:oMath>
          <m:r>
            <w:rPr>
              <w:rFonts w:ascii="Cambria Math" w:eastAsia="Times New Roman" w:hAnsi="Cambria Math" w:cs="Times New Roman"/>
              <w:sz w:val="24"/>
              <w:szCs w:val="24"/>
              <w:lang w:val="en-IN" w:eastAsia="en-IN"/>
            </w:rPr>
            <m:t xml:space="preserve">+ </m:t>
          </m:r>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-0.198</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w:bookmarkStart w:id="0" w:name="_Hlk194668198"/>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w:bookmarkEnd w:id="0"/>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0.124</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-0.078</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0.053</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e>
              </m:groupChr>
            </m:e>
            <m:lim>
              <m:r>
                <w:rPr>
                  <w:rFonts w:ascii="Cambria Math" w:eastAsia="Times New Roman" w:hAnsi="Cambria Math" w:cs="Times New Roman"/>
                  <w:sz w:val="24"/>
                  <w:szCs w:val="24"/>
                  <w:lang w:val="en-IN" w:eastAsia="en-IN"/>
                </w:rPr>
                <m:t>MR Terms (Temporal lag 2</m:t>
              </m:r>
            </m:lim>
          </m:limLow>
          <m:r>
            <w:rPr>
              <w:rFonts w:ascii="Cambria Math" w:eastAsia="Times New Roman" w:hAnsi="Cambria Math" w:cs="Times New Roman"/>
              <w:sz w:val="24"/>
              <w:szCs w:val="24"/>
              <w:lang w:val="en-IN" w:eastAsia="en-IN"/>
            </w:rPr>
            <m:t>+</m:t>
          </m:r>
          <m:r>
            <m:rPr>
              <m:lit/>
            </m:rPr>
            <w:rPr>
              <w:rFonts w:ascii="Cambria Math" w:eastAsia="Times New Roman" w:hAnsi="Cambria Math" w:cs="Times New Roman"/>
              <w:sz w:val="24"/>
              <w:szCs w:val="24"/>
              <w:lang w:val="en-IN" w:eastAsia="en-IN"/>
            </w:rPr>
            <m:t xml:space="preserve"> </m:t>
          </m:r>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m:t>
              </m:r>
            </m:e>
          </m:d>
        </m:oMath>
      </m:oMathPara>
    </w:p>
    <w:p w14:paraId="0B3DB702" w14:textId="77777777" w:rsidR="00664E21" w:rsidRDefault="00664E21" w:rsidP="00134220">
      <w:pPr>
        <w:widowControl/>
        <w:autoSpaceDE/>
        <w:autoSpaceDN/>
        <w:spacing w:line="360" w:lineRule="auto"/>
        <w:jc w:val="both"/>
        <w:rPr>
          <w:rFonts w:ascii="Times New Roman" w:hAnsi="Times New Roman" w:cs="Times New Roman"/>
          <w:sz w:val="24"/>
          <w:szCs w:val="24"/>
        </w:rPr>
      </w:pPr>
    </w:p>
    <w:p w14:paraId="4877AFD6" w14:textId="6FE98B95" w:rsidR="00134220" w:rsidRPr="00134220" w:rsidRDefault="00134220" w:rsidP="007E738F">
      <w:pPr>
        <w:widowControl/>
        <w:autoSpaceDE/>
        <w:autoSpaceDN/>
        <w:spacing w:line="360" w:lineRule="auto"/>
        <w:ind w:firstLine="720"/>
        <w:jc w:val="both"/>
        <w:rPr>
          <w:rFonts w:ascii="Times New Roman" w:hAnsi="Times New Roman" w:cs="Times New Roman"/>
          <w:sz w:val="24"/>
          <w:szCs w:val="24"/>
        </w:rPr>
      </w:pPr>
      <w:r w:rsidRPr="00134220">
        <w:rPr>
          <w:rFonts w:ascii="Times New Roman" w:hAnsi="Times New Roman" w:cs="Times New Roman"/>
          <w:sz w:val="24"/>
          <w:szCs w:val="24"/>
        </w:rPr>
        <w:t xml:space="preserve">The model reveals a strong temporal dependence in the data, as reflected by the significant autoregressive coefficient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10</m:t>
            </m:r>
          </m:sub>
        </m:sSub>
        <m:r>
          <w:rPr>
            <w:rFonts w:ascii="Cambria Math" w:hAnsi="Cambria Math" w:cs="Times New Roman"/>
            <w:sz w:val="24"/>
            <w:szCs w:val="24"/>
          </w:rPr>
          <m:t>=0.614</m:t>
        </m:r>
      </m:oMath>
      <w:r w:rsidRPr="00134220">
        <w:rPr>
          <w:rFonts w:ascii="Times New Roman" w:hAnsi="Times New Roman" w:cs="Times New Roman"/>
          <w:sz w:val="24"/>
          <w:szCs w:val="24"/>
        </w:rPr>
        <w:t xml:space="preserve"> and moving average coefficient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10</m:t>
            </m:r>
          </m:sub>
        </m:sSub>
        <m:r>
          <w:rPr>
            <w:rFonts w:ascii="Cambria Math" w:hAnsi="Cambria Math" w:cs="Times New Roman"/>
            <w:sz w:val="24"/>
            <w:szCs w:val="24"/>
          </w:rPr>
          <m:t>=0.281</m:t>
        </m:r>
      </m:oMath>
      <w:r w:rsidRPr="00134220">
        <w:rPr>
          <w:rFonts w:ascii="Times New Roman" w:hAnsi="Times New Roman" w:cs="Times New Roman"/>
          <w:sz w:val="24"/>
          <w:szCs w:val="24"/>
        </w:rPr>
        <w:t xml:space="preserve">, indicating that recent rainfall events in the same district strongly influence current levels. Moreover, the spatial autoregressive coefficients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11</m:t>
            </m:r>
          </m:sub>
        </m:sSub>
        <m:r>
          <w:rPr>
            <w:rFonts w:ascii="Cambria Math" w:hAnsi="Cambria Math" w:cs="Times New Roman"/>
            <w:sz w:val="24"/>
            <w:szCs w:val="24"/>
          </w:rPr>
          <m:t>=0.198</m:t>
        </m:r>
      </m:oMath>
      <w:r w:rsidRPr="0013422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12</m:t>
            </m:r>
          </m:sub>
        </m:sSub>
        <m:r>
          <w:rPr>
            <w:rFonts w:ascii="Cambria Math" w:hAnsi="Cambria Math" w:cs="Times New Roman"/>
            <w:sz w:val="24"/>
            <w:szCs w:val="24"/>
          </w:rPr>
          <m:t>=0.105</m:t>
        </m:r>
      </m:oMath>
      <w:r w:rsidRPr="00134220">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13</m:t>
            </m:r>
          </m:sub>
        </m:sSub>
        <m:r>
          <w:rPr>
            <w:rFonts w:ascii="Cambria Math" w:hAnsi="Cambria Math" w:cs="Times New Roman"/>
            <w:sz w:val="24"/>
            <w:szCs w:val="24"/>
          </w:rPr>
          <m:t>=0.072</m:t>
        </m:r>
      </m:oMath>
      <w:r w:rsidRPr="00134220">
        <w:rPr>
          <w:rFonts w:ascii="Times New Roman" w:hAnsi="Times New Roman" w:cs="Times New Roman"/>
          <w:sz w:val="24"/>
          <w:szCs w:val="24"/>
        </w:rPr>
        <w:t xml:space="preserve"> suggest that rainfall patterns are significantly shaped by </w:t>
      </w:r>
      <w:proofErr w:type="spellStart"/>
      <w:r w:rsidR="001660CF">
        <w:rPr>
          <w:rFonts w:ascii="Times New Roman" w:hAnsi="Times New Roman" w:cs="Times New Roman"/>
          <w:sz w:val="24"/>
          <w:szCs w:val="24"/>
        </w:rPr>
        <w:t>neighbouring</w:t>
      </w:r>
      <w:proofErr w:type="spellEnd"/>
      <w:r w:rsidRPr="00134220">
        <w:rPr>
          <w:rFonts w:ascii="Times New Roman" w:hAnsi="Times New Roman" w:cs="Times New Roman"/>
          <w:sz w:val="24"/>
          <w:szCs w:val="24"/>
        </w:rPr>
        <w:t xml:space="preserve"> districts, with influence extending to even the third-order spatial lags. Similarly, spatial moving average effects, captured by coefficients such as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11</m:t>
            </m:r>
          </m:sub>
        </m:sSub>
        <m:r>
          <w:rPr>
            <w:rFonts w:ascii="Cambria Math" w:hAnsi="Cambria Math" w:cs="Times New Roman"/>
            <w:sz w:val="24"/>
            <w:szCs w:val="24"/>
          </w:rPr>
          <m:t>=0.161</m:t>
        </m:r>
      </m:oMath>
      <w:r w:rsidRPr="0013422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12</m:t>
            </m:r>
          </m:sub>
        </m:sSub>
        <m:r>
          <w:rPr>
            <w:rFonts w:ascii="Cambria Math" w:hAnsi="Cambria Math" w:cs="Times New Roman"/>
            <w:sz w:val="24"/>
            <w:szCs w:val="24"/>
          </w:rPr>
          <m:t>=0.089</m:t>
        </m:r>
      </m:oMath>
      <w:r w:rsidRPr="00134220">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13</m:t>
            </m:r>
          </m:sub>
        </m:sSub>
        <m:r>
          <w:rPr>
            <w:rFonts w:ascii="Cambria Math" w:hAnsi="Cambria Math" w:cs="Times New Roman"/>
            <w:sz w:val="24"/>
            <w:szCs w:val="24"/>
          </w:rPr>
          <m:t>=0.064</m:t>
        </m:r>
      </m:oMath>
      <w:r w:rsidRPr="00134220">
        <w:rPr>
          <w:rFonts w:ascii="Times New Roman" w:hAnsi="Times New Roman" w:cs="Times New Roman"/>
          <w:sz w:val="24"/>
          <w:szCs w:val="24"/>
        </w:rPr>
        <w:t>, emphasize the role of historical spatial shocks in shaping current rainfall observations.</w:t>
      </w:r>
    </w:p>
    <w:p w14:paraId="7B02EEF5" w14:textId="1F79D08A" w:rsidR="00134220" w:rsidRPr="00134220" w:rsidRDefault="00134220" w:rsidP="007E738F">
      <w:pPr>
        <w:widowControl/>
        <w:autoSpaceDE/>
        <w:autoSpaceDN/>
        <w:spacing w:line="360" w:lineRule="auto"/>
        <w:ind w:firstLine="720"/>
        <w:jc w:val="both"/>
        <w:rPr>
          <w:rFonts w:ascii="Times New Roman" w:hAnsi="Times New Roman" w:cs="Times New Roman"/>
          <w:sz w:val="24"/>
          <w:szCs w:val="24"/>
        </w:rPr>
      </w:pPr>
      <w:r w:rsidRPr="009A5C1A">
        <w:rPr>
          <w:rFonts w:ascii="Times New Roman" w:hAnsi="Times New Roman" w:cs="Times New Roman"/>
          <w:sz w:val="24"/>
          <w:szCs w:val="24"/>
        </w:rPr>
        <w:t>The second-order lag</w:t>
      </w:r>
      <w:r w:rsidRPr="00134220">
        <w:rPr>
          <w:rFonts w:ascii="Times New Roman" w:hAnsi="Times New Roman" w:cs="Times New Roman"/>
          <w:sz w:val="24"/>
          <w:szCs w:val="24"/>
        </w:rPr>
        <w:t xml:space="preserve"> components, including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20</m:t>
            </m:r>
          </m:sub>
        </m:sSub>
        <m:r>
          <w:rPr>
            <w:rFonts w:ascii="Cambria Math" w:hAnsi="Cambria Math" w:cs="Times New Roman"/>
            <w:sz w:val="24"/>
            <w:szCs w:val="24"/>
          </w:rPr>
          <m:t>=-0.142</m:t>
        </m:r>
      </m:oMath>
      <w:r w:rsidRPr="00134220">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20</m:t>
            </m:r>
          </m:sub>
        </m:sSub>
        <m:r>
          <w:rPr>
            <w:rFonts w:ascii="Cambria Math" w:hAnsi="Cambria Math" w:cs="Times New Roman"/>
            <w:sz w:val="24"/>
            <w:szCs w:val="24"/>
          </w:rPr>
          <m:t>=-0.198</m:t>
        </m:r>
      </m:oMath>
      <w:r w:rsidRPr="00134220">
        <w:rPr>
          <w:rFonts w:ascii="Times New Roman" w:hAnsi="Times New Roman" w:cs="Times New Roman"/>
          <w:sz w:val="24"/>
          <w:szCs w:val="24"/>
        </w:rPr>
        <w:t>, along with their corresponding spatial terms, are also statistically meaningful, highlighting delayed feedback mechanisms and correction effects that enrich the temporal dynamics of the model. The overall performance of the fitted STARMA</w:t>
      </w:r>
      <w:r w:rsidR="00CC6EF5">
        <w:rPr>
          <w:rFonts w:ascii="Times New Roman" w:hAnsi="Times New Roman" w:cs="Times New Roman"/>
          <w:sz w:val="24"/>
          <w:szCs w:val="24"/>
        </w:rPr>
        <w:t xml:space="preserve"> </w:t>
      </w:r>
      <w:r w:rsidRPr="00134220">
        <w:rPr>
          <w:rFonts w:ascii="Times New Roman" w:hAnsi="Times New Roman" w:cs="Times New Roman"/>
          <w:sz w:val="24"/>
          <w:szCs w:val="24"/>
        </w:rPr>
        <w:t>(2,2) model, as indicated by a low Akaike Information Criterion (AIC = 520.82), Bayesian Information Criterion (BIC = 553.74), and a moderate residual variance of 4.85, confirms its adequacy and balanced complexity.</w:t>
      </w:r>
    </w:p>
    <w:p w14:paraId="07F03510" w14:textId="1BED1695" w:rsidR="00793CE1" w:rsidRPr="0097351C" w:rsidRDefault="00134220" w:rsidP="007E738F">
      <w:pPr>
        <w:widowControl/>
        <w:autoSpaceDE/>
        <w:autoSpaceDN/>
        <w:spacing w:line="360" w:lineRule="auto"/>
        <w:ind w:firstLine="720"/>
        <w:jc w:val="both"/>
        <w:rPr>
          <w:rFonts w:ascii="Times New Roman" w:hAnsi="Times New Roman" w:cs="Times New Roman"/>
          <w:sz w:val="24"/>
          <w:szCs w:val="24"/>
        </w:rPr>
      </w:pPr>
      <w:r w:rsidRPr="00134220">
        <w:rPr>
          <w:rFonts w:ascii="Times New Roman" w:hAnsi="Times New Roman" w:cs="Times New Roman"/>
          <w:sz w:val="24"/>
          <w:szCs w:val="24"/>
        </w:rPr>
        <w:t>Importantly, the consistent significance of spatial lags up to the third order reinforces the necessity of incorporating wider spatial interactions when modeling rainfall across geographically linked regions. These findings underscore the effectiveness of the STARMA</w:t>
      </w:r>
      <w:r w:rsidR="00CC6EF5">
        <w:rPr>
          <w:rFonts w:ascii="Times New Roman" w:hAnsi="Times New Roman" w:cs="Times New Roman"/>
          <w:sz w:val="24"/>
          <w:szCs w:val="24"/>
        </w:rPr>
        <w:t xml:space="preserve"> </w:t>
      </w:r>
      <w:r w:rsidRPr="00134220">
        <w:rPr>
          <w:rFonts w:ascii="Times New Roman" w:hAnsi="Times New Roman" w:cs="Times New Roman"/>
          <w:sz w:val="24"/>
          <w:szCs w:val="24"/>
        </w:rPr>
        <w:t>(2,2) model as a powerful and reliable tool for capturing the complex, multi-dimensional structure of monsoonal rainfall dynamics.</w:t>
      </w:r>
    </w:p>
    <w:p w14:paraId="56E560C1" w14:textId="3148F431" w:rsidR="00F62168" w:rsidRDefault="00D86926" w:rsidP="007E738F">
      <w:pPr>
        <w:spacing w:line="360" w:lineRule="auto"/>
        <w:ind w:firstLine="720"/>
        <w:jc w:val="both"/>
        <w:rPr>
          <w:rFonts w:ascii="Times New Roman" w:hAnsi="Times New Roman" w:cs="Times New Roman"/>
          <w:color w:val="030303"/>
          <w:sz w:val="24"/>
          <w:szCs w:val="24"/>
          <w:shd w:val="clear" w:color="auto" w:fill="FFFFFF"/>
        </w:rPr>
      </w:pPr>
      <w:r>
        <w:rPr>
          <w:rFonts w:ascii="Times New Roman" w:hAnsi="Times New Roman" w:cs="Times New Roman"/>
          <w:color w:val="030303"/>
          <w:sz w:val="24"/>
          <w:szCs w:val="24"/>
          <w:shd w:val="clear" w:color="auto" w:fill="FFFFFF"/>
        </w:rPr>
        <w:t>W</w:t>
      </w:r>
      <w:r w:rsidRPr="00D86926">
        <w:rPr>
          <w:rFonts w:ascii="Times New Roman" w:hAnsi="Times New Roman" w:cs="Times New Roman"/>
          <w:color w:val="030303"/>
          <w:sz w:val="24"/>
          <w:szCs w:val="24"/>
          <w:shd w:val="clear" w:color="auto" w:fill="FFFFFF"/>
        </w:rPr>
        <w:t>hile ARIMA models are statistically valid, SARIMA consistently outperforms them with lower residual autocorrelation, improved normality, and more stable variance. STARMA adds spatial robustness, making it suitable for multi-location rainfall modeling. These findings support SARIMA and STARMA as superior tools for reliable rainfall forecasting across the studied districts.</w:t>
      </w:r>
    </w:p>
    <w:p w14:paraId="122CBCDC" w14:textId="3D4D30F1" w:rsidR="0042390A" w:rsidRDefault="0042390A"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lastRenderedPageBreak/>
        <w:t>To evaluate the performance of the STARMA model and benchmark it against ARIMA and SARIMA models, standard accuracy metrics are computed. These metrics quantify the differences between observed and predicted rainfall values and assess the strengths of each model.</w:t>
      </w:r>
      <w:r>
        <w:rPr>
          <w:rFonts w:ascii="Times New Roman" w:eastAsia="Times New Roman" w:hAnsi="Times New Roman" w:cs="Times New Roman"/>
          <w:sz w:val="24"/>
          <w:szCs w:val="24"/>
          <w:lang w:val="en-IN" w:eastAsia="en-IN"/>
        </w:rPr>
        <w:t xml:space="preserve"> </w:t>
      </w:r>
      <w:r w:rsidRPr="00ED0061">
        <w:rPr>
          <w:rFonts w:ascii="Times New Roman" w:eastAsia="Times New Roman" w:hAnsi="Times New Roman" w:cs="Times New Roman"/>
          <w:sz w:val="24"/>
          <w:szCs w:val="24"/>
          <w:lang w:val="en-IN" w:eastAsia="en-IN"/>
        </w:rPr>
        <w:t xml:space="preserve">To evaluate the performance of the STARMA model in predicting rainfall across multiple districts, we </w:t>
      </w:r>
      <w:r>
        <w:rPr>
          <w:rFonts w:ascii="Times New Roman" w:eastAsia="Times New Roman" w:hAnsi="Times New Roman" w:cs="Times New Roman"/>
          <w:sz w:val="24"/>
          <w:szCs w:val="24"/>
          <w:lang w:val="en-IN" w:eastAsia="en-IN"/>
        </w:rPr>
        <w:t xml:space="preserve">have </w:t>
      </w:r>
      <w:r w:rsidRPr="00ED0061">
        <w:rPr>
          <w:rFonts w:ascii="Times New Roman" w:eastAsia="Times New Roman" w:hAnsi="Times New Roman" w:cs="Times New Roman"/>
          <w:sz w:val="24"/>
          <w:szCs w:val="24"/>
          <w:lang w:val="en-IN" w:eastAsia="en-IN"/>
        </w:rPr>
        <w:t>use</w:t>
      </w:r>
      <w:r>
        <w:rPr>
          <w:rFonts w:ascii="Times New Roman" w:eastAsia="Times New Roman" w:hAnsi="Times New Roman" w:cs="Times New Roman"/>
          <w:sz w:val="24"/>
          <w:szCs w:val="24"/>
          <w:lang w:val="en-IN" w:eastAsia="en-IN"/>
        </w:rPr>
        <w:t>d</w:t>
      </w:r>
      <w:r w:rsidRPr="00ED0061">
        <w:rPr>
          <w:rFonts w:ascii="Times New Roman" w:eastAsia="Times New Roman" w:hAnsi="Times New Roman" w:cs="Times New Roman"/>
          <w:sz w:val="24"/>
          <w:szCs w:val="24"/>
          <w:lang w:val="en-IN" w:eastAsia="en-IN"/>
        </w:rPr>
        <w:t xml:space="preserve"> four key metrics:</w:t>
      </w:r>
      <w:r w:rsidR="001660CF">
        <w:rPr>
          <w:rFonts w:ascii="Times New Roman" w:eastAsia="Times New Roman" w:hAnsi="Times New Roman" w:cs="Times New Roman"/>
          <w:sz w:val="24"/>
          <w:szCs w:val="24"/>
          <w:lang w:val="en-IN" w:eastAsia="en-IN"/>
        </w:rPr>
        <w:t xml:space="preserve"> MAE, MSE, RMSE, and MAPE. </w:t>
      </w:r>
    </w:p>
    <w:p w14:paraId="19675FB7" w14:textId="77777777" w:rsidR="0042390A" w:rsidRPr="00D86926" w:rsidRDefault="0042390A" w:rsidP="00D86926">
      <w:pPr>
        <w:spacing w:line="360" w:lineRule="auto"/>
        <w:jc w:val="both"/>
        <w:rPr>
          <w:rFonts w:ascii="Times New Roman" w:hAnsi="Times New Roman" w:cs="Times New Roman"/>
          <w:color w:val="030303"/>
          <w:sz w:val="24"/>
          <w:szCs w:val="24"/>
          <w:shd w:val="clear" w:color="auto" w:fill="FFFFFF"/>
        </w:rPr>
      </w:pPr>
    </w:p>
    <w:p w14:paraId="72ED068C" w14:textId="2164E7A9" w:rsidR="00E43C5A" w:rsidRPr="00213414" w:rsidRDefault="00E43C5A" w:rsidP="00E43C5A">
      <w:pPr>
        <w:widowControl/>
        <w:autoSpaceDE/>
        <w:autoSpaceDN/>
        <w:spacing w:line="360" w:lineRule="auto"/>
        <w:jc w:val="center"/>
        <w:rPr>
          <w:rFonts w:ascii="Times New Roman" w:hAnsi="Times New Roman" w:cs="Times New Roman"/>
          <w:b/>
          <w:bCs/>
          <w:noProof/>
          <w:sz w:val="24"/>
          <w:szCs w:val="24"/>
        </w:rPr>
      </w:pPr>
      <w:r w:rsidRPr="00213414">
        <w:rPr>
          <w:rFonts w:ascii="Times New Roman" w:hAnsi="Times New Roman" w:cs="Times New Roman"/>
          <w:b/>
          <w:bCs/>
          <w:noProof/>
          <w:sz w:val="24"/>
          <w:szCs w:val="24"/>
        </w:rPr>
        <w:t xml:space="preserve">Table </w:t>
      </w:r>
      <w:r w:rsidR="00755461" w:rsidRPr="00213414">
        <w:rPr>
          <w:rFonts w:ascii="Times New Roman" w:hAnsi="Times New Roman" w:cs="Times New Roman"/>
          <w:b/>
          <w:bCs/>
          <w:noProof/>
          <w:sz w:val="24"/>
          <w:szCs w:val="24"/>
        </w:rPr>
        <w:t>7</w:t>
      </w:r>
      <w:r w:rsidRPr="00213414">
        <w:rPr>
          <w:rFonts w:ascii="Times New Roman" w:hAnsi="Times New Roman" w:cs="Times New Roman"/>
          <w:b/>
          <w:bCs/>
          <w:noProof/>
          <w:sz w:val="24"/>
          <w:szCs w:val="24"/>
        </w:rPr>
        <w:t xml:space="preserve">: </w:t>
      </w:r>
      <w:r w:rsidRPr="00213414">
        <w:rPr>
          <w:rFonts w:ascii="Times New Roman" w:hAnsi="Times New Roman" w:cs="Times New Roman"/>
          <w:b/>
          <w:bCs/>
        </w:rPr>
        <w:t>Performance Comparison of ARIMA, SARIMA, and STARMA for Rainfall Forecasting</w:t>
      </w:r>
    </w:p>
    <w:tbl>
      <w:tblPr>
        <w:tblpPr w:leftFromText="180" w:rightFromText="180" w:vertAnchor="text" w:horzAnchor="margin" w:tblpXSpec="center" w:tblpY="470"/>
        <w:tblW w:w="10163" w:type="dxa"/>
        <w:tblLayout w:type="fixed"/>
        <w:tblLook w:val="04A0" w:firstRow="1" w:lastRow="0" w:firstColumn="1" w:lastColumn="0" w:noHBand="0" w:noVBand="1"/>
      </w:tblPr>
      <w:tblGrid>
        <w:gridCol w:w="1372"/>
        <w:gridCol w:w="714"/>
        <w:gridCol w:w="727"/>
        <w:gridCol w:w="764"/>
        <w:gridCol w:w="862"/>
        <w:gridCol w:w="669"/>
        <w:gridCol w:w="643"/>
        <w:gridCol w:w="764"/>
        <w:gridCol w:w="786"/>
        <w:gridCol w:w="669"/>
        <w:gridCol w:w="643"/>
        <w:gridCol w:w="764"/>
        <w:gridCol w:w="786"/>
      </w:tblGrid>
      <w:tr w:rsidR="00E43C5A" w:rsidRPr="00213414" w14:paraId="0C752115"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A2113B6" w14:textId="77777777" w:rsidR="00E43C5A" w:rsidRPr="00213414" w:rsidRDefault="00E43C5A" w:rsidP="00B91D3E">
            <w:pPr>
              <w:widowControl/>
              <w:autoSpaceDE/>
              <w:autoSpaceDN/>
              <w:jc w:val="center"/>
              <w:rPr>
                <w:rFonts w:ascii="Times New Roman" w:eastAsia="Times New Roman" w:hAnsi="Times New Roman" w:cs="Times New Roman"/>
                <w:color w:val="000000"/>
              </w:rPr>
            </w:pPr>
          </w:p>
        </w:tc>
        <w:tc>
          <w:tcPr>
            <w:tcW w:w="3067" w:type="dxa"/>
            <w:gridSpan w:val="4"/>
            <w:tcBorders>
              <w:top w:val="single" w:sz="4" w:space="0" w:color="auto"/>
              <w:left w:val="nil"/>
              <w:bottom w:val="single" w:sz="4" w:space="0" w:color="auto"/>
              <w:right w:val="single" w:sz="4" w:space="0" w:color="auto"/>
            </w:tcBorders>
            <w:shd w:val="clear" w:color="auto" w:fill="auto"/>
            <w:vAlign w:val="center"/>
          </w:tcPr>
          <w:p w14:paraId="31FDE17E"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ARIMA</w:t>
            </w:r>
          </w:p>
        </w:tc>
        <w:tc>
          <w:tcPr>
            <w:tcW w:w="2862" w:type="dxa"/>
            <w:gridSpan w:val="4"/>
            <w:tcBorders>
              <w:top w:val="single" w:sz="4" w:space="0" w:color="auto"/>
              <w:left w:val="nil"/>
              <w:bottom w:val="single" w:sz="4" w:space="0" w:color="auto"/>
              <w:right w:val="single" w:sz="4" w:space="0" w:color="auto"/>
            </w:tcBorders>
            <w:shd w:val="clear" w:color="auto" w:fill="auto"/>
            <w:vAlign w:val="center"/>
          </w:tcPr>
          <w:p w14:paraId="73C0775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SARIMA</w:t>
            </w:r>
          </w:p>
        </w:tc>
        <w:tc>
          <w:tcPr>
            <w:tcW w:w="2862" w:type="dxa"/>
            <w:gridSpan w:val="4"/>
            <w:tcBorders>
              <w:top w:val="single" w:sz="4" w:space="0" w:color="auto"/>
              <w:left w:val="nil"/>
              <w:bottom w:val="single" w:sz="4" w:space="0" w:color="auto"/>
              <w:right w:val="single" w:sz="4" w:space="0" w:color="auto"/>
            </w:tcBorders>
            <w:shd w:val="clear" w:color="auto" w:fill="auto"/>
            <w:vAlign w:val="center"/>
          </w:tcPr>
          <w:p w14:paraId="39AF12E8"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STARMA</w:t>
            </w:r>
          </w:p>
        </w:tc>
      </w:tr>
      <w:tr w:rsidR="00E43C5A" w:rsidRPr="00213414" w14:paraId="219C3373"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2CB18"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District</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8B60E7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MAE</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B56C92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MSE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B6F745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RMSE</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DCE4C9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MAPE</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E5C74B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MAE</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BF5D40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MSE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0D360F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RMSE</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583BB08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MAPE</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4F0323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MAE</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0DC3358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MSE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4E97C2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RMSE</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5C4D6EB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MAPE</w:t>
            </w:r>
          </w:p>
        </w:tc>
      </w:tr>
      <w:tr w:rsidR="00E43C5A" w:rsidRPr="00213414" w14:paraId="5D476867"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E90A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Etawah</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CAF3FC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5A2DFC6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139A5B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B985EC4"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108.85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F78388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0.34</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21D7D2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0.66</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056AFB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89FA6A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25.62</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2FC9C7F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0.21</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B08FA0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26D2B0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118537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15.12</w:t>
            </w:r>
          </w:p>
        </w:tc>
      </w:tr>
      <w:tr w:rsidR="00E43C5A" w:rsidRPr="00213414" w14:paraId="50DAEF66"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D25A4"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Agra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3719BF7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71D355F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395590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385C7F3"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161.9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E547DA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A6581B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32DB0E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AE877F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17.55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34E333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0.24</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A0F969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3107E3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3AC5C9C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14.1</w:t>
            </w:r>
          </w:p>
        </w:tc>
      </w:tr>
      <w:tr w:rsidR="00E43C5A" w:rsidRPr="00213414" w14:paraId="54F7774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EEB8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Firozabad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0F3F75B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09399C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97EB51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0.79</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CF618B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101.28</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81FB4E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236C864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568CCC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085C15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16.11</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65723E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0.29</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80889E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0.59</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2A9FB6A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C2F7DBC"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13.85</w:t>
            </w:r>
          </w:p>
        </w:tc>
      </w:tr>
      <w:tr w:rsidR="00E43C5A" w:rsidRPr="00213414" w14:paraId="2430BABF"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8B54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Mainpuri</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473FBC7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732CE56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C68D27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C600935"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108.85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B4E238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FB4B90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1.19</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32BC92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1.09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21D0445E"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27.33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DDB9F4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D79DAB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6C9086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29545AE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18.64</w:t>
            </w:r>
          </w:p>
        </w:tc>
      </w:tr>
      <w:tr w:rsidR="00E43C5A" w:rsidRPr="00213414" w14:paraId="2556E635"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8EEE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Etah</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4671F2A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0.55</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C75D4B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F6F571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0.66</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1D6CCD9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138.94</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217272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0.27</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D45666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A76141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EEEC49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13.56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8F90B8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0.17</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53C341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1A79F2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0.56</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0691E04F"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12.4</w:t>
            </w:r>
          </w:p>
        </w:tc>
      </w:tr>
      <w:tr w:rsidR="00E43C5A" w:rsidRPr="00213414" w14:paraId="2E4FD7A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A38E0"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Hathras</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15F4B70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81D5BB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95501E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D35F29F"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331.15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9A9AE7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D96792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0B36F8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EC9EF6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21.19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3F1EAB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0.29</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2C6D72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1380CF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5E5642DC"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16.84</w:t>
            </w:r>
          </w:p>
        </w:tc>
      </w:tr>
      <w:tr w:rsidR="00E43C5A" w:rsidRPr="00213414" w14:paraId="1F48A0D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1E06A"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Mathura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70DB10C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0.52</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F20A7E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2D6D09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460D121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118.99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E7CB38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11004FC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402852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FBAF18C"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16.25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1D1738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1B4A02F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161BB4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D59F63F"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13.72</w:t>
            </w:r>
          </w:p>
        </w:tc>
      </w:tr>
      <w:tr w:rsidR="00E43C5A" w:rsidRPr="00213414" w14:paraId="3B482A61"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FF253"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Kasganj</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5610268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0.54</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44A3701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D1135F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8513E3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51.49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FCCC83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0.56</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E2A49C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1.74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75C9ED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1.32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747B38A"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24.85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4BFAFD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0.31</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18CA9F8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055F91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D42EB4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17.23</w:t>
            </w:r>
          </w:p>
        </w:tc>
      </w:tr>
      <w:tr w:rsidR="00E43C5A" w:rsidRPr="00213414" w14:paraId="3D4FF63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E9830"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Aligarh</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B71582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3650C86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424321D"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BA36C90"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219.47</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788849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B544CA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C0CB54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2E9310C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21.78</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AF76DA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1372EF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D1248A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17AC121"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15.67</w:t>
            </w:r>
          </w:p>
        </w:tc>
      </w:tr>
      <w:tr w:rsidR="00E43C5A" w:rsidRPr="00213414" w14:paraId="37D51989"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678A"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Budaun</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6DDEE9C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0.54</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BBA7C0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C3546E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2EDD96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51.49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9B9CA7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799EC3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708AE0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308785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16.11</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6FE685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58F6BD2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CC38DA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51E55F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14.59</w:t>
            </w:r>
          </w:p>
        </w:tc>
      </w:tr>
      <w:tr w:rsidR="00E43C5A" w:rsidRPr="00213414" w14:paraId="4E652CA8"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15BB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GBN</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37681EC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0.56</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30715A9D"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7ADF3D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0.69</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770E29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54.93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0B1800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488E60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2ED8CD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E3FC69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21.19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FB35C5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EE9C8E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29CC025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28333C1"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15.23</w:t>
            </w:r>
          </w:p>
        </w:tc>
      </w:tr>
      <w:tr w:rsidR="00E43C5A" w:rsidRPr="00213414" w14:paraId="05CAE100"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F160E"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Bulandshahr</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32ADD59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51E754F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2B3B5DD"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0.83</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354BE38"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225.23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512498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0.32</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99AA79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D1B270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5B486E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14.95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9A89D5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0.41</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4A906B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37495B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A9F8C01"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13.1</w:t>
            </w:r>
          </w:p>
        </w:tc>
      </w:tr>
    </w:tbl>
    <w:p w14:paraId="681ECEC3" w14:textId="63BE70EF" w:rsidR="00BC70A9" w:rsidRPr="00BC70A9" w:rsidRDefault="00BC70A9" w:rsidP="00A57A2A">
      <w:pPr>
        <w:widowControl/>
        <w:autoSpaceDE/>
        <w:autoSpaceDN/>
        <w:spacing w:before="100" w:beforeAutospacing="1" w:after="100" w:afterAutospacing="1"/>
        <w:jc w:val="center"/>
        <w:rPr>
          <w:rFonts w:ascii="Times New Roman" w:eastAsia="Times New Roman" w:hAnsi="Times New Roman" w:cs="Times New Roman"/>
          <w:sz w:val="24"/>
          <w:szCs w:val="24"/>
        </w:rPr>
      </w:pPr>
      <w:r w:rsidRPr="00BC70A9">
        <w:rPr>
          <w:rFonts w:ascii="Times New Roman" w:eastAsia="Times New Roman" w:hAnsi="Times New Roman" w:cs="Times New Roman"/>
          <w:noProof/>
          <w:sz w:val="24"/>
          <w:szCs w:val="24"/>
        </w:rPr>
        <w:lastRenderedPageBreak/>
        <w:drawing>
          <wp:inline distT="0" distB="0" distL="0" distR="0" wp14:anchorId="13420DF9" wp14:editId="14F4E86B">
            <wp:extent cx="5799237" cy="434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4570" cy="4398753"/>
                    </a:xfrm>
                    <a:prstGeom prst="rect">
                      <a:avLst/>
                    </a:prstGeom>
                    <a:noFill/>
                    <a:ln>
                      <a:noFill/>
                    </a:ln>
                  </pic:spPr>
                </pic:pic>
              </a:graphicData>
            </a:graphic>
          </wp:inline>
        </w:drawing>
      </w:r>
    </w:p>
    <w:p w14:paraId="218F68E6" w14:textId="37A391B5" w:rsidR="008F63AD" w:rsidRDefault="008F63AD" w:rsidP="00844D07">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sidR="00755461">
        <w:rPr>
          <w:rFonts w:ascii="Times New Roman" w:hAnsi="Times New Roman" w:cs="Times New Roman"/>
          <w:b/>
          <w:bCs/>
          <w:spacing w:val="-1"/>
          <w:sz w:val="24"/>
          <w:szCs w:val="24"/>
        </w:rPr>
        <w:t>6</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 xml:space="preserve">One-step (12 months) ahead forecast </w:t>
      </w:r>
      <w:r w:rsidR="00844D07">
        <w:rPr>
          <w:rFonts w:ascii="Times New Roman" w:eastAsia="Times New Roman" w:hAnsi="Times New Roman" w:cs="Times New Roman"/>
          <w:b/>
          <w:bCs/>
          <w:sz w:val="24"/>
          <w:szCs w:val="24"/>
          <w:lang w:val="en-IN" w:eastAsia="en-IN"/>
        </w:rPr>
        <w:t xml:space="preserve">on test data </w:t>
      </w:r>
      <w:r w:rsidR="0007746E">
        <w:rPr>
          <w:rFonts w:ascii="Times New Roman" w:eastAsia="Times New Roman" w:hAnsi="Times New Roman" w:cs="Times New Roman"/>
          <w:b/>
          <w:bCs/>
          <w:sz w:val="24"/>
          <w:szCs w:val="24"/>
          <w:lang w:val="en-IN" w:eastAsia="en-IN"/>
        </w:rPr>
        <w:t>with</w:t>
      </w:r>
      <w:r>
        <w:rPr>
          <w:rFonts w:ascii="Times New Roman" w:eastAsia="Times New Roman" w:hAnsi="Times New Roman" w:cs="Times New Roman"/>
          <w:b/>
          <w:bCs/>
          <w:sz w:val="24"/>
          <w:szCs w:val="24"/>
          <w:lang w:val="en-IN" w:eastAsia="en-IN"/>
        </w:rPr>
        <w:t xml:space="preserve"> all the models for </w:t>
      </w:r>
      <w:r w:rsidR="007F6502">
        <w:rPr>
          <w:rFonts w:ascii="Times New Roman" w:eastAsia="Times New Roman" w:hAnsi="Times New Roman" w:cs="Times New Roman"/>
          <w:b/>
          <w:bCs/>
          <w:sz w:val="24"/>
          <w:szCs w:val="24"/>
          <w:lang w:val="en-IN" w:eastAsia="en-IN"/>
        </w:rPr>
        <w:t>all</w:t>
      </w:r>
      <w:r>
        <w:rPr>
          <w:rFonts w:ascii="Times New Roman" w:eastAsia="Times New Roman" w:hAnsi="Times New Roman" w:cs="Times New Roman"/>
          <w:b/>
          <w:bCs/>
          <w:sz w:val="24"/>
          <w:szCs w:val="24"/>
          <w:lang w:val="en-IN" w:eastAsia="en-IN"/>
        </w:rPr>
        <w:t xml:space="preserve"> districts </w:t>
      </w:r>
    </w:p>
    <w:p w14:paraId="771DD3E6" w14:textId="5E8FB336" w:rsidR="00C56551" w:rsidRPr="00C56551" w:rsidRDefault="00C56551" w:rsidP="00C56551">
      <w:pPr>
        <w:widowControl/>
        <w:autoSpaceDE/>
        <w:autoSpaceDN/>
        <w:spacing w:before="100" w:beforeAutospacing="1" w:after="100" w:afterAutospacing="1"/>
        <w:jc w:val="center"/>
        <w:rPr>
          <w:rFonts w:ascii="Times New Roman" w:eastAsia="Times New Roman" w:hAnsi="Times New Roman" w:cs="Times New Roman"/>
          <w:sz w:val="24"/>
          <w:szCs w:val="24"/>
        </w:rPr>
      </w:pPr>
    </w:p>
    <w:p w14:paraId="4D0147EA" w14:textId="787E4DCC" w:rsidR="00570DB2" w:rsidRPr="00755461" w:rsidRDefault="006355AB" w:rsidP="00755461">
      <w:pPr>
        <w:pStyle w:val="ListParagraph"/>
        <w:widowControl/>
        <w:numPr>
          <w:ilvl w:val="0"/>
          <w:numId w:val="14"/>
        </w:numPr>
        <w:autoSpaceDE/>
        <w:autoSpaceDN/>
        <w:spacing w:line="360" w:lineRule="auto"/>
        <w:jc w:val="both"/>
        <w:rPr>
          <w:rFonts w:ascii="Times New Roman" w:eastAsia="Times New Roman" w:hAnsi="Times New Roman" w:cs="Times New Roman"/>
          <w:b/>
          <w:bCs/>
          <w:sz w:val="24"/>
          <w:szCs w:val="24"/>
          <w:lang w:val="en-IN" w:eastAsia="en-IN"/>
        </w:rPr>
      </w:pPr>
      <w:r w:rsidRPr="00755461">
        <w:rPr>
          <w:rFonts w:ascii="Times New Roman" w:eastAsia="Times New Roman" w:hAnsi="Times New Roman" w:cs="Times New Roman"/>
          <w:b/>
          <w:bCs/>
          <w:sz w:val="24"/>
          <w:szCs w:val="24"/>
          <w:lang w:val="en-IN" w:eastAsia="en-IN"/>
        </w:rPr>
        <w:t>Conclusion</w:t>
      </w:r>
      <w:r w:rsidR="006069D4" w:rsidRPr="00755461">
        <w:rPr>
          <w:rFonts w:ascii="Times New Roman" w:eastAsia="Times New Roman" w:hAnsi="Times New Roman" w:cs="Times New Roman"/>
          <w:b/>
          <w:bCs/>
          <w:sz w:val="24"/>
          <w:szCs w:val="24"/>
          <w:lang w:val="en-IN" w:eastAsia="en-IN"/>
        </w:rPr>
        <w:t>s</w:t>
      </w:r>
    </w:p>
    <w:p w14:paraId="6515EBBC" w14:textId="7EE12D31" w:rsidR="0085010A" w:rsidRDefault="004A675B" w:rsidP="001660CF">
      <w:pPr>
        <w:widowControl/>
        <w:autoSpaceDE/>
        <w:autoSpaceDN/>
        <w:spacing w:line="360" w:lineRule="auto"/>
        <w:ind w:firstLine="360"/>
        <w:jc w:val="both"/>
        <w:rPr>
          <w:rFonts w:ascii="Times New Roman" w:eastAsia="Times New Roman" w:hAnsi="Times New Roman" w:cs="Times New Roman"/>
          <w:b/>
          <w:sz w:val="24"/>
          <w:szCs w:val="24"/>
          <w:lang w:val="en-IN" w:eastAsia="en-IN"/>
        </w:rPr>
      </w:pPr>
      <w:r w:rsidRPr="004A675B">
        <w:rPr>
          <w:rFonts w:ascii="Times New Roman" w:eastAsia="Times New Roman" w:hAnsi="Times New Roman" w:cs="Times New Roman"/>
          <w:sz w:val="24"/>
          <w:szCs w:val="24"/>
          <w:lang w:val="en-IN" w:eastAsia="en-IN"/>
        </w:rPr>
        <w:t>This study establishes the STARMA model as a highly accurate and robust framework for rainfall forecasting across 12 districts of West</w:t>
      </w:r>
      <w:r w:rsidR="001660CF">
        <w:rPr>
          <w:rFonts w:ascii="Times New Roman" w:eastAsia="Times New Roman" w:hAnsi="Times New Roman" w:cs="Times New Roman"/>
          <w:sz w:val="24"/>
          <w:szCs w:val="24"/>
          <w:lang w:val="en-IN" w:eastAsia="en-IN"/>
        </w:rPr>
        <w:t>ern</w:t>
      </w:r>
      <w:r w:rsidRPr="004A675B">
        <w:rPr>
          <w:rFonts w:ascii="Times New Roman" w:eastAsia="Times New Roman" w:hAnsi="Times New Roman" w:cs="Times New Roman"/>
          <w:sz w:val="24"/>
          <w:szCs w:val="24"/>
          <w:lang w:val="en-IN" w:eastAsia="en-IN"/>
        </w:rPr>
        <w:t xml:space="preserve"> Uttar Pradesh. By effectively incorporating spatial dependencies, STARMA consistently achieves superior performance over traditional models such as ARIMA and SARIMA. It records significantly lower error values across all key metrics</w:t>
      </w:r>
      <w:r w:rsidR="00F951FF">
        <w:rPr>
          <w:rFonts w:ascii="Times New Roman" w:eastAsia="Times New Roman" w:hAnsi="Times New Roman" w:cs="Times New Roman"/>
          <w:sz w:val="24"/>
          <w:szCs w:val="24"/>
          <w:lang w:val="en-IN" w:eastAsia="en-IN"/>
        </w:rPr>
        <w:t xml:space="preserve"> - </w:t>
      </w:r>
      <w:r w:rsidRPr="004A675B">
        <w:rPr>
          <w:rFonts w:ascii="Times New Roman" w:eastAsia="Times New Roman" w:hAnsi="Times New Roman" w:cs="Times New Roman"/>
          <w:sz w:val="24"/>
          <w:szCs w:val="24"/>
          <w:lang w:val="en-IN" w:eastAsia="en-IN"/>
        </w:rPr>
        <w:t xml:space="preserve">MAE, MSE, RMSE, and </w:t>
      </w:r>
      <w:proofErr w:type="gramStart"/>
      <w:r w:rsidRPr="004A675B">
        <w:rPr>
          <w:rFonts w:ascii="Times New Roman" w:eastAsia="Times New Roman" w:hAnsi="Times New Roman" w:cs="Times New Roman"/>
          <w:sz w:val="24"/>
          <w:szCs w:val="24"/>
          <w:lang w:val="en-IN" w:eastAsia="en-IN"/>
        </w:rPr>
        <w:t>MAPE</w:t>
      </w:r>
      <w:r w:rsidR="00F951FF">
        <w:rPr>
          <w:rFonts w:ascii="Times New Roman" w:eastAsia="Times New Roman" w:hAnsi="Times New Roman" w:cs="Times New Roman"/>
          <w:sz w:val="24"/>
          <w:szCs w:val="24"/>
          <w:lang w:val="en-IN" w:eastAsia="en-IN"/>
        </w:rPr>
        <w:t xml:space="preserve">  </w:t>
      </w:r>
      <w:r w:rsidRPr="004A675B">
        <w:rPr>
          <w:rFonts w:ascii="Times New Roman" w:eastAsia="Times New Roman" w:hAnsi="Times New Roman" w:cs="Times New Roman"/>
          <w:sz w:val="24"/>
          <w:szCs w:val="24"/>
          <w:lang w:val="en-IN" w:eastAsia="en-IN"/>
        </w:rPr>
        <w:t>demonstrating</w:t>
      </w:r>
      <w:proofErr w:type="gramEnd"/>
      <w:r w:rsidRPr="004A675B">
        <w:rPr>
          <w:rFonts w:ascii="Times New Roman" w:eastAsia="Times New Roman" w:hAnsi="Times New Roman" w:cs="Times New Roman"/>
          <w:sz w:val="24"/>
          <w:szCs w:val="24"/>
          <w:lang w:val="en-IN" w:eastAsia="en-IN"/>
        </w:rPr>
        <w:t xml:space="preserve"> its strength in capturing the </w:t>
      </w:r>
      <w:proofErr w:type="spellStart"/>
      <w:r w:rsidRPr="004A675B">
        <w:rPr>
          <w:rFonts w:ascii="Times New Roman" w:eastAsia="Times New Roman" w:hAnsi="Times New Roman" w:cs="Times New Roman"/>
          <w:sz w:val="24"/>
          <w:szCs w:val="24"/>
          <w:lang w:val="en-IN" w:eastAsia="en-IN"/>
        </w:rPr>
        <w:t>spatio</w:t>
      </w:r>
      <w:proofErr w:type="spellEnd"/>
      <w:r w:rsidRPr="004A675B">
        <w:rPr>
          <w:rFonts w:ascii="Times New Roman" w:eastAsia="Times New Roman" w:hAnsi="Times New Roman" w:cs="Times New Roman"/>
          <w:sz w:val="24"/>
          <w:szCs w:val="24"/>
          <w:lang w:val="en-IN" w:eastAsia="en-IN"/>
        </w:rPr>
        <w:t>-temporal dynamics of rainfall data.</w:t>
      </w:r>
      <w:r w:rsidR="00475132">
        <w:rPr>
          <w:rFonts w:ascii="Times New Roman" w:eastAsia="Times New Roman" w:hAnsi="Times New Roman" w:cs="Times New Roman"/>
          <w:sz w:val="24"/>
          <w:szCs w:val="24"/>
          <w:lang w:val="en-IN" w:eastAsia="en-IN"/>
        </w:rPr>
        <w:t xml:space="preserve"> </w:t>
      </w:r>
      <w:r w:rsidRPr="004A675B">
        <w:rPr>
          <w:rFonts w:ascii="Times New Roman" w:eastAsia="Times New Roman" w:hAnsi="Times New Roman" w:cs="Times New Roman"/>
          <w:sz w:val="24"/>
          <w:szCs w:val="24"/>
          <w:lang w:val="en-IN" w:eastAsia="en-IN"/>
        </w:rPr>
        <w:t xml:space="preserve">By </w:t>
      </w:r>
      <w:proofErr w:type="spellStart"/>
      <w:r w:rsidRPr="004A675B">
        <w:rPr>
          <w:rFonts w:ascii="Times New Roman" w:eastAsia="Times New Roman" w:hAnsi="Times New Roman" w:cs="Times New Roman"/>
          <w:sz w:val="24"/>
          <w:szCs w:val="24"/>
          <w:lang w:val="en-IN" w:eastAsia="en-IN"/>
        </w:rPr>
        <w:t>modeling</w:t>
      </w:r>
      <w:proofErr w:type="spellEnd"/>
      <w:r w:rsidRPr="004A675B">
        <w:rPr>
          <w:rFonts w:ascii="Times New Roman" w:eastAsia="Times New Roman" w:hAnsi="Times New Roman" w:cs="Times New Roman"/>
          <w:sz w:val="24"/>
          <w:szCs w:val="24"/>
          <w:lang w:val="en-IN" w:eastAsia="en-IN"/>
        </w:rPr>
        <w:t xml:space="preserve"> both temporal and spatial interactions up to the third spatial order, STARMA delivers a more comprehensive understanding of regional rainfall dynamics.</w:t>
      </w:r>
      <w:r w:rsidR="00C94FB7">
        <w:rPr>
          <w:rFonts w:ascii="Times New Roman" w:eastAsia="Times New Roman" w:hAnsi="Times New Roman" w:cs="Times New Roman"/>
          <w:sz w:val="24"/>
          <w:szCs w:val="24"/>
          <w:lang w:val="en-IN" w:eastAsia="en-IN"/>
        </w:rPr>
        <w:t xml:space="preserve"> </w:t>
      </w:r>
      <w:r w:rsidRPr="004A675B">
        <w:rPr>
          <w:rFonts w:ascii="Times New Roman" w:eastAsia="Times New Roman" w:hAnsi="Times New Roman" w:cs="Times New Roman"/>
          <w:sz w:val="24"/>
          <w:szCs w:val="24"/>
          <w:lang w:val="en-IN" w:eastAsia="en-IN"/>
        </w:rPr>
        <w:t>Looking ahead, the STARMA model holds strong potential for further advancement. Incorporating additional meteorological variables</w:t>
      </w:r>
      <w:r>
        <w:rPr>
          <w:rFonts w:ascii="Times New Roman" w:eastAsia="Times New Roman" w:hAnsi="Times New Roman" w:cs="Times New Roman"/>
          <w:sz w:val="24"/>
          <w:szCs w:val="24"/>
          <w:lang w:val="en-IN" w:eastAsia="en-IN"/>
        </w:rPr>
        <w:t xml:space="preserve"> - </w:t>
      </w:r>
      <w:r w:rsidRPr="004A675B">
        <w:rPr>
          <w:rFonts w:ascii="Times New Roman" w:eastAsia="Times New Roman" w:hAnsi="Times New Roman" w:cs="Times New Roman"/>
          <w:sz w:val="24"/>
          <w:szCs w:val="24"/>
          <w:lang w:val="en-IN" w:eastAsia="en-IN"/>
        </w:rPr>
        <w:t>such as temperature, humidity, and wind speed</w:t>
      </w:r>
      <w:r>
        <w:rPr>
          <w:rFonts w:ascii="Times New Roman" w:eastAsia="Times New Roman" w:hAnsi="Times New Roman" w:cs="Times New Roman"/>
          <w:sz w:val="24"/>
          <w:szCs w:val="24"/>
          <w:lang w:val="en-IN" w:eastAsia="en-IN"/>
        </w:rPr>
        <w:t xml:space="preserve"> - </w:t>
      </w:r>
      <w:r w:rsidRPr="004A675B">
        <w:rPr>
          <w:rFonts w:ascii="Times New Roman" w:eastAsia="Times New Roman" w:hAnsi="Times New Roman" w:cs="Times New Roman"/>
          <w:sz w:val="24"/>
          <w:szCs w:val="24"/>
          <w:lang w:val="en-IN" w:eastAsia="en-IN"/>
        </w:rPr>
        <w:t xml:space="preserve">can further improve prediction accuracy. Additionally, integrating Bayesian inference techniques will enable more precise uncertainty quantification, enhancing </w:t>
      </w:r>
      <w:r w:rsidRPr="004A675B">
        <w:rPr>
          <w:rFonts w:ascii="Times New Roman" w:eastAsia="Times New Roman" w:hAnsi="Times New Roman" w:cs="Times New Roman"/>
          <w:sz w:val="24"/>
          <w:szCs w:val="24"/>
          <w:lang w:val="en-IN" w:eastAsia="en-IN"/>
        </w:rPr>
        <w:lastRenderedPageBreak/>
        <w:t>model reliability. These enhancements promise to elevate STARMA into a more versatile and powerful tool for forecasting in complex spatially connected environments.</w:t>
      </w:r>
    </w:p>
    <w:p w14:paraId="13FA3C13" w14:textId="01DF692B" w:rsidR="00CB6CD4" w:rsidRDefault="00CB6CD4" w:rsidP="00E41A1B">
      <w:pPr>
        <w:pStyle w:val="BodyText"/>
        <w:spacing w:line="360" w:lineRule="auto"/>
        <w:ind w:right="22"/>
        <w:jc w:val="both"/>
        <w:rPr>
          <w:b/>
          <w:bCs/>
          <w:lang w:val="en-IN"/>
        </w:rPr>
      </w:pPr>
      <w:r w:rsidRPr="00CB6CD4">
        <w:rPr>
          <w:b/>
          <w:bCs/>
          <w:lang w:val="en-IN"/>
        </w:rPr>
        <w:t>Authors’ contributions</w:t>
      </w:r>
      <w:r>
        <w:rPr>
          <w:b/>
          <w:bCs/>
          <w:lang w:val="en-IN"/>
        </w:rPr>
        <w:t>:</w:t>
      </w:r>
    </w:p>
    <w:p w14:paraId="37B50EF2" w14:textId="5D655852" w:rsidR="00CB6CD4" w:rsidRPr="00CB6CD4" w:rsidRDefault="00CB6CD4" w:rsidP="00E41A1B">
      <w:pPr>
        <w:pStyle w:val="BodyText"/>
        <w:spacing w:line="360" w:lineRule="auto"/>
        <w:ind w:right="22"/>
        <w:jc w:val="both"/>
        <w:rPr>
          <w:lang w:val="en-IN"/>
        </w:rPr>
      </w:pPr>
      <w:r w:rsidRPr="00CB6CD4">
        <w:rPr>
          <w:lang w:val="en-IN"/>
        </w:rPr>
        <w:t>This work was carried out in collaboration among all authors. All authors read and approved the final manuscript.</w:t>
      </w:r>
    </w:p>
    <w:p w14:paraId="3FF79FEE" w14:textId="77777777" w:rsidR="00E41A1B" w:rsidRDefault="00E41A1B" w:rsidP="00E41A1B">
      <w:pPr>
        <w:pStyle w:val="BodyText"/>
        <w:spacing w:line="360" w:lineRule="auto"/>
        <w:ind w:right="22"/>
        <w:jc w:val="both"/>
        <w:rPr>
          <w:b/>
          <w:bCs/>
          <w:lang w:val="en-IN"/>
        </w:rPr>
      </w:pPr>
      <w:r w:rsidRPr="003333FD">
        <w:rPr>
          <w:b/>
          <w:bCs/>
          <w:lang w:val="en-IN"/>
        </w:rPr>
        <w:t>Conflict of Interest:</w:t>
      </w:r>
    </w:p>
    <w:p w14:paraId="19BF3219" w14:textId="77777777" w:rsidR="00E41A1B" w:rsidRPr="003333FD" w:rsidRDefault="00E41A1B" w:rsidP="00E41A1B">
      <w:pPr>
        <w:pStyle w:val="BodyText"/>
        <w:spacing w:line="360" w:lineRule="auto"/>
        <w:ind w:right="22"/>
        <w:jc w:val="both"/>
        <w:rPr>
          <w:lang w:val="en-IN"/>
        </w:rPr>
      </w:pPr>
      <w:r w:rsidRPr="003333FD">
        <w:rPr>
          <w:lang w:val="en-IN"/>
        </w:rPr>
        <w:t>The authors declare that there are no potential conflicts of interest.</w:t>
      </w:r>
    </w:p>
    <w:p w14:paraId="56F1AB3E" w14:textId="77777777" w:rsidR="00E41A1B" w:rsidRDefault="00E41A1B" w:rsidP="00E41A1B">
      <w:pPr>
        <w:pStyle w:val="BodyText"/>
        <w:spacing w:line="360" w:lineRule="auto"/>
        <w:ind w:right="22"/>
        <w:jc w:val="both"/>
        <w:rPr>
          <w:b/>
          <w:bCs/>
          <w:lang w:val="en-IN"/>
        </w:rPr>
      </w:pPr>
      <w:r w:rsidRPr="003333FD">
        <w:rPr>
          <w:b/>
          <w:bCs/>
          <w:lang w:val="en-IN"/>
        </w:rPr>
        <w:t>Data Availability:</w:t>
      </w:r>
    </w:p>
    <w:p w14:paraId="6DF13145" w14:textId="1AF9F568" w:rsidR="00B96E76" w:rsidRPr="00E41A1B" w:rsidRDefault="00E41A1B" w:rsidP="00E41A1B">
      <w:pPr>
        <w:pStyle w:val="BodyText"/>
        <w:spacing w:line="360" w:lineRule="auto"/>
        <w:ind w:right="22"/>
        <w:jc w:val="both"/>
        <w:rPr>
          <w:lang w:val="en-IN"/>
        </w:rPr>
      </w:pPr>
      <w:r w:rsidRPr="003333FD">
        <w:rPr>
          <w:lang w:val="en-IN"/>
        </w:rPr>
        <w:t xml:space="preserve">The datasets </w:t>
      </w:r>
      <w:r>
        <w:rPr>
          <w:lang w:val="en-IN"/>
        </w:rPr>
        <w:t>can be made</w:t>
      </w:r>
      <w:r w:rsidRPr="003333FD">
        <w:rPr>
          <w:lang w:val="en-IN"/>
        </w:rPr>
        <w:t xml:space="preserve"> available upon reasonable request from the corresponding author.</w:t>
      </w:r>
    </w:p>
    <w:p w14:paraId="5485677C" w14:textId="6FDF36A3" w:rsidR="00397943" w:rsidRPr="00044E0F" w:rsidRDefault="00397943" w:rsidP="0021088E">
      <w:pPr>
        <w:widowControl/>
        <w:autoSpaceDE/>
        <w:autoSpaceDN/>
        <w:spacing w:before="100" w:beforeAutospacing="1" w:after="100" w:afterAutospacing="1"/>
        <w:jc w:val="both"/>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b/>
          <w:bCs/>
          <w:sz w:val="24"/>
          <w:szCs w:val="24"/>
          <w:lang w:val="en-IN" w:eastAsia="en-IN"/>
        </w:rPr>
        <w:t>References</w:t>
      </w:r>
    </w:p>
    <w:p w14:paraId="7C949C16" w14:textId="77777777" w:rsidR="00991A4B" w:rsidRPr="007051C0" w:rsidRDefault="00991A4B"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Martin, R. L., &amp; </w:t>
      </w:r>
      <w:proofErr w:type="spellStart"/>
      <w:r w:rsidRPr="007051C0">
        <w:rPr>
          <w:color w:val="222222"/>
          <w:shd w:val="clear" w:color="auto" w:fill="FFFFFF"/>
        </w:rPr>
        <w:t>Oeppen</w:t>
      </w:r>
      <w:proofErr w:type="spellEnd"/>
      <w:r w:rsidRPr="007051C0">
        <w:rPr>
          <w:color w:val="222222"/>
          <w:shd w:val="clear" w:color="auto" w:fill="FFFFFF"/>
        </w:rPr>
        <w:t>, J. E. (1975). The identification of regional forecasting models using space: time correlation functions. </w:t>
      </w:r>
      <w:r w:rsidRPr="007051C0">
        <w:rPr>
          <w:i/>
          <w:iCs/>
          <w:color w:val="222222"/>
          <w:shd w:val="clear" w:color="auto" w:fill="FFFFFF"/>
        </w:rPr>
        <w:t>Transactions of the Institute of British Geographers</w:t>
      </w:r>
      <w:r w:rsidRPr="007051C0">
        <w:rPr>
          <w:color w:val="222222"/>
          <w:shd w:val="clear" w:color="auto" w:fill="FFFFFF"/>
        </w:rPr>
        <w:t>, 95-118.</w:t>
      </w:r>
    </w:p>
    <w:p w14:paraId="6C34F366" w14:textId="77777777" w:rsidR="00991A4B" w:rsidRPr="007051C0" w:rsidRDefault="00991A4B" w:rsidP="00991A4B">
      <w:pPr>
        <w:spacing w:before="147" w:line="249" w:lineRule="auto"/>
        <w:ind w:left="760" w:right="45" w:hanging="361"/>
        <w:jc w:val="both"/>
        <w:rPr>
          <w:rFonts w:ascii="Times New Roman" w:hAnsi="Times New Roman" w:cs="Times New Roman"/>
          <w:sz w:val="24"/>
          <w:szCs w:val="24"/>
        </w:rPr>
      </w:pPr>
      <w:r w:rsidRPr="007051C0">
        <w:rPr>
          <w:rFonts w:ascii="Times New Roman" w:hAnsi="Times New Roman" w:cs="Times New Roman"/>
          <w:color w:val="231F20"/>
          <w:sz w:val="24"/>
          <w:szCs w:val="24"/>
        </w:rPr>
        <w:t>Pfeifer,</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P.E.,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and</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Deutsch,</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S.J.</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(1980a).</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three-stage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iterative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procedure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for</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space-time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modelling.</w:t>
      </w:r>
      <w:r w:rsidRPr="007051C0">
        <w:rPr>
          <w:rFonts w:ascii="Times New Roman" w:hAnsi="Times New Roman" w:cs="Times New Roman"/>
          <w:color w:val="231F20"/>
          <w:spacing w:val="1"/>
          <w:sz w:val="24"/>
          <w:szCs w:val="24"/>
        </w:rPr>
        <w:t xml:space="preserve"> </w:t>
      </w:r>
      <w:proofErr w:type="spellStart"/>
      <w:r w:rsidRPr="007051C0">
        <w:rPr>
          <w:rFonts w:ascii="Times New Roman" w:hAnsi="Times New Roman" w:cs="Times New Roman"/>
          <w:color w:val="231F20"/>
          <w:sz w:val="24"/>
          <w:szCs w:val="24"/>
        </w:rPr>
        <w:t>Technometrics</w:t>
      </w:r>
      <w:proofErr w:type="spellEnd"/>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b/>
          <w:color w:val="231F20"/>
          <w:sz w:val="24"/>
          <w:szCs w:val="24"/>
        </w:rPr>
        <w:t>22(1)</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35-47.</w:t>
      </w:r>
    </w:p>
    <w:p w14:paraId="466A7030" w14:textId="77777777" w:rsidR="00991A4B" w:rsidRPr="007051C0" w:rsidRDefault="00991A4B" w:rsidP="00991A4B">
      <w:pPr>
        <w:spacing w:before="146" w:line="249" w:lineRule="auto"/>
        <w:ind w:left="760" w:right="46" w:hanging="361"/>
        <w:jc w:val="both"/>
        <w:rPr>
          <w:rFonts w:ascii="Times New Roman" w:hAnsi="Times New Roman" w:cs="Times New Roman"/>
          <w:sz w:val="24"/>
          <w:szCs w:val="24"/>
        </w:rPr>
      </w:pPr>
      <w:r w:rsidRPr="007051C0">
        <w:rPr>
          <w:rFonts w:ascii="Times New Roman" w:hAnsi="Times New Roman" w:cs="Times New Roman"/>
          <w:color w:val="231F20"/>
          <w:w w:val="95"/>
          <w:sz w:val="24"/>
          <w:szCs w:val="24"/>
        </w:rPr>
        <w:t>Pfeifer, P.E., and Deutsch, S.J. (1980b). Identification and Interpretation</w:t>
      </w:r>
      <w:r w:rsidRPr="007051C0">
        <w:rPr>
          <w:rFonts w:ascii="Times New Roman" w:hAnsi="Times New Roman" w:cs="Times New Roman"/>
          <w:color w:val="231F20"/>
          <w:spacing w:val="1"/>
          <w:w w:val="95"/>
          <w:sz w:val="24"/>
          <w:szCs w:val="24"/>
        </w:rPr>
        <w:t xml:space="preserve"> </w:t>
      </w:r>
      <w:r w:rsidRPr="007051C0">
        <w:rPr>
          <w:rFonts w:ascii="Times New Roman" w:hAnsi="Times New Roman" w:cs="Times New Roman"/>
          <w:color w:val="231F20"/>
          <w:spacing w:val="-1"/>
          <w:sz w:val="24"/>
          <w:szCs w:val="24"/>
        </w:rPr>
        <w:t>of</w:t>
      </w:r>
      <w:r w:rsidRPr="007051C0">
        <w:rPr>
          <w:rFonts w:ascii="Times New Roman" w:hAnsi="Times New Roman" w:cs="Times New Roman"/>
          <w:color w:val="231F20"/>
          <w:spacing w:val="-4"/>
          <w:sz w:val="24"/>
          <w:szCs w:val="24"/>
        </w:rPr>
        <w:t xml:space="preserve"> </w:t>
      </w:r>
      <w:r w:rsidRPr="007051C0">
        <w:rPr>
          <w:rFonts w:ascii="Times New Roman" w:hAnsi="Times New Roman" w:cs="Times New Roman"/>
          <w:color w:val="231F20"/>
          <w:spacing w:val="-1"/>
          <w:sz w:val="24"/>
          <w:szCs w:val="24"/>
        </w:rPr>
        <w:t>First-Order</w:t>
      </w:r>
      <w:r w:rsidRPr="007051C0">
        <w:rPr>
          <w:rFonts w:ascii="Times New Roman" w:hAnsi="Times New Roman" w:cs="Times New Roman"/>
          <w:color w:val="231F20"/>
          <w:spacing w:val="-3"/>
          <w:sz w:val="24"/>
          <w:szCs w:val="24"/>
        </w:rPr>
        <w:t xml:space="preserve"> </w:t>
      </w:r>
      <w:proofErr w:type="spellStart"/>
      <w:r w:rsidRPr="007051C0">
        <w:rPr>
          <w:rFonts w:ascii="Times New Roman" w:hAnsi="Times New Roman" w:cs="Times New Roman"/>
          <w:color w:val="231F20"/>
          <w:spacing w:val="-1"/>
          <w:sz w:val="24"/>
          <w:szCs w:val="24"/>
        </w:rPr>
        <w:t>SpaceTime</w:t>
      </w:r>
      <w:proofErr w:type="spellEnd"/>
      <w:r w:rsidRPr="007051C0">
        <w:rPr>
          <w:rFonts w:ascii="Times New Roman" w:hAnsi="Times New Roman" w:cs="Times New Roman"/>
          <w:color w:val="231F20"/>
          <w:spacing w:val="-13"/>
          <w:sz w:val="24"/>
          <w:szCs w:val="24"/>
        </w:rPr>
        <w:t xml:space="preserve"> </w:t>
      </w:r>
      <w:r w:rsidRPr="007051C0">
        <w:rPr>
          <w:rFonts w:ascii="Times New Roman" w:hAnsi="Times New Roman" w:cs="Times New Roman"/>
          <w:color w:val="231F20"/>
          <w:spacing w:val="-1"/>
          <w:sz w:val="24"/>
          <w:szCs w:val="24"/>
        </w:rPr>
        <w:t>ARMA</w:t>
      </w:r>
      <w:r w:rsidRPr="007051C0">
        <w:rPr>
          <w:rFonts w:ascii="Times New Roman" w:hAnsi="Times New Roman" w:cs="Times New Roman"/>
          <w:color w:val="231F20"/>
          <w:spacing w:val="-12"/>
          <w:sz w:val="24"/>
          <w:szCs w:val="24"/>
        </w:rPr>
        <w:t xml:space="preserve"> </w:t>
      </w:r>
      <w:r w:rsidRPr="007051C0">
        <w:rPr>
          <w:rFonts w:ascii="Times New Roman" w:hAnsi="Times New Roman" w:cs="Times New Roman"/>
          <w:color w:val="231F20"/>
          <w:spacing w:val="-1"/>
          <w:sz w:val="24"/>
          <w:szCs w:val="24"/>
        </w:rPr>
        <w:t>Models.</w:t>
      </w:r>
      <w:r w:rsidRPr="007051C0">
        <w:rPr>
          <w:rFonts w:ascii="Times New Roman" w:hAnsi="Times New Roman" w:cs="Times New Roman"/>
          <w:color w:val="231F20"/>
          <w:spacing w:val="-7"/>
          <w:sz w:val="24"/>
          <w:szCs w:val="24"/>
        </w:rPr>
        <w:t xml:space="preserve"> </w:t>
      </w:r>
      <w:proofErr w:type="spellStart"/>
      <w:r w:rsidRPr="007051C0">
        <w:rPr>
          <w:rFonts w:ascii="Times New Roman" w:hAnsi="Times New Roman" w:cs="Times New Roman"/>
          <w:color w:val="231F20"/>
          <w:spacing w:val="-1"/>
          <w:sz w:val="24"/>
          <w:szCs w:val="24"/>
        </w:rPr>
        <w:t>Technometrics</w:t>
      </w:r>
      <w:proofErr w:type="spellEnd"/>
      <w:r w:rsidRPr="007051C0">
        <w:rPr>
          <w:rFonts w:ascii="Times New Roman" w:hAnsi="Times New Roman" w:cs="Times New Roman"/>
          <w:color w:val="231F20"/>
          <w:spacing w:val="-1"/>
          <w:sz w:val="24"/>
          <w:szCs w:val="24"/>
        </w:rPr>
        <w:t>,</w:t>
      </w:r>
      <w:r w:rsidRPr="007051C0">
        <w:rPr>
          <w:rFonts w:ascii="Times New Roman" w:hAnsi="Times New Roman" w:cs="Times New Roman"/>
          <w:color w:val="231F20"/>
          <w:spacing w:val="-2"/>
          <w:sz w:val="24"/>
          <w:szCs w:val="24"/>
        </w:rPr>
        <w:t xml:space="preserve"> </w:t>
      </w:r>
      <w:r w:rsidRPr="007051C0">
        <w:rPr>
          <w:rFonts w:ascii="Times New Roman" w:hAnsi="Times New Roman" w:cs="Times New Roman"/>
          <w:b/>
          <w:color w:val="231F20"/>
          <w:sz w:val="24"/>
          <w:szCs w:val="24"/>
        </w:rPr>
        <w:t>22(3)</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z w:val="24"/>
          <w:szCs w:val="24"/>
        </w:rPr>
        <w:t>397-403.</w:t>
      </w:r>
    </w:p>
    <w:p w14:paraId="7C5EBD12" w14:textId="77777777" w:rsidR="00991A4B" w:rsidRPr="007051C0" w:rsidRDefault="00991A4B" w:rsidP="00991A4B">
      <w:pPr>
        <w:spacing w:before="146" w:line="249" w:lineRule="auto"/>
        <w:ind w:left="760" w:right="46" w:hanging="361"/>
        <w:jc w:val="both"/>
        <w:rPr>
          <w:rFonts w:ascii="Times New Roman" w:hAnsi="Times New Roman" w:cs="Times New Roman"/>
          <w:sz w:val="24"/>
          <w:szCs w:val="24"/>
        </w:rPr>
      </w:pPr>
      <w:r w:rsidRPr="007051C0">
        <w:rPr>
          <w:rFonts w:ascii="Times New Roman" w:hAnsi="Times New Roman" w:cs="Times New Roman"/>
          <w:color w:val="231F20"/>
          <w:sz w:val="24"/>
          <w:szCs w:val="24"/>
        </w:rPr>
        <w:t>Pfeifer, P.E., and Deutsch, S.J. (1980c). Independence and Sphericity</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z w:val="24"/>
          <w:szCs w:val="24"/>
        </w:rPr>
        <w:t>Tests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for</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the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residuals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of</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Space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Time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ARIMA</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Models,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 xml:space="preserve">Communication in Statistics, simulation and </w:t>
      </w:r>
      <w:proofErr w:type="spellStart"/>
      <w:r w:rsidRPr="007051C0">
        <w:rPr>
          <w:rFonts w:ascii="Times New Roman" w:hAnsi="Times New Roman" w:cs="Times New Roman"/>
          <w:color w:val="231F20"/>
          <w:sz w:val="24"/>
          <w:szCs w:val="24"/>
        </w:rPr>
        <w:t>Comput</w:t>
      </w:r>
      <w:proofErr w:type="spellEnd"/>
      <w:r w:rsidRPr="007051C0">
        <w:rPr>
          <w:rFonts w:ascii="Times New Roman" w:hAnsi="Times New Roman" w:cs="Times New Roman"/>
          <w:color w:val="231F20"/>
          <w:sz w:val="24"/>
          <w:szCs w:val="24"/>
        </w:rPr>
        <w:t xml:space="preserve">., </w:t>
      </w:r>
      <w:r w:rsidRPr="007051C0">
        <w:rPr>
          <w:rFonts w:ascii="Times New Roman" w:hAnsi="Times New Roman" w:cs="Times New Roman"/>
          <w:b/>
          <w:color w:val="231F20"/>
          <w:sz w:val="24"/>
          <w:szCs w:val="24"/>
        </w:rPr>
        <w:t>B9(5)</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533-549.</w:t>
      </w:r>
    </w:p>
    <w:p w14:paraId="5988615C" w14:textId="77777777" w:rsidR="00991A4B" w:rsidRPr="007051C0" w:rsidRDefault="00991A4B" w:rsidP="00991A4B">
      <w:pPr>
        <w:spacing w:before="93" w:line="249" w:lineRule="auto"/>
        <w:ind w:left="760" w:right="570" w:hanging="361"/>
        <w:jc w:val="both"/>
        <w:rPr>
          <w:rFonts w:ascii="Times New Roman" w:hAnsi="Times New Roman" w:cs="Times New Roman"/>
          <w:sz w:val="24"/>
          <w:szCs w:val="24"/>
        </w:rPr>
      </w:pPr>
      <w:r w:rsidRPr="007051C0">
        <w:rPr>
          <w:rFonts w:ascii="Times New Roman" w:hAnsi="Times New Roman" w:cs="Times New Roman"/>
          <w:color w:val="231F20"/>
          <w:spacing w:val="-2"/>
          <w:sz w:val="24"/>
          <w:szCs w:val="24"/>
        </w:rPr>
        <w:t xml:space="preserve">Pfeifer, P.E., </w:t>
      </w:r>
      <w:r w:rsidRPr="007051C0">
        <w:rPr>
          <w:rFonts w:ascii="Times New Roman" w:hAnsi="Times New Roman" w:cs="Times New Roman"/>
          <w:color w:val="231F20"/>
          <w:spacing w:val="-1"/>
          <w:sz w:val="24"/>
          <w:szCs w:val="24"/>
        </w:rPr>
        <w:t>and Deutsch, S.J. (1981a). Seasonal Space-Time ARIMA</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pacing w:val="-1"/>
          <w:sz w:val="24"/>
          <w:szCs w:val="24"/>
        </w:rPr>
        <w:t>modelling.</w:t>
      </w:r>
      <w:r w:rsidRPr="007051C0">
        <w:rPr>
          <w:rFonts w:ascii="Times New Roman" w:hAnsi="Times New Roman" w:cs="Times New Roman"/>
          <w:color w:val="231F20"/>
          <w:spacing w:val="-2"/>
          <w:sz w:val="24"/>
          <w:szCs w:val="24"/>
        </w:rPr>
        <w:t xml:space="preserve"> </w:t>
      </w:r>
      <w:r w:rsidRPr="007051C0">
        <w:rPr>
          <w:rFonts w:ascii="Times New Roman" w:hAnsi="Times New Roman" w:cs="Times New Roman"/>
          <w:color w:val="231F20"/>
          <w:sz w:val="24"/>
          <w:szCs w:val="24"/>
        </w:rPr>
        <w:t>Geographical</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z w:val="24"/>
          <w:szCs w:val="24"/>
        </w:rPr>
        <w:t xml:space="preserve">Analysis, </w:t>
      </w:r>
      <w:r w:rsidRPr="007051C0">
        <w:rPr>
          <w:rFonts w:ascii="Times New Roman" w:hAnsi="Times New Roman" w:cs="Times New Roman"/>
          <w:b/>
          <w:color w:val="231F20"/>
          <w:sz w:val="24"/>
          <w:szCs w:val="24"/>
        </w:rPr>
        <w:t>13(2)</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117-133.</w:t>
      </w:r>
    </w:p>
    <w:p w14:paraId="600BF025" w14:textId="77777777" w:rsidR="00991A4B" w:rsidRPr="007051C0" w:rsidRDefault="00991A4B" w:rsidP="00991A4B">
      <w:pPr>
        <w:spacing w:before="145" w:line="249" w:lineRule="auto"/>
        <w:ind w:left="760" w:right="575" w:hanging="361"/>
        <w:jc w:val="both"/>
        <w:rPr>
          <w:rFonts w:ascii="Times New Roman" w:hAnsi="Times New Roman" w:cs="Times New Roman"/>
          <w:sz w:val="24"/>
          <w:szCs w:val="24"/>
        </w:rPr>
      </w:pPr>
      <w:r w:rsidRPr="007051C0">
        <w:rPr>
          <w:rFonts w:ascii="Times New Roman" w:hAnsi="Times New Roman" w:cs="Times New Roman"/>
          <w:color w:val="231F20"/>
          <w:spacing w:val="-2"/>
          <w:sz w:val="24"/>
          <w:szCs w:val="24"/>
        </w:rPr>
        <w:t>Pfeifer,</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pacing w:val="-2"/>
          <w:sz w:val="24"/>
          <w:szCs w:val="24"/>
        </w:rPr>
        <w:t>P.E.,</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and</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Deutsch,</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S.J.</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(1981b).</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Space-Time</w:t>
      </w:r>
      <w:r w:rsidRPr="007051C0">
        <w:rPr>
          <w:rFonts w:ascii="Times New Roman" w:hAnsi="Times New Roman" w:cs="Times New Roman"/>
          <w:color w:val="231F20"/>
          <w:spacing w:val="-20"/>
          <w:sz w:val="24"/>
          <w:szCs w:val="24"/>
        </w:rPr>
        <w:t xml:space="preserve"> </w:t>
      </w:r>
      <w:r w:rsidRPr="007051C0">
        <w:rPr>
          <w:rFonts w:ascii="Times New Roman" w:hAnsi="Times New Roman" w:cs="Times New Roman"/>
          <w:color w:val="231F20"/>
          <w:spacing w:val="-1"/>
          <w:sz w:val="24"/>
          <w:szCs w:val="24"/>
        </w:rPr>
        <w:t>ARMA</w:t>
      </w:r>
      <w:r w:rsidRPr="007051C0">
        <w:rPr>
          <w:rFonts w:ascii="Times New Roman" w:hAnsi="Times New Roman" w:cs="Times New Roman"/>
          <w:color w:val="231F20"/>
          <w:spacing w:val="-19"/>
          <w:sz w:val="24"/>
          <w:szCs w:val="24"/>
        </w:rPr>
        <w:t xml:space="preserve"> </w:t>
      </w:r>
      <w:r w:rsidRPr="007051C0">
        <w:rPr>
          <w:rFonts w:ascii="Times New Roman" w:hAnsi="Times New Roman" w:cs="Times New Roman"/>
          <w:color w:val="231F20"/>
          <w:spacing w:val="-1"/>
          <w:sz w:val="24"/>
          <w:szCs w:val="24"/>
        </w:rPr>
        <w:t>Modelling</w:t>
      </w:r>
      <w:r w:rsidRPr="007051C0">
        <w:rPr>
          <w:rFonts w:ascii="Times New Roman" w:hAnsi="Times New Roman" w:cs="Times New Roman"/>
          <w:color w:val="231F20"/>
          <w:sz w:val="24"/>
          <w:szCs w:val="24"/>
        </w:rPr>
        <w:t xml:space="preserve"> with contemporaneously correlated innovations. </w:t>
      </w:r>
      <w:proofErr w:type="spellStart"/>
      <w:r w:rsidRPr="007051C0">
        <w:rPr>
          <w:rFonts w:ascii="Times New Roman" w:hAnsi="Times New Roman" w:cs="Times New Roman"/>
          <w:color w:val="231F20"/>
          <w:sz w:val="24"/>
          <w:szCs w:val="24"/>
        </w:rPr>
        <w:t>Technometrics</w:t>
      </w:r>
      <w:proofErr w:type="spellEnd"/>
      <w:r w:rsidRPr="007051C0">
        <w:rPr>
          <w:rFonts w:ascii="Times New Roman" w:hAnsi="Times New Roman" w:cs="Times New Roman"/>
          <w:color w:val="231F20"/>
          <w:sz w:val="24"/>
          <w:szCs w:val="24"/>
        </w:rPr>
        <w:t>,</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b/>
          <w:color w:val="231F20"/>
          <w:sz w:val="24"/>
          <w:szCs w:val="24"/>
        </w:rPr>
        <w:t>23(4)</w:t>
      </w:r>
      <w:r w:rsidRPr="007051C0">
        <w:rPr>
          <w:rFonts w:ascii="Times New Roman" w:hAnsi="Times New Roman" w:cs="Times New Roman"/>
          <w:color w:val="231F20"/>
          <w:sz w:val="24"/>
          <w:szCs w:val="24"/>
        </w:rPr>
        <w:t>, 410-409.</w:t>
      </w:r>
    </w:p>
    <w:p w14:paraId="4508A098" w14:textId="77777777" w:rsidR="00991A4B" w:rsidRPr="007051C0" w:rsidRDefault="00991A4B" w:rsidP="00991A4B">
      <w:pPr>
        <w:spacing w:before="147" w:line="249" w:lineRule="auto"/>
        <w:ind w:left="760" w:right="578" w:hanging="361"/>
        <w:jc w:val="both"/>
        <w:rPr>
          <w:rFonts w:ascii="Times New Roman" w:hAnsi="Times New Roman" w:cs="Times New Roman"/>
          <w:sz w:val="24"/>
          <w:szCs w:val="24"/>
        </w:rPr>
      </w:pPr>
      <w:r w:rsidRPr="007051C0">
        <w:rPr>
          <w:rFonts w:ascii="Times New Roman" w:hAnsi="Times New Roman" w:cs="Times New Roman"/>
          <w:color w:val="231F20"/>
          <w:sz w:val="24"/>
          <w:szCs w:val="24"/>
        </w:rPr>
        <w:t>Tunay, K.B. (2010). Space-Time Autoregressive Moving Average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pacing w:val="-1"/>
          <w:sz w:val="24"/>
          <w:szCs w:val="24"/>
        </w:rPr>
        <w:t>(STARMA)</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Models</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and</w:t>
      </w:r>
      <w:r w:rsidRPr="007051C0">
        <w:rPr>
          <w:rFonts w:ascii="Times New Roman" w:hAnsi="Times New Roman" w:cs="Times New Roman"/>
          <w:color w:val="231F20"/>
          <w:spacing w:val="-9"/>
          <w:sz w:val="24"/>
          <w:szCs w:val="24"/>
        </w:rPr>
        <w:t xml:space="preserve"> </w:t>
      </w:r>
      <w:r w:rsidRPr="007051C0">
        <w:rPr>
          <w:rFonts w:ascii="Times New Roman" w:hAnsi="Times New Roman" w:cs="Times New Roman"/>
          <w:color w:val="231F20"/>
          <w:sz w:val="24"/>
          <w:szCs w:val="24"/>
        </w:rPr>
        <w:t>Estimation</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z w:val="24"/>
          <w:szCs w:val="24"/>
        </w:rPr>
        <w:t>Process.</w:t>
      </w:r>
      <w:r w:rsidRPr="007051C0">
        <w:rPr>
          <w:rFonts w:ascii="Times New Roman" w:hAnsi="Times New Roman" w:cs="Times New Roman"/>
          <w:color w:val="231F20"/>
          <w:spacing w:val="-9"/>
          <w:sz w:val="24"/>
          <w:szCs w:val="24"/>
        </w:rPr>
        <w:t xml:space="preserve"> </w:t>
      </w:r>
      <w:r w:rsidRPr="007051C0">
        <w:rPr>
          <w:rFonts w:ascii="Times New Roman" w:hAnsi="Times New Roman" w:cs="Times New Roman"/>
          <w:color w:val="231F20"/>
          <w:sz w:val="24"/>
          <w:szCs w:val="24"/>
        </w:rPr>
        <w:t>Journal</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z w:val="24"/>
          <w:szCs w:val="24"/>
        </w:rPr>
        <w:t>of</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z w:val="24"/>
          <w:szCs w:val="24"/>
        </w:rPr>
        <w:t>Financial</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z w:val="24"/>
          <w:szCs w:val="24"/>
        </w:rPr>
        <w:t>Researches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and Studies,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b/>
          <w:color w:val="231F20"/>
          <w:sz w:val="24"/>
          <w:szCs w:val="24"/>
        </w:rPr>
        <w:t>1(2)</w:t>
      </w:r>
      <w:r w:rsidRPr="007051C0">
        <w:rPr>
          <w:rFonts w:ascii="Times New Roman" w:hAnsi="Times New Roman" w:cs="Times New Roman"/>
          <w:color w:val="231F20"/>
          <w:sz w:val="24"/>
          <w:szCs w:val="24"/>
        </w:rPr>
        <w:t>, 47-66</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(in</w:t>
      </w:r>
      <w:r w:rsidRPr="007051C0">
        <w:rPr>
          <w:rFonts w:ascii="Times New Roman" w:hAnsi="Times New Roman" w:cs="Times New Roman"/>
          <w:color w:val="231F20"/>
          <w:spacing w:val="-4"/>
          <w:sz w:val="24"/>
          <w:szCs w:val="24"/>
        </w:rPr>
        <w:t xml:space="preserve"> </w:t>
      </w:r>
      <w:r w:rsidRPr="007051C0">
        <w:rPr>
          <w:rFonts w:ascii="Times New Roman" w:hAnsi="Times New Roman" w:cs="Times New Roman"/>
          <w:color w:val="231F20"/>
          <w:sz w:val="24"/>
          <w:szCs w:val="24"/>
        </w:rPr>
        <w:t>Turkish).</w:t>
      </w:r>
    </w:p>
    <w:p w14:paraId="7705C94C" w14:textId="77777777" w:rsidR="00991A4B" w:rsidRPr="007051C0" w:rsidRDefault="00991A4B"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Elhorst</w:t>
      </w:r>
      <w:proofErr w:type="spellEnd"/>
      <w:r w:rsidRPr="007051C0">
        <w:rPr>
          <w:color w:val="222222"/>
          <w:shd w:val="clear" w:color="auto" w:fill="FFFFFF"/>
        </w:rPr>
        <w:t>, J. P. (2014). </w:t>
      </w:r>
      <w:r w:rsidRPr="007051C0">
        <w:rPr>
          <w:i/>
          <w:iCs/>
          <w:color w:val="222222"/>
          <w:shd w:val="clear" w:color="auto" w:fill="FFFFFF"/>
        </w:rPr>
        <w:t>Spatial econometrics: from cross-sectional data to spatial panels</w:t>
      </w:r>
      <w:r w:rsidRPr="007051C0">
        <w:rPr>
          <w:color w:val="222222"/>
          <w:shd w:val="clear" w:color="auto" w:fill="FFFFFF"/>
        </w:rPr>
        <w:t> (Vol. 479, p. 480). Heidelberg: Springer.</w:t>
      </w:r>
    </w:p>
    <w:p w14:paraId="34085FE5" w14:textId="77777777" w:rsidR="00991A4B" w:rsidRPr="007051C0" w:rsidRDefault="00991A4B"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Elhorst</w:t>
      </w:r>
      <w:proofErr w:type="spellEnd"/>
      <w:r w:rsidRPr="007051C0">
        <w:rPr>
          <w:color w:val="222222"/>
          <w:shd w:val="clear" w:color="auto" w:fill="FFFFFF"/>
        </w:rPr>
        <w:t>, J. P. (2012). Dynamic spatial panels: models, methods, and inferences. </w:t>
      </w:r>
      <w:r w:rsidRPr="007051C0">
        <w:rPr>
          <w:i/>
          <w:iCs/>
          <w:color w:val="222222"/>
          <w:shd w:val="clear" w:color="auto" w:fill="FFFFFF"/>
        </w:rPr>
        <w:t>Journal of geographical systems</w:t>
      </w:r>
      <w:r w:rsidRPr="007051C0">
        <w:rPr>
          <w:color w:val="222222"/>
          <w:shd w:val="clear" w:color="auto" w:fill="FFFFFF"/>
        </w:rPr>
        <w:t>, </w:t>
      </w:r>
      <w:r w:rsidRPr="007051C0">
        <w:rPr>
          <w:i/>
          <w:iCs/>
          <w:color w:val="222222"/>
          <w:shd w:val="clear" w:color="auto" w:fill="FFFFFF"/>
        </w:rPr>
        <w:t>14</w:t>
      </w:r>
      <w:r w:rsidRPr="007051C0">
        <w:rPr>
          <w:color w:val="222222"/>
          <w:shd w:val="clear" w:color="auto" w:fill="FFFFFF"/>
        </w:rPr>
        <w:t>(1), 5-28.</w:t>
      </w:r>
    </w:p>
    <w:p w14:paraId="4053B4A0" w14:textId="77777777" w:rsidR="00991A4B" w:rsidRPr="007051C0" w:rsidRDefault="00991A4B"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Kurt, S., &amp; Tunay, K. B. (2015). STARMA models estimation with Kalman filter: the case of regional bank deposits. </w:t>
      </w:r>
      <w:r w:rsidRPr="007051C0">
        <w:rPr>
          <w:i/>
          <w:iCs/>
          <w:color w:val="222222"/>
          <w:shd w:val="clear" w:color="auto" w:fill="FFFFFF"/>
        </w:rPr>
        <w:t>Procedia-Social and Behavioral Sciences</w:t>
      </w:r>
      <w:r w:rsidRPr="007051C0">
        <w:rPr>
          <w:color w:val="222222"/>
          <w:shd w:val="clear" w:color="auto" w:fill="FFFFFF"/>
        </w:rPr>
        <w:t>, </w:t>
      </w:r>
      <w:r w:rsidRPr="007051C0">
        <w:rPr>
          <w:i/>
          <w:iCs/>
          <w:color w:val="222222"/>
          <w:shd w:val="clear" w:color="auto" w:fill="FFFFFF"/>
        </w:rPr>
        <w:t>195</w:t>
      </w:r>
      <w:r w:rsidRPr="007051C0">
        <w:rPr>
          <w:color w:val="222222"/>
          <w:shd w:val="clear" w:color="auto" w:fill="FFFFFF"/>
        </w:rPr>
        <w:t>, 2537-2547.</w:t>
      </w:r>
    </w:p>
    <w:p w14:paraId="66452F32" w14:textId="77777777" w:rsidR="00991A4B" w:rsidRPr="007051C0" w:rsidRDefault="00991A4B"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Zhao, Y., Ge, L., Zhou, Y., Sun, Z., Zheng, E., Wang, X., ... &amp; Cheng, H. (2018). A new seasonal difference space-time autoregressive integrated moving average </w:t>
      </w:r>
      <w:r w:rsidRPr="007051C0">
        <w:rPr>
          <w:color w:val="222222"/>
          <w:shd w:val="clear" w:color="auto" w:fill="FFFFFF"/>
        </w:rPr>
        <w:lastRenderedPageBreak/>
        <w:t>(SD-STARIMA) model and spatiotemporal trend prediction analysis for hemorrhagic fever with renal syndrome (HFRS). </w:t>
      </w:r>
      <w:proofErr w:type="spellStart"/>
      <w:r w:rsidRPr="007051C0">
        <w:rPr>
          <w:i/>
          <w:iCs/>
          <w:color w:val="222222"/>
          <w:shd w:val="clear" w:color="auto" w:fill="FFFFFF"/>
        </w:rPr>
        <w:t>PloS</w:t>
      </w:r>
      <w:proofErr w:type="spellEnd"/>
      <w:r w:rsidRPr="007051C0">
        <w:rPr>
          <w:i/>
          <w:iCs/>
          <w:color w:val="222222"/>
          <w:shd w:val="clear" w:color="auto" w:fill="FFFFFF"/>
        </w:rPr>
        <w:t xml:space="preserve"> one</w:t>
      </w:r>
      <w:r w:rsidRPr="007051C0">
        <w:rPr>
          <w:color w:val="222222"/>
          <w:shd w:val="clear" w:color="auto" w:fill="FFFFFF"/>
        </w:rPr>
        <w:t>, </w:t>
      </w:r>
      <w:r w:rsidRPr="007051C0">
        <w:rPr>
          <w:i/>
          <w:iCs/>
          <w:color w:val="222222"/>
          <w:shd w:val="clear" w:color="auto" w:fill="FFFFFF"/>
        </w:rPr>
        <w:t>13</w:t>
      </w:r>
      <w:r w:rsidRPr="007051C0">
        <w:rPr>
          <w:color w:val="222222"/>
          <w:shd w:val="clear" w:color="auto" w:fill="FFFFFF"/>
        </w:rPr>
        <w:t>(11), e0207518.</w:t>
      </w:r>
    </w:p>
    <w:p w14:paraId="07307F8A" w14:textId="77777777" w:rsidR="00991A4B" w:rsidRPr="007051C0" w:rsidRDefault="00991A4B"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Rathod, S., Gurung, B., Singh, K. N., &amp; Ray, M. (2018). An improved space-time autoregressive moving average (STARMA) model for modelling and forecasting of </w:t>
      </w:r>
      <w:proofErr w:type="spellStart"/>
      <w:r w:rsidRPr="007051C0">
        <w:rPr>
          <w:color w:val="222222"/>
          <w:shd w:val="clear" w:color="auto" w:fill="FFFFFF"/>
        </w:rPr>
        <w:t>spatio</w:t>
      </w:r>
      <w:proofErr w:type="spellEnd"/>
      <w:r w:rsidRPr="007051C0">
        <w:rPr>
          <w:color w:val="222222"/>
          <w:shd w:val="clear" w:color="auto" w:fill="FFFFFF"/>
        </w:rPr>
        <w:t>-temporal time-series data. </w:t>
      </w:r>
      <w:r w:rsidRPr="007051C0">
        <w:rPr>
          <w:i/>
          <w:iCs/>
          <w:color w:val="222222"/>
          <w:shd w:val="clear" w:color="auto" w:fill="FFFFFF"/>
        </w:rPr>
        <w:t>Journal of the Indian Society of Agricultural Statistics</w:t>
      </w:r>
      <w:r w:rsidRPr="007051C0">
        <w:rPr>
          <w:color w:val="222222"/>
          <w:shd w:val="clear" w:color="auto" w:fill="FFFFFF"/>
        </w:rPr>
        <w:t>, </w:t>
      </w:r>
      <w:r w:rsidRPr="007051C0">
        <w:rPr>
          <w:i/>
          <w:iCs/>
          <w:color w:val="222222"/>
          <w:shd w:val="clear" w:color="auto" w:fill="FFFFFF"/>
        </w:rPr>
        <w:t>72</w:t>
      </w:r>
      <w:r w:rsidRPr="007051C0">
        <w:rPr>
          <w:color w:val="222222"/>
          <w:shd w:val="clear" w:color="auto" w:fill="FFFFFF"/>
        </w:rPr>
        <w:t>(3), 239-253.</w:t>
      </w:r>
    </w:p>
    <w:p w14:paraId="6A997399" w14:textId="77777777" w:rsidR="00991A4B" w:rsidRPr="007051C0" w:rsidRDefault="00991A4B"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Awwad, F. A., Mohamoud, M. A., &amp; </w:t>
      </w:r>
      <w:proofErr w:type="spellStart"/>
      <w:r w:rsidRPr="007051C0">
        <w:rPr>
          <w:color w:val="222222"/>
          <w:shd w:val="clear" w:color="auto" w:fill="FFFFFF"/>
        </w:rPr>
        <w:t>Abonazel</w:t>
      </w:r>
      <w:proofErr w:type="spellEnd"/>
      <w:r w:rsidRPr="007051C0">
        <w:rPr>
          <w:color w:val="222222"/>
          <w:shd w:val="clear" w:color="auto" w:fill="FFFFFF"/>
        </w:rPr>
        <w:t>, M. R. (2021). Estimating COVID-19 cases in Makkah region of Saudi Arabia: Space-time ARIMA modeling. </w:t>
      </w:r>
      <w:proofErr w:type="spellStart"/>
      <w:r w:rsidRPr="007051C0">
        <w:rPr>
          <w:i/>
          <w:iCs/>
          <w:color w:val="222222"/>
          <w:shd w:val="clear" w:color="auto" w:fill="FFFFFF"/>
        </w:rPr>
        <w:t>PLoS</w:t>
      </w:r>
      <w:proofErr w:type="spellEnd"/>
      <w:r w:rsidRPr="007051C0">
        <w:rPr>
          <w:i/>
          <w:iCs/>
          <w:color w:val="222222"/>
          <w:shd w:val="clear" w:color="auto" w:fill="FFFFFF"/>
        </w:rPr>
        <w:t xml:space="preserve"> One</w:t>
      </w:r>
      <w:r w:rsidRPr="007051C0">
        <w:rPr>
          <w:color w:val="222222"/>
          <w:shd w:val="clear" w:color="auto" w:fill="FFFFFF"/>
        </w:rPr>
        <w:t>, </w:t>
      </w:r>
      <w:r w:rsidRPr="007051C0">
        <w:rPr>
          <w:i/>
          <w:iCs/>
          <w:color w:val="222222"/>
          <w:shd w:val="clear" w:color="auto" w:fill="FFFFFF"/>
        </w:rPr>
        <w:t>16</w:t>
      </w:r>
      <w:r w:rsidRPr="007051C0">
        <w:rPr>
          <w:color w:val="222222"/>
          <w:shd w:val="clear" w:color="auto" w:fill="FFFFFF"/>
        </w:rPr>
        <w:t>(4), e0250149.</w:t>
      </w:r>
    </w:p>
    <w:p w14:paraId="1BF4A3B4" w14:textId="77777777" w:rsidR="00991A4B" w:rsidRPr="007051C0" w:rsidRDefault="00991A4B"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Rentzelos</w:t>
      </w:r>
      <w:proofErr w:type="spellEnd"/>
      <w:r w:rsidRPr="007051C0">
        <w:rPr>
          <w:color w:val="222222"/>
          <w:shd w:val="clear" w:color="auto" w:fill="FFFFFF"/>
        </w:rPr>
        <w:t>, A. (2020). </w:t>
      </w:r>
      <w:r w:rsidRPr="007051C0">
        <w:rPr>
          <w:i/>
          <w:iCs/>
          <w:color w:val="222222"/>
          <w:shd w:val="clear" w:color="auto" w:fill="FFFFFF"/>
        </w:rPr>
        <w:t>Exploring a Space-Time Autoregressive Moving Average (STARMA) model in spatial crime forecasting</w:t>
      </w:r>
      <w:r w:rsidRPr="007051C0">
        <w:rPr>
          <w:color w:val="222222"/>
          <w:shd w:val="clear" w:color="auto" w:fill="FFFFFF"/>
        </w:rPr>
        <w:t> (Master's thesis).</w:t>
      </w:r>
    </w:p>
    <w:p w14:paraId="1338F22E" w14:textId="77777777" w:rsidR="00991A4B" w:rsidRPr="007051C0" w:rsidRDefault="00991A4B"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Duan, P., Mao, G., Liang, W., &amp; Zhang, D. (2018). A unified </w:t>
      </w:r>
      <w:proofErr w:type="spellStart"/>
      <w:r w:rsidRPr="007051C0">
        <w:rPr>
          <w:color w:val="222222"/>
          <w:shd w:val="clear" w:color="auto" w:fill="FFFFFF"/>
        </w:rPr>
        <w:t>spatio</w:t>
      </w:r>
      <w:proofErr w:type="spellEnd"/>
      <w:r w:rsidRPr="007051C0">
        <w:rPr>
          <w:color w:val="222222"/>
          <w:shd w:val="clear" w:color="auto" w:fill="FFFFFF"/>
        </w:rPr>
        <w:t>-temporal model for short-term traffic flow prediction. </w:t>
      </w:r>
      <w:r w:rsidRPr="007051C0">
        <w:rPr>
          <w:i/>
          <w:iCs/>
          <w:color w:val="222222"/>
          <w:shd w:val="clear" w:color="auto" w:fill="FFFFFF"/>
        </w:rPr>
        <w:t>IEEE Transactions on Intelligent Transportation Systems</w:t>
      </w:r>
      <w:r w:rsidRPr="007051C0">
        <w:rPr>
          <w:color w:val="222222"/>
          <w:shd w:val="clear" w:color="auto" w:fill="FFFFFF"/>
        </w:rPr>
        <w:t>, </w:t>
      </w:r>
      <w:r w:rsidRPr="007051C0">
        <w:rPr>
          <w:i/>
          <w:iCs/>
          <w:color w:val="222222"/>
          <w:shd w:val="clear" w:color="auto" w:fill="FFFFFF"/>
        </w:rPr>
        <w:t>20</w:t>
      </w:r>
      <w:r w:rsidRPr="007051C0">
        <w:rPr>
          <w:color w:val="222222"/>
          <w:shd w:val="clear" w:color="auto" w:fill="FFFFFF"/>
        </w:rPr>
        <w:t>(9), 3212-3223.</w:t>
      </w:r>
    </w:p>
    <w:p w14:paraId="0AAF949F" w14:textId="77777777" w:rsidR="00991A4B" w:rsidRPr="007051C0" w:rsidRDefault="00991A4B"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Kamarianakis</w:t>
      </w:r>
      <w:proofErr w:type="spellEnd"/>
      <w:r w:rsidRPr="007051C0">
        <w:rPr>
          <w:color w:val="222222"/>
          <w:shd w:val="clear" w:color="auto" w:fill="FFFFFF"/>
        </w:rPr>
        <w:t xml:space="preserve">, Y., &amp; </w:t>
      </w:r>
      <w:proofErr w:type="spellStart"/>
      <w:r w:rsidRPr="007051C0">
        <w:rPr>
          <w:color w:val="222222"/>
          <w:shd w:val="clear" w:color="auto" w:fill="FFFFFF"/>
        </w:rPr>
        <w:t>Prastacos</w:t>
      </w:r>
      <w:proofErr w:type="spellEnd"/>
      <w:r w:rsidRPr="007051C0">
        <w:rPr>
          <w:color w:val="222222"/>
          <w:shd w:val="clear" w:color="auto" w:fill="FFFFFF"/>
        </w:rPr>
        <w:t>, P. (2005). Space–time modeling of traffic flow. </w:t>
      </w:r>
      <w:r w:rsidRPr="007051C0">
        <w:rPr>
          <w:i/>
          <w:iCs/>
          <w:color w:val="222222"/>
          <w:shd w:val="clear" w:color="auto" w:fill="FFFFFF"/>
        </w:rPr>
        <w:t>Computers &amp; Geosciences</w:t>
      </w:r>
      <w:r w:rsidRPr="007051C0">
        <w:rPr>
          <w:color w:val="222222"/>
          <w:shd w:val="clear" w:color="auto" w:fill="FFFFFF"/>
        </w:rPr>
        <w:t>, </w:t>
      </w:r>
      <w:r w:rsidRPr="007051C0">
        <w:rPr>
          <w:i/>
          <w:iCs/>
          <w:color w:val="222222"/>
          <w:shd w:val="clear" w:color="auto" w:fill="FFFFFF"/>
        </w:rPr>
        <w:t>31</w:t>
      </w:r>
      <w:r w:rsidRPr="007051C0">
        <w:rPr>
          <w:color w:val="222222"/>
          <w:shd w:val="clear" w:color="auto" w:fill="FFFFFF"/>
        </w:rPr>
        <w:t>(2), 119-133.</w:t>
      </w:r>
    </w:p>
    <w:p w14:paraId="2600131A" w14:textId="7CBDFA42" w:rsidR="00991A4B" w:rsidRPr="00BD467E" w:rsidRDefault="00991A4B" w:rsidP="00BD467E">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Rao, T. S. and Antunes, A. M. C. (2004). </w:t>
      </w:r>
      <w:proofErr w:type="spellStart"/>
      <w:r w:rsidRPr="007051C0">
        <w:rPr>
          <w:color w:val="222222"/>
          <w:shd w:val="clear" w:color="auto" w:fill="FFFFFF"/>
        </w:rPr>
        <w:t>Spatio</w:t>
      </w:r>
      <w:proofErr w:type="spellEnd"/>
      <w:r w:rsidRPr="007051C0">
        <w:rPr>
          <w:color w:val="222222"/>
          <w:shd w:val="clear" w:color="auto" w:fill="FFFFFF"/>
        </w:rPr>
        <w:t xml:space="preserve">-temporal modelling of temperature time series: a comparative study. The IMA Volumes in Mathematics and Its Applications, 123-150. </w:t>
      </w:r>
      <w:hyperlink r:id="rId15" w:history="1">
        <w:r w:rsidR="006B2385" w:rsidRPr="00B1408D">
          <w:rPr>
            <w:rStyle w:val="Hyperlink"/>
            <w:shd w:val="clear" w:color="auto" w:fill="FFFFFF"/>
          </w:rPr>
          <w:t>https://doi.org/10.1007/978-1-4612-2962-9_7</w:t>
        </w:r>
      </w:hyperlink>
      <w:r w:rsidR="006B2385">
        <w:rPr>
          <w:color w:val="222222"/>
          <w:shd w:val="clear" w:color="auto" w:fill="FFFFFF"/>
        </w:rPr>
        <w:t>.</w:t>
      </w:r>
    </w:p>
    <w:p w14:paraId="41F83B6D" w14:textId="4AE213F2" w:rsidR="00145698" w:rsidRDefault="00145698" w:rsidP="00CE1668">
      <w:pPr>
        <w:widowControl/>
        <w:autoSpaceDE/>
        <w:autoSpaceDN/>
        <w:rPr>
          <w:rFonts w:ascii="Times New Roman" w:eastAsia="Times New Roman" w:hAnsi="Times New Roman" w:cs="Times New Roman"/>
          <w:sz w:val="24"/>
          <w:szCs w:val="24"/>
        </w:rPr>
      </w:pPr>
    </w:p>
    <w:p w14:paraId="5E2408CC" w14:textId="27726ACE" w:rsidR="009F6D7E" w:rsidRDefault="009F6D7E" w:rsidP="00CE1668">
      <w:pPr>
        <w:widowControl/>
        <w:autoSpaceDE/>
        <w:autoSpaceDN/>
        <w:rPr>
          <w:rFonts w:ascii="Times New Roman" w:eastAsia="Times New Roman" w:hAnsi="Times New Roman" w:cs="Times New Roman"/>
          <w:sz w:val="24"/>
          <w:szCs w:val="24"/>
        </w:rPr>
      </w:pPr>
    </w:p>
    <w:p w14:paraId="6B781B81" w14:textId="79C40651" w:rsidR="009F6D7E" w:rsidRDefault="009F6D7E" w:rsidP="00CE1668">
      <w:pPr>
        <w:widowControl/>
        <w:autoSpaceDE/>
        <w:autoSpaceDN/>
        <w:rPr>
          <w:rFonts w:ascii="Times New Roman" w:eastAsia="Times New Roman" w:hAnsi="Times New Roman" w:cs="Times New Roman"/>
          <w:sz w:val="24"/>
          <w:szCs w:val="24"/>
        </w:rPr>
      </w:pPr>
    </w:p>
    <w:p w14:paraId="70334556" w14:textId="79F7F471" w:rsidR="009F6D7E" w:rsidRDefault="009F6D7E" w:rsidP="00CE1668">
      <w:pPr>
        <w:widowControl/>
        <w:autoSpaceDE/>
        <w:autoSpaceDN/>
        <w:rPr>
          <w:rFonts w:ascii="Times New Roman" w:eastAsia="Times New Roman" w:hAnsi="Times New Roman" w:cs="Times New Roman"/>
          <w:sz w:val="24"/>
          <w:szCs w:val="24"/>
        </w:rPr>
      </w:pPr>
    </w:p>
    <w:p w14:paraId="12E02F36" w14:textId="0749ECEE" w:rsidR="009F6D7E" w:rsidRDefault="009F6D7E" w:rsidP="009F6D7E">
      <w:pPr>
        <w:pStyle w:val="NormalWeb"/>
      </w:pPr>
    </w:p>
    <w:p w14:paraId="48386DA7" w14:textId="418A5A9F" w:rsidR="00072CD3" w:rsidRDefault="00072CD3" w:rsidP="00072CD3">
      <w:pPr>
        <w:pStyle w:val="NormalWeb"/>
        <w:jc w:val="center"/>
      </w:pPr>
    </w:p>
    <w:p w14:paraId="23F55C86" w14:textId="186577F1" w:rsidR="00072CD3" w:rsidRDefault="00072CD3" w:rsidP="00072CD3">
      <w:pPr>
        <w:pStyle w:val="NormalWeb"/>
        <w:jc w:val="center"/>
      </w:pPr>
    </w:p>
    <w:p w14:paraId="105823F2" w14:textId="5C23F23C" w:rsidR="00244949" w:rsidRDefault="00244949" w:rsidP="00244949">
      <w:pPr>
        <w:pStyle w:val="NormalWeb"/>
      </w:pPr>
    </w:p>
    <w:p w14:paraId="38698B29" w14:textId="12A71D20" w:rsidR="009F6D7E" w:rsidRPr="00CE1668" w:rsidRDefault="009F6D7E" w:rsidP="00CE1668">
      <w:pPr>
        <w:widowControl/>
        <w:autoSpaceDE/>
        <w:autoSpaceDN/>
        <w:rPr>
          <w:rFonts w:ascii="Times New Roman" w:eastAsia="Times New Roman" w:hAnsi="Times New Roman" w:cs="Times New Roman"/>
          <w:vanish/>
          <w:sz w:val="24"/>
          <w:szCs w:val="24"/>
        </w:rPr>
      </w:pPr>
    </w:p>
    <w:p w14:paraId="10C62933" w14:textId="77777777" w:rsidR="00CE1668" w:rsidRPr="00044E0F" w:rsidRDefault="00CE1668" w:rsidP="00CE1668">
      <w:pPr>
        <w:spacing w:line="360" w:lineRule="auto"/>
        <w:rPr>
          <w:rFonts w:ascii="Times New Roman" w:hAnsi="Times New Roman" w:cs="Times New Roman"/>
          <w:b/>
          <w:bCs/>
          <w:color w:val="030303"/>
          <w:sz w:val="24"/>
          <w:szCs w:val="24"/>
          <w:shd w:val="clear" w:color="auto" w:fill="FFFFFF"/>
        </w:rPr>
      </w:pPr>
    </w:p>
    <w:sectPr w:rsidR="00CE1668" w:rsidRPr="00044E0F" w:rsidSect="00CD64C8">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0047D" w14:textId="77777777" w:rsidR="009D297C" w:rsidRDefault="009D297C" w:rsidP="00C93125">
      <w:r>
        <w:separator/>
      </w:r>
    </w:p>
  </w:endnote>
  <w:endnote w:type="continuationSeparator" w:id="0">
    <w:p w14:paraId="7D9D38BA" w14:textId="77777777" w:rsidR="009D297C" w:rsidRDefault="009D297C" w:rsidP="00C9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83AF" w14:textId="77777777" w:rsidR="008D11E4" w:rsidRDefault="008D1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B5E45" w14:textId="77777777" w:rsidR="008D11E4" w:rsidRDefault="008D11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68C23" w14:textId="77777777" w:rsidR="008D11E4" w:rsidRDefault="008D1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6C383" w14:textId="77777777" w:rsidR="009D297C" w:rsidRDefault="009D297C" w:rsidP="00C93125">
      <w:r>
        <w:separator/>
      </w:r>
    </w:p>
  </w:footnote>
  <w:footnote w:type="continuationSeparator" w:id="0">
    <w:p w14:paraId="5B0103EB" w14:textId="77777777" w:rsidR="009D297C" w:rsidRDefault="009D297C" w:rsidP="00C93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90EA" w14:textId="6A8B08CF" w:rsidR="008D11E4" w:rsidRDefault="008D11E4">
    <w:pPr>
      <w:pStyle w:val="Header"/>
    </w:pPr>
    <w:r>
      <w:rPr>
        <w:noProof/>
      </w:rPr>
      <w:pict w14:anchorId="283DE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72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D540" w14:textId="4720B200" w:rsidR="008D11E4" w:rsidRDefault="008D11E4">
    <w:pPr>
      <w:pStyle w:val="Header"/>
    </w:pPr>
    <w:r>
      <w:rPr>
        <w:noProof/>
      </w:rPr>
      <w:pict w14:anchorId="5B402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72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40D0" w14:textId="0375324B" w:rsidR="008D11E4" w:rsidRDefault="008D11E4">
    <w:pPr>
      <w:pStyle w:val="Header"/>
    </w:pPr>
    <w:r>
      <w:rPr>
        <w:noProof/>
      </w:rPr>
      <w:pict w14:anchorId="2974D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72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1210"/>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 w15:restartNumberingAfterBreak="0">
    <w:nsid w:val="08DD481E"/>
    <w:multiLevelType w:val="multilevel"/>
    <w:tmpl w:val="AEE883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124B9D"/>
    <w:multiLevelType w:val="multilevel"/>
    <w:tmpl w:val="C76ACFA4"/>
    <w:lvl w:ilvl="0">
      <w:start w:val="2"/>
      <w:numFmt w:val="none"/>
      <w:lvlText w:val="3.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90572C"/>
    <w:multiLevelType w:val="multilevel"/>
    <w:tmpl w:val="40CE8EE2"/>
    <w:lvl w:ilvl="0">
      <w:start w:val="2"/>
      <w:numFmt w:val="none"/>
      <w:lvlText w:val="4."/>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5B73E6"/>
    <w:multiLevelType w:val="multilevel"/>
    <w:tmpl w:val="18B061EC"/>
    <w:lvl w:ilvl="0">
      <w:start w:val="2"/>
      <w:numFmt w:val="decimal"/>
      <w:lvlText w:val="%1.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7C4082"/>
    <w:multiLevelType w:val="multilevel"/>
    <w:tmpl w:val="244E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F064E4"/>
    <w:multiLevelType w:val="multilevel"/>
    <w:tmpl w:val="244E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752836"/>
    <w:multiLevelType w:val="multilevel"/>
    <w:tmpl w:val="AD007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22FF1"/>
    <w:multiLevelType w:val="multilevel"/>
    <w:tmpl w:val="4AC264A4"/>
    <w:lvl w:ilvl="0">
      <w:start w:val="2"/>
      <w:numFmt w:val="none"/>
      <w:lvlText w:val="3.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3.4."/>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4767D1"/>
    <w:multiLevelType w:val="multilevel"/>
    <w:tmpl w:val="2F84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407F5"/>
    <w:multiLevelType w:val="hybridMultilevel"/>
    <w:tmpl w:val="EFD0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23999"/>
    <w:multiLevelType w:val="multilevel"/>
    <w:tmpl w:val="63DC6B80"/>
    <w:lvl w:ilvl="0">
      <w:start w:val="2"/>
      <w:numFmt w:val="none"/>
      <w:lvlText w:val="3.3.4."/>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6D0E62"/>
    <w:multiLevelType w:val="multilevel"/>
    <w:tmpl w:val="4D4CD0F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3.%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45F288E"/>
    <w:multiLevelType w:val="multilevel"/>
    <w:tmpl w:val="B26A32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F576E0"/>
    <w:multiLevelType w:val="hybridMultilevel"/>
    <w:tmpl w:val="85DC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564F79"/>
    <w:multiLevelType w:val="multilevel"/>
    <w:tmpl w:val="16B45F26"/>
    <w:lvl w:ilvl="0">
      <w:start w:val="2"/>
      <w:numFmt w:val="none"/>
      <w:lvlText w:val="3.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AF70C4"/>
    <w:multiLevelType w:val="multilevel"/>
    <w:tmpl w:val="6898F356"/>
    <w:lvl w:ilvl="0">
      <w:start w:val="2"/>
      <w:numFmt w:val="none"/>
      <w:lvlText w:val="3.3.2."/>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none"/>
      <w:isLgl/>
      <w:lvlText w:val="3.3.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B802180"/>
    <w:multiLevelType w:val="multilevel"/>
    <w:tmpl w:val="590A6404"/>
    <w:styleLink w:val="CurrentList1"/>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7776AD"/>
    <w:multiLevelType w:val="multilevel"/>
    <w:tmpl w:val="FA507F14"/>
    <w:lvl w:ilvl="0">
      <w:start w:val="2"/>
      <w:numFmt w:val="none"/>
      <w:lvlText w:val="3.3.4."/>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none"/>
      <w:isLgl/>
      <w:lvlText w:val="3.3.2."/>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24F6328"/>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0" w15:restartNumberingAfterBreak="0">
    <w:nsid w:val="565A7A7F"/>
    <w:multiLevelType w:val="multilevel"/>
    <w:tmpl w:val="94A4EE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D560A7"/>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2" w15:restartNumberingAfterBreak="0">
    <w:nsid w:val="663F4C09"/>
    <w:multiLevelType w:val="multilevel"/>
    <w:tmpl w:val="AEE883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F32DCC"/>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4" w15:restartNumberingAfterBreak="0">
    <w:nsid w:val="6A2E47A5"/>
    <w:multiLevelType w:val="multilevel"/>
    <w:tmpl w:val="590A640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B5264CF"/>
    <w:multiLevelType w:val="multilevel"/>
    <w:tmpl w:val="915287FA"/>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1D12916"/>
    <w:multiLevelType w:val="multilevel"/>
    <w:tmpl w:val="EE8623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71446A"/>
    <w:multiLevelType w:val="multilevel"/>
    <w:tmpl w:val="84E02654"/>
    <w:lvl w:ilvl="0">
      <w:start w:val="2"/>
      <w:numFmt w:val="none"/>
      <w:lvlText w:val=""/>
      <w:lvlJc w:val="left"/>
      <w:pPr>
        <w:ind w:left="720" w:hanging="360"/>
      </w:pPr>
      <w:rPr>
        <w:rFonts w:hint="default"/>
      </w:rPr>
    </w:lvl>
    <w:lvl w:ilvl="1">
      <w:start w:val="1"/>
      <w:numFmt w:val="decimal"/>
      <w:isLgl/>
      <w:lvlText w:val="%1.%2.3"/>
      <w:lvlJc w:val="left"/>
      <w:pPr>
        <w:ind w:left="720" w:hanging="360"/>
      </w:pPr>
      <w:rPr>
        <w:rFonts w:hint="default"/>
      </w:rPr>
    </w:lvl>
    <w:lvl w:ilvl="2">
      <w:start w:val="1"/>
      <w:numFmt w:val="decimal"/>
      <w:isLgl/>
      <w:lvlText w:val="%33.%2.2."/>
      <w:lvlJc w:val="left"/>
      <w:pPr>
        <w:ind w:left="1080" w:hanging="720"/>
      </w:pPr>
      <w:rPr>
        <w:rFonts w:hint="default"/>
      </w:rPr>
    </w:lvl>
    <w:lvl w:ilvl="3">
      <w:start w:val="1"/>
      <w:numFmt w:val="decimal"/>
      <w:isLgl/>
      <w:lvlText w:val="%13.%2.3."/>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BA83D1F"/>
    <w:multiLevelType w:val="multilevel"/>
    <w:tmpl w:val="DCF2D57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3506845">
    <w:abstractNumId w:val="7"/>
  </w:num>
  <w:num w:numId="2" w16cid:durableId="1011250979">
    <w:abstractNumId w:val="28"/>
  </w:num>
  <w:num w:numId="3" w16cid:durableId="1580288855">
    <w:abstractNumId w:val="13"/>
  </w:num>
  <w:num w:numId="4" w16cid:durableId="2106801481">
    <w:abstractNumId w:val="20"/>
  </w:num>
  <w:num w:numId="5" w16cid:durableId="531650593">
    <w:abstractNumId w:val="22"/>
  </w:num>
  <w:num w:numId="6" w16cid:durableId="1658145665">
    <w:abstractNumId w:val="25"/>
  </w:num>
  <w:num w:numId="7" w16cid:durableId="238290186">
    <w:abstractNumId w:val="5"/>
  </w:num>
  <w:num w:numId="8" w16cid:durableId="1727484389">
    <w:abstractNumId w:val="26"/>
  </w:num>
  <w:num w:numId="9" w16cid:durableId="1366176727">
    <w:abstractNumId w:val="1"/>
  </w:num>
  <w:num w:numId="10" w16cid:durableId="297804511">
    <w:abstractNumId w:val="10"/>
  </w:num>
  <w:num w:numId="11" w16cid:durableId="1182012096">
    <w:abstractNumId w:val="0"/>
  </w:num>
  <w:num w:numId="12" w16cid:durableId="357508775">
    <w:abstractNumId w:val="21"/>
  </w:num>
  <w:num w:numId="13" w16cid:durableId="1294599529">
    <w:abstractNumId w:val="19"/>
  </w:num>
  <w:num w:numId="14" w16cid:durableId="1245258306">
    <w:abstractNumId w:val="22"/>
    <w:lvlOverride w:ilvl="0">
      <w:lvl w:ilvl="0">
        <w:start w:val="2"/>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5" w16cid:durableId="320698735">
    <w:abstractNumId w:val="24"/>
  </w:num>
  <w:num w:numId="16" w16cid:durableId="1240409049">
    <w:abstractNumId w:val="3"/>
  </w:num>
  <w:num w:numId="17" w16cid:durableId="1768770432">
    <w:abstractNumId w:val="27"/>
  </w:num>
  <w:num w:numId="18" w16cid:durableId="1182932781">
    <w:abstractNumId w:val="12"/>
  </w:num>
  <w:num w:numId="19" w16cid:durableId="1778524344">
    <w:abstractNumId w:val="4"/>
  </w:num>
  <w:num w:numId="20" w16cid:durableId="1071201103">
    <w:abstractNumId w:val="2"/>
  </w:num>
  <w:num w:numId="21" w16cid:durableId="71200421">
    <w:abstractNumId w:val="14"/>
  </w:num>
  <w:num w:numId="22" w16cid:durableId="847407518">
    <w:abstractNumId w:val="16"/>
  </w:num>
  <w:num w:numId="23" w16cid:durableId="1514109675">
    <w:abstractNumId w:val="8"/>
  </w:num>
  <w:num w:numId="24" w16cid:durableId="725030711">
    <w:abstractNumId w:val="23"/>
  </w:num>
  <w:num w:numId="25" w16cid:durableId="2059358412">
    <w:abstractNumId w:val="18"/>
  </w:num>
  <w:num w:numId="26" w16cid:durableId="1284648718">
    <w:abstractNumId w:val="11"/>
  </w:num>
  <w:num w:numId="27" w16cid:durableId="1675765357">
    <w:abstractNumId w:val="15"/>
  </w:num>
  <w:num w:numId="28" w16cid:durableId="741565982">
    <w:abstractNumId w:val="6"/>
  </w:num>
  <w:num w:numId="29" w16cid:durableId="626159539">
    <w:abstractNumId w:val="17"/>
  </w:num>
  <w:num w:numId="30" w16cid:durableId="143020269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11"/>
    <w:rsid w:val="00001C6F"/>
    <w:rsid w:val="000029F7"/>
    <w:rsid w:val="0000375F"/>
    <w:rsid w:val="00004216"/>
    <w:rsid w:val="0000550F"/>
    <w:rsid w:val="00005ADB"/>
    <w:rsid w:val="00005EB3"/>
    <w:rsid w:val="00007CA9"/>
    <w:rsid w:val="00013286"/>
    <w:rsid w:val="00016E4F"/>
    <w:rsid w:val="0002475E"/>
    <w:rsid w:val="00024DCB"/>
    <w:rsid w:val="0002578D"/>
    <w:rsid w:val="000273C3"/>
    <w:rsid w:val="00030846"/>
    <w:rsid w:val="00031D5A"/>
    <w:rsid w:val="00033637"/>
    <w:rsid w:val="00033B6B"/>
    <w:rsid w:val="0003661A"/>
    <w:rsid w:val="00036F24"/>
    <w:rsid w:val="00036FA7"/>
    <w:rsid w:val="0003740E"/>
    <w:rsid w:val="00037A62"/>
    <w:rsid w:val="0004034D"/>
    <w:rsid w:val="00040947"/>
    <w:rsid w:val="00042C82"/>
    <w:rsid w:val="00044E0F"/>
    <w:rsid w:val="000469F8"/>
    <w:rsid w:val="00053A7B"/>
    <w:rsid w:val="00054207"/>
    <w:rsid w:val="00057EA2"/>
    <w:rsid w:val="000622C1"/>
    <w:rsid w:val="00062401"/>
    <w:rsid w:val="00063102"/>
    <w:rsid w:val="000656E1"/>
    <w:rsid w:val="000659AC"/>
    <w:rsid w:val="00066453"/>
    <w:rsid w:val="0006778F"/>
    <w:rsid w:val="0007073C"/>
    <w:rsid w:val="00070EFC"/>
    <w:rsid w:val="00071616"/>
    <w:rsid w:val="00071AD6"/>
    <w:rsid w:val="0007242E"/>
    <w:rsid w:val="00072CD3"/>
    <w:rsid w:val="00074EB4"/>
    <w:rsid w:val="0007746E"/>
    <w:rsid w:val="00080667"/>
    <w:rsid w:val="0008218B"/>
    <w:rsid w:val="00082D09"/>
    <w:rsid w:val="0008465E"/>
    <w:rsid w:val="00084CF0"/>
    <w:rsid w:val="000852F9"/>
    <w:rsid w:val="00086732"/>
    <w:rsid w:val="00091706"/>
    <w:rsid w:val="00094530"/>
    <w:rsid w:val="00095055"/>
    <w:rsid w:val="000953BC"/>
    <w:rsid w:val="00097BC7"/>
    <w:rsid w:val="00097CA8"/>
    <w:rsid w:val="00097EC9"/>
    <w:rsid w:val="000A07E0"/>
    <w:rsid w:val="000A1478"/>
    <w:rsid w:val="000A19BA"/>
    <w:rsid w:val="000A1AE7"/>
    <w:rsid w:val="000A1E6E"/>
    <w:rsid w:val="000A20D6"/>
    <w:rsid w:val="000A4A46"/>
    <w:rsid w:val="000A54BD"/>
    <w:rsid w:val="000A5DDC"/>
    <w:rsid w:val="000A6BD5"/>
    <w:rsid w:val="000A6DCD"/>
    <w:rsid w:val="000B01AA"/>
    <w:rsid w:val="000B1729"/>
    <w:rsid w:val="000B2B4A"/>
    <w:rsid w:val="000B3E8A"/>
    <w:rsid w:val="000B47B7"/>
    <w:rsid w:val="000B6542"/>
    <w:rsid w:val="000C3728"/>
    <w:rsid w:val="000C4854"/>
    <w:rsid w:val="000C7B16"/>
    <w:rsid w:val="000C7D69"/>
    <w:rsid w:val="000D1279"/>
    <w:rsid w:val="000D3862"/>
    <w:rsid w:val="000D3D2F"/>
    <w:rsid w:val="000E122F"/>
    <w:rsid w:val="000E1AA6"/>
    <w:rsid w:val="000E4207"/>
    <w:rsid w:val="000E5670"/>
    <w:rsid w:val="000E5C3C"/>
    <w:rsid w:val="000F030D"/>
    <w:rsid w:val="000F0381"/>
    <w:rsid w:val="000F05D9"/>
    <w:rsid w:val="000F4A62"/>
    <w:rsid w:val="000F4D3D"/>
    <w:rsid w:val="000F50AB"/>
    <w:rsid w:val="000F58A4"/>
    <w:rsid w:val="0010797B"/>
    <w:rsid w:val="00107CA3"/>
    <w:rsid w:val="00110A80"/>
    <w:rsid w:val="0011272A"/>
    <w:rsid w:val="00113CC2"/>
    <w:rsid w:val="00113F28"/>
    <w:rsid w:val="0011762F"/>
    <w:rsid w:val="00117EBF"/>
    <w:rsid w:val="00122223"/>
    <w:rsid w:val="001234B9"/>
    <w:rsid w:val="00124143"/>
    <w:rsid w:val="00125BC9"/>
    <w:rsid w:val="0012652A"/>
    <w:rsid w:val="001272BA"/>
    <w:rsid w:val="0013009A"/>
    <w:rsid w:val="00131F30"/>
    <w:rsid w:val="001338D5"/>
    <w:rsid w:val="00133A20"/>
    <w:rsid w:val="00133BE7"/>
    <w:rsid w:val="00134220"/>
    <w:rsid w:val="00134D7B"/>
    <w:rsid w:val="001352B4"/>
    <w:rsid w:val="00135460"/>
    <w:rsid w:val="0013643C"/>
    <w:rsid w:val="00136CD7"/>
    <w:rsid w:val="00140766"/>
    <w:rsid w:val="001423F7"/>
    <w:rsid w:val="00143074"/>
    <w:rsid w:val="00145421"/>
    <w:rsid w:val="00145698"/>
    <w:rsid w:val="001475D0"/>
    <w:rsid w:val="00150F2A"/>
    <w:rsid w:val="0015676D"/>
    <w:rsid w:val="00156FAB"/>
    <w:rsid w:val="0016044A"/>
    <w:rsid w:val="0016066B"/>
    <w:rsid w:val="00165219"/>
    <w:rsid w:val="00165560"/>
    <w:rsid w:val="001660CF"/>
    <w:rsid w:val="001668C0"/>
    <w:rsid w:val="00166EBD"/>
    <w:rsid w:val="00167C69"/>
    <w:rsid w:val="001725CA"/>
    <w:rsid w:val="00174275"/>
    <w:rsid w:val="001748C5"/>
    <w:rsid w:val="00180BAC"/>
    <w:rsid w:val="00180C6F"/>
    <w:rsid w:val="00180DB0"/>
    <w:rsid w:val="00182289"/>
    <w:rsid w:val="001842BC"/>
    <w:rsid w:val="00185EF1"/>
    <w:rsid w:val="00191425"/>
    <w:rsid w:val="00192B68"/>
    <w:rsid w:val="0019571B"/>
    <w:rsid w:val="00195FE2"/>
    <w:rsid w:val="00196556"/>
    <w:rsid w:val="001A02AA"/>
    <w:rsid w:val="001A1D9F"/>
    <w:rsid w:val="001A6755"/>
    <w:rsid w:val="001B02D3"/>
    <w:rsid w:val="001B07DA"/>
    <w:rsid w:val="001B13E2"/>
    <w:rsid w:val="001C1A39"/>
    <w:rsid w:val="001C3B28"/>
    <w:rsid w:val="001C501D"/>
    <w:rsid w:val="001C6DC1"/>
    <w:rsid w:val="001D07E9"/>
    <w:rsid w:val="001D56DE"/>
    <w:rsid w:val="001D6376"/>
    <w:rsid w:val="001D6E2C"/>
    <w:rsid w:val="001D7050"/>
    <w:rsid w:val="001D74B7"/>
    <w:rsid w:val="001D78AC"/>
    <w:rsid w:val="001E1A7A"/>
    <w:rsid w:val="001E65E8"/>
    <w:rsid w:val="001F0290"/>
    <w:rsid w:val="001F2288"/>
    <w:rsid w:val="001F7E9A"/>
    <w:rsid w:val="0020209C"/>
    <w:rsid w:val="0020305B"/>
    <w:rsid w:val="00203A85"/>
    <w:rsid w:val="00204927"/>
    <w:rsid w:val="0021088E"/>
    <w:rsid w:val="00210D74"/>
    <w:rsid w:val="0021103B"/>
    <w:rsid w:val="00213414"/>
    <w:rsid w:val="002135E4"/>
    <w:rsid w:val="00213A22"/>
    <w:rsid w:val="00214E6A"/>
    <w:rsid w:val="0021638A"/>
    <w:rsid w:val="00217418"/>
    <w:rsid w:val="00217C41"/>
    <w:rsid w:val="00217CCC"/>
    <w:rsid w:val="00220905"/>
    <w:rsid w:val="002215B3"/>
    <w:rsid w:val="0022214D"/>
    <w:rsid w:val="00222A7D"/>
    <w:rsid w:val="0022325F"/>
    <w:rsid w:val="00224863"/>
    <w:rsid w:val="00224E4B"/>
    <w:rsid w:val="002277C1"/>
    <w:rsid w:val="00230E48"/>
    <w:rsid w:val="002412AD"/>
    <w:rsid w:val="00241B49"/>
    <w:rsid w:val="002425A5"/>
    <w:rsid w:val="00242B61"/>
    <w:rsid w:val="00244949"/>
    <w:rsid w:val="00247C3E"/>
    <w:rsid w:val="00250812"/>
    <w:rsid w:val="0025128E"/>
    <w:rsid w:val="00251E2A"/>
    <w:rsid w:val="002533FC"/>
    <w:rsid w:val="002536EE"/>
    <w:rsid w:val="00253DE8"/>
    <w:rsid w:val="0025434B"/>
    <w:rsid w:val="002545D5"/>
    <w:rsid w:val="00260619"/>
    <w:rsid w:val="002606CF"/>
    <w:rsid w:val="002638A0"/>
    <w:rsid w:val="00265D98"/>
    <w:rsid w:val="00270503"/>
    <w:rsid w:val="0027505B"/>
    <w:rsid w:val="002758AA"/>
    <w:rsid w:val="00275BC3"/>
    <w:rsid w:val="00276339"/>
    <w:rsid w:val="0027677E"/>
    <w:rsid w:val="00280120"/>
    <w:rsid w:val="00283097"/>
    <w:rsid w:val="00285077"/>
    <w:rsid w:val="00286C43"/>
    <w:rsid w:val="00292B4E"/>
    <w:rsid w:val="00292C55"/>
    <w:rsid w:val="00293B50"/>
    <w:rsid w:val="00294848"/>
    <w:rsid w:val="00295C32"/>
    <w:rsid w:val="002A0628"/>
    <w:rsid w:val="002A4389"/>
    <w:rsid w:val="002A5348"/>
    <w:rsid w:val="002A7E59"/>
    <w:rsid w:val="002B17DD"/>
    <w:rsid w:val="002B1974"/>
    <w:rsid w:val="002B28E8"/>
    <w:rsid w:val="002B556A"/>
    <w:rsid w:val="002C0102"/>
    <w:rsid w:val="002C5F83"/>
    <w:rsid w:val="002C6E3A"/>
    <w:rsid w:val="002D716A"/>
    <w:rsid w:val="002D7586"/>
    <w:rsid w:val="002D75C2"/>
    <w:rsid w:val="002E118B"/>
    <w:rsid w:val="002E12E5"/>
    <w:rsid w:val="002E3D8B"/>
    <w:rsid w:val="002E520F"/>
    <w:rsid w:val="002E6AF1"/>
    <w:rsid w:val="002F0762"/>
    <w:rsid w:val="002F3E29"/>
    <w:rsid w:val="002F57C1"/>
    <w:rsid w:val="002F65E4"/>
    <w:rsid w:val="00300AEA"/>
    <w:rsid w:val="003016FC"/>
    <w:rsid w:val="00303D94"/>
    <w:rsid w:val="0030565F"/>
    <w:rsid w:val="003061AB"/>
    <w:rsid w:val="00306238"/>
    <w:rsid w:val="00306A62"/>
    <w:rsid w:val="0031120B"/>
    <w:rsid w:val="003118E9"/>
    <w:rsid w:val="00312BDB"/>
    <w:rsid w:val="00314F37"/>
    <w:rsid w:val="00315CA9"/>
    <w:rsid w:val="003162E5"/>
    <w:rsid w:val="00321BA9"/>
    <w:rsid w:val="00322622"/>
    <w:rsid w:val="003236BD"/>
    <w:rsid w:val="00323B38"/>
    <w:rsid w:val="003250D1"/>
    <w:rsid w:val="003307CB"/>
    <w:rsid w:val="00337F77"/>
    <w:rsid w:val="00340B86"/>
    <w:rsid w:val="003418D0"/>
    <w:rsid w:val="003420D6"/>
    <w:rsid w:val="00343E4E"/>
    <w:rsid w:val="00344DCE"/>
    <w:rsid w:val="0035136F"/>
    <w:rsid w:val="00352C6B"/>
    <w:rsid w:val="00353590"/>
    <w:rsid w:val="0035476D"/>
    <w:rsid w:val="00354E10"/>
    <w:rsid w:val="00356474"/>
    <w:rsid w:val="00357948"/>
    <w:rsid w:val="00362640"/>
    <w:rsid w:val="00364C51"/>
    <w:rsid w:val="00367D26"/>
    <w:rsid w:val="0037151E"/>
    <w:rsid w:val="003740AB"/>
    <w:rsid w:val="00374356"/>
    <w:rsid w:val="0037593E"/>
    <w:rsid w:val="0037642C"/>
    <w:rsid w:val="00376C6A"/>
    <w:rsid w:val="00377124"/>
    <w:rsid w:val="00381A3C"/>
    <w:rsid w:val="00381E72"/>
    <w:rsid w:val="003851F6"/>
    <w:rsid w:val="003856B0"/>
    <w:rsid w:val="00390180"/>
    <w:rsid w:val="0039078A"/>
    <w:rsid w:val="00391445"/>
    <w:rsid w:val="00391F61"/>
    <w:rsid w:val="00394AAF"/>
    <w:rsid w:val="00397943"/>
    <w:rsid w:val="00397E2D"/>
    <w:rsid w:val="003A0111"/>
    <w:rsid w:val="003A2357"/>
    <w:rsid w:val="003A29E5"/>
    <w:rsid w:val="003A3453"/>
    <w:rsid w:val="003A4450"/>
    <w:rsid w:val="003A48F5"/>
    <w:rsid w:val="003B1E79"/>
    <w:rsid w:val="003B26A2"/>
    <w:rsid w:val="003B2953"/>
    <w:rsid w:val="003B2DB7"/>
    <w:rsid w:val="003B39F8"/>
    <w:rsid w:val="003B472D"/>
    <w:rsid w:val="003B6445"/>
    <w:rsid w:val="003C16C6"/>
    <w:rsid w:val="003C285A"/>
    <w:rsid w:val="003C3AF3"/>
    <w:rsid w:val="003C3F98"/>
    <w:rsid w:val="003C6697"/>
    <w:rsid w:val="003C6A86"/>
    <w:rsid w:val="003D08BF"/>
    <w:rsid w:val="003D12F6"/>
    <w:rsid w:val="003D3221"/>
    <w:rsid w:val="003D66BB"/>
    <w:rsid w:val="003D6746"/>
    <w:rsid w:val="003D6D4B"/>
    <w:rsid w:val="003D7A5F"/>
    <w:rsid w:val="003E247E"/>
    <w:rsid w:val="003E3678"/>
    <w:rsid w:val="003E7D83"/>
    <w:rsid w:val="003F0CF1"/>
    <w:rsid w:val="003F0D83"/>
    <w:rsid w:val="003F1994"/>
    <w:rsid w:val="003F22BB"/>
    <w:rsid w:val="003F26E8"/>
    <w:rsid w:val="003F2729"/>
    <w:rsid w:val="003F390F"/>
    <w:rsid w:val="003F4D38"/>
    <w:rsid w:val="003F51DC"/>
    <w:rsid w:val="004005E9"/>
    <w:rsid w:val="00400F12"/>
    <w:rsid w:val="00400FC2"/>
    <w:rsid w:val="00402E85"/>
    <w:rsid w:val="00403D31"/>
    <w:rsid w:val="00405EE4"/>
    <w:rsid w:val="00407017"/>
    <w:rsid w:val="00412803"/>
    <w:rsid w:val="00412970"/>
    <w:rsid w:val="004140C9"/>
    <w:rsid w:val="00415C82"/>
    <w:rsid w:val="0041729B"/>
    <w:rsid w:val="00417EB4"/>
    <w:rsid w:val="0042135E"/>
    <w:rsid w:val="0042158C"/>
    <w:rsid w:val="00423398"/>
    <w:rsid w:val="0042390A"/>
    <w:rsid w:val="004256B5"/>
    <w:rsid w:val="0042677E"/>
    <w:rsid w:val="00430A05"/>
    <w:rsid w:val="00431245"/>
    <w:rsid w:val="00431D00"/>
    <w:rsid w:val="00432CD4"/>
    <w:rsid w:val="00433D60"/>
    <w:rsid w:val="0043558C"/>
    <w:rsid w:val="00437ABC"/>
    <w:rsid w:val="00437C9A"/>
    <w:rsid w:val="00437F91"/>
    <w:rsid w:val="00440203"/>
    <w:rsid w:val="004417F1"/>
    <w:rsid w:val="0044417C"/>
    <w:rsid w:val="0044432D"/>
    <w:rsid w:val="00446F64"/>
    <w:rsid w:val="00450F22"/>
    <w:rsid w:val="0045214C"/>
    <w:rsid w:val="004537A3"/>
    <w:rsid w:val="00454F71"/>
    <w:rsid w:val="00457437"/>
    <w:rsid w:val="00462342"/>
    <w:rsid w:val="00463C6E"/>
    <w:rsid w:val="00463EBB"/>
    <w:rsid w:val="004643B0"/>
    <w:rsid w:val="00466138"/>
    <w:rsid w:val="00466CA4"/>
    <w:rsid w:val="0047116D"/>
    <w:rsid w:val="0047202F"/>
    <w:rsid w:val="004722B0"/>
    <w:rsid w:val="00472C6B"/>
    <w:rsid w:val="00475132"/>
    <w:rsid w:val="004753AB"/>
    <w:rsid w:val="0047583B"/>
    <w:rsid w:val="00476DB2"/>
    <w:rsid w:val="004811D6"/>
    <w:rsid w:val="004822FF"/>
    <w:rsid w:val="0048239B"/>
    <w:rsid w:val="0048299E"/>
    <w:rsid w:val="00484CCB"/>
    <w:rsid w:val="00486166"/>
    <w:rsid w:val="00486E9F"/>
    <w:rsid w:val="00491744"/>
    <w:rsid w:val="00492066"/>
    <w:rsid w:val="00492E9D"/>
    <w:rsid w:val="004935B4"/>
    <w:rsid w:val="00494E21"/>
    <w:rsid w:val="0049543B"/>
    <w:rsid w:val="0049584A"/>
    <w:rsid w:val="00496BC3"/>
    <w:rsid w:val="00497BB5"/>
    <w:rsid w:val="004A062F"/>
    <w:rsid w:val="004A0C78"/>
    <w:rsid w:val="004A1C5D"/>
    <w:rsid w:val="004A2CEF"/>
    <w:rsid w:val="004A675B"/>
    <w:rsid w:val="004A743C"/>
    <w:rsid w:val="004B27B3"/>
    <w:rsid w:val="004B29AF"/>
    <w:rsid w:val="004B377B"/>
    <w:rsid w:val="004B46B6"/>
    <w:rsid w:val="004B5E9A"/>
    <w:rsid w:val="004B7231"/>
    <w:rsid w:val="004B7C17"/>
    <w:rsid w:val="004C3C1E"/>
    <w:rsid w:val="004C471B"/>
    <w:rsid w:val="004C74AA"/>
    <w:rsid w:val="004D0204"/>
    <w:rsid w:val="004D0F13"/>
    <w:rsid w:val="004D400B"/>
    <w:rsid w:val="004D447F"/>
    <w:rsid w:val="004D4E4C"/>
    <w:rsid w:val="004D4F67"/>
    <w:rsid w:val="004D573E"/>
    <w:rsid w:val="004D6555"/>
    <w:rsid w:val="004D7226"/>
    <w:rsid w:val="004E0F64"/>
    <w:rsid w:val="004E4854"/>
    <w:rsid w:val="004F0A1E"/>
    <w:rsid w:val="004F0ED2"/>
    <w:rsid w:val="004F152A"/>
    <w:rsid w:val="004F1B3B"/>
    <w:rsid w:val="004F2B66"/>
    <w:rsid w:val="004F372A"/>
    <w:rsid w:val="004F3F20"/>
    <w:rsid w:val="004F4278"/>
    <w:rsid w:val="004F4360"/>
    <w:rsid w:val="004F443F"/>
    <w:rsid w:val="004F60BC"/>
    <w:rsid w:val="004F6703"/>
    <w:rsid w:val="004F68E1"/>
    <w:rsid w:val="004F6D30"/>
    <w:rsid w:val="005000BD"/>
    <w:rsid w:val="00500CC4"/>
    <w:rsid w:val="00505A2B"/>
    <w:rsid w:val="005065B2"/>
    <w:rsid w:val="00510335"/>
    <w:rsid w:val="005133FF"/>
    <w:rsid w:val="00513545"/>
    <w:rsid w:val="00516AE9"/>
    <w:rsid w:val="00520B5F"/>
    <w:rsid w:val="00522CDD"/>
    <w:rsid w:val="00523023"/>
    <w:rsid w:val="00524261"/>
    <w:rsid w:val="00525BE0"/>
    <w:rsid w:val="00526C15"/>
    <w:rsid w:val="0052740A"/>
    <w:rsid w:val="005276CF"/>
    <w:rsid w:val="0053228C"/>
    <w:rsid w:val="00534D7B"/>
    <w:rsid w:val="005374CF"/>
    <w:rsid w:val="005378C0"/>
    <w:rsid w:val="005411CA"/>
    <w:rsid w:val="00543097"/>
    <w:rsid w:val="0054338F"/>
    <w:rsid w:val="005515BB"/>
    <w:rsid w:val="00552414"/>
    <w:rsid w:val="00552C0B"/>
    <w:rsid w:val="005538EB"/>
    <w:rsid w:val="00554411"/>
    <w:rsid w:val="005565A3"/>
    <w:rsid w:val="00556A5E"/>
    <w:rsid w:val="00556F5D"/>
    <w:rsid w:val="00560684"/>
    <w:rsid w:val="00567A75"/>
    <w:rsid w:val="0057053B"/>
    <w:rsid w:val="005707E0"/>
    <w:rsid w:val="00570DB2"/>
    <w:rsid w:val="005718CE"/>
    <w:rsid w:val="005722F8"/>
    <w:rsid w:val="00573CFC"/>
    <w:rsid w:val="005740C9"/>
    <w:rsid w:val="0057498A"/>
    <w:rsid w:val="005754E4"/>
    <w:rsid w:val="0057773B"/>
    <w:rsid w:val="005830BE"/>
    <w:rsid w:val="005853E5"/>
    <w:rsid w:val="00586190"/>
    <w:rsid w:val="0058677B"/>
    <w:rsid w:val="00590D02"/>
    <w:rsid w:val="00590ED7"/>
    <w:rsid w:val="005927C9"/>
    <w:rsid w:val="00592B20"/>
    <w:rsid w:val="0059401E"/>
    <w:rsid w:val="00595D01"/>
    <w:rsid w:val="00595DA9"/>
    <w:rsid w:val="00596526"/>
    <w:rsid w:val="005A72A7"/>
    <w:rsid w:val="005B2DEB"/>
    <w:rsid w:val="005B2E48"/>
    <w:rsid w:val="005B30C6"/>
    <w:rsid w:val="005B34F2"/>
    <w:rsid w:val="005B399F"/>
    <w:rsid w:val="005B6385"/>
    <w:rsid w:val="005B653E"/>
    <w:rsid w:val="005B7231"/>
    <w:rsid w:val="005C0E9A"/>
    <w:rsid w:val="005C15E0"/>
    <w:rsid w:val="005C5E6C"/>
    <w:rsid w:val="005C6361"/>
    <w:rsid w:val="005D170B"/>
    <w:rsid w:val="005D532F"/>
    <w:rsid w:val="005D6E02"/>
    <w:rsid w:val="005D7A3E"/>
    <w:rsid w:val="005E1040"/>
    <w:rsid w:val="005E377F"/>
    <w:rsid w:val="005E383C"/>
    <w:rsid w:val="005E4043"/>
    <w:rsid w:val="005E617A"/>
    <w:rsid w:val="005E7B0A"/>
    <w:rsid w:val="005E7D17"/>
    <w:rsid w:val="005F10A7"/>
    <w:rsid w:val="005F35AE"/>
    <w:rsid w:val="005F6A26"/>
    <w:rsid w:val="00601DE8"/>
    <w:rsid w:val="00601E8B"/>
    <w:rsid w:val="006020B9"/>
    <w:rsid w:val="00602513"/>
    <w:rsid w:val="00603494"/>
    <w:rsid w:val="006069D4"/>
    <w:rsid w:val="006101EC"/>
    <w:rsid w:val="00611193"/>
    <w:rsid w:val="00613561"/>
    <w:rsid w:val="00614CF1"/>
    <w:rsid w:val="006209BF"/>
    <w:rsid w:val="00621954"/>
    <w:rsid w:val="006219D9"/>
    <w:rsid w:val="00621D03"/>
    <w:rsid w:val="00622B6F"/>
    <w:rsid w:val="0063105C"/>
    <w:rsid w:val="006322A9"/>
    <w:rsid w:val="006355AB"/>
    <w:rsid w:val="00635B08"/>
    <w:rsid w:val="0063604B"/>
    <w:rsid w:val="006405BF"/>
    <w:rsid w:val="00642076"/>
    <w:rsid w:val="00642C6E"/>
    <w:rsid w:val="00644E0E"/>
    <w:rsid w:val="0064623C"/>
    <w:rsid w:val="0064703C"/>
    <w:rsid w:val="00651892"/>
    <w:rsid w:val="00652FC3"/>
    <w:rsid w:val="0065489A"/>
    <w:rsid w:val="00655038"/>
    <w:rsid w:val="006563EC"/>
    <w:rsid w:val="00657737"/>
    <w:rsid w:val="0066064E"/>
    <w:rsid w:val="00664E21"/>
    <w:rsid w:val="0066786D"/>
    <w:rsid w:val="006700CF"/>
    <w:rsid w:val="00671EE0"/>
    <w:rsid w:val="0067222B"/>
    <w:rsid w:val="00672BB6"/>
    <w:rsid w:val="00676576"/>
    <w:rsid w:val="00676F57"/>
    <w:rsid w:val="006770C9"/>
    <w:rsid w:val="00680C31"/>
    <w:rsid w:val="00681231"/>
    <w:rsid w:val="00681D97"/>
    <w:rsid w:val="00683A13"/>
    <w:rsid w:val="00683E6B"/>
    <w:rsid w:val="00683F84"/>
    <w:rsid w:val="006840EA"/>
    <w:rsid w:val="006845F9"/>
    <w:rsid w:val="00685995"/>
    <w:rsid w:val="00685CEA"/>
    <w:rsid w:val="00686EEF"/>
    <w:rsid w:val="00693B69"/>
    <w:rsid w:val="0069414E"/>
    <w:rsid w:val="00695E0C"/>
    <w:rsid w:val="0069625B"/>
    <w:rsid w:val="006A0A61"/>
    <w:rsid w:val="006A2768"/>
    <w:rsid w:val="006A45C5"/>
    <w:rsid w:val="006A6F36"/>
    <w:rsid w:val="006B2385"/>
    <w:rsid w:val="006B3CD5"/>
    <w:rsid w:val="006B56BF"/>
    <w:rsid w:val="006B57AD"/>
    <w:rsid w:val="006B6836"/>
    <w:rsid w:val="006B6A71"/>
    <w:rsid w:val="006C04AA"/>
    <w:rsid w:val="006C0E68"/>
    <w:rsid w:val="006C121C"/>
    <w:rsid w:val="006C26BC"/>
    <w:rsid w:val="006C4424"/>
    <w:rsid w:val="006C6850"/>
    <w:rsid w:val="006D1A7C"/>
    <w:rsid w:val="006D54A3"/>
    <w:rsid w:val="006E073E"/>
    <w:rsid w:val="006E4444"/>
    <w:rsid w:val="006E54DF"/>
    <w:rsid w:val="006E7AF1"/>
    <w:rsid w:val="006F0078"/>
    <w:rsid w:val="006F71DC"/>
    <w:rsid w:val="00702118"/>
    <w:rsid w:val="00707EB2"/>
    <w:rsid w:val="007108C1"/>
    <w:rsid w:val="007113F6"/>
    <w:rsid w:val="0071248F"/>
    <w:rsid w:val="00714339"/>
    <w:rsid w:val="00714419"/>
    <w:rsid w:val="00717C25"/>
    <w:rsid w:val="00720314"/>
    <w:rsid w:val="00721339"/>
    <w:rsid w:val="0072147D"/>
    <w:rsid w:val="00721DBC"/>
    <w:rsid w:val="007231A5"/>
    <w:rsid w:val="007250A7"/>
    <w:rsid w:val="007275A7"/>
    <w:rsid w:val="0073002C"/>
    <w:rsid w:val="00734D25"/>
    <w:rsid w:val="007375B5"/>
    <w:rsid w:val="00737DD2"/>
    <w:rsid w:val="00740686"/>
    <w:rsid w:val="00741574"/>
    <w:rsid w:val="007432DA"/>
    <w:rsid w:val="0074761B"/>
    <w:rsid w:val="00747DDE"/>
    <w:rsid w:val="007513D2"/>
    <w:rsid w:val="007515A1"/>
    <w:rsid w:val="00753FD5"/>
    <w:rsid w:val="00755461"/>
    <w:rsid w:val="007556D8"/>
    <w:rsid w:val="007563F5"/>
    <w:rsid w:val="00757037"/>
    <w:rsid w:val="007615CA"/>
    <w:rsid w:val="007615CE"/>
    <w:rsid w:val="00762C40"/>
    <w:rsid w:val="00764268"/>
    <w:rsid w:val="007654F4"/>
    <w:rsid w:val="00766BF9"/>
    <w:rsid w:val="007700A6"/>
    <w:rsid w:val="0077693A"/>
    <w:rsid w:val="0077695F"/>
    <w:rsid w:val="007829CD"/>
    <w:rsid w:val="00783126"/>
    <w:rsid w:val="007834B7"/>
    <w:rsid w:val="00784561"/>
    <w:rsid w:val="00785043"/>
    <w:rsid w:val="00786103"/>
    <w:rsid w:val="00787850"/>
    <w:rsid w:val="0079009E"/>
    <w:rsid w:val="00791CC1"/>
    <w:rsid w:val="00793967"/>
    <w:rsid w:val="00793CE1"/>
    <w:rsid w:val="0079557F"/>
    <w:rsid w:val="00796CA8"/>
    <w:rsid w:val="00797849"/>
    <w:rsid w:val="007A1315"/>
    <w:rsid w:val="007A1D37"/>
    <w:rsid w:val="007A1F28"/>
    <w:rsid w:val="007A7397"/>
    <w:rsid w:val="007A76CF"/>
    <w:rsid w:val="007B1518"/>
    <w:rsid w:val="007B2090"/>
    <w:rsid w:val="007B2474"/>
    <w:rsid w:val="007B74AF"/>
    <w:rsid w:val="007B76EF"/>
    <w:rsid w:val="007C09B3"/>
    <w:rsid w:val="007C0D92"/>
    <w:rsid w:val="007C18F8"/>
    <w:rsid w:val="007C2A63"/>
    <w:rsid w:val="007D0526"/>
    <w:rsid w:val="007D0C8C"/>
    <w:rsid w:val="007D76C5"/>
    <w:rsid w:val="007E051F"/>
    <w:rsid w:val="007E112E"/>
    <w:rsid w:val="007E2073"/>
    <w:rsid w:val="007E4F53"/>
    <w:rsid w:val="007E50D3"/>
    <w:rsid w:val="007E51FF"/>
    <w:rsid w:val="007E6479"/>
    <w:rsid w:val="007E738F"/>
    <w:rsid w:val="007F2159"/>
    <w:rsid w:val="007F2A61"/>
    <w:rsid w:val="007F6502"/>
    <w:rsid w:val="007F66E6"/>
    <w:rsid w:val="008014E8"/>
    <w:rsid w:val="00803135"/>
    <w:rsid w:val="00804D7F"/>
    <w:rsid w:val="0081052C"/>
    <w:rsid w:val="0081077A"/>
    <w:rsid w:val="0081315B"/>
    <w:rsid w:val="008131E4"/>
    <w:rsid w:val="00815537"/>
    <w:rsid w:val="008203BB"/>
    <w:rsid w:val="00820D3A"/>
    <w:rsid w:val="00821BB1"/>
    <w:rsid w:val="00822E65"/>
    <w:rsid w:val="00823320"/>
    <w:rsid w:val="00823751"/>
    <w:rsid w:val="00825713"/>
    <w:rsid w:val="00825A4B"/>
    <w:rsid w:val="00825AF7"/>
    <w:rsid w:val="00831B46"/>
    <w:rsid w:val="008327E9"/>
    <w:rsid w:val="00832FA7"/>
    <w:rsid w:val="0083404F"/>
    <w:rsid w:val="00835809"/>
    <w:rsid w:val="00840A4C"/>
    <w:rsid w:val="00842689"/>
    <w:rsid w:val="00844C59"/>
    <w:rsid w:val="00844D07"/>
    <w:rsid w:val="00844D22"/>
    <w:rsid w:val="00847B79"/>
    <w:rsid w:val="0085010A"/>
    <w:rsid w:val="00850200"/>
    <w:rsid w:val="00850D57"/>
    <w:rsid w:val="00851436"/>
    <w:rsid w:val="00851A2C"/>
    <w:rsid w:val="00851CDC"/>
    <w:rsid w:val="00851E67"/>
    <w:rsid w:val="008534C3"/>
    <w:rsid w:val="00855A1C"/>
    <w:rsid w:val="00856595"/>
    <w:rsid w:val="0085662B"/>
    <w:rsid w:val="0085697D"/>
    <w:rsid w:val="00857F2C"/>
    <w:rsid w:val="00861DA0"/>
    <w:rsid w:val="008651B2"/>
    <w:rsid w:val="00865315"/>
    <w:rsid w:val="00871F5F"/>
    <w:rsid w:val="008740AB"/>
    <w:rsid w:val="008748B3"/>
    <w:rsid w:val="008771DE"/>
    <w:rsid w:val="008822D0"/>
    <w:rsid w:val="00882ED7"/>
    <w:rsid w:val="00885104"/>
    <w:rsid w:val="00886AC2"/>
    <w:rsid w:val="00886C83"/>
    <w:rsid w:val="008918A6"/>
    <w:rsid w:val="00892C77"/>
    <w:rsid w:val="008933FC"/>
    <w:rsid w:val="00894581"/>
    <w:rsid w:val="008A1B46"/>
    <w:rsid w:val="008A1ED4"/>
    <w:rsid w:val="008A4486"/>
    <w:rsid w:val="008A5212"/>
    <w:rsid w:val="008B073C"/>
    <w:rsid w:val="008B464E"/>
    <w:rsid w:val="008B5BE3"/>
    <w:rsid w:val="008B7279"/>
    <w:rsid w:val="008C0C1F"/>
    <w:rsid w:val="008C2E5C"/>
    <w:rsid w:val="008C3484"/>
    <w:rsid w:val="008C6887"/>
    <w:rsid w:val="008D11E4"/>
    <w:rsid w:val="008D6215"/>
    <w:rsid w:val="008F2F51"/>
    <w:rsid w:val="008F63AD"/>
    <w:rsid w:val="00901737"/>
    <w:rsid w:val="009019F9"/>
    <w:rsid w:val="009021F8"/>
    <w:rsid w:val="009022B4"/>
    <w:rsid w:val="00904B02"/>
    <w:rsid w:val="009065B1"/>
    <w:rsid w:val="00907A3F"/>
    <w:rsid w:val="009103D4"/>
    <w:rsid w:val="00911E6B"/>
    <w:rsid w:val="0091299D"/>
    <w:rsid w:val="00912A4C"/>
    <w:rsid w:val="0091423E"/>
    <w:rsid w:val="00914544"/>
    <w:rsid w:val="0091462C"/>
    <w:rsid w:val="00915709"/>
    <w:rsid w:val="00922D76"/>
    <w:rsid w:val="00922EC9"/>
    <w:rsid w:val="00931AED"/>
    <w:rsid w:val="00934434"/>
    <w:rsid w:val="0093530B"/>
    <w:rsid w:val="00935E92"/>
    <w:rsid w:val="00936291"/>
    <w:rsid w:val="00936B75"/>
    <w:rsid w:val="00937543"/>
    <w:rsid w:val="00940630"/>
    <w:rsid w:val="009408ED"/>
    <w:rsid w:val="00945D6B"/>
    <w:rsid w:val="0095267D"/>
    <w:rsid w:val="00955654"/>
    <w:rsid w:val="00960FF1"/>
    <w:rsid w:val="00963B01"/>
    <w:rsid w:val="009671D2"/>
    <w:rsid w:val="009703AE"/>
    <w:rsid w:val="00971EC0"/>
    <w:rsid w:val="0097214C"/>
    <w:rsid w:val="0097351C"/>
    <w:rsid w:val="00975FBA"/>
    <w:rsid w:val="00980FDA"/>
    <w:rsid w:val="00982D26"/>
    <w:rsid w:val="009856E1"/>
    <w:rsid w:val="00991A4B"/>
    <w:rsid w:val="0099203A"/>
    <w:rsid w:val="009A1979"/>
    <w:rsid w:val="009A1DC5"/>
    <w:rsid w:val="009A4C50"/>
    <w:rsid w:val="009A5C1A"/>
    <w:rsid w:val="009A6B48"/>
    <w:rsid w:val="009B0327"/>
    <w:rsid w:val="009B3000"/>
    <w:rsid w:val="009B3B61"/>
    <w:rsid w:val="009B6A7F"/>
    <w:rsid w:val="009B716A"/>
    <w:rsid w:val="009C1B5B"/>
    <w:rsid w:val="009C3B5F"/>
    <w:rsid w:val="009C4338"/>
    <w:rsid w:val="009C7735"/>
    <w:rsid w:val="009D1AA9"/>
    <w:rsid w:val="009D2072"/>
    <w:rsid w:val="009D20BE"/>
    <w:rsid w:val="009D297C"/>
    <w:rsid w:val="009D29DA"/>
    <w:rsid w:val="009D2C35"/>
    <w:rsid w:val="009D4318"/>
    <w:rsid w:val="009D4F30"/>
    <w:rsid w:val="009D5F24"/>
    <w:rsid w:val="009D7555"/>
    <w:rsid w:val="009E1D39"/>
    <w:rsid w:val="009E3041"/>
    <w:rsid w:val="009E3836"/>
    <w:rsid w:val="009E4495"/>
    <w:rsid w:val="009E4B35"/>
    <w:rsid w:val="009F038C"/>
    <w:rsid w:val="009F2843"/>
    <w:rsid w:val="009F2D8B"/>
    <w:rsid w:val="009F42CF"/>
    <w:rsid w:val="009F5180"/>
    <w:rsid w:val="009F6D7E"/>
    <w:rsid w:val="009F6DBD"/>
    <w:rsid w:val="00A0210C"/>
    <w:rsid w:val="00A03976"/>
    <w:rsid w:val="00A043CF"/>
    <w:rsid w:val="00A047D1"/>
    <w:rsid w:val="00A06BA0"/>
    <w:rsid w:val="00A12855"/>
    <w:rsid w:val="00A24B7D"/>
    <w:rsid w:val="00A24DC8"/>
    <w:rsid w:val="00A27ED5"/>
    <w:rsid w:val="00A3211C"/>
    <w:rsid w:val="00A3408E"/>
    <w:rsid w:val="00A369CA"/>
    <w:rsid w:val="00A4063A"/>
    <w:rsid w:val="00A40D47"/>
    <w:rsid w:val="00A426D6"/>
    <w:rsid w:val="00A42C74"/>
    <w:rsid w:val="00A447C8"/>
    <w:rsid w:val="00A50E49"/>
    <w:rsid w:val="00A51848"/>
    <w:rsid w:val="00A52C01"/>
    <w:rsid w:val="00A5369E"/>
    <w:rsid w:val="00A55A60"/>
    <w:rsid w:val="00A56F13"/>
    <w:rsid w:val="00A57A2A"/>
    <w:rsid w:val="00A60AC3"/>
    <w:rsid w:val="00A62189"/>
    <w:rsid w:val="00A622F9"/>
    <w:rsid w:val="00A63159"/>
    <w:rsid w:val="00A637AB"/>
    <w:rsid w:val="00A656F3"/>
    <w:rsid w:val="00A65C1E"/>
    <w:rsid w:val="00A74F51"/>
    <w:rsid w:val="00A753D7"/>
    <w:rsid w:val="00A80C20"/>
    <w:rsid w:val="00A81048"/>
    <w:rsid w:val="00A82779"/>
    <w:rsid w:val="00A82AD5"/>
    <w:rsid w:val="00A8555D"/>
    <w:rsid w:val="00A86CD3"/>
    <w:rsid w:val="00A903E2"/>
    <w:rsid w:val="00A917CD"/>
    <w:rsid w:val="00A92B79"/>
    <w:rsid w:val="00A9473A"/>
    <w:rsid w:val="00A96C81"/>
    <w:rsid w:val="00A9795C"/>
    <w:rsid w:val="00AA0D65"/>
    <w:rsid w:val="00AA3587"/>
    <w:rsid w:val="00AA387F"/>
    <w:rsid w:val="00AA7123"/>
    <w:rsid w:val="00AB06C8"/>
    <w:rsid w:val="00AB172A"/>
    <w:rsid w:val="00AB1C42"/>
    <w:rsid w:val="00AB24A5"/>
    <w:rsid w:val="00AB47A8"/>
    <w:rsid w:val="00AB7728"/>
    <w:rsid w:val="00AD1CA9"/>
    <w:rsid w:val="00AD3EB9"/>
    <w:rsid w:val="00AD41BD"/>
    <w:rsid w:val="00AD45E3"/>
    <w:rsid w:val="00AD4A02"/>
    <w:rsid w:val="00AD4D50"/>
    <w:rsid w:val="00AD53B8"/>
    <w:rsid w:val="00AD5BEB"/>
    <w:rsid w:val="00AD6F12"/>
    <w:rsid w:val="00AE4CED"/>
    <w:rsid w:val="00AE50A8"/>
    <w:rsid w:val="00AE7F5D"/>
    <w:rsid w:val="00AF37B0"/>
    <w:rsid w:val="00AF3895"/>
    <w:rsid w:val="00AF3C89"/>
    <w:rsid w:val="00AF4CAE"/>
    <w:rsid w:val="00AF4EE4"/>
    <w:rsid w:val="00AF6AC3"/>
    <w:rsid w:val="00AF6D61"/>
    <w:rsid w:val="00B02869"/>
    <w:rsid w:val="00B06FD0"/>
    <w:rsid w:val="00B072C7"/>
    <w:rsid w:val="00B11F4B"/>
    <w:rsid w:val="00B128F7"/>
    <w:rsid w:val="00B12AA6"/>
    <w:rsid w:val="00B12EFE"/>
    <w:rsid w:val="00B15C98"/>
    <w:rsid w:val="00B20385"/>
    <w:rsid w:val="00B21FEE"/>
    <w:rsid w:val="00B229CF"/>
    <w:rsid w:val="00B232F3"/>
    <w:rsid w:val="00B2348E"/>
    <w:rsid w:val="00B2501C"/>
    <w:rsid w:val="00B32A13"/>
    <w:rsid w:val="00B33D7D"/>
    <w:rsid w:val="00B34E41"/>
    <w:rsid w:val="00B3524C"/>
    <w:rsid w:val="00B42C8E"/>
    <w:rsid w:val="00B42CD7"/>
    <w:rsid w:val="00B46740"/>
    <w:rsid w:val="00B46C8F"/>
    <w:rsid w:val="00B515FF"/>
    <w:rsid w:val="00B538ED"/>
    <w:rsid w:val="00B56C7A"/>
    <w:rsid w:val="00B60395"/>
    <w:rsid w:val="00B62BD2"/>
    <w:rsid w:val="00B669DA"/>
    <w:rsid w:val="00B67363"/>
    <w:rsid w:val="00B70AA6"/>
    <w:rsid w:val="00B72F8C"/>
    <w:rsid w:val="00B74699"/>
    <w:rsid w:val="00B81BF1"/>
    <w:rsid w:val="00B82EFC"/>
    <w:rsid w:val="00B83EA0"/>
    <w:rsid w:val="00B848FD"/>
    <w:rsid w:val="00B858C5"/>
    <w:rsid w:val="00B85DF0"/>
    <w:rsid w:val="00B870A0"/>
    <w:rsid w:val="00B879CF"/>
    <w:rsid w:val="00B9180D"/>
    <w:rsid w:val="00B92931"/>
    <w:rsid w:val="00B94768"/>
    <w:rsid w:val="00B95412"/>
    <w:rsid w:val="00B956F7"/>
    <w:rsid w:val="00B96BAB"/>
    <w:rsid w:val="00B96E76"/>
    <w:rsid w:val="00BA111C"/>
    <w:rsid w:val="00BA2FAC"/>
    <w:rsid w:val="00BA315E"/>
    <w:rsid w:val="00BA3D68"/>
    <w:rsid w:val="00BA59AC"/>
    <w:rsid w:val="00BB2BF7"/>
    <w:rsid w:val="00BB3B5F"/>
    <w:rsid w:val="00BB4325"/>
    <w:rsid w:val="00BB7873"/>
    <w:rsid w:val="00BB7C67"/>
    <w:rsid w:val="00BC4AFD"/>
    <w:rsid w:val="00BC569A"/>
    <w:rsid w:val="00BC6B65"/>
    <w:rsid w:val="00BC70A9"/>
    <w:rsid w:val="00BC7F5E"/>
    <w:rsid w:val="00BD132D"/>
    <w:rsid w:val="00BD28F1"/>
    <w:rsid w:val="00BD467E"/>
    <w:rsid w:val="00BD4968"/>
    <w:rsid w:val="00BE36C8"/>
    <w:rsid w:val="00BE40E6"/>
    <w:rsid w:val="00BE5CA5"/>
    <w:rsid w:val="00BE6D87"/>
    <w:rsid w:val="00BE71EB"/>
    <w:rsid w:val="00BE7D77"/>
    <w:rsid w:val="00BF5DDF"/>
    <w:rsid w:val="00C00183"/>
    <w:rsid w:val="00C01175"/>
    <w:rsid w:val="00C02795"/>
    <w:rsid w:val="00C03801"/>
    <w:rsid w:val="00C03970"/>
    <w:rsid w:val="00C03E2D"/>
    <w:rsid w:val="00C0478E"/>
    <w:rsid w:val="00C052BD"/>
    <w:rsid w:val="00C05BA4"/>
    <w:rsid w:val="00C1144C"/>
    <w:rsid w:val="00C119F5"/>
    <w:rsid w:val="00C12A0C"/>
    <w:rsid w:val="00C1323C"/>
    <w:rsid w:val="00C1591E"/>
    <w:rsid w:val="00C178BF"/>
    <w:rsid w:val="00C21487"/>
    <w:rsid w:val="00C21C1C"/>
    <w:rsid w:val="00C2225D"/>
    <w:rsid w:val="00C23EF6"/>
    <w:rsid w:val="00C3235B"/>
    <w:rsid w:val="00C3268A"/>
    <w:rsid w:val="00C32A9E"/>
    <w:rsid w:val="00C349D2"/>
    <w:rsid w:val="00C4028F"/>
    <w:rsid w:val="00C425C7"/>
    <w:rsid w:val="00C47693"/>
    <w:rsid w:val="00C47ED5"/>
    <w:rsid w:val="00C51992"/>
    <w:rsid w:val="00C56551"/>
    <w:rsid w:val="00C61214"/>
    <w:rsid w:val="00C64375"/>
    <w:rsid w:val="00C64905"/>
    <w:rsid w:val="00C64D46"/>
    <w:rsid w:val="00C6572B"/>
    <w:rsid w:val="00C664B2"/>
    <w:rsid w:val="00C67EF9"/>
    <w:rsid w:val="00C71497"/>
    <w:rsid w:val="00C71551"/>
    <w:rsid w:val="00C73E02"/>
    <w:rsid w:val="00C762B2"/>
    <w:rsid w:val="00C8179C"/>
    <w:rsid w:val="00C850E9"/>
    <w:rsid w:val="00C86812"/>
    <w:rsid w:val="00C86D6D"/>
    <w:rsid w:val="00C921D6"/>
    <w:rsid w:val="00C93125"/>
    <w:rsid w:val="00C938F8"/>
    <w:rsid w:val="00C93D33"/>
    <w:rsid w:val="00C94FB7"/>
    <w:rsid w:val="00C95E24"/>
    <w:rsid w:val="00C96A6F"/>
    <w:rsid w:val="00CA3B59"/>
    <w:rsid w:val="00CA5260"/>
    <w:rsid w:val="00CA5A82"/>
    <w:rsid w:val="00CA7332"/>
    <w:rsid w:val="00CA7CD4"/>
    <w:rsid w:val="00CA7DB5"/>
    <w:rsid w:val="00CB11BF"/>
    <w:rsid w:val="00CB1920"/>
    <w:rsid w:val="00CB5DFF"/>
    <w:rsid w:val="00CB64FE"/>
    <w:rsid w:val="00CB6CD4"/>
    <w:rsid w:val="00CC312E"/>
    <w:rsid w:val="00CC38BD"/>
    <w:rsid w:val="00CC4C7E"/>
    <w:rsid w:val="00CC5BF5"/>
    <w:rsid w:val="00CC6B4F"/>
    <w:rsid w:val="00CC6E9E"/>
    <w:rsid w:val="00CC6EF5"/>
    <w:rsid w:val="00CC7C50"/>
    <w:rsid w:val="00CD2611"/>
    <w:rsid w:val="00CD2C76"/>
    <w:rsid w:val="00CD489A"/>
    <w:rsid w:val="00CD64C8"/>
    <w:rsid w:val="00CD7A4E"/>
    <w:rsid w:val="00CE1668"/>
    <w:rsid w:val="00CE242C"/>
    <w:rsid w:val="00CE27DC"/>
    <w:rsid w:val="00CE4653"/>
    <w:rsid w:val="00CE48BE"/>
    <w:rsid w:val="00CE5E87"/>
    <w:rsid w:val="00CF39BF"/>
    <w:rsid w:val="00D027B8"/>
    <w:rsid w:val="00D039E8"/>
    <w:rsid w:val="00D05386"/>
    <w:rsid w:val="00D056D1"/>
    <w:rsid w:val="00D1081F"/>
    <w:rsid w:val="00D1255C"/>
    <w:rsid w:val="00D12738"/>
    <w:rsid w:val="00D12FE0"/>
    <w:rsid w:val="00D153D3"/>
    <w:rsid w:val="00D16C57"/>
    <w:rsid w:val="00D2419E"/>
    <w:rsid w:val="00D270F9"/>
    <w:rsid w:val="00D31CF3"/>
    <w:rsid w:val="00D31E7C"/>
    <w:rsid w:val="00D33D2E"/>
    <w:rsid w:val="00D3742A"/>
    <w:rsid w:val="00D508FA"/>
    <w:rsid w:val="00D538F8"/>
    <w:rsid w:val="00D55942"/>
    <w:rsid w:val="00D564D0"/>
    <w:rsid w:val="00D57582"/>
    <w:rsid w:val="00D600C7"/>
    <w:rsid w:val="00D640D3"/>
    <w:rsid w:val="00D6467C"/>
    <w:rsid w:val="00D662ED"/>
    <w:rsid w:val="00D67F57"/>
    <w:rsid w:val="00D8428F"/>
    <w:rsid w:val="00D84E61"/>
    <w:rsid w:val="00D86926"/>
    <w:rsid w:val="00D872E5"/>
    <w:rsid w:val="00D90477"/>
    <w:rsid w:val="00D9145D"/>
    <w:rsid w:val="00D91747"/>
    <w:rsid w:val="00D91B6D"/>
    <w:rsid w:val="00D945E6"/>
    <w:rsid w:val="00D963F6"/>
    <w:rsid w:val="00D96D47"/>
    <w:rsid w:val="00DA04A0"/>
    <w:rsid w:val="00DA0FD3"/>
    <w:rsid w:val="00DA3E81"/>
    <w:rsid w:val="00DA5120"/>
    <w:rsid w:val="00DA75AC"/>
    <w:rsid w:val="00DB1CC4"/>
    <w:rsid w:val="00DB2661"/>
    <w:rsid w:val="00DB3679"/>
    <w:rsid w:val="00DB4829"/>
    <w:rsid w:val="00DB5916"/>
    <w:rsid w:val="00DB5CCB"/>
    <w:rsid w:val="00DC0F8A"/>
    <w:rsid w:val="00DC2E4C"/>
    <w:rsid w:val="00DC65DB"/>
    <w:rsid w:val="00DC6704"/>
    <w:rsid w:val="00DC7657"/>
    <w:rsid w:val="00DC777E"/>
    <w:rsid w:val="00DC78D6"/>
    <w:rsid w:val="00DD1BE2"/>
    <w:rsid w:val="00DD22A2"/>
    <w:rsid w:val="00DD3A74"/>
    <w:rsid w:val="00DD44C9"/>
    <w:rsid w:val="00DD5EC2"/>
    <w:rsid w:val="00DD6F9E"/>
    <w:rsid w:val="00DE1F49"/>
    <w:rsid w:val="00DE2170"/>
    <w:rsid w:val="00DE5B61"/>
    <w:rsid w:val="00DE755E"/>
    <w:rsid w:val="00DF0FB3"/>
    <w:rsid w:val="00DF1952"/>
    <w:rsid w:val="00DF1F9F"/>
    <w:rsid w:val="00DF43A9"/>
    <w:rsid w:val="00DF5DB4"/>
    <w:rsid w:val="00E03AFF"/>
    <w:rsid w:val="00E043FF"/>
    <w:rsid w:val="00E10DCC"/>
    <w:rsid w:val="00E12711"/>
    <w:rsid w:val="00E14496"/>
    <w:rsid w:val="00E14758"/>
    <w:rsid w:val="00E16ECB"/>
    <w:rsid w:val="00E20013"/>
    <w:rsid w:val="00E200E5"/>
    <w:rsid w:val="00E22167"/>
    <w:rsid w:val="00E23219"/>
    <w:rsid w:val="00E249D1"/>
    <w:rsid w:val="00E2560D"/>
    <w:rsid w:val="00E30DA1"/>
    <w:rsid w:val="00E319BA"/>
    <w:rsid w:val="00E329C2"/>
    <w:rsid w:val="00E32C83"/>
    <w:rsid w:val="00E32FCC"/>
    <w:rsid w:val="00E3351E"/>
    <w:rsid w:val="00E33568"/>
    <w:rsid w:val="00E33F64"/>
    <w:rsid w:val="00E34E51"/>
    <w:rsid w:val="00E35093"/>
    <w:rsid w:val="00E37FCE"/>
    <w:rsid w:val="00E41A1B"/>
    <w:rsid w:val="00E4352B"/>
    <w:rsid w:val="00E438D5"/>
    <w:rsid w:val="00E43C5A"/>
    <w:rsid w:val="00E463C0"/>
    <w:rsid w:val="00E4726A"/>
    <w:rsid w:val="00E47390"/>
    <w:rsid w:val="00E520D4"/>
    <w:rsid w:val="00E541DA"/>
    <w:rsid w:val="00E55CEC"/>
    <w:rsid w:val="00E579E9"/>
    <w:rsid w:val="00E63BC2"/>
    <w:rsid w:val="00E65A8E"/>
    <w:rsid w:val="00E663A9"/>
    <w:rsid w:val="00E676E8"/>
    <w:rsid w:val="00E67B11"/>
    <w:rsid w:val="00E70E71"/>
    <w:rsid w:val="00E71AB6"/>
    <w:rsid w:val="00E72869"/>
    <w:rsid w:val="00E74B1B"/>
    <w:rsid w:val="00E75827"/>
    <w:rsid w:val="00E77302"/>
    <w:rsid w:val="00E77D6B"/>
    <w:rsid w:val="00E77E30"/>
    <w:rsid w:val="00E8029E"/>
    <w:rsid w:val="00E827A3"/>
    <w:rsid w:val="00E8692F"/>
    <w:rsid w:val="00E90B1D"/>
    <w:rsid w:val="00E92273"/>
    <w:rsid w:val="00E938F4"/>
    <w:rsid w:val="00E9556D"/>
    <w:rsid w:val="00E97054"/>
    <w:rsid w:val="00EA0DFA"/>
    <w:rsid w:val="00EA12A9"/>
    <w:rsid w:val="00EA2347"/>
    <w:rsid w:val="00EA3369"/>
    <w:rsid w:val="00EA392F"/>
    <w:rsid w:val="00EA57B5"/>
    <w:rsid w:val="00EA6DBA"/>
    <w:rsid w:val="00EB08C0"/>
    <w:rsid w:val="00EB18E0"/>
    <w:rsid w:val="00EB3E75"/>
    <w:rsid w:val="00EB5330"/>
    <w:rsid w:val="00EB77A8"/>
    <w:rsid w:val="00EC17E2"/>
    <w:rsid w:val="00EC3CB6"/>
    <w:rsid w:val="00EC577C"/>
    <w:rsid w:val="00ED0061"/>
    <w:rsid w:val="00ED1580"/>
    <w:rsid w:val="00ED25A7"/>
    <w:rsid w:val="00ED5824"/>
    <w:rsid w:val="00ED5D97"/>
    <w:rsid w:val="00ED6E46"/>
    <w:rsid w:val="00ED7516"/>
    <w:rsid w:val="00EE235E"/>
    <w:rsid w:val="00EE5087"/>
    <w:rsid w:val="00EE5690"/>
    <w:rsid w:val="00EE5A42"/>
    <w:rsid w:val="00EE71D1"/>
    <w:rsid w:val="00EF18A1"/>
    <w:rsid w:val="00EF21F1"/>
    <w:rsid w:val="00EF4F54"/>
    <w:rsid w:val="00EF5D68"/>
    <w:rsid w:val="00F00107"/>
    <w:rsid w:val="00F007F1"/>
    <w:rsid w:val="00F01A57"/>
    <w:rsid w:val="00F06620"/>
    <w:rsid w:val="00F10B93"/>
    <w:rsid w:val="00F13CA9"/>
    <w:rsid w:val="00F14997"/>
    <w:rsid w:val="00F23C71"/>
    <w:rsid w:val="00F2486B"/>
    <w:rsid w:val="00F25B0E"/>
    <w:rsid w:val="00F260FD"/>
    <w:rsid w:val="00F262F2"/>
    <w:rsid w:val="00F26A0E"/>
    <w:rsid w:val="00F30BB5"/>
    <w:rsid w:val="00F33536"/>
    <w:rsid w:val="00F33DC7"/>
    <w:rsid w:val="00F37326"/>
    <w:rsid w:val="00F42A90"/>
    <w:rsid w:val="00F43C0D"/>
    <w:rsid w:val="00F4500D"/>
    <w:rsid w:val="00F462E3"/>
    <w:rsid w:val="00F46DBB"/>
    <w:rsid w:val="00F47990"/>
    <w:rsid w:val="00F504B8"/>
    <w:rsid w:val="00F5601A"/>
    <w:rsid w:val="00F5615A"/>
    <w:rsid w:val="00F562B1"/>
    <w:rsid w:val="00F5775D"/>
    <w:rsid w:val="00F62168"/>
    <w:rsid w:val="00F65361"/>
    <w:rsid w:val="00F65B8F"/>
    <w:rsid w:val="00F66492"/>
    <w:rsid w:val="00F7057C"/>
    <w:rsid w:val="00F71587"/>
    <w:rsid w:val="00F72D54"/>
    <w:rsid w:val="00F743B3"/>
    <w:rsid w:val="00F757FA"/>
    <w:rsid w:val="00F75EF8"/>
    <w:rsid w:val="00F83797"/>
    <w:rsid w:val="00F84B2A"/>
    <w:rsid w:val="00F904BA"/>
    <w:rsid w:val="00F9126B"/>
    <w:rsid w:val="00F916F1"/>
    <w:rsid w:val="00F92683"/>
    <w:rsid w:val="00F93D87"/>
    <w:rsid w:val="00F94EB9"/>
    <w:rsid w:val="00F951FF"/>
    <w:rsid w:val="00FA15AD"/>
    <w:rsid w:val="00FA5BB7"/>
    <w:rsid w:val="00FB0483"/>
    <w:rsid w:val="00FB06EA"/>
    <w:rsid w:val="00FB07E0"/>
    <w:rsid w:val="00FB1500"/>
    <w:rsid w:val="00FB1C2E"/>
    <w:rsid w:val="00FB2C46"/>
    <w:rsid w:val="00FB372E"/>
    <w:rsid w:val="00FB3D87"/>
    <w:rsid w:val="00FB573F"/>
    <w:rsid w:val="00FB58FC"/>
    <w:rsid w:val="00FC035A"/>
    <w:rsid w:val="00FC0F9F"/>
    <w:rsid w:val="00FC0FE0"/>
    <w:rsid w:val="00FC134B"/>
    <w:rsid w:val="00FC3043"/>
    <w:rsid w:val="00FC3380"/>
    <w:rsid w:val="00FC7A62"/>
    <w:rsid w:val="00FD1E6D"/>
    <w:rsid w:val="00FD3865"/>
    <w:rsid w:val="00FD3ADF"/>
    <w:rsid w:val="00FD3EBA"/>
    <w:rsid w:val="00FD42F1"/>
    <w:rsid w:val="00FD58AD"/>
    <w:rsid w:val="00FD7EA5"/>
    <w:rsid w:val="00FD7F31"/>
    <w:rsid w:val="00FE139C"/>
    <w:rsid w:val="00FE480E"/>
    <w:rsid w:val="00FE6111"/>
    <w:rsid w:val="00FF1CD6"/>
    <w:rsid w:val="00FF225C"/>
    <w:rsid w:val="00FF2351"/>
    <w:rsid w:val="00FF2FFB"/>
    <w:rsid w:val="00FF3AFB"/>
    <w:rsid w:val="00FF6112"/>
    <w:rsid w:val="00FF6642"/>
    <w:rsid w:val="00FF68A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4D5FB"/>
  <w15:chartTrackingRefBased/>
  <w15:docId w15:val="{89999A8B-F89D-4337-82F9-A763C56C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E0E"/>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6563EC"/>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63EC"/>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F2F51"/>
    <w:pPr>
      <w:widowControl/>
      <w:numPr>
        <w:ilvl w:val="2"/>
        <w:numId w:val="3"/>
      </w:numPr>
      <w:autoSpaceDE/>
      <w:autoSpaceDN/>
      <w:spacing w:before="100" w:beforeAutospacing="1" w:after="100" w:afterAutospacing="1"/>
      <w:outlineLvl w:val="2"/>
    </w:pPr>
    <w:rPr>
      <w:rFonts w:ascii="Times New Roman" w:eastAsia="Times New Roman" w:hAnsi="Times New Roman" w:cs="Times New Roman"/>
      <w:b/>
      <w:bCs/>
      <w:sz w:val="27"/>
      <w:szCs w:val="27"/>
      <w:lang w:val="en-IN" w:eastAsia="en-IN"/>
    </w:rPr>
  </w:style>
  <w:style w:type="paragraph" w:styleId="Heading4">
    <w:name w:val="heading 4"/>
    <w:basedOn w:val="Normal"/>
    <w:link w:val="Heading4Char"/>
    <w:uiPriority w:val="9"/>
    <w:qFormat/>
    <w:rsid w:val="008F2F51"/>
    <w:pPr>
      <w:widowControl/>
      <w:numPr>
        <w:ilvl w:val="3"/>
        <w:numId w:val="3"/>
      </w:numPr>
      <w:autoSpaceDE/>
      <w:autoSpaceDN/>
      <w:spacing w:before="100" w:beforeAutospacing="1" w:after="100" w:afterAutospacing="1"/>
      <w:outlineLvl w:val="3"/>
    </w:pPr>
    <w:rPr>
      <w:rFonts w:ascii="Times New Roman" w:eastAsia="Times New Roman" w:hAnsi="Times New Roman" w:cs="Times New Roman"/>
      <w:b/>
      <w:bCs/>
      <w:sz w:val="24"/>
      <w:szCs w:val="24"/>
      <w:lang w:val="en-IN" w:eastAsia="en-IN"/>
    </w:rPr>
  </w:style>
  <w:style w:type="paragraph" w:styleId="Heading5">
    <w:name w:val="heading 5"/>
    <w:basedOn w:val="Normal"/>
    <w:next w:val="Normal"/>
    <w:link w:val="Heading5Char"/>
    <w:uiPriority w:val="9"/>
    <w:semiHidden/>
    <w:unhideWhenUsed/>
    <w:qFormat/>
    <w:rsid w:val="009A4C50"/>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563EC"/>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563E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563E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63E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50F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50F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50F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150F2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50F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50F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2">
    <w:name w:val="Grid Table 2 Accent 2"/>
    <w:basedOn w:val="TableNormal"/>
    <w:uiPriority w:val="47"/>
    <w:rsid w:val="00150F2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DC2E4C"/>
    <w:pPr>
      <w:spacing w:after="0" w:line="240" w:lineRule="auto"/>
      <w:jc w:val="center"/>
    </w:pPr>
    <w:rPr>
      <w:rFonts w:ascii="Times New Roman" w:hAnsi="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C86D6D"/>
    <w:pPr>
      <w:spacing w:after="200"/>
    </w:pPr>
    <w:rPr>
      <w:i/>
      <w:iCs/>
      <w:color w:val="44546A" w:themeColor="text2"/>
      <w:sz w:val="18"/>
      <w:szCs w:val="18"/>
    </w:rPr>
  </w:style>
  <w:style w:type="table" w:styleId="GridTable4-Accent5">
    <w:name w:val="Grid Table 4 Accent 5"/>
    <w:basedOn w:val="TableNormal"/>
    <w:uiPriority w:val="49"/>
    <w:rsid w:val="004D57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D57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4D57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D57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2">
    <w:name w:val="Grid Table 5 Dark Accent 2"/>
    <w:basedOn w:val="TableNormal"/>
    <w:uiPriority w:val="50"/>
    <w:rsid w:val="00AD4D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376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376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3-Accent3">
    <w:name w:val="Grid Table 3 Accent 3"/>
    <w:basedOn w:val="TableNormal"/>
    <w:uiPriority w:val="48"/>
    <w:rsid w:val="0016066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6Colorful">
    <w:name w:val="Grid Table 6 Colorful"/>
    <w:basedOn w:val="TableNormal"/>
    <w:uiPriority w:val="51"/>
    <w:rsid w:val="001606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8851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88510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14542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rsid w:val="008F2F51"/>
    <w:rPr>
      <w:rFonts w:ascii="Times New Roman" w:eastAsia="Times New Roman" w:hAnsi="Times New Roman" w:cs="Times New Roman"/>
      <w:b/>
      <w:bCs/>
      <w:sz w:val="27"/>
      <w:szCs w:val="27"/>
      <w:lang w:val="en-IN" w:eastAsia="en-IN"/>
    </w:rPr>
  </w:style>
  <w:style w:type="character" w:customStyle="1" w:styleId="Heading4Char">
    <w:name w:val="Heading 4 Char"/>
    <w:basedOn w:val="DefaultParagraphFont"/>
    <w:link w:val="Heading4"/>
    <w:uiPriority w:val="9"/>
    <w:rsid w:val="008F2F51"/>
    <w:rPr>
      <w:rFonts w:ascii="Times New Roman" w:eastAsia="Times New Roman" w:hAnsi="Times New Roman" w:cs="Times New Roman"/>
      <w:b/>
      <w:bCs/>
      <w:sz w:val="24"/>
      <w:szCs w:val="24"/>
      <w:lang w:val="en-IN" w:eastAsia="en-IN"/>
    </w:rPr>
  </w:style>
  <w:style w:type="paragraph" w:styleId="NormalWeb">
    <w:name w:val="Normal (Web)"/>
    <w:basedOn w:val="Normal"/>
    <w:uiPriority w:val="99"/>
    <w:unhideWhenUsed/>
    <w:rsid w:val="008F2F51"/>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F2F51"/>
    <w:rPr>
      <w:b/>
      <w:bCs/>
    </w:rPr>
  </w:style>
  <w:style w:type="character" w:customStyle="1" w:styleId="katex">
    <w:name w:val="katex"/>
    <w:basedOn w:val="DefaultParagraphFont"/>
    <w:rsid w:val="008F2F51"/>
  </w:style>
  <w:style w:type="character" w:styleId="Hyperlink">
    <w:name w:val="Hyperlink"/>
    <w:basedOn w:val="DefaultParagraphFont"/>
    <w:uiPriority w:val="99"/>
    <w:unhideWhenUsed/>
    <w:rsid w:val="00403D31"/>
    <w:rPr>
      <w:color w:val="0563C1" w:themeColor="hyperlink"/>
      <w:u w:val="single"/>
    </w:rPr>
  </w:style>
  <w:style w:type="character" w:styleId="UnresolvedMention">
    <w:name w:val="Unresolved Mention"/>
    <w:basedOn w:val="DefaultParagraphFont"/>
    <w:uiPriority w:val="99"/>
    <w:semiHidden/>
    <w:unhideWhenUsed/>
    <w:rsid w:val="00403D31"/>
    <w:rPr>
      <w:color w:val="605E5C"/>
      <w:shd w:val="clear" w:color="auto" w:fill="E1DFDD"/>
    </w:rPr>
  </w:style>
  <w:style w:type="character" w:customStyle="1" w:styleId="Heading5Char">
    <w:name w:val="Heading 5 Char"/>
    <w:basedOn w:val="DefaultParagraphFont"/>
    <w:link w:val="Heading5"/>
    <w:uiPriority w:val="9"/>
    <w:semiHidden/>
    <w:rsid w:val="009A4C50"/>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300AEA"/>
    <w:rPr>
      <w:color w:val="666666"/>
    </w:rPr>
  </w:style>
  <w:style w:type="paragraph" w:styleId="ListParagraph">
    <w:name w:val="List Paragraph"/>
    <w:basedOn w:val="Normal"/>
    <w:uiPriority w:val="34"/>
    <w:qFormat/>
    <w:rsid w:val="005133FF"/>
    <w:pPr>
      <w:ind w:left="720"/>
      <w:contextualSpacing/>
    </w:pPr>
  </w:style>
  <w:style w:type="table" w:styleId="GridTable5Dark">
    <w:name w:val="Grid Table 5 Dark"/>
    <w:basedOn w:val="TableNormal"/>
    <w:uiPriority w:val="50"/>
    <w:rsid w:val="00DC2E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rful-Accent2">
    <w:name w:val="List Table 7 Colorful Accent 2"/>
    <w:basedOn w:val="TableNormal"/>
    <w:uiPriority w:val="52"/>
    <w:rsid w:val="0061119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3">
    <w:name w:val="List Table 5 Dark Accent 3"/>
    <w:basedOn w:val="TableNormal"/>
    <w:uiPriority w:val="50"/>
    <w:rsid w:val="00AB1C4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4">
    <w:name w:val="Grid Table 1 Light Accent 4"/>
    <w:basedOn w:val="TableNormal"/>
    <w:uiPriority w:val="46"/>
    <w:rsid w:val="00AB1C4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6563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63E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6563E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563E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56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63EC"/>
    <w:rPr>
      <w:rFonts w:asciiTheme="majorHAnsi" w:eastAsiaTheme="majorEastAsia" w:hAnsiTheme="majorHAnsi" w:cstheme="majorBidi"/>
      <w:i/>
      <w:iCs/>
      <w:color w:val="272727" w:themeColor="text1" w:themeTint="D8"/>
      <w:sz w:val="21"/>
      <w:szCs w:val="21"/>
    </w:rPr>
  </w:style>
  <w:style w:type="paragraph" w:customStyle="1" w:styleId="Style1">
    <w:name w:val="Style1"/>
    <w:basedOn w:val="Heading2"/>
    <w:link w:val="Style1Char"/>
    <w:qFormat/>
    <w:rsid w:val="006563EC"/>
    <w:rPr>
      <w:rFonts w:eastAsia="Times New Roman"/>
      <w:color w:val="auto"/>
      <w:sz w:val="24"/>
      <w:szCs w:val="24"/>
    </w:rPr>
  </w:style>
  <w:style w:type="character" w:customStyle="1" w:styleId="Style1Char">
    <w:name w:val="Style1 Char"/>
    <w:basedOn w:val="Heading2Char"/>
    <w:link w:val="Style1"/>
    <w:rsid w:val="006563EC"/>
    <w:rPr>
      <w:rFonts w:asciiTheme="majorHAnsi" w:eastAsia="Times New Roman" w:hAnsiTheme="majorHAnsi" w:cstheme="majorBidi"/>
      <w:color w:val="2F5496" w:themeColor="accent1" w:themeShade="BF"/>
      <w:sz w:val="24"/>
      <w:szCs w:val="24"/>
    </w:rPr>
  </w:style>
  <w:style w:type="table" w:styleId="GridTable2">
    <w:name w:val="Grid Table 2"/>
    <w:basedOn w:val="TableNormal"/>
    <w:uiPriority w:val="47"/>
    <w:rsid w:val="001423F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1423F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6">
    <w:name w:val="Grid Table 7 Colorful Accent 6"/>
    <w:basedOn w:val="TableNormal"/>
    <w:uiPriority w:val="52"/>
    <w:rsid w:val="001423F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2">
    <w:name w:val="Grid Table 1 Light Accent 2"/>
    <w:basedOn w:val="TableNormal"/>
    <w:uiPriority w:val="46"/>
    <w:rsid w:val="001423F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423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423F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1423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7Colorful">
    <w:name w:val="List Table 7 Colorful"/>
    <w:basedOn w:val="TableNormal"/>
    <w:uiPriority w:val="52"/>
    <w:rsid w:val="001423F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1423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3C6A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93125"/>
    <w:pPr>
      <w:tabs>
        <w:tab w:val="center" w:pos="4680"/>
        <w:tab w:val="right" w:pos="9360"/>
      </w:tabs>
    </w:pPr>
  </w:style>
  <w:style w:type="character" w:customStyle="1" w:styleId="HeaderChar">
    <w:name w:val="Header Char"/>
    <w:basedOn w:val="DefaultParagraphFont"/>
    <w:link w:val="Header"/>
    <w:uiPriority w:val="99"/>
    <w:rsid w:val="00C93125"/>
    <w:rPr>
      <w:rFonts w:ascii="Calibri" w:eastAsia="Calibri" w:hAnsi="Calibri" w:cs="Calibri"/>
    </w:rPr>
  </w:style>
  <w:style w:type="paragraph" w:styleId="Footer">
    <w:name w:val="footer"/>
    <w:basedOn w:val="Normal"/>
    <w:link w:val="FooterChar"/>
    <w:uiPriority w:val="99"/>
    <w:unhideWhenUsed/>
    <w:rsid w:val="00C93125"/>
    <w:pPr>
      <w:tabs>
        <w:tab w:val="center" w:pos="4680"/>
        <w:tab w:val="right" w:pos="9360"/>
      </w:tabs>
    </w:pPr>
  </w:style>
  <w:style w:type="character" w:customStyle="1" w:styleId="FooterChar">
    <w:name w:val="Footer Char"/>
    <w:basedOn w:val="DefaultParagraphFont"/>
    <w:link w:val="Footer"/>
    <w:uiPriority w:val="99"/>
    <w:rsid w:val="00C93125"/>
    <w:rPr>
      <w:rFonts w:ascii="Calibri" w:eastAsia="Calibri" w:hAnsi="Calibri" w:cs="Calibri"/>
    </w:rPr>
  </w:style>
  <w:style w:type="character" w:customStyle="1" w:styleId="mord">
    <w:name w:val="mord"/>
    <w:basedOn w:val="DefaultParagraphFont"/>
    <w:rsid w:val="006B56BF"/>
  </w:style>
  <w:style w:type="character" w:customStyle="1" w:styleId="mrel">
    <w:name w:val="mrel"/>
    <w:basedOn w:val="DefaultParagraphFont"/>
    <w:rsid w:val="006B56BF"/>
  </w:style>
  <w:style w:type="character" w:customStyle="1" w:styleId="mpunct">
    <w:name w:val="mpunct"/>
    <w:basedOn w:val="DefaultParagraphFont"/>
    <w:rsid w:val="006B56BF"/>
  </w:style>
  <w:style w:type="character" w:customStyle="1" w:styleId="katex-mathml">
    <w:name w:val="katex-mathml"/>
    <w:basedOn w:val="DefaultParagraphFont"/>
    <w:rsid w:val="002A4389"/>
  </w:style>
  <w:style w:type="character" w:customStyle="1" w:styleId="mopen">
    <w:name w:val="mopen"/>
    <w:basedOn w:val="DefaultParagraphFont"/>
    <w:rsid w:val="002A4389"/>
  </w:style>
  <w:style w:type="character" w:customStyle="1" w:styleId="mclose">
    <w:name w:val="mclose"/>
    <w:basedOn w:val="DefaultParagraphFont"/>
    <w:rsid w:val="002A4389"/>
  </w:style>
  <w:style w:type="numbering" w:customStyle="1" w:styleId="CurrentList1">
    <w:name w:val="Current List1"/>
    <w:uiPriority w:val="99"/>
    <w:rsid w:val="00963B01"/>
    <w:pPr>
      <w:numPr>
        <w:numId w:val="29"/>
      </w:numPr>
    </w:pPr>
  </w:style>
  <w:style w:type="character" w:styleId="HTMLCode">
    <w:name w:val="HTML Code"/>
    <w:basedOn w:val="DefaultParagraphFont"/>
    <w:uiPriority w:val="99"/>
    <w:semiHidden/>
    <w:unhideWhenUsed/>
    <w:rsid w:val="00F262F2"/>
    <w:rPr>
      <w:rFonts w:ascii="Courier New" w:eastAsia="Times New Roman" w:hAnsi="Courier New" w:cs="Courier New"/>
      <w:sz w:val="20"/>
      <w:szCs w:val="20"/>
    </w:rPr>
  </w:style>
  <w:style w:type="character" w:customStyle="1" w:styleId="vlist-s">
    <w:name w:val="vlist-s"/>
    <w:basedOn w:val="DefaultParagraphFont"/>
    <w:rsid w:val="00F262F2"/>
  </w:style>
  <w:style w:type="character" w:customStyle="1" w:styleId="mbin">
    <w:name w:val="mbin"/>
    <w:basedOn w:val="DefaultParagraphFont"/>
    <w:rsid w:val="00F262F2"/>
  </w:style>
  <w:style w:type="paragraph" w:styleId="BodyText">
    <w:name w:val="Body Text"/>
    <w:basedOn w:val="Normal"/>
    <w:link w:val="BodyTextChar"/>
    <w:uiPriority w:val="1"/>
    <w:qFormat/>
    <w:rsid w:val="003A48F5"/>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48F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6170">
      <w:bodyDiv w:val="1"/>
      <w:marLeft w:val="0"/>
      <w:marRight w:val="0"/>
      <w:marTop w:val="0"/>
      <w:marBottom w:val="0"/>
      <w:divBdr>
        <w:top w:val="none" w:sz="0" w:space="0" w:color="auto"/>
        <w:left w:val="none" w:sz="0" w:space="0" w:color="auto"/>
        <w:bottom w:val="none" w:sz="0" w:space="0" w:color="auto"/>
        <w:right w:val="none" w:sz="0" w:space="0" w:color="auto"/>
      </w:divBdr>
    </w:div>
    <w:div w:id="12728494">
      <w:bodyDiv w:val="1"/>
      <w:marLeft w:val="0"/>
      <w:marRight w:val="0"/>
      <w:marTop w:val="0"/>
      <w:marBottom w:val="0"/>
      <w:divBdr>
        <w:top w:val="none" w:sz="0" w:space="0" w:color="auto"/>
        <w:left w:val="none" w:sz="0" w:space="0" w:color="auto"/>
        <w:bottom w:val="none" w:sz="0" w:space="0" w:color="auto"/>
        <w:right w:val="none" w:sz="0" w:space="0" w:color="auto"/>
      </w:divBdr>
    </w:div>
    <w:div w:id="16275036">
      <w:bodyDiv w:val="1"/>
      <w:marLeft w:val="0"/>
      <w:marRight w:val="0"/>
      <w:marTop w:val="0"/>
      <w:marBottom w:val="0"/>
      <w:divBdr>
        <w:top w:val="none" w:sz="0" w:space="0" w:color="auto"/>
        <w:left w:val="none" w:sz="0" w:space="0" w:color="auto"/>
        <w:bottom w:val="none" w:sz="0" w:space="0" w:color="auto"/>
        <w:right w:val="none" w:sz="0" w:space="0" w:color="auto"/>
      </w:divBdr>
    </w:div>
    <w:div w:id="20786026">
      <w:bodyDiv w:val="1"/>
      <w:marLeft w:val="0"/>
      <w:marRight w:val="0"/>
      <w:marTop w:val="0"/>
      <w:marBottom w:val="0"/>
      <w:divBdr>
        <w:top w:val="none" w:sz="0" w:space="0" w:color="auto"/>
        <w:left w:val="none" w:sz="0" w:space="0" w:color="auto"/>
        <w:bottom w:val="none" w:sz="0" w:space="0" w:color="auto"/>
        <w:right w:val="none" w:sz="0" w:space="0" w:color="auto"/>
      </w:divBdr>
    </w:div>
    <w:div w:id="24601865">
      <w:bodyDiv w:val="1"/>
      <w:marLeft w:val="0"/>
      <w:marRight w:val="0"/>
      <w:marTop w:val="0"/>
      <w:marBottom w:val="0"/>
      <w:divBdr>
        <w:top w:val="none" w:sz="0" w:space="0" w:color="auto"/>
        <w:left w:val="none" w:sz="0" w:space="0" w:color="auto"/>
        <w:bottom w:val="none" w:sz="0" w:space="0" w:color="auto"/>
        <w:right w:val="none" w:sz="0" w:space="0" w:color="auto"/>
      </w:divBdr>
    </w:div>
    <w:div w:id="27990830">
      <w:bodyDiv w:val="1"/>
      <w:marLeft w:val="0"/>
      <w:marRight w:val="0"/>
      <w:marTop w:val="0"/>
      <w:marBottom w:val="0"/>
      <w:divBdr>
        <w:top w:val="none" w:sz="0" w:space="0" w:color="auto"/>
        <w:left w:val="none" w:sz="0" w:space="0" w:color="auto"/>
        <w:bottom w:val="none" w:sz="0" w:space="0" w:color="auto"/>
        <w:right w:val="none" w:sz="0" w:space="0" w:color="auto"/>
      </w:divBdr>
    </w:div>
    <w:div w:id="28336806">
      <w:bodyDiv w:val="1"/>
      <w:marLeft w:val="0"/>
      <w:marRight w:val="0"/>
      <w:marTop w:val="0"/>
      <w:marBottom w:val="0"/>
      <w:divBdr>
        <w:top w:val="none" w:sz="0" w:space="0" w:color="auto"/>
        <w:left w:val="none" w:sz="0" w:space="0" w:color="auto"/>
        <w:bottom w:val="none" w:sz="0" w:space="0" w:color="auto"/>
        <w:right w:val="none" w:sz="0" w:space="0" w:color="auto"/>
      </w:divBdr>
    </w:div>
    <w:div w:id="43528917">
      <w:bodyDiv w:val="1"/>
      <w:marLeft w:val="0"/>
      <w:marRight w:val="0"/>
      <w:marTop w:val="0"/>
      <w:marBottom w:val="0"/>
      <w:divBdr>
        <w:top w:val="none" w:sz="0" w:space="0" w:color="auto"/>
        <w:left w:val="none" w:sz="0" w:space="0" w:color="auto"/>
        <w:bottom w:val="none" w:sz="0" w:space="0" w:color="auto"/>
        <w:right w:val="none" w:sz="0" w:space="0" w:color="auto"/>
      </w:divBdr>
    </w:div>
    <w:div w:id="60829279">
      <w:bodyDiv w:val="1"/>
      <w:marLeft w:val="0"/>
      <w:marRight w:val="0"/>
      <w:marTop w:val="0"/>
      <w:marBottom w:val="0"/>
      <w:divBdr>
        <w:top w:val="none" w:sz="0" w:space="0" w:color="auto"/>
        <w:left w:val="none" w:sz="0" w:space="0" w:color="auto"/>
        <w:bottom w:val="none" w:sz="0" w:space="0" w:color="auto"/>
        <w:right w:val="none" w:sz="0" w:space="0" w:color="auto"/>
      </w:divBdr>
    </w:div>
    <w:div w:id="69933789">
      <w:bodyDiv w:val="1"/>
      <w:marLeft w:val="0"/>
      <w:marRight w:val="0"/>
      <w:marTop w:val="0"/>
      <w:marBottom w:val="0"/>
      <w:divBdr>
        <w:top w:val="none" w:sz="0" w:space="0" w:color="auto"/>
        <w:left w:val="none" w:sz="0" w:space="0" w:color="auto"/>
        <w:bottom w:val="none" w:sz="0" w:space="0" w:color="auto"/>
        <w:right w:val="none" w:sz="0" w:space="0" w:color="auto"/>
      </w:divBdr>
    </w:div>
    <w:div w:id="78983972">
      <w:bodyDiv w:val="1"/>
      <w:marLeft w:val="0"/>
      <w:marRight w:val="0"/>
      <w:marTop w:val="0"/>
      <w:marBottom w:val="0"/>
      <w:divBdr>
        <w:top w:val="none" w:sz="0" w:space="0" w:color="auto"/>
        <w:left w:val="none" w:sz="0" w:space="0" w:color="auto"/>
        <w:bottom w:val="none" w:sz="0" w:space="0" w:color="auto"/>
        <w:right w:val="none" w:sz="0" w:space="0" w:color="auto"/>
      </w:divBdr>
    </w:div>
    <w:div w:id="81612296">
      <w:bodyDiv w:val="1"/>
      <w:marLeft w:val="0"/>
      <w:marRight w:val="0"/>
      <w:marTop w:val="0"/>
      <w:marBottom w:val="0"/>
      <w:divBdr>
        <w:top w:val="none" w:sz="0" w:space="0" w:color="auto"/>
        <w:left w:val="none" w:sz="0" w:space="0" w:color="auto"/>
        <w:bottom w:val="none" w:sz="0" w:space="0" w:color="auto"/>
        <w:right w:val="none" w:sz="0" w:space="0" w:color="auto"/>
      </w:divBdr>
    </w:div>
    <w:div w:id="87777413">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4738675">
      <w:bodyDiv w:val="1"/>
      <w:marLeft w:val="0"/>
      <w:marRight w:val="0"/>
      <w:marTop w:val="0"/>
      <w:marBottom w:val="0"/>
      <w:divBdr>
        <w:top w:val="none" w:sz="0" w:space="0" w:color="auto"/>
        <w:left w:val="none" w:sz="0" w:space="0" w:color="auto"/>
        <w:bottom w:val="none" w:sz="0" w:space="0" w:color="auto"/>
        <w:right w:val="none" w:sz="0" w:space="0" w:color="auto"/>
      </w:divBdr>
    </w:div>
    <w:div w:id="108204170">
      <w:bodyDiv w:val="1"/>
      <w:marLeft w:val="0"/>
      <w:marRight w:val="0"/>
      <w:marTop w:val="0"/>
      <w:marBottom w:val="0"/>
      <w:divBdr>
        <w:top w:val="none" w:sz="0" w:space="0" w:color="auto"/>
        <w:left w:val="none" w:sz="0" w:space="0" w:color="auto"/>
        <w:bottom w:val="none" w:sz="0" w:space="0" w:color="auto"/>
        <w:right w:val="none" w:sz="0" w:space="0" w:color="auto"/>
      </w:divBdr>
    </w:div>
    <w:div w:id="110394336">
      <w:bodyDiv w:val="1"/>
      <w:marLeft w:val="0"/>
      <w:marRight w:val="0"/>
      <w:marTop w:val="0"/>
      <w:marBottom w:val="0"/>
      <w:divBdr>
        <w:top w:val="none" w:sz="0" w:space="0" w:color="auto"/>
        <w:left w:val="none" w:sz="0" w:space="0" w:color="auto"/>
        <w:bottom w:val="none" w:sz="0" w:space="0" w:color="auto"/>
        <w:right w:val="none" w:sz="0" w:space="0" w:color="auto"/>
      </w:divBdr>
    </w:div>
    <w:div w:id="131408206">
      <w:bodyDiv w:val="1"/>
      <w:marLeft w:val="0"/>
      <w:marRight w:val="0"/>
      <w:marTop w:val="0"/>
      <w:marBottom w:val="0"/>
      <w:divBdr>
        <w:top w:val="none" w:sz="0" w:space="0" w:color="auto"/>
        <w:left w:val="none" w:sz="0" w:space="0" w:color="auto"/>
        <w:bottom w:val="none" w:sz="0" w:space="0" w:color="auto"/>
        <w:right w:val="none" w:sz="0" w:space="0" w:color="auto"/>
      </w:divBdr>
    </w:div>
    <w:div w:id="173958137">
      <w:bodyDiv w:val="1"/>
      <w:marLeft w:val="0"/>
      <w:marRight w:val="0"/>
      <w:marTop w:val="0"/>
      <w:marBottom w:val="0"/>
      <w:divBdr>
        <w:top w:val="none" w:sz="0" w:space="0" w:color="auto"/>
        <w:left w:val="none" w:sz="0" w:space="0" w:color="auto"/>
        <w:bottom w:val="none" w:sz="0" w:space="0" w:color="auto"/>
        <w:right w:val="none" w:sz="0" w:space="0" w:color="auto"/>
      </w:divBdr>
    </w:div>
    <w:div w:id="180894843">
      <w:bodyDiv w:val="1"/>
      <w:marLeft w:val="0"/>
      <w:marRight w:val="0"/>
      <w:marTop w:val="0"/>
      <w:marBottom w:val="0"/>
      <w:divBdr>
        <w:top w:val="none" w:sz="0" w:space="0" w:color="auto"/>
        <w:left w:val="none" w:sz="0" w:space="0" w:color="auto"/>
        <w:bottom w:val="none" w:sz="0" w:space="0" w:color="auto"/>
        <w:right w:val="none" w:sz="0" w:space="0" w:color="auto"/>
      </w:divBdr>
    </w:div>
    <w:div w:id="191310653">
      <w:bodyDiv w:val="1"/>
      <w:marLeft w:val="0"/>
      <w:marRight w:val="0"/>
      <w:marTop w:val="0"/>
      <w:marBottom w:val="0"/>
      <w:divBdr>
        <w:top w:val="none" w:sz="0" w:space="0" w:color="auto"/>
        <w:left w:val="none" w:sz="0" w:space="0" w:color="auto"/>
        <w:bottom w:val="none" w:sz="0" w:space="0" w:color="auto"/>
        <w:right w:val="none" w:sz="0" w:space="0" w:color="auto"/>
      </w:divBdr>
    </w:div>
    <w:div w:id="192421462">
      <w:bodyDiv w:val="1"/>
      <w:marLeft w:val="0"/>
      <w:marRight w:val="0"/>
      <w:marTop w:val="0"/>
      <w:marBottom w:val="0"/>
      <w:divBdr>
        <w:top w:val="none" w:sz="0" w:space="0" w:color="auto"/>
        <w:left w:val="none" w:sz="0" w:space="0" w:color="auto"/>
        <w:bottom w:val="none" w:sz="0" w:space="0" w:color="auto"/>
        <w:right w:val="none" w:sz="0" w:space="0" w:color="auto"/>
      </w:divBdr>
    </w:div>
    <w:div w:id="198133372">
      <w:bodyDiv w:val="1"/>
      <w:marLeft w:val="0"/>
      <w:marRight w:val="0"/>
      <w:marTop w:val="0"/>
      <w:marBottom w:val="0"/>
      <w:divBdr>
        <w:top w:val="none" w:sz="0" w:space="0" w:color="auto"/>
        <w:left w:val="none" w:sz="0" w:space="0" w:color="auto"/>
        <w:bottom w:val="none" w:sz="0" w:space="0" w:color="auto"/>
        <w:right w:val="none" w:sz="0" w:space="0" w:color="auto"/>
      </w:divBdr>
    </w:div>
    <w:div w:id="206724830">
      <w:bodyDiv w:val="1"/>
      <w:marLeft w:val="0"/>
      <w:marRight w:val="0"/>
      <w:marTop w:val="0"/>
      <w:marBottom w:val="0"/>
      <w:divBdr>
        <w:top w:val="none" w:sz="0" w:space="0" w:color="auto"/>
        <w:left w:val="none" w:sz="0" w:space="0" w:color="auto"/>
        <w:bottom w:val="none" w:sz="0" w:space="0" w:color="auto"/>
        <w:right w:val="none" w:sz="0" w:space="0" w:color="auto"/>
      </w:divBdr>
    </w:div>
    <w:div w:id="206725368">
      <w:bodyDiv w:val="1"/>
      <w:marLeft w:val="0"/>
      <w:marRight w:val="0"/>
      <w:marTop w:val="0"/>
      <w:marBottom w:val="0"/>
      <w:divBdr>
        <w:top w:val="none" w:sz="0" w:space="0" w:color="auto"/>
        <w:left w:val="none" w:sz="0" w:space="0" w:color="auto"/>
        <w:bottom w:val="none" w:sz="0" w:space="0" w:color="auto"/>
        <w:right w:val="none" w:sz="0" w:space="0" w:color="auto"/>
      </w:divBdr>
    </w:div>
    <w:div w:id="209191674">
      <w:bodyDiv w:val="1"/>
      <w:marLeft w:val="0"/>
      <w:marRight w:val="0"/>
      <w:marTop w:val="0"/>
      <w:marBottom w:val="0"/>
      <w:divBdr>
        <w:top w:val="none" w:sz="0" w:space="0" w:color="auto"/>
        <w:left w:val="none" w:sz="0" w:space="0" w:color="auto"/>
        <w:bottom w:val="none" w:sz="0" w:space="0" w:color="auto"/>
        <w:right w:val="none" w:sz="0" w:space="0" w:color="auto"/>
      </w:divBdr>
    </w:div>
    <w:div w:id="212692202">
      <w:bodyDiv w:val="1"/>
      <w:marLeft w:val="0"/>
      <w:marRight w:val="0"/>
      <w:marTop w:val="0"/>
      <w:marBottom w:val="0"/>
      <w:divBdr>
        <w:top w:val="none" w:sz="0" w:space="0" w:color="auto"/>
        <w:left w:val="none" w:sz="0" w:space="0" w:color="auto"/>
        <w:bottom w:val="none" w:sz="0" w:space="0" w:color="auto"/>
        <w:right w:val="none" w:sz="0" w:space="0" w:color="auto"/>
      </w:divBdr>
    </w:div>
    <w:div w:id="213078545">
      <w:bodyDiv w:val="1"/>
      <w:marLeft w:val="0"/>
      <w:marRight w:val="0"/>
      <w:marTop w:val="0"/>
      <w:marBottom w:val="0"/>
      <w:divBdr>
        <w:top w:val="none" w:sz="0" w:space="0" w:color="auto"/>
        <w:left w:val="none" w:sz="0" w:space="0" w:color="auto"/>
        <w:bottom w:val="none" w:sz="0" w:space="0" w:color="auto"/>
        <w:right w:val="none" w:sz="0" w:space="0" w:color="auto"/>
      </w:divBdr>
    </w:div>
    <w:div w:id="216094746">
      <w:bodyDiv w:val="1"/>
      <w:marLeft w:val="0"/>
      <w:marRight w:val="0"/>
      <w:marTop w:val="0"/>
      <w:marBottom w:val="0"/>
      <w:divBdr>
        <w:top w:val="none" w:sz="0" w:space="0" w:color="auto"/>
        <w:left w:val="none" w:sz="0" w:space="0" w:color="auto"/>
        <w:bottom w:val="none" w:sz="0" w:space="0" w:color="auto"/>
        <w:right w:val="none" w:sz="0" w:space="0" w:color="auto"/>
      </w:divBdr>
    </w:div>
    <w:div w:id="232005736">
      <w:bodyDiv w:val="1"/>
      <w:marLeft w:val="0"/>
      <w:marRight w:val="0"/>
      <w:marTop w:val="0"/>
      <w:marBottom w:val="0"/>
      <w:divBdr>
        <w:top w:val="none" w:sz="0" w:space="0" w:color="auto"/>
        <w:left w:val="none" w:sz="0" w:space="0" w:color="auto"/>
        <w:bottom w:val="none" w:sz="0" w:space="0" w:color="auto"/>
        <w:right w:val="none" w:sz="0" w:space="0" w:color="auto"/>
      </w:divBdr>
    </w:div>
    <w:div w:id="233710010">
      <w:bodyDiv w:val="1"/>
      <w:marLeft w:val="0"/>
      <w:marRight w:val="0"/>
      <w:marTop w:val="0"/>
      <w:marBottom w:val="0"/>
      <w:divBdr>
        <w:top w:val="none" w:sz="0" w:space="0" w:color="auto"/>
        <w:left w:val="none" w:sz="0" w:space="0" w:color="auto"/>
        <w:bottom w:val="none" w:sz="0" w:space="0" w:color="auto"/>
        <w:right w:val="none" w:sz="0" w:space="0" w:color="auto"/>
      </w:divBdr>
    </w:div>
    <w:div w:id="255289407">
      <w:bodyDiv w:val="1"/>
      <w:marLeft w:val="0"/>
      <w:marRight w:val="0"/>
      <w:marTop w:val="0"/>
      <w:marBottom w:val="0"/>
      <w:divBdr>
        <w:top w:val="none" w:sz="0" w:space="0" w:color="auto"/>
        <w:left w:val="none" w:sz="0" w:space="0" w:color="auto"/>
        <w:bottom w:val="none" w:sz="0" w:space="0" w:color="auto"/>
        <w:right w:val="none" w:sz="0" w:space="0" w:color="auto"/>
      </w:divBdr>
    </w:div>
    <w:div w:id="258221660">
      <w:bodyDiv w:val="1"/>
      <w:marLeft w:val="0"/>
      <w:marRight w:val="0"/>
      <w:marTop w:val="0"/>
      <w:marBottom w:val="0"/>
      <w:divBdr>
        <w:top w:val="none" w:sz="0" w:space="0" w:color="auto"/>
        <w:left w:val="none" w:sz="0" w:space="0" w:color="auto"/>
        <w:bottom w:val="none" w:sz="0" w:space="0" w:color="auto"/>
        <w:right w:val="none" w:sz="0" w:space="0" w:color="auto"/>
      </w:divBdr>
    </w:div>
    <w:div w:id="262036480">
      <w:bodyDiv w:val="1"/>
      <w:marLeft w:val="0"/>
      <w:marRight w:val="0"/>
      <w:marTop w:val="0"/>
      <w:marBottom w:val="0"/>
      <w:divBdr>
        <w:top w:val="none" w:sz="0" w:space="0" w:color="auto"/>
        <w:left w:val="none" w:sz="0" w:space="0" w:color="auto"/>
        <w:bottom w:val="none" w:sz="0" w:space="0" w:color="auto"/>
        <w:right w:val="none" w:sz="0" w:space="0" w:color="auto"/>
      </w:divBdr>
    </w:div>
    <w:div w:id="272831596">
      <w:bodyDiv w:val="1"/>
      <w:marLeft w:val="0"/>
      <w:marRight w:val="0"/>
      <w:marTop w:val="0"/>
      <w:marBottom w:val="0"/>
      <w:divBdr>
        <w:top w:val="none" w:sz="0" w:space="0" w:color="auto"/>
        <w:left w:val="none" w:sz="0" w:space="0" w:color="auto"/>
        <w:bottom w:val="none" w:sz="0" w:space="0" w:color="auto"/>
        <w:right w:val="none" w:sz="0" w:space="0" w:color="auto"/>
      </w:divBdr>
    </w:div>
    <w:div w:id="275253811">
      <w:bodyDiv w:val="1"/>
      <w:marLeft w:val="0"/>
      <w:marRight w:val="0"/>
      <w:marTop w:val="0"/>
      <w:marBottom w:val="0"/>
      <w:divBdr>
        <w:top w:val="none" w:sz="0" w:space="0" w:color="auto"/>
        <w:left w:val="none" w:sz="0" w:space="0" w:color="auto"/>
        <w:bottom w:val="none" w:sz="0" w:space="0" w:color="auto"/>
        <w:right w:val="none" w:sz="0" w:space="0" w:color="auto"/>
      </w:divBdr>
    </w:div>
    <w:div w:id="282419669">
      <w:bodyDiv w:val="1"/>
      <w:marLeft w:val="0"/>
      <w:marRight w:val="0"/>
      <w:marTop w:val="0"/>
      <w:marBottom w:val="0"/>
      <w:divBdr>
        <w:top w:val="none" w:sz="0" w:space="0" w:color="auto"/>
        <w:left w:val="none" w:sz="0" w:space="0" w:color="auto"/>
        <w:bottom w:val="none" w:sz="0" w:space="0" w:color="auto"/>
        <w:right w:val="none" w:sz="0" w:space="0" w:color="auto"/>
      </w:divBdr>
    </w:div>
    <w:div w:id="285161765">
      <w:bodyDiv w:val="1"/>
      <w:marLeft w:val="0"/>
      <w:marRight w:val="0"/>
      <w:marTop w:val="0"/>
      <w:marBottom w:val="0"/>
      <w:divBdr>
        <w:top w:val="none" w:sz="0" w:space="0" w:color="auto"/>
        <w:left w:val="none" w:sz="0" w:space="0" w:color="auto"/>
        <w:bottom w:val="none" w:sz="0" w:space="0" w:color="auto"/>
        <w:right w:val="none" w:sz="0" w:space="0" w:color="auto"/>
      </w:divBdr>
    </w:div>
    <w:div w:id="294989038">
      <w:bodyDiv w:val="1"/>
      <w:marLeft w:val="0"/>
      <w:marRight w:val="0"/>
      <w:marTop w:val="0"/>
      <w:marBottom w:val="0"/>
      <w:divBdr>
        <w:top w:val="none" w:sz="0" w:space="0" w:color="auto"/>
        <w:left w:val="none" w:sz="0" w:space="0" w:color="auto"/>
        <w:bottom w:val="none" w:sz="0" w:space="0" w:color="auto"/>
        <w:right w:val="none" w:sz="0" w:space="0" w:color="auto"/>
      </w:divBdr>
    </w:div>
    <w:div w:id="295532249">
      <w:bodyDiv w:val="1"/>
      <w:marLeft w:val="0"/>
      <w:marRight w:val="0"/>
      <w:marTop w:val="0"/>
      <w:marBottom w:val="0"/>
      <w:divBdr>
        <w:top w:val="none" w:sz="0" w:space="0" w:color="auto"/>
        <w:left w:val="none" w:sz="0" w:space="0" w:color="auto"/>
        <w:bottom w:val="none" w:sz="0" w:space="0" w:color="auto"/>
        <w:right w:val="none" w:sz="0" w:space="0" w:color="auto"/>
      </w:divBdr>
    </w:div>
    <w:div w:id="307710821">
      <w:bodyDiv w:val="1"/>
      <w:marLeft w:val="0"/>
      <w:marRight w:val="0"/>
      <w:marTop w:val="0"/>
      <w:marBottom w:val="0"/>
      <w:divBdr>
        <w:top w:val="none" w:sz="0" w:space="0" w:color="auto"/>
        <w:left w:val="none" w:sz="0" w:space="0" w:color="auto"/>
        <w:bottom w:val="none" w:sz="0" w:space="0" w:color="auto"/>
        <w:right w:val="none" w:sz="0" w:space="0" w:color="auto"/>
      </w:divBdr>
    </w:div>
    <w:div w:id="317268174">
      <w:bodyDiv w:val="1"/>
      <w:marLeft w:val="0"/>
      <w:marRight w:val="0"/>
      <w:marTop w:val="0"/>
      <w:marBottom w:val="0"/>
      <w:divBdr>
        <w:top w:val="none" w:sz="0" w:space="0" w:color="auto"/>
        <w:left w:val="none" w:sz="0" w:space="0" w:color="auto"/>
        <w:bottom w:val="none" w:sz="0" w:space="0" w:color="auto"/>
        <w:right w:val="none" w:sz="0" w:space="0" w:color="auto"/>
      </w:divBdr>
    </w:div>
    <w:div w:id="324478625">
      <w:bodyDiv w:val="1"/>
      <w:marLeft w:val="0"/>
      <w:marRight w:val="0"/>
      <w:marTop w:val="0"/>
      <w:marBottom w:val="0"/>
      <w:divBdr>
        <w:top w:val="none" w:sz="0" w:space="0" w:color="auto"/>
        <w:left w:val="none" w:sz="0" w:space="0" w:color="auto"/>
        <w:bottom w:val="none" w:sz="0" w:space="0" w:color="auto"/>
        <w:right w:val="none" w:sz="0" w:space="0" w:color="auto"/>
      </w:divBdr>
    </w:div>
    <w:div w:id="328292467">
      <w:bodyDiv w:val="1"/>
      <w:marLeft w:val="0"/>
      <w:marRight w:val="0"/>
      <w:marTop w:val="0"/>
      <w:marBottom w:val="0"/>
      <w:divBdr>
        <w:top w:val="none" w:sz="0" w:space="0" w:color="auto"/>
        <w:left w:val="none" w:sz="0" w:space="0" w:color="auto"/>
        <w:bottom w:val="none" w:sz="0" w:space="0" w:color="auto"/>
        <w:right w:val="none" w:sz="0" w:space="0" w:color="auto"/>
      </w:divBdr>
    </w:div>
    <w:div w:id="340472184">
      <w:bodyDiv w:val="1"/>
      <w:marLeft w:val="0"/>
      <w:marRight w:val="0"/>
      <w:marTop w:val="0"/>
      <w:marBottom w:val="0"/>
      <w:divBdr>
        <w:top w:val="none" w:sz="0" w:space="0" w:color="auto"/>
        <w:left w:val="none" w:sz="0" w:space="0" w:color="auto"/>
        <w:bottom w:val="none" w:sz="0" w:space="0" w:color="auto"/>
        <w:right w:val="none" w:sz="0" w:space="0" w:color="auto"/>
      </w:divBdr>
    </w:div>
    <w:div w:id="342053649">
      <w:bodyDiv w:val="1"/>
      <w:marLeft w:val="0"/>
      <w:marRight w:val="0"/>
      <w:marTop w:val="0"/>
      <w:marBottom w:val="0"/>
      <w:divBdr>
        <w:top w:val="none" w:sz="0" w:space="0" w:color="auto"/>
        <w:left w:val="none" w:sz="0" w:space="0" w:color="auto"/>
        <w:bottom w:val="none" w:sz="0" w:space="0" w:color="auto"/>
        <w:right w:val="none" w:sz="0" w:space="0" w:color="auto"/>
      </w:divBdr>
    </w:div>
    <w:div w:id="369648459">
      <w:bodyDiv w:val="1"/>
      <w:marLeft w:val="0"/>
      <w:marRight w:val="0"/>
      <w:marTop w:val="0"/>
      <w:marBottom w:val="0"/>
      <w:divBdr>
        <w:top w:val="none" w:sz="0" w:space="0" w:color="auto"/>
        <w:left w:val="none" w:sz="0" w:space="0" w:color="auto"/>
        <w:bottom w:val="none" w:sz="0" w:space="0" w:color="auto"/>
        <w:right w:val="none" w:sz="0" w:space="0" w:color="auto"/>
      </w:divBdr>
    </w:div>
    <w:div w:id="374282561">
      <w:bodyDiv w:val="1"/>
      <w:marLeft w:val="0"/>
      <w:marRight w:val="0"/>
      <w:marTop w:val="0"/>
      <w:marBottom w:val="0"/>
      <w:divBdr>
        <w:top w:val="none" w:sz="0" w:space="0" w:color="auto"/>
        <w:left w:val="none" w:sz="0" w:space="0" w:color="auto"/>
        <w:bottom w:val="none" w:sz="0" w:space="0" w:color="auto"/>
        <w:right w:val="none" w:sz="0" w:space="0" w:color="auto"/>
      </w:divBdr>
    </w:div>
    <w:div w:id="374425385">
      <w:bodyDiv w:val="1"/>
      <w:marLeft w:val="0"/>
      <w:marRight w:val="0"/>
      <w:marTop w:val="0"/>
      <w:marBottom w:val="0"/>
      <w:divBdr>
        <w:top w:val="none" w:sz="0" w:space="0" w:color="auto"/>
        <w:left w:val="none" w:sz="0" w:space="0" w:color="auto"/>
        <w:bottom w:val="none" w:sz="0" w:space="0" w:color="auto"/>
        <w:right w:val="none" w:sz="0" w:space="0" w:color="auto"/>
      </w:divBdr>
    </w:div>
    <w:div w:id="383069049">
      <w:bodyDiv w:val="1"/>
      <w:marLeft w:val="0"/>
      <w:marRight w:val="0"/>
      <w:marTop w:val="0"/>
      <w:marBottom w:val="0"/>
      <w:divBdr>
        <w:top w:val="none" w:sz="0" w:space="0" w:color="auto"/>
        <w:left w:val="none" w:sz="0" w:space="0" w:color="auto"/>
        <w:bottom w:val="none" w:sz="0" w:space="0" w:color="auto"/>
        <w:right w:val="none" w:sz="0" w:space="0" w:color="auto"/>
      </w:divBdr>
    </w:div>
    <w:div w:id="404112454">
      <w:bodyDiv w:val="1"/>
      <w:marLeft w:val="0"/>
      <w:marRight w:val="0"/>
      <w:marTop w:val="0"/>
      <w:marBottom w:val="0"/>
      <w:divBdr>
        <w:top w:val="none" w:sz="0" w:space="0" w:color="auto"/>
        <w:left w:val="none" w:sz="0" w:space="0" w:color="auto"/>
        <w:bottom w:val="none" w:sz="0" w:space="0" w:color="auto"/>
        <w:right w:val="none" w:sz="0" w:space="0" w:color="auto"/>
      </w:divBdr>
    </w:div>
    <w:div w:id="428233857">
      <w:bodyDiv w:val="1"/>
      <w:marLeft w:val="0"/>
      <w:marRight w:val="0"/>
      <w:marTop w:val="0"/>
      <w:marBottom w:val="0"/>
      <w:divBdr>
        <w:top w:val="none" w:sz="0" w:space="0" w:color="auto"/>
        <w:left w:val="none" w:sz="0" w:space="0" w:color="auto"/>
        <w:bottom w:val="none" w:sz="0" w:space="0" w:color="auto"/>
        <w:right w:val="none" w:sz="0" w:space="0" w:color="auto"/>
      </w:divBdr>
    </w:div>
    <w:div w:id="432475251">
      <w:bodyDiv w:val="1"/>
      <w:marLeft w:val="0"/>
      <w:marRight w:val="0"/>
      <w:marTop w:val="0"/>
      <w:marBottom w:val="0"/>
      <w:divBdr>
        <w:top w:val="none" w:sz="0" w:space="0" w:color="auto"/>
        <w:left w:val="none" w:sz="0" w:space="0" w:color="auto"/>
        <w:bottom w:val="none" w:sz="0" w:space="0" w:color="auto"/>
        <w:right w:val="none" w:sz="0" w:space="0" w:color="auto"/>
      </w:divBdr>
    </w:div>
    <w:div w:id="506602453">
      <w:bodyDiv w:val="1"/>
      <w:marLeft w:val="0"/>
      <w:marRight w:val="0"/>
      <w:marTop w:val="0"/>
      <w:marBottom w:val="0"/>
      <w:divBdr>
        <w:top w:val="none" w:sz="0" w:space="0" w:color="auto"/>
        <w:left w:val="none" w:sz="0" w:space="0" w:color="auto"/>
        <w:bottom w:val="none" w:sz="0" w:space="0" w:color="auto"/>
        <w:right w:val="none" w:sz="0" w:space="0" w:color="auto"/>
      </w:divBdr>
    </w:div>
    <w:div w:id="519199258">
      <w:bodyDiv w:val="1"/>
      <w:marLeft w:val="0"/>
      <w:marRight w:val="0"/>
      <w:marTop w:val="0"/>
      <w:marBottom w:val="0"/>
      <w:divBdr>
        <w:top w:val="none" w:sz="0" w:space="0" w:color="auto"/>
        <w:left w:val="none" w:sz="0" w:space="0" w:color="auto"/>
        <w:bottom w:val="none" w:sz="0" w:space="0" w:color="auto"/>
        <w:right w:val="none" w:sz="0" w:space="0" w:color="auto"/>
      </w:divBdr>
    </w:div>
    <w:div w:id="525409306">
      <w:bodyDiv w:val="1"/>
      <w:marLeft w:val="0"/>
      <w:marRight w:val="0"/>
      <w:marTop w:val="0"/>
      <w:marBottom w:val="0"/>
      <w:divBdr>
        <w:top w:val="none" w:sz="0" w:space="0" w:color="auto"/>
        <w:left w:val="none" w:sz="0" w:space="0" w:color="auto"/>
        <w:bottom w:val="none" w:sz="0" w:space="0" w:color="auto"/>
        <w:right w:val="none" w:sz="0" w:space="0" w:color="auto"/>
      </w:divBdr>
    </w:div>
    <w:div w:id="532428597">
      <w:bodyDiv w:val="1"/>
      <w:marLeft w:val="0"/>
      <w:marRight w:val="0"/>
      <w:marTop w:val="0"/>
      <w:marBottom w:val="0"/>
      <w:divBdr>
        <w:top w:val="none" w:sz="0" w:space="0" w:color="auto"/>
        <w:left w:val="none" w:sz="0" w:space="0" w:color="auto"/>
        <w:bottom w:val="none" w:sz="0" w:space="0" w:color="auto"/>
        <w:right w:val="none" w:sz="0" w:space="0" w:color="auto"/>
      </w:divBdr>
    </w:div>
    <w:div w:id="540897584">
      <w:bodyDiv w:val="1"/>
      <w:marLeft w:val="0"/>
      <w:marRight w:val="0"/>
      <w:marTop w:val="0"/>
      <w:marBottom w:val="0"/>
      <w:divBdr>
        <w:top w:val="none" w:sz="0" w:space="0" w:color="auto"/>
        <w:left w:val="none" w:sz="0" w:space="0" w:color="auto"/>
        <w:bottom w:val="none" w:sz="0" w:space="0" w:color="auto"/>
        <w:right w:val="none" w:sz="0" w:space="0" w:color="auto"/>
      </w:divBdr>
    </w:div>
    <w:div w:id="580915950">
      <w:bodyDiv w:val="1"/>
      <w:marLeft w:val="0"/>
      <w:marRight w:val="0"/>
      <w:marTop w:val="0"/>
      <w:marBottom w:val="0"/>
      <w:divBdr>
        <w:top w:val="none" w:sz="0" w:space="0" w:color="auto"/>
        <w:left w:val="none" w:sz="0" w:space="0" w:color="auto"/>
        <w:bottom w:val="none" w:sz="0" w:space="0" w:color="auto"/>
        <w:right w:val="none" w:sz="0" w:space="0" w:color="auto"/>
      </w:divBdr>
    </w:div>
    <w:div w:id="589848841">
      <w:bodyDiv w:val="1"/>
      <w:marLeft w:val="0"/>
      <w:marRight w:val="0"/>
      <w:marTop w:val="0"/>
      <w:marBottom w:val="0"/>
      <w:divBdr>
        <w:top w:val="none" w:sz="0" w:space="0" w:color="auto"/>
        <w:left w:val="none" w:sz="0" w:space="0" w:color="auto"/>
        <w:bottom w:val="none" w:sz="0" w:space="0" w:color="auto"/>
        <w:right w:val="none" w:sz="0" w:space="0" w:color="auto"/>
      </w:divBdr>
    </w:div>
    <w:div w:id="604925538">
      <w:bodyDiv w:val="1"/>
      <w:marLeft w:val="0"/>
      <w:marRight w:val="0"/>
      <w:marTop w:val="0"/>
      <w:marBottom w:val="0"/>
      <w:divBdr>
        <w:top w:val="none" w:sz="0" w:space="0" w:color="auto"/>
        <w:left w:val="none" w:sz="0" w:space="0" w:color="auto"/>
        <w:bottom w:val="none" w:sz="0" w:space="0" w:color="auto"/>
        <w:right w:val="none" w:sz="0" w:space="0" w:color="auto"/>
      </w:divBdr>
    </w:div>
    <w:div w:id="615872929">
      <w:bodyDiv w:val="1"/>
      <w:marLeft w:val="0"/>
      <w:marRight w:val="0"/>
      <w:marTop w:val="0"/>
      <w:marBottom w:val="0"/>
      <w:divBdr>
        <w:top w:val="none" w:sz="0" w:space="0" w:color="auto"/>
        <w:left w:val="none" w:sz="0" w:space="0" w:color="auto"/>
        <w:bottom w:val="none" w:sz="0" w:space="0" w:color="auto"/>
        <w:right w:val="none" w:sz="0" w:space="0" w:color="auto"/>
      </w:divBdr>
    </w:div>
    <w:div w:id="617878168">
      <w:bodyDiv w:val="1"/>
      <w:marLeft w:val="0"/>
      <w:marRight w:val="0"/>
      <w:marTop w:val="0"/>
      <w:marBottom w:val="0"/>
      <w:divBdr>
        <w:top w:val="none" w:sz="0" w:space="0" w:color="auto"/>
        <w:left w:val="none" w:sz="0" w:space="0" w:color="auto"/>
        <w:bottom w:val="none" w:sz="0" w:space="0" w:color="auto"/>
        <w:right w:val="none" w:sz="0" w:space="0" w:color="auto"/>
      </w:divBdr>
    </w:div>
    <w:div w:id="618680000">
      <w:bodyDiv w:val="1"/>
      <w:marLeft w:val="0"/>
      <w:marRight w:val="0"/>
      <w:marTop w:val="0"/>
      <w:marBottom w:val="0"/>
      <w:divBdr>
        <w:top w:val="none" w:sz="0" w:space="0" w:color="auto"/>
        <w:left w:val="none" w:sz="0" w:space="0" w:color="auto"/>
        <w:bottom w:val="none" w:sz="0" w:space="0" w:color="auto"/>
        <w:right w:val="none" w:sz="0" w:space="0" w:color="auto"/>
      </w:divBdr>
    </w:div>
    <w:div w:id="624777795">
      <w:bodyDiv w:val="1"/>
      <w:marLeft w:val="0"/>
      <w:marRight w:val="0"/>
      <w:marTop w:val="0"/>
      <w:marBottom w:val="0"/>
      <w:divBdr>
        <w:top w:val="none" w:sz="0" w:space="0" w:color="auto"/>
        <w:left w:val="none" w:sz="0" w:space="0" w:color="auto"/>
        <w:bottom w:val="none" w:sz="0" w:space="0" w:color="auto"/>
        <w:right w:val="none" w:sz="0" w:space="0" w:color="auto"/>
      </w:divBdr>
    </w:div>
    <w:div w:id="629868930">
      <w:bodyDiv w:val="1"/>
      <w:marLeft w:val="0"/>
      <w:marRight w:val="0"/>
      <w:marTop w:val="0"/>
      <w:marBottom w:val="0"/>
      <w:divBdr>
        <w:top w:val="none" w:sz="0" w:space="0" w:color="auto"/>
        <w:left w:val="none" w:sz="0" w:space="0" w:color="auto"/>
        <w:bottom w:val="none" w:sz="0" w:space="0" w:color="auto"/>
        <w:right w:val="none" w:sz="0" w:space="0" w:color="auto"/>
      </w:divBdr>
    </w:div>
    <w:div w:id="648946344">
      <w:bodyDiv w:val="1"/>
      <w:marLeft w:val="0"/>
      <w:marRight w:val="0"/>
      <w:marTop w:val="0"/>
      <w:marBottom w:val="0"/>
      <w:divBdr>
        <w:top w:val="none" w:sz="0" w:space="0" w:color="auto"/>
        <w:left w:val="none" w:sz="0" w:space="0" w:color="auto"/>
        <w:bottom w:val="none" w:sz="0" w:space="0" w:color="auto"/>
        <w:right w:val="none" w:sz="0" w:space="0" w:color="auto"/>
      </w:divBdr>
    </w:div>
    <w:div w:id="672681142">
      <w:bodyDiv w:val="1"/>
      <w:marLeft w:val="0"/>
      <w:marRight w:val="0"/>
      <w:marTop w:val="0"/>
      <w:marBottom w:val="0"/>
      <w:divBdr>
        <w:top w:val="none" w:sz="0" w:space="0" w:color="auto"/>
        <w:left w:val="none" w:sz="0" w:space="0" w:color="auto"/>
        <w:bottom w:val="none" w:sz="0" w:space="0" w:color="auto"/>
        <w:right w:val="none" w:sz="0" w:space="0" w:color="auto"/>
      </w:divBdr>
    </w:div>
    <w:div w:id="682895544">
      <w:bodyDiv w:val="1"/>
      <w:marLeft w:val="0"/>
      <w:marRight w:val="0"/>
      <w:marTop w:val="0"/>
      <w:marBottom w:val="0"/>
      <w:divBdr>
        <w:top w:val="none" w:sz="0" w:space="0" w:color="auto"/>
        <w:left w:val="none" w:sz="0" w:space="0" w:color="auto"/>
        <w:bottom w:val="none" w:sz="0" w:space="0" w:color="auto"/>
        <w:right w:val="none" w:sz="0" w:space="0" w:color="auto"/>
      </w:divBdr>
    </w:div>
    <w:div w:id="685401331">
      <w:bodyDiv w:val="1"/>
      <w:marLeft w:val="0"/>
      <w:marRight w:val="0"/>
      <w:marTop w:val="0"/>
      <w:marBottom w:val="0"/>
      <w:divBdr>
        <w:top w:val="none" w:sz="0" w:space="0" w:color="auto"/>
        <w:left w:val="none" w:sz="0" w:space="0" w:color="auto"/>
        <w:bottom w:val="none" w:sz="0" w:space="0" w:color="auto"/>
        <w:right w:val="none" w:sz="0" w:space="0" w:color="auto"/>
      </w:divBdr>
    </w:div>
    <w:div w:id="685711070">
      <w:bodyDiv w:val="1"/>
      <w:marLeft w:val="0"/>
      <w:marRight w:val="0"/>
      <w:marTop w:val="0"/>
      <w:marBottom w:val="0"/>
      <w:divBdr>
        <w:top w:val="none" w:sz="0" w:space="0" w:color="auto"/>
        <w:left w:val="none" w:sz="0" w:space="0" w:color="auto"/>
        <w:bottom w:val="none" w:sz="0" w:space="0" w:color="auto"/>
        <w:right w:val="none" w:sz="0" w:space="0" w:color="auto"/>
      </w:divBdr>
    </w:div>
    <w:div w:id="686906110">
      <w:bodyDiv w:val="1"/>
      <w:marLeft w:val="0"/>
      <w:marRight w:val="0"/>
      <w:marTop w:val="0"/>
      <w:marBottom w:val="0"/>
      <w:divBdr>
        <w:top w:val="none" w:sz="0" w:space="0" w:color="auto"/>
        <w:left w:val="none" w:sz="0" w:space="0" w:color="auto"/>
        <w:bottom w:val="none" w:sz="0" w:space="0" w:color="auto"/>
        <w:right w:val="none" w:sz="0" w:space="0" w:color="auto"/>
      </w:divBdr>
    </w:div>
    <w:div w:id="702752326">
      <w:bodyDiv w:val="1"/>
      <w:marLeft w:val="0"/>
      <w:marRight w:val="0"/>
      <w:marTop w:val="0"/>
      <w:marBottom w:val="0"/>
      <w:divBdr>
        <w:top w:val="none" w:sz="0" w:space="0" w:color="auto"/>
        <w:left w:val="none" w:sz="0" w:space="0" w:color="auto"/>
        <w:bottom w:val="none" w:sz="0" w:space="0" w:color="auto"/>
        <w:right w:val="none" w:sz="0" w:space="0" w:color="auto"/>
      </w:divBdr>
    </w:div>
    <w:div w:id="718479167">
      <w:bodyDiv w:val="1"/>
      <w:marLeft w:val="0"/>
      <w:marRight w:val="0"/>
      <w:marTop w:val="0"/>
      <w:marBottom w:val="0"/>
      <w:divBdr>
        <w:top w:val="none" w:sz="0" w:space="0" w:color="auto"/>
        <w:left w:val="none" w:sz="0" w:space="0" w:color="auto"/>
        <w:bottom w:val="none" w:sz="0" w:space="0" w:color="auto"/>
        <w:right w:val="none" w:sz="0" w:space="0" w:color="auto"/>
      </w:divBdr>
    </w:div>
    <w:div w:id="720516651">
      <w:bodyDiv w:val="1"/>
      <w:marLeft w:val="0"/>
      <w:marRight w:val="0"/>
      <w:marTop w:val="0"/>
      <w:marBottom w:val="0"/>
      <w:divBdr>
        <w:top w:val="none" w:sz="0" w:space="0" w:color="auto"/>
        <w:left w:val="none" w:sz="0" w:space="0" w:color="auto"/>
        <w:bottom w:val="none" w:sz="0" w:space="0" w:color="auto"/>
        <w:right w:val="none" w:sz="0" w:space="0" w:color="auto"/>
      </w:divBdr>
    </w:div>
    <w:div w:id="725879283">
      <w:bodyDiv w:val="1"/>
      <w:marLeft w:val="0"/>
      <w:marRight w:val="0"/>
      <w:marTop w:val="0"/>
      <w:marBottom w:val="0"/>
      <w:divBdr>
        <w:top w:val="none" w:sz="0" w:space="0" w:color="auto"/>
        <w:left w:val="none" w:sz="0" w:space="0" w:color="auto"/>
        <w:bottom w:val="none" w:sz="0" w:space="0" w:color="auto"/>
        <w:right w:val="none" w:sz="0" w:space="0" w:color="auto"/>
      </w:divBdr>
    </w:div>
    <w:div w:id="727991248">
      <w:bodyDiv w:val="1"/>
      <w:marLeft w:val="0"/>
      <w:marRight w:val="0"/>
      <w:marTop w:val="0"/>
      <w:marBottom w:val="0"/>
      <w:divBdr>
        <w:top w:val="none" w:sz="0" w:space="0" w:color="auto"/>
        <w:left w:val="none" w:sz="0" w:space="0" w:color="auto"/>
        <w:bottom w:val="none" w:sz="0" w:space="0" w:color="auto"/>
        <w:right w:val="none" w:sz="0" w:space="0" w:color="auto"/>
      </w:divBdr>
    </w:div>
    <w:div w:id="754400765">
      <w:bodyDiv w:val="1"/>
      <w:marLeft w:val="0"/>
      <w:marRight w:val="0"/>
      <w:marTop w:val="0"/>
      <w:marBottom w:val="0"/>
      <w:divBdr>
        <w:top w:val="none" w:sz="0" w:space="0" w:color="auto"/>
        <w:left w:val="none" w:sz="0" w:space="0" w:color="auto"/>
        <w:bottom w:val="none" w:sz="0" w:space="0" w:color="auto"/>
        <w:right w:val="none" w:sz="0" w:space="0" w:color="auto"/>
      </w:divBdr>
    </w:div>
    <w:div w:id="787354268">
      <w:bodyDiv w:val="1"/>
      <w:marLeft w:val="0"/>
      <w:marRight w:val="0"/>
      <w:marTop w:val="0"/>
      <w:marBottom w:val="0"/>
      <w:divBdr>
        <w:top w:val="none" w:sz="0" w:space="0" w:color="auto"/>
        <w:left w:val="none" w:sz="0" w:space="0" w:color="auto"/>
        <w:bottom w:val="none" w:sz="0" w:space="0" w:color="auto"/>
        <w:right w:val="none" w:sz="0" w:space="0" w:color="auto"/>
      </w:divBdr>
    </w:div>
    <w:div w:id="803428252">
      <w:bodyDiv w:val="1"/>
      <w:marLeft w:val="0"/>
      <w:marRight w:val="0"/>
      <w:marTop w:val="0"/>
      <w:marBottom w:val="0"/>
      <w:divBdr>
        <w:top w:val="none" w:sz="0" w:space="0" w:color="auto"/>
        <w:left w:val="none" w:sz="0" w:space="0" w:color="auto"/>
        <w:bottom w:val="none" w:sz="0" w:space="0" w:color="auto"/>
        <w:right w:val="none" w:sz="0" w:space="0" w:color="auto"/>
      </w:divBdr>
    </w:div>
    <w:div w:id="805583736">
      <w:bodyDiv w:val="1"/>
      <w:marLeft w:val="0"/>
      <w:marRight w:val="0"/>
      <w:marTop w:val="0"/>
      <w:marBottom w:val="0"/>
      <w:divBdr>
        <w:top w:val="none" w:sz="0" w:space="0" w:color="auto"/>
        <w:left w:val="none" w:sz="0" w:space="0" w:color="auto"/>
        <w:bottom w:val="none" w:sz="0" w:space="0" w:color="auto"/>
        <w:right w:val="none" w:sz="0" w:space="0" w:color="auto"/>
      </w:divBdr>
    </w:div>
    <w:div w:id="816262070">
      <w:bodyDiv w:val="1"/>
      <w:marLeft w:val="0"/>
      <w:marRight w:val="0"/>
      <w:marTop w:val="0"/>
      <w:marBottom w:val="0"/>
      <w:divBdr>
        <w:top w:val="none" w:sz="0" w:space="0" w:color="auto"/>
        <w:left w:val="none" w:sz="0" w:space="0" w:color="auto"/>
        <w:bottom w:val="none" w:sz="0" w:space="0" w:color="auto"/>
        <w:right w:val="none" w:sz="0" w:space="0" w:color="auto"/>
      </w:divBdr>
    </w:div>
    <w:div w:id="816724748">
      <w:bodyDiv w:val="1"/>
      <w:marLeft w:val="0"/>
      <w:marRight w:val="0"/>
      <w:marTop w:val="0"/>
      <w:marBottom w:val="0"/>
      <w:divBdr>
        <w:top w:val="none" w:sz="0" w:space="0" w:color="auto"/>
        <w:left w:val="none" w:sz="0" w:space="0" w:color="auto"/>
        <w:bottom w:val="none" w:sz="0" w:space="0" w:color="auto"/>
        <w:right w:val="none" w:sz="0" w:space="0" w:color="auto"/>
      </w:divBdr>
    </w:div>
    <w:div w:id="821586115">
      <w:bodyDiv w:val="1"/>
      <w:marLeft w:val="0"/>
      <w:marRight w:val="0"/>
      <w:marTop w:val="0"/>
      <w:marBottom w:val="0"/>
      <w:divBdr>
        <w:top w:val="none" w:sz="0" w:space="0" w:color="auto"/>
        <w:left w:val="none" w:sz="0" w:space="0" w:color="auto"/>
        <w:bottom w:val="none" w:sz="0" w:space="0" w:color="auto"/>
        <w:right w:val="none" w:sz="0" w:space="0" w:color="auto"/>
      </w:divBdr>
    </w:div>
    <w:div w:id="825820736">
      <w:bodyDiv w:val="1"/>
      <w:marLeft w:val="0"/>
      <w:marRight w:val="0"/>
      <w:marTop w:val="0"/>
      <w:marBottom w:val="0"/>
      <w:divBdr>
        <w:top w:val="none" w:sz="0" w:space="0" w:color="auto"/>
        <w:left w:val="none" w:sz="0" w:space="0" w:color="auto"/>
        <w:bottom w:val="none" w:sz="0" w:space="0" w:color="auto"/>
        <w:right w:val="none" w:sz="0" w:space="0" w:color="auto"/>
      </w:divBdr>
    </w:div>
    <w:div w:id="841239814">
      <w:bodyDiv w:val="1"/>
      <w:marLeft w:val="0"/>
      <w:marRight w:val="0"/>
      <w:marTop w:val="0"/>
      <w:marBottom w:val="0"/>
      <w:divBdr>
        <w:top w:val="none" w:sz="0" w:space="0" w:color="auto"/>
        <w:left w:val="none" w:sz="0" w:space="0" w:color="auto"/>
        <w:bottom w:val="none" w:sz="0" w:space="0" w:color="auto"/>
        <w:right w:val="none" w:sz="0" w:space="0" w:color="auto"/>
      </w:divBdr>
    </w:div>
    <w:div w:id="852456462">
      <w:bodyDiv w:val="1"/>
      <w:marLeft w:val="0"/>
      <w:marRight w:val="0"/>
      <w:marTop w:val="0"/>
      <w:marBottom w:val="0"/>
      <w:divBdr>
        <w:top w:val="none" w:sz="0" w:space="0" w:color="auto"/>
        <w:left w:val="none" w:sz="0" w:space="0" w:color="auto"/>
        <w:bottom w:val="none" w:sz="0" w:space="0" w:color="auto"/>
        <w:right w:val="none" w:sz="0" w:space="0" w:color="auto"/>
      </w:divBdr>
    </w:div>
    <w:div w:id="854686113">
      <w:bodyDiv w:val="1"/>
      <w:marLeft w:val="0"/>
      <w:marRight w:val="0"/>
      <w:marTop w:val="0"/>
      <w:marBottom w:val="0"/>
      <w:divBdr>
        <w:top w:val="none" w:sz="0" w:space="0" w:color="auto"/>
        <w:left w:val="none" w:sz="0" w:space="0" w:color="auto"/>
        <w:bottom w:val="none" w:sz="0" w:space="0" w:color="auto"/>
        <w:right w:val="none" w:sz="0" w:space="0" w:color="auto"/>
      </w:divBdr>
    </w:div>
    <w:div w:id="856310105">
      <w:bodyDiv w:val="1"/>
      <w:marLeft w:val="0"/>
      <w:marRight w:val="0"/>
      <w:marTop w:val="0"/>
      <w:marBottom w:val="0"/>
      <w:divBdr>
        <w:top w:val="none" w:sz="0" w:space="0" w:color="auto"/>
        <w:left w:val="none" w:sz="0" w:space="0" w:color="auto"/>
        <w:bottom w:val="none" w:sz="0" w:space="0" w:color="auto"/>
        <w:right w:val="none" w:sz="0" w:space="0" w:color="auto"/>
      </w:divBdr>
    </w:div>
    <w:div w:id="857622226">
      <w:bodyDiv w:val="1"/>
      <w:marLeft w:val="0"/>
      <w:marRight w:val="0"/>
      <w:marTop w:val="0"/>
      <w:marBottom w:val="0"/>
      <w:divBdr>
        <w:top w:val="none" w:sz="0" w:space="0" w:color="auto"/>
        <w:left w:val="none" w:sz="0" w:space="0" w:color="auto"/>
        <w:bottom w:val="none" w:sz="0" w:space="0" w:color="auto"/>
        <w:right w:val="none" w:sz="0" w:space="0" w:color="auto"/>
      </w:divBdr>
    </w:div>
    <w:div w:id="894582732">
      <w:bodyDiv w:val="1"/>
      <w:marLeft w:val="0"/>
      <w:marRight w:val="0"/>
      <w:marTop w:val="0"/>
      <w:marBottom w:val="0"/>
      <w:divBdr>
        <w:top w:val="none" w:sz="0" w:space="0" w:color="auto"/>
        <w:left w:val="none" w:sz="0" w:space="0" w:color="auto"/>
        <w:bottom w:val="none" w:sz="0" w:space="0" w:color="auto"/>
        <w:right w:val="none" w:sz="0" w:space="0" w:color="auto"/>
      </w:divBdr>
    </w:div>
    <w:div w:id="894857816">
      <w:bodyDiv w:val="1"/>
      <w:marLeft w:val="0"/>
      <w:marRight w:val="0"/>
      <w:marTop w:val="0"/>
      <w:marBottom w:val="0"/>
      <w:divBdr>
        <w:top w:val="none" w:sz="0" w:space="0" w:color="auto"/>
        <w:left w:val="none" w:sz="0" w:space="0" w:color="auto"/>
        <w:bottom w:val="none" w:sz="0" w:space="0" w:color="auto"/>
        <w:right w:val="none" w:sz="0" w:space="0" w:color="auto"/>
      </w:divBdr>
    </w:div>
    <w:div w:id="897788944">
      <w:bodyDiv w:val="1"/>
      <w:marLeft w:val="0"/>
      <w:marRight w:val="0"/>
      <w:marTop w:val="0"/>
      <w:marBottom w:val="0"/>
      <w:divBdr>
        <w:top w:val="none" w:sz="0" w:space="0" w:color="auto"/>
        <w:left w:val="none" w:sz="0" w:space="0" w:color="auto"/>
        <w:bottom w:val="none" w:sz="0" w:space="0" w:color="auto"/>
        <w:right w:val="none" w:sz="0" w:space="0" w:color="auto"/>
      </w:divBdr>
    </w:div>
    <w:div w:id="906304982">
      <w:bodyDiv w:val="1"/>
      <w:marLeft w:val="0"/>
      <w:marRight w:val="0"/>
      <w:marTop w:val="0"/>
      <w:marBottom w:val="0"/>
      <w:divBdr>
        <w:top w:val="none" w:sz="0" w:space="0" w:color="auto"/>
        <w:left w:val="none" w:sz="0" w:space="0" w:color="auto"/>
        <w:bottom w:val="none" w:sz="0" w:space="0" w:color="auto"/>
        <w:right w:val="none" w:sz="0" w:space="0" w:color="auto"/>
      </w:divBdr>
    </w:div>
    <w:div w:id="926227616">
      <w:bodyDiv w:val="1"/>
      <w:marLeft w:val="0"/>
      <w:marRight w:val="0"/>
      <w:marTop w:val="0"/>
      <w:marBottom w:val="0"/>
      <w:divBdr>
        <w:top w:val="none" w:sz="0" w:space="0" w:color="auto"/>
        <w:left w:val="none" w:sz="0" w:space="0" w:color="auto"/>
        <w:bottom w:val="none" w:sz="0" w:space="0" w:color="auto"/>
        <w:right w:val="none" w:sz="0" w:space="0" w:color="auto"/>
      </w:divBdr>
    </w:div>
    <w:div w:id="936014855">
      <w:bodyDiv w:val="1"/>
      <w:marLeft w:val="0"/>
      <w:marRight w:val="0"/>
      <w:marTop w:val="0"/>
      <w:marBottom w:val="0"/>
      <w:divBdr>
        <w:top w:val="none" w:sz="0" w:space="0" w:color="auto"/>
        <w:left w:val="none" w:sz="0" w:space="0" w:color="auto"/>
        <w:bottom w:val="none" w:sz="0" w:space="0" w:color="auto"/>
        <w:right w:val="none" w:sz="0" w:space="0" w:color="auto"/>
      </w:divBdr>
    </w:div>
    <w:div w:id="943269162">
      <w:bodyDiv w:val="1"/>
      <w:marLeft w:val="0"/>
      <w:marRight w:val="0"/>
      <w:marTop w:val="0"/>
      <w:marBottom w:val="0"/>
      <w:divBdr>
        <w:top w:val="none" w:sz="0" w:space="0" w:color="auto"/>
        <w:left w:val="none" w:sz="0" w:space="0" w:color="auto"/>
        <w:bottom w:val="none" w:sz="0" w:space="0" w:color="auto"/>
        <w:right w:val="none" w:sz="0" w:space="0" w:color="auto"/>
      </w:divBdr>
    </w:div>
    <w:div w:id="968517112">
      <w:bodyDiv w:val="1"/>
      <w:marLeft w:val="0"/>
      <w:marRight w:val="0"/>
      <w:marTop w:val="0"/>
      <w:marBottom w:val="0"/>
      <w:divBdr>
        <w:top w:val="none" w:sz="0" w:space="0" w:color="auto"/>
        <w:left w:val="none" w:sz="0" w:space="0" w:color="auto"/>
        <w:bottom w:val="none" w:sz="0" w:space="0" w:color="auto"/>
        <w:right w:val="none" w:sz="0" w:space="0" w:color="auto"/>
      </w:divBdr>
    </w:div>
    <w:div w:id="991103521">
      <w:bodyDiv w:val="1"/>
      <w:marLeft w:val="0"/>
      <w:marRight w:val="0"/>
      <w:marTop w:val="0"/>
      <w:marBottom w:val="0"/>
      <w:divBdr>
        <w:top w:val="none" w:sz="0" w:space="0" w:color="auto"/>
        <w:left w:val="none" w:sz="0" w:space="0" w:color="auto"/>
        <w:bottom w:val="none" w:sz="0" w:space="0" w:color="auto"/>
        <w:right w:val="none" w:sz="0" w:space="0" w:color="auto"/>
      </w:divBdr>
    </w:div>
    <w:div w:id="996150207">
      <w:bodyDiv w:val="1"/>
      <w:marLeft w:val="0"/>
      <w:marRight w:val="0"/>
      <w:marTop w:val="0"/>
      <w:marBottom w:val="0"/>
      <w:divBdr>
        <w:top w:val="none" w:sz="0" w:space="0" w:color="auto"/>
        <w:left w:val="none" w:sz="0" w:space="0" w:color="auto"/>
        <w:bottom w:val="none" w:sz="0" w:space="0" w:color="auto"/>
        <w:right w:val="none" w:sz="0" w:space="0" w:color="auto"/>
      </w:divBdr>
    </w:div>
    <w:div w:id="1002197702">
      <w:bodyDiv w:val="1"/>
      <w:marLeft w:val="0"/>
      <w:marRight w:val="0"/>
      <w:marTop w:val="0"/>
      <w:marBottom w:val="0"/>
      <w:divBdr>
        <w:top w:val="none" w:sz="0" w:space="0" w:color="auto"/>
        <w:left w:val="none" w:sz="0" w:space="0" w:color="auto"/>
        <w:bottom w:val="none" w:sz="0" w:space="0" w:color="auto"/>
        <w:right w:val="none" w:sz="0" w:space="0" w:color="auto"/>
      </w:divBdr>
    </w:div>
    <w:div w:id="1003363517">
      <w:bodyDiv w:val="1"/>
      <w:marLeft w:val="0"/>
      <w:marRight w:val="0"/>
      <w:marTop w:val="0"/>
      <w:marBottom w:val="0"/>
      <w:divBdr>
        <w:top w:val="none" w:sz="0" w:space="0" w:color="auto"/>
        <w:left w:val="none" w:sz="0" w:space="0" w:color="auto"/>
        <w:bottom w:val="none" w:sz="0" w:space="0" w:color="auto"/>
        <w:right w:val="none" w:sz="0" w:space="0" w:color="auto"/>
      </w:divBdr>
    </w:div>
    <w:div w:id="1023630099">
      <w:bodyDiv w:val="1"/>
      <w:marLeft w:val="0"/>
      <w:marRight w:val="0"/>
      <w:marTop w:val="0"/>
      <w:marBottom w:val="0"/>
      <w:divBdr>
        <w:top w:val="none" w:sz="0" w:space="0" w:color="auto"/>
        <w:left w:val="none" w:sz="0" w:space="0" w:color="auto"/>
        <w:bottom w:val="none" w:sz="0" w:space="0" w:color="auto"/>
        <w:right w:val="none" w:sz="0" w:space="0" w:color="auto"/>
      </w:divBdr>
    </w:div>
    <w:div w:id="1039235050">
      <w:bodyDiv w:val="1"/>
      <w:marLeft w:val="0"/>
      <w:marRight w:val="0"/>
      <w:marTop w:val="0"/>
      <w:marBottom w:val="0"/>
      <w:divBdr>
        <w:top w:val="none" w:sz="0" w:space="0" w:color="auto"/>
        <w:left w:val="none" w:sz="0" w:space="0" w:color="auto"/>
        <w:bottom w:val="none" w:sz="0" w:space="0" w:color="auto"/>
        <w:right w:val="none" w:sz="0" w:space="0" w:color="auto"/>
      </w:divBdr>
    </w:div>
    <w:div w:id="1050031966">
      <w:bodyDiv w:val="1"/>
      <w:marLeft w:val="0"/>
      <w:marRight w:val="0"/>
      <w:marTop w:val="0"/>
      <w:marBottom w:val="0"/>
      <w:divBdr>
        <w:top w:val="none" w:sz="0" w:space="0" w:color="auto"/>
        <w:left w:val="none" w:sz="0" w:space="0" w:color="auto"/>
        <w:bottom w:val="none" w:sz="0" w:space="0" w:color="auto"/>
        <w:right w:val="none" w:sz="0" w:space="0" w:color="auto"/>
      </w:divBdr>
    </w:div>
    <w:div w:id="1070731546">
      <w:bodyDiv w:val="1"/>
      <w:marLeft w:val="0"/>
      <w:marRight w:val="0"/>
      <w:marTop w:val="0"/>
      <w:marBottom w:val="0"/>
      <w:divBdr>
        <w:top w:val="none" w:sz="0" w:space="0" w:color="auto"/>
        <w:left w:val="none" w:sz="0" w:space="0" w:color="auto"/>
        <w:bottom w:val="none" w:sz="0" w:space="0" w:color="auto"/>
        <w:right w:val="none" w:sz="0" w:space="0" w:color="auto"/>
      </w:divBdr>
    </w:div>
    <w:div w:id="1091007439">
      <w:bodyDiv w:val="1"/>
      <w:marLeft w:val="0"/>
      <w:marRight w:val="0"/>
      <w:marTop w:val="0"/>
      <w:marBottom w:val="0"/>
      <w:divBdr>
        <w:top w:val="none" w:sz="0" w:space="0" w:color="auto"/>
        <w:left w:val="none" w:sz="0" w:space="0" w:color="auto"/>
        <w:bottom w:val="none" w:sz="0" w:space="0" w:color="auto"/>
        <w:right w:val="none" w:sz="0" w:space="0" w:color="auto"/>
      </w:divBdr>
    </w:div>
    <w:div w:id="1100561352">
      <w:bodyDiv w:val="1"/>
      <w:marLeft w:val="0"/>
      <w:marRight w:val="0"/>
      <w:marTop w:val="0"/>
      <w:marBottom w:val="0"/>
      <w:divBdr>
        <w:top w:val="none" w:sz="0" w:space="0" w:color="auto"/>
        <w:left w:val="none" w:sz="0" w:space="0" w:color="auto"/>
        <w:bottom w:val="none" w:sz="0" w:space="0" w:color="auto"/>
        <w:right w:val="none" w:sz="0" w:space="0" w:color="auto"/>
      </w:divBdr>
    </w:div>
    <w:div w:id="1110666634">
      <w:bodyDiv w:val="1"/>
      <w:marLeft w:val="0"/>
      <w:marRight w:val="0"/>
      <w:marTop w:val="0"/>
      <w:marBottom w:val="0"/>
      <w:divBdr>
        <w:top w:val="none" w:sz="0" w:space="0" w:color="auto"/>
        <w:left w:val="none" w:sz="0" w:space="0" w:color="auto"/>
        <w:bottom w:val="none" w:sz="0" w:space="0" w:color="auto"/>
        <w:right w:val="none" w:sz="0" w:space="0" w:color="auto"/>
      </w:divBdr>
    </w:div>
    <w:div w:id="1114010926">
      <w:bodyDiv w:val="1"/>
      <w:marLeft w:val="0"/>
      <w:marRight w:val="0"/>
      <w:marTop w:val="0"/>
      <w:marBottom w:val="0"/>
      <w:divBdr>
        <w:top w:val="none" w:sz="0" w:space="0" w:color="auto"/>
        <w:left w:val="none" w:sz="0" w:space="0" w:color="auto"/>
        <w:bottom w:val="none" w:sz="0" w:space="0" w:color="auto"/>
        <w:right w:val="none" w:sz="0" w:space="0" w:color="auto"/>
      </w:divBdr>
    </w:div>
    <w:div w:id="1118135342">
      <w:bodyDiv w:val="1"/>
      <w:marLeft w:val="0"/>
      <w:marRight w:val="0"/>
      <w:marTop w:val="0"/>
      <w:marBottom w:val="0"/>
      <w:divBdr>
        <w:top w:val="none" w:sz="0" w:space="0" w:color="auto"/>
        <w:left w:val="none" w:sz="0" w:space="0" w:color="auto"/>
        <w:bottom w:val="none" w:sz="0" w:space="0" w:color="auto"/>
        <w:right w:val="none" w:sz="0" w:space="0" w:color="auto"/>
      </w:divBdr>
    </w:div>
    <w:div w:id="1119253404">
      <w:bodyDiv w:val="1"/>
      <w:marLeft w:val="0"/>
      <w:marRight w:val="0"/>
      <w:marTop w:val="0"/>
      <w:marBottom w:val="0"/>
      <w:divBdr>
        <w:top w:val="none" w:sz="0" w:space="0" w:color="auto"/>
        <w:left w:val="none" w:sz="0" w:space="0" w:color="auto"/>
        <w:bottom w:val="none" w:sz="0" w:space="0" w:color="auto"/>
        <w:right w:val="none" w:sz="0" w:space="0" w:color="auto"/>
      </w:divBdr>
    </w:div>
    <w:div w:id="1137651429">
      <w:bodyDiv w:val="1"/>
      <w:marLeft w:val="0"/>
      <w:marRight w:val="0"/>
      <w:marTop w:val="0"/>
      <w:marBottom w:val="0"/>
      <w:divBdr>
        <w:top w:val="none" w:sz="0" w:space="0" w:color="auto"/>
        <w:left w:val="none" w:sz="0" w:space="0" w:color="auto"/>
        <w:bottom w:val="none" w:sz="0" w:space="0" w:color="auto"/>
        <w:right w:val="none" w:sz="0" w:space="0" w:color="auto"/>
      </w:divBdr>
    </w:div>
    <w:div w:id="1143278646">
      <w:bodyDiv w:val="1"/>
      <w:marLeft w:val="0"/>
      <w:marRight w:val="0"/>
      <w:marTop w:val="0"/>
      <w:marBottom w:val="0"/>
      <w:divBdr>
        <w:top w:val="none" w:sz="0" w:space="0" w:color="auto"/>
        <w:left w:val="none" w:sz="0" w:space="0" w:color="auto"/>
        <w:bottom w:val="none" w:sz="0" w:space="0" w:color="auto"/>
        <w:right w:val="none" w:sz="0" w:space="0" w:color="auto"/>
      </w:divBdr>
    </w:div>
    <w:div w:id="1160317736">
      <w:bodyDiv w:val="1"/>
      <w:marLeft w:val="0"/>
      <w:marRight w:val="0"/>
      <w:marTop w:val="0"/>
      <w:marBottom w:val="0"/>
      <w:divBdr>
        <w:top w:val="none" w:sz="0" w:space="0" w:color="auto"/>
        <w:left w:val="none" w:sz="0" w:space="0" w:color="auto"/>
        <w:bottom w:val="none" w:sz="0" w:space="0" w:color="auto"/>
        <w:right w:val="none" w:sz="0" w:space="0" w:color="auto"/>
      </w:divBdr>
    </w:div>
    <w:div w:id="1164315970">
      <w:bodyDiv w:val="1"/>
      <w:marLeft w:val="0"/>
      <w:marRight w:val="0"/>
      <w:marTop w:val="0"/>
      <w:marBottom w:val="0"/>
      <w:divBdr>
        <w:top w:val="none" w:sz="0" w:space="0" w:color="auto"/>
        <w:left w:val="none" w:sz="0" w:space="0" w:color="auto"/>
        <w:bottom w:val="none" w:sz="0" w:space="0" w:color="auto"/>
        <w:right w:val="none" w:sz="0" w:space="0" w:color="auto"/>
      </w:divBdr>
    </w:div>
    <w:div w:id="1164663234">
      <w:bodyDiv w:val="1"/>
      <w:marLeft w:val="0"/>
      <w:marRight w:val="0"/>
      <w:marTop w:val="0"/>
      <w:marBottom w:val="0"/>
      <w:divBdr>
        <w:top w:val="none" w:sz="0" w:space="0" w:color="auto"/>
        <w:left w:val="none" w:sz="0" w:space="0" w:color="auto"/>
        <w:bottom w:val="none" w:sz="0" w:space="0" w:color="auto"/>
        <w:right w:val="none" w:sz="0" w:space="0" w:color="auto"/>
      </w:divBdr>
    </w:div>
    <w:div w:id="1195921172">
      <w:bodyDiv w:val="1"/>
      <w:marLeft w:val="0"/>
      <w:marRight w:val="0"/>
      <w:marTop w:val="0"/>
      <w:marBottom w:val="0"/>
      <w:divBdr>
        <w:top w:val="none" w:sz="0" w:space="0" w:color="auto"/>
        <w:left w:val="none" w:sz="0" w:space="0" w:color="auto"/>
        <w:bottom w:val="none" w:sz="0" w:space="0" w:color="auto"/>
        <w:right w:val="none" w:sz="0" w:space="0" w:color="auto"/>
      </w:divBdr>
    </w:div>
    <w:div w:id="1196966769">
      <w:bodyDiv w:val="1"/>
      <w:marLeft w:val="0"/>
      <w:marRight w:val="0"/>
      <w:marTop w:val="0"/>
      <w:marBottom w:val="0"/>
      <w:divBdr>
        <w:top w:val="none" w:sz="0" w:space="0" w:color="auto"/>
        <w:left w:val="none" w:sz="0" w:space="0" w:color="auto"/>
        <w:bottom w:val="none" w:sz="0" w:space="0" w:color="auto"/>
        <w:right w:val="none" w:sz="0" w:space="0" w:color="auto"/>
      </w:divBdr>
    </w:div>
    <w:div w:id="1198815158">
      <w:bodyDiv w:val="1"/>
      <w:marLeft w:val="0"/>
      <w:marRight w:val="0"/>
      <w:marTop w:val="0"/>
      <w:marBottom w:val="0"/>
      <w:divBdr>
        <w:top w:val="none" w:sz="0" w:space="0" w:color="auto"/>
        <w:left w:val="none" w:sz="0" w:space="0" w:color="auto"/>
        <w:bottom w:val="none" w:sz="0" w:space="0" w:color="auto"/>
        <w:right w:val="none" w:sz="0" w:space="0" w:color="auto"/>
      </w:divBdr>
    </w:div>
    <w:div w:id="1199047677">
      <w:bodyDiv w:val="1"/>
      <w:marLeft w:val="0"/>
      <w:marRight w:val="0"/>
      <w:marTop w:val="0"/>
      <w:marBottom w:val="0"/>
      <w:divBdr>
        <w:top w:val="none" w:sz="0" w:space="0" w:color="auto"/>
        <w:left w:val="none" w:sz="0" w:space="0" w:color="auto"/>
        <w:bottom w:val="none" w:sz="0" w:space="0" w:color="auto"/>
        <w:right w:val="none" w:sz="0" w:space="0" w:color="auto"/>
      </w:divBdr>
    </w:div>
    <w:div w:id="1201548756">
      <w:bodyDiv w:val="1"/>
      <w:marLeft w:val="0"/>
      <w:marRight w:val="0"/>
      <w:marTop w:val="0"/>
      <w:marBottom w:val="0"/>
      <w:divBdr>
        <w:top w:val="none" w:sz="0" w:space="0" w:color="auto"/>
        <w:left w:val="none" w:sz="0" w:space="0" w:color="auto"/>
        <w:bottom w:val="none" w:sz="0" w:space="0" w:color="auto"/>
        <w:right w:val="none" w:sz="0" w:space="0" w:color="auto"/>
      </w:divBdr>
    </w:div>
    <w:div w:id="1212578798">
      <w:bodyDiv w:val="1"/>
      <w:marLeft w:val="0"/>
      <w:marRight w:val="0"/>
      <w:marTop w:val="0"/>
      <w:marBottom w:val="0"/>
      <w:divBdr>
        <w:top w:val="none" w:sz="0" w:space="0" w:color="auto"/>
        <w:left w:val="none" w:sz="0" w:space="0" w:color="auto"/>
        <w:bottom w:val="none" w:sz="0" w:space="0" w:color="auto"/>
        <w:right w:val="none" w:sz="0" w:space="0" w:color="auto"/>
      </w:divBdr>
    </w:div>
    <w:div w:id="1219705729">
      <w:bodyDiv w:val="1"/>
      <w:marLeft w:val="0"/>
      <w:marRight w:val="0"/>
      <w:marTop w:val="0"/>
      <w:marBottom w:val="0"/>
      <w:divBdr>
        <w:top w:val="none" w:sz="0" w:space="0" w:color="auto"/>
        <w:left w:val="none" w:sz="0" w:space="0" w:color="auto"/>
        <w:bottom w:val="none" w:sz="0" w:space="0" w:color="auto"/>
        <w:right w:val="none" w:sz="0" w:space="0" w:color="auto"/>
      </w:divBdr>
    </w:div>
    <w:div w:id="1222136249">
      <w:bodyDiv w:val="1"/>
      <w:marLeft w:val="0"/>
      <w:marRight w:val="0"/>
      <w:marTop w:val="0"/>
      <w:marBottom w:val="0"/>
      <w:divBdr>
        <w:top w:val="none" w:sz="0" w:space="0" w:color="auto"/>
        <w:left w:val="none" w:sz="0" w:space="0" w:color="auto"/>
        <w:bottom w:val="none" w:sz="0" w:space="0" w:color="auto"/>
        <w:right w:val="none" w:sz="0" w:space="0" w:color="auto"/>
      </w:divBdr>
    </w:div>
    <w:div w:id="1230848611">
      <w:bodyDiv w:val="1"/>
      <w:marLeft w:val="0"/>
      <w:marRight w:val="0"/>
      <w:marTop w:val="0"/>
      <w:marBottom w:val="0"/>
      <w:divBdr>
        <w:top w:val="none" w:sz="0" w:space="0" w:color="auto"/>
        <w:left w:val="none" w:sz="0" w:space="0" w:color="auto"/>
        <w:bottom w:val="none" w:sz="0" w:space="0" w:color="auto"/>
        <w:right w:val="none" w:sz="0" w:space="0" w:color="auto"/>
      </w:divBdr>
    </w:div>
    <w:div w:id="1239756102">
      <w:bodyDiv w:val="1"/>
      <w:marLeft w:val="0"/>
      <w:marRight w:val="0"/>
      <w:marTop w:val="0"/>
      <w:marBottom w:val="0"/>
      <w:divBdr>
        <w:top w:val="none" w:sz="0" w:space="0" w:color="auto"/>
        <w:left w:val="none" w:sz="0" w:space="0" w:color="auto"/>
        <w:bottom w:val="none" w:sz="0" w:space="0" w:color="auto"/>
        <w:right w:val="none" w:sz="0" w:space="0" w:color="auto"/>
      </w:divBdr>
    </w:div>
    <w:div w:id="1240099541">
      <w:bodyDiv w:val="1"/>
      <w:marLeft w:val="0"/>
      <w:marRight w:val="0"/>
      <w:marTop w:val="0"/>
      <w:marBottom w:val="0"/>
      <w:divBdr>
        <w:top w:val="none" w:sz="0" w:space="0" w:color="auto"/>
        <w:left w:val="none" w:sz="0" w:space="0" w:color="auto"/>
        <w:bottom w:val="none" w:sz="0" w:space="0" w:color="auto"/>
        <w:right w:val="none" w:sz="0" w:space="0" w:color="auto"/>
      </w:divBdr>
    </w:div>
    <w:div w:id="1244027945">
      <w:bodyDiv w:val="1"/>
      <w:marLeft w:val="0"/>
      <w:marRight w:val="0"/>
      <w:marTop w:val="0"/>
      <w:marBottom w:val="0"/>
      <w:divBdr>
        <w:top w:val="none" w:sz="0" w:space="0" w:color="auto"/>
        <w:left w:val="none" w:sz="0" w:space="0" w:color="auto"/>
        <w:bottom w:val="none" w:sz="0" w:space="0" w:color="auto"/>
        <w:right w:val="none" w:sz="0" w:space="0" w:color="auto"/>
      </w:divBdr>
    </w:div>
    <w:div w:id="1247613968">
      <w:bodyDiv w:val="1"/>
      <w:marLeft w:val="0"/>
      <w:marRight w:val="0"/>
      <w:marTop w:val="0"/>
      <w:marBottom w:val="0"/>
      <w:divBdr>
        <w:top w:val="none" w:sz="0" w:space="0" w:color="auto"/>
        <w:left w:val="none" w:sz="0" w:space="0" w:color="auto"/>
        <w:bottom w:val="none" w:sz="0" w:space="0" w:color="auto"/>
        <w:right w:val="none" w:sz="0" w:space="0" w:color="auto"/>
      </w:divBdr>
    </w:div>
    <w:div w:id="1249343385">
      <w:bodyDiv w:val="1"/>
      <w:marLeft w:val="0"/>
      <w:marRight w:val="0"/>
      <w:marTop w:val="0"/>
      <w:marBottom w:val="0"/>
      <w:divBdr>
        <w:top w:val="none" w:sz="0" w:space="0" w:color="auto"/>
        <w:left w:val="none" w:sz="0" w:space="0" w:color="auto"/>
        <w:bottom w:val="none" w:sz="0" w:space="0" w:color="auto"/>
        <w:right w:val="none" w:sz="0" w:space="0" w:color="auto"/>
      </w:divBdr>
    </w:div>
    <w:div w:id="1249733156">
      <w:bodyDiv w:val="1"/>
      <w:marLeft w:val="0"/>
      <w:marRight w:val="0"/>
      <w:marTop w:val="0"/>
      <w:marBottom w:val="0"/>
      <w:divBdr>
        <w:top w:val="none" w:sz="0" w:space="0" w:color="auto"/>
        <w:left w:val="none" w:sz="0" w:space="0" w:color="auto"/>
        <w:bottom w:val="none" w:sz="0" w:space="0" w:color="auto"/>
        <w:right w:val="none" w:sz="0" w:space="0" w:color="auto"/>
      </w:divBdr>
    </w:div>
    <w:div w:id="1262374550">
      <w:bodyDiv w:val="1"/>
      <w:marLeft w:val="0"/>
      <w:marRight w:val="0"/>
      <w:marTop w:val="0"/>
      <w:marBottom w:val="0"/>
      <w:divBdr>
        <w:top w:val="none" w:sz="0" w:space="0" w:color="auto"/>
        <w:left w:val="none" w:sz="0" w:space="0" w:color="auto"/>
        <w:bottom w:val="none" w:sz="0" w:space="0" w:color="auto"/>
        <w:right w:val="none" w:sz="0" w:space="0" w:color="auto"/>
      </w:divBdr>
    </w:div>
    <w:div w:id="1269241589">
      <w:bodyDiv w:val="1"/>
      <w:marLeft w:val="0"/>
      <w:marRight w:val="0"/>
      <w:marTop w:val="0"/>
      <w:marBottom w:val="0"/>
      <w:divBdr>
        <w:top w:val="none" w:sz="0" w:space="0" w:color="auto"/>
        <w:left w:val="none" w:sz="0" w:space="0" w:color="auto"/>
        <w:bottom w:val="none" w:sz="0" w:space="0" w:color="auto"/>
        <w:right w:val="none" w:sz="0" w:space="0" w:color="auto"/>
      </w:divBdr>
    </w:div>
    <w:div w:id="1272281884">
      <w:bodyDiv w:val="1"/>
      <w:marLeft w:val="0"/>
      <w:marRight w:val="0"/>
      <w:marTop w:val="0"/>
      <w:marBottom w:val="0"/>
      <w:divBdr>
        <w:top w:val="none" w:sz="0" w:space="0" w:color="auto"/>
        <w:left w:val="none" w:sz="0" w:space="0" w:color="auto"/>
        <w:bottom w:val="none" w:sz="0" w:space="0" w:color="auto"/>
        <w:right w:val="none" w:sz="0" w:space="0" w:color="auto"/>
      </w:divBdr>
    </w:div>
    <w:div w:id="1278836147">
      <w:bodyDiv w:val="1"/>
      <w:marLeft w:val="0"/>
      <w:marRight w:val="0"/>
      <w:marTop w:val="0"/>
      <w:marBottom w:val="0"/>
      <w:divBdr>
        <w:top w:val="none" w:sz="0" w:space="0" w:color="auto"/>
        <w:left w:val="none" w:sz="0" w:space="0" w:color="auto"/>
        <w:bottom w:val="none" w:sz="0" w:space="0" w:color="auto"/>
        <w:right w:val="none" w:sz="0" w:space="0" w:color="auto"/>
      </w:divBdr>
    </w:div>
    <w:div w:id="1318847873">
      <w:bodyDiv w:val="1"/>
      <w:marLeft w:val="0"/>
      <w:marRight w:val="0"/>
      <w:marTop w:val="0"/>
      <w:marBottom w:val="0"/>
      <w:divBdr>
        <w:top w:val="none" w:sz="0" w:space="0" w:color="auto"/>
        <w:left w:val="none" w:sz="0" w:space="0" w:color="auto"/>
        <w:bottom w:val="none" w:sz="0" w:space="0" w:color="auto"/>
        <w:right w:val="none" w:sz="0" w:space="0" w:color="auto"/>
      </w:divBdr>
    </w:div>
    <w:div w:id="1319115790">
      <w:bodyDiv w:val="1"/>
      <w:marLeft w:val="0"/>
      <w:marRight w:val="0"/>
      <w:marTop w:val="0"/>
      <w:marBottom w:val="0"/>
      <w:divBdr>
        <w:top w:val="none" w:sz="0" w:space="0" w:color="auto"/>
        <w:left w:val="none" w:sz="0" w:space="0" w:color="auto"/>
        <w:bottom w:val="none" w:sz="0" w:space="0" w:color="auto"/>
        <w:right w:val="none" w:sz="0" w:space="0" w:color="auto"/>
      </w:divBdr>
    </w:div>
    <w:div w:id="1322007318">
      <w:bodyDiv w:val="1"/>
      <w:marLeft w:val="0"/>
      <w:marRight w:val="0"/>
      <w:marTop w:val="0"/>
      <w:marBottom w:val="0"/>
      <w:divBdr>
        <w:top w:val="none" w:sz="0" w:space="0" w:color="auto"/>
        <w:left w:val="none" w:sz="0" w:space="0" w:color="auto"/>
        <w:bottom w:val="none" w:sz="0" w:space="0" w:color="auto"/>
        <w:right w:val="none" w:sz="0" w:space="0" w:color="auto"/>
      </w:divBdr>
    </w:div>
    <w:div w:id="1323199598">
      <w:bodyDiv w:val="1"/>
      <w:marLeft w:val="0"/>
      <w:marRight w:val="0"/>
      <w:marTop w:val="0"/>
      <w:marBottom w:val="0"/>
      <w:divBdr>
        <w:top w:val="none" w:sz="0" w:space="0" w:color="auto"/>
        <w:left w:val="none" w:sz="0" w:space="0" w:color="auto"/>
        <w:bottom w:val="none" w:sz="0" w:space="0" w:color="auto"/>
        <w:right w:val="none" w:sz="0" w:space="0" w:color="auto"/>
      </w:divBdr>
    </w:div>
    <w:div w:id="1338927418">
      <w:bodyDiv w:val="1"/>
      <w:marLeft w:val="0"/>
      <w:marRight w:val="0"/>
      <w:marTop w:val="0"/>
      <w:marBottom w:val="0"/>
      <w:divBdr>
        <w:top w:val="none" w:sz="0" w:space="0" w:color="auto"/>
        <w:left w:val="none" w:sz="0" w:space="0" w:color="auto"/>
        <w:bottom w:val="none" w:sz="0" w:space="0" w:color="auto"/>
        <w:right w:val="none" w:sz="0" w:space="0" w:color="auto"/>
      </w:divBdr>
    </w:div>
    <w:div w:id="1353147396">
      <w:bodyDiv w:val="1"/>
      <w:marLeft w:val="0"/>
      <w:marRight w:val="0"/>
      <w:marTop w:val="0"/>
      <w:marBottom w:val="0"/>
      <w:divBdr>
        <w:top w:val="none" w:sz="0" w:space="0" w:color="auto"/>
        <w:left w:val="none" w:sz="0" w:space="0" w:color="auto"/>
        <w:bottom w:val="none" w:sz="0" w:space="0" w:color="auto"/>
        <w:right w:val="none" w:sz="0" w:space="0" w:color="auto"/>
      </w:divBdr>
    </w:div>
    <w:div w:id="1362517178">
      <w:bodyDiv w:val="1"/>
      <w:marLeft w:val="0"/>
      <w:marRight w:val="0"/>
      <w:marTop w:val="0"/>
      <w:marBottom w:val="0"/>
      <w:divBdr>
        <w:top w:val="none" w:sz="0" w:space="0" w:color="auto"/>
        <w:left w:val="none" w:sz="0" w:space="0" w:color="auto"/>
        <w:bottom w:val="none" w:sz="0" w:space="0" w:color="auto"/>
        <w:right w:val="none" w:sz="0" w:space="0" w:color="auto"/>
      </w:divBdr>
    </w:div>
    <w:div w:id="1365406646">
      <w:bodyDiv w:val="1"/>
      <w:marLeft w:val="0"/>
      <w:marRight w:val="0"/>
      <w:marTop w:val="0"/>
      <w:marBottom w:val="0"/>
      <w:divBdr>
        <w:top w:val="none" w:sz="0" w:space="0" w:color="auto"/>
        <w:left w:val="none" w:sz="0" w:space="0" w:color="auto"/>
        <w:bottom w:val="none" w:sz="0" w:space="0" w:color="auto"/>
        <w:right w:val="none" w:sz="0" w:space="0" w:color="auto"/>
      </w:divBdr>
    </w:div>
    <w:div w:id="1371684882">
      <w:bodyDiv w:val="1"/>
      <w:marLeft w:val="0"/>
      <w:marRight w:val="0"/>
      <w:marTop w:val="0"/>
      <w:marBottom w:val="0"/>
      <w:divBdr>
        <w:top w:val="none" w:sz="0" w:space="0" w:color="auto"/>
        <w:left w:val="none" w:sz="0" w:space="0" w:color="auto"/>
        <w:bottom w:val="none" w:sz="0" w:space="0" w:color="auto"/>
        <w:right w:val="none" w:sz="0" w:space="0" w:color="auto"/>
      </w:divBdr>
    </w:div>
    <w:div w:id="1373916912">
      <w:bodyDiv w:val="1"/>
      <w:marLeft w:val="0"/>
      <w:marRight w:val="0"/>
      <w:marTop w:val="0"/>
      <w:marBottom w:val="0"/>
      <w:divBdr>
        <w:top w:val="none" w:sz="0" w:space="0" w:color="auto"/>
        <w:left w:val="none" w:sz="0" w:space="0" w:color="auto"/>
        <w:bottom w:val="none" w:sz="0" w:space="0" w:color="auto"/>
        <w:right w:val="none" w:sz="0" w:space="0" w:color="auto"/>
      </w:divBdr>
    </w:div>
    <w:div w:id="1377969492">
      <w:bodyDiv w:val="1"/>
      <w:marLeft w:val="0"/>
      <w:marRight w:val="0"/>
      <w:marTop w:val="0"/>
      <w:marBottom w:val="0"/>
      <w:divBdr>
        <w:top w:val="none" w:sz="0" w:space="0" w:color="auto"/>
        <w:left w:val="none" w:sz="0" w:space="0" w:color="auto"/>
        <w:bottom w:val="none" w:sz="0" w:space="0" w:color="auto"/>
        <w:right w:val="none" w:sz="0" w:space="0" w:color="auto"/>
      </w:divBdr>
    </w:div>
    <w:div w:id="1379888948">
      <w:bodyDiv w:val="1"/>
      <w:marLeft w:val="0"/>
      <w:marRight w:val="0"/>
      <w:marTop w:val="0"/>
      <w:marBottom w:val="0"/>
      <w:divBdr>
        <w:top w:val="none" w:sz="0" w:space="0" w:color="auto"/>
        <w:left w:val="none" w:sz="0" w:space="0" w:color="auto"/>
        <w:bottom w:val="none" w:sz="0" w:space="0" w:color="auto"/>
        <w:right w:val="none" w:sz="0" w:space="0" w:color="auto"/>
      </w:divBdr>
    </w:div>
    <w:div w:id="1388260951">
      <w:bodyDiv w:val="1"/>
      <w:marLeft w:val="0"/>
      <w:marRight w:val="0"/>
      <w:marTop w:val="0"/>
      <w:marBottom w:val="0"/>
      <w:divBdr>
        <w:top w:val="none" w:sz="0" w:space="0" w:color="auto"/>
        <w:left w:val="none" w:sz="0" w:space="0" w:color="auto"/>
        <w:bottom w:val="none" w:sz="0" w:space="0" w:color="auto"/>
        <w:right w:val="none" w:sz="0" w:space="0" w:color="auto"/>
      </w:divBdr>
    </w:div>
    <w:div w:id="1408653217">
      <w:bodyDiv w:val="1"/>
      <w:marLeft w:val="0"/>
      <w:marRight w:val="0"/>
      <w:marTop w:val="0"/>
      <w:marBottom w:val="0"/>
      <w:divBdr>
        <w:top w:val="none" w:sz="0" w:space="0" w:color="auto"/>
        <w:left w:val="none" w:sz="0" w:space="0" w:color="auto"/>
        <w:bottom w:val="none" w:sz="0" w:space="0" w:color="auto"/>
        <w:right w:val="none" w:sz="0" w:space="0" w:color="auto"/>
      </w:divBdr>
    </w:div>
    <w:div w:id="1412963501">
      <w:bodyDiv w:val="1"/>
      <w:marLeft w:val="0"/>
      <w:marRight w:val="0"/>
      <w:marTop w:val="0"/>
      <w:marBottom w:val="0"/>
      <w:divBdr>
        <w:top w:val="none" w:sz="0" w:space="0" w:color="auto"/>
        <w:left w:val="none" w:sz="0" w:space="0" w:color="auto"/>
        <w:bottom w:val="none" w:sz="0" w:space="0" w:color="auto"/>
        <w:right w:val="none" w:sz="0" w:space="0" w:color="auto"/>
      </w:divBdr>
    </w:div>
    <w:div w:id="1425801797">
      <w:bodyDiv w:val="1"/>
      <w:marLeft w:val="0"/>
      <w:marRight w:val="0"/>
      <w:marTop w:val="0"/>
      <w:marBottom w:val="0"/>
      <w:divBdr>
        <w:top w:val="none" w:sz="0" w:space="0" w:color="auto"/>
        <w:left w:val="none" w:sz="0" w:space="0" w:color="auto"/>
        <w:bottom w:val="none" w:sz="0" w:space="0" w:color="auto"/>
        <w:right w:val="none" w:sz="0" w:space="0" w:color="auto"/>
      </w:divBdr>
    </w:div>
    <w:div w:id="1427338212">
      <w:bodyDiv w:val="1"/>
      <w:marLeft w:val="0"/>
      <w:marRight w:val="0"/>
      <w:marTop w:val="0"/>
      <w:marBottom w:val="0"/>
      <w:divBdr>
        <w:top w:val="none" w:sz="0" w:space="0" w:color="auto"/>
        <w:left w:val="none" w:sz="0" w:space="0" w:color="auto"/>
        <w:bottom w:val="none" w:sz="0" w:space="0" w:color="auto"/>
        <w:right w:val="none" w:sz="0" w:space="0" w:color="auto"/>
      </w:divBdr>
    </w:div>
    <w:div w:id="1427731780">
      <w:bodyDiv w:val="1"/>
      <w:marLeft w:val="0"/>
      <w:marRight w:val="0"/>
      <w:marTop w:val="0"/>
      <w:marBottom w:val="0"/>
      <w:divBdr>
        <w:top w:val="none" w:sz="0" w:space="0" w:color="auto"/>
        <w:left w:val="none" w:sz="0" w:space="0" w:color="auto"/>
        <w:bottom w:val="none" w:sz="0" w:space="0" w:color="auto"/>
        <w:right w:val="none" w:sz="0" w:space="0" w:color="auto"/>
      </w:divBdr>
    </w:div>
    <w:div w:id="1433814636">
      <w:bodyDiv w:val="1"/>
      <w:marLeft w:val="0"/>
      <w:marRight w:val="0"/>
      <w:marTop w:val="0"/>
      <w:marBottom w:val="0"/>
      <w:divBdr>
        <w:top w:val="none" w:sz="0" w:space="0" w:color="auto"/>
        <w:left w:val="none" w:sz="0" w:space="0" w:color="auto"/>
        <w:bottom w:val="none" w:sz="0" w:space="0" w:color="auto"/>
        <w:right w:val="none" w:sz="0" w:space="0" w:color="auto"/>
      </w:divBdr>
    </w:div>
    <w:div w:id="1444498927">
      <w:bodyDiv w:val="1"/>
      <w:marLeft w:val="0"/>
      <w:marRight w:val="0"/>
      <w:marTop w:val="0"/>
      <w:marBottom w:val="0"/>
      <w:divBdr>
        <w:top w:val="none" w:sz="0" w:space="0" w:color="auto"/>
        <w:left w:val="none" w:sz="0" w:space="0" w:color="auto"/>
        <w:bottom w:val="none" w:sz="0" w:space="0" w:color="auto"/>
        <w:right w:val="none" w:sz="0" w:space="0" w:color="auto"/>
      </w:divBdr>
    </w:div>
    <w:div w:id="1450123051">
      <w:bodyDiv w:val="1"/>
      <w:marLeft w:val="0"/>
      <w:marRight w:val="0"/>
      <w:marTop w:val="0"/>
      <w:marBottom w:val="0"/>
      <w:divBdr>
        <w:top w:val="none" w:sz="0" w:space="0" w:color="auto"/>
        <w:left w:val="none" w:sz="0" w:space="0" w:color="auto"/>
        <w:bottom w:val="none" w:sz="0" w:space="0" w:color="auto"/>
        <w:right w:val="none" w:sz="0" w:space="0" w:color="auto"/>
      </w:divBdr>
    </w:div>
    <w:div w:id="1461147119">
      <w:bodyDiv w:val="1"/>
      <w:marLeft w:val="0"/>
      <w:marRight w:val="0"/>
      <w:marTop w:val="0"/>
      <w:marBottom w:val="0"/>
      <w:divBdr>
        <w:top w:val="none" w:sz="0" w:space="0" w:color="auto"/>
        <w:left w:val="none" w:sz="0" w:space="0" w:color="auto"/>
        <w:bottom w:val="none" w:sz="0" w:space="0" w:color="auto"/>
        <w:right w:val="none" w:sz="0" w:space="0" w:color="auto"/>
      </w:divBdr>
    </w:div>
    <w:div w:id="1479810471">
      <w:bodyDiv w:val="1"/>
      <w:marLeft w:val="0"/>
      <w:marRight w:val="0"/>
      <w:marTop w:val="0"/>
      <w:marBottom w:val="0"/>
      <w:divBdr>
        <w:top w:val="none" w:sz="0" w:space="0" w:color="auto"/>
        <w:left w:val="none" w:sz="0" w:space="0" w:color="auto"/>
        <w:bottom w:val="none" w:sz="0" w:space="0" w:color="auto"/>
        <w:right w:val="none" w:sz="0" w:space="0" w:color="auto"/>
      </w:divBdr>
    </w:div>
    <w:div w:id="1480073269">
      <w:bodyDiv w:val="1"/>
      <w:marLeft w:val="0"/>
      <w:marRight w:val="0"/>
      <w:marTop w:val="0"/>
      <w:marBottom w:val="0"/>
      <w:divBdr>
        <w:top w:val="none" w:sz="0" w:space="0" w:color="auto"/>
        <w:left w:val="none" w:sz="0" w:space="0" w:color="auto"/>
        <w:bottom w:val="none" w:sz="0" w:space="0" w:color="auto"/>
        <w:right w:val="none" w:sz="0" w:space="0" w:color="auto"/>
      </w:divBdr>
    </w:div>
    <w:div w:id="1498886131">
      <w:bodyDiv w:val="1"/>
      <w:marLeft w:val="0"/>
      <w:marRight w:val="0"/>
      <w:marTop w:val="0"/>
      <w:marBottom w:val="0"/>
      <w:divBdr>
        <w:top w:val="none" w:sz="0" w:space="0" w:color="auto"/>
        <w:left w:val="none" w:sz="0" w:space="0" w:color="auto"/>
        <w:bottom w:val="none" w:sz="0" w:space="0" w:color="auto"/>
        <w:right w:val="none" w:sz="0" w:space="0" w:color="auto"/>
      </w:divBdr>
    </w:div>
    <w:div w:id="1501459502">
      <w:bodyDiv w:val="1"/>
      <w:marLeft w:val="0"/>
      <w:marRight w:val="0"/>
      <w:marTop w:val="0"/>
      <w:marBottom w:val="0"/>
      <w:divBdr>
        <w:top w:val="none" w:sz="0" w:space="0" w:color="auto"/>
        <w:left w:val="none" w:sz="0" w:space="0" w:color="auto"/>
        <w:bottom w:val="none" w:sz="0" w:space="0" w:color="auto"/>
        <w:right w:val="none" w:sz="0" w:space="0" w:color="auto"/>
      </w:divBdr>
    </w:div>
    <w:div w:id="1505315671">
      <w:bodyDiv w:val="1"/>
      <w:marLeft w:val="0"/>
      <w:marRight w:val="0"/>
      <w:marTop w:val="0"/>
      <w:marBottom w:val="0"/>
      <w:divBdr>
        <w:top w:val="none" w:sz="0" w:space="0" w:color="auto"/>
        <w:left w:val="none" w:sz="0" w:space="0" w:color="auto"/>
        <w:bottom w:val="none" w:sz="0" w:space="0" w:color="auto"/>
        <w:right w:val="none" w:sz="0" w:space="0" w:color="auto"/>
      </w:divBdr>
    </w:div>
    <w:div w:id="1511408715">
      <w:bodyDiv w:val="1"/>
      <w:marLeft w:val="0"/>
      <w:marRight w:val="0"/>
      <w:marTop w:val="0"/>
      <w:marBottom w:val="0"/>
      <w:divBdr>
        <w:top w:val="none" w:sz="0" w:space="0" w:color="auto"/>
        <w:left w:val="none" w:sz="0" w:space="0" w:color="auto"/>
        <w:bottom w:val="none" w:sz="0" w:space="0" w:color="auto"/>
        <w:right w:val="none" w:sz="0" w:space="0" w:color="auto"/>
      </w:divBdr>
    </w:div>
    <w:div w:id="1520772877">
      <w:bodyDiv w:val="1"/>
      <w:marLeft w:val="0"/>
      <w:marRight w:val="0"/>
      <w:marTop w:val="0"/>
      <w:marBottom w:val="0"/>
      <w:divBdr>
        <w:top w:val="none" w:sz="0" w:space="0" w:color="auto"/>
        <w:left w:val="none" w:sz="0" w:space="0" w:color="auto"/>
        <w:bottom w:val="none" w:sz="0" w:space="0" w:color="auto"/>
        <w:right w:val="none" w:sz="0" w:space="0" w:color="auto"/>
      </w:divBdr>
    </w:div>
    <w:div w:id="1525513092">
      <w:bodyDiv w:val="1"/>
      <w:marLeft w:val="0"/>
      <w:marRight w:val="0"/>
      <w:marTop w:val="0"/>
      <w:marBottom w:val="0"/>
      <w:divBdr>
        <w:top w:val="none" w:sz="0" w:space="0" w:color="auto"/>
        <w:left w:val="none" w:sz="0" w:space="0" w:color="auto"/>
        <w:bottom w:val="none" w:sz="0" w:space="0" w:color="auto"/>
        <w:right w:val="none" w:sz="0" w:space="0" w:color="auto"/>
      </w:divBdr>
    </w:div>
    <w:div w:id="1536388523">
      <w:bodyDiv w:val="1"/>
      <w:marLeft w:val="0"/>
      <w:marRight w:val="0"/>
      <w:marTop w:val="0"/>
      <w:marBottom w:val="0"/>
      <w:divBdr>
        <w:top w:val="none" w:sz="0" w:space="0" w:color="auto"/>
        <w:left w:val="none" w:sz="0" w:space="0" w:color="auto"/>
        <w:bottom w:val="none" w:sz="0" w:space="0" w:color="auto"/>
        <w:right w:val="none" w:sz="0" w:space="0" w:color="auto"/>
      </w:divBdr>
    </w:div>
    <w:div w:id="1544829971">
      <w:bodyDiv w:val="1"/>
      <w:marLeft w:val="0"/>
      <w:marRight w:val="0"/>
      <w:marTop w:val="0"/>
      <w:marBottom w:val="0"/>
      <w:divBdr>
        <w:top w:val="none" w:sz="0" w:space="0" w:color="auto"/>
        <w:left w:val="none" w:sz="0" w:space="0" w:color="auto"/>
        <w:bottom w:val="none" w:sz="0" w:space="0" w:color="auto"/>
        <w:right w:val="none" w:sz="0" w:space="0" w:color="auto"/>
      </w:divBdr>
    </w:div>
    <w:div w:id="1555114547">
      <w:bodyDiv w:val="1"/>
      <w:marLeft w:val="0"/>
      <w:marRight w:val="0"/>
      <w:marTop w:val="0"/>
      <w:marBottom w:val="0"/>
      <w:divBdr>
        <w:top w:val="none" w:sz="0" w:space="0" w:color="auto"/>
        <w:left w:val="none" w:sz="0" w:space="0" w:color="auto"/>
        <w:bottom w:val="none" w:sz="0" w:space="0" w:color="auto"/>
        <w:right w:val="none" w:sz="0" w:space="0" w:color="auto"/>
      </w:divBdr>
    </w:div>
    <w:div w:id="1558979952">
      <w:bodyDiv w:val="1"/>
      <w:marLeft w:val="0"/>
      <w:marRight w:val="0"/>
      <w:marTop w:val="0"/>
      <w:marBottom w:val="0"/>
      <w:divBdr>
        <w:top w:val="none" w:sz="0" w:space="0" w:color="auto"/>
        <w:left w:val="none" w:sz="0" w:space="0" w:color="auto"/>
        <w:bottom w:val="none" w:sz="0" w:space="0" w:color="auto"/>
        <w:right w:val="none" w:sz="0" w:space="0" w:color="auto"/>
      </w:divBdr>
    </w:div>
    <w:div w:id="1562213941">
      <w:bodyDiv w:val="1"/>
      <w:marLeft w:val="0"/>
      <w:marRight w:val="0"/>
      <w:marTop w:val="0"/>
      <w:marBottom w:val="0"/>
      <w:divBdr>
        <w:top w:val="none" w:sz="0" w:space="0" w:color="auto"/>
        <w:left w:val="none" w:sz="0" w:space="0" w:color="auto"/>
        <w:bottom w:val="none" w:sz="0" w:space="0" w:color="auto"/>
        <w:right w:val="none" w:sz="0" w:space="0" w:color="auto"/>
      </w:divBdr>
    </w:div>
    <w:div w:id="1597638827">
      <w:bodyDiv w:val="1"/>
      <w:marLeft w:val="0"/>
      <w:marRight w:val="0"/>
      <w:marTop w:val="0"/>
      <w:marBottom w:val="0"/>
      <w:divBdr>
        <w:top w:val="none" w:sz="0" w:space="0" w:color="auto"/>
        <w:left w:val="none" w:sz="0" w:space="0" w:color="auto"/>
        <w:bottom w:val="none" w:sz="0" w:space="0" w:color="auto"/>
        <w:right w:val="none" w:sz="0" w:space="0" w:color="auto"/>
      </w:divBdr>
    </w:div>
    <w:div w:id="1605267793">
      <w:bodyDiv w:val="1"/>
      <w:marLeft w:val="0"/>
      <w:marRight w:val="0"/>
      <w:marTop w:val="0"/>
      <w:marBottom w:val="0"/>
      <w:divBdr>
        <w:top w:val="none" w:sz="0" w:space="0" w:color="auto"/>
        <w:left w:val="none" w:sz="0" w:space="0" w:color="auto"/>
        <w:bottom w:val="none" w:sz="0" w:space="0" w:color="auto"/>
        <w:right w:val="none" w:sz="0" w:space="0" w:color="auto"/>
      </w:divBdr>
    </w:div>
    <w:div w:id="1609433303">
      <w:bodyDiv w:val="1"/>
      <w:marLeft w:val="0"/>
      <w:marRight w:val="0"/>
      <w:marTop w:val="0"/>
      <w:marBottom w:val="0"/>
      <w:divBdr>
        <w:top w:val="none" w:sz="0" w:space="0" w:color="auto"/>
        <w:left w:val="none" w:sz="0" w:space="0" w:color="auto"/>
        <w:bottom w:val="none" w:sz="0" w:space="0" w:color="auto"/>
        <w:right w:val="none" w:sz="0" w:space="0" w:color="auto"/>
      </w:divBdr>
    </w:div>
    <w:div w:id="1610352860">
      <w:bodyDiv w:val="1"/>
      <w:marLeft w:val="0"/>
      <w:marRight w:val="0"/>
      <w:marTop w:val="0"/>
      <w:marBottom w:val="0"/>
      <w:divBdr>
        <w:top w:val="none" w:sz="0" w:space="0" w:color="auto"/>
        <w:left w:val="none" w:sz="0" w:space="0" w:color="auto"/>
        <w:bottom w:val="none" w:sz="0" w:space="0" w:color="auto"/>
        <w:right w:val="none" w:sz="0" w:space="0" w:color="auto"/>
      </w:divBdr>
    </w:div>
    <w:div w:id="1613897557">
      <w:bodyDiv w:val="1"/>
      <w:marLeft w:val="0"/>
      <w:marRight w:val="0"/>
      <w:marTop w:val="0"/>
      <w:marBottom w:val="0"/>
      <w:divBdr>
        <w:top w:val="none" w:sz="0" w:space="0" w:color="auto"/>
        <w:left w:val="none" w:sz="0" w:space="0" w:color="auto"/>
        <w:bottom w:val="none" w:sz="0" w:space="0" w:color="auto"/>
        <w:right w:val="none" w:sz="0" w:space="0" w:color="auto"/>
      </w:divBdr>
    </w:div>
    <w:div w:id="1626304990">
      <w:bodyDiv w:val="1"/>
      <w:marLeft w:val="0"/>
      <w:marRight w:val="0"/>
      <w:marTop w:val="0"/>
      <w:marBottom w:val="0"/>
      <w:divBdr>
        <w:top w:val="none" w:sz="0" w:space="0" w:color="auto"/>
        <w:left w:val="none" w:sz="0" w:space="0" w:color="auto"/>
        <w:bottom w:val="none" w:sz="0" w:space="0" w:color="auto"/>
        <w:right w:val="none" w:sz="0" w:space="0" w:color="auto"/>
      </w:divBdr>
    </w:div>
    <w:div w:id="1629581638">
      <w:bodyDiv w:val="1"/>
      <w:marLeft w:val="0"/>
      <w:marRight w:val="0"/>
      <w:marTop w:val="0"/>
      <w:marBottom w:val="0"/>
      <w:divBdr>
        <w:top w:val="none" w:sz="0" w:space="0" w:color="auto"/>
        <w:left w:val="none" w:sz="0" w:space="0" w:color="auto"/>
        <w:bottom w:val="none" w:sz="0" w:space="0" w:color="auto"/>
        <w:right w:val="none" w:sz="0" w:space="0" w:color="auto"/>
      </w:divBdr>
    </w:div>
    <w:div w:id="1647510343">
      <w:bodyDiv w:val="1"/>
      <w:marLeft w:val="0"/>
      <w:marRight w:val="0"/>
      <w:marTop w:val="0"/>
      <w:marBottom w:val="0"/>
      <w:divBdr>
        <w:top w:val="none" w:sz="0" w:space="0" w:color="auto"/>
        <w:left w:val="none" w:sz="0" w:space="0" w:color="auto"/>
        <w:bottom w:val="none" w:sz="0" w:space="0" w:color="auto"/>
        <w:right w:val="none" w:sz="0" w:space="0" w:color="auto"/>
      </w:divBdr>
    </w:div>
    <w:div w:id="1680741968">
      <w:bodyDiv w:val="1"/>
      <w:marLeft w:val="0"/>
      <w:marRight w:val="0"/>
      <w:marTop w:val="0"/>
      <w:marBottom w:val="0"/>
      <w:divBdr>
        <w:top w:val="none" w:sz="0" w:space="0" w:color="auto"/>
        <w:left w:val="none" w:sz="0" w:space="0" w:color="auto"/>
        <w:bottom w:val="none" w:sz="0" w:space="0" w:color="auto"/>
        <w:right w:val="none" w:sz="0" w:space="0" w:color="auto"/>
      </w:divBdr>
    </w:div>
    <w:div w:id="1693023766">
      <w:bodyDiv w:val="1"/>
      <w:marLeft w:val="0"/>
      <w:marRight w:val="0"/>
      <w:marTop w:val="0"/>
      <w:marBottom w:val="0"/>
      <w:divBdr>
        <w:top w:val="none" w:sz="0" w:space="0" w:color="auto"/>
        <w:left w:val="none" w:sz="0" w:space="0" w:color="auto"/>
        <w:bottom w:val="none" w:sz="0" w:space="0" w:color="auto"/>
        <w:right w:val="none" w:sz="0" w:space="0" w:color="auto"/>
      </w:divBdr>
    </w:div>
    <w:div w:id="1695424275">
      <w:bodyDiv w:val="1"/>
      <w:marLeft w:val="0"/>
      <w:marRight w:val="0"/>
      <w:marTop w:val="0"/>
      <w:marBottom w:val="0"/>
      <w:divBdr>
        <w:top w:val="none" w:sz="0" w:space="0" w:color="auto"/>
        <w:left w:val="none" w:sz="0" w:space="0" w:color="auto"/>
        <w:bottom w:val="none" w:sz="0" w:space="0" w:color="auto"/>
        <w:right w:val="none" w:sz="0" w:space="0" w:color="auto"/>
      </w:divBdr>
    </w:div>
    <w:div w:id="1704865181">
      <w:bodyDiv w:val="1"/>
      <w:marLeft w:val="0"/>
      <w:marRight w:val="0"/>
      <w:marTop w:val="0"/>
      <w:marBottom w:val="0"/>
      <w:divBdr>
        <w:top w:val="none" w:sz="0" w:space="0" w:color="auto"/>
        <w:left w:val="none" w:sz="0" w:space="0" w:color="auto"/>
        <w:bottom w:val="none" w:sz="0" w:space="0" w:color="auto"/>
        <w:right w:val="none" w:sz="0" w:space="0" w:color="auto"/>
      </w:divBdr>
    </w:div>
    <w:div w:id="1719469450">
      <w:bodyDiv w:val="1"/>
      <w:marLeft w:val="0"/>
      <w:marRight w:val="0"/>
      <w:marTop w:val="0"/>
      <w:marBottom w:val="0"/>
      <w:divBdr>
        <w:top w:val="none" w:sz="0" w:space="0" w:color="auto"/>
        <w:left w:val="none" w:sz="0" w:space="0" w:color="auto"/>
        <w:bottom w:val="none" w:sz="0" w:space="0" w:color="auto"/>
        <w:right w:val="none" w:sz="0" w:space="0" w:color="auto"/>
      </w:divBdr>
    </w:div>
    <w:div w:id="1728263856">
      <w:bodyDiv w:val="1"/>
      <w:marLeft w:val="0"/>
      <w:marRight w:val="0"/>
      <w:marTop w:val="0"/>
      <w:marBottom w:val="0"/>
      <w:divBdr>
        <w:top w:val="none" w:sz="0" w:space="0" w:color="auto"/>
        <w:left w:val="none" w:sz="0" w:space="0" w:color="auto"/>
        <w:bottom w:val="none" w:sz="0" w:space="0" w:color="auto"/>
        <w:right w:val="none" w:sz="0" w:space="0" w:color="auto"/>
      </w:divBdr>
    </w:div>
    <w:div w:id="1731541385">
      <w:bodyDiv w:val="1"/>
      <w:marLeft w:val="0"/>
      <w:marRight w:val="0"/>
      <w:marTop w:val="0"/>
      <w:marBottom w:val="0"/>
      <w:divBdr>
        <w:top w:val="none" w:sz="0" w:space="0" w:color="auto"/>
        <w:left w:val="none" w:sz="0" w:space="0" w:color="auto"/>
        <w:bottom w:val="none" w:sz="0" w:space="0" w:color="auto"/>
        <w:right w:val="none" w:sz="0" w:space="0" w:color="auto"/>
      </w:divBdr>
    </w:div>
    <w:div w:id="1749880500">
      <w:bodyDiv w:val="1"/>
      <w:marLeft w:val="0"/>
      <w:marRight w:val="0"/>
      <w:marTop w:val="0"/>
      <w:marBottom w:val="0"/>
      <w:divBdr>
        <w:top w:val="none" w:sz="0" w:space="0" w:color="auto"/>
        <w:left w:val="none" w:sz="0" w:space="0" w:color="auto"/>
        <w:bottom w:val="none" w:sz="0" w:space="0" w:color="auto"/>
        <w:right w:val="none" w:sz="0" w:space="0" w:color="auto"/>
      </w:divBdr>
    </w:div>
    <w:div w:id="1749883733">
      <w:bodyDiv w:val="1"/>
      <w:marLeft w:val="0"/>
      <w:marRight w:val="0"/>
      <w:marTop w:val="0"/>
      <w:marBottom w:val="0"/>
      <w:divBdr>
        <w:top w:val="none" w:sz="0" w:space="0" w:color="auto"/>
        <w:left w:val="none" w:sz="0" w:space="0" w:color="auto"/>
        <w:bottom w:val="none" w:sz="0" w:space="0" w:color="auto"/>
        <w:right w:val="none" w:sz="0" w:space="0" w:color="auto"/>
      </w:divBdr>
    </w:div>
    <w:div w:id="1755662893">
      <w:bodyDiv w:val="1"/>
      <w:marLeft w:val="0"/>
      <w:marRight w:val="0"/>
      <w:marTop w:val="0"/>
      <w:marBottom w:val="0"/>
      <w:divBdr>
        <w:top w:val="none" w:sz="0" w:space="0" w:color="auto"/>
        <w:left w:val="none" w:sz="0" w:space="0" w:color="auto"/>
        <w:bottom w:val="none" w:sz="0" w:space="0" w:color="auto"/>
        <w:right w:val="none" w:sz="0" w:space="0" w:color="auto"/>
      </w:divBdr>
    </w:div>
    <w:div w:id="1784496398">
      <w:bodyDiv w:val="1"/>
      <w:marLeft w:val="0"/>
      <w:marRight w:val="0"/>
      <w:marTop w:val="0"/>
      <w:marBottom w:val="0"/>
      <w:divBdr>
        <w:top w:val="none" w:sz="0" w:space="0" w:color="auto"/>
        <w:left w:val="none" w:sz="0" w:space="0" w:color="auto"/>
        <w:bottom w:val="none" w:sz="0" w:space="0" w:color="auto"/>
        <w:right w:val="none" w:sz="0" w:space="0" w:color="auto"/>
      </w:divBdr>
    </w:div>
    <w:div w:id="1786733369">
      <w:bodyDiv w:val="1"/>
      <w:marLeft w:val="0"/>
      <w:marRight w:val="0"/>
      <w:marTop w:val="0"/>
      <w:marBottom w:val="0"/>
      <w:divBdr>
        <w:top w:val="none" w:sz="0" w:space="0" w:color="auto"/>
        <w:left w:val="none" w:sz="0" w:space="0" w:color="auto"/>
        <w:bottom w:val="none" w:sz="0" w:space="0" w:color="auto"/>
        <w:right w:val="none" w:sz="0" w:space="0" w:color="auto"/>
      </w:divBdr>
    </w:div>
    <w:div w:id="1791582180">
      <w:bodyDiv w:val="1"/>
      <w:marLeft w:val="0"/>
      <w:marRight w:val="0"/>
      <w:marTop w:val="0"/>
      <w:marBottom w:val="0"/>
      <w:divBdr>
        <w:top w:val="none" w:sz="0" w:space="0" w:color="auto"/>
        <w:left w:val="none" w:sz="0" w:space="0" w:color="auto"/>
        <w:bottom w:val="none" w:sz="0" w:space="0" w:color="auto"/>
        <w:right w:val="none" w:sz="0" w:space="0" w:color="auto"/>
      </w:divBdr>
    </w:div>
    <w:div w:id="1794127284">
      <w:bodyDiv w:val="1"/>
      <w:marLeft w:val="0"/>
      <w:marRight w:val="0"/>
      <w:marTop w:val="0"/>
      <w:marBottom w:val="0"/>
      <w:divBdr>
        <w:top w:val="none" w:sz="0" w:space="0" w:color="auto"/>
        <w:left w:val="none" w:sz="0" w:space="0" w:color="auto"/>
        <w:bottom w:val="none" w:sz="0" w:space="0" w:color="auto"/>
        <w:right w:val="none" w:sz="0" w:space="0" w:color="auto"/>
      </w:divBdr>
    </w:div>
    <w:div w:id="1800681152">
      <w:bodyDiv w:val="1"/>
      <w:marLeft w:val="0"/>
      <w:marRight w:val="0"/>
      <w:marTop w:val="0"/>
      <w:marBottom w:val="0"/>
      <w:divBdr>
        <w:top w:val="none" w:sz="0" w:space="0" w:color="auto"/>
        <w:left w:val="none" w:sz="0" w:space="0" w:color="auto"/>
        <w:bottom w:val="none" w:sz="0" w:space="0" w:color="auto"/>
        <w:right w:val="none" w:sz="0" w:space="0" w:color="auto"/>
      </w:divBdr>
    </w:div>
    <w:div w:id="1800950595">
      <w:bodyDiv w:val="1"/>
      <w:marLeft w:val="0"/>
      <w:marRight w:val="0"/>
      <w:marTop w:val="0"/>
      <w:marBottom w:val="0"/>
      <w:divBdr>
        <w:top w:val="none" w:sz="0" w:space="0" w:color="auto"/>
        <w:left w:val="none" w:sz="0" w:space="0" w:color="auto"/>
        <w:bottom w:val="none" w:sz="0" w:space="0" w:color="auto"/>
        <w:right w:val="none" w:sz="0" w:space="0" w:color="auto"/>
      </w:divBdr>
    </w:div>
    <w:div w:id="1804931324">
      <w:bodyDiv w:val="1"/>
      <w:marLeft w:val="0"/>
      <w:marRight w:val="0"/>
      <w:marTop w:val="0"/>
      <w:marBottom w:val="0"/>
      <w:divBdr>
        <w:top w:val="none" w:sz="0" w:space="0" w:color="auto"/>
        <w:left w:val="none" w:sz="0" w:space="0" w:color="auto"/>
        <w:bottom w:val="none" w:sz="0" w:space="0" w:color="auto"/>
        <w:right w:val="none" w:sz="0" w:space="0" w:color="auto"/>
      </w:divBdr>
    </w:div>
    <w:div w:id="1809473612">
      <w:bodyDiv w:val="1"/>
      <w:marLeft w:val="0"/>
      <w:marRight w:val="0"/>
      <w:marTop w:val="0"/>
      <w:marBottom w:val="0"/>
      <w:divBdr>
        <w:top w:val="none" w:sz="0" w:space="0" w:color="auto"/>
        <w:left w:val="none" w:sz="0" w:space="0" w:color="auto"/>
        <w:bottom w:val="none" w:sz="0" w:space="0" w:color="auto"/>
        <w:right w:val="none" w:sz="0" w:space="0" w:color="auto"/>
      </w:divBdr>
    </w:div>
    <w:div w:id="1812207288">
      <w:bodyDiv w:val="1"/>
      <w:marLeft w:val="0"/>
      <w:marRight w:val="0"/>
      <w:marTop w:val="0"/>
      <w:marBottom w:val="0"/>
      <w:divBdr>
        <w:top w:val="none" w:sz="0" w:space="0" w:color="auto"/>
        <w:left w:val="none" w:sz="0" w:space="0" w:color="auto"/>
        <w:bottom w:val="none" w:sz="0" w:space="0" w:color="auto"/>
        <w:right w:val="none" w:sz="0" w:space="0" w:color="auto"/>
      </w:divBdr>
    </w:div>
    <w:div w:id="1820413794">
      <w:bodyDiv w:val="1"/>
      <w:marLeft w:val="0"/>
      <w:marRight w:val="0"/>
      <w:marTop w:val="0"/>
      <w:marBottom w:val="0"/>
      <w:divBdr>
        <w:top w:val="none" w:sz="0" w:space="0" w:color="auto"/>
        <w:left w:val="none" w:sz="0" w:space="0" w:color="auto"/>
        <w:bottom w:val="none" w:sz="0" w:space="0" w:color="auto"/>
        <w:right w:val="none" w:sz="0" w:space="0" w:color="auto"/>
      </w:divBdr>
    </w:div>
    <w:div w:id="1831216879">
      <w:bodyDiv w:val="1"/>
      <w:marLeft w:val="0"/>
      <w:marRight w:val="0"/>
      <w:marTop w:val="0"/>
      <w:marBottom w:val="0"/>
      <w:divBdr>
        <w:top w:val="none" w:sz="0" w:space="0" w:color="auto"/>
        <w:left w:val="none" w:sz="0" w:space="0" w:color="auto"/>
        <w:bottom w:val="none" w:sz="0" w:space="0" w:color="auto"/>
        <w:right w:val="none" w:sz="0" w:space="0" w:color="auto"/>
      </w:divBdr>
    </w:div>
    <w:div w:id="1834444979">
      <w:bodyDiv w:val="1"/>
      <w:marLeft w:val="0"/>
      <w:marRight w:val="0"/>
      <w:marTop w:val="0"/>
      <w:marBottom w:val="0"/>
      <w:divBdr>
        <w:top w:val="none" w:sz="0" w:space="0" w:color="auto"/>
        <w:left w:val="none" w:sz="0" w:space="0" w:color="auto"/>
        <w:bottom w:val="none" w:sz="0" w:space="0" w:color="auto"/>
        <w:right w:val="none" w:sz="0" w:space="0" w:color="auto"/>
      </w:divBdr>
    </w:div>
    <w:div w:id="1870218983">
      <w:bodyDiv w:val="1"/>
      <w:marLeft w:val="0"/>
      <w:marRight w:val="0"/>
      <w:marTop w:val="0"/>
      <w:marBottom w:val="0"/>
      <w:divBdr>
        <w:top w:val="none" w:sz="0" w:space="0" w:color="auto"/>
        <w:left w:val="none" w:sz="0" w:space="0" w:color="auto"/>
        <w:bottom w:val="none" w:sz="0" w:space="0" w:color="auto"/>
        <w:right w:val="none" w:sz="0" w:space="0" w:color="auto"/>
      </w:divBdr>
    </w:div>
    <w:div w:id="1871258823">
      <w:bodyDiv w:val="1"/>
      <w:marLeft w:val="0"/>
      <w:marRight w:val="0"/>
      <w:marTop w:val="0"/>
      <w:marBottom w:val="0"/>
      <w:divBdr>
        <w:top w:val="none" w:sz="0" w:space="0" w:color="auto"/>
        <w:left w:val="none" w:sz="0" w:space="0" w:color="auto"/>
        <w:bottom w:val="none" w:sz="0" w:space="0" w:color="auto"/>
        <w:right w:val="none" w:sz="0" w:space="0" w:color="auto"/>
      </w:divBdr>
    </w:div>
    <w:div w:id="1876888970">
      <w:bodyDiv w:val="1"/>
      <w:marLeft w:val="0"/>
      <w:marRight w:val="0"/>
      <w:marTop w:val="0"/>
      <w:marBottom w:val="0"/>
      <w:divBdr>
        <w:top w:val="none" w:sz="0" w:space="0" w:color="auto"/>
        <w:left w:val="none" w:sz="0" w:space="0" w:color="auto"/>
        <w:bottom w:val="none" w:sz="0" w:space="0" w:color="auto"/>
        <w:right w:val="none" w:sz="0" w:space="0" w:color="auto"/>
      </w:divBdr>
    </w:div>
    <w:div w:id="1881163236">
      <w:bodyDiv w:val="1"/>
      <w:marLeft w:val="0"/>
      <w:marRight w:val="0"/>
      <w:marTop w:val="0"/>
      <w:marBottom w:val="0"/>
      <w:divBdr>
        <w:top w:val="none" w:sz="0" w:space="0" w:color="auto"/>
        <w:left w:val="none" w:sz="0" w:space="0" w:color="auto"/>
        <w:bottom w:val="none" w:sz="0" w:space="0" w:color="auto"/>
        <w:right w:val="none" w:sz="0" w:space="0" w:color="auto"/>
      </w:divBdr>
    </w:div>
    <w:div w:id="1881740322">
      <w:bodyDiv w:val="1"/>
      <w:marLeft w:val="0"/>
      <w:marRight w:val="0"/>
      <w:marTop w:val="0"/>
      <w:marBottom w:val="0"/>
      <w:divBdr>
        <w:top w:val="none" w:sz="0" w:space="0" w:color="auto"/>
        <w:left w:val="none" w:sz="0" w:space="0" w:color="auto"/>
        <w:bottom w:val="none" w:sz="0" w:space="0" w:color="auto"/>
        <w:right w:val="none" w:sz="0" w:space="0" w:color="auto"/>
      </w:divBdr>
    </w:div>
    <w:div w:id="1900358225">
      <w:bodyDiv w:val="1"/>
      <w:marLeft w:val="0"/>
      <w:marRight w:val="0"/>
      <w:marTop w:val="0"/>
      <w:marBottom w:val="0"/>
      <w:divBdr>
        <w:top w:val="none" w:sz="0" w:space="0" w:color="auto"/>
        <w:left w:val="none" w:sz="0" w:space="0" w:color="auto"/>
        <w:bottom w:val="none" w:sz="0" w:space="0" w:color="auto"/>
        <w:right w:val="none" w:sz="0" w:space="0" w:color="auto"/>
      </w:divBdr>
    </w:div>
    <w:div w:id="1905067761">
      <w:bodyDiv w:val="1"/>
      <w:marLeft w:val="0"/>
      <w:marRight w:val="0"/>
      <w:marTop w:val="0"/>
      <w:marBottom w:val="0"/>
      <w:divBdr>
        <w:top w:val="none" w:sz="0" w:space="0" w:color="auto"/>
        <w:left w:val="none" w:sz="0" w:space="0" w:color="auto"/>
        <w:bottom w:val="none" w:sz="0" w:space="0" w:color="auto"/>
        <w:right w:val="none" w:sz="0" w:space="0" w:color="auto"/>
      </w:divBdr>
    </w:div>
    <w:div w:id="1919099601">
      <w:bodyDiv w:val="1"/>
      <w:marLeft w:val="0"/>
      <w:marRight w:val="0"/>
      <w:marTop w:val="0"/>
      <w:marBottom w:val="0"/>
      <w:divBdr>
        <w:top w:val="none" w:sz="0" w:space="0" w:color="auto"/>
        <w:left w:val="none" w:sz="0" w:space="0" w:color="auto"/>
        <w:bottom w:val="none" w:sz="0" w:space="0" w:color="auto"/>
        <w:right w:val="none" w:sz="0" w:space="0" w:color="auto"/>
      </w:divBdr>
    </w:div>
    <w:div w:id="1929076523">
      <w:bodyDiv w:val="1"/>
      <w:marLeft w:val="0"/>
      <w:marRight w:val="0"/>
      <w:marTop w:val="0"/>
      <w:marBottom w:val="0"/>
      <w:divBdr>
        <w:top w:val="none" w:sz="0" w:space="0" w:color="auto"/>
        <w:left w:val="none" w:sz="0" w:space="0" w:color="auto"/>
        <w:bottom w:val="none" w:sz="0" w:space="0" w:color="auto"/>
        <w:right w:val="none" w:sz="0" w:space="0" w:color="auto"/>
      </w:divBdr>
    </w:div>
    <w:div w:id="1932618276">
      <w:bodyDiv w:val="1"/>
      <w:marLeft w:val="0"/>
      <w:marRight w:val="0"/>
      <w:marTop w:val="0"/>
      <w:marBottom w:val="0"/>
      <w:divBdr>
        <w:top w:val="none" w:sz="0" w:space="0" w:color="auto"/>
        <w:left w:val="none" w:sz="0" w:space="0" w:color="auto"/>
        <w:bottom w:val="none" w:sz="0" w:space="0" w:color="auto"/>
        <w:right w:val="none" w:sz="0" w:space="0" w:color="auto"/>
      </w:divBdr>
    </w:div>
    <w:div w:id="1937859497">
      <w:bodyDiv w:val="1"/>
      <w:marLeft w:val="0"/>
      <w:marRight w:val="0"/>
      <w:marTop w:val="0"/>
      <w:marBottom w:val="0"/>
      <w:divBdr>
        <w:top w:val="none" w:sz="0" w:space="0" w:color="auto"/>
        <w:left w:val="none" w:sz="0" w:space="0" w:color="auto"/>
        <w:bottom w:val="none" w:sz="0" w:space="0" w:color="auto"/>
        <w:right w:val="none" w:sz="0" w:space="0" w:color="auto"/>
      </w:divBdr>
    </w:div>
    <w:div w:id="1940675065">
      <w:bodyDiv w:val="1"/>
      <w:marLeft w:val="0"/>
      <w:marRight w:val="0"/>
      <w:marTop w:val="0"/>
      <w:marBottom w:val="0"/>
      <w:divBdr>
        <w:top w:val="none" w:sz="0" w:space="0" w:color="auto"/>
        <w:left w:val="none" w:sz="0" w:space="0" w:color="auto"/>
        <w:bottom w:val="none" w:sz="0" w:space="0" w:color="auto"/>
        <w:right w:val="none" w:sz="0" w:space="0" w:color="auto"/>
      </w:divBdr>
    </w:div>
    <w:div w:id="1947998347">
      <w:bodyDiv w:val="1"/>
      <w:marLeft w:val="0"/>
      <w:marRight w:val="0"/>
      <w:marTop w:val="0"/>
      <w:marBottom w:val="0"/>
      <w:divBdr>
        <w:top w:val="none" w:sz="0" w:space="0" w:color="auto"/>
        <w:left w:val="none" w:sz="0" w:space="0" w:color="auto"/>
        <w:bottom w:val="none" w:sz="0" w:space="0" w:color="auto"/>
        <w:right w:val="none" w:sz="0" w:space="0" w:color="auto"/>
      </w:divBdr>
    </w:div>
    <w:div w:id="1949773143">
      <w:bodyDiv w:val="1"/>
      <w:marLeft w:val="0"/>
      <w:marRight w:val="0"/>
      <w:marTop w:val="0"/>
      <w:marBottom w:val="0"/>
      <w:divBdr>
        <w:top w:val="none" w:sz="0" w:space="0" w:color="auto"/>
        <w:left w:val="none" w:sz="0" w:space="0" w:color="auto"/>
        <w:bottom w:val="none" w:sz="0" w:space="0" w:color="auto"/>
        <w:right w:val="none" w:sz="0" w:space="0" w:color="auto"/>
      </w:divBdr>
    </w:div>
    <w:div w:id="1956523794">
      <w:bodyDiv w:val="1"/>
      <w:marLeft w:val="0"/>
      <w:marRight w:val="0"/>
      <w:marTop w:val="0"/>
      <w:marBottom w:val="0"/>
      <w:divBdr>
        <w:top w:val="none" w:sz="0" w:space="0" w:color="auto"/>
        <w:left w:val="none" w:sz="0" w:space="0" w:color="auto"/>
        <w:bottom w:val="none" w:sz="0" w:space="0" w:color="auto"/>
        <w:right w:val="none" w:sz="0" w:space="0" w:color="auto"/>
      </w:divBdr>
    </w:div>
    <w:div w:id="1961842370">
      <w:bodyDiv w:val="1"/>
      <w:marLeft w:val="0"/>
      <w:marRight w:val="0"/>
      <w:marTop w:val="0"/>
      <w:marBottom w:val="0"/>
      <w:divBdr>
        <w:top w:val="none" w:sz="0" w:space="0" w:color="auto"/>
        <w:left w:val="none" w:sz="0" w:space="0" w:color="auto"/>
        <w:bottom w:val="none" w:sz="0" w:space="0" w:color="auto"/>
        <w:right w:val="none" w:sz="0" w:space="0" w:color="auto"/>
      </w:divBdr>
    </w:div>
    <w:div w:id="1963683802">
      <w:bodyDiv w:val="1"/>
      <w:marLeft w:val="0"/>
      <w:marRight w:val="0"/>
      <w:marTop w:val="0"/>
      <w:marBottom w:val="0"/>
      <w:divBdr>
        <w:top w:val="none" w:sz="0" w:space="0" w:color="auto"/>
        <w:left w:val="none" w:sz="0" w:space="0" w:color="auto"/>
        <w:bottom w:val="none" w:sz="0" w:space="0" w:color="auto"/>
        <w:right w:val="none" w:sz="0" w:space="0" w:color="auto"/>
      </w:divBdr>
    </w:div>
    <w:div w:id="1971938849">
      <w:bodyDiv w:val="1"/>
      <w:marLeft w:val="0"/>
      <w:marRight w:val="0"/>
      <w:marTop w:val="0"/>
      <w:marBottom w:val="0"/>
      <w:divBdr>
        <w:top w:val="none" w:sz="0" w:space="0" w:color="auto"/>
        <w:left w:val="none" w:sz="0" w:space="0" w:color="auto"/>
        <w:bottom w:val="none" w:sz="0" w:space="0" w:color="auto"/>
        <w:right w:val="none" w:sz="0" w:space="0" w:color="auto"/>
      </w:divBdr>
    </w:div>
    <w:div w:id="1976450628">
      <w:bodyDiv w:val="1"/>
      <w:marLeft w:val="0"/>
      <w:marRight w:val="0"/>
      <w:marTop w:val="0"/>
      <w:marBottom w:val="0"/>
      <w:divBdr>
        <w:top w:val="none" w:sz="0" w:space="0" w:color="auto"/>
        <w:left w:val="none" w:sz="0" w:space="0" w:color="auto"/>
        <w:bottom w:val="none" w:sz="0" w:space="0" w:color="auto"/>
        <w:right w:val="none" w:sz="0" w:space="0" w:color="auto"/>
      </w:divBdr>
    </w:div>
    <w:div w:id="1988973717">
      <w:bodyDiv w:val="1"/>
      <w:marLeft w:val="0"/>
      <w:marRight w:val="0"/>
      <w:marTop w:val="0"/>
      <w:marBottom w:val="0"/>
      <w:divBdr>
        <w:top w:val="none" w:sz="0" w:space="0" w:color="auto"/>
        <w:left w:val="none" w:sz="0" w:space="0" w:color="auto"/>
        <w:bottom w:val="none" w:sz="0" w:space="0" w:color="auto"/>
        <w:right w:val="none" w:sz="0" w:space="0" w:color="auto"/>
      </w:divBdr>
    </w:div>
    <w:div w:id="2022734390">
      <w:bodyDiv w:val="1"/>
      <w:marLeft w:val="0"/>
      <w:marRight w:val="0"/>
      <w:marTop w:val="0"/>
      <w:marBottom w:val="0"/>
      <w:divBdr>
        <w:top w:val="none" w:sz="0" w:space="0" w:color="auto"/>
        <w:left w:val="none" w:sz="0" w:space="0" w:color="auto"/>
        <w:bottom w:val="none" w:sz="0" w:space="0" w:color="auto"/>
        <w:right w:val="none" w:sz="0" w:space="0" w:color="auto"/>
      </w:divBdr>
    </w:div>
    <w:div w:id="2025130195">
      <w:bodyDiv w:val="1"/>
      <w:marLeft w:val="0"/>
      <w:marRight w:val="0"/>
      <w:marTop w:val="0"/>
      <w:marBottom w:val="0"/>
      <w:divBdr>
        <w:top w:val="none" w:sz="0" w:space="0" w:color="auto"/>
        <w:left w:val="none" w:sz="0" w:space="0" w:color="auto"/>
        <w:bottom w:val="none" w:sz="0" w:space="0" w:color="auto"/>
        <w:right w:val="none" w:sz="0" w:space="0" w:color="auto"/>
      </w:divBdr>
    </w:div>
    <w:div w:id="2051951655">
      <w:bodyDiv w:val="1"/>
      <w:marLeft w:val="0"/>
      <w:marRight w:val="0"/>
      <w:marTop w:val="0"/>
      <w:marBottom w:val="0"/>
      <w:divBdr>
        <w:top w:val="none" w:sz="0" w:space="0" w:color="auto"/>
        <w:left w:val="none" w:sz="0" w:space="0" w:color="auto"/>
        <w:bottom w:val="none" w:sz="0" w:space="0" w:color="auto"/>
        <w:right w:val="none" w:sz="0" w:space="0" w:color="auto"/>
      </w:divBdr>
    </w:div>
    <w:div w:id="2057463863">
      <w:bodyDiv w:val="1"/>
      <w:marLeft w:val="0"/>
      <w:marRight w:val="0"/>
      <w:marTop w:val="0"/>
      <w:marBottom w:val="0"/>
      <w:divBdr>
        <w:top w:val="none" w:sz="0" w:space="0" w:color="auto"/>
        <w:left w:val="none" w:sz="0" w:space="0" w:color="auto"/>
        <w:bottom w:val="none" w:sz="0" w:space="0" w:color="auto"/>
        <w:right w:val="none" w:sz="0" w:space="0" w:color="auto"/>
      </w:divBdr>
    </w:div>
    <w:div w:id="2063288281">
      <w:bodyDiv w:val="1"/>
      <w:marLeft w:val="0"/>
      <w:marRight w:val="0"/>
      <w:marTop w:val="0"/>
      <w:marBottom w:val="0"/>
      <w:divBdr>
        <w:top w:val="none" w:sz="0" w:space="0" w:color="auto"/>
        <w:left w:val="none" w:sz="0" w:space="0" w:color="auto"/>
        <w:bottom w:val="none" w:sz="0" w:space="0" w:color="auto"/>
        <w:right w:val="none" w:sz="0" w:space="0" w:color="auto"/>
      </w:divBdr>
    </w:div>
    <w:div w:id="2067020848">
      <w:bodyDiv w:val="1"/>
      <w:marLeft w:val="0"/>
      <w:marRight w:val="0"/>
      <w:marTop w:val="0"/>
      <w:marBottom w:val="0"/>
      <w:divBdr>
        <w:top w:val="none" w:sz="0" w:space="0" w:color="auto"/>
        <w:left w:val="none" w:sz="0" w:space="0" w:color="auto"/>
        <w:bottom w:val="none" w:sz="0" w:space="0" w:color="auto"/>
        <w:right w:val="none" w:sz="0" w:space="0" w:color="auto"/>
      </w:divBdr>
    </w:div>
    <w:div w:id="2068339020">
      <w:bodyDiv w:val="1"/>
      <w:marLeft w:val="0"/>
      <w:marRight w:val="0"/>
      <w:marTop w:val="0"/>
      <w:marBottom w:val="0"/>
      <w:divBdr>
        <w:top w:val="none" w:sz="0" w:space="0" w:color="auto"/>
        <w:left w:val="none" w:sz="0" w:space="0" w:color="auto"/>
        <w:bottom w:val="none" w:sz="0" w:space="0" w:color="auto"/>
        <w:right w:val="none" w:sz="0" w:space="0" w:color="auto"/>
      </w:divBdr>
    </w:div>
    <w:div w:id="2070305369">
      <w:bodyDiv w:val="1"/>
      <w:marLeft w:val="0"/>
      <w:marRight w:val="0"/>
      <w:marTop w:val="0"/>
      <w:marBottom w:val="0"/>
      <w:divBdr>
        <w:top w:val="none" w:sz="0" w:space="0" w:color="auto"/>
        <w:left w:val="none" w:sz="0" w:space="0" w:color="auto"/>
        <w:bottom w:val="none" w:sz="0" w:space="0" w:color="auto"/>
        <w:right w:val="none" w:sz="0" w:space="0" w:color="auto"/>
      </w:divBdr>
    </w:div>
    <w:div w:id="2081907739">
      <w:bodyDiv w:val="1"/>
      <w:marLeft w:val="0"/>
      <w:marRight w:val="0"/>
      <w:marTop w:val="0"/>
      <w:marBottom w:val="0"/>
      <w:divBdr>
        <w:top w:val="none" w:sz="0" w:space="0" w:color="auto"/>
        <w:left w:val="none" w:sz="0" w:space="0" w:color="auto"/>
        <w:bottom w:val="none" w:sz="0" w:space="0" w:color="auto"/>
        <w:right w:val="none" w:sz="0" w:space="0" w:color="auto"/>
      </w:divBdr>
    </w:div>
    <w:div w:id="2084639443">
      <w:bodyDiv w:val="1"/>
      <w:marLeft w:val="0"/>
      <w:marRight w:val="0"/>
      <w:marTop w:val="0"/>
      <w:marBottom w:val="0"/>
      <w:divBdr>
        <w:top w:val="none" w:sz="0" w:space="0" w:color="auto"/>
        <w:left w:val="none" w:sz="0" w:space="0" w:color="auto"/>
        <w:bottom w:val="none" w:sz="0" w:space="0" w:color="auto"/>
        <w:right w:val="none" w:sz="0" w:space="0" w:color="auto"/>
      </w:divBdr>
    </w:div>
    <w:div w:id="2090350098">
      <w:bodyDiv w:val="1"/>
      <w:marLeft w:val="0"/>
      <w:marRight w:val="0"/>
      <w:marTop w:val="0"/>
      <w:marBottom w:val="0"/>
      <w:divBdr>
        <w:top w:val="none" w:sz="0" w:space="0" w:color="auto"/>
        <w:left w:val="none" w:sz="0" w:space="0" w:color="auto"/>
        <w:bottom w:val="none" w:sz="0" w:space="0" w:color="auto"/>
        <w:right w:val="none" w:sz="0" w:space="0" w:color="auto"/>
      </w:divBdr>
    </w:div>
    <w:div w:id="2093697545">
      <w:bodyDiv w:val="1"/>
      <w:marLeft w:val="0"/>
      <w:marRight w:val="0"/>
      <w:marTop w:val="0"/>
      <w:marBottom w:val="0"/>
      <w:divBdr>
        <w:top w:val="none" w:sz="0" w:space="0" w:color="auto"/>
        <w:left w:val="none" w:sz="0" w:space="0" w:color="auto"/>
        <w:bottom w:val="none" w:sz="0" w:space="0" w:color="auto"/>
        <w:right w:val="none" w:sz="0" w:space="0" w:color="auto"/>
      </w:divBdr>
    </w:div>
    <w:div w:id="2103452197">
      <w:bodyDiv w:val="1"/>
      <w:marLeft w:val="0"/>
      <w:marRight w:val="0"/>
      <w:marTop w:val="0"/>
      <w:marBottom w:val="0"/>
      <w:divBdr>
        <w:top w:val="none" w:sz="0" w:space="0" w:color="auto"/>
        <w:left w:val="none" w:sz="0" w:space="0" w:color="auto"/>
        <w:bottom w:val="none" w:sz="0" w:space="0" w:color="auto"/>
        <w:right w:val="none" w:sz="0" w:space="0" w:color="auto"/>
      </w:divBdr>
    </w:div>
    <w:div w:id="2109080079">
      <w:bodyDiv w:val="1"/>
      <w:marLeft w:val="0"/>
      <w:marRight w:val="0"/>
      <w:marTop w:val="0"/>
      <w:marBottom w:val="0"/>
      <w:divBdr>
        <w:top w:val="none" w:sz="0" w:space="0" w:color="auto"/>
        <w:left w:val="none" w:sz="0" w:space="0" w:color="auto"/>
        <w:bottom w:val="none" w:sz="0" w:space="0" w:color="auto"/>
        <w:right w:val="none" w:sz="0" w:space="0" w:color="auto"/>
      </w:divBdr>
    </w:div>
    <w:div w:id="2109495259">
      <w:bodyDiv w:val="1"/>
      <w:marLeft w:val="0"/>
      <w:marRight w:val="0"/>
      <w:marTop w:val="0"/>
      <w:marBottom w:val="0"/>
      <w:divBdr>
        <w:top w:val="none" w:sz="0" w:space="0" w:color="auto"/>
        <w:left w:val="none" w:sz="0" w:space="0" w:color="auto"/>
        <w:bottom w:val="none" w:sz="0" w:space="0" w:color="auto"/>
        <w:right w:val="none" w:sz="0" w:space="0" w:color="auto"/>
      </w:divBdr>
    </w:div>
    <w:div w:id="2120296989">
      <w:bodyDiv w:val="1"/>
      <w:marLeft w:val="0"/>
      <w:marRight w:val="0"/>
      <w:marTop w:val="0"/>
      <w:marBottom w:val="0"/>
      <w:divBdr>
        <w:top w:val="none" w:sz="0" w:space="0" w:color="auto"/>
        <w:left w:val="none" w:sz="0" w:space="0" w:color="auto"/>
        <w:bottom w:val="none" w:sz="0" w:space="0" w:color="auto"/>
        <w:right w:val="none" w:sz="0" w:space="0" w:color="auto"/>
      </w:divBdr>
    </w:div>
    <w:div w:id="2131775849">
      <w:bodyDiv w:val="1"/>
      <w:marLeft w:val="0"/>
      <w:marRight w:val="0"/>
      <w:marTop w:val="0"/>
      <w:marBottom w:val="0"/>
      <w:divBdr>
        <w:top w:val="none" w:sz="0" w:space="0" w:color="auto"/>
        <w:left w:val="none" w:sz="0" w:space="0" w:color="auto"/>
        <w:bottom w:val="none" w:sz="0" w:space="0" w:color="auto"/>
        <w:right w:val="none" w:sz="0" w:space="0" w:color="auto"/>
      </w:divBdr>
    </w:div>
    <w:div w:id="213702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wer.larc.nasa.gov/data-access-viewe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07/978-1-4612-2962-9_7"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2D46AF1-8502-4AA3-A6BF-DFE4EAB6C6DA}">
  <we:reference id="wa104099688" version="1.3.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A081A49-5185-44AB-886A-F0A2AFB71D79}">
  <we:reference id="wa104381909" version="3.14.0.0" store="en-GB" storeType="OMEX"/>
  <we:alternateReferences>
    <we:reference id="wa104381909" version="3.1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303D7-1155-4ED8-B030-C54A7312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19</Pages>
  <Words>4836</Words>
  <Characters>27569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Editor-22</cp:lastModifiedBy>
  <cp:revision>2787</cp:revision>
  <dcterms:created xsi:type="dcterms:W3CDTF">2023-09-25T07:25:00Z</dcterms:created>
  <dcterms:modified xsi:type="dcterms:W3CDTF">2025-04-17T10:48:00Z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id="JDTB0AND"/&gt;&lt;style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0887d82a0f86fe9409a20003c6ba0729f332781fee8d9e112212281fc875b6c6</vt:lpwstr>
  </property>
</Properties>
</file>