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98D6" w14:textId="6BE34874" w:rsidR="00B8596F" w:rsidRPr="00AE6336" w:rsidRDefault="0006250A" w:rsidP="00AE6336">
      <w:pPr>
        <w:spacing w:line="360" w:lineRule="auto"/>
        <w:jc w:val="center"/>
        <w:rPr>
          <w:b/>
          <w:bCs/>
        </w:rPr>
      </w:pPr>
      <w:r w:rsidRPr="00AE6336">
        <w:rPr>
          <w:b/>
          <w:bCs/>
        </w:rPr>
        <w:t>Effect of different levels of Nano Urea on growth and yield of Maize (</w:t>
      </w:r>
      <w:proofErr w:type="spellStart"/>
      <w:r w:rsidRPr="00AE6336">
        <w:rPr>
          <w:b/>
          <w:bCs/>
          <w:i/>
        </w:rPr>
        <w:t>Zea</w:t>
      </w:r>
      <w:proofErr w:type="spellEnd"/>
      <w:r w:rsidRPr="00AE6336">
        <w:rPr>
          <w:b/>
          <w:bCs/>
          <w:i/>
        </w:rPr>
        <w:t xml:space="preserve"> mays </w:t>
      </w:r>
      <w:r w:rsidRPr="00AE6336">
        <w:rPr>
          <w:b/>
          <w:bCs/>
        </w:rPr>
        <w:t>L.)</w:t>
      </w:r>
    </w:p>
    <w:p w14:paraId="75ABF45F" w14:textId="77777777" w:rsidR="00483CF6" w:rsidRDefault="00483CF6" w:rsidP="00553D80">
      <w:pPr>
        <w:rPr>
          <w:rFonts w:ascii="Arial" w:hAnsi="Arial" w:cs="Arial"/>
          <w:b/>
          <w:bCs/>
          <w:sz w:val="22"/>
          <w:szCs w:val="22"/>
        </w:rPr>
      </w:pPr>
    </w:p>
    <w:p w14:paraId="22952B75" w14:textId="3F81E7F2" w:rsidR="0006250A" w:rsidRPr="00553D80" w:rsidRDefault="00553D80" w:rsidP="00553D80">
      <w:pPr>
        <w:rPr>
          <w:rFonts w:ascii="Arial" w:hAnsi="Arial" w:cs="Arial"/>
          <w:b/>
          <w:bCs/>
          <w:sz w:val="22"/>
          <w:szCs w:val="22"/>
        </w:rPr>
      </w:pPr>
      <w:r w:rsidRPr="00553D80">
        <w:rPr>
          <w:rFonts w:ascii="Arial" w:hAnsi="Arial" w:cs="Arial"/>
          <w:b/>
          <w:bCs/>
          <w:sz w:val="22"/>
          <w:szCs w:val="22"/>
        </w:rPr>
        <w:t>ABSTRACT</w:t>
      </w:r>
      <w:r>
        <w:rPr>
          <w:rFonts w:ascii="Arial" w:hAnsi="Arial" w:cs="Arial"/>
          <w:b/>
          <w:bCs/>
          <w:sz w:val="22"/>
          <w:szCs w:val="22"/>
        </w:rPr>
        <w:t>:</w:t>
      </w:r>
    </w:p>
    <w:p w14:paraId="516E4298" w14:textId="20BF0444" w:rsidR="0006250A" w:rsidRDefault="0006250A" w:rsidP="000F6B1A">
      <w:pPr>
        <w:spacing w:line="360" w:lineRule="auto"/>
        <w:jc w:val="both"/>
        <w:rPr>
          <w:sz w:val="24"/>
          <w:szCs w:val="24"/>
        </w:rPr>
      </w:pPr>
      <w:r w:rsidRPr="000F6B1A">
        <w:rPr>
          <w:b/>
          <w:bCs/>
          <w:sz w:val="24"/>
          <w:szCs w:val="24"/>
        </w:rPr>
        <w:t>A</w:t>
      </w:r>
      <w:r w:rsidR="000F6B1A" w:rsidRPr="000F6B1A">
        <w:rPr>
          <w:b/>
          <w:bCs/>
          <w:sz w:val="24"/>
          <w:szCs w:val="24"/>
        </w:rPr>
        <w:t>ims:</w:t>
      </w:r>
      <w:r w:rsidRPr="0006250A">
        <w:rPr>
          <w:sz w:val="24"/>
          <w:szCs w:val="24"/>
        </w:rPr>
        <w:t xml:space="preserve"> to evaluate the effectiveness of nano urea</w:t>
      </w:r>
      <w:r w:rsidR="007C3662">
        <w:rPr>
          <w:sz w:val="24"/>
          <w:szCs w:val="24"/>
        </w:rPr>
        <w:t xml:space="preserve"> </w:t>
      </w:r>
      <w:r w:rsidRPr="0006250A">
        <w:rPr>
          <w:sz w:val="24"/>
          <w:szCs w:val="24"/>
        </w:rPr>
        <w:t xml:space="preserve">on maize growth and yield. </w:t>
      </w:r>
    </w:p>
    <w:p w14:paraId="53FEACD7" w14:textId="2AB546C8" w:rsidR="000F6B1A" w:rsidRDefault="000F6B1A" w:rsidP="000F6B1A">
      <w:pPr>
        <w:spacing w:after="0" w:line="360" w:lineRule="auto"/>
        <w:jc w:val="both"/>
        <w:rPr>
          <w:sz w:val="24"/>
          <w:szCs w:val="24"/>
        </w:rPr>
      </w:pPr>
      <w:r w:rsidRPr="008F0037">
        <w:rPr>
          <w:b/>
          <w:sz w:val="24"/>
        </w:rPr>
        <w:t>Place and Duration of Study:</w:t>
      </w:r>
      <w:r w:rsidRPr="000F6B1A">
        <w:rPr>
          <w:sz w:val="24"/>
          <w:szCs w:val="24"/>
        </w:rPr>
        <w:t xml:space="preserve"> </w:t>
      </w:r>
      <w:r>
        <w:rPr>
          <w:sz w:val="24"/>
          <w:szCs w:val="24"/>
        </w:rPr>
        <w:t xml:space="preserve">A </w:t>
      </w:r>
      <w:r w:rsidRPr="0006250A">
        <w:rPr>
          <w:sz w:val="24"/>
          <w:szCs w:val="24"/>
        </w:rPr>
        <w:t>field experiment was conducted</w:t>
      </w:r>
      <w:r>
        <w:rPr>
          <w:sz w:val="24"/>
          <w:szCs w:val="24"/>
        </w:rPr>
        <w:t xml:space="preserve"> </w:t>
      </w:r>
      <w:r w:rsidRPr="0006250A">
        <w:rPr>
          <w:sz w:val="24"/>
          <w:szCs w:val="24"/>
        </w:rPr>
        <w:t xml:space="preserve">during the </w:t>
      </w:r>
      <w:r w:rsidRPr="007C3662">
        <w:rPr>
          <w:i/>
          <w:iCs w:val="0"/>
          <w:sz w:val="24"/>
          <w:szCs w:val="24"/>
        </w:rPr>
        <w:t xml:space="preserve">kharif </w:t>
      </w:r>
      <w:r w:rsidRPr="0006250A">
        <w:rPr>
          <w:sz w:val="24"/>
          <w:szCs w:val="24"/>
        </w:rPr>
        <w:t xml:space="preserve">season of 2023 at the Zonal Agricultural Research Station, V.C. Farm, </w:t>
      </w:r>
      <w:proofErr w:type="spellStart"/>
      <w:r w:rsidRPr="0006250A">
        <w:rPr>
          <w:sz w:val="24"/>
          <w:szCs w:val="24"/>
        </w:rPr>
        <w:t>Mandya</w:t>
      </w:r>
      <w:proofErr w:type="spellEnd"/>
      <w:r w:rsidRPr="0006250A">
        <w:rPr>
          <w:sz w:val="24"/>
          <w:szCs w:val="24"/>
        </w:rPr>
        <w:t xml:space="preserve">, </w:t>
      </w:r>
    </w:p>
    <w:p w14:paraId="394044DE" w14:textId="43AF4C83" w:rsidR="000F6B1A" w:rsidRDefault="000F6B1A" w:rsidP="000F6B1A">
      <w:pPr>
        <w:spacing w:after="0" w:line="360" w:lineRule="auto"/>
        <w:jc w:val="both"/>
        <w:rPr>
          <w:sz w:val="24"/>
          <w:szCs w:val="24"/>
        </w:rPr>
      </w:pPr>
      <w:r w:rsidRPr="008F0037">
        <w:rPr>
          <w:b/>
          <w:sz w:val="24"/>
          <w:szCs w:val="24"/>
        </w:rPr>
        <w:t>Study</w:t>
      </w:r>
      <w:r w:rsidRPr="008F0037">
        <w:rPr>
          <w:b/>
          <w:spacing w:val="-3"/>
          <w:sz w:val="24"/>
          <w:szCs w:val="24"/>
        </w:rPr>
        <w:t xml:space="preserve"> </w:t>
      </w:r>
      <w:r w:rsidRPr="008F0037">
        <w:rPr>
          <w:b/>
          <w:sz w:val="24"/>
          <w:szCs w:val="24"/>
        </w:rPr>
        <w:t>Design and Methodology:</w:t>
      </w:r>
      <w:r>
        <w:rPr>
          <w:b/>
          <w:sz w:val="24"/>
          <w:szCs w:val="24"/>
        </w:rPr>
        <w:t xml:space="preserve"> </w:t>
      </w:r>
      <w:r w:rsidRPr="0006250A">
        <w:rPr>
          <w:sz w:val="24"/>
          <w:szCs w:val="24"/>
        </w:rPr>
        <w:t xml:space="preserve">The </w:t>
      </w:r>
      <w:r w:rsidRPr="00A7752B">
        <w:rPr>
          <w:sz w:val="24"/>
          <w:szCs w:val="24"/>
        </w:rPr>
        <w:t xml:space="preserve">experiment </w:t>
      </w:r>
      <w:r>
        <w:rPr>
          <w:sz w:val="24"/>
          <w:szCs w:val="24"/>
        </w:rPr>
        <w:t xml:space="preserve">was </w:t>
      </w:r>
      <w:r w:rsidRPr="00A7752B">
        <w:rPr>
          <w:sz w:val="24"/>
          <w:szCs w:val="24"/>
        </w:rPr>
        <w:t>followed</w:t>
      </w:r>
      <w:r w:rsidRPr="0006250A">
        <w:rPr>
          <w:sz w:val="24"/>
          <w:szCs w:val="24"/>
        </w:rPr>
        <w:t xml:space="preserve"> a Randomized Complete Block Design with ten treatments, replicated thrice. The treatments consisted of 75% and 100% of the recommended nitrogen dose (RDN), supplemented with foliar applications of nano urea (2, 4, and 6 ml l⁻¹) and urea (2%) at 25 and 50 days after sowing. These were compared with the recommended dose of fertilizer (RDF) alone and a control (RDF without nitrogen).</w:t>
      </w:r>
    </w:p>
    <w:p w14:paraId="5B136B95" w14:textId="1E1B4E28" w:rsidR="000F6B1A" w:rsidRDefault="000F6B1A" w:rsidP="000F6B1A">
      <w:pPr>
        <w:spacing w:line="360" w:lineRule="auto"/>
        <w:jc w:val="both"/>
        <w:rPr>
          <w:sz w:val="24"/>
          <w:szCs w:val="24"/>
        </w:rPr>
      </w:pPr>
      <w:r w:rsidRPr="008F0037">
        <w:rPr>
          <w:b/>
          <w:bCs/>
          <w:color w:val="212121"/>
          <w:sz w:val="24"/>
          <w:szCs w:val="24"/>
        </w:rPr>
        <w:t>Results:</w:t>
      </w:r>
      <w:r>
        <w:rPr>
          <w:b/>
          <w:bCs/>
          <w:color w:val="212121"/>
          <w:sz w:val="24"/>
          <w:szCs w:val="24"/>
        </w:rPr>
        <w:t xml:space="preserve"> </w:t>
      </w:r>
      <w:r w:rsidRPr="000F6B1A">
        <w:rPr>
          <w:color w:val="212121"/>
          <w:sz w:val="24"/>
          <w:szCs w:val="24"/>
        </w:rPr>
        <w:t>The</w:t>
      </w:r>
      <w:r>
        <w:rPr>
          <w:b/>
          <w:bCs/>
          <w:color w:val="212121"/>
          <w:sz w:val="24"/>
          <w:szCs w:val="24"/>
        </w:rPr>
        <w:t xml:space="preserve"> </w:t>
      </w:r>
      <w:r>
        <w:rPr>
          <w:sz w:val="24"/>
          <w:szCs w:val="24"/>
        </w:rPr>
        <w:t>r</w:t>
      </w:r>
      <w:r w:rsidRPr="0006250A">
        <w:rPr>
          <w:sz w:val="24"/>
          <w:szCs w:val="24"/>
        </w:rPr>
        <w:t xml:space="preserve">esults </w:t>
      </w:r>
      <w:r>
        <w:rPr>
          <w:sz w:val="24"/>
          <w:szCs w:val="24"/>
        </w:rPr>
        <w:t>revealed</w:t>
      </w:r>
      <w:r w:rsidRPr="0006250A">
        <w:rPr>
          <w:sz w:val="24"/>
          <w:szCs w:val="24"/>
        </w:rPr>
        <w:t xml:space="preserve"> that the highest plant height (220.33 cm), SPAD readings (48.97 at 90 DAS and 35.97 at harvest), and total dry weight of leaf (55.86 g plant⁻¹) and stem (160.73 g plant⁻¹) were recorded with 100% RDN + nano urea @ 4 ml l⁻¹ foliar spray. This treatment was statistically on par with 75% RDN + nano urea @ 4 ml l⁻¹. Similarly, the highest grain yield (9256 kg ha⁻¹) and stover yield (11474 kg ha⁻¹) were obtained under 100% RDN + nano urea @ 4 ml l⁻¹, with comparable results in the 75% RDN + nano urea </w:t>
      </w:r>
      <w:bookmarkStart w:id="0" w:name="_GoBack"/>
      <w:r w:rsidRPr="0006250A">
        <w:rPr>
          <w:sz w:val="24"/>
          <w:szCs w:val="24"/>
        </w:rPr>
        <w:t>@</w:t>
      </w:r>
      <w:bookmarkEnd w:id="0"/>
      <w:r w:rsidRPr="0006250A">
        <w:rPr>
          <w:sz w:val="24"/>
          <w:szCs w:val="24"/>
        </w:rPr>
        <w:t xml:space="preserve"> 4 ml l⁻¹ treatment. These findings suggest that nano urea application allows a reduction in nitrogen fertilizer use without compromising maize productivity, offering a sustainable alternative for nutrient management.</w:t>
      </w:r>
    </w:p>
    <w:p w14:paraId="2B36DFEF" w14:textId="13132CE4" w:rsidR="000F6B1A" w:rsidRDefault="000F6B1A" w:rsidP="000F6B1A">
      <w:pPr>
        <w:spacing w:after="0" w:line="360" w:lineRule="auto"/>
        <w:jc w:val="both"/>
        <w:rPr>
          <w:sz w:val="24"/>
          <w:szCs w:val="24"/>
        </w:rPr>
      </w:pPr>
    </w:p>
    <w:p w14:paraId="5322ADDC" w14:textId="039DF476" w:rsidR="00FC3249" w:rsidRPr="00FC3249" w:rsidRDefault="00FC3249" w:rsidP="00FC3249">
      <w:pPr>
        <w:pStyle w:val="BodyText"/>
        <w:spacing w:after="240" w:line="360" w:lineRule="auto"/>
        <w:jc w:val="both"/>
        <w:rPr>
          <w:rFonts w:ascii="Times New Roman" w:hAnsi="Times New Roman" w:cs="Times New Roman"/>
          <w:b/>
          <w:bCs/>
          <w:sz w:val="24"/>
          <w:szCs w:val="24"/>
        </w:rPr>
      </w:pPr>
      <w:r w:rsidRPr="008F0037">
        <w:rPr>
          <w:rFonts w:ascii="Times New Roman" w:hAnsi="Times New Roman" w:cs="Times New Roman"/>
          <w:b/>
          <w:bCs/>
          <w:iCs/>
          <w:color w:val="212121"/>
          <w:sz w:val="24"/>
          <w:szCs w:val="24"/>
        </w:rPr>
        <w:t>1</w:t>
      </w:r>
      <w:r w:rsidRPr="00D27DD3">
        <w:rPr>
          <w:rFonts w:ascii="Arial" w:hAnsi="Arial" w:cs="Arial"/>
          <w:b/>
          <w:bCs/>
          <w:iCs/>
          <w:color w:val="212121"/>
          <w:sz w:val="22"/>
          <w:szCs w:val="22"/>
        </w:rPr>
        <w:t xml:space="preserve">. </w:t>
      </w:r>
      <w:r w:rsidRPr="00D27DD3">
        <w:rPr>
          <w:rFonts w:ascii="Arial" w:hAnsi="Arial" w:cs="Arial"/>
          <w:b/>
          <w:bCs/>
          <w:sz w:val="22"/>
          <w:szCs w:val="22"/>
        </w:rPr>
        <w:t>INTRODUCTION</w:t>
      </w:r>
    </w:p>
    <w:p w14:paraId="48DC2526" w14:textId="37EE2BC9" w:rsidR="007C3662" w:rsidRDefault="007C3662" w:rsidP="00FC3249">
      <w:pPr>
        <w:spacing w:after="0" w:line="360" w:lineRule="auto"/>
        <w:jc w:val="both"/>
        <w:rPr>
          <w:sz w:val="24"/>
          <w:szCs w:val="24"/>
        </w:rPr>
      </w:pPr>
      <w:r w:rsidRPr="00BE5C76">
        <w:rPr>
          <w:sz w:val="24"/>
          <w:szCs w:val="24"/>
        </w:rPr>
        <w:t>Maize is one of the most important cereal crops in the global agricultural economy, ranking alongside rice and wheat as a vital source of food for humans and feed for livestock. With its exceptional yield potential, maize is unmatched by any other crop, earning it the title of 'Queen of Cereals'</w:t>
      </w:r>
      <w:r>
        <w:rPr>
          <w:sz w:val="24"/>
          <w:szCs w:val="24"/>
        </w:rPr>
        <w:t xml:space="preserve"> </w:t>
      </w:r>
      <w:proofErr w:type="spellStart"/>
      <w:r w:rsidR="002759A7">
        <w:rPr>
          <w:sz w:val="24"/>
          <w:szCs w:val="24"/>
        </w:rPr>
        <w:t>S</w:t>
      </w:r>
      <w:r w:rsidR="002759A7" w:rsidRPr="00764176">
        <w:rPr>
          <w:sz w:val="24"/>
          <w:szCs w:val="24"/>
        </w:rPr>
        <w:t>iatwiinda</w:t>
      </w:r>
      <w:proofErr w:type="spellEnd"/>
      <w:r w:rsidR="002759A7">
        <w:rPr>
          <w:sz w:val="24"/>
          <w:szCs w:val="24"/>
        </w:rPr>
        <w:t xml:space="preserve"> </w:t>
      </w:r>
      <w:r w:rsidR="002759A7" w:rsidRPr="002759A7">
        <w:rPr>
          <w:i/>
          <w:iCs w:val="0"/>
          <w:sz w:val="24"/>
          <w:szCs w:val="24"/>
        </w:rPr>
        <w:t>et al.</w:t>
      </w:r>
      <w:r w:rsidR="002759A7">
        <w:rPr>
          <w:sz w:val="24"/>
          <w:szCs w:val="24"/>
        </w:rPr>
        <w:t xml:space="preserve"> </w:t>
      </w:r>
      <w:r w:rsidR="0027149A">
        <w:rPr>
          <w:sz w:val="24"/>
          <w:szCs w:val="24"/>
        </w:rPr>
        <w:t>(</w:t>
      </w:r>
      <w:r w:rsidR="002759A7">
        <w:rPr>
          <w:sz w:val="24"/>
          <w:szCs w:val="24"/>
        </w:rPr>
        <w:t>2021)</w:t>
      </w:r>
      <w:r w:rsidR="0027149A">
        <w:rPr>
          <w:sz w:val="24"/>
          <w:szCs w:val="24"/>
        </w:rPr>
        <w:t xml:space="preserve"> [1]</w:t>
      </w:r>
      <w:r>
        <w:rPr>
          <w:sz w:val="24"/>
          <w:szCs w:val="24"/>
        </w:rPr>
        <w:t>.</w:t>
      </w:r>
      <w:r w:rsidRPr="00BE5C76">
        <w:rPr>
          <w:sz w:val="24"/>
          <w:szCs w:val="24"/>
        </w:rPr>
        <w:t xml:space="preserve"> Its botanical name is </w:t>
      </w:r>
      <w:proofErr w:type="spellStart"/>
      <w:r w:rsidRPr="00226ACF">
        <w:rPr>
          <w:i/>
          <w:sz w:val="24"/>
          <w:szCs w:val="24"/>
        </w:rPr>
        <w:t>Zea</w:t>
      </w:r>
      <w:proofErr w:type="spellEnd"/>
      <w:r w:rsidRPr="00226ACF">
        <w:rPr>
          <w:i/>
          <w:sz w:val="24"/>
          <w:szCs w:val="24"/>
        </w:rPr>
        <w:t xml:space="preserve"> mays</w:t>
      </w:r>
      <w:r w:rsidRPr="00BE5C76">
        <w:rPr>
          <w:sz w:val="24"/>
          <w:szCs w:val="24"/>
        </w:rPr>
        <w:t xml:space="preserve"> L., and it belongs to the family Gramineae, subfamily </w:t>
      </w:r>
      <w:proofErr w:type="spellStart"/>
      <w:r w:rsidRPr="00BE5C76">
        <w:rPr>
          <w:sz w:val="24"/>
          <w:szCs w:val="24"/>
        </w:rPr>
        <w:t>Poaceae</w:t>
      </w:r>
      <w:proofErr w:type="spellEnd"/>
      <w:r w:rsidRPr="00BE5C76">
        <w:rPr>
          <w:sz w:val="24"/>
          <w:szCs w:val="24"/>
        </w:rPr>
        <w:t>, with a chromosome number of 20 (2n).</w:t>
      </w:r>
      <w:r>
        <w:t xml:space="preserve"> </w:t>
      </w:r>
      <w:r w:rsidRPr="00416038">
        <w:rPr>
          <w:sz w:val="24"/>
          <w:szCs w:val="24"/>
        </w:rPr>
        <w:t>Nutrient composition of maize includes crude protein 7.6%, crude fib</w:t>
      </w:r>
      <w:r>
        <w:rPr>
          <w:sz w:val="24"/>
          <w:szCs w:val="24"/>
        </w:rPr>
        <w:t xml:space="preserve">er </w:t>
      </w:r>
      <w:r w:rsidRPr="00416038">
        <w:rPr>
          <w:sz w:val="24"/>
          <w:szCs w:val="24"/>
        </w:rPr>
        <w:t xml:space="preserve">2.3%, crude fat 3.6% and starch 63.8% and </w:t>
      </w:r>
      <w:r>
        <w:rPr>
          <w:sz w:val="24"/>
          <w:szCs w:val="24"/>
        </w:rPr>
        <w:t>t</w:t>
      </w:r>
      <w:r w:rsidRPr="00416038">
        <w:rPr>
          <w:sz w:val="24"/>
          <w:szCs w:val="24"/>
        </w:rPr>
        <w:t>otal sugar 1.7%, Gross energy</w:t>
      </w:r>
      <w:r>
        <w:rPr>
          <w:sz w:val="24"/>
          <w:szCs w:val="24"/>
        </w:rPr>
        <w:t xml:space="preserve"> </w:t>
      </w:r>
      <w:r w:rsidRPr="00416038">
        <w:rPr>
          <w:sz w:val="24"/>
          <w:szCs w:val="24"/>
        </w:rPr>
        <w:t>3840</w:t>
      </w:r>
      <w:r>
        <w:rPr>
          <w:sz w:val="24"/>
          <w:szCs w:val="24"/>
        </w:rPr>
        <w:t xml:space="preserve"> </w:t>
      </w:r>
      <w:r w:rsidRPr="00416038">
        <w:rPr>
          <w:sz w:val="24"/>
          <w:szCs w:val="24"/>
        </w:rPr>
        <w:t>kcal</w:t>
      </w:r>
      <w:r>
        <w:rPr>
          <w:sz w:val="24"/>
          <w:szCs w:val="24"/>
        </w:rPr>
        <w:t xml:space="preserve"> </w:t>
      </w:r>
      <w:r w:rsidRPr="00416038">
        <w:rPr>
          <w:sz w:val="24"/>
          <w:szCs w:val="24"/>
        </w:rPr>
        <w:t>kg</w:t>
      </w:r>
      <w:r w:rsidRPr="00A87E27">
        <w:rPr>
          <w:sz w:val="24"/>
          <w:szCs w:val="24"/>
          <w:vertAlign w:val="superscript"/>
        </w:rPr>
        <w:t>-1</w:t>
      </w:r>
      <w:r>
        <w:rPr>
          <w:sz w:val="24"/>
          <w:szCs w:val="24"/>
        </w:rPr>
        <w:t xml:space="preserve"> </w:t>
      </w:r>
      <w:proofErr w:type="spellStart"/>
      <w:r w:rsidR="002759A7">
        <w:rPr>
          <w:sz w:val="24"/>
          <w:szCs w:val="24"/>
        </w:rPr>
        <w:t>L</w:t>
      </w:r>
      <w:r w:rsidR="002759A7" w:rsidRPr="0069391E">
        <w:rPr>
          <w:sz w:val="24"/>
          <w:szCs w:val="24"/>
        </w:rPr>
        <w:t>angyan</w:t>
      </w:r>
      <w:proofErr w:type="spellEnd"/>
      <w:r w:rsidR="002759A7">
        <w:rPr>
          <w:sz w:val="24"/>
          <w:szCs w:val="24"/>
        </w:rPr>
        <w:t xml:space="preserve"> </w:t>
      </w:r>
      <w:r w:rsidR="002759A7" w:rsidRPr="002759A7">
        <w:rPr>
          <w:i/>
          <w:iCs w:val="0"/>
          <w:sz w:val="24"/>
          <w:szCs w:val="24"/>
        </w:rPr>
        <w:t>et al</w:t>
      </w:r>
      <w:r w:rsidR="002759A7">
        <w:rPr>
          <w:sz w:val="24"/>
          <w:szCs w:val="24"/>
        </w:rPr>
        <w:t xml:space="preserve">. </w:t>
      </w:r>
      <w:r w:rsidR="00E64E49">
        <w:rPr>
          <w:sz w:val="24"/>
          <w:szCs w:val="24"/>
        </w:rPr>
        <w:t>(</w:t>
      </w:r>
      <w:r w:rsidR="002759A7">
        <w:rPr>
          <w:sz w:val="24"/>
          <w:szCs w:val="24"/>
        </w:rPr>
        <w:t>2022)</w:t>
      </w:r>
      <w:r w:rsidR="00E64E49">
        <w:rPr>
          <w:sz w:val="24"/>
          <w:szCs w:val="24"/>
        </w:rPr>
        <w:t xml:space="preserve"> [2]</w:t>
      </w:r>
      <w:r w:rsidRPr="00416038">
        <w:rPr>
          <w:sz w:val="24"/>
          <w:szCs w:val="24"/>
        </w:rPr>
        <w:t>.</w:t>
      </w:r>
      <w:r w:rsidRPr="00970727">
        <w:t xml:space="preserve"> </w:t>
      </w:r>
      <w:r w:rsidRPr="00187600">
        <w:rPr>
          <w:sz w:val="24"/>
          <w:szCs w:val="24"/>
        </w:rPr>
        <w:t xml:space="preserve">In India, it occupies an area of </w:t>
      </w:r>
      <w:r>
        <w:rPr>
          <w:sz w:val="24"/>
          <w:szCs w:val="24"/>
        </w:rPr>
        <w:lastRenderedPageBreak/>
        <w:t>10</w:t>
      </w:r>
      <w:r w:rsidRPr="00187600">
        <w:rPr>
          <w:sz w:val="24"/>
          <w:szCs w:val="24"/>
        </w:rPr>
        <w:t>.</w:t>
      </w:r>
      <w:r>
        <w:rPr>
          <w:sz w:val="24"/>
          <w:szCs w:val="24"/>
        </w:rPr>
        <w:t>74</w:t>
      </w:r>
      <w:r w:rsidRPr="00187600">
        <w:rPr>
          <w:sz w:val="24"/>
          <w:szCs w:val="24"/>
        </w:rPr>
        <w:t xml:space="preserve"> </w:t>
      </w:r>
      <w:r>
        <w:rPr>
          <w:sz w:val="24"/>
          <w:szCs w:val="24"/>
        </w:rPr>
        <w:t>M</w:t>
      </w:r>
      <w:r w:rsidRPr="00187600">
        <w:rPr>
          <w:sz w:val="24"/>
          <w:szCs w:val="24"/>
        </w:rPr>
        <w:t xml:space="preserve"> ha with a production of 3</w:t>
      </w:r>
      <w:r>
        <w:rPr>
          <w:sz w:val="24"/>
          <w:szCs w:val="24"/>
        </w:rPr>
        <w:t>8</w:t>
      </w:r>
      <w:r w:rsidRPr="00187600">
        <w:rPr>
          <w:sz w:val="24"/>
          <w:szCs w:val="24"/>
        </w:rPr>
        <w:t>.</w:t>
      </w:r>
      <w:r>
        <w:rPr>
          <w:sz w:val="24"/>
          <w:szCs w:val="24"/>
        </w:rPr>
        <w:t>08</w:t>
      </w:r>
      <w:r w:rsidRPr="00187600">
        <w:rPr>
          <w:sz w:val="24"/>
          <w:szCs w:val="24"/>
        </w:rPr>
        <w:t xml:space="preserve"> </w:t>
      </w:r>
      <w:r>
        <w:rPr>
          <w:sz w:val="24"/>
          <w:szCs w:val="24"/>
        </w:rPr>
        <w:t>M</w:t>
      </w:r>
      <w:r w:rsidRPr="00187600">
        <w:rPr>
          <w:sz w:val="24"/>
          <w:szCs w:val="24"/>
        </w:rPr>
        <w:t xml:space="preserve"> t</w:t>
      </w:r>
      <w:r>
        <w:rPr>
          <w:sz w:val="24"/>
          <w:szCs w:val="24"/>
        </w:rPr>
        <w:t xml:space="preserve"> with an</w:t>
      </w:r>
      <w:r w:rsidRPr="00187600">
        <w:rPr>
          <w:sz w:val="24"/>
          <w:szCs w:val="24"/>
        </w:rPr>
        <w:t xml:space="preserve"> average productivity of 3</w:t>
      </w:r>
      <w:r>
        <w:rPr>
          <w:sz w:val="24"/>
          <w:szCs w:val="24"/>
        </w:rPr>
        <w:t>5</w:t>
      </w:r>
      <w:r w:rsidRPr="00187600">
        <w:rPr>
          <w:sz w:val="24"/>
          <w:szCs w:val="24"/>
        </w:rPr>
        <w:t>.</w:t>
      </w:r>
      <w:r>
        <w:rPr>
          <w:sz w:val="24"/>
          <w:szCs w:val="24"/>
        </w:rPr>
        <w:t>45</w:t>
      </w:r>
      <w:r w:rsidRPr="00187600">
        <w:rPr>
          <w:sz w:val="24"/>
          <w:szCs w:val="24"/>
        </w:rPr>
        <w:t xml:space="preserve"> q ha</w:t>
      </w:r>
      <w:r w:rsidRPr="00401073">
        <w:rPr>
          <w:sz w:val="24"/>
          <w:szCs w:val="24"/>
          <w:vertAlign w:val="superscript"/>
        </w:rPr>
        <w:t>-1</w:t>
      </w:r>
      <w:r w:rsidRPr="00187600">
        <w:rPr>
          <w:sz w:val="24"/>
          <w:szCs w:val="24"/>
        </w:rPr>
        <w:t xml:space="preserve"> (Anon</w:t>
      </w:r>
      <w:r>
        <w:rPr>
          <w:sz w:val="24"/>
          <w:szCs w:val="24"/>
        </w:rPr>
        <w:t>.</w:t>
      </w:r>
      <w:r w:rsidRPr="00187600">
        <w:rPr>
          <w:sz w:val="24"/>
          <w:szCs w:val="24"/>
        </w:rPr>
        <w:t>, 202</w:t>
      </w:r>
      <w:r>
        <w:rPr>
          <w:sz w:val="24"/>
          <w:szCs w:val="24"/>
        </w:rPr>
        <w:t>3</w:t>
      </w:r>
      <w:r w:rsidRPr="00187600">
        <w:rPr>
          <w:sz w:val="24"/>
          <w:szCs w:val="24"/>
        </w:rPr>
        <w:t>)</w:t>
      </w:r>
      <w:r w:rsidR="00E64E49">
        <w:rPr>
          <w:sz w:val="24"/>
          <w:szCs w:val="24"/>
        </w:rPr>
        <w:t xml:space="preserve"> [3]</w:t>
      </w:r>
      <w:r w:rsidRPr="00187600">
        <w:rPr>
          <w:sz w:val="24"/>
          <w:szCs w:val="24"/>
        </w:rPr>
        <w:t>. Karnataka holds first rank in area (1.</w:t>
      </w:r>
      <w:r>
        <w:rPr>
          <w:sz w:val="24"/>
          <w:szCs w:val="24"/>
        </w:rPr>
        <w:t>91</w:t>
      </w:r>
      <w:r w:rsidRPr="00187600">
        <w:rPr>
          <w:sz w:val="24"/>
          <w:szCs w:val="24"/>
        </w:rPr>
        <w:t xml:space="preserve"> </w:t>
      </w:r>
      <w:r>
        <w:rPr>
          <w:sz w:val="24"/>
          <w:szCs w:val="24"/>
        </w:rPr>
        <w:t>M</w:t>
      </w:r>
      <w:r w:rsidRPr="00187600">
        <w:rPr>
          <w:sz w:val="24"/>
          <w:szCs w:val="24"/>
        </w:rPr>
        <w:t xml:space="preserve"> ha) and production (5.</w:t>
      </w:r>
      <w:r>
        <w:rPr>
          <w:sz w:val="24"/>
          <w:szCs w:val="24"/>
        </w:rPr>
        <w:t>91</w:t>
      </w:r>
      <w:r w:rsidRPr="00187600">
        <w:rPr>
          <w:sz w:val="24"/>
          <w:szCs w:val="24"/>
        </w:rPr>
        <w:t xml:space="preserve"> </w:t>
      </w:r>
      <w:r>
        <w:rPr>
          <w:sz w:val="24"/>
          <w:szCs w:val="24"/>
        </w:rPr>
        <w:t>M</w:t>
      </w:r>
      <w:r w:rsidRPr="00187600">
        <w:rPr>
          <w:sz w:val="24"/>
          <w:szCs w:val="24"/>
        </w:rPr>
        <w:t xml:space="preserve"> t) among the </w:t>
      </w:r>
      <w:r w:rsidRPr="003E37A1">
        <w:rPr>
          <w:sz w:val="24"/>
          <w:szCs w:val="24"/>
        </w:rPr>
        <w:t>maize</w:t>
      </w:r>
      <w:r>
        <w:rPr>
          <w:sz w:val="24"/>
          <w:szCs w:val="24"/>
        </w:rPr>
        <w:t xml:space="preserve"> </w:t>
      </w:r>
      <w:r w:rsidRPr="003E37A1">
        <w:rPr>
          <w:sz w:val="24"/>
          <w:szCs w:val="24"/>
        </w:rPr>
        <w:t xml:space="preserve">growing </w:t>
      </w:r>
      <w:r w:rsidRPr="00187600">
        <w:rPr>
          <w:sz w:val="24"/>
          <w:szCs w:val="24"/>
        </w:rPr>
        <w:t xml:space="preserve">states in India, with average productivity </w:t>
      </w:r>
      <w:r>
        <w:rPr>
          <w:sz w:val="24"/>
          <w:szCs w:val="24"/>
        </w:rPr>
        <w:t xml:space="preserve">of </w:t>
      </w:r>
      <w:r w:rsidRPr="00187600">
        <w:rPr>
          <w:sz w:val="24"/>
          <w:szCs w:val="24"/>
        </w:rPr>
        <w:t>3</w:t>
      </w:r>
      <w:r>
        <w:rPr>
          <w:sz w:val="24"/>
          <w:szCs w:val="24"/>
        </w:rPr>
        <w:t xml:space="preserve">.09 t </w:t>
      </w:r>
      <w:r w:rsidRPr="00187600">
        <w:rPr>
          <w:sz w:val="24"/>
          <w:szCs w:val="24"/>
        </w:rPr>
        <w:t>ha</w:t>
      </w:r>
      <w:r w:rsidRPr="00401073">
        <w:rPr>
          <w:sz w:val="24"/>
          <w:szCs w:val="24"/>
          <w:vertAlign w:val="superscript"/>
        </w:rPr>
        <w:t>-1</w:t>
      </w:r>
      <w:r>
        <w:rPr>
          <w:sz w:val="24"/>
          <w:szCs w:val="24"/>
        </w:rPr>
        <w:t xml:space="preserve"> </w:t>
      </w:r>
      <w:r w:rsidRPr="00187600">
        <w:rPr>
          <w:sz w:val="24"/>
          <w:szCs w:val="24"/>
        </w:rPr>
        <w:t>(Anon</w:t>
      </w:r>
      <w:r>
        <w:rPr>
          <w:sz w:val="24"/>
          <w:szCs w:val="24"/>
        </w:rPr>
        <w:t>.</w:t>
      </w:r>
      <w:r w:rsidRPr="00187600">
        <w:rPr>
          <w:sz w:val="24"/>
          <w:szCs w:val="24"/>
        </w:rPr>
        <w:t>, 202</w:t>
      </w:r>
      <w:r>
        <w:rPr>
          <w:sz w:val="24"/>
          <w:szCs w:val="24"/>
        </w:rPr>
        <w:t>3</w:t>
      </w:r>
      <w:r w:rsidRPr="00187600">
        <w:rPr>
          <w:sz w:val="24"/>
          <w:szCs w:val="24"/>
        </w:rPr>
        <w:t>)</w:t>
      </w:r>
      <w:r w:rsidR="00E64E49">
        <w:rPr>
          <w:sz w:val="24"/>
          <w:szCs w:val="24"/>
        </w:rPr>
        <w:t xml:space="preserve"> [4]</w:t>
      </w:r>
      <w:r w:rsidRPr="00187600">
        <w:rPr>
          <w:sz w:val="24"/>
          <w:szCs w:val="24"/>
        </w:rPr>
        <w:t>.</w:t>
      </w:r>
    </w:p>
    <w:p w14:paraId="7545E9DA" w14:textId="1BC4D96B" w:rsidR="009B3109" w:rsidRPr="00A87E27" w:rsidRDefault="009B3109" w:rsidP="00FC3249">
      <w:pPr>
        <w:spacing w:after="0" w:line="360" w:lineRule="auto"/>
        <w:ind w:firstLine="720"/>
        <w:jc w:val="both"/>
        <w:rPr>
          <w:sz w:val="24"/>
          <w:szCs w:val="24"/>
        </w:rPr>
      </w:pPr>
      <w:r w:rsidRPr="00A87E27">
        <w:rPr>
          <w:sz w:val="24"/>
          <w:szCs w:val="24"/>
        </w:rPr>
        <w:t xml:space="preserve">A balanced use of nitrogen (N), phosphorus (P), and potassium (K) fertilizers is crucial for enhancing cereal yields, especially </w:t>
      </w:r>
      <w:r>
        <w:rPr>
          <w:sz w:val="24"/>
          <w:szCs w:val="24"/>
        </w:rPr>
        <w:t xml:space="preserve">even </w:t>
      </w:r>
      <w:r w:rsidRPr="00A87E27">
        <w:rPr>
          <w:sz w:val="24"/>
          <w:szCs w:val="24"/>
        </w:rPr>
        <w:t xml:space="preserve">under moisture-stress conditions. Among various growth-limiting factors, the correct levels and ratios of NPK are of prime importance. </w:t>
      </w:r>
      <w:r>
        <w:rPr>
          <w:sz w:val="24"/>
          <w:szCs w:val="24"/>
        </w:rPr>
        <w:t>Among the all nutrients n</w:t>
      </w:r>
      <w:r w:rsidRPr="00A87E27">
        <w:rPr>
          <w:sz w:val="24"/>
          <w:szCs w:val="24"/>
        </w:rPr>
        <w:t>itrogen</w:t>
      </w:r>
      <w:r>
        <w:rPr>
          <w:sz w:val="24"/>
          <w:szCs w:val="24"/>
        </w:rPr>
        <w:t xml:space="preserve"> play a</w:t>
      </w:r>
      <w:r w:rsidRPr="00A87E27">
        <w:rPr>
          <w:sz w:val="24"/>
          <w:szCs w:val="24"/>
        </w:rPr>
        <w:t xml:space="preserve"> vital nutrient for healthy plant growth and development </w:t>
      </w:r>
      <w:r>
        <w:rPr>
          <w:sz w:val="24"/>
          <w:szCs w:val="24"/>
        </w:rPr>
        <w:t>and it</w:t>
      </w:r>
      <w:r w:rsidRPr="00A87E27">
        <w:rPr>
          <w:sz w:val="24"/>
          <w:szCs w:val="24"/>
        </w:rPr>
        <w:t xml:space="preserve"> available in </w:t>
      </w:r>
      <w:r>
        <w:rPr>
          <w:sz w:val="24"/>
          <w:szCs w:val="24"/>
        </w:rPr>
        <w:t>l</w:t>
      </w:r>
      <w:r w:rsidRPr="00A87E27">
        <w:rPr>
          <w:sz w:val="24"/>
          <w:szCs w:val="24"/>
        </w:rPr>
        <w:t>iquid form Nano Urea. This nutrient is essential for the synthesis of amino acids, enzymes, genetic material, photosynthetic pigments, and energy transfer molecules in plants. Foliar application of nitrogen, particularly under moisture stress, can significantly increase crop productivity.</w:t>
      </w:r>
    </w:p>
    <w:p w14:paraId="16294A08" w14:textId="77777777" w:rsidR="009B3109" w:rsidRDefault="009B3109" w:rsidP="00FC3249">
      <w:pPr>
        <w:spacing w:after="0" w:line="360" w:lineRule="auto"/>
        <w:ind w:firstLine="720"/>
        <w:jc w:val="both"/>
        <w:rPr>
          <w:sz w:val="24"/>
          <w:szCs w:val="24"/>
        </w:rPr>
      </w:pPr>
      <w:r w:rsidRPr="00A87E27">
        <w:rPr>
          <w:sz w:val="24"/>
          <w:szCs w:val="24"/>
        </w:rPr>
        <w:t>Foliar spraying not only supplies essential nutrients directly to plants but also provides a supplemental water source during water-stress periods. In addition to promoting growth, nitrogen application can enhance a plant’s drought tolerance, leading to improved yields under water-deficit conditions. Research shows that nitrogen applied at different growth stages can benefit starch synthesis and grain formation during post-anthesis drought. Foliar-applied nitrogen is also up to seven times more efficient than soil-applied nitrogen, requiring lower application rates and allowing for timely, uniform distribution.</w:t>
      </w:r>
      <w:r>
        <w:rPr>
          <w:sz w:val="24"/>
          <w:szCs w:val="24"/>
        </w:rPr>
        <w:t xml:space="preserve"> </w:t>
      </w:r>
      <w:r w:rsidRPr="00A87E27">
        <w:rPr>
          <w:sz w:val="24"/>
          <w:szCs w:val="24"/>
        </w:rPr>
        <w:t>A best practice is to combine soil and foliar nitrogen applications to optimize nutrient use efficiency, making it a highly effective method for delivering nitrogen to plants.</w:t>
      </w:r>
    </w:p>
    <w:p w14:paraId="4909D5DE" w14:textId="64D370B0" w:rsidR="009B3109" w:rsidRPr="00F579C1" w:rsidRDefault="009B3109" w:rsidP="00FC3249">
      <w:pPr>
        <w:spacing w:after="0" w:line="360" w:lineRule="auto"/>
        <w:ind w:firstLine="720"/>
        <w:jc w:val="both"/>
        <w:rPr>
          <w:sz w:val="24"/>
          <w:szCs w:val="24"/>
        </w:rPr>
      </w:pPr>
      <w:r w:rsidRPr="00F579C1">
        <w:rPr>
          <w:sz w:val="24"/>
          <w:szCs w:val="24"/>
        </w:rPr>
        <w:t>Nano Urea (Liquid) contains nitrogen particles at the nanoscale, providing an exceptionally high surface area and particle density</w:t>
      </w:r>
      <w:r>
        <w:rPr>
          <w:sz w:val="24"/>
          <w:szCs w:val="24"/>
        </w:rPr>
        <w:t xml:space="preserve"> </w:t>
      </w:r>
      <w:r w:rsidRPr="00F579C1">
        <w:rPr>
          <w:sz w:val="24"/>
          <w:szCs w:val="24"/>
        </w:rPr>
        <w:t xml:space="preserve">up to 10,000 times greater than conventional 1 mm urea </w:t>
      </w:r>
      <w:proofErr w:type="spellStart"/>
      <w:r w:rsidRPr="00F579C1">
        <w:rPr>
          <w:sz w:val="24"/>
          <w:szCs w:val="24"/>
        </w:rPr>
        <w:t>prills</w:t>
      </w:r>
      <w:proofErr w:type="spellEnd"/>
      <w:r w:rsidRPr="00F579C1">
        <w:rPr>
          <w:sz w:val="24"/>
          <w:szCs w:val="24"/>
        </w:rPr>
        <w:t>, which typically contain around 55,000 nitrogen particles. With an uptake efficiency of over 80%, Nano Urea offers a distinct advantage over traditional granular urea. Rather than being soil-applied, Nano Urea is directly sprayed onto crop leaves during two key growth stages, allowing for precise nutrient delivery. Remarkably, a single 500 ml vial of Nano Urea can replace a traditional 45 kg bag of granular urea, demonstrating its high efficiency and potential to improve sustainability</w:t>
      </w:r>
      <w:r>
        <w:rPr>
          <w:sz w:val="24"/>
          <w:szCs w:val="24"/>
        </w:rPr>
        <w:t xml:space="preserve"> </w:t>
      </w:r>
      <w:r w:rsidR="002759A7">
        <w:rPr>
          <w:sz w:val="24"/>
          <w:szCs w:val="24"/>
        </w:rPr>
        <w:t>N</w:t>
      </w:r>
      <w:r w:rsidR="002759A7" w:rsidRPr="00764176">
        <w:rPr>
          <w:sz w:val="24"/>
          <w:szCs w:val="24"/>
        </w:rPr>
        <w:t>aveen</w:t>
      </w:r>
      <w:r w:rsidR="002759A7">
        <w:rPr>
          <w:sz w:val="24"/>
          <w:szCs w:val="24"/>
        </w:rPr>
        <w:t xml:space="preserve"> </w:t>
      </w:r>
      <w:r w:rsidR="002759A7" w:rsidRPr="00E64E49">
        <w:rPr>
          <w:i/>
          <w:iCs w:val="0"/>
          <w:sz w:val="24"/>
          <w:szCs w:val="24"/>
        </w:rPr>
        <w:t>et al</w:t>
      </w:r>
      <w:r w:rsidR="002759A7">
        <w:rPr>
          <w:sz w:val="24"/>
          <w:szCs w:val="24"/>
        </w:rPr>
        <w:t xml:space="preserve">. </w:t>
      </w:r>
      <w:r w:rsidR="00E64E49">
        <w:rPr>
          <w:sz w:val="24"/>
          <w:szCs w:val="24"/>
        </w:rPr>
        <w:t>(</w:t>
      </w:r>
      <w:r w:rsidR="002759A7">
        <w:rPr>
          <w:sz w:val="24"/>
          <w:szCs w:val="24"/>
        </w:rPr>
        <w:t>2021)</w:t>
      </w:r>
      <w:r w:rsidR="00E64E49">
        <w:rPr>
          <w:sz w:val="24"/>
          <w:szCs w:val="24"/>
        </w:rPr>
        <w:t xml:space="preserve"> [5]</w:t>
      </w:r>
      <w:r w:rsidRPr="00F579C1">
        <w:rPr>
          <w:sz w:val="24"/>
          <w:szCs w:val="24"/>
        </w:rPr>
        <w:t>.</w:t>
      </w:r>
    </w:p>
    <w:p w14:paraId="195E91FF" w14:textId="2F6AD684" w:rsidR="009B3109" w:rsidRDefault="009B3109" w:rsidP="00FC3249">
      <w:pPr>
        <w:spacing w:after="0" w:line="360" w:lineRule="auto"/>
        <w:ind w:firstLine="720"/>
        <w:jc w:val="both"/>
        <w:rPr>
          <w:sz w:val="24"/>
          <w:szCs w:val="24"/>
        </w:rPr>
      </w:pPr>
      <w:r w:rsidRPr="00F579C1">
        <w:rPr>
          <w:sz w:val="24"/>
          <w:szCs w:val="24"/>
        </w:rPr>
        <w:t xml:space="preserve">Nanotechnology applications in fertilizers, such as Nano Urea, show great promise for advancing sustainable agriculture. By enhancing soil health and optimizing nutrient use, these innovations support increased crop yields. Recently, researchers have focused on modern </w:t>
      </w:r>
      <w:r w:rsidRPr="00F579C1">
        <w:rPr>
          <w:sz w:val="24"/>
          <w:szCs w:val="24"/>
        </w:rPr>
        <w:lastRenderedPageBreak/>
        <w:t>agricultural techniques, including the use of nanotechnology to improve fertilizer efficiency. The development of nano fertilizers, with specialized formulations and delivery systems, is poised to enhance nutrient uptake and support the demands of modern agriculture.</w:t>
      </w:r>
      <w:r>
        <w:rPr>
          <w:sz w:val="24"/>
          <w:szCs w:val="24"/>
        </w:rPr>
        <w:t xml:space="preserve"> </w:t>
      </w:r>
      <w:r w:rsidRPr="008114F6">
        <w:rPr>
          <w:sz w:val="24"/>
          <w:szCs w:val="24"/>
        </w:rPr>
        <w:t xml:space="preserve">Foliar spray of Nano Urea at knee stage and </w:t>
      </w:r>
      <w:proofErr w:type="spellStart"/>
      <w:r w:rsidRPr="008114F6">
        <w:rPr>
          <w:sz w:val="24"/>
          <w:szCs w:val="24"/>
        </w:rPr>
        <w:t>tasselling</w:t>
      </w:r>
      <w:proofErr w:type="spellEnd"/>
      <w:r w:rsidRPr="008114F6">
        <w:rPr>
          <w:sz w:val="24"/>
          <w:szCs w:val="24"/>
        </w:rPr>
        <w:t xml:space="preserve"> stage could be an ideal technological alternative to achieve sustainability in irrigated maize Samui </w:t>
      </w:r>
      <w:r w:rsidRPr="00226ACF">
        <w:rPr>
          <w:i/>
          <w:sz w:val="24"/>
          <w:szCs w:val="24"/>
        </w:rPr>
        <w:t>et al.</w:t>
      </w:r>
      <w:r w:rsidRPr="008114F6">
        <w:rPr>
          <w:sz w:val="24"/>
          <w:szCs w:val="24"/>
        </w:rPr>
        <w:t xml:space="preserve"> </w:t>
      </w:r>
      <w:r w:rsidR="00E64E49">
        <w:rPr>
          <w:sz w:val="24"/>
          <w:szCs w:val="24"/>
        </w:rPr>
        <w:t>(</w:t>
      </w:r>
      <w:r w:rsidRPr="008114F6">
        <w:rPr>
          <w:sz w:val="24"/>
          <w:szCs w:val="24"/>
        </w:rPr>
        <w:t>2021)</w:t>
      </w:r>
      <w:r w:rsidR="00E64E49">
        <w:rPr>
          <w:sz w:val="24"/>
          <w:szCs w:val="24"/>
        </w:rPr>
        <w:t xml:space="preserve"> [6]</w:t>
      </w:r>
      <w:r w:rsidRPr="008114F6">
        <w:rPr>
          <w:sz w:val="24"/>
          <w:szCs w:val="24"/>
        </w:rPr>
        <w:t xml:space="preserve"> and significantly increased the</w:t>
      </w:r>
      <w:r>
        <w:rPr>
          <w:sz w:val="24"/>
          <w:szCs w:val="24"/>
        </w:rPr>
        <w:t xml:space="preserve"> growth parameter and yield parameter of the crop.</w:t>
      </w:r>
    </w:p>
    <w:p w14:paraId="62AAC996" w14:textId="4B7885C6" w:rsidR="00FC3249" w:rsidRPr="00FC3249" w:rsidRDefault="00FC3249" w:rsidP="00FC3249">
      <w:pPr>
        <w:pStyle w:val="Heading1"/>
        <w:tabs>
          <w:tab w:val="left" w:pos="386"/>
        </w:tabs>
        <w:spacing w:before="186" w:after="240" w:line="360" w:lineRule="auto"/>
        <w:jc w:val="both"/>
        <w:rPr>
          <w:rFonts w:ascii="Arial" w:hAnsi="Arial" w:cs="Arial"/>
          <w:b/>
          <w:bCs/>
          <w:color w:val="auto"/>
          <w:sz w:val="22"/>
          <w:szCs w:val="22"/>
        </w:rPr>
      </w:pPr>
      <w:r w:rsidRPr="00FC3249">
        <w:rPr>
          <w:rFonts w:ascii="Arial" w:hAnsi="Arial" w:cs="Arial"/>
          <w:b/>
          <w:bCs/>
          <w:color w:val="auto"/>
          <w:sz w:val="22"/>
          <w:szCs w:val="22"/>
        </w:rPr>
        <w:t>2. MATERIALS</w:t>
      </w:r>
      <w:r w:rsidRPr="00FC3249">
        <w:rPr>
          <w:rFonts w:ascii="Arial" w:hAnsi="Arial" w:cs="Arial"/>
          <w:b/>
          <w:bCs/>
          <w:color w:val="auto"/>
          <w:spacing w:val="-6"/>
          <w:sz w:val="22"/>
          <w:szCs w:val="22"/>
        </w:rPr>
        <w:t xml:space="preserve"> </w:t>
      </w:r>
      <w:r w:rsidRPr="00FC3249">
        <w:rPr>
          <w:rFonts w:ascii="Arial" w:hAnsi="Arial" w:cs="Arial"/>
          <w:b/>
          <w:bCs/>
          <w:color w:val="auto"/>
          <w:sz w:val="22"/>
          <w:szCs w:val="22"/>
        </w:rPr>
        <w:t>AND</w:t>
      </w:r>
      <w:r w:rsidRPr="00FC3249">
        <w:rPr>
          <w:rFonts w:ascii="Arial" w:hAnsi="Arial" w:cs="Arial"/>
          <w:b/>
          <w:bCs/>
          <w:color w:val="auto"/>
          <w:spacing w:val="-1"/>
          <w:sz w:val="22"/>
          <w:szCs w:val="22"/>
        </w:rPr>
        <w:t xml:space="preserve"> </w:t>
      </w:r>
      <w:r w:rsidRPr="00FC3249">
        <w:rPr>
          <w:rFonts w:ascii="Arial" w:hAnsi="Arial" w:cs="Arial"/>
          <w:b/>
          <w:bCs/>
          <w:color w:val="auto"/>
          <w:sz w:val="22"/>
          <w:szCs w:val="22"/>
        </w:rPr>
        <w:t>METHODS</w:t>
      </w:r>
    </w:p>
    <w:p w14:paraId="154F32EB" w14:textId="77777777" w:rsidR="00FC3249" w:rsidRDefault="00FE59C4" w:rsidP="00FC3249">
      <w:pPr>
        <w:spacing w:line="360" w:lineRule="auto"/>
        <w:ind w:firstLine="720"/>
        <w:jc w:val="both"/>
        <w:rPr>
          <w:sz w:val="24"/>
          <w:szCs w:val="24"/>
        </w:rPr>
      </w:pPr>
      <w:r w:rsidRPr="00147953">
        <w:rPr>
          <w:sz w:val="24"/>
          <w:szCs w:val="24"/>
        </w:rPr>
        <w:t xml:space="preserve">A field trial was conducted at Zonal Agricultural Research Station (ZARS) V. C. Farm, </w:t>
      </w:r>
      <w:proofErr w:type="spellStart"/>
      <w:r w:rsidRPr="00147953">
        <w:rPr>
          <w:sz w:val="24"/>
          <w:szCs w:val="24"/>
        </w:rPr>
        <w:t>Mandya</w:t>
      </w:r>
      <w:proofErr w:type="spellEnd"/>
      <w:r w:rsidRPr="00147953">
        <w:rPr>
          <w:sz w:val="24"/>
          <w:szCs w:val="24"/>
        </w:rPr>
        <w:t xml:space="preserve"> University of Agricultural Sciences, Bengaluru (Karnataka) in 2023. Geographically, the experimental site is situated at 12°18’ and 13°04’ North latitude and 76°19’ and 77°20’ East longitude and at an altitude of 697 m above mean sea level in the southern dry zone. The soil at the experimental site was neutral in pH (6.6), sandy loam in texture, low in organic carbon (0.58%), low in available N (287 kg ha</w:t>
      </w:r>
      <w:r w:rsidRPr="00147953">
        <w:rPr>
          <w:sz w:val="24"/>
          <w:szCs w:val="24"/>
          <w:vertAlign w:val="superscript"/>
        </w:rPr>
        <w:t>-1</w:t>
      </w:r>
      <w:r w:rsidRPr="00147953">
        <w:rPr>
          <w:sz w:val="24"/>
          <w:szCs w:val="24"/>
        </w:rPr>
        <w:t>), and medium in available P (53.59 kg ha</w:t>
      </w:r>
      <w:r w:rsidRPr="00147953">
        <w:rPr>
          <w:sz w:val="24"/>
          <w:szCs w:val="24"/>
          <w:vertAlign w:val="superscript"/>
        </w:rPr>
        <w:t>-1</w:t>
      </w:r>
      <w:r w:rsidRPr="00147953">
        <w:rPr>
          <w:sz w:val="24"/>
          <w:szCs w:val="24"/>
        </w:rPr>
        <w:t>) and K (287 kg ha</w:t>
      </w:r>
      <w:r w:rsidRPr="00147953">
        <w:rPr>
          <w:sz w:val="24"/>
          <w:szCs w:val="24"/>
          <w:vertAlign w:val="superscript"/>
        </w:rPr>
        <w:t>-1</w:t>
      </w:r>
      <w:r w:rsidRPr="00147953">
        <w:rPr>
          <w:sz w:val="24"/>
          <w:szCs w:val="24"/>
        </w:rPr>
        <w:t>).</w:t>
      </w:r>
    </w:p>
    <w:p w14:paraId="1D604CDB" w14:textId="13026B63" w:rsidR="00FC3249" w:rsidRDefault="00FC3249" w:rsidP="00FC3249">
      <w:pPr>
        <w:spacing w:line="360" w:lineRule="auto"/>
        <w:jc w:val="both"/>
        <w:rPr>
          <w:sz w:val="24"/>
          <w:szCs w:val="24"/>
        </w:rPr>
      </w:pPr>
      <w:r w:rsidRPr="00FC3249">
        <w:rPr>
          <w:sz w:val="24"/>
          <w:szCs w:val="24"/>
        </w:rPr>
        <w:t xml:space="preserve">The actual rainfall </w:t>
      </w:r>
      <w:r w:rsidRPr="008F0037">
        <w:rPr>
          <w:sz w:val="24"/>
          <w:szCs w:val="24"/>
        </w:rPr>
        <w:t>received during the crop growing period</w:t>
      </w:r>
      <w:r w:rsidRPr="00FC3249">
        <w:rPr>
          <w:sz w:val="24"/>
          <w:szCs w:val="24"/>
        </w:rPr>
        <w:t xml:space="preserve"> was 257.40 mm. The major part of the rainfall was received in the month of October (89.50 mm). The mean maximum air temperature varied from 28.2 °C to 32.3 °C. The highest mean maximum air temperature was noticed during August (32.3 °C). The mean minimum air temperature ranged from 18.0 °C to 20.6 °C. The lowest mean minimum temperature recorded during December (18.0 °C). The mean bright sunshine hours varied from 6.4 to 7.2 hours during July to December. The relative humidity varied from 82 to 85.8 % and 57.8 to 60 % in morning and afternoon hours, respectively during the crop growing period of 2023.</w:t>
      </w:r>
    </w:p>
    <w:p w14:paraId="2175ECD0" w14:textId="1A612F4D" w:rsidR="004F4BF7" w:rsidRPr="00147953" w:rsidRDefault="00FE59C4" w:rsidP="00FC3249">
      <w:pPr>
        <w:spacing w:line="360" w:lineRule="auto"/>
        <w:jc w:val="both"/>
        <w:rPr>
          <w:sz w:val="24"/>
          <w:szCs w:val="24"/>
        </w:rPr>
      </w:pPr>
      <w:r w:rsidRPr="00147953">
        <w:rPr>
          <w:sz w:val="24"/>
          <w:szCs w:val="24"/>
        </w:rPr>
        <w:t xml:space="preserve"> The experiment was conducted in a Randomized Complete Block Design (RCBD) consisting of ten treatments and replicated three times. The treatments include RDF (N: P: K @ 150:75:40 kg ha</w:t>
      </w:r>
      <w:r w:rsidRPr="00147953">
        <w:rPr>
          <w:sz w:val="24"/>
          <w:szCs w:val="24"/>
          <w:vertAlign w:val="superscript"/>
        </w:rPr>
        <w:t>-1</w:t>
      </w:r>
      <w:r w:rsidRPr="00147953">
        <w:rPr>
          <w:sz w:val="24"/>
          <w:szCs w:val="24"/>
        </w:rPr>
        <w:t>) (T</w:t>
      </w:r>
      <w:r w:rsidRPr="00147953">
        <w:rPr>
          <w:sz w:val="24"/>
          <w:szCs w:val="24"/>
          <w:vertAlign w:val="subscript"/>
        </w:rPr>
        <w:t>1</w:t>
      </w:r>
      <w:r w:rsidRPr="00147953">
        <w:rPr>
          <w:sz w:val="24"/>
          <w:szCs w:val="24"/>
        </w:rPr>
        <w:t>), Control (RDF without N) (T</w:t>
      </w:r>
      <w:r w:rsidRPr="00147953">
        <w:rPr>
          <w:sz w:val="24"/>
          <w:szCs w:val="24"/>
          <w:vertAlign w:val="subscript"/>
        </w:rPr>
        <w:t>2</w:t>
      </w:r>
      <w:r w:rsidRPr="00147953">
        <w:rPr>
          <w:sz w:val="24"/>
          <w:szCs w:val="24"/>
        </w:rPr>
        <w:t>), 75% recommended dose of N + Foliar applications of 2% urea (T</w:t>
      </w:r>
      <w:r w:rsidRPr="00147953">
        <w:rPr>
          <w:sz w:val="24"/>
          <w:szCs w:val="24"/>
          <w:vertAlign w:val="subscript"/>
        </w:rPr>
        <w:t>3</w:t>
      </w:r>
      <w:r w:rsidRPr="00147953">
        <w:rPr>
          <w:sz w:val="24"/>
          <w:szCs w:val="24"/>
        </w:rPr>
        <w:t>), 100% recommended dose of N + Foliar applications of 2% urea (T</w:t>
      </w:r>
      <w:r w:rsidRPr="00147953">
        <w:rPr>
          <w:sz w:val="24"/>
          <w:szCs w:val="24"/>
          <w:vertAlign w:val="subscript"/>
        </w:rPr>
        <w:t>4</w:t>
      </w:r>
      <w:r w:rsidRPr="00147953">
        <w:rPr>
          <w:sz w:val="24"/>
          <w:szCs w:val="24"/>
        </w:rPr>
        <w:t>), 75% recommended dose of N + Foliar applications of Nano urea @ 2 ml l</w:t>
      </w:r>
      <w:r w:rsidRPr="00147953">
        <w:rPr>
          <w:sz w:val="24"/>
          <w:szCs w:val="24"/>
          <w:vertAlign w:val="superscript"/>
        </w:rPr>
        <w:t>-1</w:t>
      </w:r>
      <w:r w:rsidRPr="00147953">
        <w:rPr>
          <w:sz w:val="24"/>
          <w:szCs w:val="24"/>
        </w:rPr>
        <w:t xml:space="preserve"> (T</w:t>
      </w:r>
      <w:r w:rsidRPr="00147953">
        <w:rPr>
          <w:sz w:val="24"/>
          <w:szCs w:val="24"/>
          <w:vertAlign w:val="subscript"/>
        </w:rPr>
        <w:t>5</w:t>
      </w:r>
      <w:r w:rsidRPr="00147953">
        <w:rPr>
          <w:sz w:val="24"/>
          <w:szCs w:val="24"/>
        </w:rPr>
        <w:t>), 100% recommended dose of N + Foliar applications of Nano urea @ 2 ml l</w:t>
      </w:r>
      <w:r w:rsidRPr="00147953">
        <w:rPr>
          <w:sz w:val="24"/>
          <w:szCs w:val="24"/>
          <w:vertAlign w:val="superscript"/>
        </w:rPr>
        <w:t>-1</w:t>
      </w:r>
      <w:r w:rsidRPr="00147953">
        <w:rPr>
          <w:sz w:val="24"/>
          <w:szCs w:val="24"/>
        </w:rPr>
        <w:t xml:space="preserve"> (T</w:t>
      </w:r>
      <w:r w:rsidRPr="00147953">
        <w:rPr>
          <w:sz w:val="24"/>
          <w:szCs w:val="24"/>
          <w:vertAlign w:val="subscript"/>
        </w:rPr>
        <w:t>6</w:t>
      </w:r>
      <w:r w:rsidRPr="00147953">
        <w:rPr>
          <w:sz w:val="24"/>
          <w:szCs w:val="24"/>
        </w:rPr>
        <w:t>), 75% recommended dose of N + Foliar applications of Nano urea @ 4 ml l</w:t>
      </w:r>
      <w:r w:rsidRPr="00147953">
        <w:rPr>
          <w:sz w:val="24"/>
          <w:szCs w:val="24"/>
          <w:vertAlign w:val="superscript"/>
        </w:rPr>
        <w:t>-1</w:t>
      </w:r>
      <w:r w:rsidRPr="00147953">
        <w:rPr>
          <w:sz w:val="24"/>
          <w:szCs w:val="24"/>
        </w:rPr>
        <w:t xml:space="preserve"> (T</w:t>
      </w:r>
      <w:r w:rsidRPr="00147953">
        <w:rPr>
          <w:sz w:val="24"/>
          <w:szCs w:val="24"/>
          <w:vertAlign w:val="subscript"/>
        </w:rPr>
        <w:t>7</w:t>
      </w:r>
      <w:r w:rsidRPr="00147953">
        <w:rPr>
          <w:sz w:val="24"/>
          <w:szCs w:val="24"/>
        </w:rPr>
        <w:t>), 100% recommended dose of N + Foliar applications of Nano urea @ 4 ml l</w:t>
      </w:r>
      <w:r w:rsidRPr="00147953">
        <w:rPr>
          <w:sz w:val="24"/>
          <w:szCs w:val="24"/>
          <w:vertAlign w:val="superscript"/>
        </w:rPr>
        <w:t>-1</w:t>
      </w:r>
      <w:r w:rsidRPr="00147953">
        <w:rPr>
          <w:sz w:val="24"/>
          <w:szCs w:val="24"/>
        </w:rPr>
        <w:t xml:space="preserve"> (T</w:t>
      </w:r>
      <w:r w:rsidRPr="00147953">
        <w:rPr>
          <w:sz w:val="24"/>
          <w:szCs w:val="24"/>
          <w:vertAlign w:val="subscript"/>
        </w:rPr>
        <w:t>8</w:t>
      </w:r>
      <w:r w:rsidRPr="00147953">
        <w:rPr>
          <w:sz w:val="24"/>
          <w:szCs w:val="24"/>
        </w:rPr>
        <w:t xml:space="preserve">), 75% recommended dose of N + Foliar applications of Nano urea @ 6 </w:t>
      </w:r>
      <w:r w:rsidRPr="00147953">
        <w:rPr>
          <w:sz w:val="24"/>
          <w:szCs w:val="24"/>
        </w:rPr>
        <w:lastRenderedPageBreak/>
        <w:t>ml l</w:t>
      </w:r>
      <w:r w:rsidRPr="00147953">
        <w:rPr>
          <w:sz w:val="24"/>
          <w:szCs w:val="24"/>
          <w:vertAlign w:val="superscript"/>
        </w:rPr>
        <w:t>-1</w:t>
      </w:r>
      <w:r w:rsidRPr="00147953">
        <w:rPr>
          <w:sz w:val="24"/>
          <w:szCs w:val="24"/>
        </w:rPr>
        <w:t xml:space="preserve"> (T</w:t>
      </w:r>
      <w:r w:rsidRPr="00147953">
        <w:rPr>
          <w:sz w:val="24"/>
          <w:szCs w:val="24"/>
          <w:vertAlign w:val="subscript"/>
        </w:rPr>
        <w:t>9</w:t>
      </w:r>
      <w:r w:rsidRPr="00147953">
        <w:rPr>
          <w:sz w:val="24"/>
          <w:szCs w:val="24"/>
        </w:rPr>
        <w:t>), 100% recommended dose of N + Foliar applications of Nano urea @ 6 ml l</w:t>
      </w:r>
      <w:r w:rsidRPr="00147953">
        <w:rPr>
          <w:sz w:val="24"/>
          <w:szCs w:val="24"/>
          <w:vertAlign w:val="superscript"/>
        </w:rPr>
        <w:t>-1</w:t>
      </w:r>
      <w:r w:rsidRPr="00147953">
        <w:rPr>
          <w:sz w:val="24"/>
          <w:szCs w:val="24"/>
        </w:rPr>
        <w:t xml:space="preserve"> (T</w:t>
      </w:r>
      <w:r w:rsidRPr="00147953">
        <w:rPr>
          <w:sz w:val="24"/>
          <w:szCs w:val="24"/>
          <w:vertAlign w:val="subscript"/>
        </w:rPr>
        <w:t>10</w:t>
      </w:r>
      <w:r w:rsidRPr="00147953">
        <w:rPr>
          <w:sz w:val="24"/>
          <w:szCs w:val="24"/>
        </w:rPr>
        <w:t>). Nitrogen was applied through urea in two splits, that is, half the nitrogen was applied at the time of sowing as the basal dose, and the remaining 50% N was applied at two splits at 30 DAS and at the time of final earthing up.  Nano urea and urea was sprayed at 25 and 50 days after sowing. The recommended doses of phosphorus and K were applied basally for all treatments. Maize was sown at a seed rate of 15 kg ha</w:t>
      </w:r>
      <w:r w:rsidRPr="00147953">
        <w:rPr>
          <w:sz w:val="24"/>
          <w:szCs w:val="24"/>
          <w:vertAlign w:val="superscript"/>
        </w:rPr>
        <w:t>-1</w:t>
      </w:r>
      <w:r w:rsidRPr="00147953">
        <w:rPr>
          <w:sz w:val="24"/>
          <w:szCs w:val="24"/>
        </w:rPr>
        <w:t xml:space="preserve"> with a spacing of 60 cm × 30 cm. The observations were recorded for plant height (cm), Number of green leaves plant</w:t>
      </w:r>
      <w:r w:rsidRPr="00147953">
        <w:rPr>
          <w:sz w:val="24"/>
          <w:szCs w:val="24"/>
          <w:vertAlign w:val="superscript"/>
        </w:rPr>
        <w:t>-1</w:t>
      </w:r>
      <w:r w:rsidRPr="00147953">
        <w:rPr>
          <w:sz w:val="24"/>
          <w:szCs w:val="24"/>
        </w:rPr>
        <w:t>, SPAD readings, leaf &amp; stem dry weight (g plant</w:t>
      </w:r>
      <w:r w:rsidRPr="00147953">
        <w:rPr>
          <w:sz w:val="24"/>
          <w:szCs w:val="24"/>
          <w:vertAlign w:val="superscript"/>
        </w:rPr>
        <w:t>-1</w:t>
      </w:r>
      <w:r w:rsidRPr="00147953">
        <w:rPr>
          <w:sz w:val="24"/>
          <w:szCs w:val="24"/>
        </w:rPr>
        <w:t>), Cob length, Cob girth, Number of rows per cob, kernel weight per cob, test weight (g), grain yield (kg/ha) and stover yield (kg/ha) &amp; Harvest Index (%). The observed data were statistically analyzed using analysis of variance (ANOVA), as applicable to a randomized block design.</w:t>
      </w:r>
    </w:p>
    <w:p w14:paraId="0B57A1DC" w14:textId="77777777" w:rsidR="00FC3249" w:rsidRPr="00FC3249" w:rsidRDefault="00FC3249" w:rsidP="00FC3249">
      <w:pPr>
        <w:spacing w:after="240" w:line="360" w:lineRule="auto"/>
        <w:jc w:val="both"/>
        <w:rPr>
          <w:b/>
          <w:bCs/>
          <w:sz w:val="22"/>
          <w:szCs w:val="22"/>
        </w:rPr>
      </w:pPr>
      <w:bookmarkStart w:id="1" w:name="_Hlk186628034"/>
      <w:r w:rsidRPr="00FC3249">
        <w:rPr>
          <w:b/>
          <w:bCs/>
          <w:sz w:val="22"/>
          <w:szCs w:val="22"/>
        </w:rPr>
        <w:t xml:space="preserve">3. </w:t>
      </w:r>
      <w:r w:rsidRPr="00FC3249">
        <w:rPr>
          <w:rFonts w:ascii="Arial" w:hAnsi="Arial" w:cs="Arial"/>
          <w:b/>
          <w:bCs/>
          <w:sz w:val="22"/>
          <w:szCs w:val="22"/>
        </w:rPr>
        <w:t>RESULTS</w:t>
      </w:r>
      <w:r w:rsidRPr="00FC3249">
        <w:rPr>
          <w:rFonts w:ascii="Arial" w:hAnsi="Arial" w:cs="Arial"/>
          <w:b/>
          <w:bCs/>
          <w:spacing w:val="-7"/>
          <w:sz w:val="22"/>
          <w:szCs w:val="22"/>
        </w:rPr>
        <w:t xml:space="preserve"> </w:t>
      </w:r>
      <w:r w:rsidRPr="00FC3249">
        <w:rPr>
          <w:rFonts w:ascii="Arial" w:hAnsi="Arial" w:cs="Arial"/>
          <w:b/>
          <w:bCs/>
          <w:sz w:val="22"/>
          <w:szCs w:val="22"/>
        </w:rPr>
        <w:t>AND</w:t>
      </w:r>
      <w:r w:rsidRPr="00FC3249">
        <w:rPr>
          <w:rFonts w:ascii="Arial" w:hAnsi="Arial" w:cs="Arial"/>
          <w:b/>
          <w:bCs/>
          <w:spacing w:val="-3"/>
          <w:sz w:val="22"/>
          <w:szCs w:val="22"/>
        </w:rPr>
        <w:t xml:space="preserve"> </w:t>
      </w:r>
      <w:r w:rsidRPr="00FC3249">
        <w:rPr>
          <w:rFonts w:ascii="Arial" w:hAnsi="Arial" w:cs="Arial"/>
          <w:b/>
          <w:bCs/>
          <w:sz w:val="22"/>
          <w:szCs w:val="22"/>
        </w:rPr>
        <w:t>DISCUSSION</w:t>
      </w:r>
    </w:p>
    <w:p w14:paraId="7558E127" w14:textId="31228370" w:rsidR="004F4BF7" w:rsidRPr="00BA4F0C" w:rsidRDefault="00FC3249" w:rsidP="00FC3249">
      <w:pPr>
        <w:spacing w:after="0" w:line="360" w:lineRule="auto"/>
        <w:jc w:val="both"/>
        <w:rPr>
          <w:rFonts w:ascii="Arial" w:hAnsi="Arial" w:cs="Arial"/>
          <w:b/>
          <w:bCs/>
          <w:sz w:val="24"/>
          <w:szCs w:val="24"/>
        </w:rPr>
      </w:pPr>
      <w:r w:rsidRPr="00BA4F0C">
        <w:rPr>
          <w:rFonts w:ascii="Arial" w:hAnsi="Arial" w:cs="Arial"/>
          <w:b/>
          <w:bCs/>
          <w:sz w:val="24"/>
          <w:szCs w:val="24"/>
        </w:rPr>
        <w:t xml:space="preserve">3.1 </w:t>
      </w:r>
      <w:r w:rsidR="004F4BF7" w:rsidRPr="00BA4F0C">
        <w:rPr>
          <w:rFonts w:ascii="Arial" w:hAnsi="Arial" w:cs="Arial"/>
          <w:b/>
          <w:bCs/>
          <w:sz w:val="24"/>
          <w:szCs w:val="24"/>
        </w:rPr>
        <w:t xml:space="preserve">Growth parameters </w:t>
      </w:r>
    </w:p>
    <w:bookmarkEnd w:id="1"/>
    <w:p w14:paraId="5A3C6F59" w14:textId="133A0F93" w:rsidR="00FE59C4" w:rsidRPr="0041767F" w:rsidRDefault="00FE59C4" w:rsidP="00FC3249">
      <w:pPr>
        <w:spacing w:line="360" w:lineRule="auto"/>
        <w:jc w:val="both"/>
        <w:rPr>
          <w:sz w:val="24"/>
          <w:szCs w:val="24"/>
        </w:rPr>
      </w:pPr>
      <w:r w:rsidRPr="0041767F">
        <w:rPr>
          <w:i/>
          <w:sz w:val="24"/>
          <w:szCs w:val="24"/>
        </w:rPr>
        <w:t>Plant height (cm)</w:t>
      </w:r>
      <w:r w:rsidRPr="0041767F">
        <w:rPr>
          <w:sz w:val="24"/>
          <w:szCs w:val="24"/>
        </w:rPr>
        <w:t>: Significantly higher plant height (220.33 cm) was recorded in the treatment with the application of 100 per cent RDN + 2 foliar application of nano urea at 4 ml l</w:t>
      </w:r>
      <w:r w:rsidRPr="0041767F">
        <w:rPr>
          <w:sz w:val="24"/>
          <w:szCs w:val="24"/>
          <w:vertAlign w:val="superscript"/>
        </w:rPr>
        <w:t>-1</w:t>
      </w:r>
      <w:r w:rsidRPr="0041767F">
        <w:rPr>
          <w:sz w:val="24"/>
          <w:szCs w:val="24"/>
        </w:rPr>
        <w:t xml:space="preserve"> at 25 and 50 DAS, which was on par with the 75 per cent RDN + 2 foliar application of 4 ml l</w:t>
      </w:r>
      <w:r w:rsidRPr="0041767F">
        <w:rPr>
          <w:sz w:val="24"/>
          <w:szCs w:val="24"/>
          <w:vertAlign w:val="superscript"/>
        </w:rPr>
        <w:t xml:space="preserve">-1 </w:t>
      </w:r>
      <w:r w:rsidRPr="0041767F">
        <w:rPr>
          <w:sz w:val="24"/>
          <w:szCs w:val="24"/>
        </w:rPr>
        <w:t>at 25 and 50 DAS (217.67 cm) compared with other treatments. However, significantly lower plant height (167.33 cm) was recorded in the 100 per cent RDP and K + no nitrogen treatments. Application of 100 per cent RDN + 2 foliar application of nano urea at 4 ml l</w:t>
      </w:r>
      <w:r w:rsidRPr="0041767F">
        <w:rPr>
          <w:sz w:val="24"/>
          <w:szCs w:val="24"/>
          <w:vertAlign w:val="superscript"/>
        </w:rPr>
        <w:t>-1</w:t>
      </w:r>
      <w:r w:rsidRPr="0041767F">
        <w:rPr>
          <w:sz w:val="24"/>
          <w:szCs w:val="24"/>
        </w:rPr>
        <w:t xml:space="preserve"> at 25 and 50 DAS was found to be beneficial in increasing the plant height of maize up to harvest compared to the application of the recommended dose of fertilizer alone, and was followed by 75 per cent RDN + 2 foliar application of 4 ml l</w:t>
      </w:r>
      <w:r w:rsidRPr="0041767F">
        <w:rPr>
          <w:sz w:val="24"/>
          <w:szCs w:val="24"/>
          <w:vertAlign w:val="superscript"/>
        </w:rPr>
        <w:t xml:space="preserve">-1 </w:t>
      </w:r>
      <w:r w:rsidRPr="0041767F">
        <w:rPr>
          <w:sz w:val="24"/>
          <w:szCs w:val="24"/>
        </w:rPr>
        <w:t xml:space="preserve">at 25 and 50 DAS. This is due to the application of nano-urea, which stimulates and increases amino acid synthesis, which in turn increases the production of growth hormones, thereby increasing cell growth and cell elongation in plants, leading to an increase in plant height (Table 1). Bahmanyar </w:t>
      </w:r>
      <w:r w:rsidRPr="0041767F">
        <w:rPr>
          <w:i/>
          <w:sz w:val="24"/>
          <w:szCs w:val="24"/>
        </w:rPr>
        <w:t>et al.</w:t>
      </w:r>
      <w:r w:rsidRPr="0041767F">
        <w:rPr>
          <w:sz w:val="24"/>
          <w:szCs w:val="24"/>
        </w:rPr>
        <w:t xml:space="preserve"> (2010)</w:t>
      </w:r>
      <w:r w:rsidR="00E64E49">
        <w:rPr>
          <w:sz w:val="24"/>
          <w:szCs w:val="24"/>
        </w:rPr>
        <w:t xml:space="preserve"> [7]</w:t>
      </w:r>
      <w:r w:rsidRPr="0041767F">
        <w:rPr>
          <w:sz w:val="24"/>
          <w:szCs w:val="24"/>
        </w:rPr>
        <w:t xml:space="preserve"> revealed that the application of N through both sources (urea and nano-urea), either individually or in combination, significantly increased plant height compared to the control. The results obtained showed the greatest plant height with urea and nano-urea spray treatments, which is supported by the findings of Ahmed </w:t>
      </w:r>
      <w:r w:rsidRPr="0041767F">
        <w:rPr>
          <w:i/>
          <w:sz w:val="24"/>
          <w:szCs w:val="24"/>
        </w:rPr>
        <w:t>et al.</w:t>
      </w:r>
      <w:r w:rsidRPr="0041767F">
        <w:rPr>
          <w:sz w:val="24"/>
          <w:szCs w:val="24"/>
        </w:rPr>
        <w:t xml:space="preserve"> (2019)</w:t>
      </w:r>
      <w:r w:rsidR="00E64E49">
        <w:rPr>
          <w:sz w:val="24"/>
          <w:szCs w:val="24"/>
        </w:rPr>
        <w:t xml:space="preserve"> [8]</w:t>
      </w:r>
      <w:r w:rsidRPr="0041767F">
        <w:rPr>
          <w:sz w:val="24"/>
          <w:szCs w:val="24"/>
        </w:rPr>
        <w:t xml:space="preserve"> and Reddy </w:t>
      </w:r>
      <w:r w:rsidRPr="0041767F">
        <w:rPr>
          <w:i/>
          <w:sz w:val="24"/>
          <w:szCs w:val="24"/>
        </w:rPr>
        <w:t>et al</w:t>
      </w:r>
      <w:r w:rsidRPr="0041767F">
        <w:rPr>
          <w:sz w:val="24"/>
          <w:szCs w:val="24"/>
        </w:rPr>
        <w:t>. (2022)</w:t>
      </w:r>
      <w:r w:rsidR="00E64E49">
        <w:rPr>
          <w:sz w:val="24"/>
          <w:szCs w:val="24"/>
        </w:rPr>
        <w:t xml:space="preserve"> [9]</w:t>
      </w:r>
      <w:r w:rsidRPr="0041767F">
        <w:rPr>
          <w:sz w:val="24"/>
          <w:szCs w:val="24"/>
        </w:rPr>
        <w:t>.</w:t>
      </w:r>
    </w:p>
    <w:p w14:paraId="3677C77A" w14:textId="77777777" w:rsidR="00FE59C4" w:rsidRPr="00FE59C4" w:rsidRDefault="00FE59C4" w:rsidP="00FC3249">
      <w:pPr>
        <w:spacing w:after="0" w:line="360" w:lineRule="auto"/>
        <w:jc w:val="both"/>
        <w:rPr>
          <w:sz w:val="24"/>
          <w:szCs w:val="24"/>
        </w:rPr>
      </w:pPr>
      <w:r w:rsidRPr="00FE59C4">
        <w:rPr>
          <w:i/>
          <w:sz w:val="24"/>
          <w:szCs w:val="24"/>
        </w:rPr>
        <w:t>SPAD reading</w:t>
      </w:r>
      <w:r w:rsidRPr="00FE59C4">
        <w:rPr>
          <w:i/>
          <w:iCs w:val="0"/>
          <w:sz w:val="24"/>
          <w:szCs w:val="24"/>
        </w:rPr>
        <w:t xml:space="preserve">: </w:t>
      </w:r>
      <w:r w:rsidRPr="00FE59C4">
        <w:rPr>
          <w:sz w:val="24"/>
          <w:szCs w:val="24"/>
        </w:rPr>
        <w:t xml:space="preserve">SPAD readings at 90 DAS and harvest showed significant differences across treatments. Significantly higher SPAD values were recorded in the treatment with 100 per cent </w:t>
      </w:r>
      <w:r w:rsidRPr="00FE59C4">
        <w:rPr>
          <w:sz w:val="24"/>
          <w:szCs w:val="24"/>
        </w:rPr>
        <w:lastRenderedPageBreak/>
        <w:t>RDN + 2 foliar application of 4 ml l</w:t>
      </w:r>
      <w:r w:rsidRPr="00FE59C4">
        <w:rPr>
          <w:sz w:val="24"/>
          <w:szCs w:val="24"/>
          <w:vertAlign w:val="superscript"/>
        </w:rPr>
        <w:t>-1</w:t>
      </w:r>
      <w:r w:rsidRPr="00FE59C4">
        <w:rPr>
          <w:sz w:val="24"/>
          <w:szCs w:val="24"/>
        </w:rPr>
        <w:t xml:space="preserve"> at 25 and 50 DAS (48.97 and 35.97 at 90 DAS and at harvest, respectively) than 100 per cent RDP and K + no nitrogen (33.06 and 28.75 at 90 DAS and at harvest, respectively). However, the treatment with 75 per cent RDN + 2 foliar application of nano urea at 4 ml l</w:t>
      </w:r>
      <w:r w:rsidRPr="00FE59C4">
        <w:rPr>
          <w:sz w:val="24"/>
          <w:szCs w:val="24"/>
          <w:vertAlign w:val="superscript"/>
        </w:rPr>
        <w:t>-1</w:t>
      </w:r>
      <w:r w:rsidRPr="00FE59C4">
        <w:rPr>
          <w:sz w:val="24"/>
          <w:szCs w:val="24"/>
        </w:rPr>
        <w:t xml:space="preserve"> at 25 and 50 DAS) recorded in higher SPAD readings (48.29 and 35.27 at 90 DAS and at harvest, respectively). Lower SPAD readings (33.06 and 28.75, respectively) were recorded in the 100 per cent RDP &amp; K + no-nitrogen treatment. SPAD readings (chlorophyll content) were indicators of good photosynthesis (Table 1).</w:t>
      </w:r>
    </w:p>
    <w:p w14:paraId="1757DF81" w14:textId="365FA118" w:rsidR="00DE11AA" w:rsidRDefault="00C15E78" w:rsidP="00FC3249">
      <w:pPr>
        <w:spacing w:line="360" w:lineRule="auto"/>
        <w:jc w:val="both"/>
        <w:rPr>
          <w:sz w:val="24"/>
          <w:szCs w:val="24"/>
        </w:rPr>
      </w:pPr>
      <w:r w:rsidRPr="00C15E78">
        <w:rPr>
          <w:sz w:val="24"/>
          <w:szCs w:val="24"/>
        </w:rPr>
        <w:t>Application of 100 per cent recommended dose of N along with 2 foliar spray of nano urea at 4 ml l</w:t>
      </w:r>
      <w:r w:rsidRPr="00C15E78">
        <w:rPr>
          <w:sz w:val="24"/>
          <w:szCs w:val="24"/>
          <w:vertAlign w:val="superscript"/>
        </w:rPr>
        <w:t>-1</w:t>
      </w:r>
      <w:r w:rsidRPr="00C15E78">
        <w:rPr>
          <w:sz w:val="24"/>
          <w:szCs w:val="24"/>
        </w:rPr>
        <w:t xml:space="preserve"> performed better in the leaf chlorophyll content of maize. Nano urea being Nano-sized nanoparticles depend on the availability of leaf surface area on different days of growth for better absorption, permeability, and penetration into plant leaves. The chlorophyll content in plant leaves is closely related to the nutritional status of plants, as the chlorophyll content increases linearly with the amount of nitrogen in the leaf up to a certain point. Therefore, increased N content may lead to increased chlorophyll content up to a certain point, after which high nitrogen levels can be toxic to plants, leading to oxidative stress, which can degrade chlorophyll and damage cell structures. Thus, the increase in the SPAD value and leaf N content might help in the continuous supply of sufficient nitrogen throughout the crop growth period. This result agrees with the findings of </w:t>
      </w:r>
      <w:proofErr w:type="spellStart"/>
      <w:r w:rsidRPr="00C15E78">
        <w:rPr>
          <w:sz w:val="24"/>
          <w:szCs w:val="24"/>
        </w:rPr>
        <w:t>Lakhana</w:t>
      </w:r>
      <w:proofErr w:type="spellEnd"/>
      <w:r w:rsidRPr="00C15E78">
        <w:rPr>
          <w:sz w:val="24"/>
          <w:szCs w:val="24"/>
        </w:rPr>
        <w:t xml:space="preserve"> and Gupta (2005)</w:t>
      </w:r>
      <w:r w:rsidR="00E64E49">
        <w:rPr>
          <w:sz w:val="24"/>
          <w:szCs w:val="24"/>
        </w:rPr>
        <w:t xml:space="preserve"> [10]</w:t>
      </w:r>
      <w:r w:rsidRPr="00C15E78">
        <w:rPr>
          <w:sz w:val="24"/>
          <w:szCs w:val="24"/>
        </w:rPr>
        <w:t xml:space="preserve">, Benzon </w:t>
      </w:r>
      <w:r w:rsidRPr="00C15E78">
        <w:rPr>
          <w:i/>
          <w:sz w:val="24"/>
          <w:szCs w:val="24"/>
        </w:rPr>
        <w:t xml:space="preserve">et al. </w:t>
      </w:r>
      <w:r w:rsidRPr="00C15E78">
        <w:rPr>
          <w:sz w:val="24"/>
          <w:szCs w:val="24"/>
        </w:rPr>
        <w:t>(2015)</w:t>
      </w:r>
      <w:r w:rsidR="00EE1CAA">
        <w:rPr>
          <w:sz w:val="24"/>
          <w:szCs w:val="24"/>
        </w:rPr>
        <w:t xml:space="preserve"> [11]</w:t>
      </w:r>
      <w:r w:rsidRPr="00C15E78">
        <w:rPr>
          <w:sz w:val="24"/>
          <w:szCs w:val="24"/>
        </w:rPr>
        <w:t xml:space="preserve">, and </w:t>
      </w:r>
      <w:proofErr w:type="spellStart"/>
      <w:r w:rsidRPr="00C15E78">
        <w:rPr>
          <w:sz w:val="24"/>
          <w:szCs w:val="24"/>
        </w:rPr>
        <w:t>Aljuthery</w:t>
      </w:r>
      <w:proofErr w:type="spellEnd"/>
      <w:r w:rsidRPr="00C15E78">
        <w:rPr>
          <w:sz w:val="24"/>
          <w:szCs w:val="24"/>
        </w:rPr>
        <w:t xml:space="preserve"> and </w:t>
      </w:r>
      <w:proofErr w:type="spellStart"/>
      <w:r w:rsidRPr="00C15E78">
        <w:rPr>
          <w:sz w:val="24"/>
          <w:szCs w:val="24"/>
        </w:rPr>
        <w:t>Almaamouri</w:t>
      </w:r>
      <w:proofErr w:type="spellEnd"/>
      <w:r w:rsidRPr="00C15E78">
        <w:rPr>
          <w:sz w:val="24"/>
          <w:szCs w:val="24"/>
        </w:rPr>
        <w:t xml:space="preserve"> (2020)</w:t>
      </w:r>
      <w:r w:rsidR="00EE1CAA">
        <w:rPr>
          <w:sz w:val="24"/>
          <w:szCs w:val="24"/>
        </w:rPr>
        <w:t xml:space="preserve"> [12]</w:t>
      </w:r>
      <w:r w:rsidRPr="00C15E78">
        <w:rPr>
          <w:sz w:val="24"/>
          <w:szCs w:val="24"/>
        </w:rPr>
        <w:t>.</w:t>
      </w:r>
    </w:p>
    <w:p w14:paraId="6F5CDE84" w14:textId="77777777" w:rsidR="00FC3249" w:rsidRDefault="00FC3249" w:rsidP="00C15E78">
      <w:pPr>
        <w:tabs>
          <w:tab w:val="left" w:pos="1392"/>
        </w:tabs>
        <w:jc w:val="center"/>
        <w:rPr>
          <w:b/>
          <w:bCs/>
          <w:sz w:val="24"/>
          <w:szCs w:val="24"/>
        </w:rPr>
      </w:pPr>
    </w:p>
    <w:p w14:paraId="763F3D7B" w14:textId="77777777" w:rsidR="00FC3249" w:rsidRDefault="00FC3249" w:rsidP="00C15E78">
      <w:pPr>
        <w:tabs>
          <w:tab w:val="left" w:pos="1392"/>
        </w:tabs>
        <w:jc w:val="center"/>
        <w:rPr>
          <w:b/>
          <w:bCs/>
          <w:sz w:val="24"/>
          <w:szCs w:val="24"/>
        </w:rPr>
      </w:pPr>
    </w:p>
    <w:p w14:paraId="29D75A36" w14:textId="77777777" w:rsidR="00FC3249" w:rsidRDefault="00FC3249" w:rsidP="00C15E78">
      <w:pPr>
        <w:tabs>
          <w:tab w:val="left" w:pos="1392"/>
        </w:tabs>
        <w:jc w:val="center"/>
        <w:rPr>
          <w:b/>
          <w:bCs/>
          <w:sz w:val="24"/>
          <w:szCs w:val="24"/>
        </w:rPr>
      </w:pPr>
    </w:p>
    <w:p w14:paraId="620ED687" w14:textId="732692B7" w:rsidR="00DE11AA" w:rsidRPr="005D4D34" w:rsidRDefault="00DE11AA" w:rsidP="00C15E78">
      <w:pPr>
        <w:tabs>
          <w:tab w:val="left" w:pos="1392"/>
        </w:tabs>
        <w:jc w:val="center"/>
        <w:rPr>
          <w:sz w:val="24"/>
          <w:szCs w:val="24"/>
        </w:rPr>
      </w:pPr>
      <w:r w:rsidRPr="00EE16AB">
        <w:rPr>
          <w:b/>
          <w:bCs/>
          <w:sz w:val="24"/>
          <w:szCs w:val="24"/>
        </w:rPr>
        <w:t>Table 1. Impact</w:t>
      </w:r>
      <w:r w:rsidRPr="002C311C">
        <w:rPr>
          <w:b/>
          <w:bCs/>
          <w:sz w:val="24"/>
          <w:szCs w:val="24"/>
        </w:rPr>
        <w:t xml:space="preserve"> </w:t>
      </w:r>
      <w:r w:rsidRPr="00EE16AB">
        <w:rPr>
          <w:b/>
          <w:bCs/>
          <w:sz w:val="24"/>
          <w:szCs w:val="24"/>
        </w:rPr>
        <w:t>of foliar application of nano urea on growth parameters in maize</w:t>
      </w:r>
      <w:r>
        <w:rPr>
          <w:b/>
          <w:bCs/>
          <w:sz w:val="24"/>
          <w:szCs w:val="24"/>
        </w:rPr>
        <w:t xml:space="preserve"> at harvest</w:t>
      </w:r>
    </w:p>
    <w:tbl>
      <w:tblPr>
        <w:tblStyle w:val="TableGrid"/>
        <w:tblpPr w:leftFromText="180" w:rightFromText="180" w:vertAnchor="page" w:horzAnchor="margin" w:tblpY="2257"/>
        <w:tblW w:w="9471" w:type="dxa"/>
        <w:tblLook w:val="04A0" w:firstRow="1" w:lastRow="0" w:firstColumn="1" w:lastColumn="0" w:noHBand="0" w:noVBand="1"/>
      </w:tblPr>
      <w:tblGrid>
        <w:gridCol w:w="3506"/>
        <w:gridCol w:w="1581"/>
        <w:gridCol w:w="967"/>
        <w:gridCol w:w="1108"/>
        <w:gridCol w:w="1168"/>
        <w:gridCol w:w="1141"/>
      </w:tblGrid>
      <w:tr w:rsidR="00027542" w14:paraId="1878C9ED" w14:textId="77777777" w:rsidTr="00027542">
        <w:trPr>
          <w:trHeight w:val="99"/>
        </w:trPr>
        <w:tc>
          <w:tcPr>
            <w:tcW w:w="3506" w:type="dxa"/>
            <w:vMerge w:val="restart"/>
          </w:tcPr>
          <w:p w14:paraId="3100D017" w14:textId="77777777" w:rsidR="00027542" w:rsidRPr="00444852" w:rsidRDefault="00027542" w:rsidP="00027542">
            <w:pPr>
              <w:tabs>
                <w:tab w:val="left" w:pos="1392"/>
              </w:tabs>
              <w:jc w:val="center"/>
              <w:rPr>
                <w:b/>
                <w:bCs/>
                <w:sz w:val="20"/>
                <w:szCs w:val="20"/>
              </w:rPr>
            </w:pPr>
            <w:r w:rsidRPr="00444852">
              <w:rPr>
                <w:b/>
                <w:bCs/>
                <w:sz w:val="20"/>
                <w:szCs w:val="20"/>
              </w:rPr>
              <w:lastRenderedPageBreak/>
              <w:t>Treatments</w:t>
            </w:r>
          </w:p>
        </w:tc>
        <w:tc>
          <w:tcPr>
            <w:tcW w:w="1581" w:type="dxa"/>
            <w:vMerge w:val="restart"/>
            <w:vAlign w:val="center"/>
          </w:tcPr>
          <w:p w14:paraId="073BC50C" w14:textId="77777777" w:rsidR="00027542" w:rsidRPr="00444852" w:rsidRDefault="00027542" w:rsidP="00027542">
            <w:pPr>
              <w:tabs>
                <w:tab w:val="left" w:pos="1392"/>
              </w:tabs>
              <w:jc w:val="center"/>
              <w:rPr>
                <w:b/>
                <w:bCs/>
                <w:sz w:val="20"/>
                <w:szCs w:val="20"/>
              </w:rPr>
            </w:pPr>
            <w:r w:rsidRPr="00444852">
              <w:rPr>
                <w:b/>
                <w:bCs/>
                <w:sz w:val="20"/>
                <w:szCs w:val="20"/>
              </w:rPr>
              <w:t>Plant height (cm)</w:t>
            </w:r>
          </w:p>
        </w:tc>
        <w:tc>
          <w:tcPr>
            <w:tcW w:w="2075" w:type="dxa"/>
            <w:gridSpan w:val="2"/>
            <w:vAlign w:val="center"/>
          </w:tcPr>
          <w:p w14:paraId="1B0303CD" w14:textId="77777777" w:rsidR="00027542" w:rsidRPr="00444852" w:rsidRDefault="00027542" w:rsidP="00027542">
            <w:pPr>
              <w:tabs>
                <w:tab w:val="left" w:pos="1392"/>
              </w:tabs>
              <w:jc w:val="center"/>
              <w:rPr>
                <w:b/>
                <w:bCs/>
                <w:sz w:val="20"/>
                <w:szCs w:val="20"/>
              </w:rPr>
            </w:pPr>
            <w:r w:rsidRPr="00444852">
              <w:rPr>
                <w:b/>
                <w:bCs/>
                <w:sz w:val="20"/>
                <w:szCs w:val="20"/>
              </w:rPr>
              <w:t>SPAD readings</w:t>
            </w:r>
          </w:p>
        </w:tc>
        <w:tc>
          <w:tcPr>
            <w:tcW w:w="2309" w:type="dxa"/>
            <w:gridSpan w:val="2"/>
            <w:vAlign w:val="center"/>
          </w:tcPr>
          <w:p w14:paraId="5DB589EA" w14:textId="77777777" w:rsidR="00027542" w:rsidRPr="00444852" w:rsidRDefault="00027542" w:rsidP="00027542">
            <w:pPr>
              <w:tabs>
                <w:tab w:val="left" w:pos="1392"/>
              </w:tabs>
              <w:jc w:val="center"/>
              <w:rPr>
                <w:b/>
                <w:bCs/>
                <w:sz w:val="20"/>
                <w:szCs w:val="20"/>
              </w:rPr>
            </w:pPr>
            <w:r w:rsidRPr="00444852">
              <w:rPr>
                <w:b/>
                <w:bCs/>
                <w:sz w:val="20"/>
                <w:szCs w:val="20"/>
              </w:rPr>
              <w:t>Plant dry weight (gm)</w:t>
            </w:r>
          </w:p>
        </w:tc>
      </w:tr>
      <w:tr w:rsidR="00027542" w14:paraId="5AD6CA04" w14:textId="77777777" w:rsidTr="00027542">
        <w:trPr>
          <w:trHeight w:val="99"/>
        </w:trPr>
        <w:tc>
          <w:tcPr>
            <w:tcW w:w="3506" w:type="dxa"/>
            <w:vMerge/>
          </w:tcPr>
          <w:p w14:paraId="6CE73C7F" w14:textId="77777777" w:rsidR="00027542" w:rsidRPr="00444852" w:rsidRDefault="00027542" w:rsidP="00027542">
            <w:pPr>
              <w:tabs>
                <w:tab w:val="left" w:pos="1392"/>
              </w:tabs>
              <w:jc w:val="center"/>
              <w:rPr>
                <w:b/>
                <w:bCs/>
                <w:sz w:val="20"/>
                <w:szCs w:val="20"/>
              </w:rPr>
            </w:pPr>
          </w:p>
        </w:tc>
        <w:tc>
          <w:tcPr>
            <w:tcW w:w="1581" w:type="dxa"/>
            <w:vMerge/>
            <w:vAlign w:val="center"/>
          </w:tcPr>
          <w:p w14:paraId="7E08C533" w14:textId="77777777" w:rsidR="00027542" w:rsidRPr="00444852" w:rsidRDefault="00027542" w:rsidP="00027542">
            <w:pPr>
              <w:tabs>
                <w:tab w:val="left" w:pos="1392"/>
              </w:tabs>
              <w:jc w:val="center"/>
              <w:rPr>
                <w:b/>
                <w:bCs/>
                <w:sz w:val="20"/>
                <w:szCs w:val="20"/>
              </w:rPr>
            </w:pPr>
          </w:p>
        </w:tc>
        <w:tc>
          <w:tcPr>
            <w:tcW w:w="967" w:type="dxa"/>
            <w:vAlign w:val="center"/>
          </w:tcPr>
          <w:p w14:paraId="3182397A" w14:textId="77777777" w:rsidR="00027542" w:rsidRPr="00444852" w:rsidRDefault="00027542" w:rsidP="00027542">
            <w:pPr>
              <w:tabs>
                <w:tab w:val="left" w:pos="1392"/>
              </w:tabs>
              <w:jc w:val="center"/>
              <w:rPr>
                <w:b/>
                <w:bCs/>
                <w:sz w:val="20"/>
                <w:szCs w:val="20"/>
              </w:rPr>
            </w:pPr>
            <w:r w:rsidRPr="00444852">
              <w:rPr>
                <w:b/>
                <w:bCs/>
                <w:sz w:val="20"/>
                <w:szCs w:val="20"/>
              </w:rPr>
              <w:t>90 DAS</w:t>
            </w:r>
          </w:p>
        </w:tc>
        <w:tc>
          <w:tcPr>
            <w:tcW w:w="1108" w:type="dxa"/>
            <w:vAlign w:val="center"/>
          </w:tcPr>
          <w:p w14:paraId="6BE3D236" w14:textId="77777777" w:rsidR="00027542" w:rsidRPr="00444852" w:rsidRDefault="00027542" w:rsidP="00027542">
            <w:pPr>
              <w:tabs>
                <w:tab w:val="left" w:pos="1392"/>
              </w:tabs>
              <w:jc w:val="center"/>
              <w:rPr>
                <w:b/>
                <w:bCs/>
                <w:sz w:val="20"/>
                <w:szCs w:val="20"/>
              </w:rPr>
            </w:pPr>
            <w:r w:rsidRPr="00444852">
              <w:rPr>
                <w:b/>
                <w:bCs/>
                <w:sz w:val="20"/>
                <w:szCs w:val="20"/>
              </w:rPr>
              <w:t>At harvest</w:t>
            </w:r>
          </w:p>
        </w:tc>
        <w:tc>
          <w:tcPr>
            <w:tcW w:w="1168" w:type="dxa"/>
            <w:vAlign w:val="center"/>
          </w:tcPr>
          <w:p w14:paraId="1E045A1B" w14:textId="77777777" w:rsidR="00027542" w:rsidRPr="00444852" w:rsidRDefault="00027542" w:rsidP="00027542">
            <w:pPr>
              <w:tabs>
                <w:tab w:val="left" w:pos="1392"/>
              </w:tabs>
              <w:jc w:val="center"/>
              <w:rPr>
                <w:b/>
                <w:bCs/>
                <w:sz w:val="20"/>
                <w:szCs w:val="20"/>
              </w:rPr>
            </w:pPr>
            <w:r w:rsidRPr="00444852">
              <w:rPr>
                <w:b/>
                <w:bCs/>
                <w:sz w:val="20"/>
                <w:szCs w:val="20"/>
              </w:rPr>
              <w:t>Leaves</w:t>
            </w:r>
          </w:p>
        </w:tc>
        <w:tc>
          <w:tcPr>
            <w:tcW w:w="1141" w:type="dxa"/>
            <w:vAlign w:val="center"/>
          </w:tcPr>
          <w:p w14:paraId="28017449" w14:textId="77777777" w:rsidR="00027542" w:rsidRPr="00444852" w:rsidRDefault="00027542" w:rsidP="00027542">
            <w:pPr>
              <w:tabs>
                <w:tab w:val="left" w:pos="1392"/>
              </w:tabs>
              <w:jc w:val="center"/>
              <w:rPr>
                <w:b/>
                <w:bCs/>
                <w:sz w:val="20"/>
                <w:szCs w:val="20"/>
              </w:rPr>
            </w:pPr>
            <w:r w:rsidRPr="00444852">
              <w:rPr>
                <w:b/>
                <w:bCs/>
                <w:sz w:val="20"/>
                <w:szCs w:val="20"/>
              </w:rPr>
              <w:t>Stem</w:t>
            </w:r>
          </w:p>
        </w:tc>
      </w:tr>
      <w:tr w:rsidR="00027542" w14:paraId="566D8340" w14:textId="77777777" w:rsidTr="00027542">
        <w:trPr>
          <w:trHeight w:val="202"/>
        </w:trPr>
        <w:tc>
          <w:tcPr>
            <w:tcW w:w="3506" w:type="dxa"/>
            <w:vAlign w:val="center"/>
          </w:tcPr>
          <w:p w14:paraId="7D10EFD0"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1</w:t>
            </w:r>
            <w:r w:rsidRPr="00444852">
              <w:rPr>
                <w:b/>
                <w:bCs/>
                <w:sz w:val="20"/>
                <w:szCs w:val="20"/>
              </w:rPr>
              <w:t>: RDF (POP)</w:t>
            </w:r>
          </w:p>
        </w:tc>
        <w:tc>
          <w:tcPr>
            <w:tcW w:w="1581" w:type="dxa"/>
            <w:vAlign w:val="center"/>
          </w:tcPr>
          <w:p w14:paraId="0DCD0224" w14:textId="77777777" w:rsidR="00027542" w:rsidRPr="00444852" w:rsidRDefault="00027542" w:rsidP="00027542">
            <w:pPr>
              <w:tabs>
                <w:tab w:val="left" w:pos="1392"/>
              </w:tabs>
              <w:jc w:val="center"/>
              <w:rPr>
                <w:sz w:val="20"/>
                <w:szCs w:val="20"/>
              </w:rPr>
            </w:pPr>
            <w:r w:rsidRPr="00444852">
              <w:rPr>
                <w:sz w:val="20"/>
                <w:szCs w:val="20"/>
              </w:rPr>
              <w:t>200.67</w:t>
            </w:r>
          </w:p>
        </w:tc>
        <w:tc>
          <w:tcPr>
            <w:tcW w:w="967" w:type="dxa"/>
            <w:vAlign w:val="center"/>
          </w:tcPr>
          <w:p w14:paraId="0CD7D10F" w14:textId="77777777" w:rsidR="00027542" w:rsidRPr="00444852" w:rsidRDefault="00027542" w:rsidP="00027542">
            <w:pPr>
              <w:tabs>
                <w:tab w:val="left" w:pos="1392"/>
              </w:tabs>
              <w:jc w:val="center"/>
              <w:rPr>
                <w:sz w:val="20"/>
                <w:szCs w:val="20"/>
              </w:rPr>
            </w:pPr>
            <w:r w:rsidRPr="00444852">
              <w:rPr>
                <w:sz w:val="20"/>
                <w:szCs w:val="20"/>
              </w:rPr>
              <w:t>36.48</w:t>
            </w:r>
          </w:p>
        </w:tc>
        <w:tc>
          <w:tcPr>
            <w:tcW w:w="1108" w:type="dxa"/>
            <w:vAlign w:val="center"/>
          </w:tcPr>
          <w:p w14:paraId="4E7BE5D8" w14:textId="77777777" w:rsidR="00027542" w:rsidRPr="00444852" w:rsidRDefault="00027542" w:rsidP="00027542">
            <w:pPr>
              <w:tabs>
                <w:tab w:val="left" w:pos="1392"/>
              </w:tabs>
              <w:jc w:val="center"/>
              <w:rPr>
                <w:sz w:val="20"/>
                <w:szCs w:val="20"/>
              </w:rPr>
            </w:pPr>
            <w:r w:rsidRPr="00444852">
              <w:rPr>
                <w:sz w:val="20"/>
                <w:szCs w:val="20"/>
              </w:rPr>
              <w:t>29.97</w:t>
            </w:r>
          </w:p>
        </w:tc>
        <w:tc>
          <w:tcPr>
            <w:tcW w:w="1168" w:type="dxa"/>
            <w:vAlign w:val="center"/>
          </w:tcPr>
          <w:p w14:paraId="022D6E8F" w14:textId="77777777" w:rsidR="00027542" w:rsidRPr="00444852" w:rsidRDefault="00027542" w:rsidP="00027542">
            <w:pPr>
              <w:tabs>
                <w:tab w:val="left" w:pos="1392"/>
              </w:tabs>
              <w:jc w:val="center"/>
              <w:rPr>
                <w:b/>
                <w:bCs/>
                <w:sz w:val="20"/>
                <w:szCs w:val="20"/>
              </w:rPr>
            </w:pPr>
            <w:r w:rsidRPr="00444852">
              <w:rPr>
                <w:sz w:val="20"/>
                <w:szCs w:val="20"/>
              </w:rPr>
              <w:t>42.63</w:t>
            </w:r>
          </w:p>
        </w:tc>
        <w:tc>
          <w:tcPr>
            <w:tcW w:w="1141" w:type="dxa"/>
            <w:vAlign w:val="center"/>
          </w:tcPr>
          <w:p w14:paraId="23F70452" w14:textId="77777777" w:rsidR="00027542" w:rsidRPr="00444852" w:rsidRDefault="00027542" w:rsidP="00027542">
            <w:pPr>
              <w:tabs>
                <w:tab w:val="left" w:pos="1392"/>
              </w:tabs>
              <w:jc w:val="center"/>
              <w:rPr>
                <w:b/>
                <w:bCs/>
                <w:sz w:val="20"/>
                <w:szCs w:val="20"/>
              </w:rPr>
            </w:pPr>
            <w:r w:rsidRPr="00444852">
              <w:rPr>
                <w:sz w:val="20"/>
                <w:szCs w:val="20"/>
              </w:rPr>
              <w:t>133.13</w:t>
            </w:r>
          </w:p>
        </w:tc>
      </w:tr>
      <w:tr w:rsidR="00027542" w14:paraId="357300F3" w14:textId="77777777" w:rsidTr="00027542">
        <w:trPr>
          <w:trHeight w:val="192"/>
        </w:trPr>
        <w:tc>
          <w:tcPr>
            <w:tcW w:w="3506" w:type="dxa"/>
            <w:vAlign w:val="center"/>
          </w:tcPr>
          <w:p w14:paraId="42510757"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2</w:t>
            </w:r>
            <w:r w:rsidRPr="00444852">
              <w:rPr>
                <w:b/>
                <w:bCs/>
                <w:sz w:val="20"/>
                <w:szCs w:val="20"/>
              </w:rPr>
              <w:t>: 100% RDP &amp; K + no nitrogen</w:t>
            </w:r>
          </w:p>
        </w:tc>
        <w:tc>
          <w:tcPr>
            <w:tcW w:w="1581" w:type="dxa"/>
            <w:vAlign w:val="center"/>
          </w:tcPr>
          <w:p w14:paraId="39936D52" w14:textId="77777777" w:rsidR="00027542" w:rsidRPr="00444852" w:rsidRDefault="00027542" w:rsidP="00027542">
            <w:pPr>
              <w:tabs>
                <w:tab w:val="left" w:pos="1392"/>
              </w:tabs>
              <w:jc w:val="center"/>
              <w:rPr>
                <w:sz w:val="20"/>
                <w:szCs w:val="20"/>
              </w:rPr>
            </w:pPr>
            <w:r w:rsidRPr="00444852">
              <w:rPr>
                <w:sz w:val="20"/>
                <w:szCs w:val="20"/>
              </w:rPr>
              <w:t>167.33</w:t>
            </w:r>
          </w:p>
        </w:tc>
        <w:tc>
          <w:tcPr>
            <w:tcW w:w="967" w:type="dxa"/>
            <w:vAlign w:val="center"/>
          </w:tcPr>
          <w:p w14:paraId="67D5BF06" w14:textId="77777777" w:rsidR="00027542" w:rsidRPr="00444852" w:rsidRDefault="00027542" w:rsidP="00027542">
            <w:pPr>
              <w:tabs>
                <w:tab w:val="left" w:pos="1392"/>
              </w:tabs>
              <w:jc w:val="center"/>
              <w:rPr>
                <w:sz w:val="20"/>
                <w:szCs w:val="20"/>
              </w:rPr>
            </w:pPr>
            <w:r w:rsidRPr="00444852">
              <w:rPr>
                <w:sz w:val="20"/>
                <w:szCs w:val="20"/>
              </w:rPr>
              <w:t>33.06</w:t>
            </w:r>
          </w:p>
        </w:tc>
        <w:tc>
          <w:tcPr>
            <w:tcW w:w="1108" w:type="dxa"/>
            <w:vAlign w:val="center"/>
          </w:tcPr>
          <w:p w14:paraId="0E0E3A06" w14:textId="77777777" w:rsidR="00027542" w:rsidRPr="00444852" w:rsidRDefault="00027542" w:rsidP="00027542">
            <w:pPr>
              <w:tabs>
                <w:tab w:val="left" w:pos="1392"/>
              </w:tabs>
              <w:jc w:val="center"/>
              <w:rPr>
                <w:sz w:val="20"/>
                <w:szCs w:val="20"/>
              </w:rPr>
            </w:pPr>
            <w:r w:rsidRPr="00444852">
              <w:rPr>
                <w:sz w:val="20"/>
                <w:szCs w:val="20"/>
              </w:rPr>
              <w:t>28.75</w:t>
            </w:r>
          </w:p>
        </w:tc>
        <w:tc>
          <w:tcPr>
            <w:tcW w:w="1168" w:type="dxa"/>
            <w:vAlign w:val="center"/>
          </w:tcPr>
          <w:p w14:paraId="52D4C0C9" w14:textId="77777777" w:rsidR="00027542" w:rsidRPr="00444852" w:rsidRDefault="00027542" w:rsidP="00027542">
            <w:pPr>
              <w:tabs>
                <w:tab w:val="left" w:pos="1392"/>
              </w:tabs>
              <w:jc w:val="center"/>
              <w:rPr>
                <w:b/>
                <w:bCs/>
                <w:sz w:val="20"/>
                <w:szCs w:val="20"/>
              </w:rPr>
            </w:pPr>
            <w:r w:rsidRPr="00444852">
              <w:rPr>
                <w:sz w:val="20"/>
                <w:szCs w:val="20"/>
              </w:rPr>
              <w:t>34.70</w:t>
            </w:r>
          </w:p>
        </w:tc>
        <w:tc>
          <w:tcPr>
            <w:tcW w:w="1141" w:type="dxa"/>
            <w:vAlign w:val="center"/>
          </w:tcPr>
          <w:p w14:paraId="46F4B93C" w14:textId="77777777" w:rsidR="00027542" w:rsidRPr="00444852" w:rsidRDefault="00027542" w:rsidP="00027542">
            <w:pPr>
              <w:tabs>
                <w:tab w:val="left" w:pos="1392"/>
              </w:tabs>
              <w:jc w:val="center"/>
              <w:rPr>
                <w:b/>
                <w:bCs/>
                <w:sz w:val="20"/>
                <w:szCs w:val="20"/>
              </w:rPr>
            </w:pPr>
            <w:r w:rsidRPr="00444852">
              <w:rPr>
                <w:sz w:val="20"/>
                <w:szCs w:val="20"/>
              </w:rPr>
              <w:t>81.45</w:t>
            </w:r>
          </w:p>
        </w:tc>
      </w:tr>
      <w:tr w:rsidR="00027542" w14:paraId="6C3923C5" w14:textId="77777777" w:rsidTr="00027542">
        <w:trPr>
          <w:trHeight w:val="202"/>
        </w:trPr>
        <w:tc>
          <w:tcPr>
            <w:tcW w:w="3506" w:type="dxa"/>
            <w:vAlign w:val="center"/>
          </w:tcPr>
          <w:p w14:paraId="17F82F10"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3</w:t>
            </w:r>
            <w:r w:rsidRPr="00444852">
              <w:rPr>
                <w:b/>
                <w:bCs/>
                <w:sz w:val="20"/>
                <w:szCs w:val="20"/>
              </w:rPr>
              <w:t>: 75% RDN + Foliar applications of 2% urea twice at 25 and 50 DAS</w:t>
            </w:r>
          </w:p>
        </w:tc>
        <w:tc>
          <w:tcPr>
            <w:tcW w:w="1581" w:type="dxa"/>
            <w:vAlign w:val="center"/>
          </w:tcPr>
          <w:p w14:paraId="273248EA" w14:textId="77777777" w:rsidR="00027542" w:rsidRPr="00444852" w:rsidRDefault="00027542" w:rsidP="00027542">
            <w:pPr>
              <w:tabs>
                <w:tab w:val="left" w:pos="1392"/>
              </w:tabs>
              <w:jc w:val="center"/>
              <w:rPr>
                <w:sz w:val="20"/>
                <w:szCs w:val="20"/>
              </w:rPr>
            </w:pPr>
            <w:r w:rsidRPr="00444852">
              <w:rPr>
                <w:sz w:val="20"/>
                <w:szCs w:val="20"/>
              </w:rPr>
              <w:t>206.27</w:t>
            </w:r>
          </w:p>
        </w:tc>
        <w:tc>
          <w:tcPr>
            <w:tcW w:w="967" w:type="dxa"/>
            <w:vAlign w:val="center"/>
          </w:tcPr>
          <w:p w14:paraId="4F23F327" w14:textId="77777777" w:rsidR="00027542" w:rsidRPr="00444852" w:rsidRDefault="00027542" w:rsidP="00027542">
            <w:pPr>
              <w:tabs>
                <w:tab w:val="left" w:pos="1392"/>
              </w:tabs>
              <w:jc w:val="center"/>
              <w:rPr>
                <w:sz w:val="20"/>
                <w:szCs w:val="20"/>
              </w:rPr>
            </w:pPr>
            <w:r w:rsidRPr="00444852">
              <w:rPr>
                <w:sz w:val="20"/>
                <w:szCs w:val="20"/>
              </w:rPr>
              <w:t>44.57</w:t>
            </w:r>
          </w:p>
        </w:tc>
        <w:tc>
          <w:tcPr>
            <w:tcW w:w="1108" w:type="dxa"/>
            <w:vAlign w:val="center"/>
          </w:tcPr>
          <w:p w14:paraId="3133F736" w14:textId="77777777" w:rsidR="00027542" w:rsidRPr="00444852" w:rsidRDefault="00027542" w:rsidP="00027542">
            <w:pPr>
              <w:tabs>
                <w:tab w:val="left" w:pos="1392"/>
              </w:tabs>
              <w:jc w:val="center"/>
              <w:rPr>
                <w:sz w:val="20"/>
                <w:szCs w:val="20"/>
              </w:rPr>
            </w:pPr>
            <w:r w:rsidRPr="00444852">
              <w:rPr>
                <w:sz w:val="20"/>
                <w:szCs w:val="20"/>
              </w:rPr>
              <w:t>32.07</w:t>
            </w:r>
          </w:p>
        </w:tc>
        <w:tc>
          <w:tcPr>
            <w:tcW w:w="1168" w:type="dxa"/>
            <w:vAlign w:val="center"/>
          </w:tcPr>
          <w:p w14:paraId="319F9681" w14:textId="77777777" w:rsidR="00027542" w:rsidRPr="00444852" w:rsidRDefault="00027542" w:rsidP="00027542">
            <w:pPr>
              <w:tabs>
                <w:tab w:val="left" w:pos="1392"/>
              </w:tabs>
              <w:jc w:val="center"/>
              <w:rPr>
                <w:b/>
                <w:bCs/>
                <w:sz w:val="20"/>
                <w:szCs w:val="20"/>
              </w:rPr>
            </w:pPr>
            <w:r w:rsidRPr="00444852">
              <w:rPr>
                <w:sz w:val="20"/>
                <w:szCs w:val="20"/>
              </w:rPr>
              <w:t>47.57</w:t>
            </w:r>
          </w:p>
        </w:tc>
        <w:tc>
          <w:tcPr>
            <w:tcW w:w="1141" w:type="dxa"/>
            <w:vAlign w:val="center"/>
          </w:tcPr>
          <w:p w14:paraId="525D9C11" w14:textId="77777777" w:rsidR="00027542" w:rsidRPr="00444852" w:rsidRDefault="00027542" w:rsidP="00027542">
            <w:pPr>
              <w:tabs>
                <w:tab w:val="left" w:pos="1392"/>
              </w:tabs>
              <w:jc w:val="center"/>
              <w:rPr>
                <w:b/>
                <w:bCs/>
                <w:sz w:val="20"/>
                <w:szCs w:val="20"/>
              </w:rPr>
            </w:pPr>
            <w:r w:rsidRPr="00444852">
              <w:rPr>
                <w:sz w:val="20"/>
                <w:szCs w:val="20"/>
              </w:rPr>
              <w:t>146.67</w:t>
            </w:r>
          </w:p>
        </w:tc>
      </w:tr>
      <w:tr w:rsidR="00027542" w14:paraId="43173D6B" w14:textId="77777777" w:rsidTr="00027542">
        <w:trPr>
          <w:trHeight w:val="202"/>
        </w:trPr>
        <w:tc>
          <w:tcPr>
            <w:tcW w:w="3506" w:type="dxa"/>
            <w:vAlign w:val="center"/>
          </w:tcPr>
          <w:p w14:paraId="671E3679"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4</w:t>
            </w:r>
            <w:r w:rsidRPr="00444852">
              <w:rPr>
                <w:b/>
                <w:bCs/>
                <w:sz w:val="20"/>
                <w:szCs w:val="20"/>
              </w:rPr>
              <w:t>: 100% RDN + Foliar applications of 2% urea twice at 25 and 50 DAS</w:t>
            </w:r>
          </w:p>
        </w:tc>
        <w:tc>
          <w:tcPr>
            <w:tcW w:w="1581" w:type="dxa"/>
            <w:vAlign w:val="center"/>
          </w:tcPr>
          <w:p w14:paraId="0D1CAE2E" w14:textId="77777777" w:rsidR="00027542" w:rsidRPr="00444852" w:rsidRDefault="00027542" w:rsidP="00027542">
            <w:pPr>
              <w:tabs>
                <w:tab w:val="left" w:pos="1392"/>
              </w:tabs>
              <w:jc w:val="center"/>
              <w:rPr>
                <w:sz w:val="20"/>
                <w:szCs w:val="20"/>
              </w:rPr>
            </w:pPr>
            <w:r w:rsidRPr="00444852">
              <w:rPr>
                <w:sz w:val="20"/>
                <w:szCs w:val="20"/>
              </w:rPr>
              <w:t>210.33</w:t>
            </w:r>
          </w:p>
        </w:tc>
        <w:tc>
          <w:tcPr>
            <w:tcW w:w="967" w:type="dxa"/>
            <w:vAlign w:val="center"/>
          </w:tcPr>
          <w:p w14:paraId="2052D59B" w14:textId="77777777" w:rsidR="00027542" w:rsidRPr="00444852" w:rsidRDefault="00027542" w:rsidP="00027542">
            <w:pPr>
              <w:tabs>
                <w:tab w:val="left" w:pos="1392"/>
              </w:tabs>
              <w:jc w:val="center"/>
              <w:rPr>
                <w:sz w:val="20"/>
                <w:szCs w:val="20"/>
              </w:rPr>
            </w:pPr>
            <w:r w:rsidRPr="00444852">
              <w:rPr>
                <w:sz w:val="20"/>
                <w:szCs w:val="20"/>
              </w:rPr>
              <w:t>45.42</w:t>
            </w:r>
          </w:p>
        </w:tc>
        <w:tc>
          <w:tcPr>
            <w:tcW w:w="1108" w:type="dxa"/>
            <w:vAlign w:val="center"/>
          </w:tcPr>
          <w:p w14:paraId="24D96C4F" w14:textId="77777777" w:rsidR="00027542" w:rsidRPr="00444852" w:rsidRDefault="00027542" w:rsidP="00027542">
            <w:pPr>
              <w:tabs>
                <w:tab w:val="left" w:pos="1392"/>
              </w:tabs>
              <w:jc w:val="center"/>
              <w:rPr>
                <w:sz w:val="20"/>
                <w:szCs w:val="20"/>
              </w:rPr>
            </w:pPr>
            <w:r w:rsidRPr="00444852">
              <w:rPr>
                <w:sz w:val="20"/>
                <w:szCs w:val="20"/>
              </w:rPr>
              <w:t>34.23</w:t>
            </w:r>
          </w:p>
        </w:tc>
        <w:tc>
          <w:tcPr>
            <w:tcW w:w="1168" w:type="dxa"/>
            <w:vAlign w:val="center"/>
          </w:tcPr>
          <w:p w14:paraId="441CD3BD" w14:textId="77777777" w:rsidR="00027542" w:rsidRPr="00444852" w:rsidRDefault="00027542" w:rsidP="00027542">
            <w:pPr>
              <w:tabs>
                <w:tab w:val="left" w:pos="1392"/>
              </w:tabs>
              <w:jc w:val="center"/>
              <w:rPr>
                <w:b/>
                <w:bCs/>
                <w:sz w:val="20"/>
                <w:szCs w:val="20"/>
              </w:rPr>
            </w:pPr>
            <w:r w:rsidRPr="00444852">
              <w:rPr>
                <w:sz w:val="20"/>
                <w:szCs w:val="20"/>
              </w:rPr>
              <w:t>48.60</w:t>
            </w:r>
          </w:p>
        </w:tc>
        <w:tc>
          <w:tcPr>
            <w:tcW w:w="1141" w:type="dxa"/>
            <w:vAlign w:val="center"/>
          </w:tcPr>
          <w:p w14:paraId="20F3C69D" w14:textId="77777777" w:rsidR="00027542" w:rsidRPr="00444852" w:rsidRDefault="00027542" w:rsidP="00027542">
            <w:pPr>
              <w:tabs>
                <w:tab w:val="left" w:pos="1392"/>
              </w:tabs>
              <w:jc w:val="center"/>
              <w:rPr>
                <w:b/>
                <w:bCs/>
                <w:sz w:val="20"/>
                <w:szCs w:val="20"/>
              </w:rPr>
            </w:pPr>
            <w:r w:rsidRPr="00444852">
              <w:rPr>
                <w:sz w:val="20"/>
                <w:szCs w:val="20"/>
              </w:rPr>
              <w:t>147.67</w:t>
            </w:r>
          </w:p>
        </w:tc>
      </w:tr>
      <w:tr w:rsidR="00027542" w14:paraId="0AEC62B4" w14:textId="77777777" w:rsidTr="00027542">
        <w:trPr>
          <w:trHeight w:val="202"/>
        </w:trPr>
        <w:tc>
          <w:tcPr>
            <w:tcW w:w="3506" w:type="dxa"/>
            <w:vAlign w:val="center"/>
          </w:tcPr>
          <w:p w14:paraId="6D9BF72D"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5</w:t>
            </w:r>
            <w:r w:rsidRPr="00444852">
              <w:rPr>
                <w:b/>
                <w:bCs/>
                <w:sz w:val="20"/>
                <w:szCs w:val="20"/>
              </w:rPr>
              <w:t>: 75% RDN + 2 Foliar applications of Nano urea @ 2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13667A3A" w14:textId="77777777" w:rsidR="00027542" w:rsidRPr="00444852" w:rsidRDefault="00027542" w:rsidP="00027542">
            <w:pPr>
              <w:tabs>
                <w:tab w:val="left" w:pos="1392"/>
              </w:tabs>
              <w:jc w:val="center"/>
              <w:rPr>
                <w:sz w:val="20"/>
                <w:szCs w:val="20"/>
              </w:rPr>
            </w:pPr>
            <w:r w:rsidRPr="00444852">
              <w:rPr>
                <w:sz w:val="20"/>
                <w:szCs w:val="20"/>
              </w:rPr>
              <w:t>202.63</w:t>
            </w:r>
          </w:p>
        </w:tc>
        <w:tc>
          <w:tcPr>
            <w:tcW w:w="967" w:type="dxa"/>
            <w:vAlign w:val="center"/>
          </w:tcPr>
          <w:p w14:paraId="5D6BC6BB" w14:textId="77777777" w:rsidR="00027542" w:rsidRPr="00444852" w:rsidRDefault="00027542" w:rsidP="00027542">
            <w:pPr>
              <w:tabs>
                <w:tab w:val="left" w:pos="1392"/>
              </w:tabs>
              <w:jc w:val="center"/>
              <w:rPr>
                <w:sz w:val="20"/>
                <w:szCs w:val="20"/>
              </w:rPr>
            </w:pPr>
            <w:r w:rsidRPr="00444852">
              <w:rPr>
                <w:sz w:val="20"/>
                <w:szCs w:val="20"/>
              </w:rPr>
              <w:t>38.15</w:t>
            </w:r>
          </w:p>
        </w:tc>
        <w:tc>
          <w:tcPr>
            <w:tcW w:w="1108" w:type="dxa"/>
            <w:vAlign w:val="center"/>
          </w:tcPr>
          <w:p w14:paraId="0AB3CE9A" w14:textId="77777777" w:rsidR="00027542" w:rsidRPr="00444852" w:rsidRDefault="00027542" w:rsidP="00027542">
            <w:pPr>
              <w:tabs>
                <w:tab w:val="left" w:pos="1392"/>
              </w:tabs>
              <w:jc w:val="center"/>
              <w:rPr>
                <w:sz w:val="20"/>
                <w:szCs w:val="20"/>
              </w:rPr>
            </w:pPr>
            <w:r w:rsidRPr="00444852">
              <w:rPr>
                <w:sz w:val="20"/>
                <w:szCs w:val="20"/>
              </w:rPr>
              <w:t>30.37</w:t>
            </w:r>
          </w:p>
        </w:tc>
        <w:tc>
          <w:tcPr>
            <w:tcW w:w="1168" w:type="dxa"/>
            <w:vAlign w:val="center"/>
          </w:tcPr>
          <w:p w14:paraId="2F09952E" w14:textId="77777777" w:rsidR="00027542" w:rsidRPr="00444852" w:rsidRDefault="00027542" w:rsidP="00027542">
            <w:pPr>
              <w:tabs>
                <w:tab w:val="left" w:pos="1392"/>
              </w:tabs>
              <w:jc w:val="center"/>
              <w:rPr>
                <w:b/>
                <w:bCs/>
                <w:sz w:val="20"/>
                <w:szCs w:val="20"/>
              </w:rPr>
            </w:pPr>
            <w:r w:rsidRPr="00444852">
              <w:rPr>
                <w:sz w:val="20"/>
                <w:szCs w:val="20"/>
              </w:rPr>
              <w:t>44.20</w:t>
            </w:r>
          </w:p>
        </w:tc>
        <w:tc>
          <w:tcPr>
            <w:tcW w:w="1141" w:type="dxa"/>
            <w:vAlign w:val="center"/>
          </w:tcPr>
          <w:p w14:paraId="1DACD822" w14:textId="77777777" w:rsidR="00027542" w:rsidRPr="00444852" w:rsidRDefault="00027542" w:rsidP="00027542">
            <w:pPr>
              <w:tabs>
                <w:tab w:val="left" w:pos="1392"/>
              </w:tabs>
              <w:jc w:val="center"/>
              <w:rPr>
                <w:b/>
                <w:bCs/>
                <w:sz w:val="20"/>
                <w:szCs w:val="20"/>
              </w:rPr>
            </w:pPr>
            <w:r w:rsidRPr="00444852">
              <w:rPr>
                <w:sz w:val="20"/>
                <w:szCs w:val="20"/>
              </w:rPr>
              <w:t>139.23</w:t>
            </w:r>
          </w:p>
        </w:tc>
      </w:tr>
      <w:tr w:rsidR="00027542" w14:paraId="537A7630" w14:textId="77777777" w:rsidTr="00027542">
        <w:trPr>
          <w:trHeight w:val="202"/>
        </w:trPr>
        <w:tc>
          <w:tcPr>
            <w:tcW w:w="3506" w:type="dxa"/>
            <w:vAlign w:val="center"/>
          </w:tcPr>
          <w:p w14:paraId="29933868"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6</w:t>
            </w:r>
            <w:r w:rsidRPr="00444852">
              <w:rPr>
                <w:b/>
                <w:bCs/>
                <w:sz w:val="20"/>
                <w:szCs w:val="20"/>
              </w:rPr>
              <w:t>: 100% RDN + 2 Foliar applications of Nano urea @ 2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0FE7BD49" w14:textId="77777777" w:rsidR="00027542" w:rsidRPr="00444852" w:rsidRDefault="00027542" w:rsidP="00027542">
            <w:pPr>
              <w:tabs>
                <w:tab w:val="left" w:pos="1392"/>
              </w:tabs>
              <w:jc w:val="center"/>
              <w:rPr>
                <w:sz w:val="20"/>
                <w:szCs w:val="20"/>
              </w:rPr>
            </w:pPr>
            <w:r w:rsidRPr="00444852">
              <w:rPr>
                <w:sz w:val="20"/>
                <w:szCs w:val="20"/>
              </w:rPr>
              <w:t>204.67</w:t>
            </w:r>
          </w:p>
        </w:tc>
        <w:tc>
          <w:tcPr>
            <w:tcW w:w="967" w:type="dxa"/>
            <w:vAlign w:val="center"/>
          </w:tcPr>
          <w:p w14:paraId="48554248" w14:textId="77777777" w:rsidR="00027542" w:rsidRPr="00444852" w:rsidRDefault="00027542" w:rsidP="00027542">
            <w:pPr>
              <w:tabs>
                <w:tab w:val="left" w:pos="1392"/>
              </w:tabs>
              <w:jc w:val="center"/>
              <w:rPr>
                <w:sz w:val="20"/>
                <w:szCs w:val="20"/>
              </w:rPr>
            </w:pPr>
            <w:r w:rsidRPr="00444852">
              <w:rPr>
                <w:sz w:val="20"/>
                <w:szCs w:val="20"/>
              </w:rPr>
              <w:t>40.12</w:t>
            </w:r>
          </w:p>
        </w:tc>
        <w:tc>
          <w:tcPr>
            <w:tcW w:w="1108" w:type="dxa"/>
            <w:vAlign w:val="center"/>
          </w:tcPr>
          <w:p w14:paraId="09DC96CE" w14:textId="77777777" w:rsidR="00027542" w:rsidRPr="00444852" w:rsidRDefault="00027542" w:rsidP="00027542">
            <w:pPr>
              <w:tabs>
                <w:tab w:val="left" w:pos="1392"/>
              </w:tabs>
              <w:jc w:val="center"/>
              <w:rPr>
                <w:sz w:val="20"/>
                <w:szCs w:val="20"/>
              </w:rPr>
            </w:pPr>
            <w:r w:rsidRPr="00444852">
              <w:rPr>
                <w:sz w:val="20"/>
                <w:szCs w:val="20"/>
              </w:rPr>
              <w:t>31.57</w:t>
            </w:r>
          </w:p>
        </w:tc>
        <w:tc>
          <w:tcPr>
            <w:tcW w:w="1168" w:type="dxa"/>
            <w:vAlign w:val="center"/>
          </w:tcPr>
          <w:p w14:paraId="6E921DB9" w14:textId="77777777" w:rsidR="00027542" w:rsidRPr="00444852" w:rsidRDefault="00027542" w:rsidP="00027542">
            <w:pPr>
              <w:tabs>
                <w:tab w:val="left" w:pos="1392"/>
              </w:tabs>
              <w:jc w:val="center"/>
              <w:rPr>
                <w:b/>
                <w:bCs/>
                <w:sz w:val="20"/>
                <w:szCs w:val="20"/>
              </w:rPr>
            </w:pPr>
            <w:r w:rsidRPr="00444852">
              <w:rPr>
                <w:sz w:val="20"/>
                <w:szCs w:val="20"/>
              </w:rPr>
              <w:t>45.27</w:t>
            </w:r>
          </w:p>
        </w:tc>
        <w:tc>
          <w:tcPr>
            <w:tcW w:w="1141" w:type="dxa"/>
            <w:vAlign w:val="center"/>
          </w:tcPr>
          <w:p w14:paraId="768B2795" w14:textId="77777777" w:rsidR="00027542" w:rsidRPr="00444852" w:rsidRDefault="00027542" w:rsidP="00027542">
            <w:pPr>
              <w:tabs>
                <w:tab w:val="left" w:pos="1392"/>
              </w:tabs>
              <w:jc w:val="center"/>
              <w:rPr>
                <w:b/>
                <w:bCs/>
                <w:sz w:val="20"/>
                <w:szCs w:val="20"/>
              </w:rPr>
            </w:pPr>
            <w:r w:rsidRPr="00444852">
              <w:rPr>
                <w:sz w:val="20"/>
                <w:szCs w:val="20"/>
              </w:rPr>
              <w:t>141.19</w:t>
            </w:r>
          </w:p>
        </w:tc>
      </w:tr>
      <w:tr w:rsidR="00027542" w14:paraId="6EF9CBE0" w14:textId="77777777" w:rsidTr="00027542">
        <w:trPr>
          <w:trHeight w:val="202"/>
        </w:trPr>
        <w:tc>
          <w:tcPr>
            <w:tcW w:w="3506" w:type="dxa"/>
            <w:vAlign w:val="center"/>
          </w:tcPr>
          <w:p w14:paraId="1C150168"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7</w:t>
            </w:r>
            <w:r w:rsidRPr="00444852">
              <w:rPr>
                <w:b/>
                <w:bCs/>
                <w:sz w:val="20"/>
                <w:szCs w:val="20"/>
              </w:rPr>
              <w:t>: 75% RDN + 2 Foliar applications of Nano urea @ 4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6CE3B0D2" w14:textId="77777777" w:rsidR="00027542" w:rsidRPr="00444852" w:rsidRDefault="00027542" w:rsidP="00027542">
            <w:pPr>
              <w:tabs>
                <w:tab w:val="left" w:pos="1392"/>
              </w:tabs>
              <w:jc w:val="center"/>
              <w:rPr>
                <w:sz w:val="20"/>
                <w:szCs w:val="20"/>
              </w:rPr>
            </w:pPr>
            <w:r w:rsidRPr="00444852">
              <w:rPr>
                <w:sz w:val="20"/>
                <w:szCs w:val="20"/>
              </w:rPr>
              <w:t>217.67</w:t>
            </w:r>
          </w:p>
        </w:tc>
        <w:tc>
          <w:tcPr>
            <w:tcW w:w="967" w:type="dxa"/>
            <w:vAlign w:val="center"/>
          </w:tcPr>
          <w:p w14:paraId="76035169" w14:textId="77777777" w:rsidR="00027542" w:rsidRPr="00444852" w:rsidRDefault="00027542" w:rsidP="00027542">
            <w:pPr>
              <w:tabs>
                <w:tab w:val="left" w:pos="1392"/>
              </w:tabs>
              <w:jc w:val="center"/>
              <w:rPr>
                <w:sz w:val="20"/>
                <w:szCs w:val="20"/>
              </w:rPr>
            </w:pPr>
            <w:r w:rsidRPr="00444852">
              <w:rPr>
                <w:sz w:val="20"/>
                <w:szCs w:val="20"/>
              </w:rPr>
              <w:t>48.29</w:t>
            </w:r>
          </w:p>
        </w:tc>
        <w:tc>
          <w:tcPr>
            <w:tcW w:w="1108" w:type="dxa"/>
            <w:vAlign w:val="center"/>
          </w:tcPr>
          <w:p w14:paraId="78572359" w14:textId="77777777" w:rsidR="00027542" w:rsidRPr="00444852" w:rsidRDefault="00027542" w:rsidP="00027542">
            <w:pPr>
              <w:tabs>
                <w:tab w:val="left" w:pos="1392"/>
              </w:tabs>
              <w:jc w:val="center"/>
              <w:rPr>
                <w:sz w:val="20"/>
                <w:szCs w:val="20"/>
              </w:rPr>
            </w:pPr>
            <w:r w:rsidRPr="00444852">
              <w:rPr>
                <w:sz w:val="20"/>
                <w:szCs w:val="20"/>
              </w:rPr>
              <w:t>35.27</w:t>
            </w:r>
          </w:p>
        </w:tc>
        <w:tc>
          <w:tcPr>
            <w:tcW w:w="1168" w:type="dxa"/>
            <w:vAlign w:val="center"/>
          </w:tcPr>
          <w:p w14:paraId="41F4176D" w14:textId="77777777" w:rsidR="00027542" w:rsidRPr="00444852" w:rsidRDefault="00027542" w:rsidP="00027542">
            <w:pPr>
              <w:tabs>
                <w:tab w:val="left" w:pos="1392"/>
              </w:tabs>
              <w:jc w:val="center"/>
              <w:rPr>
                <w:b/>
                <w:bCs/>
                <w:sz w:val="20"/>
                <w:szCs w:val="20"/>
              </w:rPr>
            </w:pPr>
            <w:r w:rsidRPr="00444852">
              <w:rPr>
                <w:sz w:val="20"/>
                <w:szCs w:val="20"/>
              </w:rPr>
              <w:t>54.50</w:t>
            </w:r>
          </w:p>
        </w:tc>
        <w:tc>
          <w:tcPr>
            <w:tcW w:w="1141" w:type="dxa"/>
            <w:vAlign w:val="center"/>
          </w:tcPr>
          <w:p w14:paraId="4C338172" w14:textId="77777777" w:rsidR="00027542" w:rsidRPr="00444852" w:rsidRDefault="00027542" w:rsidP="00027542">
            <w:pPr>
              <w:tabs>
                <w:tab w:val="left" w:pos="1392"/>
              </w:tabs>
              <w:jc w:val="center"/>
              <w:rPr>
                <w:b/>
                <w:bCs/>
                <w:sz w:val="20"/>
                <w:szCs w:val="20"/>
              </w:rPr>
            </w:pPr>
            <w:r w:rsidRPr="00444852">
              <w:rPr>
                <w:sz w:val="20"/>
                <w:szCs w:val="20"/>
              </w:rPr>
              <w:t>154.87</w:t>
            </w:r>
          </w:p>
        </w:tc>
      </w:tr>
      <w:tr w:rsidR="00027542" w14:paraId="2B954ED3" w14:textId="77777777" w:rsidTr="00027542">
        <w:trPr>
          <w:trHeight w:val="192"/>
        </w:trPr>
        <w:tc>
          <w:tcPr>
            <w:tcW w:w="3506" w:type="dxa"/>
            <w:vAlign w:val="center"/>
          </w:tcPr>
          <w:p w14:paraId="000F4BF0"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8</w:t>
            </w:r>
            <w:r w:rsidRPr="00444852">
              <w:rPr>
                <w:b/>
                <w:bCs/>
                <w:sz w:val="20"/>
                <w:szCs w:val="20"/>
              </w:rPr>
              <w:t>: 100% RDN + 2 Foliar applications of Nano urea @ 4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65E0D787" w14:textId="77777777" w:rsidR="00027542" w:rsidRPr="00444852" w:rsidRDefault="00027542" w:rsidP="00027542">
            <w:pPr>
              <w:tabs>
                <w:tab w:val="left" w:pos="1392"/>
              </w:tabs>
              <w:jc w:val="center"/>
              <w:rPr>
                <w:sz w:val="20"/>
                <w:szCs w:val="20"/>
              </w:rPr>
            </w:pPr>
            <w:r w:rsidRPr="00444852">
              <w:rPr>
                <w:sz w:val="20"/>
                <w:szCs w:val="20"/>
              </w:rPr>
              <w:t>220.33</w:t>
            </w:r>
          </w:p>
        </w:tc>
        <w:tc>
          <w:tcPr>
            <w:tcW w:w="967" w:type="dxa"/>
            <w:vAlign w:val="center"/>
          </w:tcPr>
          <w:p w14:paraId="7DB94FB9" w14:textId="77777777" w:rsidR="00027542" w:rsidRPr="00444852" w:rsidRDefault="00027542" w:rsidP="00027542">
            <w:pPr>
              <w:tabs>
                <w:tab w:val="left" w:pos="1392"/>
              </w:tabs>
              <w:jc w:val="center"/>
              <w:rPr>
                <w:sz w:val="20"/>
                <w:szCs w:val="20"/>
              </w:rPr>
            </w:pPr>
            <w:r w:rsidRPr="00444852">
              <w:rPr>
                <w:sz w:val="20"/>
                <w:szCs w:val="20"/>
              </w:rPr>
              <w:t>48.97</w:t>
            </w:r>
          </w:p>
        </w:tc>
        <w:tc>
          <w:tcPr>
            <w:tcW w:w="1108" w:type="dxa"/>
            <w:vAlign w:val="center"/>
          </w:tcPr>
          <w:p w14:paraId="49347972" w14:textId="77777777" w:rsidR="00027542" w:rsidRPr="00444852" w:rsidRDefault="00027542" w:rsidP="00027542">
            <w:pPr>
              <w:tabs>
                <w:tab w:val="left" w:pos="1392"/>
              </w:tabs>
              <w:jc w:val="center"/>
              <w:rPr>
                <w:sz w:val="20"/>
                <w:szCs w:val="20"/>
              </w:rPr>
            </w:pPr>
            <w:r w:rsidRPr="00444852">
              <w:rPr>
                <w:sz w:val="20"/>
                <w:szCs w:val="20"/>
              </w:rPr>
              <w:t>35.97</w:t>
            </w:r>
          </w:p>
        </w:tc>
        <w:tc>
          <w:tcPr>
            <w:tcW w:w="1168" w:type="dxa"/>
            <w:vAlign w:val="center"/>
          </w:tcPr>
          <w:p w14:paraId="7D23F363" w14:textId="77777777" w:rsidR="00027542" w:rsidRPr="00444852" w:rsidRDefault="00027542" w:rsidP="00027542">
            <w:pPr>
              <w:tabs>
                <w:tab w:val="left" w:pos="1392"/>
              </w:tabs>
              <w:jc w:val="center"/>
              <w:rPr>
                <w:b/>
                <w:bCs/>
                <w:sz w:val="20"/>
                <w:szCs w:val="20"/>
              </w:rPr>
            </w:pPr>
            <w:r w:rsidRPr="00444852">
              <w:rPr>
                <w:sz w:val="20"/>
                <w:szCs w:val="20"/>
              </w:rPr>
              <w:t>55.86</w:t>
            </w:r>
          </w:p>
        </w:tc>
        <w:tc>
          <w:tcPr>
            <w:tcW w:w="1141" w:type="dxa"/>
            <w:vAlign w:val="center"/>
          </w:tcPr>
          <w:p w14:paraId="673D0929" w14:textId="77777777" w:rsidR="00027542" w:rsidRPr="00444852" w:rsidRDefault="00027542" w:rsidP="00027542">
            <w:pPr>
              <w:tabs>
                <w:tab w:val="left" w:pos="1392"/>
              </w:tabs>
              <w:jc w:val="center"/>
              <w:rPr>
                <w:b/>
                <w:bCs/>
                <w:sz w:val="20"/>
                <w:szCs w:val="20"/>
              </w:rPr>
            </w:pPr>
            <w:r w:rsidRPr="00444852">
              <w:rPr>
                <w:sz w:val="20"/>
                <w:szCs w:val="20"/>
              </w:rPr>
              <w:t>160.73</w:t>
            </w:r>
          </w:p>
        </w:tc>
      </w:tr>
      <w:tr w:rsidR="00027542" w14:paraId="5C25B885" w14:textId="77777777" w:rsidTr="00027542">
        <w:trPr>
          <w:trHeight w:val="202"/>
        </w:trPr>
        <w:tc>
          <w:tcPr>
            <w:tcW w:w="3506" w:type="dxa"/>
            <w:vAlign w:val="center"/>
          </w:tcPr>
          <w:p w14:paraId="19FDC1D5"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9</w:t>
            </w:r>
            <w:r w:rsidRPr="00444852">
              <w:rPr>
                <w:b/>
                <w:bCs/>
                <w:sz w:val="20"/>
                <w:szCs w:val="20"/>
              </w:rPr>
              <w:t>: 75% RDN + 2 Foliar applications of Nano urea @ 6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3701BF4D" w14:textId="77777777" w:rsidR="00027542" w:rsidRPr="00444852" w:rsidRDefault="00027542" w:rsidP="00027542">
            <w:pPr>
              <w:tabs>
                <w:tab w:val="left" w:pos="1392"/>
              </w:tabs>
              <w:jc w:val="center"/>
              <w:rPr>
                <w:sz w:val="20"/>
                <w:szCs w:val="20"/>
              </w:rPr>
            </w:pPr>
            <w:r w:rsidRPr="00444852">
              <w:rPr>
                <w:sz w:val="20"/>
                <w:szCs w:val="20"/>
              </w:rPr>
              <w:t>211.00</w:t>
            </w:r>
          </w:p>
        </w:tc>
        <w:tc>
          <w:tcPr>
            <w:tcW w:w="967" w:type="dxa"/>
            <w:vAlign w:val="center"/>
          </w:tcPr>
          <w:p w14:paraId="5914CC48" w14:textId="77777777" w:rsidR="00027542" w:rsidRPr="00444852" w:rsidRDefault="00027542" w:rsidP="00027542">
            <w:pPr>
              <w:tabs>
                <w:tab w:val="left" w:pos="1392"/>
              </w:tabs>
              <w:jc w:val="center"/>
              <w:rPr>
                <w:sz w:val="20"/>
                <w:szCs w:val="20"/>
              </w:rPr>
            </w:pPr>
            <w:r w:rsidRPr="00444852">
              <w:rPr>
                <w:sz w:val="20"/>
                <w:szCs w:val="20"/>
              </w:rPr>
              <w:t>45.47</w:t>
            </w:r>
          </w:p>
        </w:tc>
        <w:tc>
          <w:tcPr>
            <w:tcW w:w="1108" w:type="dxa"/>
            <w:vAlign w:val="center"/>
          </w:tcPr>
          <w:p w14:paraId="0DEDC1CC" w14:textId="77777777" w:rsidR="00027542" w:rsidRPr="00444852" w:rsidRDefault="00027542" w:rsidP="00027542">
            <w:pPr>
              <w:tabs>
                <w:tab w:val="left" w:pos="1392"/>
              </w:tabs>
              <w:jc w:val="center"/>
              <w:rPr>
                <w:sz w:val="20"/>
                <w:szCs w:val="20"/>
              </w:rPr>
            </w:pPr>
            <w:r w:rsidRPr="00444852">
              <w:rPr>
                <w:sz w:val="20"/>
                <w:szCs w:val="20"/>
              </w:rPr>
              <w:t>33.50</w:t>
            </w:r>
          </w:p>
        </w:tc>
        <w:tc>
          <w:tcPr>
            <w:tcW w:w="1168" w:type="dxa"/>
            <w:vAlign w:val="center"/>
          </w:tcPr>
          <w:p w14:paraId="75306834" w14:textId="77777777" w:rsidR="00027542" w:rsidRPr="00444852" w:rsidRDefault="00027542" w:rsidP="00027542">
            <w:pPr>
              <w:tabs>
                <w:tab w:val="left" w:pos="1392"/>
              </w:tabs>
              <w:jc w:val="center"/>
              <w:rPr>
                <w:b/>
                <w:bCs/>
                <w:sz w:val="20"/>
                <w:szCs w:val="20"/>
              </w:rPr>
            </w:pPr>
            <w:r w:rsidRPr="00444852">
              <w:rPr>
                <w:sz w:val="20"/>
                <w:szCs w:val="20"/>
              </w:rPr>
              <w:t>51.77</w:t>
            </w:r>
          </w:p>
        </w:tc>
        <w:tc>
          <w:tcPr>
            <w:tcW w:w="1141" w:type="dxa"/>
            <w:vAlign w:val="center"/>
          </w:tcPr>
          <w:p w14:paraId="5D1A7C77" w14:textId="77777777" w:rsidR="00027542" w:rsidRPr="00444852" w:rsidRDefault="00027542" w:rsidP="00027542">
            <w:pPr>
              <w:tabs>
                <w:tab w:val="left" w:pos="1392"/>
              </w:tabs>
              <w:jc w:val="center"/>
              <w:rPr>
                <w:b/>
                <w:bCs/>
                <w:sz w:val="20"/>
                <w:szCs w:val="20"/>
              </w:rPr>
            </w:pPr>
            <w:r w:rsidRPr="00444852">
              <w:rPr>
                <w:sz w:val="20"/>
                <w:szCs w:val="20"/>
              </w:rPr>
              <w:t>151.37</w:t>
            </w:r>
          </w:p>
        </w:tc>
      </w:tr>
      <w:tr w:rsidR="00027542" w14:paraId="00AE1C93" w14:textId="77777777" w:rsidTr="00027542">
        <w:trPr>
          <w:trHeight w:val="202"/>
        </w:trPr>
        <w:tc>
          <w:tcPr>
            <w:tcW w:w="3506" w:type="dxa"/>
            <w:vAlign w:val="center"/>
          </w:tcPr>
          <w:p w14:paraId="2E24B79C"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10</w:t>
            </w:r>
            <w:r w:rsidRPr="00444852">
              <w:rPr>
                <w:b/>
                <w:bCs/>
                <w:sz w:val="20"/>
                <w:szCs w:val="20"/>
              </w:rPr>
              <w:t>: 100% RDN + 2 Foliar applications of Nano urea @ 6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51A4A7B9" w14:textId="77777777" w:rsidR="00027542" w:rsidRPr="00444852" w:rsidRDefault="00027542" w:rsidP="00027542">
            <w:pPr>
              <w:tabs>
                <w:tab w:val="left" w:pos="1392"/>
              </w:tabs>
              <w:jc w:val="center"/>
              <w:rPr>
                <w:sz w:val="20"/>
                <w:szCs w:val="20"/>
              </w:rPr>
            </w:pPr>
            <w:r w:rsidRPr="00444852">
              <w:rPr>
                <w:sz w:val="20"/>
                <w:szCs w:val="20"/>
              </w:rPr>
              <w:t>213.29</w:t>
            </w:r>
          </w:p>
        </w:tc>
        <w:tc>
          <w:tcPr>
            <w:tcW w:w="967" w:type="dxa"/>
            <w:vAlign w:val="center"/>
          </w:tcPr>
          <w:p w14:paraId="34C34C0F" w14:textId="77777777" w:rsidR="00027542" w:rsidRPr="00444852" w:rsidRDefault="00027542" w:rsidP="00027542">
            <w:pPr>
              <w:tabs>
                <w:tab w:val="left" w:pos="1392"/>
              </w:tabs>
              <w:jc w:val="center"/>
              <w:rPr>
                <w:sz w:val="20"/>
                <w:szCs w:val="20"/>
              </w:rPr>
            </w:pPr>
            <w:r w:rsidRPr="00444852">
              <w:rPr>
                <w:sz w:val="20"/>
                <w:szCs w:val="20"/>
              </w:rPr>
              <w:t>46.25</w:t>
            </w:r>
          </w:p>
        </w:tc>
        <w:tc>
          <w:tcPr>
            <w:tcW w:w="1108" w:type="dxa"/>
            <w:vAlign w:val="center"/>
          </w:tcPr>
          <w:p w14:paraId="4349ABD9" w14:textId="77777777" w:rsidR="00027542" w:rsidRPr="00444852" w:rsidRDefault="00027542" w:rsidP="00027542">
            <w:pPr>
              <w:tabs>
                <w:tab w:val="left" w:pos="1392"/>
              </w:tabs>
              <w:jc w:val="center"/>
              <w:rPr>
                <w:sz w:val="20"/>
                <w:szCs w:val="20"/>
              </w:rPr>
            </w:pPr>
            <w:r w:rsidRPr="00444852">
              <w:rPr>
                <w:sz w:val="20"/>
                <w:szCs w:val="20"/>
              </w:rPr>
              <w:t>33.93</w:t>
            </w:r>
          </w:p>
        </w:tc>
        <w:tc>
          <w:tcPr>
            <w:tcW w:w="1168" w:type="dxa"/>
            <w:vAlign w:val="center"/>
          </w:tcPr>
          <w:p w14:paraId="7C5279D9" w14:textId="77777777" w:rsidR="00027542" w:rsidRPr="00444852" w:rsidRDefault="00027542" w:rsidP="00027542">
            <w:pPr>
              <w:tabs>
                <w:tab w:val="left" w:pos="1392"/>
              </w:tabs>
              <w:jc w:val="center"/>
              <w:rPr>
                <w:b/>
                <w:bCs/>
                <w:sz w:val="20"/>
                <w:szCs w:val="20"/>
              </w:rPr>
            </w:pPr>
            <w:r w:rsidRPr="00444852">
              <w:rPr>
                <w:sz w:val="20"/>
                <w:szCs w:val="20"/>
              </w:rPr>
              <w:t>52.57</w:t>
            </w:r>
          </w:p>
        </w:tc>
        <w:tc>
          <w:tcPr>
            <w:tcW w:w="1141" w:type="dxa"/>
            <w:vAlign w:val="center"/>
          </w:tcPr>
          <w:p w14:paraId="031967C2" w14:textId="77777777" w:rsidR="00027542" w:rsidRPr="00444852" w:rsidRDefault="00027542" w:rsidP="00027542">
            <w:pPr>
              <w:tabs>
                <w:tab w:val="left" w:pos="1392"/>
              </w:tabs>
              <w:jc w:val="center"/>
              <w:rPr>
                <w:b/>
                <w:bCs/>
                <w:sz w:val="20"/>
                <w:szCs w:val="20"/>
              </w:rPr>
            </w:pPr>
            <w:r w:rsidRPr="00444852">
              <w:rPr>
                <w:sz w:val="20"/>
                <w:szCs w:val="20"/>
              </w:rPr>
              <w:t>153.93</w:t>
            </w:r>
          </w:p>
        </w:tc>
      </w:tr>
      <w:tr w:rsidR="00027542" w14:paraId="213D83DC" w14:textId="77777777" w:rsidTr="00027542">
        <w:trPr>
          <w:trHeight w:val="202"/>
        </w:trPr>
        <w:tc>
          <w:tcPr>
            <w:tcW w:w="3506" w:type="dxa"/>
            <w:vAlign w:val="center"/>
          </w:tcPr>
          <w:p w14:paraId="328AF57E" w14:textId="77777777" w:rsidR="00027542" w:rsidRPr="00444852" w:rsidRDefault="00027542" w:rsidP="00027542">
            <w:pPr>
              <w:tabs>
                <w:tab w:val="left" w:pos="1392"/>
              </w:tabs>
              <w:jc w:val="center"/>
              <w:rPr>
                <w:b/>
                <w:bCs/>
                <w:sz w:val="20"/>
                <w:szCs w:val="20"/>
              </w:rPr>
            </w:pPr>
            <w:proofErr w:type="spellStart"/>
            <w:r w:rsidRPr="00444852">
              <w:rPr>
                <w:b/>
                <w:bCs/>
                <w:sz w:val="20"/>
                <w:szCs w:val="20"/>
              </w:rPr>
              <w:t>S.Em</w:t>
            </w:r>
            <w:proofErr w:type="spellEnd"/>
            <w:r w:rsidRPr="00444852">
              <w:rPr>
                <w:b/>
                <w:bCs/>
                <w:sz w:val="20"/>
                <w:szCs w:val="20"/>
              </w:rPr>
              <w:t>. ±</w:t>
            </w:r>
          </w:p>
        </w:tc>
        <w:tc>
          <w:tcPr>
            <w:tcW w:w="1581" w:type="dxa"/>
            <w:vAlign w:val="center"/>
          </w:tcPr>
          <w:p w14:paraId="17F8B531" w14:textId="77777777" w:rsidR="00027542" w:rsidRPr="00444852" w:rsidRDefault="00027542" w:rsidP="00027542">
            <w:pPr>
              <w:tabs>
                <w:tab w:val="left" w:pos="1392"/>
              </w:tabs>
              <w:jc w:val="center"/>
              <w:rPr>
                <w:b/>
                <w:bCs/>
                <w:sz w:val="20"/>
                <w:szCs w:val="20"/>
              </w:rPr>
            </w:pPr>
            <w:r w:rsidRPr="00444852">
              <w:rPr>
                <w:b/>
                <w:bCs/>
                <w:sz w:val="20"/>
                <w:szCs w:val="20"/>
              </w:rPr>
              <w:t>2.05</w:t>
            </w:r>
          </w:p>
        </w:tc>
        <w:tc>
          <w:tcPr>
            <w:tcW w:w="967" w:type="dxa"/>
            <w:vAlign w:val="center"/>
          </w:tcPr>
          <w:p w14:paraId="3B4BD801" w14:textId="77777777" w:rsidR="00027542" w:rsidRPr="00444852" w:rsidRDefault="00027542" w:rsidP="00027542">
            <w:pPr>
              <w:tabs>
                <w:tab w:val="left" w:pos="1392"/>
              </w:tabs>
              <w:jc w:val="center"/>
              <w:rPr>
                <w:b/>
                <w:bCs/>
                <w:sz w:val="20"/>
                <w:szCs w:val="20"/>
              </w:rPr>
            </w:pPr>
            <w:r w:rsidRPr="00444852">
              <w:rPr>
                <w:b/>
                <w:bCs/>
                <w:sz w:val="20"/>
                <w:szCs w:val="20"/>
              </w:rPr>
              <w:t>0.89</w:t>
            </w:r>
          </w:p>
        </w:tc>
        <w:tc>
          <w:tcPr>
            <w:tcW w:w="1108" w:type="dxa"/>
            <w:vAlign w:val="center"/>
          </w:tcPr>
          <w:p w14:paraId="67AA6D39" w14:textId="77777777" w:rsidR="00027542" w:rsidRPr="00444852" w:rsidRDefault="00027542" w:rsidP="00027542">
            <w:pPr>
              <w:tabs>
                <w:tab w:val="left" w:pos="1392"/>
              </w:tabs>
              <w:jc w:val="center"/>
              <w:rPr>
                <w:b/>
                <w:bCs/>
                <w:sz w:val="20"/>
                <w:szCs w:val="20"/>
              </w:rPr>
            </w:pPr>
            <w:r w:rsidRPr="00444852">
              <w:rPr>
                <w:b/>
                <w:bCs/>
                <w:sz w:val="20"/>
                <w:szCs w:val="20"/>
              </w:rPr>
              <w:t>0.56</w:t>
            </w:r>
          </w:p>
        </w:tc>
        <w:tc>
          <w:tcPr>
            <w:tcW w:w="1168" w:type="dxa"/>
            <w:vAlign w:val="center"/>
          </w:tcPr>
          <w:p w14:paraId="102D178D" w14:textId="77777777" w:rsidR="00027542" w:rsidRPr="00444852" w:rsidRDefault="00027542" w:rsidP="00027542">
            <w:pPr>
              <w:tabs>
                <w:tab w:val="left" w:pos="1392"/>
              </w:tabs>
              <w:jc w:val="center"/>
              <w:rPr>
                <w:b/>
                <w:bCs/>
                <w:sz w:val="20"/>
                <w:szCs w:val="20"/>
              </w:rPr>
            </w:pPr>
            <w:r w:rsidRPr="00444852">
              <w:rPr>
                <w:b/>
                <w:bCs/>
                <w:sz w:val="20"/>
                <w:szCs w:val="20"/>
              </w:rPr>
              <w:t>0.80</w:t>
            </w:r>
          </w:p>
        </w:tc>
        <w:tc>
          <w:tcPr>
            <w:tcW w:w="1141" w:type="dxa"/>
            <w:vAlign w:val="center"/>
          </w:tcPr>
          <w:p w14:paraId="2CED28A8" w14:textId="77777777" w:rsidR="00027542" w:rsidRPr="00444852" w:rsidRDefault="00027542" w:rsidP="00027542">
            <w:pPr>
              <w:tabs>
                <w:tab w:val="left" w:pos="1392"/>
              </w:tabs>
              <w:jc w:val="center"/>
              <w:rPr>
                <w:b/>
                <w:bCs/>
                <w:sz w:val="20"/>
                <w:szCs w:val="20"/>
              </w:rPr>
            </w:pPr>
            <w:r w:rsidRPr="00444852">
              <w:rPr>
                <w:b/>
                <w:bCs/>
                <w:sz w:val="20"/>
                <w:szCs w:val="20"/>
              </w:rPr>
              <w:t>1.93</w:t>
            </w:r>
          </w:p>
        </w:tc>
      </w:tr>
      <w:tr w:rsidR="00027542" w14:paraId="5E0A272D" w14:textId="77777777" w:rsidTr="00027542">
        <w:trPr>
          <w:trHeight w:val="202"/>
        </w:trPr>
        <w:tc>
          <w:tcPr>
            <w:tcW w:w="3506" w:type="dxa"/>
            <w:vAlign w:val="center"/>
          </w:tcPr>
          <w:p w14:paraId="4FF845B2" w14:textId="77777777" w:rsidR="00027542" w:rsidRPr="00444852" w:rsidRDefault="00027542" w:rsidP="00027542">
            <w:pPr>
              <w:tabs>
                <w:tab w:val="left" w:pos="1392"/>
              </w:tabs>
              <w:jc w:val="center"/>
              <w:rPr>
                <w:b/>
                <w:bCs/>
                <w:sz w:val="20"/>
                <w:szCs w:val="20"/>
              </w:rPr>
            </w:pPr>
            <w:r w:rsidRPr="00444852">
              <w:rPr>
                <w:b/>
                <w:bCs/>
                <w:sz w:val="20"/>
                <w:szCs w:val="20"/>
              </w:rPr>
              <w:t>C.D. (p=0.05)</w:t>
            </w:r>
          </w:p>
        </w:tc>
        <w:tc>
          <w:tcPr>
            <w:tcW w:w="1581" w:type="dxa"/>
            <w:vAlign w:val="center"/>
          </w:tcPr>
          <w:p w14:paraId="02968F0A" w14:textId="77777777" w:rsidR="00027542" w:rsidRPr="00444852" w:rsidRDefault="00027542" w:rsidP="00027542">
            <w:pPr>
              <w:tabs>
                <w:tab w:val="left" w:pos="1392"/>
              </w:tabs>
              <w:jc w:val="center"/>
              <w:rPr>
                <w:b/>
                <w:bCs/>
                <w:sz w:val="20"/>
                <w:szCs w:val="20"/>
              </w:rPr>
            </w:pPr>
            <w:r w:rsidRPr="00444852">
              <w:rPr>
                <w:b/>
                <w:bCs/>
                <w:sz w:val="20"/>
                <w:szCs w:val="20"/>
              </w:rPr>
              <w:t>6.09</w:t>
            </w:r>
          </w:p>
        </w:tc>
        <w:tc>
          <w:tcPr>
            <w:tcW w:w="967" w:type="dxa"/>
            <w:vAlign w:val="center"/>
          </w:tcPr>
          <w:p w14:paraId="64FA3026" w14:textId="77777777" w:rsidR="00027542" w:rsidRPr="00444852" w:rsidRDefault="00027542" w:rsidP="00027542">
            <w:pPr>
              <w:tabs>
                <w:tab w:val="left" w:pos="1392"/>
              </w:tabs>
              <w:jc w:val="center"/>
              <w:rPr>
                <w:b/>
                <w:bCs/>
                <w:sz w:val="20"/>
                <w:szCs w:val="20"/>
              </w:rPr>
            </w:pPr>
            <w:r w:rsidRPr="00444852">
              <w:rPr>
                <w:b/>
                <w:bCs/>
                <w:sz w:val="20"/>
                <w:szCs w:val="20"/>
              </w:rPr>
              <w:t>2.66</w:t>
            </w:r>
          </w:p>
        </w:tc>
        <w:tc>
          <w:tcPr>
            <w:tcW w:w="1108" w:type="dxa"/>
            <w:vAlign w:val="center"/>
          </w:tcPr>
          <w:p w14:paraId="6D160084" w14:textId="77777777" w:rsidR="00027542" w:rsidRPr="00444852" w:rsidRDefault="00027542" w:rsidP="00027542">
            <w:pPr>
              <w:tabs>
                <w:tab w:val="left" w:pos="1392"/>
              </w:tabs>
              <w:jc w:val="center"/>
              <w:rPr>
                <w:b/>
                <w:bCs/>
                <w:sz w:val="20"/>
                <w:szCs w:val="20"/>
              </w:rPr>
            </w:pPr>
            <w:r w:rsidRPr="00444852">
              <w:rPr>
                <w:b/>
                <w:bCs/>
                <w:sz w:val="20"/>
                <w:szCs w:val="20"/>
              </w:rPr>
              <w:t>1.67</w:t>
            </w:r>
          </w:p>
        </w:tc>
        <w:tc>
          <w:tcPr>
            <w:tcW w:w="1168" w:type="dxa"/>
            <w:vAlign w:val="center"/>
          </w:tcPr>
          <w:p w14:paraId="001EA937" w14:textId="77777777" w:rsidR="00027542" w:rsidRPr="00444852" w:rsidRDefault="00027542" w:rsidP="00027542">
            <w:pPr>
              <w:tabs>
                <w:tab w:val="left" w:pos="1392"/>
              </w:tabs>
              <w:jc w:val="center"/>
              <w:rPr>
                <w:b/>
                <w:bCs/>
                <w:sz w:val="20"/>
                <w:szCs w:val="20"/>
              </w:rPr>
            </w:pPr>
            <w:r w:rsidRPr="00444852">
              <w:rPr>
                <w:b/>
                <w:bCs/>
                <w:sz w:val="20"/>
                <w:szCs w:val="20"/>
              </w:rPr>
              <w:t>2.38</w:t>
            </w:r>
          </w:p>
        </w:tc>
        <w:tc>
          <w:tcPr>
            <w:tcW w:w="1141" w:type="dxa"/>
            <w:vAlign w:val="center"/>
          </w:tcPr>
          <w:p w14:paraId="334E4DC4" w14:textId="77777777" w:rsidR="00027542" w:rsidRPr="00444852" w:rsidRDefault="00027542" w:rsidP="00027542">
            <w:pPr>
              <w:tabs>
                <w:tab w:val="left" w:pos="1392"/>
              </w:tabs>
              <w:jc w:val="center"/>
              <w:rPr>
                <w:b/>
                <w:bCs/>
                <w:sz w:val="20"/>
                <w:szCs w:val="20"/>
              </w:rPr>
            </w:pPr>
            <w:r w:rsidRPr="00444852">
              <w:rPr>
                <w:b/>
                <w:bCs/>
                <w:sz w:val="20"/>
                <w:szCs w:val="20"/>
              </w:rPr>
              <w:t>5.72</w:t>
            </w:r>
          </w:p>
        </w:tc>
      </w:tr>
    </w:tbl>
    <w:p w14:paraId="55845606" w14:textId="77777777" w:rsidR="00C15E78" w:rsidRDefault="00C15E78" w:rsidP="00C15E78">
      <w:pPr>
        <w:spacing w:after="0" w:line="240" w:lineRule="auto"/>
        <w:jc w:val="both"/>
        <w:rPr>
          <w:i/>
          <w:sz w:val="24"/>
          <w:szCs w:val="24"/>
        </w:rPr>
      </w:pPr>
    </w:p>
    <w:p w14:paraId="02A68AC2" w14:textId="785037F7" w:rsidR="00C15E78" w:rsidRPr="00C15E78" w:rsidRDefault="00C15E78" w:rsidP="00027542">
      <w:pPr>
        <w:spacing w:after="0" w:line="360" w:lineRule="auto"/>
        <w:jc w:val="both"/>
        <w:rPr>
          <w:sz w:val="24"/>
          <w:szCs w:val="24"/>
        </w:rPr>
      </w:pPr>
      <w:r w:rsidRPr="00C15E78">
        <w:rPr>
          <w:i/>
          <w:sz w:val="24"/>
          <w:szCs w:val="24"/>
        </w:rPr>
        <w:t>Plant dry weight (g plant</w:t>
      </w:r>
      <w:r w:rsidRPr="00C15E78">
        <w:rPr>
          <w:i/>
          <w:sz w:val="24"/>
          <w:szCs w:val="24"/>
          <w:vertAlign w:val="superscript"/>
        </w:rPr>
        <w:t>-1</w:t>
      </w:r>
      <w:r w:rsidRPr="00C15E78">
        <w:rPr>
          <w:i/>
          <w:sz w:val="24"/>
          <w:szCs w:val="24"/>
        </w:rPr>
        <w:t xml:space="preserve">): </w:t>
      </w:r>
      <w:r w:rsidRPr="00C15E78">
        <w:rPr>
          <w:sz w:val="24"/>
          <w:szCs w:val="24"/>
        </w:rPr>
        <w:t>The data revealed that significantly higher leaf and stem dry weight (55.86 and 160.73 g plant</w:t>
      </w:r>
      <w:r w:rsidRPr="00C15E78">
        <w:rPr>
          <w:sz w:val="24"/>
          <w:szCs w:val="24"/>
          <w:vertAlign w:val="superscript"/>
        </w:rPr>
        <w:t>-1</w:t>
      </w:r>
      <w:r w:rsidRPr="00C15E78">
        <w:rPr>
          <w:sz w:val="24"/>
          <w:szCs w:val="24"/>
        </w:rPr>
        <w:t>) were observed in T</w:t>
      </w:r>
      <w:r w:rsidRPr="00C15E78">
        <w:rPr>
          <w:sz w:val="24"/>
          <w:szCs w:val="24"/>
          <w:vertAlign w:val="subscript"/>
        </w:rPr>
        <w:t>8</w:t>
      </w:r>
      <w:r w:rsidRPr="00C15E78">
        <w:rPr>
          <w:sz w:val="24"/>
          <w:szCs w:val="24"/>
        </w:rPr>
        <w:t xml:space="preserve"> -100 per cent RDN + 2 foliar application of 4 ml l</w:t>
      </w:r>
      <w:r w:rsidRPr="00C15E78">
        <w:rPr>
          <w:sz w:val="24"/>
          <w:szCs w:val="24"/>
          <w:vertAlign w:val="superscript"/>
        </w:rPr>
        <w:t>-1</w:t>
      </w:r>
      <w:r w:rsidRPr="00C15E78">
        <w:rPr>
          <w:sz w:val="24"/>
          <w:szCs w:val="24"/>
        </w:rPr>
        <w:t xml:space="preserve"> at 25 and 50 DAS. However, T</w:t>
      </w:r>
      <w:r w:rsidRPr="00C15E78">
        <w:rPr>
          <w:sz w:val="24"/>
          <w:szCs w:val="24"/>
          <w:vertAlign w:val="subscript"/>
        </w:rPr>
        <w:t xml:space="preserve">7 </w:t>
      </w:r>
      <w:r w:rsidRPr="00C15E78">
        <w:rPr>
          <w:sz w:val="24"/>
          <w:szCs w:val="24"/>
        </w:rPr>
        <w:t>-75 per cent RDN + 2 foliar application of 4 ml l</w:t>
      </w:r>
      <w:r w:rsidRPr="00C15E78">
        <w:rPr>
          <w:sz w:val="24"/>
          <w:szCs w:val="24"/>
          <w:vertAlign w:val="superscript"/>
        </w:rPr>
        <w:t>-1</w:t>
      </w:r>
      <w:r w:rsidRPr="00C15E78">
        <w:rPr>
          <w:sz w:val="24"/>
          <w:szCs w:val="24"/>
        </w:rPr>
        <w:t xml:space="preserve"> at 25 and 50 DAS was found to be statistically at par with T</w:t>
      </w:r>
      <w:r w:rsidRPr="00C15E78">
        <w:rPr>
          <w:sz w:val="24"/>
          <w:szCs w:val="24"/>
          <w:vertAlign w:val="subscript"/>
        </w:rPr>
        <w:t>8</w:t>
      </w:r>
      <w:r w:rsidRPr="00C15E78">
        <w:rPr>
          <w:sz w:val="24"/>
          <w:szCs w:val="24"/>
        </w:rPr>
        <w:t xml:space="preserve"> -100 per cent RDN + 2 foliar application of 4 ml l</w:t>
      </w:r>
      <w:r w:rsidRPr="00C15E78">
        <w:rPr>
          <w:sz w:val="24"/>
          <w:szCs w:val="24"/>
          <w:vertAlign w:val="superscript"/>
        </w:rPr>
        <w:t>-1</w:t>
      </w:r>
      <w:r w:rsidRPr="00C15E78">
        <w:rPr>
          <w:sz w:val="24"/>
          <w:szCs w:val="24"/>
        </w:rPr>
        <w:t xml:space="preserve"> at 25 and 50 DAS (Table 1). </w:t>
      </w:r>
    </w:p>
    <w:p w14:paraId="04657B36" w14:textId="381BE6FD" w:rsidR="00C15E78" w:rsidRPr="00C15E78" w:rsidRDefault="00C15E78" w:rsidP="00027542">
      <w:pPr>
        <w:spacing w:after="0" w:line="360" w:lineRule="auto"/>
        <w:ind w:firstLine="720"/>
        <w:jc w:val="both"/>
        <w:rPr>
          <w:sz w:val="24"/>
          <w:szCs w:val="24"/>
        </w:rPr>
      </w:pPr>
      <w:r w:rsidRPr="00C15E78">
        <w:rPr>
          <w:sz w:val="24"/>
          <w:szCs w:val="24"/>
        </w:rPr>
        <w:t>Application of nano-urea (4 ml l</w:t>
      </w:r>
      <w:r w:rsidRPr="00C15E78">
        <w:rPr>
          <w:sz w:val="24"/>
          <w:szCs w:val="24"/>
          <w:vertAlign w:val="superscript"/>
        </w:rPr>
        <w:t>-1</w:t>
      </w:r>
      <w:r w:rsidRPr="00C15E78">
        <w:rPr>
          <w:sz w:val="24"/>
          <w:szCs w:val="24"/>
        </w:rPr>
        <w:t>) and urea (150 kg ha</w:t>
      </w:r>
      <w:r w:rsidRPr="00C15E78">
        <w:rPr>
          <w:sz w:val="24"/>
          <w:szCs w:val="24"/>
          <w:vertAlign w:val="superscript"/>
        </w:rPr>
        <w:t>-1</w:t>
      </w:r>
      <w:r w:rsidRPr="00C15E78">
        <w:rPr>
          <w:sz w:val="24"/>
          <w:szCs w:val="24"/>
        </w:rPr>
        <w:t xml:space="preserve">) significantly increased plant dry weight, which may be related to the micronutrient's ability to activate the synthesis of tryptophan and a precursor to IAA, which in turn stimulates plant growth and biomass accumulation. In addition, ferredoxin and electron transport are linked to chloroplasts, which accelerate photosynthesis for improved vegetative growth. Similarly, findings were also reported by Singh </w:t>
      </w:r>
      <w:r w:rsidRPr="00C15E78">
        <w:rPr>
          <w:i/>
          <w:sz w:val="24"/>
          <w:szCs w:val="24"/>
        </w:rPr>
        <w:t xml:space="preserve">et al. </w:t>
      </w:r>
      <w:r w:rsidRPr="00C15E78">
        <w:rPr>
          <w:sz w:val="24"/>
          <w:szCs w:val="24"/>
        </w:rPr>
        <w:t>(2017)</w:t>
      </w:r>
      <w:r w:rsidR="00EE1CAA">
        <w:rPr>
          <w:sz w:val="24"/>
          <w:szCs w:val="24"/>
        </w:rPr>
        <w:t xml:space="preserve"> [13]</w:t>
      </w:r>
      <w:r w:rsidRPr="00C15E78">
        <w:rPr>
          <w:sz w:val="24"/>
          <w:szCs w:val="24"/>
        </w:rPr>
        <w:t>.</w:t>
      </w:r>
    </w:p>
    <w:p w14:paraId="4A9C2BE3" w14:textId="77777777" w:rsidR="00402EAD" w:rsidRDefault="00402EAD" w:rsidP="00DE11AA">
      <w:pPr>
        <w:spacing w:after="0" w:line="240" w:lineRule="auto"/>
        <w:jc w:val="both"/>
        <w:rPr>
          <w:b/>
          <w:bCs/>
          <w:sz w:val="24"/>
          <w:szCs w:val="24"/>
        </w:rPr>
      </w:pPr>
    </w:p>
    <w:p w14:paraId="78C65AF2" w14:textId="12CB7055" w:rsidR="00DE11AA" w:rsidRPr="00BA4F0C" w:rsidRDefault="00BA4F0C"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3.2 </w:t>
      </w:r>
      <w:r w:rsidR="00DE11AA" w:rsidRPr="00BA4F0C">
        <w:rPr>
          <w:rFonts w:ascii="Arial" w:hAnsi="Arial" w:cs="Arial"/>
          <w:b/>
          <w:bCs/>
          <w:sz w:val="24"/>
          <w:szCs w:val="24"/>
        </w:rPr>
        <w:t xml:space="preserve">Yield Attributes </w:t>
      </w:r>
    </w:p>
    <w:p w14:paraId="4C24B960" w14:textId="1C8C711E" w:rsidR="00147953" w:rsidRDefault="00DE11AA" w:rsidP="00027542">
      <w:pPr>
        <w:spacing w:after="0" w:line="360" w:lineRule="auto"/>
        <w:jc w:val="both"/>
        <w:rPr>
          <w:sz w:val="24"/>
          <w:szCs w:val="24"/>
        </w:rPr>
      </w:pPr>
      <w:r w:rsidRPr="00BD0D7A">
        <w:rPr>
          <w:i/>
          <w:iCs w:val="0"/>
          <w:sz w:val="24"/>
          <w:szCs w:val="24"/>
        </w:rPr>
        <w:lastRenderedPageBreak/>
        <w:t>Cob length, cob girth</w:t>
      </w:r>
      <w:r w:rsidR="00BD0D7A" w:rsidRPr="00BD0D7A">
        <w:rPr>
          <w:i/>
          <w:iCs w:val="0"/>
          <w:sz w:val="24"/>
          <w:szCs w:val="24"/>
        </w:rPr>
        <w:t>:</w:t>
      </w:r>
      <w:r w:rsidR="00BD0D7A">
        <w:rPr>
          <w:i/>
          <w:iCs w:val="0"/>
          <w:sz w:val="24"/>
          <w:szCs w:val="24"/>
        </w:rPr>
        <w:t xml:space="preserve"> </w:t>
      </w:r>
      <w:r>
        <w:rPr>
          <w:sz w:val="24"/>
          <w:szCs w:val="24"/>
        </w:rPr>
        <w:t>The highest</w:t>
      </w:r>
      <w:r w:rsidRPr="00A0604A">
        <w:rPr>
          <w:sz w:val="24"/>
          <w:szCs w:val="24"/>
        </w:rPr>
        <w:t xml:space="preserve"> cob length</w:t>
      </w:r>
      <w:r>
        <w:rPr>
          <w:sz w:val="24"/>
          <w:szCs w:val="24"/>
        </w:rPr>
        <w:t xml:space="preserve"> and cob girth</w:t>
      </w:r>
      <w:r w:rsidRPr="00A0604A">
        <w:rPr>
          <w:sz w:val="24"/>
          <w:szCs w:val="24"/>
        </w:rPr>
        <w:t xml:space="preserve"> (19.42 </w:t>
      </w:r>
      <w:r>
        <w:rPr>
          <w:sz w:val="24"/>
          <w:szCs w:val="24"/>
        </w:rPr>
        <w:t xml:space="preserve">and </w:t>
      </w:r>
      <w:r w:rsidRPr="009432FD">
        <w:rPr>
          <w:sz w:val="24"/>
          <w:szCs w:val="24"/>
        </w:rPr>
        <w:t xml:space="preserve">16.82 </w:t>
      </w:r>
      <w:r w:rsidRPr="00A0604A">
        <w:rPr>
          <w:sz w:val="24"/>
          <w:szCs w:val="24"/>
        </w:rPr>
        <w:t xml:space="preserve">cm) was recorded in </w:t>
      </w:r>
      <w:r w:rsidRPr="00741728">
        <w:rPr>
          <w:sz w:val="24"/>
          <w:szCs w:val="24"/>
        </w:rPr>
        <w:t>100 per cent RDN + 2 foliar application of nano urea @ 4 ml l</w:t>
      </w:r>
      <w:r w:rsidRPr="00741728">
        <w:rPr>
          <w:sz w:val="24"/>
          <w:szCs w:val="24"/>
          <w:vertAlign w:val="superscript"/>
        </w:rPr>
        <w:t>-1</w:t>
      </w:r>
      <w:r w:rsidRPr="00741728">
        <w:rPr>
          <w:sz w:val="24"/>
          <w:szCs w:val="24"/>
        </w:rPr>
        <w:t xml:space="preserve"> at 25 and 50 DAS</w:t>
      </w:r>
      <w:r w:rsidR="00147953">
        <w:rPr>
          <w:sz w:val="24"/>
          <w:szCs w:val="24"/>
        </w:rPr>
        <w:t>.</w:t>
      </w:r>
    </w:p>
    <w:p w14:paraId="76C9A628" w14:textId="7BE921EE" w:rsidR="00147953" w:rsidRDefault="00147953" w:rsidP="00BD0D7A">
      <w:pPr>
        <w:spacing w:after="0" w:line="240" w:lineRule="auto"/>
        <w:jc w:val="both"/>
        <w:rPr>
          <w:b/>
          <w:bCs/>
          <w:sz w:val="24"/>
          <w:szCs w:val="24"/>
        </w:rPr>
      </w:pPr>
      <w:r w:rsidRPr="00A83BFC">
        <w:rPr>
          <w:b/>
          <w:bCs/>
          <w:sz w:val="24"/>
          <w:szCs w:val="24"/>
        </w:rPr>
        <w:t xml:space="preserve"> Table 2.</w:t>
      </w:r>
      <w:r>
        <w:rPr>
          <w:sz w:val="24"/>
          <w:szCs w:val="24"/>
        </w:rPr>
        <w:t xml:space="preserve"> </w:t>
      </w:r>
      <w:r w:rsidRPr="00EE16AB">
        <w:rPr>
          <w:b/>
          <w:bCs/>
          <w:sz w:val="24"/>
          <w:szCs w:val="24"/>
        </w:rPr>
        <w:t>Impact</w:t>
      </w:r>
      <w:r w:rsidRPr="002C311C">
        <w:rPr>
          <w:b/>
          <w:bCs/>
          <w:sz w:val="24"/>
          <w:szCs w:val="24"/>
        </w:rPr>
        <w:t xml:space="preserve"> </w:t>
      </w:r>
      <w:r w:rsidRPr="00EE16AB">
        <w:rPr>
          <w:b/>
          <w:bCs/>
          <w:sz w:val="24"/>
          <w:szCs w:val="24"/>
        </w:rPr>
        <w:t xml:space="preserve">of foliar application of nano urea on </w:t>
      </w:r>
      <w:r>
        <w:rPr>
          <w:b/>
          <w:bCs/>
          <w:sz w:val="24"/>
          <w:szCs w:val="24"/>
        </w:rPr>
        <w:t>yield</w:t>
      </w:r>
      <w:r w:rsidRPr="00EE16AB">
        <w:rPr>
          <w:b/>
          <w:bCs/>
          <w:sz w:val="24"/>
          <w:szCs w:val="24"/>
        </w:rPr>
        <w:t xml:space="preserve"> </w:t>
      </w:r>
      <w:r w:rsidRPr="00A83BFC">
        <w:rPr>
          <w:b/>
          <w:bCs/>
          <w:sz w:val="24"/>
          <w:szCs w:val="24"/>
        </w:rPr>
        <w:t>attributes</w:t>
      </w:r>
      <w:r w:rsidRPr="00EE16AB">
        <w:rPr>
          <w:b/>
          <w:bCs/>
          <w:sz w:val="24"/>
          <w:szCs w:val="24"/>
        </w:rPr>
        <w:t xml:space="preserve"> in maize</w:t>
      </w:r>
      <w:r>
        <w:rPr>
          <w:b/>
          <w:bCs/>
          <w:sz w:val="24"/>
          <w:szCs w:val="24"/>
        </w:rPr>
        <w:t xml:space="preserve"> at harvest</w:t>
      </w:r>
    </w:p>
    <w:tbl>
      <w:tblPr>
        <w:tblStyle w:val="TableGrid"/>
        <w:tblpPr w:leftFromText="180" w:rightFromText="180" w:vertAnchor="text" w:horzAnchor="margin" w:tblpY="212"/>
        <w:tblW w:w="9353" w:type="dxa"/>
        <w:tblLook w:val="04A0" w:firstRow="1" w:lastRow="0" w:firstColumn="1" w:lastColumn="0" w:noHBand="0" w:noVBand="1"/>
      </w:tblPr>
      <w:tblGrid>
        <w:gridCol w:w="1404"/>
        <w:gridCol w:w="989"/>
        <w:gridCol w:w="969"/>
        <w:gridCol w:w="969"/>
        <w:gridCol w:w="1006"/>
        <w:gridCol w:w="997"/>
        <w:gridCol w:w="994"/>
        <w:gridCol w:w="995"/>
        <w:gridCol w:w="1030"/>
      </w:tblGrid>
      <w:tr w:rsidR="00027542" w14:paraId="6BDF9FBF" w14:textId="77777777" w:rsidTr="00027542">
        <w:trPr>
          <w:trHeight w:val="168"/>
        </w:trPr>
        <w:tc>
          <w:tcPr>
            <w:tcW w:w="1404" w:type="dxa"/>
            <w:vAlign w:val="center"/>
          </w:tcPr>
          <w:p w14:paraId="49C51E98" w14:textId="77777777" w:rsidR="00027542" w:rsidRPr="00671E08" w:rsidRDefault="00027542" w:rsidP="00027542">
            <w:pPr>
              <w:tabs>
                <w:tab w:val="left" w:pos="744"/>
              </w:tabs>
              <w:jc w:val="center"/>
              <w:rPr>
                <w:b/>
                <w:bCs/>
                <w:sz w:val="24"/>
                <w:szCs w:val="24"/>
              </w:rPr>
            </w:pPr>
            <w:r w:rsidRPr="00671E08">
              <w:rPr>
                <w:b/>
                <w:bCs/>
                <w:sz w:val="24"/>
                <w:szCs w:val="24"/>
              </w:rPr>
              <w:t xml:space="preserve">Treatments </w:t>
            </w:r>
          </w:p>
        </w:tc>
        <w:tc>
          <w:tcPr>
            <w:tcW w:w="989" w:type="dxa"/>
            <w:vAlign w:val="center"/>
          </w:tcPr>
          <w:p w14:paraId="2A3391D9" w14:textId="77777777" w:rsidR="00027542" w:rsidRPr="00671E08" w:rsidRDefault="00027542" w:rsidP="00027542">
            <w:pPr>
              <w:tabs>
                <w:tab w:val="left" w:pos="744"/>
              </w:tabs>
              <w:jc w:val="center"/>
              <w:rPr>
                <w:b/>
                <w:bCs/>
                <w:sz w:val="24"/>
                <w:szCs w:val="24"/>
              </w:rPr>
            </w:pPr>
            <w:r w:rsidRPr="00671E08">
              <w:rPr>
                <w:b/>
                <w:bCs/>
                <w:sz w:val="24"/>
                <w:szCs w:val="24"/>
              </w:rPr>
              <w:t>Cob length</w:t>
            </w:r>
          </w:p>
        </w:tc>
        <w:tc>
          <w:tcPr>
            <w:tcW w:w="969" w:type="dxa"/>
            <w:vAlign w:val="center"/>
          </w:tcPr>
          <w:p w14:paraId="176F0980" w14:textId="77777777" w:rsidR="00027542" w:rsidRPr="00671E08" w:rsidRDefault="00027542" w:rsidP="00027542">
            <w:pPr>
              <w:tabs>
                <w:tab w:val="left" w:pos="744"/>
              </w:tabs>
              <w:jc w:val="center"/>
              <w:rPr>
                <w:b/>
                <w:bCs/>
                <w:sz w:val="24"/>
                <w:szCs w:val="24"/>
              </w:rPr>
            </w:pPr>
            <w:r w:rsidRPr="00671E08">
              <w:rPr>
                <w:b/>
                <w:bCs/>
                <w:sz w:val="24"/>
                <w:szCs w:val="24"/>
              </w:rPr>
              <w:t>Cob girth</w:t>
            </w:r>
          </w:p>
        </w:tc>
        <w:tc>
          <w:tcPr>
            <w:tcW w:w="969" w:type="dxa"/>
            <w:vAlign w:val="center"/>
          </w:tcPr>
          <w:p w14:paraId="19CC3AE9" w14:textId="77777777" w:rsidR="00027542" w:rsidRPr="00671E08" w:rsidRDefault="00027542" w:rsidP="00027542">
            <w:pPr>
              <w:tabs>
                <w:tab w:val="left" w:pos="744"/>
              </w:tabs>
              <w:jc w:val="center"/>
              <w:rPr>
                <w:b/>
                <w:bCs/>
                <w:sz w:val="24"/>
                <w:szCs w:val="24"/>
              </w:rPr>
            </w:pPr>
            <w:r w:rsidRPr="00671E08">
              <w:rPr>
                <w:b/>
                <w:bCs/>
                <w:sz w:val="24"/>
                <w:szCs w:val="24"/>
              </w:rPr>
              <w:t>No of rows per cob</w:t>
            </w:r>
          </w:p>
        </w:tc>
        <w:tc>
          <w:tcPr>
            <w:tcW w:w="1006" w:type="dxa"/>
            <w:vAlign w:val="center"/>
          </w:tcPr>
          <w:p w14:paraId="4AFCB417" w14:textId="77777777" w:rsidR="00027542" w:rsidRPr="00671E08" w:rsidRDefault="00027542" w:rsidP="00027542">
            <w:pPr>
              <w:tabs>
                <w:tab w:val="left" w:pos="744"/>
              </w:tabs>
              <w:jc w:val="center"/>
              <w:rPr>
                <w:b/>
                <w:bCs/>
                <w:sz w:val="24"/>
                <w:szCs w:val="24"/>
              </w:rPr>
            </w:pPr>
            <w:r w:rsidRPr="00671E08">
              <w:rPr>
                <w:b/>
                <w:bCs/>
                <w:sz w:val="24"/>
                <w:szCs w:val="24"/>
              </w:rPr>
              <w:t>Kernal weight per cob</w:t>
            </w:r>
          </w:p>
        </w:tc>
        <w:tc>
          <w:tcPr>
            <w:tcW w:w="997" w:type="dxa"/>
            <w:vAlign w:val="center"/>
          </w:tcPr>
          <w:p w14:paraId="5B95C014" w14:textId="77777777" w:rsidR="00027542" w:rsidRPr="00671E08" w:rsidRDefault="00027542" w:rsidP="00027542">
            <w:pPr>
              <w:tabs>
                <w:tab w:val="left" w:pos="744"/>
              </w:tabs>
              <w:jc w:val="center"/>
              <w:rPr>
                <w:b/>
                <w:bCs/>
                <w:sz w:val="24"/>
                <w:szCs w:val="24"/>
              </w:rPr>
            </w:pPr>
            <w:r w:rsidRPr="00671E08">
              <w:rPr>
                <w:b/>
                <w:bCs/>
                <w:sz w:val="24"/>
                <w:szCs w:val="24"/>
              </w:rPr>
              <w:t>Test weight</w:t>
            </w:r>
          </w:p>
        </w:tc>
        <w:tc>
          <w:tcPr>
            <w:tcW w:w="994" w:type="dxa"/>
            <w:vAlign w:val="center"/>
          </w:tcPr>
          <w:p w14:paraId="1AF6A46C" w14:textId="77777777" w:rsidR="00027542" w:rsidRPr="00671E08" w:rsidRDefault="00027542" w:rsidP="00027542">
            <w:pPr>
              <w:tabs>
                <w:tab w:val="left" w:pos="744"/>
              </w:tabs>
              <w:jc w:val="center"/>
              <w:rPr>
                <w:b/>
                <w:bCs/>
                <w:sz w:val="24"/>
                <w:szCs w:val="24"/>
              </w:rPr>
            </w:pPr>
            <w:r w:rsidRPr="00671E08">
              <w:rPr>
                <w:b/>
                <w:bCs/>
                <w:sz w:val="24"/>
                <w:szCs w:val="24"/>
              </w:rPr>
              <w:t>Grain yield</w:t>
            </w:r>
          </w:p>
        </w:tc>
        <w:tc>
          <w:tcPr>
            <w:tcW w:w="995" w:type="dxa"/>
            <w:vAlign w:val="center"/>
          </w:tcPr>
          <w:p w14:paraId="030E7EF5" w14:textId="77777777" w:rsidR="00027542" w:rsidRPr="00671E08" w:rsidRDefault="00027542" w:rsidP="00027542">
            <w:pPr>
              <w:tabs>
                <w:tab w:val="left" w:pos="744"/>
              </w:tabs>
              <w:jc w:val="center"/>
              <w:rPr>
                <w:b/>
                <w:bCs/>
                <w:sz w:val="24"/>
                <w:szCs w:val="24"/>
              </w:rPr>
            </w:pPr>
            <w:r w:rsidRPr="00671E08">
              <w:rPr>
                <w:b/>
                <w:bCs/>
                <w:sz w:val="24"/>
                <w:szCs w:val="24"/>
              </w:rPr>
              <w:t>Stover yield</w:t>
            </w:r>
          </w:p>
        </w:tc>
        <w:tc>
          <w:tcPr>
            <w:tcW w:w="1030" w:type="dxa"/>
            <w:vAlign w:val="center"/>
          </w:tcPr>
          <w:p w14:paraId="5E292790" w14:textId="77777777" w:rsidR="00027542" w:rsidRPr="00671E08" w:rsidRDefault="00027542" w:rsidP="00027542">
            <w:pPr>
              <w:tabs>
                <w:tab w:val="left" w:pos="744"/>
              </w:tabs>
              <w:jc w:val="center"/>
              <w:rPr>
                <w:b/>
                <w:bCs/>
                <w:sz w:val="24"/>
                <w:szCs w:val="24"/>
              </w:rPr>
            </w:pPr>
            <w:r w:rsidRPr="00671E08">
              <w:rPr>
                <w:b/>
                <w:bCs/>
                <w:sz w:val="24"/>
                <w:szCs w:val="24"/>
              </w:rPr>
              <w:t>Harvest index</w:t>
            </w:r>
          </w:p>
        </w:tc>
      </w:tr>
      <w:tr w:rsidR="00027542" w14:paraId="078A820C" w14:textId="77777777" w:rsidTr="00027542">
        <w:trPr>
          <w:trHeight w:val="168"/>
        </w:trPr>
        <w:tc>
          <w:tcPr>
            <w:tcW w:w="1404" w:type="dxa"/>
          </w:tcPr>
          <w:p w14:paraId="7D004A75"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1</w:t>
            </w:r>
          </w:p>
        </w:tc>
        <w:tc>
          <w:tcPr>
            <w:tcW w:w="989" w:type="dxa"/>
            <w:vAlign w:val="center"/>
          </w:tcPr>
          <w:p w14:paraId="0F357640" w14:textId="77777777" w:rsidR="00027542" w:rsidRPr="008171E5" w:rsidRDefault="00027542" w:rsidP="00027542">
            <w:pPr>
              <w:tabs>
                <w:tab w:val="left" w:pos="744"/>
              </w:tabs>
              <w:jc w:val="center"/>
              <w:rPr>
                <w:sz w:val="24"/>
                <w:szCs w:val="24"/>
              </w:rPr>
            </w:pPr>
            <w:r w:rsidRPr="008171E5">
              <w:rPr>
                <w:sz w:val="24"/>
                <w:szCs w:val="24"/>
              </w:rPr>
              <w:t>16.48</w:t>
            </w:r>
          </w:p>
        </w:tc>
        <w:tc>
          <w:tcPr>
            <w:tcW w:w="969" w:type="dxa"/>
            <w:vAlign w:val="center"/>
          </w:tcPr>
          <w:p w14:paraId="11061F96" w14:textId="77777777" w:rsidR="00027542" w:rsidRPr="008171E5" w:rsidRDefault="00027542" w:rsidP="00027542">
            <w:pPr>
              <w:tabs>
                <w:tab w:val="left" w:pos="744"/>
              </w:tabs>
              <w:jc w:val="center"/>
              <w:rPr>
                <w:sz w:val="24"/>
                <w:szCs w:val="24"/>
              </w:rPr>
            </w:pPr>
            <w:r w:rsidRPr="008171E5">
              <w:rPr>
                <w:sz w:val="24"/>
                <w:szCs w:val="24"/>
              </w:rPr>
              <w:t>13.85</w:t>
            </w:r>
          </w:p>
        </w:tc>
        <w:tc>
          <w:tcPr>
            <w:tcW w:w="969" w:type="dxa"/>
            <w:vAlign w:val="center"/>
          </w:tcPr>
          <w:p w14:paraId="32F68905" w14:textId="77777777" w:rsidR="00027542" w:rsidRPr="008171E5" w:rsidRDefault="00027542" w:rsidP="00027542">
            <w:pPr>
              <w:tabs>
                <w:tab w:val="left" w:pos="744"/>
              </w:tabs>
              <w:jc w:val="center"/>
              <w:rPr>
                <w:sz w:val="24"/>
                <w:szCs w:val="24"/>
              </w:rPr>
            </w:pPr>
            <w:r w:rsidRPr="008171E5">
              <w:rPr>
                <w:sz w:val="24"/>
                <w:szCs w:val="24"/>
              </w:rPr>
              <w:t>13.30</w:t>
            </w:r>
          </w:p>
        </w:tc>
        <w:tc>
          <w:tcPr>
            <w:tcW w:w="1006" w:type="dxa"/>
            <w:vAlign w:val="center"/>
          </w:tcPr>
          <w:p w14:paraId="36F36241" w14:textId="77777777" w:rsidR="00027542" w:rsidRPr="008171E5" w:rsidRDefault="00027542" w:rsidP="00027542">
            <w:pPr>
              <w:tabs>
                <w:tab w:val="left" w:pos="744"/>
              </w:tabs>
              <w:jc w:val="center"/>
              <w:rPr>
                <w:sz w:val="24"/>
                <w:szCs w:val="24"/>
              </w:rPr>
            </w:pPr>
            <w:r w:rsidRPr="008171E5">
              <w:rPr>
                <w:sz w:val="24"/>
                <w:szCs w:val="24"/>
              </w:rPr>
              <w:t>132.76</w:t>
            </w:r>
          </w:p>
        </w:tc>
        <w:tc>
          <w:tcPr>
            <w:tcW w:w="997" w:type="dxa"/>
            <w:vAlign w:val="center"/>
          </w:tcPr>
          <w:p w14:paraId="320D1E7F" w14:textId="77777777" w:rsidR="00027542" w:rsidRPr="008171E5" w:rsidRDefault="00027542" w:rsidP="00027542">
            <w:pPr>
              <w:tabs>
                <w:tab w:val="left" w:pos="744"/>
              </w:tabs>
              <w:jc w:val="center"/>
              <w:rPr>
                <w:sz w:val="24"/>
                <w:szCs w:val="24"/>
              </w:rPr>
            </w:pPr>
            <w:r w:rsidRPr="008171E5">
              <w:rPr>
                <w:sz w:val="24"/>
                <w:szCs w:val="24"/>
              </w:rPr>
              <w:t>26.21</w:t>
            </w:r>
          </w:p>
        </w:tc>
        <w:tc>
          <w:tcPr>
            <w:tcW w:w="994" w:type="dxa"/>
            <w:vAlign w:val="center"/>
          </w:tcPr>
          <w:p w14:paraId="3C57C188" w14:textId="77777777" w:rsidR="00027542" w:rsidRPr="008171E5" w:rsidRDefault="00027542" w:rsidP="00027542">
            <w:pPr>
              <w:tabs>
                <w:tab w:val="left" w:pos="744"/>
              </w:tabs>
              <w:jc w:val="center"/>
              <w:rPr>
                <w:sz w:val="24"/>
                <w:szCs w:val="24"/>
              </w:rPr>
            </w:pPr>
            <w:r w:rsidRPr="008171E5">
              <w:rPr>
                <w:sz w:val="24"/>
                <w:szCs w:val="24"/>
              </w:rPr>
              <w:t>7338</w:t>
            </w:r>
          </w:p>
        </w:tc>
        <w:tc>
          <w:tcPr>
            <w:tcW w:w="995" w:type="dxa"/>
            <w:vAlign w:val="center"/>
          </w:tcPr>
          <w:p w14:paraId="0DA85E9E" w14:textId="77777777" w:rsidR="00027542" w:rsidRPr="008171E5" w:rsidRDefault="00027542" w:rsidP="00027542">
            <w:pPr>
              <w:tabs>
                <w:tab w:val="left" w:pos="744"/>
              </w:tabs>
              <w:jc w:val="center"/>
              <w:rPr>
                <w:sz w:val="24"/>
                <w:szCs w:val="24"/>
              </w:rPr>
            </w:pPr>
            <w:r w:rsidRPr="008171E5">
              <w:rPr>
                <w:sz w:val="24"/>
                <w:szCs w:val="24"/>
              </w:rPr>
              <w:t>8836</w:t>
            </w:r>
          </w:p>
        </w:tc>
        <w:tc>
          <w:tcPr>
            <w:tcW w:w="1030" w:type="dxa"/>
            <w:vAlign w:val="center"/>
          </w:tcPr>
          <w:p w14:paraId="0F428F92"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619346C" w14:textId="77777777" w:rsidTr="00027542">
        <w:trPr>
          <w:trHeight w:val="160"/>
        </w:trPr>
        <w:tc>
          <w:tcPr>
            <w:tcW w:w="1404" w:type="dxa"/>
          </w:tcPr>
          <w:p w14:paraId="67ABCE10"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2</w:t>
            </w:r>
          </w:p>
        </w:tc>
        <w:tc>
          <w:tcPr>
            <w:tcW w:w="989" w:type="dxa"/>
            <w:vAlign w:val="center"/>
          </w:tcPr>
          <w:p w14:paraId="450D357F" w14:textId="77777777" w:rsidR="00027542" w:rsidRPr="008171E5" w:rsidRDefault="00027542" w:rsidP="00027542">
            <w:pPr>
              <w:tabs>
                <w:tab w:val="left" w:pos="744"/>
              </w:tabs>
              <w:jc w:val="center"/>
              <w:rPr>
                <w:sz w:val="24"/>
                <w:szCs w:val="24"/>
              </w:rPr>
            </w:pPr>
            <w:r w:rsidRPr="008171E5">
              <w:rPr>
                <w:sz w:val="24"/>
                <w:szCs w:val="24"/>
              </w:rPr>
              <w:t>11.09</w:t>
            </w:r>
          </w:p>
        </w:tc>
        <w:tc>
          <w:tcPr>
            <w:tcW w:w="969" w:type="dxa"/>
            <w:vAlign w:val="center"/>
          </w:tcPr>
          <w:p w14:paraId="26CA2261" w14:textId="77777777" w:rsidR="00027542" w:rsidRPr="008171E5" w:rsidRDefault="00027542" w:rsidP="00027542">
            <w:pPr>
              <w:tabs>
                <w:tab w:val="left" w:pos="744"/>
              </w:tabs>
              <w:jc w:val="center"/>
              <w:rPr>
                <w:sz w:val="24"/>
                <w:szCs w:val="24"/>
              </w:rPr>
            </w:pPr>
            <w:r w:rsidRPr="008171E5">
              <w:rPr>
                <w:sz w:val="24"/>
                <w:szCs w:val="24"/>
              </w:rPr>
              <w:t>13.05</w:t>
            </w:r>
          </w:p>
        </w:tc>
        <w:tc>
          <w:tcPr>
            <w:tcW w:w="969" w:type="dxa"/>
            <w:vAlign w:val="center"/>
          </w:tcPr>
          <w:p w14:paraId="3395A387" w14:textId="77777777" w:rsidR="00027542" w:rsidRPr="008171E5" w:rsidRDefault="00027542" w:rsidP="00027542">
            <w:pPr>
              <w:tabs>
                <w:tab w:val="left" w:pos="744"/>
              </w:tabs>
              <w:jc w:val="center"/>
              <w:rPr>
                <w:sz w:val="24"/>
                <w:szCs w:val="24"/>
              </w:rPr>
            </w:pPr>
            <w:r w:rsidRPr="008171E5">
              <w:rPr>
                <w:sz w:val="24"/>
                <w:szCs w:val="24"/>
              </w:rPr>
              <w:t>12.81</w:t>
            </w:r>
          </w:p>
        </w:tc>
        <w:tc>
          <w:tcPr>
            <w:tcW w:w="1006" w:type="dxa"/>
            <w:vAlign w:val="center"/>
          </w:tcPr>
          <w:p w14:paraId="0EAF460A" w14:textId="77777777" w:rsidR="00027542" w:rsidRPr="008171E5" w:rsidRDefault="00027542" w:rsidP="00027542">
            <w:pPr>
              <w:tabs>
                <w:tab w:val="left" w:pos="744"/>
              </w:tabs>
              <w:jc w:val="center"/>
              <w:rPr>
                <w:sz w:val="24"/>
                <w:szCs w:val="24"/>
              </w:rPr>
            </w:pPr>
            <w:r w:rsidRPr="008171E5">
              <w:rPr>
                <w:sz w:val="24"/>
                <w:szCs w:val="24"/>
              </w:rPr>
              <w:t>77.67</w:t>
            </w:r>
          </w:p>
        </w:tc>
        <w:tc>
          <w:tcPr>
            <w:tcW w:w="997" w:type="dxa"/>
            <w:vAlign w:val="center"/>
          </w:tcPr>
          <w:p w14:paraId="751EB8DC" w14:textId="77777777" w:rsidR="00027542" w:rsidRPr="008171E5" w:rsidRDefault="00027542" w:rsidP="00027542">
            <w:pPr>
              <w:tabs>
                <w:tab w:val="left" w:pos="744"/>
              </w:tabs>
              <w:jc w:val="center"/>
              <w:rPr>
                <w:sz w:val="24"/>
                <w:szCs w:val="24"/>
              </w:rPr>
            </w:pPr>
            <w:r w:rsidRPr="008171E5">
              <w:rPr>
                <w:sz w:val="24"/>
                <w:szCs w:val="24"/>
              </w:rPr>
              <w:t>23.20</w:t>
            </w:r>
          </w:p>
        </w:tc>
        <w:tc>
          <w:tcPr>
            <w:tcW w:w="994" w:type="dxa"/>
            <w:vAlign w:val="center"/>
          </w:tcPr>
          <w:p w14:paraId="36A6B7D9" w14:textId="77777777" w:rsidR="00027542" w:rsidRPr="008171E5" w:rsidRDefault="00027542" w:rsidP="00027542">
            <w:pPr>
              <w:tabs>
                <w:tab w:val="left" w:pos="744"/>
              </w:tabs>
              <w:jc w:val="center"/>
              <w:rPr>
                <w:sz w:val="24"/>
                <w:szCs w:val="24"/>
              </w:rPr>
            </w:pPr>
            <w:r w:rsidRPr="008171E5">
              <w:rPr>
                <w:sz w:val="24"/>
                <w:szCs w:val="24"/>
              </w:rPr>
              <w:t>6022</w:t>
            </w:r>
          </w:p>
        </w:tc>
        <w:tc>
          <w:tcPr>
            <w:tcW w:w="995" w:type="dxa"/>
            <w:vAlign w:val="center"/>
          </w:tcPr>
          <w:p w14:paraId="34E7D746" w14:textId="77777777" w:rsidR="00027542" w:rsidRPr="008171E5" w:rsidRDefault="00027542" w:rsidP="00027542">
            <w:pPr>
              <w:tabs>
                <w:tab w:val="left" w:pos="744"/>
              </w:tabs>
              <w:jc w:val="center"/>
              <w:rPr>
                <w:sz w:val="24"/>
                <w:szCs w:val="24"/>
              </w:rPr>
            </w:pPr>
            <w:r w:rsidRPr="008171E5">
              <w:rPr>
                <w:sz w:val="24"/>
                <w:szCs w:val="24"/>
              </w:rPr>
              <w:t>8110</w:t>
            </w:r>
          </w:p>
        </w:tc>
        <w:tc>
          <w:tcPr>
            <w:tcW w:w="1030" w:type="dxa"/>
            <w:vAlign w:val="center"/>
          </w:tcPr>
          <w:p w14:paraId="3D3A714C" w14:textId="77777777" w:rsidR="00027542" w:rsidRPr="008171E5" w:rsidRDefault="00027542" w:rsidP="00027542">
            <w:pPr>
              <w:tabs>
                <w:tab w:val="left" w:pos="744"/>
              </w:tabs>
              <w:jc w:val="center"/>
              <w:rPr>
                <w:sz w:val="24"/>
                <w:szCs w:val="24"/>
              </w:rPr>
            </w:pPr>
            <w:r w:rsidRPr="008171E5">
              <w:rPr>
                <w:sz w:val="24"/>
                <w:szCs w:val="24"/>
              </w:rPr>
              <w:t>0.43</w:t>
            </w:r>
          </w:p>
        </w:tc>
      </w:tr>
      <w:tr w:rsidR="00027542" w14:paraId="4668F43F" w14:textId="77777777" w:rsidTr="00027542">
        <w:trPr>
          <w:trHeight w:val="168"/>
        </w:trPr>
        <w:tc>
          <w:tcPr>
            <w:tcW w:w="1404" w:type="dxa"/>
          </w:tcPr>
          <w:p w14:paraId="0FFCD579"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3</w:t>
            </w:r>
          </w:p>
        </w:tc>
        <w:tc>
          <w:tcPr>
            <w:tcW w:w="989" w:type="dxa"/>
            <w:vAlign w:val="center"/>
          </w:tcPr>
          <w:p w14:paraId="71964C4F" w14:textId="77777777" w:rsidR="00027542" w:rsidRPr="008171E5" w:rsidRDefault="00027542" w:rsidP="00027542">
            <w:pPr>
              <w:tabs>
                <w:tab w:val="left" w:pos="744"/>
              </w:tabs>
              <w:jc w:val="center"/>
              <w:rPr>
                <w:sz w:val="24"/>
                <w:szCs w:val="24"/>
              </w:rPr>
            </w:pPr>
            <w:r w:rsidRPr="008171E5">
              <w:rPr>
                <w:sz w:val="24"/>
                <w:szCs w:val="24"/>
              </w:rPr>
              <w:t>18.22</w:t>
            </w:r>
          </w:p>
        </w:tc>
        <w:tc>
          <w:tcPr>
            <w:tcW w:w="969" w:type="dxa"/>
            <w:vAlign w:val="center"/>
          </w:tcPr>
          <w:p w14:paraId="2DFA6C3C" w14:textId="77777777" w:rsidR="00027542" w:rsidRPr="008171E5" w:rsidRDefault="00027542" w:rsidP="00027542">
            <w:pPr>
              <w:tabs>
                <w:tab w:val="left" w:pos="744"/>
              </w:tabs>
              <w:jc w:val="center"/>
              <w:rPr>
                <w:sz w:val="24"/>
                <w:szCs w:val="24"/>
              </w:rPr>
            </w:pPr>
            <w:r w:rsidRPr="008171E5">
              <w:rPr>
                <w:sz w:val="24"/>
                <w:szCs w:val="24"/>
              </w:rPr>
              <w:t>15.10</w:t>
            </w:r>
          </w:p>
        </w:tc>
        <w:tc>
          <w:tcPr>
            <w:tcW w:w="969" w:type="dxa"/>
            <w:vAlign w:val="center"/>
          </w:tcPr>
          <w:p w14:paraId="7B17053F" w14:textId="77777777" w:rsidR="00027542" w:rsidRPr="008171E5" w:rsidRDefault="00027542" w:rsidP="00027542">
            <w:pPr>
              <w:tabs>
                <w:tab w:val="left" w:pos="744"/>
              </w:tabs>
              <w:jc w:val="center"/>
              <w:rPr>
                <w:sz w:val="24"/>
                <w:szCs w:val="24"/>
              </w:rPr>
            </w:pPr>
            <w:r w:rsidRPr="008171E5">
              <w:rPr>
                <w:sz w:val="24"/>
                <w:szCs w:val="24"/>
              </w:rPr>
              <w:t>14.80</w:t>
            </w:r>
          </w:p>
        </w:tc>
        <w:tc>
          <w:tcPr>
            <w:tcW w:w="1006" w:type="dxa"/>
            <w:vAlign w:val="center"/>
          </w:tcPr>
          <w:p w14:paraId="3D313EB8" w14:textId="77777777" w:rsidR="00027542" w:rsidRPr="008171E5" w:rsidRDefault="00027542" w:rsidP="00027542">
            <w:pPr>
              <w:tabs>
                <w:tab w:val="left" w:pos="744"/>
              </w:tabs>
              <w:jc w:val="center"/>
              <w:rPr>
                <w:sz w:val="24"/>
                <w:szCs w:val="24"/>
              </w:rPr>
            </w:pPr>
            <w:r w:rsidRPr="008171E5">
              <w:rPr>
                <w:sz w:val="24"/>
                <w:szCs w:val="24"/>
              </w:rPr>
              <w:t>150.67</w:t>
            </w:r>
          </w:p>
        </w:tc>
        <w:tc>
          <w:tcPr>
            <w:tcW w:w="997" w:type="dxa"/>
            <w:vAlign w:val="center"/>
          </w:tcPr>
          <w:p w14:paraId="253FE400" w14:textId="77777777" w:rsidR="00027542" w:rsidRPr="008171E5" w:rsidRDefault="00027542" w:rsidP="00027542">
            <w:pPr>
              <w:tabs>
                <w:tab w:val="left" w:pos="744"/>
              </w:tabs>
              <w:jc w:val="center"/>
              <w:rPr>
                <w:sz w:val="24"/>
                <w:szCs w:val="24"/>
              </w:rPr>
            </w:pPr>
            <w:r w:rsidRPr="008171E5">
              <w:rPr>
                <w:sz w:val="24"/>
                <w:szCs w:val="24"/>
              </w:rPr>
              <w:t>27.81</w:t>
            </w:r>
          </w:p>
        </w:tc>
        <w:tc>
          <w:tcPr>
            <w:tcW w:w="994" w:type="dxa"/>
            <w:vAlign w:val="center"/>
          </w:tcPr>
          <w:p w14:paraId="1F1A8E99" w14:textId="77777777" w:rsidR="00027542" w:rsidRPr="008171E5" w:rsidRDefault="00027542" w:rsidP="00027542">
            <w:pPr>
              <w:tabs>
                <w:tab w:val="left" w:pos="744"/>
              </w:tabs>
              <w:jc w:val="center"/>
              <w:rPr>
                <w:sz w:val="24"/>
                <w:szCs w:val="24"/>
              </w:rPr>
            </w:pPr>
            <w:r w:rsidRPr="008171E5">
              <w:rPr>
                <w:sz w:val="24"/>
                <w:szCs w:val="24"/>
              </w:rPr>
              <w:t>8270</w:t>
            </w:r>
          </w:p>
        </w:tc>
        <w:tc>
          <w:tcPr>
            <w:tcW w:w="995" w:type="dxa"/>
            <w:vAlign w:val="center"/>
          </w:tcPr>
          <w:p w14:paraId="58DD38B4" w14:textId="77777777" w:rsidR="00027542" w:rsidRPr="008171E5" w:rsidRDefault="00027542" w:rsidP="00027542">
            <w:pPr>
              <w:tabs>
                <w:tab w:val="left" w:pos="744"/>
              </w:tabs>
              <w:jc w:val="center"/>
              <w:rPr>
                <w:sz w:val="24"/>
                <w:szCs w:val="24"/>
              </w:rPr>
            </w:pPr>
            <w:r w:rsidRPr="008171E5">
              <w:rPr>
                <w:sz w:val="24"/>
                <w:szCs w:val="24"/>
              </w:rPr>
              <w:t>9865</w:t>
            </w:r>
          </w:p>
        </w:tc>
        <w:tc>
          <w:tcPr>
            <w:tcW w:w="1030" w:type="dxa"/>
            <w:vAlign w:val="center"/>
          </w:tcPr>
          <w:p w14:paraId="39D54947" w14:textId="77777777" w:rsidR="00027542" w:rsidRPr="008171E5" w:rsidRDefault="00027542" w:rsidP="00027542">
            <w:pPr>
              <w:tabs>
                <w:tab w:val="left" w:pos="744"/>
              </w:tabs>
              <w:jc w:val="center"/>
              <w:rPr>
                <w:sz w:val="24"/>
                <w:szCs w:val="24"/>
              </w:rPr>
            </w:pPr>
            <w:r w:rsidRPr="008171E5">
              <w:rPr>
                <w:sz w:val="24"/>
                <w:szCs w:val="24"/>
              </w:rPr>
              <w:t>0.46</w:t>
            </w:r>
          </w:p>
        </w:tc>
      </w:tr>
      <w:tr w:rsidR="00027542" w14:paraId="62E543F9" w14:textId="77777777" w:rsidTr="00027542">
        <w:trPr>
          <w:trHeight w:val="168"/>
        </w:trPr>
        <w:tc>
          <w:tcPr>
            <w:tcW w:w="1404" w:type="dxa"/>
          </w:tcPr>
          <w:p w14:paraId="436EEB5B"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4</w:t>
            </w:r>
          </w:p>
        </w:tc>
        <w:tc>
          <w:tcPr>
            <w:tcW w:w="989" w:type="dxa"/>
            <w:vAlign w:val="center"/>
          </w:tcPr>
          <w:p w14:paraId="1147CD11" w14:textId="77777777" w:rsidR="00027542" w:rsidRPr="008171E5" w:rsidRDefault="00027542" w:rsidP="00027542">
            <w:pPr>
              <w:tabs>
                <w:tab w:val="left" w:pos="744"/>
              </w:tabs>
              <w:jc w:val="center"/>
              <w:rPr>
                <w:sz w:val="24"/>
                <w:szCs w:val="24"/>
              </w:rPr>
            </w:pPr>
            <w:r w:rsidRPr="008171E5">
              <w:rPr>
                <w:sz w:val="24"/>
                <w:szCs w:val="24"/>
              </w:rPr>
              <w:t>18.52</w:t>
            </w:r>
          </w:p>
        </w:tc>
        <w:tc>
          <w:tcPr>
            <w:tcW w:w="969" w:type="dxa"/>
            <w:vAlign w:val="center"/>
          </w:tcPr>
          <w:p w14:paraId="0A92B1D6" w14:textId="77777777" w:rsidR="00027542" w:rsidRPr="008171E5" w:rsidRDefault="00027542" w:rsidP="00027542">
            <w:pPr>
              <w:tabs>
                <w:tab w:val="left" w:pos="744"/>
              </w:tabs>
              <w:jc w:val="center"/>
              <w:rPr>
                <w:sz w:val="24"/>
                <w:szCs w:val="24"/>
              </w:rPr>
            </w:pPr>
            <w:r w:rsidRPr="008171E5">
              <w:rPr>
                <w:sz w:val="24"/>
                <w:szCs w:val="24"/>
              </w:rPr>
              <w:t>15.20</w:t>
            </w:r>
          </w:p>
        </w:tc>
        <w:tc>
          <w:tcPr>
            <w:tcW w:w="969" w:type="dxa"/>
            <w:vAlign w:val="center"/>
          </w:tcPr>
          <w:p w14:paraId="38BD1C1C" w14:textId="77777777" w:rsidR="00027542" w:rsidRPr="008171E5" w:rsidRDefault="00027542" w:rsidP="00027542">
            <w:pPr>
              <w:tabs>
                <w:tab w:val="left" w:pos="744"/>
              </w:tabs>
              <w:jc w:val="center"/>
              <w:rPr>
                <w:sz w:val="24"/>
                <w:szCs w:val="24"/>
              </w:rPr>
            </w:pPr>
            <w:r w:rsidRPr="008171E5">
              <w:rPr>
                <w:sz w:val="24"/>
                <w:szCs w:val="24"/>
              </w:rPr>
              <w:t>15.00</w:t>
            </w:r>
          </w:p>
        </w:tc>
        <w:tc>
          <w:tcPr>
            <w:tcW w:w="1006" w:type="dxa"/>
            <w:vAlign w:val="center"/>
          </w:tcPr>
          <w:p w14:paraId="49EC2EF2" w14:textId="77777777" w:rsidR="00027542" w:rsidRPr="008171E5" w:rsidRDefault="00027542" w:rsidP="00027542">
            <w:pPr>
              <w:tabs>
                <w:tab w:val="left" w:pos="744"/>
              </w:tabs>
              <w:jc w:val="center"/>
              <w:rPr>
                <w:sz w:val="24"/>
                <w:szCs w:val="24"/>
              </w:rPr>
            </w:pPr>
            <w:r w:rsidRPr="008171E5">
              <w:rPr>
                <w:sz w:val="24"/>
                <w:szCs w:val="24"/>
              </w:rPr>
              <w:t>154.82</w:t>
            </w:r>
          </w:p>
        </w:tc>
        <w:tc>
          <w:tcPr>
            <w:tcW w:w="997" w:type="dxa"/>
            <w:vAlign w:val="center"/>
          </w:tcPr>
          <w:p w14:paraId="04D1CC6A" w14:textId="77777777" w:rsidR="00027542" w:rsidRPr="008171E5" w:rsidRDefault="00027542" w:rsidP="00027542">
            <w:pPr>
              <w:tabs>
                <w:tab w:val="left" w:pos="744"/>
              </w:tabs>
              <w:jc w:val="center"/>
              <w:rPr>
                <w:sz w:val="24"/>
                <w:szCs w:val="24"/>
              </w:rPr>
            </w:pPr>
            <w:r w:rsidRPr="008171E5">
              <w:rPr>
                <w:sz w:val="24"/>
                <w:szCs w:val="24"/>
              </w:rPr>
              <w:t>28.60</w:t>
            </w:r>
          </w:p>
        </w:tc>
        <w:tc>
          <w:tcPr>
            <w:tcW w:w="994" w:type="dxa"/>
            <w:vAlign w:val="center"/>
          </w:tcPr>
          <w:p w14:paraId="7F9BB175" w14:textId="77777777" w:rsidR="00027542" w:rsidRPr="008171E5" w:rsidRDefault="00027542" w:rsidP="00027542">
            <w:pPr>
              <w:tabs>
                <w:tab w:val="left" w:pos="744"/>
              </w:tabs>
              <w:jc w:val="center"/>
              <w:rPr>
                <w:sz w:val="24"/>
                <w:szCs w:val="24"/>
              </w:rPr>
            </w:pPr>
            <w:r w:rsidRPr="008171E5">
              <w:rPr>
                <w:sz w:val="24"/>
                <w:szCs w:val="24"/>
              </w:rPr>
              <w:t>8301</w:t>
            </w:r>
          </w:p>
        </w:tc>
        <w:tc>
          <w:tcPr>
            <w:tcW w:w="995" w:type="dxa"/>
            <w:vAlign w:val="center"/>
          </w:tcPr>
          <w:p w14:paraId="12F3C321" w14:textId="77777777" w:rsidR="00027542" w:rsidRPr="008171E5" w:rsidRDefault="00027542" w:rsidP="00027542">
            <w:pPr>
              <w:tabs>
                <w:tab w:val="left" w:pos="744"/>
              </w:tabs>
              <w:jc w:val="center"/>
              <w:rPr>
                <w:sz w:val="24"/>
                <w:szCs w:val="24"/>
              </w:rPr>
            </w:pPr>
            <w:r w:rsidRPr="008171E5">
              <w:rPr>
                <w:sz w:val="24"/>
                <w:szCs w:val="24"/>
              </w:rPr>
              <w:t>10114</w:t>
            </w:r>
          </w:p>
        </w:tc>
        <w:tc>
          <w:tcPr>
            <w:tcW w:w="1030" w:type="dxa"/>
            <w:vAlign w:val="center"/>
          </w:tcPr>
          <w:p w14:paraId="2C917293"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3E171F31" w14:textId="77777777" w:rsidTr="00027542">
        <w:trPr>
          <w:trHeight w:val="168"/>
        </w:trPr>
        <w:tc>
          <w:tcPr>
            <w:tcW w:w="1404" w:type="dxa"/>
          </w:tcPr>
          <w:p w14:paraId="106D87BE"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5</w:t>
            </w:r>
          </w:p>
        </w:tc>
        <w:tc>
          <w:tcPr>
            <w:tcW w:w="989" w:type="dxa"/>
            <w:vAlign w:val="center"/>
          </w:tcPr>
          <w:p w14:paraId="54FD4729" w14:textId="77777777" w:rsidR="00027542" w:rsidRPr="008171E5" w:rsidRDefault="00027542" w:rsidP="00027542">
            <w:pPr>
              <w:tabs>
                <w:tab w:val="left" w:pos="744"/>
              </w:tabs>
              <w:jc w:val="center"/>
              <w:rPr>
                <w:sz w:val="24"/>
                <w:szCs w:val="24"/>
              </w:rPr>
            </w:pPr>
            <w:r w:rsidRPr="008171E5">
              <w:rPr>
                <w:sz w:val="24"/>
                <w:szCs w:val="24"/>
              </w:rPr>
              <w:t>17.04</w:t>
            </w:r>
          </w:p>
        </w:tc>
        <w:tc>
          <w:tcPr>
            <w:tcW w:w="969" w:type="dxa"/>
            <w:vAlign w:val="center"/>
          </w:tcPr>
          <w:p w14:paraId="139FC025" w14:textId="77777777" w:rsidR="00027542" w:rsidRPr="008171E5" w:rsidRDefault="00027542" w:rsidP="00027542">
            <w:pPr>
              <w:tabs>
                <w:tab w:val="left" w:pos="744"/>
              </w:tabs>
              <w:jc w:val="center"/>
              <w:rPr>
                <w:sz w:val="24"/>
                <w:szCs w:val="24"/>
              </w:rPr>
            </w:pPr>
            <w:r w:rsidRPr="008171E5">
              <w:rPr>
                <w:sz w:val="24"/>
                <w:szCs w:val="24"/>
              </w:rPr>
              <w:t>13.99</w:t>
            </w:r>
          </w:p>
        </w:tc>
        <w:tc>
          <w:tcPr>
            <w:tcW w:w="969" w:type="dxa"/>
            <w:vAlign w:val="center"/>
          </w:tcPr>
          <w:p w14:paraId="729B1385" w14:textId="77777777" w:rsidR="00027542" w:rsidRPr="008171E5" w:rsidRDefault="00027542" w:rsidP="00027542">
            <w:pPr>
              <w:tabs>
                <w:tab w:val="left" w:pos="744"/>
              </w:tabs>
              <w:jc w:val="center"/>
              <w:rPr>
                <w:sz w:val="24"/>
                <w:szCs w:val="24"/>
              </w:rPr>
            </w:pPr>
            <w:r w:rsidRPr="008171E5">
              <w:rPr>
                <w:sz w:val="24"/>
                <w:szCs w:val="24"/>
              </w:rPr>
              <w:t>13.70</w:t>
            </w:r>
          </w:p>
        </w:tc>
        <w:tc>
          <w:tcPr>
            <w:tcW w:w="1006" w:type="dxa"/>
            <w:vAlign w:val="center"/>
          </w:tcPr>
          <w:p w14:paraId="4248CB7A" w14:textId="77777777" w:rsidR="00027542" w:rsidRPr="008171E5" w:rsidRDefault="00027542" w:rsidP="00027542">
            <w:pPr>
              <w:tabs>
                <w:tab w:val="left" w:pos="744"/>
              </w:tabs>
              <w:jc w:val="center"/>
              <w:rPr>
                <w:sz w:val="24"/>
                <w:szCs w:val="24"/>
              </w:rPr>
            </w:pPr>
            <w:r w:rsidRPr="008171E5">
              <w:rPr>
                <w:sz w:val="24"/>
                <w:szCs w:val="24"/>
              </w:rPr>
              <w:t>134.14</w:t>
            </w:r>
          </w:p>
        </w:tc>
        <w:tc>
          <w:tcPr>
            <w:tcW w:w="997" w:type="dxa"/>
            <w:vAlign w:val="center"/>
          </w:tcPr>
          <w:p w14:paraId="7DB2F264" w14:textId="77777777" w:rsidR="00027542" w:rsidRPr="008171E5" w:rsidRDefault="00027542" w:rsidP="00027542">
            <w:pPr>
              <w:tabs>
                <w:tab w:val="left" w:pos="744"/>
              </w:tabs>
              <w:jc w:val="center"/>
              <w:rPr>
                <w:sz w:val="24"/>
                <w:szCs w:val="24"/>
              </w:rPr>
            </w:pPr>
            <w:r w:rsidRPr="008171E5">
              <w:rPr>
                <w:sz w:val="24"/>
                <w:szCs w:val="24"/>
              </w:rPr>
              <w:t>27.30</w:t>
            </w:r>
          </w:p>
        </w:tc>
        <w:tc>
          <w:tcPr>
            <w:tcW w:w="994" w:type="dxa"/>
            <w:vAlign w:val="center"/>
          </w:tcPr>
          <w:p w14:paraId="5509D5D2" w14:textId="77777777" w:rsidR="00027542" w:rsidRPr="008171E5" w:rsidRDefault="00027542" w:rsidP="00027542">
            <w:pPr>
              <w:tabs>
                <w:tab w:val="left" w:pos="744"/>
              </w:tabs>
              <w:jc w:val="center"/>
              <w:rPr>
                <w:sz w:val="24"/>
                <w:szCs w:val="24"/>
              </w:rPr>
            </w:pPr>
            <w:r w:rsidRPr="008171E5">
              <w:rPr>
                <w:sz w:val="24"/>
                <w:szCs w:val="24"/>
              </w:rPr>
              <w:t>7546</w:t>
            </w:r>
          </w:p>
        </w:tc>
        <w:tc>
          <w:tcPr>
            <w:tcW w:w="995" w:type="dxa"/>
            <w:vAlign w:val="center"/>
          </w:tcPr>
          <w:p w14:paraId="755CBDEA" w14:textId="77777777" w:rsidR="00027542" w:rsidRPr="008171E5" w:rsidRDefault="00027542" w:rsidP="00027542">
            <w:pPr>
              <w:tabs>
                <w:tab w:val="left" w:pos="744"/>
              </w:tabs>
              <w:jc w:val="center"/>
              <w:rPr>
                <w:sz w:val="24"/>
                <w:szCs w:val="24"/>
              </w:rPr>
            </w:pPr>
            <w:r w:rsidRPr="008171E5">
              <w:rPr>
                <w:sz w:val="24"/>
                <w:szCs w:val="24"/>
              </w:rPr>
              <w:t>9238</w:t>
            </w:r>
          </w:p>
        </w:tc>
        <w:tc>
          <w:tcPr>
            <w:tcW w:w="1030" w:type="dxa"/>
            <w:vAlign w:val="center"/>
          </w:tcPr>
          <w:p w14:paraId="01EEB80B"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2237B4B7" w14:textId="77777777" w:rsidTr="00027542">
        <w:trPr>
          <w:trHeight w:val="168"/>
        </w:trPr>
        <w:tc>
          <w:tcPr>
            <w:tcW w:w="1404" w:type="dxa"/>
          </w:tcPr>
          <w:p w14:paraId="18146031"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6</w:t>
            </w:r>
          </w:p>
        </w:tc>
        <w:tc>
          <w:tcPr>
            <w:tcW w:w="989" w:type="dxa"/>
            <w:vAlign w:val="center"/>
          </w:tcPr>
          <w:p w14:paraId="60BAE38F" w14:textId="77777777" w:rsidR="00027542" w:rsidRPr="008171E5" w:rsidRDefault="00027542" w:rsidP="00027542">
            <w:pPr>
              <w:tabs>
                <w:tab w:val="left" w:pos="744"/>
              </w:tabs>
              <w:jc w:val="center"/>
              <w:rPr>
                <w:sz w:val="24"/>
                <w:szCs w:val="24"/>
              </w:rPr>
            </w:pPr>
            <w:r w:rsidRPr="008171E5">
              <w:rPr>
                <w:sz w:val="24"/>
                <w:szCs w:val="24"/>
              </w:rPr>
              <w:t>17.52</w:t>
            </w:r>
          </w:p>
        </w:tc>
        <w:tc>
          <w:tcPr>
            <w:tcW w:w="969" w:type="dxa"/>
            <w:vAlign w:val="center"/>
          </w:tcPr>
          <w:p w14:paraId="7CB8C1C8" w14:textId="77777777" w:rsidR="00027542" w:rsidRPr="008171E5" w:rsidRDefault="00027542" w:rsidP="00027542">
            <w:pPr>
              <w:tabs>
                <w:tab w:val="left" w:pos="744"/>
              </w:tabs>
              <w:jc w:val="center"/>
              <w:rPr>
                <w:sz w:val="24"/>
                <w:szCs w:val="24"/>
              </w:rPr>
            </w:pPr>
            <w:r w:rsidRPr="008171E5">
              <w:rPr>
                <w:sz w:val="24"/>
                <w:szCs w:val="24"/>
              </w:rPr>
              <w:t>14.20</w:t>
            </w:r>
          </w:p>
        </w:tc>
        <w:tc>
          <w:tcPr>
            <w:tcW w:w="969" w:type="dxa"/>
            <w:vAlign w:val="center"/>
          </w:tcPr>
          <w:p w14:paraId="56EF17E1" w14:textId="77777777" w:rsidR="00027542" w:rsidRPr="008171E5" w:rsidRDefault="00027542" w:rsidP="00027542">
            <w:pPr>
              <w:tabs>
                <w:tab w:val="left" w:pos="744"/>
              </w:tabs>
              <w:jc w:val="center"/>
              <w:rPr>
                <w:sz w:val="24"/>
                <w:szCs w:val="24"/>
              </w:rPr>
            </w:pPr>
            <w:r w:rsidRPr="008171E5">
              <w:rPr>
                <w:sz w:val="24"/>
                <w:szCs w:val="24"/>
              </w:rPr>
              <w:t>13.94</w:t>
            </w:r>
          </w:p>
        </w:tc>
        <w:tc>
          <w:tcPr>
            <w:tcW w:w="1006" w:type="dxa"/>
            <w:vAlign w:val="center"/>
          </w:tcPr>
          <w:p w14:paraId="2D740741" w14:textId="77777777" w:rsidR="00027542" w:rsidRPr="008171E5" w:rsidRDefault="00027542" w:rsidP="00027542">
            <w:pPr>
              <w:tabs>
                <w:tab w:val="left" w:pos="744"/>
              </w:tabs>
              <w:jc w:val="center"/>
              <w:rPr>
                <w:sz w:val="24"/>
                <w:szCs w:val="24"/>
              </w:rPr>
            </w:pPr>
            <w:r w:rsidRPr="008171E5">
              <w:rPr>
                <w:sz w:val="24"/>
                <w:szCs w:val="24"/>
              </w:rPr>
              <w:t>138.43</w:t>
            </w:r>
          </w:p>
        </w:tc>
        <w:tc>
          <w:tcPr>
            <w:tcW w:w="997" w:type="dxa"/>
            <w:vAlign w:val="center"/>
          </w:tcPr>
          <w:p w14:paraId="57470D65" w14:textId="77777777" w:rsidR="00027542" w:rsidRPr="008171E5" w:rsidRDefault="00027542" w:rsidP="00027542">
            <w:pPr>
              <w:tabs>
                <w:tab w:val="left" w:pos="744"/>
              </w:tabs>
              <w:jc w:val="center"/>
              <w:rPr>
                <w:sz w:val="24"/>
                <w:szCs w:val="24"/>
              </w:rPr>
            </w:pPr>
            <w:r w:rsidRPr="008171E5">
              <w:rPr>
                <w:sz w:val="24"/>
                <w:szCs w:val="24"/>
              </w:rPr>
              <w:t>27.34</w:t>
            </w:r>
          </w:p>
        </w:tc>
        <w:tc>
          <w:tcPr>
            <w:tcW w:w="994" w:type="dxa"/>
            <w:vAlign w:val="center"/>
          </w:tcPr>
          <w:p w14:paraId="5BD9D227" w14:textId="77777777" w:rsidR="00027542" w:rsidRPr="008171E5" w:rsidRDefault="00027542" w:rsidP="00027542">
            <w:pPr>
              <w:tabs>
                <w:tab w:val="left" w:pos="744"/>
              </w:tabs>
              <w:jc w:val="center"/>
              <w:rPr>
                <w:sz w:val="24"/>
                <w:szCs w:val="24"/>
              </w:rPr>
            </w:pPr>
            <w:r w:rsidRPr="008171E5">
              <w:rPr>
                <w:sz w:val="24"/>
                <w:szCs w:val="24"/>
              </w:rPr>
              <w:t>7604</w:t>
            </w:r>
          </w:p>
        </w:tc>
        <w:tc>
          <w:tcPr>
            <w:tcW w:w="995" w:type="dxa"/>
            <w:vAlign w:val="center"/>
          </w:tcPr>
          <w:p w14:paraId="4E6002AD" w14:textId="77777777" w:rsidR="00027542" w:rsidRPr="008171E5" w:rsidRDefault="00027542" w:rsidP="00027542">
            <w:pPr>
              <w:tabs>
                <w:tab w:val="left" w:pos="744"/>
              </w:tabs>
              <w:jc w:val="center"/>
              <w:rPr>
                <w:sz w:val="24"/>
                <w:szCs w:val="24"/>
              </w:rPr>
            </w:pPr>
            <w:r w:rsidRPr="008171E5">
              <w:rPr>
                <w:sz w:val="24"/>
                <w:szCs w:val="24"/>
              </w:rPr>
              <w:t>9520</w:t>
            </w:r>
          </w:p>
        </w:tc>
        <w:tc>
          <w:tcPr>
            <w:tcW w:w="1030" w:type="dxa"/>
            <w:vAlign w:val="center"/>
          </w:tcPr>
          <w:p w14:paraId="54537EE3" w14:textId="77777777" w:rsidR="00027542" w:rsidRPr="008171E5" w:rsidRDefault="00027542" w:rsidP="00027542">
            <w:pPr>
              <w:tabs>
                <w:tab w:val="left" w:pos="744"/>
              </w:tabs>
              <w:jc w:val="center"/>
              <w:rPr>
                <w:sz w:val="24"/>
                <w:szCs w:val="24"/>
              </w:rPr>
            </w:pPr>
            <w:r w:rsidRPr="008171E5">
              <w:rPr>
                <w:sz w:val="24"/>
                <w:szCs w:val="24"/>
              </w:rPr>
              <w:t>0.44</w:t>
            </w:r>
          </w:p>
        </w:tc>
      </w:tr>
      <w:tr w:rsidR="00027542" w14:paraId="0FA8DD2D" w14:textId="77777777" w:rsidTr="00027542">
        <w:trPr>
          <w:trHeight w:val="168"/>
        </w:trPr>
        <w:tc>
          <w:tcPr>
            <w:tcW w:w="1404" w:type="dxa"/>
          </w:tcPr>
          <w:p w14:paraId="4E1C99AF"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7</w:t>
            </w:r>
          </w:p>
        </w:tc>
        <w:tc>
          <w:tcPr>
            <w:tcW w:w="989" w:type="dxa"/>
            <w:vAlign w:val="center"/>
          </w:tcPr>
          <w:p w14:paraId="3A40BA2C" w14:textId="77777777" w:rsidR="00027542" w:rsidRPr="008171E5" w:rsidRDefault="00027542" w:rsidP="00027542">
            <w:pPr>
              <w:tabs>
                <w:tab w:val="left" w:pos="744"/>
              </w:tabs>
              <w:jc w:val="center"/>
              <w:rPr>
                <w:sz w:val="24"/>
                <w:szCs w:val="24"/>
              </w:rPr>
            </w:pPr>
            <w:r w:rsidRPr="008171E5">
              <w:rPr>
                <w:sz w:val="24"/>
                <w:szCs w:val="24"/>
              </w:rPr>
              <w:t>18.92</w:t>
            </w:r>
          </w:p>
        </w:tc>
        <w:tc>
          <w:tcPr>
            <w:tcW w:w="969" w:type="dxa"/>
            <w:vAlign w:val="center"/>
          </w:tcPr>
          <w:p w14:paraId="6032FD87" w14:textId="77777777" w:rsidR="00027542" w:rsidRPr="008171E5" w:rsidRDefault="00027542" w:rsidP="00027542">
            <w:pPr>
              <w:tabs>
                <w:tab w:val="left" w:pos="744"/>
              </w:tabs>
              <w:jc w:val="center"/>
              <w:rPr>
                <w:sz w:val="24"/>
                <w:szCs w:val="24"/>
              </w:rPr>
            </w:pPr>
            <w:r w:rsidRPr="008171E5">
              <w:rPr>
                <w:sz w:val="24"/>
                <w:szCs w:val="24"/>
              </w:rPr>
              <w:t>16.36</w:t>
            </w:r>
          </w:p>
        </w:tc>
        <w:tc>
          <w:tcPr>
            <w:tcW w:w="969" w:type="dxa"/>
            <w:vAlign w:val="center"/>
          </w:tcPr>
          <w:p w14:paraId="1F351231" w14:textId="77777777" w:rsidR="00027542" w:rsidRPr="008171E5" w:rsidRDefault="00027542" w:rsidP="00027542">
            <w:pPr>
              <w:tabs>
                <w:tab w:val="left" w:pos="744"/>
              </w:tabs>
              <w:jc w:val="center"/>
              <w:rPr>
                <w:sz w:val="24"/>
                <w:szCs w:val="24"/>
              </w:rPr>
            </w:pPr>
            <w:r w:rsidRPr="008171E5">
              <w:rPr>
                <w:sz w:val="24"/>
                <w:szCs w:val="24"/>
              </w:rPr>
              <w:t>16.11</w:t>
            </w:r>
          </w:p>
        </w:tc>
        <w:tc>
          <w:tcPr>
            <w:tcW w:w="1006" w:type="dxa"/>
            <w:vAlign w:val="center"/>
          </w:tcPr>
          <w:p w14:paraId="520795BA" w14:textId="77777777" w:rsidR="00027542" w:rsidRPr="008171E5" w:rsidRDefault="00027542" w:rsidP="00027542">
            <w:pPr>
              <w:tabs>
                <w:tab w:val="left" w:pos="744"/>
              </w:tabs>
              <w:jc w:val="center"/>
              <w:rPr>
                <w:sz w:val="24"/>
                <w:szCs w:val="24"/>
              </w:rPr>
            </w:pPr>
            <w:r w:rsidRPr="008171E5">
              <w:rPr>
                <w:sz w:val="24"/>
                <w:szCs w:val="24"/>
              </w:rPr>
              <w:t>160.08</w:t>
            </w:r>
          </w:p>
        </w:tc>
        <w:tc>
          <w:tcPr>
            <w:tcW w:w="997" w:type="dxa"/>
            <w:vAlign w:val="center"/>
          </w:tcPr>
          <w:p w14:paraId="0807D5B1" w14:textId="77777777" w:rsidR="00027542" w:rsidRPr="008171E5" w:rsidRDefault="00027542" w:rsidP="00027542">
            <w:pPr>
              <w:tabs>
                <w:tab w:val="left" w:pos="744"/>
              </w:tabs>
              <w:jc w:val="center"/>
              <w:rPr>
                <w:sz w:val="24"/>
                <w:szCs w:val="24"/>
              </w:rPr>
            </w:pPr>
            <w:r w:rsidRPr="008171E5">
              <w:rPr>
                <w:sz w:val="24"/>
                <w:szCs w:val="24"/>
              </w:rPr>
              <w:t>30.04</w:t>
            </w:r>
          </w:p>
        </w:tc>
        <w:tc>
          <w:tcPr>
            <w:tcW w:w="994" w:type="dxa"/>
            <w:vAlign w:val="center"/>
          </w:tcPr>
          <w:p w14:paraId="2F9DA7F7" w14:textId="77777777" w:rsidR="00027542" w:rsidRPr="008171E5" w:rsidRDefault="00027542" w:rsidP="00027542">
            <w:pPr>
              <w:tabs>
                <w:tab w:val="left" w:pos="744"/>
              </w:tabs>
              <w:jc w:val="center"/>
              <w:rPr>
                <w:sz w:val="24"/>
                <w:szCs w:val="24"/>
              </w:rPr>
            </w:pPr>
            <w:r w:rsidRPr="008171E5">
              <w:rPr>
                <w:sz w:val="24"/>
                <w:szCs w:val="24"/>
              </w:rPr>
              <w:t>9196</w:t>
            </w:r>
          </w:p>
        </w:tc>
        <w:tc>
          <w:tcPr>
            <w:tcW w:w="995" w:type="dxa"/>
            <w:vAlign w:val="center"/>
          </w:tcPr>
          <w:p w14:paraId="4E417F34" w14:textId="77777777" w:rsidR="00027542" w:rsidRPr="008171E5" w:rsidRDefault="00027542" w:rsidP="00027542">
            <w:pPr>
              <w:tabs>
                <w:tab w:val="left" w:pos="744"/>
              </w:tabs>
              <w:jc w:val="center"/>
              <w:rPr>
                <w:sz w:val="24"/>
                <w:szCs w:val="24"/>
              </w:rPr>
            </w:pPr>
            <w:r w:rsidRPr="008171E5">
              <w:rPr>
                <w:sz w:val="24"/>
                <w:szCs w:val="24"/>
              </w:rPr>
              <w:t>11022</w:t>
            </w:r>
          </w:p>
        </w:tc>
        <w:tc>
          <w:tcPr>
            <w:tcW w:w="1030" w:type="dxa"/>
            <w:vAlign w:val="center"/>
          </w:tcPr>
          <w:p w14:paraId="41B9CAE0"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97CB64A" w14:textId="77777777" w:rsidTr="00027542">
        <w:trPr>
          <w:trHeight w:val="160"/>
        </w:trPr>
        <w:tc>
          <w:tcPr>
            <w:tcW w:w="1404" w:type="dxa"/>
          </w:tcPr>
          <w:p w14:paraId="5C39CD1B"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8</w:t>
            </w:r>
          </w:p>
        </w:tc>
        <w:tc>
          <w:tcPr>
            <w:tcW w:w="989" w:type="dxa"/>
            <w:vAlign w:val="center"/>
          </w:tcPr>
          <w:p w14:paraId="307E62C5" w14:textId="77777777" w:rsidR="00027542" w:rsidRPr="008171E5" w:rsidRDefault="00027542" w:rsidP="00027542">
            <w:pPr>
              <w:tabs>
                <w:tab w:val="left" w:pos="744"/>
              </w:tabs>
              <w:jc w:val="center"/>
              <w:rPr>
                <w:sz w:val="24"/>
                <w:szCs w:val="24"/>
              </w:rPr>
            </w:pPr>
            <w:r w:rsidRPr="008171E5">
              <w:rPr>
                <w:sz w:val="24"/>
                <w:szCs w:val="24"/>
              </w:rPr>
              <w:t>19.42</w:t>
            </w:r>
          </w:p>
        </w:tc>
        <w:tc>
          <w:tcPr>
            <w:tcW w:w="969" w:type="dxa"/>
            <w:vAlign w:val="center"/>
          </w:tcPr>
          <w:p w14:paraId="7B9FF0DC" w14:textId="77777777" w:rsidR="00027542" w:rsidRPr="008171E5" w:rsidRDefault="00027542" w:rsidP="00027542">
            <w:pPr>
              <w:tabs>
                <w:tab w:val="left" w:pos="744"/>
              </w:tabs>
              <w:jc w:val="center"/>
              <w:rPr>
                <w:sz w:val="24"/>
                <w:szCs w:val="24"/>
              </w:rPr>
            </w:pPr>
            <w:r w:rsidRPr="008171E5">
              <w:rPr>
                <w:sz w:val="24"/>
                <w:szCs w:val="24"/>
              </w:rPr>
              <w:t>16.82</w:t>
            </w:r>
          </w:p>
        </w:tc>
        <w:tc>
          <w:tcPr>
            <w:tcW w:w="969" w:type="dxa"/>
            <w:vAlign w:val="center"/>
          </w:tcPr>
          <w:p w14:paraId="41E82B32" w14:textId="77777777" w:rsidR="00027542" w:rsidRPr="008171E5" w:rsidRDefault="00027542" w:rsidP="00027542">
            <w:pPr>
              <w:tabs>
                <w:tab w:val="left" w:pos="744"/>
              </w:tabs>
              <w:jc w:val="center"/>
              <w:rPr>
                <w:sz w:val="24"/>
                <w:szCs w:val="24"/>
              </w:rPr>
            </w:pPr>
            <w:r w:rsidRPr="008171E5">
              <w:rPr>
                <w:sz w:val="24"/>
                <w:szCs w:val="24"/>
              </w:rPr>
              <w:t>16.19</w:t>
            </w:r>
          </w:p>
        </w:tc>
        <w:tc>
          <w:tcPr>
            <w:tcW w:w="1006" w:type="dxa"/>
            <w:vAlign w:val="center"/>
          </w:tcPr>
          <w:p w14:paraId="02CE0000" w14:textId="77777777" w:rsidR="00027542" w:rsidRPr="008171E5" w:rsidRDefault="00027542" w:rsidP="00027542">
            <w:pPr>
              <w:tabs>
                <w:tab w:val="left" w:pos="744"/>
              </w:tabs>
              <w:jc w:val="center"/>
              <w:rPr>
                <w:sz w:val="24"/>
                <w:szCs w:val="24"/>
              </w:rPr>
            </w:pPr>
            <w:r w:rsidRPr="008171E5">
              <w:rPr>
                <w:sz w:val="24"/>
                <w:szCs w:val="24"/>
              </w:rPr>
              <w:t>161.15</w:t>
            </w:r>
          </w:p>
        </w:tc>
        <w:tc>
          <w:tcPr>
            <w:tcW w:w="997" w:type="dxa"/>
            <w:vAlign w:val="center"/>
          </w:tcPr>
          <w:p w14:paraId="33E2A384" w14:textId="77777777" w:rsidR="00027542" w:rsidRPr="008171E5" w:rsidRDefault="00027542" w:rsidP="00027542">
            <w:pPr>
              <w:tabs>
                <w:tab w:val="left" w:pos="744"/>
              </w:tabs>
              <w:jc w:val="center"/>
              <w:rPr>
                <w:sz w:val="24"/>
                <w:szCs w:val="24"/>
              </w:rPr>
            </w:pPr>
            <w:r w:rsidRPr="008171E5">
              <w:rPr>
                <w:sz w:val="24"/>
                <w:szCs w:val="24"/>
              </w:rPr>
              <w:t>30.78</w:t>
            </w:r>
          </w:p>
        </w:tc>
        <w:tc>
          <w:tcPr>
            <w:tcW w:w="994" w:type="dxa"/>
            <w:vAlign w:val="center"/>
          </w:tcPr>
          <w:p w14:paraId="18A7DC8B" w14:textId="77777777" w:rsidR="00027542" w:rsidRPr="008171E5" w:rsidRDefault="00027542" w:rsidP="00027542">
            <w:pPr>
              <w:tabs>
                <w:tab w:val="left" w:pos="744"/>
              </w:tabs>
              <w:jc w:val="center"/>
              <w:rPr>
                <w:sz w:val="24"/>
                <w:szCs w:val="24"/>
              </w:rPr>
            </w:pPr>
            <w:r w:rsidRPr="008171E5">
              <w:rPr>
                <w:sz w:val="24"/>
                <w:szCs w:val="24"/>
              </w:rPr>
              <w:t>9256</w:t>
            </w:r>
          </w:p>
        </w:tc>
        <w:tc>
          <w:tcPr>
            <w:tcW w:w="995" w:type="dxa"/>
            <w:vAlign w:val="center"/>
          </w:tcPr>
          <w:p w14:paraId="7AC485F4" w14:textId="77777777" w:rsidR="00027542" w:rsidRPr="008171E5" w:rsidRDefault="00027542" w:rsidP="00027542">
            <w:pPr>
              <w:tabs>
                <w:tab w:val="left" w:pos="744"/>
              </w:tabs>
              <w:jc w:val="center"/>
              <w:rPr>
                <w:sz w:val="24"/>
                <w:szCs w:val="24"/>
              </w:rPr>
            </w:pPr>
            <w:r w:rsidRPr="008171E5">
              <w:rPr>
                <w:sz w:val="24"/>
                <w:szCs w:val="24"/>
              </w:rPr>
              <w:t>11474</w:t>
            </w:r>
          </w:p>
        </w:tc>
        <w:tc>
          <w:tcPr>
            <w:tcW w:w="1030" w:type="dxa"/>
            <w:vAlign w:val="center"/>
          </w:tcPr>
          <w:p w14:paraId="6053CA17"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4F79C028" w14:textId="77777777" w:rsidTr="00027542">
        <w:trPr>
          <w:trHeight w:val="168"/>
        </w:trPr>
        <w:tc>
          <w:tcPr>
            <w:tcW w:w="1404" w:type="dxa"/>
          </w:tcPr>
          <w:p w14:paraId="1069F7DF"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9</w:t>
            </w:r>
          </w:p>
        </w:tc>
        <w:tc>
          <w:tcPr>
            <w:tcW w:w="989" w:type="dxa"/>
            <w:vAlign w:val="center"/>
          </w:tcPr>
          <w:p w14:paraId="4C56E853" w14:textId="77777777" w:rsidR="00027542" w:rsidRPr="008171E5" w:rsidRDefault="00027542" w:rsidP="00027542">
            <w:pPr>
              <w:tabs>
                <w:tab w:val="left" w:pos="744"/>
              </w:tabs>
              <w:jc w:val="center"/>
              <w:rPr>
                <w:sz w:val="24"/>
                <w:szCs w:val="24"/>
              </w:rPr>
            </w:pPr>
            <w:r w:rsidRPr="008171E5">
              <w:rPr>
                <w:sz w:val="24"/>
                <w:szCs w:val="24"/>
              </w:rPr>
              <w:t>17.95</w:t>
            </w:r>
          </w:p>
        </w:tc>
        <w:tc>
          <w:tcPr>
            <w:tcW w:w="969" w:type="dxa"/>
            <w:vAlign w:val="center"/>
          </w:tcPr>
          <w:p w14:paraId="3D1B887A" w14:textId="77777777" w:rsidR="00027542" w:rsidRPr="008171E5" w:rsidRDefault="00027542" w:rsidP="00027542">
            <w:pPr>
              <w:tabs>
                <w:tab w:val="left" w:pos="744"/>
              </w:tabs>
              <w:jc w:val="center"/>
              <w:rPr>
                <w:sz w:val="24"/>
                <w:szCs w:val="24"/>
              </w:rPr>
            </w:pPr>
            <w:r w:rsidRPr="008171E5">
              <w:rPr>
                <w:sz w:val="24"/>
                <w:szCs w:val="24"/>
              </w:rPr>
              <w:t>15.25</w:t>
            </w:r>
          </w:p>
        </w:tc>
        <w:tc>
          <w:tcPr>
            <w:tcW w:w="969" w:type="dxa"/>
            <w:vAlign w:val="center"/>
          </w:tcPr>
          <w:p w14:paraId="644F7F5E" w14:textId="77777777" w:rsidR="00027542" w:rsidRPr="008171E5" w:rsidRDefault="00027542" w:rsidP="00027542">
            <w:pPr>
              <w:tabs>
                <w:tab w:val="left" w:pos="744"/>
              </w:tabs>
              <w:jc w:val="center"/>
              <w:rPr>
                <w:sz w:val="24"/>
                <w:szCs w:val="24"/>
              </w:rPr>
            </w:pPr>
            <w:r w:rsidRPr="008171E5">
              <w:rPr>
                <w:sz w:val="24"/>
                <w:szCs w:val="24"/>
              </w:rPr>
              <w:t>15.01</w:t>
            </w:r>
          </w:p>
        </w:tc>
        <w:tc>
          <w:tcPr>
            <w:tcW w:w="1006" w:type="dxa"/>
            <w:vAlign w:val="center"/>
          </w:tcPr>
          <w:p w14:paraId="58D62B30" w14:textId="77777777" w:rsidR="00027542" w:rsidRPr="008171E5" w:rsidRDefault="00027542" w:rsidP="00027542">
            <w:pPr>
              <w:tabs>
                <w:tab w:val="left" w:pos="744"/>
              </w:tabs>
              <w:jc w:val="center"/>
              <w:rPr>
                <w:sz w:val="24"/>
                <w:szCs w:val="24"/>
              </w:rPr>
            </w:pPr>
            <w:r w:rsidRPr="008171E5">
              <w:rPr>
                <w:sz w:val="24"/>
                <w:szCs w:val="24"/>
              </w:rPr>
              <w:t>152.37</w:t>
            </w:r>
          </w:p>
        </w:tc>
        <w:tc>
          <w:tcPr>
            <w:tcW w:w="997" w:type="dxa"/>
            <w:vAlign w:val="center"/>
          </w:tcPr>
          <w:p w14:paraId="2B43BBD0" w14:textId="77777777" w:rsidR="00027542" w:rsidRPr="008171E5" w:rsidRDefault="00027542" w:rsidP="00027542">
            <w:pPr>
              <w:tabs>
                <w:tab w:val="left" w:pos="744"/>
              </w:tabs>
              <w:jc w:val="center"/>
              <w:rPr>
                <w:sz w:val="24"/>
                <w:szCs w:val="24"/>
              </w:rPr>
            </w:pPr>
            <w:r w:rsidRPr="008171E5">
              <w:rPr>
                <w:sz w:val="24"/>
                <w:szCs w:val="24"/>
              </w:rPr>
              <w:t>29.37</w:t>
            </w:r>
          </w:p>
        </w:tc>
        <w:tc>
          <w:tcPr>
            <w:tcW w:w="994" w:type="dxa"/>
            <w:vAlign w:val="center"/>
          </w:tcPr>
          <w:p w14:paraId="6088D933" w14:textId="77777777" w:rsidR="00027542" w:rsidRPr="008171E5" w:rsidRDefault="00027542" w:rsidP="00027542">
            <w:pPr>
              <w:tabs>
                <w:tab w:val="left" w:pos="744"/>
              </w:tabs>
              <w:jc w:val="center"/>
              <w:rPr>
                <w:sz w:val="24"/>
                <w:szCs w:val="24"/>
              </w:rPr>
            </w:pPr>
            <w:r w:rsidRPr="008171E5">
              <w:rPr>
                <w:sz w:val="24"/>
                <w:szCs w:val="24"/>
              </w:rPr>
              <w:t>8543</w:t>
            </w:r>
          </w:p>
        </w:tc>
        <w:tc>
          <w:tcPr>
            <w:tcW w:w="995" w:type="dxa"/>
            <w:vAlign w:val="center"/>
          </w:tcPr>
          <w:p w14:paraId="7D017408" w14:textId="77777777" w:rsidR="00027542" w:rsidRPr="008171E5" w:rsidRDefault="00027542" w:rsidP="00027542">
            <w:pPr>
              <w:tabs>
                <w:tab w:val="left" w:pos="744"/>
              </w:tabs>
              <w:jc w:val="center"/>
              <w:rPr>
                <w:sz w:val="24"/>
                <w:szCs w:val="24"/>
              </w:rPr>
            </w:pPr>
            <w:r w:rsidRPr="008171E5">
              <w:rPr>
                <w:sz w:val="24"/>
                <w:szCs w:val="24"/>
              </w:rPr>
              <w:t>10443</w:t>
            </w:r>
          </w:p>
        </w:tc>
        <w:tc>
          <w:tcPr>
            <w:tcW w:w="1030" w:type="dxa"/>
            <w:vAlign w:val="center"/>
          </w:tcPr>
          <w:p w14:paraId="3BCD566F"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6EF015B" w14:textId="77777777" w:rsidTr="00027542">
        <w:trPr>
          <w:trHeight w:val="168"/>
        </w:trPr>
        <w:tc>
          <w:tcPr>
            <w:tcW w:w="1404" w:type="dxa"/>
          </w:tcPr>
          <w:p w14:paraId="0CCDA496"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10</w:t>
            </w:r>
          </w:p>
        </w:tc>
        <w:tc>
          <w:tcPr>
            <w:tcW w:w="989" w:type="dxa"/>
            <w:vAlign w:val="center"/>
          </w:tcPr>
          <w:p w14:paraId="482FD11A" w14:textId="77777777" w:rsidR="00027542" w:rsidRPr="008171E5" w:rsidRDefault="00027542" w:rsidP="00027542">
            <w:pPr>
              <w:tabs>
                <w:tab w:val="left" w:pos="744"/>
              </w:tabs>
              <w:jc w:val="center"/>
              <w:rPr>
                <w:sz w:val="24"/>
                <w:szCs w:val="24"/>
              </w:rPr>
            </w:pPr>
            <w:r w:rsidRPr="008171E5">
              <w:rPr>
                <w:sz w:val="24"/>
                <w:szCs w:val="24"/>
              </w:rPr>
              <w:t>18.42</w:t>
            </w:r>
          </w:p>
        </w:tc>
        <w:tc>
          <w:tcPr>
            <w:tcW w:w="969" w:type="dxa"/>
            <w:vAlign w:val="center"/>
          </w:tcPr>
          <w:p w14:paraId="6D75BEA4" w14:textId="77777777" w:rsidR="00027542" w:rsidRPr="008171E5" w:rsidRDefault="00027542" w:rsidP="00027542">
            <w:pPr>
              <w:tabs>
                <w:tab w:val="left" w:pos="744"/>
              </w:tabs>
              <w:jc w:val="center"/>
              <w:rPr>
                <w:sz w:val="24"/>
                <w:szCs w:val="24"/>
              </w:rPr>
            </w:pPr>
            <w:r w:rsidRPr="008171E5">
              <w:rPr>
                <w:sz w:val="24"/>
                <w:szCs w:val="24"/>
              </w:rPr>
              <w:t>15.79</w:t>
            </w:r>
          </w:p>
        </w:tc>
        <w:tc>
          <w:tcPr>
            <w:tcW w:w="969" w:type="dxa"/>
            <w:vAlign w:val="center"/>
          </w:tcPr>
          <w:p w14:paraId="591F7E81" w14:textId="77777777" w:rsidR="00027542" w:rsidRPr="008171E5" w:rsidRDefault="00027542" w:rsidP="00027542">
            <w:pPr>
              <w:tabs>
                <w:tab w:val="left" w:pos="744"/>
              </w:tabs>
              <w:jc w:val="center"/>
              <w:rPr>
                <w:sz w:val="24"/>
                <w:szCs w:val="24"/>
              </w:rPr>
            </w:pPr>
            <w:r w:rsidRPr="008171E5">
              <w:rPr>
                <w:sz w:val="24"/>
                <w:szCs w:val="24"/>
              </w:rPr>
              <w:t>15.10</w:t>
            </w:r>
          </w:p>
        </w:tc>
        <w:tc>
          <w:tcPr>
            <w:tcW w:w="1006" w:type="dxa"/>
            <w:vAlign w:val="center"/>
          </w:tcPr>
          <w:p w14:paraId="28450E7B" w14:textId="77777777" w:rsidR="00027542" w:rsidRPr="008171E5" w:rsidRDefault="00027542" w:rsidP="00027542">
            <w:pPr>
              <w:tabs>
                <w:tab w:val="left" w:pos="744"/>
              </w:tabs>
              <w:jc w:val="center"/>
              <w:rPr>
                <w:sz w:val="24"/>
                <w:szCs w:val="24"/>
              </w:rPr>
            </w:pPr>
            <w:r w:rsidRPr="008171E5">
              <w:rPr>
                <w:sz w:val="24"/>
                <w:szCs w:val="24"/>
              </w:rPr>
              <w:t>154.03</w:t>
            </w:r>
          </w:p>
        </w:tc>
        <w:tc>
          <w:tcPr>
            <w:tcW w:w="997" w:type="dxa"/>
            <w:vAlign w:val="center"/>
          </w:tcPr>
          <w:p w14:paraId="7C494292" w14:textId="77777777" w:rsidR="00027542" w:rsidRPr="008171E5" w:rsidRDefault="00027542" w:rsidP="00027542">
            <w:pPr>
              <w:tabs>
                <w:tab w:val="left" w:pos="744"/>
              </w:tabs>
              <w:jc w:val="center"/>
              <w:rPr>
                <w:sz w:val="24"/>
                <w:szCs w:val="24"/>
              </w:rPr>
            </w:pPr>
            <w:r w:rsidRPr="008171E5">
              <w:rPr>
                <w:sz w:val="24"/>
                <w:szCs w:val="24"/>
              </w:rPr>
              <w:t>29.61</w:t>
            </w:r>
          </w:p>
        </w:tc>
        <w:tc>
          <w:tcPr>
            <w:tcW w:w="994" w:type="dxa"/>
            <w:vAlign w:val="center"/>
          </w:tcPr>
          <w:p w14:paraId="218BDC98" w14:textId="77777777" w:rsidR="00027542" w:rsidRPr="008171E5" w:rsidRDefault="00027542" w:rsidP="00027542">
            <w:pPr>
              <w:tabs>
                <w:tab w:val="left" w:pos="744"/>
              </w:tabs>
              <w:jc w:val="center"/>
              <w:rPr>
                <w:sz w:val="24"/>
                <w:szCs w:val="24"/>
              </w:rPr>
            </w:pPr>
            <w:r w:rsidRPr="008171E5">
              <w:rPr>
                <w:sz w:val="24"/>
                <w:szCs w:val="24"/>
              </w:rPr>
              <w:t>8605</w:t>
            </w:r>
          </w:p>
        </w:tc>
        <w:tc>
          <w:tcPr>
            <w:tcW w:w="995" w:type="dxa"/>
            <w:vAlign w:val="center"/>
          </w:tcPr>
          <w:p w14:paraId="0D9A68F2" w14:textId="77777777" w:rsidR="00027542" w:rsidRPr="008171E5" w:rsidRDefault="00027542" w:rsidP="00027542">
            <w:pPr>
              <w:tabs>
                <w:tab w:val="left" w:pos="744"/>
              </w:tabs>
              <w:jc w:val="center"/>
              <w:rPr>
                <w:sz w:val="24"/>
                <w:szCs w:val="24"/>
              </w:rPr>
            </w:pPr>
            <w:r w:rsidRPr="008171E5">
              <w:rPr>
                <w:sz w:val="24"/>
                <w:szCs w:val="24"/>
              </w:rPr>
              <w:t>10893</w:t>
            </w:r>
          </w:p>
        </w:tc>
        <w:tc>
          <w:tcPr>
            <w:tcW w:w="1030" w:type="dxa"/>
            <w:vAlign w:val="center"/>
          </w:tcPr>
          <w:p w14:paraId="77B8C874" w14:textId="77777777" w:rsidR="00027542" w:rsidRPr="008171E5" w:rsidRDefault="00027542" w:rsidP="00027542">
            <w:pPr>
              <w:tabs>
                <w:tab w:val="left" w:pos="744"/>
              </w:tabs>
              <w:jc w:val="center"/>
              <w:rPr>
                <w:sz w:val="24"/>
                <w:szCs w:val="24"/>
              </w:rPr>
            </w:pPr>
            <w:r w:rsidRPr="008171E5">
              <w:rPr>
                <w:sz w:val="24"/>
                <w:szCs w:val="24"/>
              </w:rPr>
              <w:t>0.44</w:t>
            </w:r>
          </w:p>
        </w:tc>
      </w:tr>
      <w:tr w:rsidR="00027542" w14:paraId="30A8215B" w14:textId="77777777" w:rsidTr="00027542">
        <w:trPr>
          <w:trHeight w:val="168"/>
        </w:trPr>
        <w:tc>
          <w:tcPr>
            <w:tcW w:w="1404" w:type="dxa"/>
            <w:vAlign w:val="center"/>
          </w:tcPr>
          <w:p w14:paraId="1A13B33D" w14:textId="77777777" w:rsidR="00027542" w:rsidRDefault="00027542" w:rsidP="00027542">
            <w:pPr>
              <w:tabs>
                <w:tab w:val="left" w:pos="744"/>
              </w:tabs>
              <w:jc w:val="center"/>
              <w:rPr>
                <w:sz w:val="24"/>
                <w:szCs w:val="24"/>
              </w:rPr>
            </w:pPr>
            <w:proofErr w:type="spellStart"/>
            <w:r w:rsidRPr="00893B41">
              <w:rPr>
                <w:b/>
                <w:bCs/>
                <w:sz w:val="24"/>
                <w:szCs w:val="24"/>
              </w:rPr>
              <w:t>S</w:t>
            </w:r>
            <w:r>
              <w:rPr>
                <w:b/>
                <w:bCs/>
                <w:sz w:val="24"/>
                <w:szCs w:val="24"/>
              </w:rPr>
              <w:t>.</w:t>
            </w:r>
            <w:r w:rsidRPr="00893B41">
              <w:rPr>
                <w:b/>
                <w:bCs/>
                <w:sz w:val="24"/>
                <w:szCs w:val="24"/>
              </w:rPr>
              <w:t>Em</w:t>
            </w:r>
            <w:proofErr w:type="spellEnd"/>
            <w:r>
              <w:rPr>
                <w:b/>
                <w:bCs/>
                <w:sz w:val="24"/>
                <w:szCs w:val="24"/>
              </w:rPr>
              <w:t>.</w:t>
            </w:r>
            <w:r w:rsidRPr="00893B41">
              <w:rPr>
                <w:b/>
                <w:bCs/>
                <w:sz w:val="24"/>
                <w:szCs w:val="24"/>
              </w:rPr>
              <w:t xml:space="preserve"> ±</w:t>
            </w:r>
          </w:p>
        </w:tc>
        <w:tc>
          <w:tcPr>
            <w:tcW w:w="989" w:type="dxa"/>
            <w:vAlign w:val="center"/>
          </w:tcPr>
          <w:p w14:paraId="00CFE0F6" w14:textId="77777777" w:rsidR="00027542" w:rsidRPr="008171E5" w:rsidRDefault="00027542" w:rsidP="00027542">
            <w:pPr>
              <w:tabs>
                <w:tab w:val="left" w:pos="744"/>
              </w:tabs>
              <w:jc w:val="center"/>
              <w:rPr>
                <w:sz w:val="24"/>
                <w:szCs w:val="24"/>
              </w:rPr>
            </w:pPr>
            <w:r w:rsidRPr="008171E5">
              <w:rPr>
                <w:b/>
                <w:bCs/>
                <w:sz w:val="24"/>
                <w:szCs w:val="24"/>
              </w:rPr>
              <w:t>0.28</w:t>
            </w:r>
          </w:p>
        </w:tc>
        <w:tc>
          <w:tcPr>
            <w:tcW w:w="969" w:type="dxa"/>
            <w:vAlign w:val="center"/>
          </w:tcPr>
          <w:p w14:paraId="41F600E1" w14:textId="77777777" w:rsidR="00027542" w:rsidRPr="008171E5" w:rsidRDefault="00027542" w:rsidP="00027542">
            <w:pPr>
              <w:tabs>
                <w:tab w:val="left" w:pos="744"/>
              </w:tabs>
              <w:jc w:val="center"/>
              <w:rPr>
                <w:sz w:val="24"/>
                <w:szCs w:val="24"/>
              </w:rPr>
            </w:pPr>
            <w:r w:rsidRPr="008171E5">
              <w:rPr>
                <w:b/>
                <w:bCs/>
                <w:sz w:val="24"/>
                <w:szCs w:val="24"/>
              </w:rPr>
              <w:t>0.30</w:t>
            </w:r>
          </w:p>
        </w:tc>
        <w:tc>
          <w:tcPr>
            <w:tcW w:w="969" w:type="dxa"/>
            <w:vAlign w:val="center"/>
          </w:tcPr>
          <w:p w14:paraId="158C8478" w14:textId="77777777" w:rsidR="00027542" w:rsidRPr="008171E5" w:rsidRDefault="00027542" w:rsidP="00027542">
            <w:pPr>
              <w:tabs>
                <w:tab w:val="left" w:pos="744"/>
              </w:tabs>
              <w:jc w:val="center"/>
              <w:rPr>
                <w:sz w:val="24"/>
                <w:szCs w:val="24"/>
              </w:rPr>
            </w:pPr>
            <w:r w:rsidRPr="008171E5">
              <w:rPr>
                <w:b/>
                <w:bCs/>
                <w:sz w:val="24"/>
                <w:szCs w:val="24"/>
              </w:rPr>
              <w:t>0.33</w:t>
            </w:r>
          </w:p>
        </w:tc>
        <w:tc>
          <w:tcPr>
            <w:tcW w:w="1006" w:type="dxa"/>
            <w:vAlign w:val="center"/>
          </w:tcPr>
          <w:p w14:paraId="4AC2AE88" w14:textId="77777777" w:rsidR="00027542" w:rsidRPr="008171E5" w:rsidRDefault="00027542" w:rsidP="00027542">
            <w:pPr>
              <w:tabs>
                <w:tab w:val="left" w:pos="744"/>
              </w:tabs>
              <w:jc w:val="center"/>
              <w:rPr>
                <w:sz w:val="24"/>
                <w:szCs w:val="24"/>
              </w:rPr>
            </w:pPr>
            <w:r w:rsidRPr="008171E5">
              <w:rPr>
                <w:b/>
                <w:bCs/>
                <w:sz w:val="24"/>
                <w:szCs w:val="24"/>
              </w:rPr>
              <w:t>2.29</w:t>
            </w:r>
          </w:p>
        </w:tc>
        <w:tc>
          <w:tcPr>
            <w:tcW w:w="997" w:type="dxa"/>
            <w:vAlign w:val="center"/>
          </w:tcPr>
          <w:p w14:paraId="29AE876D" w14:textId="77777777" w:rsidR="00027542" w:rsidRPr="008171E5" w:rsidRDefault="00027542" w:rsidP="00027542">
            <w:pPr>
              <w:tabs>
                <w:tab w:val="left" w:pos="744"/>
              </w:tabs>
              <w:jc w:val="center"/>
              <w:rPr>
                <w:sz w:val="24"/>
                <w:szCs w:val="24"/>
              </w:rPr>
            </w:pPr>
            <w:r w:rsidRPr="008171E5">
              <w:rPr>
                <w:b/>
                <w:bCs/>
                <w:sz w:val="24"/>
                <w:szCs w:val="24"/>
              </w:rPr>
              <w:t>2.21</w:t>
            </w:r>
          </w:p>
        </w:tc>
        <w:tc>
          <w:tcPr>
            <w:tcW w:w="994" w:type="dxa"/>
            <w:vAlign w:val="center"/>
          </w:tcPr>
          <w:p w14:paraId="278E2948" w14:textId="77777777" w:rsidR="00027542" w:rsidRPr="008171E5" w:rsidRDefault="00027542" w:rsidP="00027542">
            <w:pPr>
              <w:tabs>
                <w:tab w:val="left" w:pos="744"/>
              </w:tabs>
              <w:jc w:val="center"/>
              <w:rPr>
                <w:sz w:val="24"/>
                <w:szCs w:val="24"/>
              </w:rPr>
            </w:pPr>
            <w:r w:rsidRPr="008171E5">
              <w:rPr>
                <w:b/>
                <w:bCs/>
                <w:sz w:val="24"/>
                <w:szCs w:val="24"/>
              </w:rPr>
              <w:t>215.19</w:t>
            </w:r>
          </w:p>
        </w:tc>
        <w:tc>
          <w:tcPr>
            <w:tcW w:w="995" w:type="dxa"/>
            <w:vAlign w:val="center"/>
          </w:tcPr>
          <w:p w14:paraId="13D269FA" w14:textId="77777777" w:rsidR="00027542" w:rsidRPr="008171E5" w:rsidRDefault="00027542" w:rsidP="00027542">
            <w:pPr>
              <w:tabs>
                <w:tab w:val="left" w:pos="744"/>
              </w:tabs>
              <w:jc w:val="center"/>
              <w:rPr>
                <w:sz w:val="24"/>
                <w:szCs w:val="24"/>
              </w:rPr>
            </w:pPr>
            <w:r w:rsidRPr="008171E5">
              <w:rPr>
                <w:b/>
                <w:bCs/>
                <w:sz w:val="24"/>
                <w:szCs w:val="24"/>
              </w:rPr>
              <w:t>192.66</w:t>
            </w:r>
          </w:p>
        </w:tc>
        <w:tc>
          <w:tcPr>
            <w:tcW w:w="1030" w:type="dxa"/>
            <w:vAlign w:val="center"/>
          </w:tcPr>
          <w:p w14:paraId="0A3865DA" w14:textId="77777777" w:rsidR="00027542" w:rsidRPr="008171E5" w:rsidRDefault="00027542" w:rsidP="00027542">
            <w:pPr>
              <w:tabs>
                <w:tab w:val="left" w:pos="744"/>
              </w:tabs>
              <w:jc w:val="center"/>
              <w:rPr>
                <w:sz w:val="24"/>
                <w:szCs w:val="24"/>
              </w:rPr>
            </w:pPr>
            <w:r w:rsidRPr="008171E5">
              <w:rPr>
                <w:b/>
                <w:bCs/>
                <w:sz w:val="24"/>
                <w:szCs w:val="24"/>
              </w:rPr>
              <w:t>0.007</w:t>
            </w:r>
          </w:p>
        </w:tc>
      </w:tr>
      <w:tr w:rsidR="00027542" w14:paraId="4B29B892" w14:textId="77777777" w:rsidTr="00027542">
        <w:trPr>
          <w:trHeight w:val="168"/>
        </w:trPr>
        <w:tc>
          <w:tcPr>
            <w:tcW w:w="1404" w:type="dxa"/>
            <w:vAlign w:val="center"/>
          </w:tcPr>
          <w:p w14:paraId="3D146CA3" w14:textId="77777777" w:rsidR="00027542" w:rsidRDefault="00027542" w:rsidP="00027542">
            <w:pPr>
              <w:tabs>
                <w:tab w:val="left" w:pos="744"/>
              </w:tabs>
              <w:jc w:val="center"/>
              <w:rPr>
                <w:sz w:val="24"/>
                <w:szCs w:val="24"/>
              </w:rPr>
            </w:pPr>
            <w:r w:rsidRPr="00893B41">
              <w:rPr>
                <w:b/>
                <w:bCs/>
                <w:sz w:val="24"/>
                <w:szCs w:val="24"/>
              </w:rPr>
              <w:t>C</w:t>
            </w:r>
            <w:r>
              <w:rPr>
                <w:b/>
                <w:bCs/>
                <w:sz w:val="24"/>
                <w:szCs w:val="24"/>
              </w:rPr>
              <w:t>.</w:t>
            </w:r>
            <w:r w:rsidRPr="00893B41">
              <w:rPr>
                <w:b/>
                <w:bCs/>
                <w:sz w:val="24"/>
                <w:szCs w:val="24"/>
              </w:rPr>
              <w:t>D</w:t>
            </w:r>
            <w:r>
              <w:rPr>
                <w:b/>
                <w:bCs/>
                <w:sz w:val="24"/>
                <w:szCs w:val="24"/>
              </w:rPr>
              <w:t>.</w:t>
            </w:r>
            <w:r w:rsidRPr="00893B41">
              <w:rPr>
                <w:b/>
                <w:bCs/>
                <w:sz w:val="24"/>
                <w:szCs w:val="24"/>
              </w:rPr>
              <w:t xml:space="preserve"> </w:t>
            </w:r>
            <w:r>
              <w:rPr>
                <w:b/>
                <w:bCs/>
                <w:sz w:val="24"/>
                <w:szCs w:val="24"/>
              </w:rPr>
              <w:t>(p=0.05)</w:t>
            </w:r>
          </w:p>
        </w:tc>
        <w:tc>
          <w:tcPr>
            <w:tcW w:w="989" w:type="dxa"/>
            <w:vAlign w:val="center"/>
          </w:tcPr>
          <w:p w14:paraId="5398751E" w14:textId="77777777" w:rsidR="00027542" w:rsidRPr="008171E5" w:rsidRDefault="00027542" w:rsidP="00027542">
            <w:pPr>
              <w:tabs>
                <w:tab w:val="left" w:pos="744"/>
              </w:tabs>
              <w:jc w:val="center"/>
              <w:rPr>
                <w:sz w:val="24"/>
                <w:szCs w:val="24"/>
              </w:rPr>
            </w:pPr>
            <w:r w:rsidRPr="008171E5">
              <w:rPr>
                <w:b/>
                <w:bCs/>
                <w:sz w:val="24"/>
                <w:szCs w:val="24"/>
              </w:rPr>
              <w:t>0.85</w:t>
            </w:r>
          </w:p>
        </w:tc>
        <w:tc>
          <w:tcPr>
            <w:tcW w:w="969" w:type="dxa"/>
            <w:vAlign w:val="center"/>
          </w:tcPr>
          <w:p w14:paraId="1AD1D9D1" w14:textId="77777777" w:rsidR="00027542" w:rsidRPr="008171E5" w:rsidRDefault="00027542" w:rsidP="00027542">
            <w:pPr>
              <w:tabs>
                <w:tab w:val="left" w:pos="744"/>
              </w:tabs>
              <w:jc w:val="center"/>
              <w:rPr>
                <w:sz w:val="24"/>
                <w:szCs w:val="24"/>
              </w:rPr>
            </w:pPr>
            <w:r w:rsidRPr="008171E5">
              <w:rPr>
                <w:b/>
                <w:bCs/>
                <w:sz w:val="24"/>
                <w:szCs w:val="24"/>
              </w:rPr>
              <w:t>0.89</w:t>
            </w:r>
          </w:p>
        </w:tc>
        <w:tc>
          <w:tcPr>
            <w:tcW w:w="969" w:type="dxa"/>
            <w:vAlign w:val="center"/>
          </w:tcPr>
          <w:p w14:paraId="7F9DD933" w14:textId="77777777" w:rsidR="00027542" w:rsidRPr="008171E5" w:rsidRDefault="00027542" w:rsidP="00027542">
            <w:pPr>
              <w:tabs>
                <w:tab w:val="left" w:pos="744"/>
              </w:tabs>
              <w:jc w:val="center"/>
              <w:rPr>
                <w:sz w:val="24"/>
                <w:szCs w:val="24"/>
              </w:rPr>
            </w:pPr>
            <w:r w:rsidRPr="008171E5">
              <w:rPr>
                <w:b/>
                <w:bCs/>
                <w:sz w:val="24"/>
                <w:szCs w:val="24"/>
              </w:rPr>
              <w:t>0.99</w:t>
            </w:r>
          </w:p>
        </w:tc>
        <w:tc>
          <w:tcPr>
            <w:tcW w:w="1006" w:type="dxa"/>
            <w:vAlign w:val="center"/>
          </w:tcPr>
          <w:p w14:paraId="65A27528" w14:textId="77777777" w:rsidR="00027542" w:rsidRPr="008171E5" w:rsidRDefault="00027542" w:rsidP="00027542">
            <w:pPr>
              <w:tabs>
                <w:tab w:val="left" w:pos="744"/>
              </w:tabs>
              <w:jc w:val="center"/>
              <w:rPr>
                <w:sz w:val="24"/>
                <w:szCs w:val="24"/>
              </w:rPr>
            </w:pPr>
            <w:r w:rsidRPr="008171E5">
              <w:rPr>
                <w:b/>
                <w:bCs/>
                <w:sz w:val="24"/>
                <w:szCs w:val="24"/>
              </w:rPr>
              <w:t>6.81</w:t>
            </w:r>
          </w:p>
        </w:tc>
        <w:tc>
          <w:tcPr>
            <w:tcW w:w="997" w:type="dxa"/>
            <w:vAlign w:val="center"/>
          </w:tcPr>
          <w:p w14:paraId="247574A5" w14:textId="77777777" w:rsidR="00027542" w:rsidRPr="008171E5" w:rsidRDefault="00027542" w:rsidP="00027542">
            <w:pPr>
              <w:tabs>
                <w:tab w:val="left" w:pos="744"/>
              </w:tabs>
              <w:jc w:val="center"/>
              <w:rPr>
                <w:sz w:val="24"/>
                <w:szCs w:val="24"/>
              </w:rPr>
            </w:pPr>
            <w:r w:rsidRPr="008171E5">
              <w:rPr>
                <w:b/>
                <w:bCs/>
                <w:sz w:val="24"/>
                <w:szCs w:val="24"/>
              </w:rPr>
              <w:t>NS</w:t>
            </w:r>
          </w:p>
        </w:tc>
        <w:tc>
          <w:tcPr>
            <w:tcW w:w="994" w:type="dxa"/>
            <w:vAlign w:val="center"/>
          </w:tcPr>
          <w:p w14:paraId="4908B41C" w14:textId="77777777" w:rsidR="00027542" w:rsidRPr="008171E5" w:rsidRDefault="00027542" w:rsidP="00027542">
            <w:pPr>
              <w:tabs>
                <w:tab w:val="left" w:pos="744"/>
              </w:tabs>
              <w:jc w:val="center"/>
              <w:rPr>
                <w:sz w:val="24"/>
                <w:szCs w:val="24"/>
              </w:rPr>
            </w:pPr>
            <w:r w:rsidRPr="008171E5">
              <w:rPr>
                <w:b/>
                <w:bCs/>
                <w:sz w:val="24"/>
                <w:szCs w:val="24"/>
              </w:rPr>
              <w:t>639.37</w:t>
            </w:r>
          </w:p>
        </w:tc>
        <w:tc>
          <w:tcPr>
            <w:tcW w:w="995" w:type="dxa"/>
            <w:vAlign w:val="center"/>
          </w:tcPr>
          <w:p w14:paraId="6DF26BAA" w14:textId="77777777" w:rsidR="00027542" w:rsidRPr="008171E5" w:rsidRDefault="00027542" w:rsidP="00027542">
            <w:pPr>
              <w:tabs>
                <w:tab w:val="left" w:pos="744"/>
              </w:tabs>
              <w:jc w:val="center"/>
              <w:rPr>
                <w:sz w:val="24"/>
                <w:szCs w:val="24"/>
              </w:rPr>
            </w:pPr>
            <w:r w:rsidRPr="008171E5">
              <w:rPr>
                <w:b/>
                <w:bCs/>
                <w:sz w:val="24"/>
                <w:szCs w:val="24"/>
              </w:rPr>
              <w:t>572.42</w:t>
            </w:r>
          </w:p>
        </w:tc>
        <w:tc>
          <w:tcPr>
            <w:tcW w:w="1030" w:type="dxa"/>
            <w:vAlign w:val="center"/>
          </w:tcPr>
          <w:p w14:paraId="08193C44" w14:textId="77777777" w:rsidR="00027542" w:rsidRPr="008171E5" w:rsidRDefault="00027542" w:rsidP="00027542">
            <w:pPr>
              <w:tabs>
                <w:tab w:val="left" w:pos="744"/>
              </w:tabs>
              <w:jc w:val="center"/>
              <w:rPr>
                <w:sz w:val="24"/>
                <w:szCs w:val="24"/>
              </w:rPr>
            </w:pPr>
            <w:r w:rsidRPr="008171E5">
              <w:rPr>
                <w:b/>
                <w:bCs/>
                <w:sz w:val="24"/>
                <w:szCs w:val="24"/>
              </w:rPr>
              <w:t>NS</w:t>
            </w:r>
          </w:p>
        </w:tc>
      </w:tr>
    </w:tbl>
    <w:p w14:paraId="53153BCE" w14:textId="77777777" w:rsidR="00147953" w:rsidRDefault="00147953" w:rsidP="00BD0D7A">
      <w:pPr>
        <w:spacing w:after="0" w:line="240" w:lineRule="auto"/>
        <w:jc w:val="both"/>
        <w:rPr>
          <w:b/>
          <w:bCs/>
          <w:sz w:val="24"/>
          <w:szCs w:val="24"/>
        </w:rPr>
      </w:pPr>
    </w:p>
    <w:p w14:paraId="71D2CFBE" w14:textId="5DF485F9" w:rsidR="00147953" w:rsidRDefault="00147953" w:rsidP="00027542">
      <w:pPr>
        <w:spacing w:line="360" w:lineRule="auto"/>
        <w:ind w:firstLine="720"/>
        <w:jc w:val="both"/>
        <w:rPr>
          <w:sz w:val="24"/>
          <w:szCs w:val="24"/>
        </w:rPr>
      </w:pPr>
      <w:r w:rsidRPr="00A0604A">
        <w:rPr>
          <w:sz w:val="24"/>
          <w:szCs w:val="24"/>
        </w:rPr>
        <w:t xml:space="preserve">However, treatments of </w:t>
      </w:r>
      <w:r>
        <w:rPr>
          <w:sz w:val="24"/>
          <w:szCs w:val="24"/>
        </w:rPr>
        <w:t>75</w:t>
      </w:r>
      <w:r w:rsidRPr="00741728">
        <w:rPr>
          <w:sz w:val="24"/>
          <w:szCs w:val="24"/>
        </w:rPr>
        <w:t xml:space="preserve"> per cent RDN + 2 foliar application of nano urea @ 4 ml l</w:t>
      </w:r>
      <w:r w:rsidRPr="00741728">
        <w:rPr>
          <w:sz w:val="24"/>
          <w:szCs w:val="24"/>
          <w:vertAlign w:val="superscript"/>
        </w:rPr>
        <w:t>-1</w:t>
      </w:r>
      <w:r w:rsidRPr="00741728">
        <w:rPr>
          <w:sz w:val="24"/>
          <w:szCs w:val="24"/>
        </w:rPr>
        <w:t xml:space="preserve"> at 25 and 50 DAS</w:t>
      </w:r>
      <w:r w:rsidRPr="00A0604A">
        <w:rPr>
          <w:sz w:val="24"/>
          <w:szCs w:val="24"/>
        </w:rPr>
        <w:t xml:space="preserve"> (18.92</w:t>
      </w:r>
      <w:r>
        <w:rPr>
          <w:sz w:val="24"/>
          <w:szCs w:val="24"/>
        </w:rPr>
        <w:t xml:space="preserve"> and </w:t>
      </w:r>
      <w:r w:rsidRPr="009432FD">
        <w:rPr>
          <w:sz w:val="24"/>
          <w:szCs w:val="24"/>
        </w:rPr>
        <w:t>16.36</w:t>
      </w:r>
      <w:r>
        <w:rPr>
          <w:sz w:val="24"/>
          <w:szCs w:val="24"/>
        </w:rPr>
        <w:t xml:space="preserve"> cm</w:t>
      </w:r>
      <w:r w:rsidRPr="00A0604A">
        <w:rPr>
          <w:sz w:val="24"/>
          <w:szCs w:val="24"/>
        </w:rPr>
        <w:t xml:space="preserve">) were found to be at par with the treatment of </w:t>
      </w:r>
      <w:r w:rsidRPr="00741728">
        <w:rPr>
          <w:sz w:val="24"/>
          <w:szCs w:val="24"/>
        </w:rPr>
        <w:t>100 per cent RDN + 2 foliar application of nano urea @ 4 ml l</w:t>
      </w:r>
      <w:r w:rsidRPr="00741728">
        <w:rPr>
          <w:sz w:val="24"/>
          <w:szCs w:val="24"/>
          <w:vertAlign w:val="superscript"/>
        </w:rPr>
        <w:t>-1</w:t>
      </w:r>
      <w:r w:rsidRPr="00741728">
        <w:rPr>
          <w:sz w:val="24"/>
          <w:szCs w:val="24"/>
        </w:rPr>
        <w:t xml:space="preserve"> at 25 and 50 DAS</w:t>
      </w:r>
      <w:r w:rsidRPr="00A0604A">
        <w:rPr>
          <w:sz w:val="24"/>
          <w:szCs w:val="24"/>
        </w:rPr>
        <w:t>.</w:t>
      </w:r>
      <w:r w:rsidRPr="00A0604A">
        <w:t xml:space="preserve"> </w:t>
      </w:r>
      <w:r w:rsidRPr="00A0604A">
        <w:rPr>
          <w:sz w:val="24"/>
          <w:szCs w:val="24"/>
        </w:rPr>
        <w:t xml:space="preserve">The use of </w:t>
      </w:r>
      <w:r>
        <w:rPr>
          <w:sz w:val="24"/>
          <w:szCs w:val="24"/>
        </w:rPr>
        <w:t>nitrogen in the form of nano urea and urea helpful to</w:t>
      </w:r>
      <w:r w:rsidRPr="00A0604A">
        <w:rPr>
          <w:sz w:val="24"/>
          <w:szCs w:val="24"/>
        </w:rPr>
        <w:t xml:space="preserve"> increased cob length significantly which results in synergism and improvement of nutrient which leads to the formation of better cob and corn length</w:t>
      </w:r>
      <w:r>
        <w:rPr>
          <w:sz w:val="24"/>
          <w:szCs w:val="24"/>
        </w:rPr>
        <w:t xml:space="preserve"> (Table 2)</w:t>
      </w:r>
      <w:r w:rsidRPr="00A0604A">
        <w:rPr>
          <w:sz w:val="24"/>
          <w:szCs w:val="24"/>
        </w:rPr>
        <w:t xml:space="preserve">. These findings corroborate the results of </w:t>
      </w:r>
      <w:proofErr w:type="spellStart"/>
      <w:r w:rsidRPr="00A0604A">
        <w:rPr>
          <w:sz w:val="24"/>
          <w:szCs w:val="24"/>
        </w:rPr>
        <w:t>Longchar</w:t>
      </w:r>
      <w:proofErr w:type="spellEnd"/>
      <w:r w:rsidRPr="00A0604A">
        <w:rPr>
          <w:sz w:val="24"/>
          <w:szCs w:val="24"/>
        </w:rPr>
        <w:t xml:space="preserve"> </w:t>
      </w:r>
      <w:r w:rsidRPr="009432FD">
        <w:rPr>
          <w:i/>
          <w:sz w:val="24"/>
          <w:szCs w:val="24"/>
        </w:rPr>
        <w:t>et al.</w:t>
      </w:r>
      <w:r>
        <w:rPr>
          <w:sz w:val="24"/>
          <w:szCs w:val="24"/>
        </w:rPr>
        <w:t xml:space="preserve"> (2022)</w:t>
      </w:r>
      <w:r w:rsidR="00EE1CAA">
        <w:rPr>
          <w:sz w:val="24"/>
          <w:szCs w:val="24"/>
        </w:rPr>
        <w:t xml:space="preserve"> [14]</w:t>
      </w:r>
      <w:r w:rsidRPr="00A0604A">
        <w:rPr>
          <w:sz w:val="24"/>
          <w:szCs w:val="24"/>
        </w:rPr>
        <w:t>.</w:t>
      </w:r>
    </w:p>
    <w:p w14:paraId="1D6F9ED4" w14:textId="77777777" w:rsidR="00147953" w:rsidRDefault="00147953" w:rsidP="00027542">
      <w:pPr>
        <w:spacing w:line="360" w:lineRule="auto"/>
        <w:jc w:val="both"/>
        <w:rPr>
          <w:sz w:val="24"/>
          <w:szCs w:val="24"/>
        </w:rPr>
      </w:pPr>
      <w:r w:rsidRPr="00C15E78">
        <w:rPr>
          <w:i/>
          <w:sz w:val="24"/>
          <w:szCs w:val="24"/>
        </w:rPr>
        <w:t xml:space="preserve">Number of rows per cob: </w:t>
      </w:r>
      <w:r w:rsidRPr="00C15E78">
        <w:rPr>
          <w:sz w:val="24"/>
          <w:szCs w:val="24"/>
        </w:rPr>
        <w:t>The data on the number of rows cob</w:t>
      </w:r>
      <w:r w:rsidRPr="00C15E78">
        <w:rPr>
          <w:sz w:val="24"/>
          <w:szCs w:val="24"/>
          <w:vertAlign w:val="superscript"/>
        </w:rPr>
        <w:t>-1</w:t>
      </w:r>
      <w:r w:rsidRPr="00C15E78">
        <w:rPr>
          <w:sz w:val="24"/>
          <w:szCs w:val="24"/>
        </w:rPr>
        <w:t xml:space="preserve"> in maize as influenced by nano-urea application using different treatment combinations recorded at harvest are presented in Table 2. The treatment with the application of 100 per cent RDN + 2 foliar application of nano-urea at 4 ml l</w:t>
      </w:r>
      <w:r w:rsidRPr="00C15E78">
        <w:rPr>
          <w:sz w:val="24"/>
          <w:szCs w:val="24"/>
          <w:vertAlign w:val="superscript"/>
        </w:rPr>
        <w:t>-1</w:t>
      </w:r>
      <w:r w:rsidRPr="00C15E78">
        <w:rPr>
          <w:sz w:val="24"/>
          <w:szCs w:val="24"/>
        </w:rPr>
        <w:t xml:space="preserve"> at 25 and 50 DAS resulted in a significantly higher number of rows cob</w:t>
      </w:r>
      <w:r w:rsidRPr="00C15E78">
        <w:rPr>
          <w:sz w:val="24"/>
          <w:szCs w:val="24"/>
          <w:vertAlign w:val="superscript"/>
        </w:rPr>
        <w:t>-1</w:t>
      </w:r>
      <w:r w:rsidRPr="00C15E78">
        <w:rPr>
          <w:sz w:val="24"/>
          <w:szCs w:val="24"/>
        </w:rPr>
        <w:t xml:space="preserve"> (16.19), and the treatment was recorded to be on par (16.11) with the application of 75 per cent RDN + 2 foliar application of 4 ml l</w:t>
      </w:r>
      <w:r w:rsidRPr="00C15E78">
        <w:rPr>
          <w:sz w:val="24"/>
          <w:szCs w:val="24"/>
          <w:vertAlign w:val="superscript"/>
        </w:rPr>
        <w:t>-1</w:t>
      </w:r>
      <w:r w:rsidRPr="00C15E78">
        <w:rPr>
          <w:sz w:val="24"/>
          <w:szCs w:val="24"/>
        </w:rPr>
        <w:t xml:space="preserve"> at 25 and 50 DAS compared to other treatments. In contrast, a lower number of rows of cob</w:t>
      </w:r>
      <w:r w:rsidRPr="00C15E78">
        <w:rPr>
          <w:sz w:val="24"/>
          <w:szCs w:val="24"/>
          <w:vertAlign w:val="superscript"/>
        </w:rPr>
        <w:t>-1</w:t>
      </w:r>
      <w:r w:rsidRPr="00C15E78">
        <w:rPr>
          <w:sz w:val="24"/>
          <w:szCs w:val="24"/>
        </w:rPr>
        <w:t xml:space="preserve"> (12.81) was identified in the 100 per cent RDP &amp; K + no nitrogen treatment (Table 2).</w:t>
      </w:r>
    </w:p>
    <w:p w14:paraId="330DAF3D" w14:textId="77777777" w:rsidR="00147953" w:rsidRPr="00C15E78" w:rsidRDefault="00147953" w:rsidP="00027542">
      <w:pPr>
        <w:spacing w:line="360" w:lineRule="auto"/>
        <w:jc w:val="both"/>
        <w:rPr>
          <w:sz w:val="24"/>
          <w:szCs w:val="24"/>
        </w:rPr>
      </w:pPr>
      <w:r w:rsidRPr="00C15E78">
        <w:rPr>
          <w:i/>
          <w:sz w:val="24"/>
          <w:szCs w:val="24"/>
        </w:rPr>
        <w:lastRenderedPageBreak/>
        <w:t xml:space="preserve">Kernel weight per cob: </w:t>
      </w:r>
      <w:r w:rsidRPr="00C15E78">
        <w:rPr>
          <w:sz w:val="24"/>
          <w:szCs w:val="24"/>
        </w:rPr>
        <w:t>Data relevant to the kernel weight cob</w:t>
      </w:r>
      <w:r w:rsidRPr="00C15E78">
        <w:rPr>
          <w:sz w:val="24"/>
          <w:szCs w:val="24"/>
          <w:vertAlign w:val="superscript"/>
        </w:rPr>
        <w:t>-1</w:t>
      </w:r>
      <w:r w:rsidRPr="00C15E78">
        <w:rPr>
          <w:sz w:val="24"/>
          <w:szCs w:val="24"/>
        </w:rPr>
        <w:t xml:space="preserve"> in maize as influenced by nano-urea application using different treatment combinations recorded at harvest. Significantly higher kernel weight cob</w:t>
      </w:r>
      <w:r w:rsidRPr="00C15E78">
        <w:rPr>
          <w:sz w:val="24"/>
          <w:szCs w:val="24"/>
          <w:vertAlign w:val="superscript"/>
        </w:rPr>
        <w:t>-1</w:t>
      </w:r>
      <w:r w:rsidRPr="00C15E78">
        <w:rPr>
          <w:sz w:val="24"/>
          <w:szCs w:val="24"/>
        </w:rPr>
        <w:t xml:space="preserve"> (161.15 g) at harvest was recorded with the application of 100 per cent RDN </w:t>
      </w:r>
      <w:r w:rsidRPr="00C15E78">
        <w:rPr>
          <w:b/>
          <w:bCs/>
          <w:sz w:val="24"/>
          <w:szCs w:val="24"/>
        </w:rPr>
        <w:t xml:space="preserve">+ </w:t>
      </w:r>
      <w:r w:rsidRPr="00C15E78">
        <w:rPr>
          <w:sz w:val="24"/>
          <w:szCs w:val="24"/>
        </w:rPr>
        <w:t>2 foliar applications of 4 ml l</w:t>
      </w:r>
      <w:r w:rsidRPr="00C15E78">
        <w:rPr>
          <w:sz w:val="24"/>
          <w:szCs w:val="24"/>
          <w:vertAlign w:val="superscript"/>
        </w:rPr>
        <w:t>-1</w:t>
      </w:r>
      <w:r w:rsidRPr="00C15E78">
        <w:rPr>
          <w:sz w:val="24"/>
          <w:szCs w:val="24"/>
        </w:rPr>
        <w:t xml:space="preserve"> at 25 and 50 DAS, and it was on par (160.08 g) with the application of 75 per cent RDN </w:t>
      </w:r>
      <w:r w:rsidRPr="00C15E78">
        <w:rPr>
          <w:b/>
          <w:bCs/>
          <w:sz w:val="24"/>
          <w:szCs w:val="24"/>
        </w:rPr>
        <w:t xml:space="preserve">+ </w:t>
      </w:r>
      <w:r w:rsidRPr="00C15E78">
        <w:rPr>
          <w:sz w:val="24"/>
          <w:szCs w:val="24"/>
        </w:rPr>
        <w:t>2 foliar applications of 4 ml l</w:t>
      </w:r>
      <w:r w:rsidRPr="00C15E78">
        <w:rPr>
          <w:sz w:val="24"/>
          <w:szCs w:val="24"/>
          <w:vertAlign w:val="superscript"/>
        </w:rPr>
        <w:t>-1</w:t>
      </w:r>
      <w:r w:rsidRPr="00C15E78">
        <w:rPr>
          <w:sz w:val="24"/>
          <w:szCs w:val="24"/>
        </w:rPr>
        <w:t xml:space="preserve"> at 25 and 50 DAS compared to other treatments. However, the 100 per cent RDP &amp; K </w:t>
      </w:r>
      <w:r w:rsidRPr="00C15E78">
        <w:rPr>
          <w:b/>
          <w:bCs/>
          <w:sz w:val="24"/>
          <w:szCs w:val="24"/>
        </w:rPr>
        <w:t xml:space="preserve">+ </w:t>
      </w:r>
      <w:r w:rsidRPr="00C15E78">
        <w:rPr>
          <w:sz w:val="24"/>
          <w:szCs w:val="24"/>
        </w:rPr>
        <w:t>no nitrogen treatment resulted in a lower kernel weight cob</w:t>
      </w:r>
      <w:r w:rsidRPr="00C15E78">
        <w:rPr>
          <w:sz w:val="24"/>
          <w:szCs w:val="24"/>
          <w:vertAlign w:val="superscript"/>
        </w:rPr>
        <w:t>-1</w:t>
      </w:r>
      <w:r w:rsidRPr="00C15E78">
        <w:rPr>
          <w:sz w:val="24"/>
          <w:szCs w:val="24"/>
        </w:rPr>
        <w:t xml:space="preserve"> 77.67 g.  The effects of various treatments on growth parameters in the previous paragraphs clearly indicated the trends wherein the nutrient-based absorption capacity also varied, causing differences in photosynthate accumulation and further transport (Table 2).</w:t>
      </w:r>
    </w:p>
    <w:p w14:paraId="5BCBC33C" w14:textId="2F0873DA" w:rsidR="00147953" w:rsidRDefault="00147953" w:rsidP="00027542">
      <w:pPr>
        <w:spacing w:line="360" w:lineRule="auto"/>
        <w:ind w:firstLine="720"/>
        <w:jc w:val="both"/>
        <w:rPr>
          <w:sz w:val="24"/>
          <w:szCs w:val="24"/>
        </w:rPr>
      </w:pPr>
      <w:r w:rsidRPr="000D46B7">
        <w:rPr>
          <w:sz w:val="24"/>
          <w:szCs w:val="24"/>
        </w:rPr>
        <w:t xml:space="preserve">As indicated, nitrogen application </w:t>
      </w:r>
      <w:r>
        <w:rPr>
          <w:sz w:val="24"/>
          <w:szCs w:val="24"/>
        </w:rPr>
        <w:t xml:space="preserve">mainly </w:t>
      </w:r>
      <w:r w:rsidRPr="000D46B7">
        <w:rPr>
          <w:sz w:val="24"/>
          <w:szCs w:val="24"/>
        </w:rPr>
        <w:t>supported all growth parameters</w:t>
      </w:r>
      <w:r>
        <w:rPr>
          <w:sz w:val="24"/>
          <w:szCs w:val="24"/>
        </w:rPr>
        <w:t xml:space="preserve"> like </w:t>
      </w:r>
      <w:r w:rsidRPr="000D46B7">
        <w:rPr>
          <w:sz w:val="24"/>
          <w:szCs w:val="24"/>
        </w:rPr>
        <w:t>cell enlargement, nutrient content,</w:t>
      </w:r>
      <w:r w:rsidRPr="005D3256">
        <w:t xml:space="preserve"> </w:t>
      </w:r>
      <w:r w:rsidRPr="005D3256">
        <w:rPr>
          <w:sz w:val="24"/>
          <w:szCs w:val="24"/>
        </w:rPr>
        <w:t>enzymatic activities</w:t>
      </w:r>
      <w:r>
        <w:rPr>
          <w:sz w:val="24"/>
          <w:szCs w:val="24"/>
        </w:rPr>
        <w:t>,</w:t>
      </w:r>
      <w:r w:rsidRPr="005D3256">
        <w:rPr>
          <w:sz w:val="24"/>
          <w:szCs w:val="24"/>
        </w:rPr>
        <w:t xml:space="preserve"> etc.</w:t>
      </w:r>
      <w:r>
        <w:rPr>
          <w:sz w:val="24"/>
          <w:szCs w:val="24"/>
        </w:rPr>
        <w:t xml:space="preserve"> Wherever</w:t>
      </w:r>
      <w:r w:rsidRPr="00FB401F">
        <w:rPr>
          <w:sz w:val="24"/>
          <w:szCs w:val="24"/>
        </w:rPr>
        <w:t xml:space="preserve"> </w:t>
      </w:r>
      <w:r>
        <w:rPr>
          <w:sz w:val="24"/>
          <w:szCs w:val="24"/>
        </w:rPr>
        <w:t xml:space="preserve">there </w:t>
      </w:r>
      <w:r w:rsidRPr="00FB401F">
        <w:rPr>
          <w:sz w:val="24"/>
          <w:szCs w:val="24"/>
        </w:rPr>
        <w:t>is balanced source,</w:t>
      </w:r>
      <w:r>
        <w:rPr>
          <w:sz w:val="24"/>
          <w:szCs w:val="24"/>
        </w:rPr>
        <w:t xml:space="preserve"> </w:t>
      </w:r>
      <w:proofErr w:type="gramStart"/>
      <w:r>
        <w:rPr>
          <w:sz w:val="24"/>
          <w:szCs w:val="24"/>
        </w:rPr>
        <w:t>It</w:t>
      </w:r>
      <w:proofErr w:type="gramEnd"/>
      <w:r>
        <w:rPr>
          <w:sz w:val="24"/>
          <w:szCs w:val="24"/>
        </w:rPr>
        <w:t xml:space="preserve"> </w:t>
      </w:r>
      <w:r w:rsidRPr="00FB401F">
        <w:rPr>
          <w:sz w:val="24"/>
          <w:szCs w:val="24"/>
        </w:rPr>
        <w:t xml:space="preserve">is well developed with proper increased photosynthesis that </w:t>
      </w:r>
      <w:r>
        <w:rPr>
          <w:sz w:val="24"/>
          <w:szCs w:val="24"/>
        </w:rPr>
        <w:t>leads</w:t>
      </w:r>
      <w:r w:rsidRPr="00FB401F">
        <w:rPr>
          <w:sz w:val="24"/>
          <w:szCs w:val="24"/>
        </w:rPr>
        <w:t xml:space="preserve"> to the accumulation</w:t>
      </w:r>
      <w:r>
        <w:rPr>
          <w:sz w:val="24"/>
          <w:szCs w:val="24"/>
        </w:rPr>
        <w:t xml:space="preserve"> </w:t>
      </w:r>
      <w:r w:rsidRPr="00FB401F">
        <w:rPr>
          <w:sz w:val="24"/>
          <w:szCs w:val="24"/>
        </w:rPr>
        <w:t>of</w:t>
      </w:r>
      <w:r>
        <w:rPr>
          <w:sz w:val="24"/>
          <w:szCs w:val="24"/>
        </w:rPr>
        <w:t xml:space="preserve">   carbohydrates </w:t>
      </w:r>
      <w:r w:rsidRPr="00FB401F">
        <w:rPr>
          <w:sz w:val="24"/>
          <w:szCs w:val="24"/>
        </w:rPr>
        <w:t xml:space="preserve">and proteins in the </w:t>
      </w:r>
      <w:r>
        <w:rPr>
          <w:sz w:val="24"/>
          <w:szCs w:val="24"/>
        </w:rPr>
        <w:t>cob</w:t>
      </w:r>
      <w:r w:rsidRPr="00FB401F">
        <w:rPr>
          <w:sz w:val="24"/>
          <w:szCs w:val="24"/>
        </w:rPr>
        <w:t>. The data evidenced the combination of both soil</w:t>
      </w:r>
      <w:r>
        <w:rPr>
          <w:sz w:val="24"/>
          <w:szCs w:val="24"/>
        </w:rPr>
        <w:t xml:space="preserve"> application</w:t>
      </w:r>
      <w:r w:rsidRPr="00DE11AA">
        <w:rPr>
          <w:sz w:val="24"/>
          <w:szCs w:val="24"/>
        </w:rPr>
        <w:t xml:space="preserve"> </w:t>
      </w:r>
      <w:r w:rsidRPr="00FB401F">
        <w:rPr>
          <w:sz w:val="24"/>
          <w:szCs w:val="24"/>
        </w:rPr>
        <w:t>of urea and spray of nano urea increased the yield attributes significantly</w:t>
      </w:r>
      <w:r>
        <w:rPr>
          <w:sz w:val="24"/>
          <w:szCs w:val="24"/>
        </w:rPr>
        <w:t>.</w:t>
      </w:r>
    </w:p>
    <w:p w14:paraId="50AE6468" w14:textId="77777777" w:rsidR="00147953" w:rsidRPr="00BD0D7A" w:rsidRDefault="00147953" w:rsidP="00027542">
      <w:pPr>
        <w:spacing w:line="360" w:lineRule="auto"/>
        <w:jc w:val="both"/>
        <w:rPr>
          <w:i/>
          <w:iCs w:val="0"/>
          <w:sz w:val="24"/>
          <w:szCs w:val="24"/>
        </w:rPr>
      </w:pPr>
      <w:r w:rsidRPr="00BD0D7A">
        <w:rPr>
          <w:i/>
          <w:iCs w:val="0"/>
          <w:sz w:val="24"/>
          <w:szCs w:val="24"/>
        </w:rPr>
        <w:t>Test weight (g)</w:t>
      </w:r>
      <w:r>
        <w:rPr>
          <w:i/>
          <w:iCs w:val="0"/>
          <w:sz w:val="24"/>
          <w:szCs w:val="24"/>
        </w:rPr>
        <w:t xml:space="preserve">: </w:t>
      </w:r>
      <w:r w:rsidRPr="000C6F7A">
        <w:rPr>
          <w:sz w:val="24"/>
          <w:szCs w:val="24"/>
        </w:rPr>
        <w:t>The data regarding the test weight of grains as influenced by nano urea application in maize</w:t>
      </w:r>
      <w:r w:rsidRPr="00B608F5">
        <w:rPr>
          <w:sz w:val="24"/>
          <w:szCs w:val="24"/>
        </w:rPr>
        <w:t xml:space="preserve"> </w:t>
      </w:r>
      <w:r w:rsidRPr="009F6CE9">
        <w:rPr>
          <w:sz w:val="24"/>
          <w:szCs w:val="24"/>
        </w:rPr>
        <w:t xml:space="preserve">in Table </w:t>
      </w:r>
      <w:r>
        <w:rPr>
          <w:sz w:val="24"/>
          <w:szCs w:val="24"/>
        </w:rPr>
        <w:t>2</w:t>
      </w:r>
      <w:r w:rsidRPr="000C6F7A">
        <w:rPr>
          <w:sz w:val="24"/>
          <w:szCs w:val="24"/>
        </w:rPr>
        <w:t>.</w:t>
      </w:r>
      <w:r>
        <w:rPr>
          <w:sz w:val="24"/>
          <w:szCs w:val="24"/>
        </w:rPr>
        <w:t xml:space="preserve"> </w:t>
      </w:r>
      <w:r w:rsidRPr="000C6F7A">
        <w:rPr>
          <w:sz w:val="24"/>
          <w:szCs w:val="24"/>
        </w:rPr>
        <w:t>No significant difference was observed among the various treatment combinations for test weight at harvest. However, numerically more test weight (30.78 g) was recorded in treatment with the application of 100 per cent</w:t>
      </w:r>
      <w:r w:rsidRPr="000C6F7A">
        <w:rPr>
          <w:spacing w:val="-2"/>
          <w:sz w:val="24"/>
          <w:szCs w:val="24"/>
        </w:rPr>
        <w:t xml:space="preserve"> </w:t>
      </w:r>
      <w:r w:rsidRPr="000C6F7A">
        <w:rPr>
          <w:sz w:val="24"/>
          <w:szCs w:val="24"/>
        </w:rPr>
        <w:t>RDN</w:t>
      </w:r>
      <w:r w:rsidRPr="000C6F7A">
        <w:rPr>
          <w:spacing w:val="-2"/>
          <w:sz w:val="24"/>
          <w:szCs w:val="24"/>
        </w:rPr>
        <w:t xml:space="preserve"> </w:t>
      </w:r>
      <w:r w:rsidRPr="000C6F7A">
        <w:rPr>
          <w:b/>
          <w:sz w:val="24"/>
          <w:szCs w:val="24"/>
        </w:rPr>
        <w:t xml:space="preserve">+ </w:t>
      </w:r>
      <w:r w:rsidRPr="000C6F7A">
        <w:rPr>
          <w:sz w:val="24"/>
          <w:szCs w:val="24"/>
        </w:rPr>
        <w:t>2</w:t>
      </w:r>
      <w:r w:rsidRPr="000C6F7A">
        <w:rPr>
          <w:spacing w:val="-1"/>
          <w:sz w:val="24"/>
          <w:szCs w:val="24"/>
        </w:rPr>
        <w:t xml:space="preserve"> </w:t>
      </w:r>
      <w:r w:rsidRPr="000C6F7A">
        <w:rPr>
          <w:sz w:val="24"/>
          <w:szCs w:val="24"/>
        </w:rPr>
        <w:t>foliar application of nano</w:t>
      </w:r>
      <w:r w:rsidRPr="000C6F7A">
        <w:rPr>
          <w:spacing w:val="-1"/>
          <w:sz w:val="24"/>
          <w:szCs w:val="24"/>
        </w:rPr>
        <w:t xml:space="preserve"> </w:t>
      </w:r>
      <w:r w:rsidRPr="000C6F7A">
        <w:rPr>
          <w:sz w:val="24"/>
          <w:szCs w:val="24"/>
        </w:rPr>
        <w:t>urea</w:t>
      </w:r>
      <w:r w:rsidRPr="000C6F7A">
        <w:rPr>
          <w:spacing w:val="-1"/>
          <w:sz w:val="24"/>
          <w:szCs w:val="24"/>
        </w:rPr>
        <w:t xml:space="preserve"> </w:t>
      </w:r>
      <w:r w:rsidRPr="000C6F7A">
        <w:rPr>
          <w:sz w:val="24"/>
          <w:szCs w:val="24"/>
        </w:rPr>
        <w:t>@</w:t>
      </w:r>
      <w:r w:rsidRPr="000C6F7A">
        <w:rPr>
          <w:spacing w:val="2"/>
          <w:sz w:val="24"/>
          <w:szCs w:val="24"/>
        </w:rPr>
        <w:t xml:space="preserve"> </w:t>
      </w:r>
      <w:r w:rsidRPr="000C6F7A">
        <w:rPr>
          <w:sz w:val="24"/>
          <w:szCs w:val="24"/>
        </w:rPr>
        <w:t>4</w:t>
      </w:r>
      <w:r w:rsidRPr="000C6F7A">
        <w:rPr>
          <w:spacing w:val="-1"/>
          <w:sz w:val="24"/>
          <w:szCs w:val="24"/>
        </w:rPr>
        <w:t xml:space="preserve"> </w:t>
      </w:r>
      <w:r w:rsidRPr="000C6F7A">
        <w:rPr>
          <w:sz w:val="24"/>
          <w:szCs w:val="24"/>
        </w:rPr>
        <w:t>ml l</w:t>
      </w:r>
      <w:r w:rsidRPr="000C6F7A">
        <w:rPr>
          <w:sz w:val="24"/>
          <w:szCs w:val="24"/>
          <w:vertAlign w:val="superscript"/>
        </w:rPr>
        <w:t>-1</w:t>
      </w:r>
      <w:r w:rsidRPr="000C6F7A">
        <w:rPr>
          <w:sz w:val="24"/>
          <w:szCs w:val="24"/>
        </w:rPr>
        <w:t xml:space="preserve"> at</w:t>
      </w:r>
      <w:r w:rsidRPr="000C6F7A">
        <w:rPr>
          <w:spacing w:val="-1"/>
          <w:sz w:val="24"/>
          <w:szCs w:val="24"/>
        </w:rPr>
        <w:t xml:space="preserve"> </w:t>
      </w:r>
      <w:r w:rsidRPr="000C6F7A">
        <w:rPr>
          <w:sz w:val="24"/>
          <w:szCs w:val="24"/>
        </w:rPr>
        <w:t>25</w:t>
      </w:r>
      <w:r w:rsidRPr="000C6F7A">
        <w:rPr>
          <w:spacing w:val="-1"/>
          <w:sz w:val="24"/>
          <w:szCs w:val="24"/>
        </w:rPr>
        <w:t xml:space="preserve"> </w:t>
      </w:r>
      <w:r w:rsidRPr="000C6F7A">
        <w:rPr>
          <w:sz w:val="24"/>
          <w:szCs w:val="24"/>
        </w:rPr>
        <w:t>and 50</w:t>
      </w:r>
      <w:r w:rsidRPr="000C6F7A">
        <w:rPr>
          <w:spacing w:val="-1"/>
          <w:sz w:val="24"/>
          <w:szCs w:val="24"/>
        </w:rPr>
        <w:t xml:space="preserve"> </w:t>
      </w:r>
      <w:r w:rsidRPr="000C6F7A">
        <w:rPr>
          <w:sz w:val="24"/>
          <w:szCs w:val="24"/>
        </w:rPr>
        <w:t>DAS compared to other treatments. In comparison, numerically least test weight (23.20 g) was recorded in the 100 per cent</w:t>
      </w:r>
      <w:r w:rsidRPr="000C6F7A">
        <w:rPr>
          <w:spacing w:val="-2"/>
          <w:sz w:val="24"/>
          <w:szCs w:val="24"/>
        </w:rPr>
        <w:t xml:space="preserve"> </w:t>
      </w:r>
      <w:r w:rsidRPr="000C6F7A">
        <w:rPr>
          <w:sz w:val="24"/>
          <w:szCs w:val="24"/>
        </w:rPr>
        <w:t>RDP</w:t>
      </w:r>
      <w:r w:rsidRPr="000C6F7A">
        <w:rPr>
          <w:spacing w:val="-1"/>
          <w:sz w:val="24"/>
          <w:szCs w:val="24"/>
        </w:rPr>
        <w:t xml:space="preserve"> </w:t>
      </w:r>
      <w:r w:rsidRPr="000C6F7A">
        <w:rPr>
          <w:sz w:val="24"/>
          <w:szCs w:val="24"/>
        </w:rPr>
        <w:t>&amp; K</w:t>
      </w:r>
      <w:r w:rsidRPr="000C6F7A">
        <w:rPr>
          <w:spacing w:val="-2"/>
          <w:sz w:val="24"/>
          <w:szCs w:val="24"/>
        </w:rPr>
        <w:t xml:space="preserve"> </w:t>
      </w:r>
      <w:r w:rsidRPr="000C6F7A">
        <w:rPr>
          <w:b/>
          <w:sz w:val="24"/>
          <w:szCs w:val="24"/>
        </w:rPr>
        <w:t xml:space="preserve">+ </w:t>
      </w:r>
      <w:r w:rsidRPr="000C6F7A">
        <w:rPr>
          <w:sz w:val="24"/>
          <w:szCs w:val="24"/>
        </w:rPr>
        <w:t>no</w:t>
      </w:r>
      <w:r w:rsidRPr="000C6F7A">
        <w:rPr>
          <w:spacing w:val="-1"/>
          <w:sz w:val="24"/>
          <w:szCs w:val="24"/>
        </w:rPr>
        <w:t xml:space="preserve"> </w:t>
      </w:r>
      <w:r w:rsidRPr="000C6F7A">
        <w:rPr>
          <w:sz w:val="24"/>
          <w:szCs w:val="24"/>
        </w:rPr>
        <w:t>nitrogen treatment.</w:t>
      </w:r>
    </w:p>
    <w:p w14:paraId="4D4ECDE3" w14:textId="77777777" w:rsidR="00147953" w:rsidRDefault="00147953" w:rsidP="00027542">
      <w:pPr>
        <w:spacing w:line="360" w:lineRule="auto"/>
        <w:ind w:firstLine="720"/>
        <w:jc w:val="both"/>
        <w:rPr>
          <w:sz w:val="24"/>
          <w:szCs w:val="24"/>
        </w:rPr>
      </w:pPr>
      <w:r w:rsidRPr="00BE3875">
        <w:rPr>
          <w:sz w:val="24"/>
          <w:szCs w:val="24"/>
        </w:rPr>
        <w:t>The test weight remained non-significant among different treatment combinations mainly due to resource mobilization capacity to that of sink and</w:t>
      </w:r>
      <w:r w:rsidRPr="0071351C">
        <w:rPr>
          <w:sz w:val="24"/>
          <w:szCs w:val="24"/>
        </w:rPr>
        <w:t xml:space="preserve"> </w:t>
      </w:r>
      <w:r w:rsidRPr="00BE3875">
        <w:rPr>
          <w:sz w:val="24"/>
          <w:szCs w:val="24"/>
        </w:rPr>
        <w:t>accounted as genetic trait which doesn't vary due to other factors</w:t>
      </w:r>
      <w:r>
        <w:rPr>
          <w:sz w:val="24"/>
          <w:szCs w:val="24"/>
        </w:rPr>
        <w:t>.</w:t>
      </w:r>
    </w:p>
    <w:p w14:paraId="633D4AB7"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Grain yield </w:t>
      </w:r>
    </w:p>
    <w:p w14:paraId="416832BC" w14:textId="77777777" w:rsidR="00147953" w:rsidRPr="00C15E78" w:rsidRDefault="00147953" w:rsidP="00027542">
      <w:pPr>
        <w:spacing w:after="0" w:line="360" w:lineRule="auto"/>
        <w:ind w:firstLine="720"/>
        <w:jc w:val="both"/>
        <w:rPr>
          <w:sz w:val="24"/>
          <w:szCs w:val="24"/>
        </w:rPr>
      </w:pPr>
      <w:r w:rsidRPr="00C15E78">
        <w:rPr>
          <w:sz w:val="24"/>
          <w:szCs w:val="24"/>
        </w:rPr>
        <w:t xml:space="preserve">Information pertaining to grain yield as influenced by nano-urea application in maize recorded at harvest is provided in Table 2. </w:t>
      </w:r>
    </w:p>
    <w:p w14:paraId="556F317C" w14:textId="77777777" w:rsidR="00147953" w:rsidRPr="00C15E78" w:rsidRDefault="00147953" w:rsidP="00027542">
      <w:pPr>
        <w:spacing w:after="0" w:line="360" w:lineRule="auto"/>
        <w:ind w:firstLine="720"/>
        <w:jc w:val="both"/>
        <w:rPr>
          <w:sz w:val="24"/>
          <w:szCs w:val="24"/>
        </w:rPr>
      </w:pPr>
      <w:r w:rsidRPr="00C15E78">
        <w:rPr>
          <w:sz w:val="24"/>
          <w:szCs w:val="24"/>
        </w:rPr>
        <w:t>A significantly higher grain yield (9256 kg ha</w:t>
      </w:r>
      <w:r w:rsidRPr="00C15E78">
        <w:rPr>
          <w:sz w:val="24"/>
          <w:szCs w:val="24"/>
          <w:vertAlign w:val="superscript"/>
        </w:rPr>
        <w:t>-1</w:t>
      </w:r>
      <w:r w:rsidRPr="00C15E78">
        <w:rPr>
          <w:sz w:val="24"/>
          <w:szCs w:val="24"/>
        </w:rPr>
        <w:t>) was recorded in plots with the application of 100 per cent RDN + 2 foliar applications of 4 ml l</w:t>
      </w:r>
      <w:r w:rsidRPr="00C15E78">
        <w:rPr>
          <w:sz w:val="24"/>
          <w:szCs w:val="24"/>
          <w:vertAlign w:val="superscript"/>
        </w:rPr>
        <w:t>-1</w:t>
      </w:r>
      <w:r w:rsidRPr="00C15E78">
        <w:rPr>
          <w:sz w:val="24"/>
          <w:szCs w:val="24"/>
        </w:rPr>
        <w:t xml:space="preserve"> at 25 and 50 DAS, which was on par with the application of 75 per cent RDN + 2 foliar applications of 4 ml l</w:t>
      </w:r>
      <w:r w:rsidRPr="00C15E78">
        <w:rPr>
          <w:sz w:val="24"/>
          <w:szCs w:val="24"/>
          <w:vertAlign w:val="superscript"/>
        </w:rPr>
        <w:t>-1</w:t>
      </w:r>
      <w:r w:rsidRPr="00C15E78">
        <w:rPr>
          <w:sz w:val="24"/>
          <w:szCs w:val="24"/>
        </w:rPr>
        <w:t xml:space="preserve"> at 25 and 50 DAS (9196 kg ha</w:t>
      </w:r>
      <w:r w:rsidRPr="00C15E78">
        <w:rPr>
          <w:sz w:val="24"/>
          <w:szCs w:val="24"/>
          <w:vertAlign w:val="superscript"/>
        </w:rPr>
        <w:t>-1</w:t>
      </w:r>
      <w:r w:rsidRPr="00C15E78">
        <w:rPr>
          <w:sz w:val="24"/>
          <w:szCs w:val="24"/>
        </w:rPr>
        <w:t>) compared to other treatments. In contrast, a lower grain yield (6022 kg ha</w:t>
      </w:r>
      <w:r w:rsidRPr="00C15E78">
        <w:rPr>
          <w:sz w:val="24"/>
          <w:szCs w:val="24"/>
          <w:vertAlign w:val="superscript"/>
        </w:rPr>
        <w:t>-1</w:t>
      </w:r>
      <w:r w:rsidRPr="00C15E78">
        <w:rPr>
          <w:sz w:val="24"/>
          <w:szCs w:val="24"/>
        </w:rPr>
        <w:t xml:space="preserve">) was recorded in </w:t>
      </w:r>
      <w:r w:rsidRPr="00C15E78">
        <w:rPr>
          <w:sz w:val="24"/>
          <w:szCs w:val="24"/>
        </w:rPr>
        <w:lastRenderedPageBreak/>
        <w:t>the 100 per cent RDP &amp; K + no-nitrogen plot. Application of nano-fertilizers, which help in the activation of enzymes by fusing with the formation of chlorophyll in most plants and accelerate growth hormone formation, such as tryptophan, helps to store carbohydrates in plants, eventually leading to an increased number of seeds per plant as a source and storage of carbohydrates and increased yield.</w:t>
      </w:r>
    </w:p>
    <w:p w14:paraId="3C3840AA"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Stover yield </w:t>
      </w:r>
    </w:p>
    <w:p w14:paraId="55157D0B" w14:textId="77777777" w:rsidR="00147953" w:rsidRPr="00C15E78" w:rsidRDefault="00147953" w:rsidP="00027542">
      <w:pPr>
        <w:spacing w:after="0" w:line="360" w:lineRule="auto"/>
        <w:ind w:firstLine="720"/>
        <w:jc w:val="both"/>
        <w:rPr>
          <w:sz w:val="24"/>
          <w:szCs w:val="24"/>
        </w:rPr>
      </w:pPr>
      <w:r w:rsidRPr="00C15E78">
        <w:rPr>
          <w:sz w:val="24"/>
          <w:szCs w:val="24"/>
        </w:rPr>
        <w:t xml:space="preserve">Data pertaining to stover yield as influenced by nano-urea application in maize recorded at harvest are presented in Table 2. </w:t>
      </w:r>
    </w:p>
    <w:p w14:paraId="346AED2F" w14:textId="77777777" w:rsidR="00147953" w:rsidRPr="00C15E78" w:rsidRDefault="00147953" w:rsidP="00027542">
      <w:pPr>
        <w:spacing w:after="0" w:line="360" w:lineRule="auto"/>
        <w:ind w:firstLine="720"/>
        <w:jc w:val="both"/>
        <w:rPr>
          <w:sz w:val="24"/>
          <w:szCs w:val="24"/>
        </w:rPr>
      </w:pPr>
      <w:r w:rsidRPr="00C15E78">
        <w:rPr>
          <w:sz w:val="24"/>
          <w:szCs w:val="24"/>
        </w:rPr>
        <w:t>Treatment with the application of 100 per cent RDN + 2 foliar application of 4 ml l</w:t>
      </w:r>
      <w:r w:rsidRPr="00C15E78">
        <w:rPr>
          <w:sz w:val="24"/>
          <w:szCs w:val="24"/>
          <w:vertAlign w:val="superscript"/>
        </w:rPr>
        <w:t>-1</w:t>
      </w:r>
      <w:r w:rsidRPr="00C15E78">
        <w:rPr>
          <w:sz w:val="24"/>
          <w:szCs w:val="24"/>
        </w:rPr>
        <w:t xml:space="preserve"> at 25 and 50 DAS resulted in a significantly higher stover yield (11474 kg ha</w:t>
      </w:r>
      <w:r w:rsidRPr="00C15E78">
        <w:rPr>
          <w:sz w:val="24"/>
          <w:szCs w:val="24"/>
          <w:vertAlign w:val="superscript"/>
        </w:rPr>
        <w:t>-1</w:t>
      </w:r>
      <w:r w:rsidRPr="00C15E78">
        <w:rPr>
          <w:sz w:val="24"/>
          <w:szCs w:val="24"/>
        </w:rPr>
        <w:t>), which was statistically on par with the application of 75 per cent RDN + 2 foliar application of 4 ml l</w:t>
      </w:r>
      <w:r w:rsidRPr="00C15E78">
        <w:rPr>
          <w:sz w:val="24"/>
          <w:szCs w:val="24"/>
          <w:vertAlign w:val="superscript"/>
        </w:rPr>
        <w:t>-1</w:t>
      </w:r>
      <w:r w:rsidRPr="00C15E78">
        <w:rPr>
          <w:sz w:val="24"/>
          <w:szCs w:val="24"/>
        </w:rPr>
        <w:t xml:space="preserve"> at 25 and 50 DAS (11022 kg ha</w:t>
      </w:r>
      <w:r w:rsidRPr="00C15E78">
        <w:rPr>
          <w:sz w:val="24"/>
          <w:szCs w:val="24"/>
          <w:vertAlign w:val="superscript"/>
        </w:rPr>
        <w:t>-1</w:t>
      </w:r>
      <w:r w:rsidRPr="00C15E78">
        <w:rPr>
          <w:sz w:val="24"/>
          <w:szCs w:val="24"/>
        </w:rPr>
        <w:t>) than the other treatments. In contrast, the 100 per cent RDP &amp; K + no-nitrogen plot recorded a lower stover yield (8110 kg ha</w:t>
      </w:r>
      <w:r w:rsidRPr="00C15E78">
        <w:rPr>
          <w:sz w:val="24"/>
          <w:szCs w:val="24"/>
          <w:vertAlign w:val="superscript"/>
        </w:rPr>
        <w:t>-1</w:t>
      </w:r>
      <w:r w:rsidRPr="00C15E78">
        <w:rPr>
          <w:sz w:val="24"/>
          <w:szCs w:val="24"/>
        </w:rPr>
        <w:t xml:space="preserve">). </w:t>
      </w:r>
    </w:p>
    <w:p w14:paraId="0519E3EB" w14:textId="05E5E4C7" w:rsidR="00147953" w:rsidRPr="00C15E78" w:rsidRDefault="00147953" w:rsidP="00027542">
      <w:pPr>
        <w:spacing w:after="0" w:line="360" w:lineRule="auto"/>
        <w:ind w:firstLine="720"/>
        <w:jc w:val="both"/>
        <w:rPr>
          <w:sz w:val="24"/>
          <w:szCs w:val="24"/>
        </w:rPr>
      </w:pPr>
      <w:r w:rsidRPr="00C15E78">
        <w:rPr>
          <w:sz w:val="24"/>
          <w:szCs w:val="24"/>
        </w:rPr>
        <w:t xml:space="preserve">An increase in stover yield is attributed to enhanced protein synthesis owing to the increased availability of nitrogen, which plays an important role in cell division and plant growth. These results were in agreement with those reported by Ullasa </w:t>
      </w:r>
      <w:r w:rsidRPr="00C15E78">
        <w:rPr>
          <w:i/>
          <w:sz w:val="24"/>
          <w:szCs w:val="24"/>
        </w:rPr>
        <w:t>et al.</w:t>
      </w:r>
      <w:r w:rsidRPr="00C15E78">
        <w:rPr>
          <w:sz w:val="24"/>
          <w:szCs w:val="24"/>
        </w:rPr>
        <w:t xml:space="preserve"> (2016)</w:t>
      </w:r>
      <w:r w:rsidR="00EE1CAA">
        <w:rPr>
          <w:sz w:val="24"/>
          <w:szCs w:val="24"/>
        </w:rPr>
        <w:t xml:space="preserve"> [15]</w:t>
      </w:r>
      <w:r w:rsidRPr="00C15E78">
        <w:rPr>
          <w:sz w:val="24"/>
          <w:szCs w:val="24"/>
        </w:rPr>
        <w:t>.</w:t>
      </w:r>
    </w:p>
    <w:p w14:paraId="06F6A647"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Harvest index </w:t>
      </w:r>
    </w:p>
    <w:p w14:paraId="3A38B797" w14:textId="77777777" w:rsidR="00402EAD" w:rsidRDefault="00147953" w:rsidP="00027542">
      <w:pPr>
        <w:spacing w:after="0" w:line="360" w:lineRule="auto"/>
        <w:ind w:firstLine="720"/>
        <w:jc w:val="both"/>
        <w:rPr>
          <w:sz w:val="24"/>
          <w:szCs w:val="24"/>
        </w:rPr>
      </w:pPr>
      <w:r w:rsidRPr="00C15E78">
        <w:rPr>
          <w:sz w:val="24"/>
          <w:szCs w:val="24"/>
        </w:rPr>
        <w:t>At harvest, the highest harvest index (0.45) was recorded in T</w:t>
      </w:r>
      <w:r w:rsidRPr="00C15E78">
        <w:rPr>
          <w:sz w:val="24"/>
          <w:szCs w:val="24"/>
          <w:vertAlign w:val="subscript"/>
        </w:rPr>
        <w:t xml:space="preserve">8 </w:t>
      </w:r>
      <w:r w:rsidRPr="00C15E78">
        <w:rPr>
          <w:sz w:val="24"/>
          <w:szCs w:val="24"/>
        </w:rPr>
        <w:t>with the application of 100 per cent RDN and 4 ml l</w:t>
      </w:r>
      <w:r w:rsidRPr="00C15E78">
        <w:rPr>
          <w:sz w:val="24"/>
          <w:szCs w:val="24"/>
          <w:vertAlign w:val="superscript"/>
        </w:rPr>
        <w:t>-1</w:t>
      </w:r>
      <w:r w:rsidRPr="00C15E78">
        <w:rPr>
          <w:sz w:val="24"/>
          <w:szCs w:val="24"/>
        </w:rPr>
        <w:t xml:space="preserve"> at 25 and 50 DAS, although there was a significant difference among the treatments.</w:t>
      </w:r>
    </w:p>
    <w:p w14:paraId="525089A5" w14:textId="27E5E96D" w:rsidR="00147953" w:rsidRPr="00BA4F0C" w:rsidRDefault="00147953" w:rsidP="00027542">
      <w:pPr>
        <w:spacing w:after="0" w:line="360" w:lineRule="auto"/>
        <w:jc w:val="both"/>
        <w:rPr>
          <w:rFonts w:ascii="Arial" w:hAnsi="Arial" w:cs="Arial"/>
          <w:sz w:val="24"/>
          <w:szCs w:val="24"/>
        </w:rPr>
      </w:pPr>
      <w:r w:rsidRPr="00BA4F0C">
        <w:rPr>
          <w:rFonts w:ascii="Arial" w:hAnsi="Arial" w:cs="Arial"/>
          <w:b/>
          <w:bCs/>
          <w:sz w:val="24"/>
          <w:szCs w:val="24"/>
        </w:rPr>
        <w:t xml:space="preserve">Conclusion </w:t>
      </w:r>
    </w:p>
    <w:p w14:paraId="76BD607F" w14:textId="77777777" w:rsidR="00147953" w:rsidRDefault="00147953" w:rsidP="00027542">
      <w:pPr>
        <w:spacing w:after="0" w:line="360" w:lineRule="auto"/>
        <w:ind w:firstLine="720"/>
        <w:jc w:val="both"/>
        <w:rPr>
          <w:sz w:val="24"/>
          <w:szCs w:val="24"/>
        </w:rPr>
      </w:pPr>
      <w:r w:rsidRPr="00C15E78">
        <w:rPr>
          <w:sz w:val="24"/>
          <w:szCs w:val="24"/>
        </w:rPr>
        <w:t>It may be concluded that foliar application of urea to maize resulted in changes in growth, yield, and yield attributes in vegetative and reproductive growth for higher production, with the treatment combination of 100% RDN and 4 ml l</w:t>
      </w:r>
      <w:r w:rsidRPr="00C15E78">
        <w:rPr>
          <w:sz w:val="24"/>
          <w:szCs w:val="24"/>
          <w:vertAlign w:val="superscript"/>
        </w:rPr>
        <w:t>-1</w:t>
      </w:r>
      <w:r w:rsidRPr="00C15E78">
        <w:rPr>
          <w:sz w:val="24"/>
          <w:szCs w:val="24"/>
        </w:rPr>
        <w:t>of nano urea foliar spray resulting in higher growth and yield parameters and grain yield in maize.</w:t>
      </w:r>
    </w:p>
    <w:p w14:paraId="5E8C674C" w14:textId="77777777" w:rsidR="00483CF6" w:rsidRDefault="00483CF6" w:rsidP="00E64E49">
      <w:pPr>
        <w:spacing w:after="0" w:line="360" w:lineRule="auto"/>
        <w:jc w:val="both"/>
        <w:rPr>
          <w:rFonts w:ascii="Arial" w:hAnsi="Arial" w:cs="Arial"/>
          <w:b/>
          <w:bCs/>
          <w:sz w:val="24"/>
          <w:szCs w:val="24"/>
        </w:rPr>
      </w:pPr>
    </w:p>
    <w:p w14:paraId="251DCA4E" w14:textId="60CAC8F6" w:rsidR="00E64E49" w:rsidRPr="00BA4F0C" w:rsidRDefault="00147953" w:rsidP="00E64E49">
      <w:pPr>
        <w:spacing w:after="0" w:line="360" w:lineRule="auto"/>
        <w:jc w:val="both"/>
        <w:rPr>
          <w:rFonts w:ascii="Arial" w:hAnsi="Arial" w:cs="Arial"/>
          <w:b/>
          <w:bCs/>
          <w:sz w:val="24"/>
          <w:szCs w:val="24"/>
        </w:rPr>
      </w:pPr>
      <w:r w:rsidRPr="00BA4F0C">
        <w:rPr>
          <w:rFonts w:ascii="Arial" w:hAnsi="Arial" w:cs="Arial"/>
          <w:b/>
          <w:bCs/>
          <w:sz w:val="24"/>
          <w:szCs w:val="24"/>
        </w:rPr>
        <w:t>REFERENCES</w:t>
      </w:r>
    </w:p>
    <w:p w14:paraId="1AFE4182" w14:textId="7C6C64FE" w:rsidR="0027149A" w:rsidRPr="00E64E49" w:rsidRDefault="0027149A" w:rsidP="00E64E49">
      <w:pPr>
        <w:pStyle w:val="ListParagraph"/>
        <w:numPr>
          <w:ilvl w:val="0"/>
          <w:numId w:val="7"/>
        </w:numPr>
        <w:spacing w:after="0" w:line="360" w:lineRule="auto"/>
        <w:jc w:val="both"/>
        <w:rPr>
          <w:b/>
          <w:bCs/>
          <w:sz w:val="24"/>
          <w:szCs w:val="24"/>
        </w:rPr>
      </w:pPr>
      <w:proofErr w:type="spellStart"/>
      <w:r w:rsidRPr="00E64E49">
        <w:rPr>
          <w:sz w:val="24"/>
          <w:szCs w:val="24"/>
        </w:rPr>
        <w:t>Siatwiinda</w:t>
      </w:r>
      <w:proofErr w:type="spellEnd"/>
      <w:r w:rsidRPr="00E64E49">
        <w:rPr>
          <w:sz w:val="24"/>
          <w:szCs w:val="24"/>
        </w:rPr>
        <w:t xml:space="preserve"> S M, </w:t>
      </w:r>
      <w:proofErr w:type="spellStart"/>
      <w:r w:rsidRPr="00E64E49">
        <w:rPr>
          <w:sz w:val="24"/>
          <w:szCs w:val="24"/>
        </w:rPr>
        <w:t>Supit</w:t>
      </w:r>
      <w:proofErr w:type="spellEnd"/>
      <w:r w:rsidRPr="00E64E49">
        <w:rPr>
          <w:sz w:val="24"/>
          <w:szCs w:val="24"/>
        </w:rPr>
        <w:t xml:space="preserve"> I, Van Hove B, Yerokun O, Ros G H, De Vries W. </w:t>
      </w:r>
      <w:r w:rsidR="00E64E49" w:rsidRPr="00E64E49">
        <w:rPr>
          <w:sz w:val="24"/>
          <w:szCs w:val="24"/>
        </w:rPr>
        <w:t>(</w:t>
      </w:r>
      <w:r w:rsidRPr="00E64E49">
        <w:rPr>
          <w:sz w:val="24"/>
          <w:szCs w:val="24"/>
        </w:rPr>
        <w:t>2021</w:t>
      </w:r>
      <w:r w:rsidR="00E64E49" w:rsidRPr="00E64E49">
        <w:rPr>
          <w:sz w:val="24"/>
          <w:szCs w:val="24"/>
        </w:rPr>
        <w:t>)</w:t>
      </w:r>
      <w:r w:rsidRPr="00E64E49">
        <w:rPr>
          <w:sz w:val="24"/>
          <w:szCs w:val="24"/>
        </w:rPr>
        <w:t xml:space="preserve">. Climate change impacts on rainfed maize yields in Zambia under conventional and optimized crop management. </w:t>
      </w:r>
      <w:r w:rsidRPr="007979AD">
        <w:rPr>
          <w:iCs w:val="0"/>
          <w:sz w:val="24"/>
          <w:szCs w:val="24"/>
        </w:rPr>
        <w:t>Climate Change 167</w:t>
      </w:r>
      <w:r w:rsidRPr="00E64E49">
        <w:rPr>
          <w:sz w:val="24"/>
          <w:szCs w:val="24"/>
        </w:rPr>
        <w:t>:1-23</w:t>
      </w:r>
      <w:r w:rsidR="00E64E49">
        <w:rPr>
          <w:sz w:val="24"/>
          <w:szCs w:val="24"/>
        </w:rPr>
        <w:t>.</w:t>
      </w:r>
    </w:p>
    <w:p w14:paraId="1D092DB0" w14:textId="565078B6" w:rsidR="00E64E49" w:rsidRPr="002759A7" w:rsidRDefault="00E64E49" w:rsidP="00E64E49">
      <w:pPr>
        <w:pStyle w:val="ListParagraph"/>
        <w:numPr>
          <w:ilvl w:val="0"/>
          <w:numId w:val="7"/>
        </w:numPr>
        <w:spacing w:after="0" w:line="360" w:lineRule="auto"/>
        <w:jc w:val="both"/>
        <w:rPr>
          <w:sz w:val="24"/>
          <w:szCs w:val="24"/>
        </w:rPr>
      </w:pPr>
      <w:proofErr w:type="spellStart"/>
      <w:r w:rsidRPr="0069391E">
        <w:rPr>
          <w:sz w:val="24"/>
          <w:szCs w:val="24"/>
        </w:rPr>
        <w:lastRenderedPageBreak/>
        <w:t>Langyan</w:t>
      </w:r>
      <w:proofErr w:type="spellEnd"/>
      <w:r w:rsidRPr="0069391E">
        <w:rPr>
          <w:sz w:val="24"/>
          <w:szCs w:val="24"/>
        </w:rPr>
        <w:t xml:space="preserve"> S</w:t>
      </w:r>
      <w:r>
        <w:rPr>
          <w:sz w:val="24"/>
          <w:szCs w:val="24"/>
        </w:rPr>
        <w:t>,</w:t>
      </w:r>
      <w:r w:rsidRPr="0069391E">
        <w:rPr>
          <w:sz w:val="24"/>
          <w:szCs w:val="24"/>
        </w:rPr>
        <w:t xml:space="preserve"> Bhardwaj R</w:t>
      </w:r>
      <w:r>
        <w:rPr>
          <w:sz w:val="24"/>
          <w:szCs w:val="24"/>
        </w:rPr>
        <w:t>,</w:t>
      </w:r>
      <w:r w:rsidRPr="0069391E">
        <w:rPr>
          <w:sz w:val="24"/>
          <w:szCs w:val="24"/>
        </w:rPr>
        <w:t xml:space="preserve"> Kumari J, Jacob S</w:t>
      </w:r>
      <w:r>
        <w:rPr>
          <w:sz w:val="24"/>
          <w:szCs w:val="24"/>
        </w:rPr>
        <w:t xml:space="preserve"> </w:t>
      </w:r>
      <w:r w:rsidRPr="0069391E">
        <w:rPr>
          <w:sz w:val="24"/>
          <w:szCs w:val="24"/>
        </w:rPr>
        <w:t>R, Bisht I</w:t>
      </w:r>
      <w:r>
        <w:rPr>
          <w:sz w:val="24"/>
          <w:szCs w:val="24"/>
        </w:rPr>
        <w:t xml:space="preserve"> </w:t>
      </w:r>
      <w:r w:rsidRPr="0069391E">
        <w:rPr>
          <w:sz w:val="24"/>
          <w:szCs w:val="24"/>
        </w:rPr>
        <w:t>S</w:t>
      </w:r>
      <w:r>
        <w:rPr>
          <w:sz w:val="24"/>
          <w:szCs w:val="24"/>
        </w:rPr>
        <w:t>,</w:t>
      </w:r>
      <w:r w:rsidRPr="0069391E">
        <w:rPr>
          <w:sz w:val="24"/>
          <w:szCs w:val="24"/>
        </w:rPr>
        <w:t xml:space="preserve"> </w:t>
      </w:r>
      <w:proofErr w:type="spellStart"/>
      <w:r w:rsidRPr="0069391E">
        <w:rPr>
          <w:sz w:val="24"/>
          <w:szCs w:val="24"/>
        </w:rPr>
        <w:t>Pandravada</w:t>
      </w:r>
      <w:proofErr w:type="spellEnd"/>
      <w:r w:rsidRPr="0069391E">
        <w:rPr>
          <w:sz w:val="24"/>
          <w:szCs w:val="24"/>
        </w:rPr>
        <w:t xml:space="preserve"> S</w:t>
      </w:r>
      <w:r>
        <w:rPr>
          <w:sz w:val="24"/>
          <w:szCs w:val="24"/>
        </w:rPr>
        <w:t xml:space="preserve"> </w:t>
      </w:r>
      <w:r w:rsidRPr="0069391E">
        <w:rPr>
          <w:sz w:val="24"/>
          <w:szCs w:val="24"/>
        </w:rPr>
        <w:t>R, Singh A, Singh P</w:t>
      </w:r>
      <w:r>
        <w:rPr>
          <w:sz w:val="24"/>
          <w:szCs w:val="24"/>
        </w:rPr>
        <w:t xml:space="preserve"> </w:t>
      </w:r>
      <w:r w:rsidRPr="0069391E">
        <w:rPr>
          <w:sz w:val="24"/>
          <w:szCs w:val="24"/>
        </w:rPr>
        <w:t>B, Dar Z</w:t>
      </w:r>
      <w:r>
        <w:rPr>
          <w:sz w:val="24"/>
          <w:szCs w:val="24"/>
        </w:rPr>
        <w:t xml:space="preserve"> </w:t>
      </w:r>
      <w:r w:rsidRPr="0069391E">
        <w:rPr>
          <w:sz w:val="24"/>
          <w:szCs w:val="24"/>
        </w:rPr>
        <w:t>A, Kumar A, Rana J</w:t>
      </w:r>
      <w:r>
        <w:rPr>
          <w:sz w:val="24"/>
          <w:szCs w:val="24"/>
        </w:rPr>
        <w:t xml:space="preserve"> </w:t>
      </w:r>
      <w:r w:rsidRPr="0069391E">
        <w:rPr>
          <w:sz w:val="24"/>
          <w:szCs w:val="24"/>
        </w:rPr>
        <w:t xml:space="preserve">C. </w:t>
      </w:r>
      <w:r w:rsidR="00EE1CAA">
        <w:rPr>
          <w:sz w:val="24"/>
          <w:szCs w:val="24"/>
        </w:rPr>
        <w:t>(</w:t>
      </w:r>
      <w:r w:rsidRPr="0069391E">
        <w:rPr>
          <w:sz w:val="24"/>
          <w:szCs w:val="24"/>
        </w:rPr>
        <w:t>2022</w:t>
      </w:r>
      <w:r w:rsidR="00EE1CAA">
        <w:rPr>
          <w:sz w:val="24"/>
          <w:szCs w:val="24"/>
        </w:rPr>
        <w:t>)</w:t>
      </w:r>
      <w:r>
        <w:rPr>
          <w:sz w:val="24"/>
          <w:szCs w:val="24"/>
        </w:rPr>
        <w:t xml:space="preserve">. </w:t>
      </w:r>
      <w:r w:rsidRPr="0069391E">
        <w:rPr>
          <w:sz w:val="24"/>
          <w:szCs w:val="24"/>
        </w:rPr>
        <w:t xml:space="preserve">Nutritional Diversity in Native Germplasm of Maize Collected </w:t>
      </w:r>
      <w:proofErr w:type="gramStart"/>
      <w:r w:rsidRPr="0069391E">
        <w:rPr>
          <w:sz w:val="24"/>
          <w:szCs w:val="24"/>
        </w:rPr>
        <w:t>From</w:t>
      </w:r>
      <w:proofErr w:type="gramEnd"/>
      <w:r>
        <w:rPr>
          <w:sz w:val="24"/>
          <w:szCs w:val="24"/>
        </w:rPr>
        <w:t xml:space="preserve"> </w:t>
      </w:r>
      <w:r w:rsidRPr="0069391E">
        <w:rPr>
          <w:sz w:val="24"/>
          <w:szCs w:val="24"/>
        </w:rPr>
        <w:t xml:space="preserve">Three Different Fragile Ecosystems of India. </w:t>
      </w:r>
      <w:r w:rsidRPr="007979AD">
        <w:rPr>
          <w:iCs w:val="0"/>
          <w:sz w:val="24"/>
          <w:szCs w:val="24"/>
        </w:rPr>
        <w:t>Frontiers in Nutrition 11 (</w:t>
      </w:r>
      <w:r w:rsidRPr="0069391E">
        <w:rPr>
          <w:sz w:val="24"/>
          <w:szCs w:val="24"/>
        </w:rPr>
        <w:t>9</w:t>
      </w:r>
      <w:r>
        <w:rPr>
          <w:sz w:val="24"/>
          <w:szCs w:val="24"/>
        </w:rPr>
        <w:t>)</w:t>
      </w:r>
      <w:r w:rsidRPr="0069391E">
        <w:rPr>
          <w:sz w:val="24"/>
          <w:szCs w:val="24"/>
        </w:rPr>
        <w:t xml:space="preserve">:812599. </w:t>
      </w:r>
    </w:p>
    <w:p w14:paraId="2EDA2A49" w14:textId="21E3122A" w:rsidR="00E64E49" w:rsidRPr="0069391E" w:rsidRDefault="00E64E49" w:rsidP="00E64E49">
      <w:pPr>
        <w:pStyle w:val="ListParagraph"/>
        <w:numPr>
          <w:ilvl w:val="0"/>
          <w:numId w:val="7"/>
        </w:numPr>
        <w:spacing w:before="240" w:after="0" w:line="360" w:lineRule="auto"/>
        <w:jc w:val="both"/>
        <w:rPr>
          <w:sz w:val="24"/>
          <w:szCs w:val="24"/>
        </w:rPr>
      </w:pPr>
      <w:r w:rsidRPr="0069391E">
        <w:rPr>
          <w:sz w:val="24"/>
          <w:szCs w:val="24"/>
        </w:rPr>
        <w:t>Anonymous</w:t>
      </w:r>
      <w:r>
        <w:rPr>
          <w:sz w:val="24"/>
          <w:szCs w:val="24"/>
        </w:rPr>
        <w:t>.</w:t>
      </w:r>
      <w:r w:rsidRPr="0069391E">
        <w:rPr>
          <w:sz w:val="24"/>
          <w:szCs w:val="24"/>
        </w:rPr>
        <w:t xml:space="preserve"> </w:t>
      </w:r>
      <w:r w:rsidR="00EE1CAA">
        <w:rPr>
          <w:sz w:val="24"/>
          <w:szCs w:val="24"/>
        </w:rPr>
        <w:t>(</w:t>
      </w:r>
      <w:r w:rsidRPr="0069391E">
        <w:rPr>
          <w:sz w:val="24"/>
          <w:szCs w:val="24"/>
        </w:rPr>
        <w:t>2023</w:t>
      </w:r>
      <w:r w:rsidR="00EE1CAA">
        <w:rPr>
          <w:sz w:val="24"/>
          <w:szCs w:val="24"/>
        </w:rPr>
        <w:t>)</w:t>
      </w:r>
      <w:r>
        <w:rPr>
          <w:sz w:val="24"/>
          <w:szCs w:val="24"/>
        </w:rPr>
        <w:t>.</w:t>
      </w:r>
      <w:r w:rsidRPr="0069391E">
        <w:rPr>
          <w:sz w:val="24"/>
          <w:szCs w:val="24"/>
        </w:rPr>
        <w:t xml:space="preserve"> Area production and productivity of India, Directorate of Economics, </w:t>
      </w:r>
      <w:r w:rsidRPr="0069391E">
        <w:rPr>
          <w:i/>
          <w:sz w:val="24"/>
          <w:szCs w:val="24"/>
        </w:rPr>
        <w:t>www.indiastat.com.</w:t>
      </w:r>
      <w:r w:rsidRPr="0069391E">
        <w:rPr>
          <w:sz w:val="24"/>
          <w:szCs w:val="24"/>
        </w:rPr>
        <w:t xml:space="preserve"> </w:t>
      </w:r>
    </w:p>
    <w:p w14:paraId="0C31A8A7" w14:textId="707324AC" w:rsidR="00E64E49" w:rsidRDefault="00E64E49" w:rsidP="00E64E49">
      <w:pPr>
        <w:pStyle w:val="ListParagraph"/>
        <w:numPr>
          <w:ilvl w:val="0"/>
          <w:numId w:val="7"/>
        </w:numPr>
        <w:spacing w:after="0" w:line="360" w:lineRule="auto"/>
        <w:jc w:val="both"/>
        <w:rPr>
          <w:i/>
          <w:sz w:val="24"/>
          <w:szCs w:val="24"/>
        </w:rPr>
      </w:pPr>
      <w:proofErr w:type="spellStart"/>
      <w:r w:rsidRPr="0069391E">
        <w:rPr>
          <w:sz w:val="24"/>
          <w:szCs w:val="24"/>
        </w:rPr>
        <w:t>Anonyoums</w:t>
      </w:r>
      <w:proofErr w:type="spellEnd"/>
      <w:r>
        <w:rPr>
          <w:sz w:val="24"/>
          <w:szCs w:val="24"/>
        </w:rPr>
        <w:t>.</w:t>
      </w:r>
      <w:r w:rsidRPr="0069391E">
        <w:rPr>
          <w:sz w:val="24"/>
          <w:szCs w:val="24"/>
        </w:rPr>
        <w:t xml:space="preserve"> </w:t>
      </w:r>
      <w:r w:rsidR="00EE1CAA">
        <w:rPr>
          <w:sz w:val="24"/>
          <w:szCs w:val="24"/>
        </w:rPr>
        <w:t>(</w:t>
      </w:r>
      <w:r w:rsidRPr="0069391E">
        <w:rPr>
          <w:sz w:val="24"/>
          <w:szCs w:val="24"/>
        </w:rPr>
        <w:t>2023</w:t>
      </w:r>
      <w:r w:rsidR="00EE1CAA">
        <w:rPr>
          <w:sz w:val="24"/>
          <w:szCs w:val="24"/>
        </w:rPr>
        <w:t>)</w:t>
      </w:r>
      <w:r>
        <w:rPr>
          <w:sz w:val="24"/>
          <w:szCs w:val="24"/>
        </w:rPr>
        <w:t>.</w:t>
      </w:r>
      <w:r w:rsidRPr="0069391E">
        <w:rPr>
          <w:sz w:val="24"/>
          <w:szCs w:val="24"/>
        </w:rPr>
        <w:t xml:space="preserve"> Area production and productivity of Karnataka. Directorate of Economics, </w:t>
      </w:r>
      <w:hyperlink r:id="rId8" w:history="1">
        <w:r w:rsidRPr="00F50219">
          <w:rPr>
            <w:rStyle w:val="Hyperlink"/>
            <w:i/>
            <w:sz w:val="24"/>
            <w:szCs w:val="24"/>
          </w:rPr>
          <w:t>www.indiastat.com</w:t>
        </w:r>
      </w:hyperlink>
      <w:r>
        <w:rPr>
          <w:i/>
          <w:sz w:val="24"/>
          <w:szCs w:val="24"/>
        </w:rPr>
        <w:t>.</w:t>
      </w:r>
    </w:p>
    <w:p w14:paraId="1F4B40B1" w14:textId="611DE95F" w:rsidR="00E64E49" w:rsidRDefault="00E64E49" w:rsidP="00E64E49">
      <w:pPr>
        <w:pStyle w:val="ListParagraph"/>
        <w:numPr>
          <w:ilvl w:val="0"/>
          <w:numId w:val="7"/>
        </w:numPr>
        <w:spacing w:before="240" w:after="0" w:line="360" w:lineRule="auto"/>
        <w:jc w:val="both"/>
        <w:rPr>
          <w:sz w:val="24"/>
          <w:szCs w:val="24"/>
        </w:rPr>
      </w:pPr>
      <w:r w:rsidRPr="00764176">
        <w:rPr>
          <w:sz w:val="24"/>
          <w:szCs w:val="24"/>
        </w:rPr>
        <w:t xml:space="preserve">Naveen, Suman S, </w:t>
      </w:r>
      <w:proofErr w:type="spellStart"/>
      <w:r w:rsidRPr="00764176">
        <w:rPr>
          <w:sz w:val="24"/>
          <w:szCs w:val="24"/>
        </w:rPr>
        <w:t>Aaxena</w:t>
      </w:r>
      <w:proofErr w:type="spellEnd"/>
      <w:r w:rsidRPr="00764176">
        <w:rPr>
          <w:sz w:val="24"/>
          <w:szCs w:val="24"/>
        </w:rPr>
        <w:t xml:space="preserve"> S </w:t>
      </w:r>
      <w:r>
        <w:rPr>
          <w:sz w:val="24"/>
          <w:szCs w:val="24"/>
        </w:rPr>
        <w:t>a</w:t>
      </w:r>
      <w:r w:rsidRPr="00764176">
        <w:rPr>
          <w:sz w:val="24"/>
          <w:szCs w:val="24"/>
        </w:rPr>
        <w:t xml:space="preserve">nd Yadav N. </w:t>
      </w:r>
      <w:r w:rsidR="00EE1CAA">
        <w:rPr>
          <w:sz w:val="24"/>
          <w:szCs w:val="24"/>
        </w:rPr>
        <w:t>(</w:t>
      </w:r>
      <w:r w:rsidRPr="00764176">
        <w:rPr>
          <w:sz w:val="24"/>
          <w:szCs w:val="24"/>
        </w:rPr>
        <w:t>2021</w:t>
      </w:r>
      <w:r w:rsidR="00EE1CAA">
        <w:rPr>
          <w:sz w:val="24"/>
          <w:szCs w:val="24"/>
        </w:rPr>
        <w:t>)</w:t>
      </w:r>
      <w:r>
        <w:rPr>
          <w:sz w:val="24"/>
          <w:szCs w:val="24"/>
        </w:rPr>
        <w:t>.</w:t>
      </w:r>
      <w:r w:rsidRPr="00764176">
        <w:rPr>
          <w:sz w:val="24"/>
          <w:szCs w:val="24"/>
        </w:rPr>
        <w:t xml:space="preserve"> Nano urea: environment friendly and better substitute for urea, </w:t>
      </w:r>
      <w:r w:rsidRPr="00764176">
        <w:rPr>
          <w:i/>
          <w:sz w:val="24"/>
          <w:szCs w:val="24"/>
        </w:rPr>
        <w:t>Just Agriculture</w:t>
      </w:r>
      <w:r w:rsidRPr="00764176">
        <w:rPr>
          <w:sz w:val="24"/>
          <w:szCs w:val="24"/>
        </w:rPr>
        <w:t xml:space="preserve"> 35-37</w:t>
      </w:r>
      <w:r>
        <w:rPr>
          <w:sz w:val="24"/>
          <w:szCs w:val="24"/>
        </w:rPr>
        <w:t>.</w:t>
      </w:r>
    </w:p>
    <w:p w14:paraId="0EF4ACA7" w14:textId="2ADDA202" w:rsidR="00E64E49" w:rsidRPr="002759A7" w:rsidRDefault="00E64E49" w:rsidP="00E64E49">
      <w:pPr>
        <w:pStyle w:val="ListParagraph"/>
        <w:numPr>
          <w:ilvl w:val="0"/>
          <w:numId w:val="7"/>
        </w:numPr>
        <w:spacing w:before="240" w:after="0" w:line="360" w:lineRule="auto"/>
        <w:jc w:val="both"/>
        <w:rPr>
          <w:sz w:val="24"/>
          <w:szCs w:val="24"/>
        </w:rPr>
      </w:pPr>
      <w:r w:rsidRPr="00764176">
        <w:rPr>
          <w:sz w:val="24"/>
          <w:szCs w:val="24"/>
        </w:rPr>
        <w:t xml:space="preserve">Samui S, Sagar L, Sankar T, Manohar A, Adhikary R, Maitra S </w:t>
      </w:r>
      <w:r>
        <w:rPr>
          <w:sz w:val="24"/>
          <w:szCs w:val="24"/>
        </w:rPr>
        <w:t>a</w:t>
      </w:r>
      <w:r w:rsidRPr="00764176">
        <w:rPr>
          <w:sz w:val="24"/>
          <w:szCs w:val="24"/>
        </w:rPr>
        <w:t xml:space="preserve">nd Praharaj S. </w:t>
      </w:r>
      <w:r w:rsidR="00EE1CAA">
        <w:rPr>
          <w:sz w:val="24"/>
          <w:szCs w:val="24"/>
        </w:rPr>
        <w:t>(</w:t>
      </w:r>
      <w:r w:rsidRPr="00764176">
        <w:rPr>
          <w:sz w:val="24"/>
          <w:szCs w:val="24"/>
        </w:rPr>
        <w:t>2022</w:t>
      </w:r>
      <w:r w:rsidR="00EE1CAA">
        <w:rPr>
          <w:sz w:val="24"/>
          <w:szCs w:val="24"/>
        </w:rPr>
        <w:t>)</w:t>
      </w:r>
      <w:r>
        <w:rPr>
          <w:sz w:val="24"/>
          <w:szCs w:val="24"/>
        </w:rPr>
        <w:t xml:space="preserve">. </w:t>
      </w:r>
      <w:r w:rsidRPr="00764176">
        <w:rPr>
          <w:sz w:val="24"/>
          <w:szCs w:val="24"/>
        </w:rPr>
        <w:t>Growth and productivity of rabi maize as influenced by foliar application of urea and nano-urea. </w:t>
      </w:r>
      <w:r w:rsidRPr="007979AD">
        <w:rPr>
          <w:iCs w:val="0"/>
          <w:sz w:val="24"/>
          <w:szCs w:val="24"/>
        </w:rPr>
        <w:t>Crop Research 57(3):</w:t>
      </w:r>
      <w:r w:rsidRPr="00764176">
        <w:rPr>
          <w:sz w:val="24"/>
          <w:szCs w:val="24"/>
        </w:rPr>
        <w:t xml:space="preserve"> 136-140.</w:t>
      </w:r>
    </w:p>
    <w:p w14:paraId="3C5FD5A6" w14:textId="7D1A15DC" w:rsidR="00E64E49" w:rsidRPr="00BF567F" w:rsidRDefault="00E64E49" w:rsidP="00E64E49">
      <w:pPr>
        <w:pStyle w:val="ListParagraph"/>
        <w:numPr>
          <w:ilvl w:val="0"/>
          <w:numId w:val="7"/>
        </w:numPr>
        <w:spacing w:before="240" w:after="0" w:line="360" w:lineRule="auto"/>
        <w:jc w:val="both"/>
        <w:rPr>
          <w:sz w:val="24"/>
          <w:szCs w:val="24"/>
        </w:rPr>
      </w:pPr>
      <w:r w:rsidRPr="00BF567F">
        <w:rPr>
          <w:sz w:val="24"/>
          <w:szCs w:val="24"/>
        </w:rPr>
        <w:t xml:space="preserve">Bahmanyar M A </w:t>
      </w:r>
      <w:r>
        <w:rPr>
          <w:sz w:val="24"/>
          <w:szCs w:val="24"/>
        </w:rPr>
        <w:t>a</w:t>
      </w:r>
      <w:r w:rsidRPr="00BF567F">
        <w:rPr>
          <w:sz w:val="24"/>
          <w:szCs w:val="24"/>
        </w:rPr>
        <w:t xml:space="preserve">nd </w:t>
      </w:r>
      <w:proofErr w:type="spellStart"/>
      <w:r w:rsidRPr="00BF567F">
        <w:rPr>
          <w:sz w:val="24"/>
          <w:szCs w:val="24"/>
        </w:rPr>
        <w:t>Mashaee</w:t>
      </w:r>
      <w:proofErr w:type="spellEnd"/>
      <w:r w:rsidRPr="00BF567F">
        <w:rPr>
          <w:sz w:val="24"/>
          <w:szCs w:val="24"/>
        </w:rPr>
        <w:t xml:space="preserve"> S </w:t>
      </w:r>
      <w:proofErr w:type="spellStart"/>
      <w:r w:rsidRPr="00BF567F">
        <w:rPr>
          <w:sz w:val="24"/>
          <w:szCs w:val="24"/>
        </w:rPr>
        <w:t>S</w:t>
      </w:r>
      <w:proofErr w:type="spellEnd"/>
      <w:r w:rsidRPr="00BF567F">
        <w:rPr>
          <w:sz w:val="24"/>
          <w:szCs w:val="24"/>
        </w:rPr>
        <w:t xml:space="preserve">. </w:t>
      </w:r>
      <w:r w:rsidR="007979AD">
        <w:rPr>
          <w:sz w:val="24"/>
          <w:szCs w:val="24"/>
        </w:rPr>
        <w:t>(</w:t>
      </w:r>
      <w:r w:rsidRPr="00BF567F">
        <w:rPr>
          <w:sz w:val="24"/>
          <w:szCs w:val="24"/>
        </w:rPr>
        <w:t>2010</w:t>
      </w:r>
      <w:r w:rsidR="007979AD">
        <w:rPr>
          <w:sz w:val="24"/>
          <w:szCs w:val="24"/>
        </w:rPr>
        <w:t>)</w:t>
      </w:r>
      <w:r>
        <w:rPr>
          <w:sz w:val="24"/>
          <w:szCs w:val="24"/>
        </w:rPr>
        <w:t>.</w:t>
      </w:r>
      <w:r w:rsidRPr="00BF567F">
        <w:rPr>
          <w:sz w:val="24"/>
          <w:szCs w:val="24"/>
        </w:rPr>
        <w:t xml:space="preserve"> Influences of nitrogen and potassium top dressing on yield and yield components as well as their accumulation in rice (</w:t>
      </w:r>
      <w:r w:rsidRPr="00BF567F">
        <w:rPr>
          <w:i/>
          <w:sz w:val="24"/>
          <w:szCs w:val="24"/>
        </w:rPr>
        <w:t>Oryza sativa</w:t>
      </w:r>
      <w:r w:rsidRPr="00BF567F">
        <w:rPr>
          <w:sz w:val="24"/>
          <w:szCs w:val="24"/>
        </w:rPr>
        <w:t xml:space="preserve"> L.). </w:t>
      </w:r>
      <w:r w:rsidRPr="007979AD">
        <w:rPr>
          <w:iCs w:val="0"/>
          <w:sz w:val="24"/>
          <w:szCs w:val="24"/>
        </w:rPr>
        <w:t>African journal of biotechnology 9</w:t>
      </w:r>
      <w:r w:rsidRPr="00BF567F">
        <w:rPr>
          <w:sz w:val="24"/>
          <w:szCs w:val="24"/>
        </w:rPr>
        <w:t>(18): 2648-2653.</w:t>
      </w:r>
    </w:p>
    <w:p w14:paraId="57740FE4" w14:textId="7575FC70" w:rsidR="00E64E49" w:rsidRPr="00E64E49" w:rsidRDefault="00E64E49" w:rsidP="00E64E49">
      <w:pPr>
        <w:pStyle w:val="ListParagraph"/>
        <w:numPr>
          <w:ilvl w:val="0"/>
          <w:numId w:val="7"/>
        </w:numPr>
        <w:spacing w:before="240" w:after="0" w:line="360" w:lineRule="auto"/>
        <w:jc w:val="both"/>
        <w:rPr>
          <w:sz w:val="24"/>
          <w:szCs w:val="24"/>
        </w:rPr>
      </w:pPr>
      <w:r w:rsidRPr="00E64E49">
        <w:rPr>
          <w:sz w:val="24"/>
          <w:szCs w:val="24"/>
        </w:rPr>
        <w:t xml:space="preserve">Ahmed N R, </w:t>
      </w:r>
      <w:proofErr w:type="spellStart"/>
      <w:r w:rsidRPr="00E64E49">
        <w:rPr>
          <w:sz w:val="24"/>
          <w:szCs w:val="24"/>
        </w:rPr>
        <w:t>Sheha</w:t>
      </w:r>
      <w:proofErr w:type="spellEnd"/>
      <w:r w:rsidRPr="00E64E49">
        <w:rPr>
          <w:sz w:val="24"/>
          <w:szCs w:val="24"/>
        </w:rPr>
        <w:t xml:space="preserve"> A M and </w:t>
      </w:r>
      <w:proofErr w:type="spellStart"/>
      <w:r w:rsidRPr="00E64E49">
        <w:rPr>
          <w:sz w:val="24"/>
          <w:szCs w:val="24"/>
        </w:rPr>
        <w:t>Hamd-Alla</w:t>
      </w:r>
      <w:proofErr w:type="spellEnd"/>
      <w:r w:rsidRPr="00E64E49">
        <w:rPr>
          <w:sz w:val="24"/>
          <w:szCs w:val="24"/>
        </w:rPr>
        <w:t xml:space="preserve"> W A. </w:t>
      </w:r>
      <w:r w:rsidR="007979AD">
        <w:rPr>
          <w:sz w:val="24"/>
          <w:szCs w:val="24"/>
        </w:rPr>
        <w:t>(</w:t>
      </w:r>
      <w:r w:rsidRPr="00E64E49">
        <w:rPr>
          <w:sz w:val="24"/>
          <w:szCs w:val="24"/>
        </w:rPr>
        <w:t>2019</w:t>
      </w:r>
      <w:r w:rsidR="007979AD">
        <w:rPr>
          <w:sz w:val="24"/>
          <w:szCs w:val="24"/>
        </w:rPr>
        <w:t>)</w:t>
      </w:r>
      <w:r w:rsidRPr="00E64E49">
        <w:rPr>
          <w:sz w:val="24"/>
          <w:szCs w:val="24"/>
        </w:rPr>
        <w:t>. Effect of intercropping of some legume forage crops with maize under levels of mineral NPK and nano NPK fertilizer. </w:t>
      </w:r>
      <w:r w:rsidRPr="007979AD">
        <w:rPr>
          <w:iCs w:val="0"/>
          <w:sz w:val="24"/>
          <w:szCs w:val="24"/>
        </w:rPr>
        <w:t>International journal of plant production 10(</w:t>
      </w:r>
      <w:r w:rsidRPr="00E64E49">
        <w:rPr>
          <w:sz w:val="24"/>
          <w:szCs w:val="24"/>
        </w:rPr>
        <w:t>10): 833-842.</w:t>
      </w:r>
    </w:p>
    <w:p w14:paraId="471C0ADF" w14:textId="386E0B70" w:rsidR="00E64E49" w:rsidRPr="002C311C" w:rsidRDefault="00E64E49" w:rsidP="00E64E49">
      <w:pPr>
        <w:pStyle w:val="ListParagraph"/>
        <w:numPr>
          <w:ilvl w:val="0"/>
          <w:numId w:val="7"/>
        </w:numPr>
        <w:spacing w:before="240" w:after="0" w:line="360" w:lineRule="auto"/>
        <w:jc w:val="both"/>
        <w:rPr>
          <w:sz w:val="24"/>
          <w:szCs w:val="24"/>
        </w:rPr>
      </w:pPr>
      <w:r w:rsidRPr="00BF567F">
        <w:rPr>
          <w:sz w:val="24"/>
          <w:szCs w:val="24"/>
        </w:rPr>
        <w:t>Reddy B</w:t>
      </w:r>
      <w:r>
        <w:rPr>
          <w:sz w:val="24"/>
          <w:szCs w:val="24"/>
        </w:rPr>
        <w:t xml:space="preserve"> </w:t>
      </w:r>
      <w:r w:rsidRPr="00BF567F">
        <w:rPr>
          <w:sz w:val="24"/>
          <w:szCs w:val="24"/>
        </w:rPr>
        <w:t xml:space="preserve">M, Elankavi S, </w:t>
      </w:r>
      <w:proofErr w:type="spellStart"/>
      <w:r w:rsidRPr="00BF567F">
        <w:rPr>
          <w:sz w:val="24"/>
          <w:szCs w:val="24"/>
        </w:rPr>
        <w:t>Midde</w:t>
      </w:r>
      <w:proofErr w:type="spellEnd"/>
      <w:r w:rsidRPr="00BF567F">
        <w:rPr>
          <w:sz w:val="24"/>
          <w:szCs w:val="24"/>
        </w:rPr>
        <w:t xml:space="preserve"> S</w:t>
      </w:r>
      <w:r>
        <w:rPr>
          <w:sz w:val="24"/>
          <w:szCs w:val="24"/>
        </w:rPr>
        <w:t xml:space="preserve"> </w:t>
      </w:r>
      <w:r w:rsidRPr="00BF567F">
        <w:rPr>
          <w:sz w:val="24"/>
          <w:szCs w:val="24"/>
        </w:rPr>
        <w:t xml:space="preserve">K, </w:t>
      </w:r>
      <w:proofErr w:type="spellStart"/>
      <w:r w:rsidRPr="00BF567F">
        <w:rPr>
          <w:sz w:val="24"/>
          <w:szCs w:val="24"/>
        </w:rPr>
        <w:t>Mattepally</w:t>
      </w:r>
      <w:proofErr w:type="spellEnd"/>
      <w:r w:rsidRPr="00BF567F">
        <w:rPr>
          <w:sz w:val="24"/>
          <w:szCs w:val="24"/>
        </w:rPr>
        <w:t xml:space="preserve"> V</w:t>
      </w:r>
      <w:r>
        <w:rPr>
          <w:sz w:val="24"/>
          <w:szCs w:val="24"/>
        </w:rPr>
        <w:t xml:space="preserve"> </w:t>
      </w:r>
      <w:r w:rsidRPr="00BF567F">
        <w:rPr>
          <w:sz w:val="24"/>
          <w:szCs w:val="24"/>
        </w:rPr>
        <w:t xml:space="preserve">S </w:t>
      </w:r>
      <w:r>
        <w:rPr>
          <w:sz w:val="24"/>
          <w:szCs w:val="24"/>
        </w:rPr>
        <w:t>a</w:t>
      </w:r>
      <w:r w:rsidRPr="00BF567F">
        <w:rPr>
          <w:sz w:val="24"/>
          <w:szCs w:val="24"/>
        </w:rPr>
        <w:t xml:space="preserve">nd </w:t>
      </w:r>
      <w:proofErr w:type="spellStart"/>
      <w:r w:rsidRPr="00BF567F">
        <w:rPr>
          <w:sz w:val="24"/>
          <w:szCs w:val="24"/>
        </w:rPr>
        <w:t>Bhumireddy</w:t>
      </w:r>
      <w:proofErr w:type="spellEnd"/>
      <w:r w:rsidRPr="00BF567F">
        <w:rPr>
          <w:sz w:val="24"/>
          <w:szCs w:val="24"/>
        </w:rPr>
        <w:t xml:space="preserve"> D</w:t>
      </w:r>
      <w:r>
        <w:rPr>
          <w:sz w:val="24"/>
          <w:szCs w:val="24"/>
        </w:rPr>
        <w:t xml:space="preserve"> </w:t>
      </w:r>
      <w:r w:rsidRPr="00BF567F">
        <w:rPr>
          <w:sz w:val="24"/>
          <w:szCs w:val="24"/>
        </w:rPr>
        <w:t>V</w:t>
      </w:r>
      <w:r>
        <w:rPr>
          <w:sz w:val="24"/>
          <w:szCs w:val="24"/>
        </w:rPr>
        <w:t>.</w:t>
      </w:r>
      <w:r w:rsidRPr="00BF567F">
        <w:rPr>
          <w:sz w:val="24"/>
          <w:szCs w:val="24"/>
        </w:rPr>
        <w:t xml:space="preserve"> </w:t>
      </w:r>
      <w:r w:rsidR="007979AD">
        <w:rPr>
          <w:sz w:val="24"/>
          <w:szCs w:val="24"/>
        </w:rPr>
        <w:t>(</w:t>
      </w:r>
      <w:r w:rsidRPr="00BF567F">
        <w:rPr>
          <w:sz w:val="24"/>
          <w:szCs w:val="24"/>
        </w:rPr>
        <w:t>2022</w:t>
      </w:r>
      <w:r w:rsidR="007979AD">
        <w:rPr>
          <w:sz w:val="24"/>
          <w:szCs w:val="24"/>
        </w:rPr>
        <w:t>)</w:t>
      </w:r>
      <w:r>
        <w:rPr>
          <w:sz w:val="24"/>
          <w:szCs w:val="24"/>
        </w:rPr>
        <w:t>.</w:t>
      </w:r>
      <w:r w:rsidRPr="00BF567F">
        <w:rPr>
          <w:sz w:val="24"/>
          <w:szCs w:val="24"/>
        </w:rPr>
        <w:t xml:space="preserve"> Effects of conventional and nano fertilizers on growth and yield of maize (</w:t>
      </w:r>
      <w:proofErr w:type="spellStart"/>
      <w:r w:rsidRPr="00BF567F">
        <w:rPr>
          <w:i/>
          <w:sz w:val="24"/>
          <w:szCs w:val="24"/>
        </w:rPr>
        <w:t>Zea</w:t>
      </w:r>
      <w:proofErr w:type="spellEnd"/>
      <w:r w:rsidRPr="00BF567F">
        <w:rPr>
          <w:i/>
          <w:sz w:val="24"/>
          <w:szCs w:val="24"/>
        </w:rPr>
        <w:t xml:space="preserve"> mays</w:t>
      </w:r>
      <w:r w:rsidRPr="00BF567F">
        <w:rPr>
          <w:sz w:val="24"/>
          <w:szCs w:val="24"/>
        </w:rPr>
        <w:t xml:space="preserve"> L.). </w:t>
      </w:r>
      <w:r w:rsidRPr="00BF567F">
        <w:rPr>
          <w:i/>
          <w:sz w:val="24"/>
          <w:szCs w:val="24"/>
        </w:rPr>
        <w:t xml:space="preserve">Bhartiya Krishi </w:t>
      </w:r>
      <w:proofErr w:type="spellStart"/>
      <w:r w:rsidRPr="007979AD">
        <w:rPr>
          <w:iCs w:val="0"/>
          <w:sz w:val="24"/>
          <w:szCs w:val="24"/>
        </w:rPr>
        <w:t>Anusandhan</w:t>
      </w:r>
      <w:proofErr w:type="spellEnd"/>
      <w:r w:rsidRPr="007979AD">
        <w:rPr>
          <w:iCs w:val="0"/>
          <w:sz w:val="24"/>
          <w:szCs w:val="24"/>
        </w:rPr>
        <w:t xml:space="preserve"> </w:t>
      </w:r>
      <w:proofErr w:type="spellStart"/>
      <w:r w:rsidRPr="007979AD">
        <w:rPr>
          <w:iCs w:val="0"/>
          <w:sz w:val="24"/>
          <w:szCs w:val="24"/>
        </w:rPr>
        <w:t>Patrika</w:t>
      </w:r>
      <w:proofErr w:type="spellEnd"/>
      <w:r w:rsidRPr="007979AD">
        <w:rPr>
          <w:iCs w:val="0"/>
          <w:sz w:val="24"/>
          <w:szCs w:val="24"/>
        </w:rPr>
        <w:t> 37(4</w:t>
      </w:r>
      <w:r w:rsidRPr="00BF567F">
        <w:rPr>
          <w:sz w:val="24"/>
          <w:szCs w:val="24"/>
        </w:rPr>
        <w:t>): 379-382.</w:t>
      </w:r>
    </w:p>
    <w:p w14:paraId="197CB651" w14:textId="1D931CEA" w:rsidR="00EE1CAA" w:rsidRDefault="00EE1CAA" w:rsidP="00EE1CAA">
      <w:pPr>
        <w:pStyle w:val="ListParagraph"/>
        <w:numPr>
          <w:ilvl w:val="0"/>
          <w:numId w:val="7"/>
        </w:numPr>
        <w:spacing w:before="240" w:after="0" w:line="360" w:lineRule="auto"/>
        <w:jc w:val="both"/>
        <w:rPr>
          <w:sz w:val="24"/>
          <w:szCs w:val="24"/>
        </w:rPr>
      </w:pPr>
      <w:proofErr w:type="spellStart"/>
      <w:r w:rsidRPr="00BF567F">
        <w:rPr>
          <w:sz w:val="24"/>
          <w:szCs w:val="24"/>
        </w:rPr>
        <w:t>Lakhana</w:t>
      </w:r>
      <w:proofErr w:type="spellEnd"/>
      <w:r w:rsidRPr="00BF567F">
        <w:rPr>
          <w:sz w:val="24"/>
          <w:szCs w:val="24"/>
        </w:rPr>
        <w:t xml:space="preserve"> R C </w:t>
      </w:r>
      <w:r>
        <w:rPr>
          <w:sz w:val="24"/>
          <w:szCs w:val="24"/>
        </w:rPr>
        <w:t>a</w:t>
      </w:r>
      <w:r w:rsidRPr="00BF567F">
        <w:rPr>
          <w:sz w:val="24"/>
          <w:szCs w:val="24"/>
        </w:rPr>
        <w:t xml:space="preserve">nd Gupta </w:t>
      </w:r>
      <w:proofErr w:type="gramStart"/>
      <w:r w:rsidRPr="00BF567F">
        <w:rPr>
          <w:sz w:val="24"/>
          <w:szCs w:val="24"/>
        </w:rPr>
        <w:t>A</w:t>
      </w:r>
      <w:proofErr w:type="gramEnd"/>
      <w:r w:rsidRPr="00BF567F">
        <w:rPr>
          <w:sz w:val="24"/>
          <w:szCs w:val="24"/>
        </w:rPr>
        <w:t xml:space="preserve"> K. </w:t>
      </w:r>
      <w:r w:rsidR="007979AD">
        <w:rPr>
          <w:sz w:val="24"/>
          <w:szCs w:val="24"/>
        </w:rPr>
        <w:t>(</w:t>
      </w:r>
      <w:r w:rsidRPr="00BF567F">
        <w:rPr>
          <w:sz w:val="24"/>
          <w:szCs w:val="24"/>
        </w:rPr>
        <w:t>2005</w:t>
      </w:r>
      <w:r w:rsidR="007979AD">
        <w:rPr>
          <w:sz w:val="24"/>
          <w:szCs w:val="24"/>
        </w:rPr>
        <w:t>)</w:t>
      </w:r>
      <w:r>
        <w:rPr>
          <w:sz w:val="24"/>
          <w:szCs w:val="24"/>
        </w:rPr>
        <w:t>.</w:t>
      </w:r>
      <w:r w:rsidRPr="00BF567F">
        <w:rPr>
          <w:sz w:val="24"/>
          <w:szCs w:val="24"/>
        </w:rPr>
        <w:t xml:space="preserve"> Effect of nitrogen and thiourea on dry matter accumulation and nitrogen use efficiency of pearl millet (Pennisetum glaucum L.) (R. Br. Emend </w:t>
      </w:r>
      <w:proofErr w:type="spellStart"/>
      <w:r w:rsidRPr="00BF567F">
        <w:rPr>
          <w:sz w:val="24"/>
          <w:szCs w:val="24"/>
        </w:rPr>
        <w:t>stuntz</w:t>
      </w:r>
      <w:proofErr w:type="spellEnd"/>
      <w:r w:rsidRPr="00BF567F">
        <w:rPr>
          <w:sz w:val="24"/>
          <w:szCs w:val="24"/>
        </w:rPr>
        <w:t xml:space="preserve">). </w:t>
      </w:r>
      <w:r w:rsidRPr="007979AD">
        <w:rPr>
          <w:iCs w:val="0"/>
          <w:sz w:val="24"/>
          <w:szCs w:val="24"/>
        </w:rPr>
        <w:t>Annals of Biology 21</w:t>
      </w:r>
      <w:r w:rsidRPr="00BF567F">
        <w:rPr>
          <w:sz w:val="24"/>
          <w:szCs w:val="24"/>
        </w:rPr>
        <w:t>(1): 17-22.</w:t>
      </w:r>
    </w:p>
    <w:p w14:paraId="372E2F61" w14:textId="4CC9BF2E" w:rsidR="00EE1CAA" w:rsidRDefault="00EE1CAA" w:rsidP="00EE1CAA">
      <w:pPr>
        <w:pStyle w:val="ListParagraph"/>
        <w:numPr>
          <w:ilvl w:val="0"/>
          <w:numId w:val="7"/>
        </w:numPr>
        <w:spacing w:before="240" w:after="0" w:line="360" w:lineRule="auto"/>
        <w:jc w:val="both"/>
        <w:rPr>
          <w:sz w:val="24"/>
          <w:szCs w:val="24"/>
        </w:rPr>
      </w:pPr>
      <w:r w:rsidRPr="00BF567F">
        <w:rPr>
          <w:sz w:val="24"/>
          <w:szCs w:val="24"/>
        </w:rPr>
        <w:t xml:space="preserve">Benzon H R L, </w:t>
      </w:r>
      <w:proofErr w:type="spellStart"/>
      <w:r w:rsidRPr="00BF567F">
        <w:rPr>
          <w:sz w:val="24"/>
          <w:szCs w:val="24"/>
        </w:rPr>
        <w:t>Rubenecia</w:t>
      </w:r>
      <w:proofErr w:type="spellEnd"/>
      <w:r w:rsidRPr="00BF567F">
        <w:rPr>
          <w:sz w:val="24"/>
          <w:szCs w:val="24"/>
        </w:rPr>
        <w:t xml:space="preserve"> M R U</w:t>
      </w:r>
      <w:r>
        <w:rPr>
          <w:sz w:val="24"/>
          <w:szCs w:val="24"/>
        </w:rPr>
        <w:t xml:space="preserve">, </w:t>
      </w:r>
      <w:r w:rsidRPr="00BF567F">
        <w:rPr>
          <w:sz w:val="24"/>
          <w:szCs w:val="24"/>
        </w:rPr>
        <w:t xml:space="preserve">Ultra V U </w:t>
      </w:r>
      <w:r>
        <w:rPr>
          <w:sz w:val="24"/>
          <w:szCs w:val="24"/>
        </w:rPr>
        <w:t>a</w:t>
      </w:r>
      <w:r w:rsidRPr="00BF567F">
        <w:rPr>
          <w:sz w:val="24"/>
          <w:szCs w:val="24"/>
        </w:rPr>
        <w:t xml:space="preserve">nd Lee S C. </w:t>
      </w:r>
      <w:r w:rsidR="007979AD">
        <w:rPr>
          <w:sz w:val="24"/>
          <w:szCs w:val="24"/>
        </w:rPr>
        <w:t>(</w:t>
      </w:r>
      <w:r w:rsidRPr="00BF567F">
        <w:rPr>
          <w:sz w:val="24"/>
          <w:szCs w:val="24"/>
        </w:rPr>
        <w:t>2015</w:t>
      </w:r>
      <w:r w:rsidR="007979AD">
        <w:rPr>
          <w:sz w:val="24"/>
          <w:szCs w:val="24"/>
        </w:rPr>
        <w:t>)</w:t>
      </w:r>
      <w:r>
        <w:rPr>
          <w:sz w:val="24"/>
          <w:szCs w:val="24"/>
        </w:rPr>
        <w:t>.</w:t>
      </w:r>
      <w:r w:rsidRPr="00BF567F">
        <w:rPr>
          <w:sz w:val="24"/>
          <w:szCs w:val="24"/>
        </w:rPr>
        <w:t xml:space="preserve"> Nano fertilizer affects the growth, development and chemical properties of rice. </w:t>
      </w:r>
      <w:r w:rsidRPr="007979AD">
        <w:rPr>
          <w:iCs w:val="0"/>
          <w:sz w:val="24"/>
          <w:szCs w:val="24"/>
        </w:rPr>
        <w:t>International journal of agricultural research 7</w:t>
      </w:r>
      <w:r w:rsidRPr="00BF567F">
        <w:rPr>
          <w:sz w:val="24"/>
          <w:szCs w:val="24"/>
        </w:rPr>
        <w:t>(1): 105-117.</w:t>
      </w:r>
    </w:p>
    <w:p w14:paraId="4ADD53EA" w14:textId="1F6FD2EE" w:rsidR="00EE1CAA" w:rsidRDefault="00EE1CAA" w:rsidP="00EE1CAA">
      <w:pPr>
        <w:pStyle w:val="ListParagraph"/>
        <w:numPr>
          <w:ilvl w:val="0"/>
          <w:numId w:val="7"/>
        </w:numPr>
        <w:spacing w:before="240" w:after="0" w:line="360" w:lineRule="auto"/>
        <w:jc w:val="both"/>
        <w:rPr>
          <w:sz w:val="24"/>
          <w:szCs w:val="24"/>
        </w:rPr>
      </w:pPr>
      <w:proofErr w:type="spellStart"/>
      <w:r w:rsidRPr="00BF567F">
        <w:rPr>
          <w:sz w:val="24"/>
          <w:szCs w:val="24"/>
        </w:rPr>
        <w:t>Aljuthery</w:t>
      </w:r>
      <w:proofErr w:type="spellEnd"/>
      <w:r w:rsidRPr="00BF567F">
        <w:rPr>
          <w:sz w:val="24"/>
          <w:szCs w:val="24"/>
        </w:rPr>
        <w:t xml:space="preserve"> H W A </w:t>
      </w:r>
      <w:r>
        <w:rPr>
          <w:sz w:val="24"/>
          <w:szCs w:val="24"/>
        </w:rPr>
        <w:t>a</w:t>
      </w:r>
      <w:r w:rsidRPr="00BF567F">
        <w:rPr>
          <w:sz w:val="24"/>
          <w:szCs w:val="24"/>
        </w:rPr>
        <w:t xml:space="preserve">nd </w:t>
      </w:r>
      <w:proofErr w:type="spellStart"/>
      <w:r w:rsidRPr="00BF567F">
        <w:rPr>
          <w:sz w:val="24"/>
          <w:szCs w:val="24"/>
        </w:rPr>
        <w:t>Almaamouri</w:t>
      </w:r>
      <w:proofErr w:type="spellEnd"/>
      <w:r w:rsidRPr="00BF567F">
        <w:rPr>
          <w:sz w:val="24"/>
          <w:szCs w:val="24"/>
        </w:rPr>
        <w:t xml:space="preserve"> E H O. </w:t>
      </w:r>
      <w:r w:rsidR="007979AD">
        <w:rPr>
          <w:sz w:val="24"/>
          <w:szCs w:val="24"/>
        </w:rPr>
        <w:t>(</w:t>
      </w:r>
      <w:r w:rsidRPr="00BF567F">
        <w:rPr>
          <w:sz w:val="24"/>
          <w:szCs w:val="24"/>
        </w:rPr>
        <w:t>2020</w:t>
      </w:r>
      <w:r w:rsidR="007979AD">
        <w:rPr>
          <w:sz w:val="24"/>
          <w:szCs w:val="24"/>
        </w:rPr>
        <w:t>)</w:t>
      </w:r>
      <w:r>
        <w:rPr>
          <w:sz w:val="24"/>
          <w:szCs w:val="24"/>
        </w:rPr>
        <w:t>.</w:t>
      </w:r>
      <w:r w:rsidRPr="00BF567F">
        <w:rPr>
          <w:sz w:val="24"/>
          <w:szCs w:val="24"/>
        </w:rPr>
        <w:t xml:space="preserve"> Effect of urea and nano nitrogen fertigation and foliar application of nano-boron and molybdenum on some growth and yield parameters of potato. </w:t>
      </w:r>
      <w:r w:rsidRPr="007979AD">
        <w:rPr>
          <w:iCs w:val="0"/>
          <w:sz w:val="24"/>
          <w:szCs w:val="24"/>
        </w:rPr>
        <w:t>Al-</w:t>
      </w:r>
      <w:proofErr w:type="spellStart"/>
      <w:r w:rsidRPr="007979AD">
        <w:rPr>
          <w:iCs w:val="0"/>
          <w:sz w:val="24"/>
          <w:szCs w:val="24"/>
        </w:rPr>
        <w:t>Qadisiyah</w:t>
      </w:r>
      <w:proofErr w:type="spellEnd"/>
      <w:r w:rsidRPr="007979AD">
        <w:rPr>
          <w:iCs w:val="0"/>
          <w:sz w:val="24"/>
          <w:szCs w:val="24"/>
        </w:rPr>
        <w:t xml:space="preserve"> Journal for Agriculture Sciences</w:t>
      </w:r>
      <w:r w:rsidRPr="007979AD">
        <w:rPr>
          <w:sz w:val="24"/>
          <w:szCs w:val="24"/>
        </w:rPr>
        <w:t xml:space="preserve"> 10</w:t>
      </w:r>
      <w:r w:rsidRPr="00BF567F">
        <w:rPr>
          <w:sz w:val="24"/>
          <w:szCs w:val="24"/>
        </w:rPr>
        <w:t>(1): 253-263</w:t>
      </w:r>
      <w:r>
        <w:rPr>
          <w:sz w:val="24"/>
          <w:szCs w:val="24"/>
        </w:rPr>
        <w:t>.</w:t>
      </w:r>
    </w:p>
    <w:p w14:paraId="47503844" w14:textId="13FEF885" w:rsidR="00EE1CAA" w:rsidRDefault="00EE1CAA" w:rsidP="00EE1CAA">
      <w:pPr>
        <w:pStyle w:val="ListParagraph"/>
        <w:numPr>
          <w:ilvl w:val="0"/>
          <w:numId w:val="7"/>
        </w:numPr>
        <w:spacing w:before="240" w:after="0" w:line="360" w:lineRule="auto"/>
        <w:jc w:val="both"/>
        <w:rPr>
          <w:sz w:val="24"/>
          <w:szCs w:val="24"/>
        </w:rPr>
      </w:pPr>
      <w:r w:rsidRPr="00BF567F">
        <w:rPr>
          <w:sz w:val="24"/>
          <w:szCs w:val="24"/>
        </w:rPr>
        <w:lastRenderedPageBreak/>
        <w:t xml:space="preserve">Singh M D </w:t>
      </w:r>
      <w:r>
        <w:rPr>
          <w:sz w:val="24"/>
          <w:szCs w:val="24"/>
        </w:rPr>
        <w:t>a</w:t>
      </w:r>
      <w:r w:rsidRPr="00BF567F">
        <w:rPr>
          <w:sz w:val="24"/>
          <w:szCs w:val="24"/>
        </w:rPr>
        <w:t xml:space="preserve">nd Kumar B N A. </w:t>
      </w:r>
      <w:r w:rsidR="007979AD">
        <w:rPr>
          <w:sz w:val="24"/>
          <w:szCs w:val="24"/>
        </w:rPr>
        <w:t>(</w:t>
      </w:r>
      <w:r w:rsidRPr="00BF567F">
        <w:rPr>
          <w:sz w:val="24"/>
          <w:szCs w:val="24"/>
        </w:rPr>
        <w:t>2017</w:t>
      </w:r>
      <w:r w:rsidR="007979AD">
        <w:rPr>
          <w:sz w:val="24"/>
          <w:szCs w:val="24"/>
        </w:rPr>
        <w:t>)</w:t>
      </w:r>
      <w:r>
        <w:rPr>
          <w:sz w:val="24"/>
          <w:szCs w:val="24"/>
        </w:rPr>
        <w:t>.</w:t>
      </w:r>
      <w:r w:rsidRPr="00BF567F">
        <w:rPr>
          <w:sz w:val="24"/>
          <w:szCs w:val="24"/>
        </w:rPr>
        <w:t xml:space="preserve"> Bio-efficacy of </w:t>
      </w:r>
      <w:proofErr w:type="spellStart"/>
      <w:r w:rsidRPr="00BF567F">
        <w:rPr>
          <w:sz w:val="24"/>
          <w:szCs w:val="24"/>
        </w:rPr>
        <w:t>nano</w:t>
      </w:r>
      <w:proofErr w:type="spellEnd"/>
      <w:r w:rsidRPr="00BF567F">
        <w:rPr>
          <w:sz w:val="24"/>
          <w:szCs w:val="24"/>
        </w:rPr>
        <w:t xml:space="preserve"> zinc </w:t>
      </w:r>
      <w:proofErr w:type="spellStart"/>
      <w:r w:rsidRPr="00BF567F">
        <w:rPr>
          <w:sz w:val="24"/>
          <w:szCs w:val="24"/>
        </w:rPr>
        <w:t>sulphide</w:t>
      </w:r>
      <w:proofErr w:type="spellEnd"/>
      <w:r w:rsidRPr="00BF567F">
        <w:rPr>
          <w:sz w:val="24"/>
          <w:szCs w:val="24"/>
        </w:rPr>
        <w:t xml:space="preserve"> (ZnS) on growth and yield of sunflower (Helianthus annuus L.) and nutrient status in the soil</w:t>
      </w:r>
      <w:r>
        <w:rPr>
          <w:sz w:val="24"/>
          <w:szCs w:val="24"/>
        </w:rPr>
        <w:t>.</w:t>
      </w:r>
      <w:r w:rsidRPr="002759A7">
        <w:rPr>
          <w:i/>
          <w:iCs w:val="0"/>
          <w:sz w:val="24"/>
          <w:szCs w:val="24"/>
        </w:rPr>
        <w:t xml:space="preserve"> </w:t>
      </w:r>
      <w:r w:rsidRPr="007979AD">
        <w:rPr>
          <w:iCs w:val="0"/>
          <w:sz w:val="24"/>
          <w:szCs w:val="24"/>
        </w:rPr>
        <w:t>International journal of agricultural sciences</w:t>
      </w:r>
      <w:r w:rsidRPr="00BF567F">
        <w:rPr>
          <w:sz w:val="24"/>
          <w:szCs w:val="24"/>
        </w:rPr>
        <w:t xml:space="preserve"> </w:t>
      </w:r>
      <w:r w:rsidRPr="007979AD">
        <w:rPr>
          <w:sz w:val="24"/>
          <w:szCs w:val="24"/>
        </w:rPr>
        <w:t>9</w:t>
      </w:r>
      <w:r w:rsidRPr="00BF567F">
        <w:rPr>
          <w:sz w:val="24"/>
          <w:szCs w:val="24"/>
        </w:rPr>
        <w:t>(6): 3795-3798.</w:t>
      </w:r>
    </w:p>
    <w:p w14:paraId="7627F3DB" w14:textId="455FBBFD" w:rsidR="00EE1CAA" w:rsidRDefault="00EE1CAA" w:rsidP="00EE1CAA">
      <w:pPr>
        <w:pStyle w:val="ListParagraph"/>
        <w:numPr>
          <w:ilvl w:val="0"/>
          <w:numId w:val="7"/>
        </w:numPr>
        <w:spacing w:before="240" w:after="0" w:line="360" w:lineRule="auto"/>
        <w:jc w:val="both"/>
        <w:rPr>
          <w:sz w:val="24"/>
          <w:szCs w:val="24"/>
        </w:rPr>
      </w:pPr>
      <w:proofErr w:type="spellStart"/>
      <w:r w:rsidRPr="003A3508">
        <w:rPr>
          <w:sz w:val="24"/>
          <w:szCs w:val="24"/>
        </w:rPr>
        <w:t>Longchar</w:t>
      </w:r>
      <w:proofErr w:type="spellEnd"/>
      <w:r w:rsidRPr="003A3508">
        <w:rPr>
          <w:sz w:val="24"/>
          <w:szCs w:val="24"/>
        </w:rPr>
        <w:t xml:space="preserve"> I, Dawson J </w:t>
      </w:r>
      <w:r>
        <w:rPr>
          <w:sz w:val="24"/>
          <w:szCs w:val="24"/>
        </w:rPr>
        <w:t>a</w:t>
      </w:r>
      <w:r w:rsidRPr="003A3508">
        <w:rPr>
          <w:sz w:val="24"/>
          <w:szCs w:val="24"/>
        </w:rPr>
        <w:t xml:space="preserve">nd Rina L. </w:t>
      </w:r>
      <w:r w:rsidR="007979AD">
        <w:rPr>
          <w:sz w:val="24"/>
          <w:szCs w:val="24"/>
        </w:rPr>
        <w:t>(</w:t>
      </w:r>
      <w:r w:rsidRPr="003A3508">
        <w:rPr>
          <w:sz w:val="24"/>
          <w:szCs w:val="24"/>
        </w:rPr>
        <w:t>202</w:t>
      </w:r>
      <w:r>
        <w:rPr>
          <w:sz w:val="24"/>
          <w:szCs w:val="24"/>
        </w:rPr>
        <w:t>1</w:t>
      </w:r>
      <w:r w:rsidR="007979AD">
        <w:rPr>
          <w:sz w:val="24"/>
          <w:szCs w:val="24"/>
        </w:rPr>
        <w:t>)</w:t>
      </w:r>
      <w:r>
        <w:rPr>
          <w:sz w:val="24"/>
          <w:szCs w:val="24"/>
        </w:rPr>
        <w:t>.</w:t>
      </w:r>
      <w:r w:rsidRPr="003A3508">
        <w:rPr>
          <w:sz w:val="24"/>
          <w:szCs w:val="24"/>
        </w:rPr>
        <w:t xml:space="preserve"> Effect of plant geometry and organic manure on growth and yield of baby corn (</w:t>
      </w:r>
      <w:proofErr w:type="spellStart"/>
      <w:r w:rsidRPr="003A3508">
        <w:rPr>
          <w:i/>
          <w:sz w:val="24"/>
          <w:szCs w:val="24"/>
        </w:rPr>
        <w:t>Zea</w:t>
      </w:r>
      <w:proofErr w:type="spellEnd"/>
      <w:r w:rsidRPr="003A3508">
        <w:rPr>
          <w:i/>
          <w:sz w:val="24"/>
          <w:szCs w:val="24"/>
        </w:rPr>
        <w:t xml:space="preserve"> mays</w:t>
      </w:r>
      <w:r w:rsidRPr="003A3508">
        <w:rPr>
          <w:sz w:val="24"/>
          <w:szCs w:val="24"/>
        </w:rPr>
        <w:t xml:space="preserve"> L.). </w:t>
      </w:r>
      <w:r w:rsidRPr="007979AD">
        <w:rPr>
          <w:iCs w:val="0"/>
          <w:sz w:val="24"/>
          <w:szCs w:val="24"/>
        </w:rPr>
        <w:t>Journal of pharmaceutical innovation 10</w:t>
      </w:r>
      <w:r w:rsidRPr="003A3508">
        <w:rPr>
          <w:sz w:val="24"/>
          <w:szCs w:val="24"/>
        </w:rPr>
        <w:t>(11)</w:t>
      </w:r>
      <w:r>
        <w:rPr>
          <w:sz w:val="24"/>
          <w:szCs w:val="24"/>
        </w:rPr>
        <w:t xml:space="preserve">: </w:t>
      </w:r>
      <w:r w:rsidRPr="003A3508">
        <w:rPr>
          <w:sz w:val="24"/>
          <w:szCs w:val="24"/>
        </w:rPr>
        <w:t>892-895.</w:t>
      </w:r>
    </w:p>
    <w:p w14:paraId="427BF1BA" w14:textId="2F694590" w:rsidR="00EE1CAA" w:rsidRPr="00FE3136" w:rsidRDefault="00EE1CAA" w:rsidP="00EE1CAA">
      <w:pPr>
        <w:pStyle w:val="ListParagraph"/>
        <w:numPr>
          <w:ilvl w:val="0"/>
          <w:numId w:val="7"/>
        </w:numPr>
        <w:spacing w:before="240" w:after="0" w:line="360" w:lineRule="auto"/>
        <w:jc w:val="both"/>
        <w:rPr>
          <w:sz w:val="24"/>
          <w:szCs w:val="24"/>
        </w:rPr>
      </w:pPr>
      <w:proofErr w:type="spellStart"/>
      <w:r w:rsidRPr="005D4D34">
        <w:rPr>
          <w:sz w:val="24"/>
          <w:szCs w:val="24"/>
        </w:rPr>
        <w:t>Ullasa</w:t>
      </w:r>
      <w:proofErr w:type="spellEnd"/>
      <w:r w:rsidRPr="005D4D34">
        <w:rPr>
          <w:sz w:val="24"/>
          <w:szCs w:val="24"/>
        </w:rPr>
        <w:t xml:space="preserve"> M Y, </w:t>
      </w:r>
      <w:proofErr w:type="spellStart"/>
      <w:r w:rsidRPr="005D4D34">
        <w:rPr>
          <w:sz w:val="24"/>
          <w:szCs w:val="24"/>
        </w:rPr>
        <w:t>Girijesh</w:t>
      </w:r>
      <w:proofErr w:type="spellEnd"/>
      <w:r w:rsidRPr="005D4D34">
        <w:rPr>
          <w:sz w:val="24"/>
          <w:szCs w:val="24"/>
        </w:rPr>
        <w:t xml:space="preserve"> G K </w:t>
      </w:r>
      <w:r>
        <w:rPr>
          <w:sz w:val="24"/>
          <w:szCs w:val="24"/>
        </w:rPr>
        <w:t>a</w:t>
      </w:r>
      <w:r w:rsidRPr="005D4D34">
        <w:rPr>
          <w:sz w:val="24"/>
          <w:szCs w:val="24"/>
        </w:rPr>
        <w:t xml:space="preserve">nd Kumar D M. </w:t>
      </w:r>
      <w:r w:rsidR="007979AD">
        <w:rPr>
          <w:sz w:val="24"/>
          <w:szCs w:val="24"/>
        </w:rPr>
        <w:t>(</w:t>
      </w:r>
      <w:r w:rsidRPr="005D4D34">
        <w:rPr>
          <w:sz w:val="24"/>
          <w:szCs w:val="24"/>
        </w:rPr>
        <w:t>2016</w:t>
      </w:r>
      <w:r w:rsidR="007979AD">
        <w:rPr>
          <w:sz w:val="24"/>
          <w:szCs w:val="24"/>
        </w:rPr>
        <w:t>)</w:t>
      </w:r>
      <w:r>
        <w:rPr>
          <w:sz w:val="24"/>
          <w:szCs w:val="24"/>
        </w:rPr>
        <w:t>.</w:t>
      </w:r>
      <w:r w:rsidRPr="005D4D34">
        <w:rPr>
          <w:sz w:val="24"/>
          <w:szCs w:val="24"/>
        </w:rPr>
        <w:t xml:space="preserve"> Effect of fertilizer levels and foliar nutrition on yield, nutrient uptake and economics of maize (</w:t>
      </w:r>
      <w:proofErr w:type="spellStart"/>
      <w:r w:rsidRPr="002759A7">
        <w:rPr>
          <w:i/>
          <w:iCs w:val="0"/>
          <w:sz w:val="24"/>
          <w:szCs w:val="24"/>
        </w:rPr>
        <w:t>Zea</w:t>
      </w:r>
      <w:proofErr w:type="spellEnd"/>
      <w:r w:rsidRPr="002759A7">
        <w:rPr>
          <w:i/>
          <w:iCs w:val="0"/>
          <w:sz w:val="24"/>
          <w:szCs w:val="24"/>
        </w:rPr>
        <w:t xml:space="preserve"> mays</w:t>
      </w:r>
      <w:r w:rsidRPr="005D4D34">
        <w:rPr>
          <w:sz w:val="24"/>
          <w:szCs w:val="24"/>
        </w:rPr>
        <w:t xml:space="preserve"> L.). </w:t>
      </w:r>
      <w:r w:rsidRPr="00B01079">
        <w:rPr>
          <w:i/>
          <w:iCs w:val="0"/>
          <w:sz w:val="24"/>
          <w:szCs w:val="24"/>
        </w:rPr>
        <w:t>Green Farm</w:t>
      </w:r>
      <w:r w:rsidRPr="005D4D34">
        <w:rPr>
          <w:sz w:val="24"/>
          <w:szCs w:val="24"/>
        </w:rPr>
        <w:t xml:space="preserve"> </w:t>
      </w:r>
      <w:r w:rsidRPr="007979AD">
        <w:rPr>
          <w:sz w:val="24"/>
          <w:szCs w:val="24"/>
        </w:rPr>
        <w:t>7</w:t>
      </w:r>
      <w:r w:rsidRPr="005D4D34">
        <w:rPr>
          <w:sz w:val="24"/>
          <w:szCs w:val="24"/>
        </w:rPr>
        <w:t>(10): 1383-38</w:t>
      </w:r>
      <w:r>
        <w:rPr>
          <w:sz w:val="24"/>
          <w:szCs w:val="24"/>
        </w:rPr>
        <w:t>8.</w:t>
      </w:r>
      <w:r w:rsidRPr="00FE3136">
        <w:rPr>
          <w:sz w:val="24"/>
          <w:szCs w:val="24"/>
        </w:rPr>
        <w:t xml:space="preserve"> </w:t>
      </w:r>
    </w:p>
    <w:p w14:paraId="727C05FA" w14:textId="77777777" w:rsidR="0027149A" w:rsidRDefault="0027149A" w:rsidP="00027542">
      <w:pPr>
        <w:pStyle w:val="ListParagraph"/>
        <w:spacing w:before="240" w:after="0" w:line="360" w:lineRule="auto"/>
        <w:ind w:left="1440" w:hanging="720"/>
        <w:jc w:val="both"/>
        <w:rPr>
          <w:sz w:val="24"/>
          <w:szCs w:val="24"/>
        </w:rPr>
      </w:pPr>
    </w:p>
    <w:p w14:paraId="6201C72F" w14:textId="77777777" w:rsidR="00147953" w:rsidRPr="00C15E78" w:rsidRDefault="00147953" w:rsidP="00147953">
      <w:pPr>
        <w:spacing w:line="240" w:lineRule="auto"/>
        <w:jc w:val="both"/>
        <w:rPr>
          <w:sz w:val="24"/>
          <w:szCs w:val="24"/>
        </w:rPr>
      </w:pPr>
    </w:p>
    <w:p w14:paraId="6A943CAE" w14:textId="77777777" w:rsidR="00147953" w:rsidRPr="00147953" w:rsidRDefault="00147953" w:rsidP="00147953">
      <w:pPr>
        <w:rPr>
          <w:sz w:val="24"/>
          <w:szCs w:val="24"/>
        </w:rPr>
      </w:pPr>
    </w:p>
    <w:p w14:paraId="2784FA8B" w14:textId="77777777" w:rsidR="00147953" w:rsidRPr="00147953" w:rsidRDefault="00147953" w:rsidP="00147953">
      <w:pPr>
        <w:rPr>
          <w:sz w:val="24"/>
          <w:szCs w:val="24"/>
        </w:rPr>
      </w:pPr>
    </w:p>
    <w:p w14:paraId="2EE24366" w14:textId="77777777" w:rsidR="00147953" w:rsidRPr="00147953" w:rsidRDefault="00147953" w:rsidP="00147953">
      <w:pPr>
        <w:rPr>
          <w:sz w:val="24"/>
          <w:szCs w:val="24"/>
        </w:rPr>
      </w:pPr>
    </w:p>
    <w:p w14:paraId="79ADD691" w14:textId="77777777" w:rsidR="00147953" w:rsidRPr="00147953" w:rsidRDefault="00147953" w:rsidP="00147953">
      <w:pPr>
        <w:rPr>
          <w:sz w:val="24"/>
          <w:szCs w:val="24"/>
        </w:rPr>
      </w:pPr>
    </w:p>
    <w:p w14:paraId="2864A72D" w14:textId="77777777" w:rsidR="00147953" w:rsidRPr="00147953" w:rsidRDefault="00147953" w:rsidP="00147953">
      <w:pPr>
        <w:rPr>
          <w:sz w:val="24"/>
          <w:szCs w:val="24"/>
        </w:rPr>
      </w:pPr>
    </w:p>
    <w:p w14:paraId="787C00F6" w14:textId="77777777" w:rsidR="00147953" w:rsidRPr="00147953" w:rsidRDefault="00147953" w:rsidP="00147953">
      <w:pPr>
        <w:rPr>
          <w:sz w:val="24"/>
          <w:szCs w:val="24"/>
        </w:rPr>
      </w:pPr>
    </w:p>
    <w:p w14:paraId="069570CB" w14:textId="77777777" w:rsidR="00147953" w:rsidRPr="00147953" w:rsidRDefault="00147953" w:rsidP="00147953">
      <w:pPr>
        <w:rPr>
          <w:sz w:val="24"/>
          <w:szCs w:val="24"/>
        </w:rPr>
      </w:pPr>
    </w:p>
    <w:p w14:paraId="723B8E66" w14:textId="77777777" w:rsidR="00147953" w:rsidRPr="00147953" w:rsidRDefault="00147953" w:rsidP="00147953">
      <w:pPr>
        <w:rPr>
          <w:sz w:val="24"/>
          <w:szCs w:val="24"/>
        </w:rPr>
      </w:pPr>
    </w:p>
    <w:p w14:paraId="5BF2604E" w14:textId="77777777" w:rsidR="00C15E78" w:rsidRDefault="00C15E78" w:rsidP="00C15E78">
      <w:pPr>
        <w:spacing w:after="0" w:line="240" w:lineRule="auto"/>
        <w:jc w:val="both"/>
        <w:rPr>
          <w:b/>
          <w:bCs/>
          <w:sz w:val="24"/>
          <w:szCs w:val="24"/>
        </w:rPr>
      </w:pPr>
    </w:p>
    <w:p w14:paraId="1510F0E2" w14:textId="77777777" w:rsidR="00C15E78" w:rsidRPr="00C15E78" w:rsidRDefault="00C15E78" w:rsidP="00C15E78">
      <w:pPr>
        <w:spacing w:after="0" w:line="240" w:lineRule="auto"/>
        <w:jc w:val="both"/>
        <w:rPr>
          <w:b/>
          <w:bCs/>
          <w:sz w:val="24"/>
          <w:szCs w:val="24"/>
        </w:rPr>
      </w:pPr>
    </w:p>
    <w:sectPr w:rsidR="00C15E78" w:rsidRPr="00C15E78" w:rsidSect="003506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25FB" w14:textId="77777777" w:rsidR="0063210D" w:rsidRDefault="0063210D" w:rsidP="0053197E">
      <w:pPr>
        <w:spacing w:after="0" w:line="240" w:lineRule="auto"/>
      </w:pPr>
      <w:r>
        <w:separator/>
      </w:r>
    </w:p>
  </w:endnote>
  <w:endnote w:type="continuationSeparator" w:id="0">
    <w:p w14:paraId="7CD61390" w14:textId="77777777" w:rsidR="0063210D" w:rsidRDefault="0063210D" w:rsidP="0053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7955" w14:textId="77777777" w:rsidR="00483CF6" w:rsidRDefault="0048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BD1F" w14:textId="77777777" w:rsidR="00483CF6" w:rsidRDefault="00483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CC92" w14:textId="77777777" w:rsidR="0035063C" w:rsidRDefault="0035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1CD2F" w14:textId="77777777" w:rsidR="0063210D" w:rsidRDefault="0063210D" w:rsidP="0053197E">
      <w:pPr>
        <w:spacing w:after="0" w:line="240" w:lineRule="auto"/>
      </w:pPr>
      <w:r>
        <w:separator/>
      </w:r>
    </w:p>
  </w:footnote>
  <w:footnote w:type="continuationSeparator" w:id="0">
    <w:p w14:paraId="4DE0673A" w14:textId="77777777" w:rsidR="0063210D" w:rsidRDefault="0063210D" w:rsidP="0053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D572" w14:textId="0D5C0E53" w:rsidR="00483CF6" w:rsidRDefault="00483CF6">
    <w:pPr>
      <w:pStyle w:val="Header"/>
    </w:pPr>
    <w:r>
      <w:rPr>
        <w:noProof/>
      </w:rPr>
      <w:pict w14:anchorId="784B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DC71" w14:textId="19A69B8A" w:rsidR="00483CF6" w:rsidRDefault="00483CF6">
    <w:pPr>
      <w:pStyle w:val="Header"/>
    </w:pPr>
    <w:r>
      <w:rPr>
        <w:noProof/>
      </w:rPr>
      <w:pict w14:anchorId="48FC7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AE0B" w14:textId="0239C834" w:rsidR="00483CF6" w:rsidRDefault="00483CF6">
    <w:pPr>
      <w:pStyle w:val="Header"/>
    </w:pPr>
    <w:r>
      <w:rPr>
        <w:noProof/>
      </w:rPr>
      <w:pict w14:anchorId="51F36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36013"/>
    <w:multiLevelType w:val="hybridMultilevel"/>
    <w:tmpl w:val="C5FC03C4"/>
    <w:lvl w:ilvl="0" w:tplc="FA5A0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E1692"/>
    <w:multiLevelType w:val="multilevel"/>
    <w:tmpl w:val="456CA5C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826DD1"/>
    <w:multiLevelType w:val="multilevel"/>
    <w:tmpl w:val="53A40C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EE407D"/>
    <w:multiLevelType w:val="multilevel"/>
    <w:tmpl w:val="91B2E090"/>
    <w:lvl w:ilvl="0">
      <w:start w:val="3"/>
      <w:numFmt w:val="decimal"/>
      <w:lvlText w:val="%1."/>
      <w:lvlJc w:val="left"/>
      <w:pPr>
        <w:ind w:left="450" w:hanging="360"/>
      </w:pPr>
      <w:rPr>
        <w:rFonts w:hint="default"/>
      </w:rPr>
    </w:lvl>
    <w:lvl w:ilvl="1">
      <w:start w:val="2"/>
      <w:numFmt w:val="decimal"/>
      <w:isLgl/>
      <w:lvlText w:val="%1.%2"/>
      <w:lvlJc w:val="left"/>
      <w:pPr>
        <w:ind w:left="630" w:hanging="54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15:restartNumberingAfterBreak="0">
    <w:nsid w:val="632A0C17"/>
    <w:multiLevelType w:val="hybridMultilevel"/>
    <w:tmpl w:val="E038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43902"/>
    <w:multiLevelType w:val="hybridMultilevel"/>
    <w:tmpl w:val="6CB8479A"/>
    <w:lvl w:ilvl="0" w:tplc="9CF27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E6503E"/>
    <w:multiLevelType w:val="multilevel"/>
    <w:tmpl w:val="40B23AC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B"/>
    <w:rsid w:val="000222DB"/>
    <w:rsid w:val="00023778"/>
    <w:rsid w:val="00024E9C"/>
    <w:rsid w:val="00027542"/>
    <w:rsid w:val="00031470"/>
    <w:rsid w:val="0006250A"/>
    <w:rsid w:val="00070FCA"/>
    <w:rsid w:val="000F6B1A"/>
    <w:rsid w:val="00146B43"/>
    <w:rsid w:val="00147953"/>
    <w:rsid w:val="002268EB"/>
    <w:rsid w:val="0027149A"/>
    <w:rsid w:val="002759A7"/>
    <w:rsid w:val="002D18DA"/>
    <w:rsid w:val="0035063C"/>
    <w:rsid w:val="0038330F"/>
    <w:rsid w:val="00402EAD"/>
    <w:rsid w:val="00407FE0"/>
    <w:rsid w:val="0041576B"/>
    <w:rsid w:val="00483CF6"/>
    <w:rsid w:val="004F4BF7"/>
    <w:rsid w:val="0053197E"/>
    <w:rsid w:val="00553D80"/>
    <w:rsid w:val="005707DD"/>
    <w:rsid w:val="0063210D"/>
    <w:rsid w:val="006829F5"/>
    <w:rsid w:val="00683A4A"/>
    <w:rsid w:val="00693106"/>
    <w:rsid w:val="00751C83"/>
    <w:rsid w:val="007979AD"/>
    <w:rsid w:val="007C3662"/>
    <w:rsid w:val="007F5914"/>
    <w:rsid w:val="008A3383"/>
    <w:rsid w:val="00921ADF"/>
    <w:rsid w:val="009253F3"/>
    <w:rsid w:val="00984392"/>
    <w:rsid w:val="0099630A"/>
    <w:rsid w:val="009B3109"/>
    <w:rsid w:val="009D7077"/>
    <w:rsid w:val="00A32842"/>
    <w:rsid w:val="00AB4B46"/>
    <w:rsid w:val="00AC3F0C"/>
    <w:rsid w:val="00AE6336"/>
    <w:rsid w:val="00B01079"/>
    <w:rsid w:val="00B369FF"/>
    <w:rsid w:val="00B608F5"/>
    <w:rsid w:val="00B8596F"/>
    <w:rsid w:val="00BA3061"/>
    <w:rsid w:val="00BA4F0C"/>
    <w:rsid w:val="00BD0D7A"/>
    <w:rsid w:val="00C008AB"/>
    <w:rsid w:val="00C15E78"/>
    <w:rsid w:val="00C2111A"/>
    <w:rsid w:val="00C52C2E"/>
    <w:rsid w:val="00CA5190"/>
    <w:rsid w:val="00D966C7"/>
    <w:rsid w:val="00DE11AA"/>
    <w:rsid w:val="00E64E49"/>
    <w:rsid w:val="00E67589"/>
    <w:rsid w:val="00E80542"/>
    <w:rsid w:val="00EA6656"/>
    <w:rsid w:val="00EE1CAA"/>
    <w:rsid w:val="00FC3249"/>
    <w:rsid w:val="00FC38C2"/>
    <w:rsid w:val="00FE3136"/>
    <w:rsid w:val="00FE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FDD23A"/>
  <w15:chartTrackingRefBased/>
  <w15:docId w15:val="{8BA10329-7BD2-4181-8F3F-8DD9F442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1AA"/>
  </w:style>
  <w:style w:type="paragraph" w:styleId="Heading1">
    <w:name w:val="heading 1"/>
    <w:basedOn w:val="Normal"/>
    <w:next w:val="Normal"/>
    <w:link w:val="Heading1Char"/>
    <w:uiPriority w:val="9"/>
    <w:qFormat/>
    <w:rsid w:val="00022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2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22D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0222DB"/>
    <w:pPr>
      <w:keepNext/>
      <w:keepLines/>
      <w:spacing w:before="80" w:after="40"/>
      <w:outlineLvl w:val="3"/>
    </w:pPr>
    <w:rPr>
      <w:rFonts w:asciiTheme="minorHAnsi" w:eastAsiaTheme="majorEastAsia" w:hAnsiTheme="minorHAnsi" w:cstheme="majorBidi"/>
      <w:i/>
      <w:iCs w:val="0"/>
      <w:color w:val="2F5496" w:themeColor="accent1" w:themeShade="BF"/>
    </w:rPr>
  </w:style>
  <w:style w:type="paragraph" w:styleId="Heading5">
    <w:name w:val="heading 5"/>
    <w:basedOn w:val="Normal"/>
    <w:next w:val="Normal"/>
    <w:link w:val="Heading5Char"/>
    <w:uiPriority w:val="9"/>
    <w:semiHidden/>
    <w:unhideWhenUsed/>
    <w:qFormat/>
    <w:rsid w:val="000222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222DB"/>
    <w:pPr>
      <w:keepNext/>
      <w:keepLines/>
      <w:spacing w:before="40" w:after="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0222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22DB"/>
    <w:pPr>
      <w:keepNext/>
      <w:keepLines/>
      <w:spacing w:after="0"/>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0222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2DB"/>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0222DB"/>
    <w:rPr>
      <w:rFonts w:asciiTheme="minorHAnsi" w:eastAsiaTheme="majorEastAsia" w:hAnsiTheme="minorHAnsi" w:cstheme="majorBidi"/>
      <w:i/>
      <w:iCs w:val="0"/>
      <w:color w:val="2F5496" w:themeColor="accent1" w:themeShade="BF"/>
    </w:rPr>
  </w:style>
  <w:style w:type="character" w:customStyle="1" w:styleId="Heading5Char">
    <w:name w:val="Heading 5 Char"/>
    <w:basedOn w:val="DefaultParagraphFont"/>
    <w:link w:val="Heading5"/>
    <w:uiPriority w:val="9"/>
    <w:semiHidden/>
    <w:rsid w:val="000222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222DB"/>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0222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22DB"/>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0222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2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2D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222D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222DB"/>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0222DB"/>
    <w:rPr>
      <w:i/>
      <w:iCs w:val="0"/>
      <w:color w:val="404040" w:themeColor="text1" w:themeTint="BF"/>
    </w:rPr>
  </w:style>
  <w:style w:type="paragraph" w:styleId="ListParagraph">
    <w:name w:val="List Paragraph"/>
    <w:basedOn w:val="Normal"/>
    <w:uiPriority w:val="34"/>
    <w:qFormat/>
    <w:rsid w:val="000222DB"/>
    <w:pPr>
      <w:ind w:left="720"/>
      <w:contextualSpacing/>
    </w:pPr>
  </w:style>
  <w:style w:type="character" w:styleId="IntenseEmphasis">
    <w:name w:val="Intense Emphasis"/>
    <w:basedOn w:val="DefaultParagraphFont"/>
    <w:uiPriority w:val="21"/>
    <w:qFormat/>
    <w:rsid w:val="000222DB"/>
    <w:rPr>
      <w:i/>
      <w:iCs w:val="0"/>
      <w:color w:val="2F5496" w:themeColor="accent1" w:themeShade="BF"/>
    </w:rPr>
  </w:style>
  <w:style w:type="paragraph" w:styleId="IntenseQuote">
    <w:name w:val="Intense Quote"/>
    <w:basedOn w:val="Normal"/>
    <w:next w:val="Normal"/>
    <w:link w:val="IntenseQuoteChar"/>
    <w:uiPriority w:val="30"/>
    <w:qFormat/>
    <w:rsid w:val="000222DB"/>
    <w:pPr>
      <w:pBdr>
        <w:top w:val="single" w:sz="4" w:space="10" w:color="2F5496" w:themeColor="accent1" w:themeShade="BF"/>
        <w:bottom w:val="single" w:sz="4" w:space="10" w:color="2F5496" w:themeColor="accent1" w:themeShade="BF"/>
      </w:pBdr>
      <w:spacing w:before="360" w:after="360"/>
      <w:ind w:left="864" w:right="864"/>
      <w:jc w:val="center"/>
    </w:pPr>
    <w:rPr>
      <w:i/>
      <w:iCs w:val="0"/>
      <w:color w:val="2F5496" w:themeColor="accent1" w:themeShade="BF"/>
    </w:rPr>
  </w:style>
  <w:style w:type="character" w:customStyle="1" w:styleId="IntenseQuoteChar">
    <w:name w:val="Intense Quote Char"/>
    <w:basedOn w:val="DefaultParagraphFont"/>
    <w:link w:val="IntenseQuote"/>
    <w:uiPriority w:val="30"/>
    <w:rsid w:val="000222DB"/>
    <w:rPr>
      <w:i/>
      <w:iCs w:val="0"/>
      <w:color w:val="2F5496" w:themeColor="accent1" w:themeShade="BF"/>
    </w:rPr>
  </w:style>
  <w:style w:type="character" w:styleId="IntenseReference">
    <w:name w:val="Intense Reference"/>
    <w:basedOn w:val="DefaultParagraphFont"/>
    <w:uiPriority w:val="32"/>
    <w:qFormat/>
    <w:rsid w:val="000222DB"/>
    <w:rPr>
      <w:b/>
      <w:bCs/>
      <w:smallCaps/>
      <w:color w:val="2F5496" w:themeColor="accent1" w:themeShade="BF"/>
      <w:spacing w:val="5"/>
    </w:rPr>
  </w:style>
  <w:style w:type="paragraph" w:styleId="Header">
    <w:name w:val="header"/>
    <w:basedOn w:val="Normal"/>
    <w:link w:val="HeaderChar"/>
    <w:uiPriority w:val="99"/>
    <w:unhideWhenUsed/>
    <w:rsid w:val="00531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7E"/>
  </w:style>
  <w:style w:type="paragraph" w:styleId="Footer">
    <w:name w:val="footer"/>
    <w:basedOn w:val="Normal"/>
    <w:link w:val="FooterChar"/>
    <w:uiPriority w:val="99"/>
    <w:unhideWhenUsed/>
    <w:qFormat/>
    <w:rsid w:val="0053197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3197E"/>
  </w:style>
  <w:style w:type="table" w:styleId="TableGrid">
    <w:name w:val="Table Grid"/>
    <w:basedOn w:val="TableNormal"/>
    <w:uiPriority w:val="39"/>
    <w:rsid w:val="004F4BF7"/>
    <w:pPr>
      <w:spacing w:after="0" w:line="240" w:lineRule="auto"/>
    </w:pPr>
    <w:rPr>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9A7"/>
    <w:rPr>
      <w:color w:val="0563C1" w:themeColor="hyperlink"/>
      <w:u w:val="single"/>
    </w:rPr>
  </w:style>
  <w:style w:type="character" w:styleId="UnresolvedMention">
    <w:name w:val="Unresolved Mention"/>
    <w:basedOn w:val="DefaultParagraphFont"/>
    <w:uiPriority w:val="99"/>
    <w:semiHidden/>
    <w:unhideWhenUsed/>
    <w:rsid w:val="002759A7"/>
    <w:rPr>
      <w:color w:val="605E5C"/>
      <w:shd w:val="clear" w:color="auto" w:fill="E1DFDD"/>
    </w:rPr>
  </w:style>
  <w:style w:type="paragraph" w:styleId="BodyText">
    <w:name w:val="Body Text"/>
    <w:basedOn w:val="Normal"/>
    <w:link w:val="BodyTextChar"/>
    <w:uiPriority w:val="1"/>
    <w:qFormat/>
    <w:rsid w:val="00FC3249"/>
    <w:pPr>
      <w:widowControl w:val="0"/>
      <w:autoSpaceDE w:val="0"/>
      <w:autoSpaceDN w:val="0"/>
      <w:spacing w:after="0" w:line="240" w:lineRule="auto"/>
    </w:pPr>
    <w:rPr>
      <w:rFonts w:ascii="Arial MT" w:eastAsia="Arial MT" w:hAnsi="Arial MT" w:cs="Arial MT"/>
      <w:iCs w:val="0"/>
      <w:sz w:val="20"/>
      <w:szCs w:val="20"/>
    </w:rPr>
  </w:style>
  <w:style w:type="character" w:customStyle="1" w:styleId="BodyTextChar">
    <w:name w:val="Body Text Char"/>
    <w:basedOn w:val="DefaultParagraphFont"/>
    <w:link w:val="BodyText"/>
    <w:uiPriority w:val="1"/>
    <w:rsid w:val="00FC3249"/>
    <w:rPr>
      <w:rFonts w:ascii="Arial MT" w:eastAsia="Arial MT" w:hAnsi="Arial MT" w:cs="Arial MT"/>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6924">
      <w:bodyDiv w:val="1"/>
      <w:marLeft w:val="0"/>
      <w:marRight w:val="0"/>
      <w:marTop w:val="0"/>
      <w:marBottom w:val="0"/>
      <w:divBdr>
        <w:top w:val="none" w:sz="0" w:space="0" w:color="auto"/>
        <w:left w:val="none" w:sz="0" w:space="0" w:color="auto"/>
        <w:bottom w:val="none" w:sz="0" w:space="0" w:color="auto"/>
        <w:right w:val="none" w:sz="0" w:space="0" w:color="auto"/>
      </w:divBdr>
    </w:div>
    <w:div w:id="194583079">
      <w:bodyDiv w:val="1"/>
      <w:marLeft w:val="0"/>
      <w:marRight w:val="0"/>
      <w:marTop w:val="0"/>
      <w:marBottom w:val="0"/>
      <w:divBdr>
        <w:top w:val="none" w:sz="0" w:space="0" w:color="auto"/>
        <w:left w:val="none" w:sz="0" w:space="0" w:color="auto"/>
        <w:bottom w:val="none" w:sz="0" w:space="0" w:color="auto"/>
        <w:right w:val="none" w:sz="0" w:space="0" w:color="auto"/>
      </w:divBdr>
    </w:div>
    <w:div w:id="352801190">
      <w:bodyDiv w:val="1"/>
      <w:marLeft w:val="0"/>
      <w:marRight w:val="0"/>
      <w:marTop w:val="0"/>
      <w:marBottom w:val="0"/>
      <w:divBdr>
        <w:top w:val="none" w:sz="0" w:space="0" w:color="auto"/>
        <w:left w:val="none" w:sz="0" w:space="0" w:color="auto"/>
        <w:bottom w:val="none" w:sz="0" w:space="0" w:color="auto"/>
        <w:right w:val="none" w:sz="0" w:space="0" w:color="auto"/>
      </w:divBdr>
    </w:div>
    <w:div w:id="368454128">
      <w:bodyDiv w:val="1"/>
      <w:marLeft w:val="0"/>
      <w:marRight w:val="0"/>
      <w:marTop w:val="0"/>
      <w:marBottom w:val="0"/>
      <w:divBdr>
        <w:top w:val="none" w:sz="0" w:space="0" w:color="auto"/>
        <w:left w:val="none" w:sz="0" w:space="0" w:color="auto"/>
        <w:bottom w:val="none" w:sz="0" w:space="0" w:color="auto"/>
        <w:right w:val="none" w:sz="0" w:space="0" w:color="auto"/>
      </w:divBdr>
    </w:div>
    <w:div w:id="564147240">
      <w:bodyDiv w:val="1"/>
      <w:marLeft w:val="0"/>
      <w:marRight w:val="0"/>
      <w:marTop w:val="0"/>
      <w:marBottom w:val="0"/>
      <w:divBdr>
        <w:top w:val="none" w:sz="0" w:space="0" w:color="auto"/>
        <w:left w:val="none" w:sz="0" w:space="0" w:color="auto"/>
        <w:bottom w:val="none" w:sz="0" w:space="0" w:color="auto"/>
        <w:right w:val="none" w:sz="0" w:space="0" w:color="auto"/>
      </w:divBdr>
    </w:div>
    <w:div w:id="766383924">
      <w:bodyDiv w:val="1"/>
      <w:marLeft w:val="0"/>
      <w:marRight w:val="0"/>
      <w:marTop w:val="0"/>
      <w:marBottom w:val="0"/>
      <w:divBdr>
        <w:top w:val="none" w:sz="0" w:space="0" w:color="auto"/>
        <w:left w:val="none" w:sz="0" w:space="0" w:color="auto"/>
        <w:bottom w:val="none" w:sz="0" w:space="0" w:color="auto"/>
        <w:right w:val="none" w:sz="0" w:space="0" w:color="auto"/>
      </w:divBdr>
    </w:div>
    <w:div w:id="779646863">
      <w:bodyDiv w:val="1"/>
      <w:marLeft w:val="0"/>
      <w:marRight w:val="0"/>
      <w:marTop w:val="0"/>
      <w:marBottom w:val="0"/>
      <w:divBdr>
        <w:top w:val="none" w:sz="0" w:space="0" w:color="auto"/>
        <w:left w:val="none" w:sz="0" w:space="0" w:color="auto"/>
        <w:bottom w:val="none" w:sz="0" w:space="0" w:color="auto"/>
        <w:right w:val="none" w:sz="0" w:space="0" w:color="auto"/>
      </w:divBdr>
    </w:div>
    <w:div w:id="852692057">
      <w:bodyDiv w:val="1"/>
      <w:marLeft w:val="0"/>
      <w:marRight w:val="0"/>
      <w:marTop w:val="0"/>
      <w:marBottom w:val="0"/>
      <w:divBdr>
        <w:top w:val="none" w:sz="0" w:space="0" w:color="auto"/>
        <w:left w:val="none" w:sz="0" w:space="0" w:color="auto"/>
        <w:bottom w:val="none" w:sz="0" w:space="0" w:color="auto"/>
        <w:right w:val="none" w:sz="0" w:space="0" w:color="auto"/>
      </w:divBdr>
    </w:div>
    <w:div w:id="1335298105">
      <w:bodyDiv w:val="1"/>
      <w:marLeft w:val="0"/>
      <w:marRight w:val="0"/>
      <w:marTop w:val="0"/>
      <w:marBottom w:val="0"/>
      <w:divBdr>
        <w:top w:val="none" w:sz="0" w:space="0" w:color="auto"/>
        <w:left w:val="none" w:sz="0" w:space="0" w:color="auto"/>
        <w:bottom w:val="none" w:sz="0" w:space="0" w:color="auto"/>
        <w:right w:val="none" w:sz="0" w:space="0" w:color="auto"/>
      </w:divBdr>
    </w:div>
    <w:div w:id="1532035690">
      <w:bodyDiv w:val="1"/>
      <w:marLeft w:val="0"/>
      <w:marRight w:val="0"/>
      <w:marTop w:val="0"/>
      <w:marBottom w:val="0"/>
      <w:divBdr>
        <w:top w:val="none" w:sz="0" w:space="0" w:color="auto"/>
        <w:left w:val="none" w:sz="0" w:space="0" w:color="auto"/>
        <w:bottom w:val="none" w:sz="0" w:space="0" w:color="auto"/>
        <w:right w:val="none" w:sz="0" w:space="0" w:color="auto"/>
      </w:divBdr>
    </w:div>
    <w:div w:id="1533301688">
      <w:bodyDiv w:val="1"/>
      <w:marLeft w:val="0"/>
      <w:marRight w:val="0"/>
      <w:marTop w:val="0"/>
      <w:marBottom w:val="0"/>
      <w:divBdr>
        <w:top w:val="none" w:sz="0" w:space="0" w:color="auto"/>
        <w:left w:val="none" w:sz="0" w:space="0" w:color="auto"/>
        <w:bottom w:val="none" w:sz="0" w:space="0" w:color="auto"/>
        <w:right w:val="none" w:sz="0" w:space="0" w:color="auto"/>
      </w:divBdr>
    </w:div>
    <w:div w:id="1643541623">
      <w:bodyDiv w:val="1"/>
      <w:marLeft w:val="0"/>
      <w:marRight w:val="0"/>
      <w:marTop w:val="0"/>
      <w:marBottom w:val="0"/>
      <w:divBdr>
        <w:top w:val="none" w:sz="0" w:space="0" w:color="auto"/>
        <w:left w:val="none" w:sz="0" w:space="0" w:color="auto"/>
        <w:bottom w:val="none" w:sz="0" w:space="0" w:color="auto"/>
        <w:right w:val="none" w:sz="0" w:space="0" w:color="auto"/>
      </w:divBdr>
    </w:div>
    <w:div w:id="1706367462">
      <w:bodyDiv w:val="1"/>
      <w:marLeft w:val="0"/>
      <w:marRight w:val="0"/>
      <w:marTop w:val="0"/>
      <w:marBottom w:val="0"/>
      <w:divBdr>
        <w:top w:val="none" w:sz="0" w:space="0" w:color="auto"/>
        <w:left w:val="none" w:sz="0" w:space="0" w:color="auto"/>
        <w:bottom w:val="none" w:sz="0" w:space="0" w:color="auto"/>
        <w:right w:val="none" w:sz="0" w:space="0" w:color="auto"/>
      </w:divBdr>
    </w:div>
    <w:div w:id="17254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sta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C9BE-1FCF-418B-BF31-2D5D7D9C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DODDI HEMANTH</dc:creator>
  <cp:keywords/>
  <dc:description/>
  <cp:lastModifiedBy>SDI 1084</cp:lastModifiedBy>
  <cp:revision>4</cp:revision>
  <dcterms:created xsi:type="dcterms:W3CDTF">2025-04-01T17:00:00Z</dcterms:created>
  <dcterms:modified xsi:type="dcterms:W3CDTF">2025-04-02T07:38:00Z</dcterms:modified>
</cp:coreProperties>
</file>