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ECCB3" w14:textId="1C2708D2" w:rsidR="00925C51" w:rsidRPr="00925C51" w:rsidRDefault="00925C51" w:rsidP="00925C51">
      <w:pPr>
        <w:autoSpaceDE w:val="0"/>
        <w:autoSpaceDN w:val="0"/>
        <w:adjustRightInd w:val="0"/>
        <w:spacing w:after="200" w:line="240" w:lineRule="auto"/>
        <w:rPr>
          <w:rFonts w:ascii="Times New Roman" w:hAnsi="Times New Roman" w:cs="Times New Roman"/>
          <w:b/>
          <w:i/>
          <w:iCs/>
          <w:sz w:val="24"/>
          <w:szCs w:val="24"/>
          <w:u w:val="single"/>
          <w:lang w:val="en"/>
        </w:rPr>
      </w:pPr>
      <w:r w:rsidRPr="00925C51">
        <w:rPr>
          <w:rFonts w:ascii="Times New Roman" w:hAnsi="Times New Roman" w:cs="Times New Roman"/>
          <w:b/>
          <w:i/>
          <w:iCs/>
          <w:sz w:val="24"/>
          <w:szCs w:val="24"/>
          <w:u w:val="single"/>
          <w:lang w:val="en"/>
        </w:rPr>
        <w:t>Original Research Article</w:t>
      </w:r>
    </w:p>
    <w:p w14:paraId="2016C4AD" w14:textId="14954A44" w:rsidR="00722685" w:rsidRDefault="00722685" w:rsidP="001724CE">
      <w:pPr>
        <w:autoSpaceDE w:val="0"/>
        <w:autoSpaceDN w:val="0"/>
        <w:adjustRightInd w:val="0"/>
        <w:spacing w:after="200" w:line="240" w:lineRule="auto"/>
        <w:jc w:val="center"/>
        <w:rPr>
          <w:rFonts w:ascii="Times New Roman" w:hAnsi="Times New Roman" w:cs="Times New Roman"/>
          <w:b/>
          <w:sz w:val="24"/>
          <w:szCs w:val="24"/>
          <w:lang w:val="en"/>
        </w:rPr>
      </w:pPr>
      <w:r w:rsidRPr="006D14F3">
        <w:rPr>
          <w:rFonts w:ascii="Times New Roman" w:hAnsi="Times New Roman" w:cs="Times New Roman"/>
          <w:b/>
          <w:sz w:val="24"/>
          <w:szCs w:val="24"/>
          <w:lang w:val="en"/>
        </w:rPr>
        <w:t>Consanguinity and Its Heal</w:t>
      </w:r>
      <w:r w:rsidR="00CF4984">
        <w:rPr>
          <w:rFonts w:ascii="Times New Roman" w:hAnsi="Times New Roman" w:cs="Times New Roman"/>
          <w:b/>
          <w:sz w:val="24"/>
          <w:szCs w:val="24"/>
          <w:lang w:val="en"/>
        </w:rPr>
        <w:t>th Impacts on Human Populations:</w:t>
      </w:r>
      <w:r w:rsidRPr="006D14F3">
        <w:rPr>
          <w:rFonts w:ascii="Times New Roman" w:hAnsi="Times New Roman" w:cs="Times New Roman"/>
          <w:b/>
          <w:sz w:val="24"/>
          <w:szCs w:val="24"/>
          <w:lang w:val="en"/>
        </w:rPr>
        <w:t xml:space="preserve"> Insights from Animal Inbreeding</w:t>
      </w:r>
    </w:p>
    <w:p w14:paraId="775A32A9" w14:textId="77777777" w:rsidR="00350098" w:rsidRDefault="00350098" w:rsidP="00327F43">
      <w:pPr>
        <w:autoSpaceDE w:val="0"/>
        <w:autoSpaceDN w:val="0"/>
        <w:adjustRightInd w:val="0"/>
        <w:spacing w:after="200" w:line="480" w:lineRule="auto"/>
        <w:jc w:val="both"/>
        <w:rPr>
          <w:rFonts w:ascii="Times New Roman" w:hAnsi="Times New Roman" w:cs="Times New Roman"/>
          <w:b/>
          <w:sz w:val="24"/>
          <w:szCs w:val="24"/>
          <w:lang w:val="en"/>
        </w:rPr>
      </w:pPr>
    </w:p>
    <w:p w14:paraId="3F5473FD" w14:textId="77777777" w:rsidR="00350098" w:rsidRDefault="00350098" w:rsidP="00327F43">
      <w:pPr>
        <w:autoSpaceDE w:val="0"/>
        <w:autoSpaceDN w:val="0"/>
        <w:adjustRightInd w:val="0"/>
        <w:spacing w:after="200" w:line="480" w:lineRule="auto"/>
        <w:jc w:val="both"/>
        <w:rPr>
          <w:rFonts w:ascii="Times New Roman" w:hAnsi="Times New Roman" w:cs="Times New Roman"/>
          <w:b/>
          <w:sz w:val="24"/>
          <w:szCs w:val="24"/>
          <w:lang w:val="en"/>
        </w:rPr>
      </w:pPr>
    </w:p>
    <w:p w14:paraId="7770F70C" w14:textId="5A566458" w:rsidR="00327F43" w:rsidRDefault="00327F43" w:rsidP="00327F43">
      <w:pPr>
        <w:autoSpaceDE w:val="0"/>
        <w:autoSpaceDN w:val="0"/>
        <w:adjustRightInd w:val="0"/>
        <w:spacing w:after="200" w:line="480" w:lineRule="auto"/>
        <w:jc w:val="both"/>
        <w:rPr>
          <w:rFonts w:ascii="Times New Roman" w:hAnsi="Times New Roman" w:cs="Times New Roman"/>
          <w:b/>
          <w:sz w:val="24"/>
          <w:szCs w:val="24"/>
          <w:lang w:val="en"/>
        </w:rPr>
      </w:pPr>
      <w:bookmarkStart w:id="0" w:name="_GoBack"/>
      <w:bookmarkEnd w:id="0"/>
      <w:r w:rsidRPr="00497502">
        <w:rPr>
          <w:rFonts w:ascii="Times New Roman" w:hAnsi="Times New Roman" w:cs="Times New Roman"/>
          <w:b/>
          <w:sz w:val="24"/>
          <w:szCs w:val="24"/>
          <w:lang w:val="en"/>
        </w:rPr>
        <w:t>Abstract</w:t>
      </w:r>
    </w:p>
    <w:p w14:paraId="43C28B4F" w14:textId="77777777" w:rsidR="00953C73" w:rsidRPr="00953C73" w:rsidRDefault="00953C73" w:rsidP="00953C73">
      <w:pPr>
        <w:autoSpaceDE w:val="0"/>
        <w:autoSpaceDN w:val="0"/>
        <w:adjustRightInd w:val="0"/>
        <w:spacing w:after="200" w:line="480" w:lineRule="auto"/>
        <w:ind w:firstLine="720"/>
        <w:jc w:val="both"/>
        <w:rPr>
          <w:rFonts w:ascii="Times New Roman" w:hAnsi="Times New Roman" w:cs="Times New Roman"/>
          <w:sz w:val="24"/>
          <w:szCs w:val="24"/>
          <w:lang w:val="en"/>
        </w:rPr>
      </w:pPr>
      <w:r w:rsidRPr="00953C73">
        <w:rPr>
          <w:rFonts w:ascii="Times New Roman" w:hAnsi="Times New Roman" w:cs="Times New Roman"/>
          <w:sz w:val="24"/>
          <w:szCs w:val="24"/>
          <w:lang w:val="en"/>
        </w:rPr>
        <w:t xml:space="preserve">Inbreeding is a customary practice in South India, often involving consanguineous marriages that increase genetic homozygosity and the risk of recessive disorders. This population-based cross-sectional study assessed the prevalence, degrees, and genetic consequences of consanguinity among 6,518 families using stratified random sampling. The results showed a consanguinity rate significant over generations (P &lt; 0.0001). While first-cousin and maternal-uncle marriages persist, their prevalence has over time. The study highlights trend in consanguineous marriages across generations in the </w:t>
      </w:r>
      <w:proofErr w:type="spellStart"/>
      <w:r w:rsidRPr="00953C73">
        <w:rPr>
          <w:rFonts w:ascii="Times New Roman" w:hAnsi="Times New Roman" w:cs="Times New Roman"/>
          <w:sz w:val="24"/>
          <w:szCs w:val="24"/>
          <w:lang w:val="en"/>
        </w:rPr>
        <w:t>Sivagangai</w:t>
      </w:r>
      <w:proofErr w:type="spellEnd"/>
      <w:r w:rsidRPr="00953C73">
        <w:rPr>
          <w:rFonts w:ascii="Times New Roman" w:hAnsi="Times New Roman" w:cs="Times New Roman"/>
          <w:sz w:val="24"/>
          <w:szCs w:val="24"/>
          <w:lang w:val="en"/>
        </w:rPr>
        <w:t xml:space="preserve"> district, likely due to increased awareness of genetic risks and evolving societal norms. However, consanguinity remains prevalent, particularly among older generations, reflecting historical endogamous practices. The findings also reveal a higher prevalence of adult diseases, including diabetes (63.2%), heart disease (88.5%), and hearing deficits (88.2%), among individuals from consanguineous unions, reinforcing the genetic risks associated with close-kin marriages. Increasing awareness through genetic counseling, health education, school programs, medical screening, and policy interventions is crucial to mitigating the adverse effects of consanguinity while respecting cultural traditions.</w:t>
      </w:r>
    </w:p>
    <w:p w14:paraId="19672A98" w14:textId="77777777" w:rsidR="00327F43" w:rsidRPr="001A39E0" w:rsidRDefault="00327F43" w:rsidP="001A39E0">
      <w:pPr>
        <w:autoSpaceDE w:val="0"/>
        <w:autoSpaceDN w:val="0"/>
        <w:adjustRightInd w:val="0"/>
        <w:spacing w:after="200" w:line="480" w:lineRule="auto"/>
        <w:jc w:val="both"/>
        <w:rPr>
          <w:rFonts w:ascii="Times New Roman" w:hAnsi="Times New Roman" w:cs="Times New Roman"/>
          <w:sz w:val="24"/>
          <w:szCs w:val="24"/>
          <w:lang w:val="en"/>
        </w:rPr>
      </w:pPr>
      <w:r w:rsidRPr="001A39E0">
        <w:rPr>
          <w:rFonts w:ascii="Times New Roman" w:hAnsi="Times New Roman" w:cs="Times New Roman"/>
          <w:b/>
          <w:sz w:val="24"/>
          <w:szCs w:val="24"/>
          <w:lang w:val="en"/>
        </w:rPr>
        <w:t>Keywords:</w:t>
      </w:r>
      <w:r w:rsidRPr="001A39E0">
        <w:rPr>
          <w:rFonts w:ascii="Times New Roman" w:hAnsi="Times New Roman" w:cs="Times New Roman"/>
          <w:sz w:val="24"/>
          <w:szCs w:val="24"/>
          <w:lang w:val="en"/>
        </w:rPr>
        <w:t xml:space="preserve"> Consanguinity, inbreeding, genetic risks, </w:t>
      </w:r>
      <w:proofErr w:type="spellStart"/>
      <w:r w:rsidRPr="001A39E0">
        <w:rPr>
          <w:rFonts w:ascii="Times New Roman" w:hAnsi="Times New Roman" w:cs="Times New Roman"/>
          <w:sz w:val="24"/>
          <w:szCs w:val="24"/>
          <w:lang w:val="en"/>
        </w:rPr>
        <w:t>Sivagangai</w:t>
      </w:r>
      <w:proofErr w:type="spellEnd"/>
      <w:r w:rsidRPr="001A39E0">
        <w:rPr>
          <w:rFonts w:ascii="Times New Roman" w:hAnsi="Times New Roman" w:cs="Times New Roman"/>
          <w:sz w:val="24"/>
          <w:szCs w:val="24"/>
          <w:lang w:val="en"/>
        </w:rPr>
        <w:t xml:space="preserve"> population, endogamous marriage, hereditary disorders</w:t>
      </w:r>
    </w:p>
    <w:p w14:paraId="25D9DB58" w14:textId="77777777" w:rsidR="00A6422B" w:rsidRDefault="00A6422B" w:rsidP="00A6422B">
      <w:pPr>
        <w:autoSpaceDE w:val="0"/>
        <w:autoSpaceDN w:val="0"/>
        <w:adjustRightInd w:val="0"/>
        <w:spacing w:after="200" w:line="480" w:lineRule="auto"/>
        <w:jc w:val="both"/>
        <w:rPr>
          <w:rFonts w:ascii="Times New Roman" w:hAnsi="Times New Roman" w:cs="Times New Roman"/>
          <w:sz w:val="24"/>
          <w:szCs w:val="24"/>
          <w:lang w:val="en"/>
        </w:rPr>
      </w:pPr>
      <w:r w:rsidRPr="002B0814">
        <w:rPr>
          <w:rFonts w:ascii="Times New Roman" w:hAnsi="Times New Roman" w:cs="Times New Roman"/>
          <w:b/>
          <w:sz w:val="24"/>
          <w:szCs w:val="24"/>
          <w:lang w:val="en"/>
        </w:rPr>
        <w:lastRenderedPageBreak/>
        <w:t>Introduction:</w:t>
      </w:r>
    </w:p>
    <w:p w14:paraId="31C07571" w14:textId="77777777" w:rsidR="00C024FF" w:rsidRDefault="00E225E2" w:rsidP="006215B7">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Inbreeding</w:t>
      </w:r>
      <w:r w:rsidRPr="00E225E2">
        <w:rPr>
          <w:rFonts w:ascii="Times New Roman" w:hAnsi="Times New Roman" w:cs="Times New Roman"/>
          <w:sz w:val="24"/>
          <w:szCs w:val="24"/>
          <w:lang w:val="en"/>
        </w:rPr>
        <w:t xml:space="preserve"> </w:t>
      </w:r>
      <w:r>
        <w:rPr>
          <w:rFonts w:ascii="Times New Roman" w:hAnsi="Times New Roman" w:cs="Times New Roman"/>
          <w:sz w:val="24"/>
          <w:szCs w:val="24"/>
          <w:lang w:val="en"/>
        </w:rPr>
        <w:t>is one of the intra-familial customary and cultural practices among the populations of South India.</w:t>
      </w:r>
      <w:r w:rsidRPr="00E225E2">
        <w:rPr>
          <w:rFonts w:ascii="Times New Roman" w:hAnsi="Times New Roman" w:cs="Times New Roman"/>
          <w:sz w:val="24"/>
          <w:szCs w:val="24"/>
          <w:lang w:val="en"/>
        </w:rPr>
        <w:t xml:space="preserve"> </w:t>
      </w:r>
      <w:r>
        <w:rPr>
          <w:rFonts w:ascii="Times New Roman" w:hAnsi="Times New Roman" w:cs="Times New Roman"/>
          <w:sz w:val="24"/>
          <w:szCs w:val="24"/>
          <w:lang w:val="en"/>
        </w:rPr>
        <w:t>It involves</w:t>
      </w:r>
      <w:r w:rsidR="007C1093">
        <w:rPr>
          <w:rFonts w:ascii="Times New Roman" w:hAnsi="Times New Roman" w:cs="Times New Roman"/>
          <w:sz w:val="24"/>
          <w:szCs w:val="24"/>
          <w:lang w:val="en"/>
        </w:rPr>
        <w:t xml:space="preserve"> the</w:t>
      </w:r>
      <w:r>
        <w:rPr>
          <w:rFonts w:ascii="Times New Roman" w:hAnsi="Times New Roman" w:cs="Times New Roman"/>
          <w:sz w:val="24"/>
          <w:szCs w:val="24"/>
          <w:lang w:val="en"/>
        </w:rPr>
        <w:t xml:space="preserve"> </w:t>
      </w:r>
      <w:r w:rsidR="007C1093">
        <w:rPr>
          <w:rFonts w:ascii="Times New Roman" w:hAnsi="Times New Roman" w:cs="Times New Roman"/>
          <w:sz w:val="24"/>
          <w:szCs w:val="24"/>
          <w:lang w:val="en"/>
        </w:rPr>
        <w:t xml:space="preserve">marriage between </w:t>
      </w:r>
      <w:r>
        <w:rPr>
          <w:rFonts w:ascii="Times New Roman" w:hAnsi="Times New Roman" w:cs="Times New Roman"/>
          <w:sz w:val="24"/>
          <w:szCs w:val="24"/>
          <w:lang w:val="en"/>
        </w:rPr>
        <w:t>closely</w:t>
      </w:r>
      <w:r w:rsidR="007C1093" w:rsidRPr="007C1093">
        <w:rPr>
          <w:rFonts w:ascii="Times New Roman" w:hAnsi="Times New Roman" w:cs="Times New Roman"/>
          <w:sz w:val="24"/>
          <w:szCs w:val="24"/>
          <w:lang w:val="en"/>
        </w:rPr>
        <w:t xml:space="preserve"> </w:t>
      </w:r>
      <w:r w:rsidR="007C1093">
        <w:rPr>
          <w:rFonts w:ascii="Times New Roman" w:hAnsi="Times New Roman" w:cs="Times New Roman"/>
          <w:sz w:val="24"/>
          <w:szCs w:val="24"/>
          <w:lang w:val="en"/>
        </w:rPr>
        <w:t xml:space="preserve">structured </w:t>
      </w:r>
      <w:r>
        <w:rPr>
          <w:rFonts w:ascii="Times New Roman" w:hAnsi="Times New Roman" w:cs="Times New Roman"/>
          <w:sz w:val="24"/>
          <w:szCs w:val="24"/>
          <w:lang w:val="en"/>
        </w:rPr>
        <w:t>related individuals</w:t>
      </w:r>
      <w:r w:rsidR="00955E45">
        <w:rPr>
          <w:rFonts w:ascii="Times New Roman" w:hAnsi="Times New Roman" w:cs="Times New Roman"/>
          <w:sz w:val="24"/>
          <w:szCs w:val="24"/>
          <w:lang w:val="en"/>
        </w:rPr>
        <w:t xml:space="preserve"> [6]</w:t>
      </w:r>
      <w:r w:rsidR="007C1093">
        <w:rPr>
          <w:rFonts w:ascii="Times New Roman" w:hAnsi="Times New Roman" w:cs="Times New Roman"/>
          <w:sz w:val="24"/>
          <w:szCs w:val="24"/>
          <w:lang w:val="en"/>
        </w:rPr>
        <w:t xml:space="preserve"> and </w:t>
      </w:r>
      <w:r w:rsidR="00CC64DF" w:rsidRPr="00CC64DF">
        <w:rPr>
          <w:rFonts w:ascii="Times New Roman" w:hAnsi="Times New Roman" w:cs="Times New Roman"/>
          <w:sz w:val="24"/>
          <w:szCs w:val="24"/>
          <w:lang w:val="en"/>
        </w:rPr>
        <w:t>studied</w:t>
      </w:r>
      <w:r>
        <w:rPr>
          <w:rFonts w:ascii="Times New Roman" w:hAnsi="Times New Roman" w:cs="Times New Roman"/>
          <w:sz w:val="24"/>
          <w:szCs w:val="24"/>
          <w:lang w:val="en"/>
        </w:rPr>
        <w:t xml:space="preserve"> </w:t>
      </w:r>
      <w:r w:rsidR="00CC64DF">
        <w:rPr>
          <w:rFonts w:ascii="Times New Roman" w:hAnsi="Times New Roman" w:cs="Times New Roman"/>
          <w:sz w:val="24"/>
          <w:szCs w:val="24"/>
          <w:lang w:val="en"/>
        </w:rPr>
        <w:t>the</w:t>
      </w:r>
      <w:r w:rsidR="00CC64DF" w:rsidRPr="00CC64DF">
        <w:rPr>
          <w:rFonts w:ascii="Times New Roman" w:hAnsi="Times New Roman" w:cs="Times New Roman"/>
          <w:sz w:val="24"/>
          <w:szCs w:val="24"/>
          <w:lang w:val="en"/>
        </w:rPr>
        <w:t xml:space="preserve"> </w:t>
      </w:r>
      <w:r w:rsidR="00CC64DF">
        <w:rPr>
          <w:rFonts w:ascii="Times New Roman" w:hAnsi="Times New Roman" w:cs="Times New Roman"/>
          <w:sz w:val="24"/>
          <w:szCs w:val="24"/>
          <w:lang w:val="en"/>
        </w:rPr>
        <w:t xml:space="preserve">consequences of </w:t>
      </w:r>
      <w:r>
        <w:rPr>
          <w:rFonts w:ascii="Times New Roman" w:hAnsi="Times New Roman" w:cs="Times New Roman"/>
          <w:sz w:val="24"/>
          <w:szCs w:val="24"/>
          <w:lang w:val="en"/>
        </w:rPr>
        <w:t>biolo</w:t>
      </w:r>
      <w:r w:rsidR="007C1093">
        <w:rPr>
          <w:rFonts w:ascii="Times New Roman" w:hAnsi="Times New Roman" w:cs="Times New Roman"/>
          <w:sz w:val="24"/>
          <w:szCs w:val="24"/>
          <w:lang w:val="en"/>
        </w:rPr>
        <w:t xml:space="preserve">gical and social </w:t>
      </w:r>
      <w:r w:rsidR="00CC64DF">
        <w:rPr>
          <w:rFonts w:ascii="Times New Roman" w:hAnsi="Times New Roman" w:cs="Times New Roman"/>
          <w:sz w:val="24"/>
          <w:szCs w:val="24"/>
          <w:lang w:val="en"/>
        </w:rPr>
        <w:t>systems and</w:t>
      </w:r>
      <w:r>
        <w:rPr>
          <w:rFonts w:ascii="Times New Roman" w:hAnsi="Times New Roman" w:cs="Times New Roman"/>
          <w:sz w:val="24"/>
          <w:szCs w:val="24"/>
          <w:lang w:val="en"/>
        </w:rPr>
        <w:t xml:space="preserve"> </w:t>
      </w:r>
      <w:r w:rsidR="006215B7">
        <w:rPr>
          <w:rFonts w:ascii="Times New Roman" w:hAnsi="Times New Roman" w:cs="Times New Roman"/>
          <w:sz w:val="24"/>
          <w:szCs w:val="24"/>
          <w:lang w:val="en"/>
        </w:rPr>
        <w:t xml:space="preserve">highlighted their significant impact on child health, reproductive outcomes, mortality, morbidity, and mental health. </w:t>
      </w:r>
      <w:r w:rsidR="00A6422B">
        <w:rPr>
          <w:rFonts w:ascii="Times New Roman" w:hAnsi="Times New Roman" w:cs="Times New Roman"/>
          <w:sz w:val="24"/>
          <w:szCs w:val="24"/>
          <w:lang w:val="en"/>
        </w:rPr>
        <w:t>One of its key benefits is the promotion of homozygosity in offspring, which helps preserve adv</w:t>
      </w:r>
      <w:r w:rsidR="00CC64DF">
        <w:rPr>
          <w:rFonts w:ascii="Times New Roman" w:hAnsi="Times New Roman" w:cs="Times New Roman"/>
          <w:sz w:val="24"/>
          <w:szCs w:val="24"/>
          <w:lang w:val="en"/>
        </w:rPr>
        <w:t xml:space="preserve">antageous genetic traits </w:t>
      </w:r>
      <w:r w:rsidR="00F70416">
        <w:rPr>
          <w:rFonts w:ascii="Times New Roman" w:hAnsi="Times New Roman" w:cs="Times New Roman"/>
          <w:sz w:val="24"/>
          <w:szCs w:val="24"/>
          <w:lang w:val="en"/>
        </w:rPr>
        <w:t>in human</w:t>
      </w:r>
      <w:r w:rsidR="00A6422B">
        <w:rPr>
          <w:rFonts w:ascii="Times New Roman" w:hAnsi="Times New Roman" w:cs="Times New Roman"/>
          <w:sz w:val="24"/>
          <w:szCs w:val="24"/>
          <w:lang w:val="en"/>
        </w:rPr>
        <w:t xml:space="preserve"> </w:t>
      </w:r>
      <w:r w:rsidR="00F70416">
        <w:rPr>
          <w:rFonts w:ascii="Times New Roman" w:hAnsi="Times New Roman" w:cs="Times New Roman"/>
          <w:sz w:val="24"/>
          <w:szCs w:val="24"/>
          <w:lang w:val="en"/>
        </w:rPr>
        <w:t>population</w:t>
      </w:r>
      <w:r w:rsidR="00955E45">
        <w:rPr>
          <w:rFonts w:ascii="Times New Roman" w:hAnsi="Times New Roman" w:cs="Times New Roman"/>
          <w:sz w:val="24"/>
          <w:szCs w:val="24"/>
          <w:lang w:val="en"/>
        </w:rPr>
        <w:t xml:space="preserve"> [1,2]. </w:t>
      </w:r>
      <w:r w:rsidR="00A6422B">
        <w:rPr>
          <w:rFonts w:ascii="Times New Roman" w:hAnsi="Times New Roman" w:cs="Times New Roman"/>
          <w:sz w:val="24"/>
          <w:szCs w:val="24"/>
          <w:lang w:val="en"/>
        </w:rPr>
        <w:t xml:space="preserve"> Inbreeding </w:t>
      </w:r>
      <w:r w:rsidR="00F70416">
        <w:rPr>
          <w:rFonts w:ascii="Times New Roman" w:hAnsi="Times New Roman" w:cs="Times New Roman"/>
          <w:sz w:val="24"/>
          <w:szCs w:val="24"/>
          <w:lang w:val="en"/>
        </w:rPr>
        <w:t>leads</w:t>
      </w:r>
      <w:r w:rsidR="00A6422B">
        <w:rPr>
          <w:rFonts w:ascii="Times New Roman" w:hAnsi="Times New Roman" w:cs="Times New Roman"/>
          <w:sz w:val="24"/>
          <w:szCs w:val="24"/>
          <w:lang w:val="en"/>
        </w:rPr>
        <w:t xml:space="preserve"> to an increased probability of offspring inheriting identical alleles from both parents. This increased homozygosity is particularly relevant in selective breeding, where desirable traits are maintained over generations. Studies have consistently shown that each successive increase in inbreeding leads to a proportional decrease in offspring performance, survival, and fertility</w:t>
      </w:r>
      <w:r w:rsidR="00955E45">
        <w:rPr>
          <w:rFonts w:ascii="Times New Roman" w:hAnsi="Times New Roman" w:cs="Times New Roman"/>
          <w:sz w:val="24"/>
          <w:szCs w:val="24"/>
          <w:lang w:val="en"/>
        </w:rPr>
        <w:t xml:space="preserve"> [3,4,5]. </w:t>
      </w:r>
      <w:r w:rsidR="00F70416">
        <w:rPr>
          <w:rFonts w:ascii="Times New Roman" w:hAnsi="Times New Roman" w:cs="Times New Roman"/>
          <w:sz w:val="24"/>
          <w:szCs w:val="24"/>
          <w:lang w:val="en"/>
        </w:rPr>
        <w:t>Since the</w:t>
      </w:r>
      <w:r w:rsidR="00A6422B">
        <w:rPr>
          <w:rFonts w:ascii="Times New Roman" w:hAnsi="Times New Roman" w:cs="Times New Roman"/>
          <w:sz w:val="24"/>
          <w:szCs w:val="24"/>
          <w:lang w:val="en"/>
        </w:rPr>
        <w:t xml:space="preserve"> mating partners share a </w:t>
      </w:r>
      <w:proofErr w:type="gramStart"/>
      <w:r w:rsidR="00A6422B">
        <w:rPr>
          <w:rFonts w:ascii="Times New Roman" w:hAnsi="Times New Roman" w:cs="Times New Roman"/>
          <w:sz w:val="24"/>
          <w:szCs w:val="24"/>
          <w:lang w:val="en"/>
        </w:rPr>
        <w:t>close genetic relationship</w:t>
      </w:r>
      <w:r w:rsidR="00F70416">
        <w:rPr>
          <w:rFonts w:ascii="Times New Roman" w:hAnsi="Times New Roman" w:cs="Times New Roman"/>
          <w:sz w:val="24"/>
          <w:szCs w:val="24"/>
          <w:lang w:val="en"/>
        </w:rPr>
        <w:t>s</w:t>
      </w:r>
      <w:proofErr w:type="gramEnd"/>
      <w:r w:rsidR="00A6422B">
        <w:rPr>
          <w:rFonts w:ascii="Times New Roman" w:hAnsi="Times New Roman" w:cs="Times New Roman"/>
          <w:sz w:val="24"/>
          <w:szCs w:val="24"/>
          <w:lang w:val="en"/>
        </w:rPr>
        <w:t xml:space="preserve">, </w:t>
      </w:r>
      <w:r w:rsidR="00F70416">
        <w:rPr>
          <w:rFonts w:ascii="Times New Roman" w:hAnsi="Times New Roman" w:cs="Times New Roman"/>
          <w:sz w:val="24"/>
          <w:szCs w:val="24"/>
          <w:lang w:val="en"/>
        </w:rPr>
        <w:t xml:space="preserve">the resulting offspring has </w:t>
      </w:r>
      <w:r w:rsidR="00A6422B">
        <w:rPr>
          <w:rFonts w:ascii="Times New Roman" w:hAnsi="Times New Roman" w:cs="Times New Roman"/>
          <w:sz w:val="24"/>
          <w:szCs w:val="24"/>
          <w:lang w:val="en"/>
        </w:rPr>
        <w:t>higher levels of identity-by-descent (IBD) sharing</w:t>
      </w:r>
      <w:r w:rsidR="00F70416">
        <w:rPr>
          <w:rFonts w:ascii="Times New Roman" w:hAnsi="Times New Roman" w:cs="Times New Roman"/>
          <w:sz w:val="24"/>
          <w:szCs w:val="24"/>
          <w:lang w:val="en"/>
        </w:rPr>
        <w:t xml:space="preserve"> and </w:t>
      </w:r>
      <w:r w:rsidR="00A6422B">
        <w:rPr>
          <w:rFonts w:ascii="Times New Roman" w:hAnsi="Times New Roman" w:cs="Times New Roman"/>
          <w:sz w:val="24"/>
          <w:szCs w:val="24"/>
          <w:lang w:val="en"/>
        </w:rPr>
        <w:t>identical genetic segments from both maternal and paternal lineages. The relatively recent nature of the shared ancestry limits recombination, preserving large genomic segments in an unaltered form</w:t>
      </w:r>
      <w:r w:rsidR="00955E45">
        <w:rPr>
          <w:rFonts w:ascii="Times New Roman" w:hAnsi="Times New Roman" w:cs="Times New Roman"/>
          <w:sz w:val="24"/>
          <w:szCs w:val="24"/>
          <w:lang w:val="en"/>
        </w:rPr>
        <w:t xml:space="preserve"> [7]</w:t>
      </w:r>
      <w:r w:rsidR="00F70416">
        <w:rPr>
          <w:rFonts w:ascii="Times New Roman" w:hAnsi="Times New Roman" w:cs="Times New Roman"/>
          <w:sz w:val="24"/>
          <w:szCs w:val="24"/>
          <w:lang w:val="en"/>
        </w:rPr>
        <w:t>. S</w:t>
      </w:r>
      <w:r w:rsidR="00A6422B">
        <w:rPr>
          <w:rFonts w:ascii="Times New Roman" w:hAnsi="Times New Roman" w:cs="Times New Roman"/>
          <w:sz w:val="24"/>
          <w:szCs w:val="24"/>
          <w:lang w:val="en"/>
        </w:rPr>
        <w:t>uch genetic continuity may be beneficial in stabilizing inherited traits, it also amplifies recessive genetic disorders, making inbred populations more vulnerable to disease susceptibility and reduced genetic diversity.</w:t>
      </w:r>
      <w:r w:rsidR="00A6422B">
        <w:rPr>
          <w:rFonts w:ascii="Times New Roman" w:hAnsi="Times New Roman" w:cs="Times New Roman"/>
          <w:sz w:val="24"/>
          <w:szCs w:val="24"/>
          <w:lang w:val="en-US"/>
        </w:rPr>
        <w:t xml:space="preserve"> </w:t>
      </w:r>
      <w:r w:rsidR="00A6422B">
        <w:rPr>
          <w:rFonts w:ascii="Times New Roman" w:hAnsi="Times New Roman" w:cs="Times New Roman"/>
          <w:sz w:val="24"/>
          <w:szCs w:val="24"/>
          <w:lang w:val="en"/>
        </w:rPr>
        <w:t xml:space="preserve">The effects of inbreeding extend beyond human populations and have been extensively documented in animals. For instance, studies on wood frog (Rana sylvatica) larvae demonstrated that inbreeding significantly reduces survival in the wild, whereas it had no impact on growth or development under controlled laboratory conditions </w:t>
      </w:r>
      <w:r w:rsidR="00955E45">
        <w:rPr>
          <w:rFonts w:ascii="Times New Roman" w:hAnsi="Times New Roman" w:cs="Times New Roman"/>
          <w:sz w:val="24"/>
          <w:szCs w:val="24"/>
          <w:lang w:val="en"/>
        </w:rPr>
        <w:t>[8]</w:t>
      </w:r>
      <w:r w:rsidR="00A6422B">
        <w:rPr>
          <w:rFonts w:ascii="Times New Roman" w:hAnsi="Times New Roman" w:cs="Times New Roman"/>
          <w:sz w:val="24"/>
          <w:szCs w:val="24"/>
          <w:lang w:val="en"/>
        </w:rPr>
        <w:t>. This suggests that inbreeding depression</w:t>
      </w:r>
      <w:r w:rsidR="00A6422B">
        <w:rPr>
          <w:rFonts w:ascii="Times New Roman" w:hAnsi="Times New Roman" w:cs="Times New Roman"/>
          <w:sz w:val="24"/>
          <w:szCs w:val="24"/>
          <w:lang w:val="en-US"/>
        </w:rPr>
        <w:t xml:space="preserve"> </w:t>
      </w:r>
      <w:r w:rsidR="00A6422B">
        <w:rPr>
          <w:rFonts w:ascii="Times New Roman" w:hAnsi="Times New Roman" w:cs="Times New Roman"/>
          <w:sz w:val="24"/>
          <w:szCs w:val="24"/>
          <w:lang w:val="en"/>
        </w:rPr>
        <w:t>the reduction in biological fitness. Both field and laboratory research confirm that in small and isolated populations, inbreeding negatively affects fitness, fertility, growth rates, and overall survival, ultimately leading to population declin</w:t>
      </w:r>
      <w:r w:rsidR="00955E45">
        <w:rPr>
          <w:rFonts w:ascii="Times New Roman" w:hAnsi="Times New Roman" w:cs="Times New Roman"/>
          <w:sz w:val="24"/>
          <w:szCs w:val="24"/>
          <w:lang w:val="en"/>
        </w:rPr>
        <w:t xml:space="preserve">e and </w:t>
      </w:r>
      <w:r w:rsidR="00955E45">
        <w:rPr>
          <w:rFonts w:ascii="Times New Roman" w:hAnsi="Times New Roman" w:cs="Times New Roman"/>
          <w:sz w:val="24"/>
          <w:szCs w:val="24"/>
          <w:lang w:val="en"/>
        </w:rPr>
        <w:lastRenderedPageBreak/>
        <w:t>increased extinction risk [9,10,11,12,13]</w:t>
      </w:r>
      <w:r w:rsidR="00A6422B">
        <w:rPr>
          <w:rFonts w:ascii="Times New Roman" w:hAnsi="Times New Roman" w:cs="Times New Roman"/>
          <w:sz w:val="24"/>
          <w:szCs w:val="24"/>
          <w:lang w:val="en"/>
        </w:rPr>
        <w:t xml:space="preserve">. Many species have evolved mechanisms to avoid inbreeding, particularly those that </w:t>
      </w:r>
      <w:r w:rsidR="00C024FF">
        <w:rPr>
          <w:rFonts w:ascii="Times New Roman" w:hAnsi="Times New Roman" w:cs="Times New Roman"/>
          <w:sz w:val="24"/>
          <w:szCs w:val="24"/>
          <w:lang w:val="en"/>
        </w:rPr>
        <w:t xml:space="preserve">frequently encounter close kin such as </w:t>
      </w:r>
      <w:r w:rsidR="00A6422B">
        <w:rPr>
          <w:rFonts w:ascii="Times New Roman" w:hAnsi="Times New Roman" w:cs="Times New Roman"/>
          <w:sz w:val="24"/>
          <w:szCs w:val="24"/>
          <w:lang w:val="en"/>
        </w:rPr>
        <w:t>olfactory signals aid in kin recognition among Belding’s ground squirrels (</w:t>
      </w:r>
      <w:proofErr w:type="spellStart"/>
      <w:r w:rsidR="00A6422B">
        <w:rPr>
          <w:rFonts w:ascii="Times New Roman" w:hAnsi="Times New Roman" w:cs="Times New Roman"/>
          <w:sz w:val="24"/>
          <w:szCs w:val="24"/>
          <w:lang w:val="en"/>
        </w:rPr>
        <w:t>Spermophilus</w:t>
      </w:r>
      <w:proofErr w:type="spellEnd"/>
      <w:r w:rsidR="00A6422B">
        <w:rPr>
          <w:rFonts w:ascii="Times New Roman" w:hAnsi="Times New Roman" w:cs="Times New Roman"/>
          <w:sz w:val="24"/>
          <w:szCs w:val="24"/>
          <w:lang w:val="en"/>
        </w:rPr>
        <w:t xml:space="preserve"> </w:t>
      </w:r>
      <w:proofErr w:type="spellStart"/>
      <w:r w:rsidR="00A6422B">
        <w:rPr>
          <w:rFonts w:ascii="Times New Roman" w:hAnsi="Times New Roman" w:cs="Times New Roman"/>
          <w:sz w:val="24"/>
          <w:szCs w:val="24"/>
          <w:lang w:val="en"/>
        </w:rPr>
        <w:t>beldingi</w:t>
      </w:r>
      <w:proofErr w:type="spellEnd"/>
      <w:r w:rsidR="00A6422B">
        <w:rPr>
          <w:rFonts w:ascii="Times New Roman" w:hAnsi="Times New Roman" w:cs="Times New Roman"/>
          <w:sz w:val="24"/>
          <w:szCs w:val="24"/>
          <w:lang w:val="en"/>
        </w:rPr>
        <w:t xml:space="preserve">) and ring-tailed lemurs (Lemur </w:t>
      </w:r>
      <w:proofErr w:type="spellStart"/>
      <w:r w:rsidR="00A6422B">
        <w:rPr>
          <w:rFonts w:ascii="Times New Roman" w:hAnsi="Times New Roman" w:cs="Times New Roman"/>
          <w:sz w:val="24"/>
          <w:szCs w:val="24"/>
          <w:lang w:val="en"/>
        </w:rPr>
        <w:t>catta</w:t>
      </w:r>
      <w:proofErr w:type="spellEnd"/>
      <w:r w:rsidR="00A6422B">
        <w:rPr>
          <w:rFonts w:ascii="Times New Roman" w:hAnsi="Times New Roman" w:cs="Times New Roman"/>
          <w:sz w:val="24"/>
          <w:szCs w:val="24"/>
          <w:lang w:val="en"/>
        </w:rPr>
        <w:t xml:space="preserve">) </w:t>
      </w:r>
      <w:r w:rsidR="00955E45">
        <w:rPr>
          <w:rFonts w:ascii="Times New Roman" w:hAnsi="Times New Roman" w:cs="Times New Roman"/>
          <w:sz w:val="24"/>
          <w:szCs w:val="24"/>
          <w:lang w:val="en"/>
        </w:rPr>
        <w:t>[14,15,16]</w:t>
      </w:r>
      <w:r w:rsidR="00A6422B">
        <w:rPr>
          <w:rFonts w:ascii="Times New Roman" w:hAnsi="Times New Roman" w:cs="Times New Roman"/>
          <w:sz w:val="24"/>
          <w:szCs w:val="24"/>
          <w:lang w:val="en"/>
        </w:rPr>
        <w:t xml:space="preserve">. House mice (Mus musculus) that live in dense, family-based social groups are more likely to encounter and recognize kin, while Macedonia mice (Mus </w:t>
      </w:r>
      <w:proofErr w:type="spellStart"/>
      <w:r w:rsidR="00A6422B">
        <w:rPr>
          <w:rFonts w:ascii="Times New Roman" w:hAnsi="Times New Roman" w:cs="Times New Roman"/>
          <w:sz w:val="24"/>
          <w:szCs w:val="24"/>
          <w:lang w:val="en"/>
        </w:rPr>
        <w:t>macedonicus</w:t>
      </w:r>
      <w:proofErr w:type="spellEnd"/>
      <w:r w:rsidR="00A6422B">
        <w:rPr>
          <w:rFonts w:ascii="Times New Roman" w:hAnsi="Times New Roman" w:cs="Times New Roman"/>
          <w:sz w:val="24"/>
          <w:szCs w:val="24"/>
          <w:lang w:val="en"/>
        </w:rPr>
        <w:t>) living in low-density populations have fewer kin interactions. House mice exhibit high variability in urinary proteins, aiding kin recognition, whereas Macedonia mice lack such variability</w:t>
      </w:r>
      <w:r w:rsidR="00955E45">
        <w:rPr>
          <w:rFonts w:ascii="Times New Roman" w:hAnsi="Times New Roman" w:cs="Times New Roman"/>
          <w:sz w:val="24"/>
          <w:szCs w:val="24"/>
          <w:lang w:val="en"/>
        </w:rPr>
        <w:t xml:space="preserve"> [17,18,19].</w:t>
      </w:r>
    </w:p>
    <w:p w14:paraId="3F664BEA" w14:textId="77777777" w:rsidR="00D42DDC" w:rsidRDefault="00A6422B" w:rsidP="006215B7">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The Westermarck effect </w:t>
      </w:r>
      <w:r w:rsidR="00B2599C">
        <w:rPr>
          <w:rFonts w:ascii="Times New Roman" w:hAnsi="Times New Roman" w:cs="Times New Roman"/>
          <w:sz w:val="24"/>
          <w:szCs w:val="24"/>
          <w:lang w:val="en"/>
        </w:rPr>
        <w:t>[22]</w:t>
      </w:r>
      <w:r>
        <w:rPr>
          <w:rFonts w:ascii="Times New Roman" w:hAnsi="Times New Roman" w:cs="Times New Roman"/>
          <w:sz w:val="24"/>
          <w:szCs w:val="24"/>
          <w:lang w:val="en"/>
        </w:rPr>
        <w:t xml:space="preserve"> suggests that children raised together, regardless of biological relation, develop an aversion to sexual relatio</w:t>
      </w:r>
      <w:r w:rsidR="00B2599C">
        <w:rPr>
          <w:rFonts w:ascii="Times New Roman" w:hAnsi="Times New Roman" w:cs="Times New Roman"/>
          <w:sz w:val="24"/>
          <w:szCs w:val="24"/>
          <w:lang w:val="en"/>
        </w:rPr>
        <w:t>nships with each other</w:t>
      </w:r>
      <w:r w:rsidR="00955E45">
        <w:rPr>
          <w:rFonts w:ascii="Times New Roman" w:hAnsi="Times New Roman" w:cs="Times New Roman"/>
          <w:sz w:val="24"/>
          <w:szCs w:val="24"/>
          <w:lang w:val="en"/>
        </w:rPr>
        <w:t xml:space="preserve"> [20]</w:t>
      </w:r>
      <w:r w:rsidR="00B2599C">
        <w:rPr>
          <w:rFonts w:ascii="Times New Roman" w:hAnsi="Times New Roman" w:cs="Times New Roman"/>
          <w:sz w:val="24"/>
          <w:szCs w:val="24"/>
          <w:lang w:val="en"/>
        </w:rPr>
        <w:t>.</w:t>
      </w:r>
      <w:r>
        <w:rPr>
          <w:rFonts w:ascii="Times New Roman" w:hAnsi="Times New Roman" w:cs="Times New Roman"/>
          <w:sz w:val="24"/>
          <w:szCs w:val="24"/>
          <w:lang w:val="en"/>
        </w:rPr>
        <w:t xml:space="preserve"> found that early childhood co-residence, particularly from birth to six years of age, was a key factor in sexual aversion during adolescence and adulthood, a find</w:t>
      </w:r>
      <w:r w:rsidR="00955E45">
        <w:rPr>
          <w:rFonts w:ascii="Times New Roman" w:hAnsi="Times New Roman" w:cs="Times New Roman"/>
          <w:sz w:val="24"/>
          <w:szCs w:val="24"/>
          <w:lang w:val="en"/>
        </w:rPr>
        <w:t>ing later supported by Luo [21]</w:t>
      </w:r>
      <w:r>
        <w:rPr>
          <w:rFonts w:ascii="Times New Roman" w:hAnsi="Times New Roman" w:cs="Times New Roman"/>
          <w:sz w:val="24"/>
          <w:szCs w:val="24"/>
          <w:lang w:val="en"/>
        </w:rPr>
        <w:t>.</w:t>
      </w:r>
      <w:r>
        <w:rPr>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However, the mechanisms preventing incestuous relationships between parents </w:t>
      </w:r>
      <w:r w:rsidR="006215B7">
        <w:rPr>
          <w:rFonts w:ascii="Times New Roman" w:hAnsi="Times New Roman" w:cs="Times New Roman"/>
          <w:sz w:val="24"/>
          <w:szCs w:val="24"/>
          <w:lang w:val="en"/>
        </w:rPr>
        <w:t>and offspring or between uncles/</w:t>
      </w:r>
      <w:r>
        <w:rPr>
          <w:rFonts w:ascii="Times New Roman" w:hAnsi="Times New Roman" w:cs="Times New Roman"/>
          <w:sz w:val="24"/>
          <w:szCs w:val="24"/>
          <w:lang w:val="en"/>
        </w:rPr>
        <w:t xml:space="preserve">aunts and their nieces/nephews are less well understood. It is likely that social learning and societal norms play a crucial role in reinforcing incest taboos beyond the biological mechanisms observed in sibling relationships. </w:t>
      </w:r>
    </w:p>
    <w:p w14:paraId="527B1E02" w14:textId="77777777" w:rsidR="00A27BE7" w:rsidRDefault="00A27BE7" w:rsidP="006215B7">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South India, such marriages constitute a significant proportion of all unions, with rates differing across communities.</w:t>
      </w:r>
      <w:r w:rsidR="00D42DDC" w:rsidRPr="00D42DDC">
        <w:rPr>
          <w:rFonts w:ascii="Times New Roman" w:hAnsi="Times New Roman" w:cs="Times New Roman"/>
          <w:sz w:val="24"/>
          <w:szCs w:val="24"/>
          <w:lang w:val="en"/>
        </w:rPr>
        <w:t xml:space="preserve"> </w:t>
      </w:r>
      <w:r w:rsidR="00D42DDC">
        <w:rPr>
          <w:rFonts w:ascii="Times New Roman" w:hAnsi="Times New Roman" w:cs="Times New Roman"/>
          <w:sz w:val="24"/>
          <w:szCs w:val="24"/>
          <w:lang w:val="en"/>
        </w:rPr>
        <w:t xml:space="preserve">Further cross-cultural studies are necessary to evaluate how different societies regulate incest avoidance and how social learning influences these prohibitions across cultures. </w:t>
      </w:r>
      <w:r w:rsidR="00D42DDC">
        <w:rPr>
          <w:rFonts w:ascii="Times New Roman" w:hAnsi="Times New Roman" w:cs="Times New Roman"/>
          <w:sz w:val="24"/>
          <w:szCs w:val="24"/>
        </w:rPr>
        <w:t>In the present study was aimed to</w:t>
      </w:r>
      <w:r w:rsidR="00D42DDC" w:rsidRPr="00D42DDC">
        <w:rPr>
          <w:rFonts w:ascii="Times New Roman" w:hAnsi="Times New Roman" w:cs="Times New Roman"/>
          <w:sz w:val="24"/>
          <w:szCs w:val="24"/>
        </w:rPr>
        <w:t xml:space="preserve"> </w:t>
      </w:r>
      <w:r w:rsidR="00D42DDC">
        <w:rPr>
          <w:rFonts w:ascii="Times New Roman" w:hAnsi="Times New Roman" w:cs="Times New Roman"/>
          <w:sz w:val="24"/>
          <w:szCs w:val="24"/>
        </w:rPr>
        <w:t xml:space="preserve">evaluate </w:t>
      </w:r>
      <w:r>
        <w:rPr>
          <w:rFonts w:ascii="Times New Roman" w:hAnsi="Times New Roman" w:cs="Times New Roman"/>
          <w:sz w:val="24"/>
          <w:szCs w:val="24"/>
        </w:rPr>
        <w:t xml:space="preserve">the impact of endogamous marriage on </w:t>
      </w:r>
      <w:r w:rsidR="00D42DDC">
        <w:rPr>
          <w:rFonts w:ascii="Times New Roman" w:hAnsi="Times New Roman" w:cs="Times New Roman"/>
          <w:sz w:val="24"/>
          <w:szCs w:val="24"/>
        </w:rPr>
        <w:t xml:space="preserve">the </w:t>
      </w:r>
      <w:r>
        <w:rPr>
          <w:rFonts w:ascii="Times New Roman" w:hAnsi="Times New Roman" w:cs="Times New Roman"/>
          <w:sz w:val="24"/>
          <w:szCs w:val="24"/>
        </w:rPr>
        <w:t>genetic continuity, and potential heredi</w:t>
      </w:r>
      <w:r w:rsidR="00861031">
        <w:rPr>
          <w:rFonts w:ascii="Times New Roman" w:hAnsi="Times New Roman" w:cs="Times New Roman"/>
          <w:sz w:val="24"/>
          <w:szCs w:val="24"/>
        </w:rPr>
        <w:t>tary risks of decent offspring</w:t>
      </w:r>
      <w:r>
        <w:rPr>
          <w:rFonts w:ascii="Times New Roman" w:hAnsi="Times New Roman" w:cs="Times New Roman"/>
          <w:sz w:val="24"/>
          <w:szCs w:val="24"/>
        </w:rPr>
        <w:t>.</w:t>
      </w:r>
    </w:p>
    <w:p w14:paraId="583B0FF0" w14:textId="77777777" w:rsidR="00980FDD" w:rsidRPr="002B0814" w:rsidRDefault="00980FDD" w:rsidP="00980FDD">
      <w:pPr>
        <w:autoSpaceDE w:val="0"/>
        <w:autoSpaceDN w:val="0"/>
        <w:adjustRightInd w:val="0"/>
        <w:spacing w:after="200" w:line="480" w:lineRule="auto"/>
        <w:jc w:val="both"/>
        <w:rPr>
          <w:rFonts w:ascii="Times New Roman" w:hAnsi="Times New Roman" w:cs="Times New Roman"/>
          <w:b/>
          <w:sz w:val="24"/>
          <w:szCs w:val="24"/>
        </w:rPr>
      </w:pPr>
      <w:proofErr w:type="spellStart"/>
      <w:r w:rsidRPr="002B0814">
        <w:rPr>
          <w:rFonts w:ascii="Times New Roman" w:hAnsi="Times New Roman" w:cs="Times New Roman"/>
          <w:b/>
          <w:sz w:val="24"/>
          <w:szCs w:val="24"/>
        </w:rPr>
        <w:t>Methodolgy</w:t>
      </w:r>
      <w:proofErr w:type="spellEnd"/>
    </w:p>
    <w:p w14:paraId="6CDF4287" w14:textId="77777777" w:rsidR="00AC712B" w:rsidRDefault="00715698" w:rsidP="00043BA2">
      <w:pPr>
        <w:autoSpaceDE w:val="0"/>
        <w:autoSpaceDN w:val="0"/>
        <w:adjustRightInd w:val="0"/>
        <w:spacing w:after="200" w:line="480" w:lineRule="auto"/>
        <w:ind w:firstLine="720"/>
        <w:jc w:val="both"/>
        <w:rPr>
          <w:rFonts w:ascii="Times New Roman" w:hAnsi="Times New Roman" w:cs="Times New Roman"/>
          <w:sz w:val="24"/>
          <w:szCs w:val="24"/>
          <w:lang w:val="en"/>
        </w:rPr>
      </w:pPr>
      <w:r w:rsidRPr="00715698">
        <w:rPr>
          <w:rFonts w:ascii="Times New Roman" w:hAnsi="Times New Roman" w:cs="Times New Roman"/>
          <w:sz w:val="24"/>
          <w:szCs w:val="24"/>
          <w:lang w:val="en"/>
        </w:rPr>
        <w:lastRenderedPageBreak/>
        <w:t>The current study was a population-based cross-sectional study on the prevalence, degrees and genetic consequences of endogamy using standard methods established b</w:t>
      </w:r>
      <w:r w:rsidR="001F4646">
        <w:rPr>
          <w:rFonts w:ascii="Times New Roman" w:hAnsi="Times New Roman" w:cs="Times New Roman"/>
          <w:sz w:val="24"/>
          <w:szCs w:val="24"/>
          <w:lang w:val="en"/>
        </w:rPr>
        <w:t xml:space="preserve">y </w:t>
      </w:r>
      <w:proofErr w:type="spellStart"/>
      <w:r w:rsidR="001F4646">
        <w:rPr>
          <w:rFonts w:ascii="Times New Roman" w:hAnsi="Times New Roman" w:cs="Times New Roman"/>
          <w:sz w:val="24"/>
          <w:szCs w:val="24"/>
          <w:lang w:val="en"/>
        </w:rPr>
        <w:t>Abdulbari</w:t>
      </w:r>
      <w:proofErr w:type="spellEnd"/>
      <w:r w:rsidR="001F4646">
        <w:rPr>
          <w:rFonts w:ascii="Times New Roman" w:hAnsi="Times New Roman" w:cs="Times New Roman"/>
          <w:sz w:val="24"/>
          <w:szCs w:val="24"/>
          <w:lang w:val="en"/>
        </w:rPr>
        <w:t xml:space="preserve"> </w:t>
      </w:r>
      <w:proofErr w:type="spellStart"/>
      <w:r w:rsidR="001F4646">
        <w:rPr>
          <w:rFonts w:ascii="Times New Roman" w:hAnsi="Times New Roman" w:cs="Times New Roman"/>
          <w:sz w:val="24"/>
          <w:szCs w:val="24"/>
          <w:lang w:val="en"/>
        </w:rPr>
        <w:t>Bener</w:t>
      </w:r>
      <w:proofErr w:type="spellEnd"/>
      <w:r w:rsidR="001F4646">
        <w:rPr>
          <w:rFonts w:ascii="Times New Roman" w:hAnsi="Times New Roman" w:cs="Times New Roman"/>
          <w:sz w:val="24"/>
          <w:szCs w:val="24"/>
          <w:lang w:val="en"/>
        </w:rPr>
        <w:t xml:space="preserve"> et al., [26]</w:t>
      </w:r>
      <w:r w:rsidRPr="00715698">
        <w:rPr>
          <w:rFonts w:ascii="Times New Roman" w:hAnsi="Times New Roman" w:cs="Times New Roman"/>
          <w:sz w:val="24"/>
          <w:szCs w:val="24"/>
          <w:lang w:val="en"/>
        </w:rPr>
        <w:t xml:space="preserve">. A total of 6,518 families were selected using a stratified random sampling method to determine the degree of consanguinity. Data were collected through face-to-face interviews conducted in the local language, following standard research protocols. The relationship between spouses was recorded, including whether their parents were consanguineous. Marriages between relatives were classified into six groups, double first cousins, first cousins, first cousins once removed, second cousins, third cousins (less than second cousins), and non-consanguineous marriages </w:t>
      </w:r>
      <w:r w:rsidR="00054D6D">
        <w:rPr>
          <w:rFonts w:ascii="Times New Roman" w:hAnsi="Times New Roman" w:cs="Times New Roman"/>
          <w:sz w:val="24"/>
          <w:szCs w:val="24"/>
          <w:lang w:val="en"/>
        </w:rPr>
        <w:t>[27]</w:t>
      </w:r>
      <w:r w:rsidRPr="00715698">
        <w:rPr>
          <w:rFonts w:ascii="Times New Roman" w:hAnsi="Times New Roman" w:cs="Times New Roman"/>
          <w:sz w:val="24"/>
          <w:szCs w:val="24"/>
          <w:lang w:val="en"/>
        </w:rPr>
        <w:t xml:space="preserve">. A structured questionnaire was used to gather details on marriage patterns, health history, and socio-cultural perceptions of consanguineous marriage. Additionally, survey data were collected to assess the prevalence of inherited disorders. Statistical analysis included descriptive methods to determine the prevalence of consanguinity and its associated health conditions. Ethical considerations were strictly followed, with informed consent obtained from all participants to ensure confidentiality and compliance with institutional ethical guidelines. The study was approved by the Institutional Ethical Committee of Raja </w:t>
      </w:r>
      <w:proofErr w:type="spellStart"/>
      <w:r w:rsidRPr="00715698">
        <w:rPr>
          <w:rFonts w:ascii="Times New Roman" w:hAnsi="Times New Roman" w:cs="Times New Roman"/>
          <w:sz w:val="24"/>
          <w:szCs w:val="24"/>
          <w:lang w:val="en"/>
        </w:rPr>
        <w:t>Doraisingam</w:t>
      </w:r>
      <w:proofErr w:type="spellEnd"/>
      <w:r w:rsidRPr="00715698">
        <w:rPr>
          <w:rFonts w:ascii="Times New Roman" w:hAnsi="Times New Roman" w:cs="Times New Roman"/>
          <w:sz w:val="24"/>
          <w:szCs w:val="24"/>
          <w:lang w:val="en"/>
        </w:rPr>
        <w:t xml:space="preserve"> Government Arts College, </w:t>
      </w:r>
      <w:proofErr w:type="spellStart"/>
      <w:r w:rsidRPr="00715698">
        <w:rPr>
          <w:rFonts w:ascii="Times New Roman" w:hAnsi="Times New Roman" w:cs="Times New Roman"/>
          <w:sz w:val="24"/>
          <w:szCs w:val="24"/>
          <w:lang w:val="en"/>
        </w:rPr>
        <w:t>Sivagangai</w:t>
      </w:r>
      <w:proofErr w:type="spellEnd"/>
      <w:r w:rsidRPr="00715698">
        <w:rPr>
          <w:rFonts w:ascii="Times New Roman" w:hAnsi="Times New Roman" w:cs="Times New Roman"/>
          <w:sz w:val="24"/>
          <w:szCs w:val="24"/>
          <w:lang w:val="en"/>
        </w:rPr>
        <w:t>.</w:t>
      </w:r>
    </w:p>
    <w:p w14:paraId="4C0814CD" w14:textId="77777777" w:rsidR="001F4646" w:rsidRDefault="001F4646" w:rsidP="006F4042">
      <w:pPr>
        <w:autoSpaceDE w:val="0"/>
        <w:autoSpaceDN w:val="0"/>
        <w:adjustRightInd w:val="0"/>
        <w:spacing w:after="200" w:line="480" w:lineRule="auto"/>
        <w:jc w:val="both"/>
        <w:rPr>
          <w:rFonts w:ascii="Times New Roman" w:hAnsi="Times New Roman" w:cs="Times New Roman"/>
          <w:b/>
          <w:sz w:val="24"/>
          <w:szCs w:val="24"/>
        </w:rPr>
      </w:pPr>
    </w:p>
    <w:p w14:paraId="6D12DBB4" w14:textId="77777777" w:rsidR="001F4646" w:rsidRDefault="001F4646" w:rsidP="006F4042">
      <w:pPr>
        <w:autoSpaceDE w:val="0"/>
        <w:autoSpaceDN w:val="0"/>
        <w:adjustRightInd w:val="0"/>
        <w:spacing w:after="200" w:line="480" w:lineRule="auto"/>
        <w:jc w:val="both"/>
        <w:rPr>
          <w:rFonts w:ascii="Times New Roman" w:hAnsi="Times New Roman" w:cs="Times New Roman"/>
          <w:b/>
          <w:sz w:val="24"/>
          <w:szCs w:val="24"/>
        </w:rPr>
      </w:pPr>
    </w:p>
    <w:p w14:paraId="0783836D" w14:textId="77777777" w:rsidR="006F4042" w:rsidRPr="002B0814" w:rsidRDefault="006F4042" w:rsidP="006F4042">
      <w:pPr>
        <w:autoSpaceDE w:val="0"/>
        <w:autoSpaceDN w:val="0"/>
        <w:adjustRightInd w:val="0"/>
        <w:spacing w:after="200" w:line="480" w:lineRule="auto"/>
        <w:jc w:val="both"/>
        <w:rPr>
          <w:rFonts w:ascii="Times New Roman" w:hAnsi="Times New Roman" w:cs="Times New Roman"/>
          <w:b/>
          <w:sz w:val="24"/>
          <w:szCs w:val="24"/>
        </w:rPr>
      </w:pPr>
      <w:r w:rsidRPr="002B0814">
        <w:rPr>
          <w:rFonts w:ascii="Times New Roman" w:hAnsi="Times New Roman" w:cs="Times New Roman"/>
          <w:b/>
          <w:sz w:val="24"/>
          <w:szCs w:val="24"/>
        </w:rPr>
        <w:t>Result</w:t>
      </w:r>
    </w:p>
    <w:p w14:paraId="5B55A9F6" w14:textId="77777777" w:rsidR="00327F43" w:rsidRDefault="00327F43" w:rsidP="00327F43">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sz w:val="24"/>
          <w:szCs w:val="24"/>
          <w:lang w:val="en"/>
        </w:rPr>
        <w:t>Among the selected population (6518), 1567 were found to be a consanguineous couple and 4951 non-consanguineous couple in the parental generation</w:t>
      </w:r>
      <w:r w:rsidRPr="001E6F3C">
        <w:rPr>
          <w:rFonts w:ascii="Times New Roman" w:hAnsi="Times New Roman"/>
          <w:sz w:val="24"/>
          <w:szCs w:val="24"/>
          <w:lang w:val="en"/>
        </w:rPr>
        <w:t xml:space="preserve">. In the total population, </w:t>
      </w:r>
      <w:r>
        <w:rPr>
          <w:rFonts w:ascii="Times New Roman" w:hAnsi="Times New Roman"/>
          <w:sz w:val="24"/>
          <w:szCs w:val="24"/>
          <w:lang w:val="en"/>
        </w:rPr>
        <w:t>30.1</w:t>
      </w:r>
      <w:r w:rsidRPr="001E6F3C">
        <w:rPr>
          <w:rFonts w:ascii="Times New Roman" w:hAnsi="Times New Roman"/>
          <w:sz w:val="24"/>
          <w:szCs w:val="24"/>
          <w:lang w:val="en"/>
        </w:rPr>
        <w:t>8 % couples were reco</w:t>
      </w:r>
      <w:r>
        <w:rPr>
          <w:rFonts w:ascii="Times New Roman" w:hAnsi="Times New Roman"/>
          <w:sz w:val="24"/>
          <w:szCs w:val="24"/>
          <w:lang w:val="en"/>
        </w:rPr>
        <w:t>rded as consanguineous and 69.86</w:t>
      </w:r>
      <w:r w:rsidRPr="001E6F3C">
        <w:rPr>
          <w:rFonts w:ascii="Times New Roman" w:hAnsi="Times New Roman"/>
          <w:sz w:val="24"/>
          <w:szCs w:val="24"/>
          <w:lang w:val="en"/>
        </w:rPr>
        <w:t xml:space="preserve"> % non-consanguineous</w:t>
      </w:r>
      <w:r>
        <w:rPr>
          <w:rFonts w:ascii="Times New Roman" w:hAnsi="Times New Roman"/>
          <w:sz w:val="24"/>
          <w:szCs w:val="24"/>
          <w:lang w:val="en"/>
        </w:rPr>
        <w:t>.</w:t>
      </w:r>
      <w:r w:rsidR="00D36EA6">
        <w:rPr>
          <w:rFonts w:ascii="Times New Roman" w:hAnsi="Times New Roman"/>
          <w:sz w:val="24"/>
          <w:szCs w:val="24"/>
          <w:lang w:val="en"/>
        </w:rPr>
        <w:t xml:space="preserve"> </w:t>
      </w:r>
    </w:p>
    <w:p w14:paraId="00663982" w14:textId="77777777" w:rsidR="00327F43" w:rsidRPr="0024311F" w:rsidRDefault="00D05105" w:rsidP="00327F43">
      <w:pPr>
        <w:autoSpaceDE w:val="0"/>
        <w:autoSpaceDN w:val="0"/>
        <w:adjustRightInd w:val="0"/>
        <w:spacing w:after="200" w:line="276" w:lineRule="auto"/>
        <w:jc w:val="both"/>
        <w:rPr>
          <w:rFonts w:ascii="Times New Roman" w:hAnsi="Times New Roman" w:cs="Times New Roman"/>
          <w:b/>
          <w:sz w:val="24"/>
          <w:szCs w:val="24"/>
          <w:lang w:val="en"/>
        </w:rPr>
      </w:pPr>
      <w:r w:rsidRPr="0024311F">
        <w:rPr>
          <w:rFonts w:ascii="Times New Roman" w:hAnsi="Times New Roman" w:cs="Times New Roman"/>
          <w:b/>
          <w:noProof/>
          <w:sz w:val="44"/>
          <w:szCs w:val="44"/>
          <w:lang w:eastAsia="en-IN"/>
        </w:rPr>
        <w:lastRenderedPageBreak/>
        <w:drawing>
          <wp:anchor distT="0" distB="0" distL="114300" distR="114300" simplePos="0" relativeHeight="251668480" behindDoc="1" locked="0" layoutInCell="1" allowOverlap="1" wp14:anchorId="5EEEAB83" wp14:editId="0536A5AC">
            <wp:simplePos x="0" y="0"/>
            <wp:positionH relativeFrom="margin">
              <wp:align>left</wp:align>
            </wp:positionH>
            <wp:positionV relativeFrom="paragraph">
              <wp:posOffset>356870</wp:posOffset>
            </wp:positionV>
            <wp:extent cx="5962650" cy="3152775"/>
            <wp:effectExtent l="0" t="0" r="0" b="9525"/>
            <wp:wrapTight wrapText="bothSides">
              <wp:wrapPolygon edited="0">
                <wp:start x="0" y="0"/>
                <wp:lineTo x="0" y="21535"/>
                <wp:lineTo x="21531" y="21535"/>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327F43" w:rsidRPr="0024311F">
        <w:rPr>
          <w:rFonts w:ascii="Times New Roman" w:hAnsi="Times New Roman" w:cs="Times New Roman"/>
          <w:b/>
          <w:sz w:val="24"/>
          <w:szCs w:val="24"/>
          <w:lang w:val="en"/>
        </w:rPr>
        <w:t>Figure 1: Prevalence of Consanguinity and Non-Consanguinity Across Parental Lineages</w:t>
      </w:r>
      <w:r w:rsidR="00202F00">
        <w:rPr>
          <w:rFonts w:ascii="Times New Roman" w:hAnsi="Times New Roman" w:cs="Times New Roman"/>
          <w:b/>
          <w:sz w:val="24"/>
          <w:szCs w:val="24"/>
          <w:lang w:val="en"/>
        </w:rPr>
        <w:t>.</w:t>
      </w:r>
    </w:p>
    <w:p w14:paraId="6CB8DC5B" w14:textId="77777777" w:rsidR="00D05105" w:rsidRDefault="00D05105" w:rsidP="00D05105">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
        </w:rPr>
        <w:t>The Figure 1 illustrates the rate of consanguinity by categorizing individuals into Consanguineous and Non-consanguineous groups based on three parental categories. P (Parents) represents direct parental relationships, with 1567 individuals in the consanguineous group and 4951 in the non-consanguineous group. MGP (Maternal Grandparents) reflects the influence of the maternal lineage, showing 1968 consanguineous cases and 4556 non-consanguineous cases. PGP (Paternal Grandparents) represents the paternal lineage contribution, with 2371 individuals in the consanguineous group and 4147 in the non-consanguineous group.</w:t>
      </w:r>
    </w:p>
    <w:p w14:paraId="0AEA8EBE" w14:textId="77777777" w:rsidR="00327F43" w:rsidRDefault="00327F43" w:rsidP="00D05105">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 of marriage patterns across two generations</w:t>
      </w:r>
      <w:r w:rsidR="00A33F92">
        <w:rPr>
          <w:rFonts w:ascii="Times New Roman" w:hAnsi="Times New Roman" w:cs="Times New Roman"/>
          <w:sz w:val="24"/>
          <w:szCs w:val="24"/>
        </w:rPr>
        <w:t>,</w:t>
      </w:r>
      <w:r>
        <w:rPr>
          <w:rFonts w:ascii="Times New Roman" w:hAnsi="Times New Roman" w:cs="Times New Roman"/>
          <w:sz w:val="24"/>
          <w:szCs w:val="24"/>
        </w:rPr>
        <w:t xml:space="preserve"> Parents (P), Maternal Grandparents (MGP), and Paternal Grandparents (PGP) reveals a significant decline in consanguineous marriages over time (P &lt; 0.0001). The parental generation shows the lowest consanguinity rate (8.01%), reflecting increased awareness of genetic risks and shifting societal norms. In contrast, the MGP and PGP generations had higher consanguinity rates (10.03% and 12.13%, respectively), indicating a historical preference for endogamous unions. Concurrently, </w:t>
      </w:r>
      <w:r>
        <w:rPr>
          <w:rFonts w:ascii="Times New Roman" w:hAnsi="Times New Roman" w:cs="Times New Roman"/>
          <w:sz w:val="24"/>
          <w:szCs w:val="24"/>
        </w:rPr>
        <w:lastRenderedPageBreak/>
        <w:t xml:space="preserve">non-consanguineous marriages have increased, with 25.32% in the parental generation, compared to 23.30% in MGP and 21.21% in PGP (Table 1). </w:t>
      </w:r>
    </w:p>
    <w:p w14:paraId="6372BE4D" w14:textId="77777777" w:rsidR="00641F58" w:rsidRPr="0024311F" w:rsidRDefault="001A4316" w:rsidP="001A4316">
      <w:pPr>
        <w:autoSpaceDE w:val="0"/>
        <w:autoSpaceDN w:val="0"/>
        <w:adjustRightInd w:val="0"/>
        <w:spacing w:after="200" w:line="480" w:lineRule="auto"/>
        <w:jc w:val="both"/>
        <w:rPr>
          <w:rFonts w:ascii="Times New Roman" w:hAnsi="Times New Roman" w:cs="Times New Roman"/>
          <w:b/>
          <w:sz w:val="24"/>
          <w:szCs w:val="24"/>
        </w:rPr>
      </w:pPr>
      <w:r w:rsidRPr="0024311F">
        <w:rPr>
          <w:rFonts w:ascii="Times New Roman" w:hAnsi="Times New Roman" w:cs="Times New Roman"/>
          <w:b/>
          <w:sz w:val="24"/>
          <w:szCs w:val="24"/>
        </w:rPr>
        <w:t>Table 1: Prevalence of consanguinity among current generation and parental generation</w:t>
      </w:r>
      <w:r w:rsidR="0024311F">
        <w:rPr>
          <w:rFonts w:ascii="Times New Roman" w:hAnsi="Times New Roman" w:cs="Times New Roman"/>
          <w:b/>
          <w:sz w:val="24"/>
          <w:szCs w:val="24"/>
        </w:rPr>
        <w:t>.</w:t>
      </w:r>
    </w:p>
    <w:tbl>
      <w:tblPr>
        <w:tblStyle w:val="GridTable5Dark-Accent3"/>
        <w:tblpPr w:leftFromText="180" w:rightFromText="180" w:vertAnchor="text" w:horzAnchor="margin" w:tblpYSpec="bottom"/>
        <w:tblW w:w="9693" w:type="dxa"/>
        <w:tblLook w:val="04A0" w:firstRow="1" w:lastRow="0" w:firstColumn="1" w:lastColumn="0" w:noHBand="0" w:noVBand="1"/>
      </w:tblPr>
      <w:tblGrid>
        <w:gridCol w:w="4036"/>
        <w:gridCol w:w="2116"/>
        <w:gridCol w:w="1717"/>
        <w:gridCol w:w="1824"/>
      </w:tblGrid>
      <w:tr w:rsidR="001A4316" w:rsidRPr="0070565D" w14:paraId="121162BF" w14:textId="77777777" w:rsidTr="00D05105">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14:paraId="43FB816A" w14:textId="77777777" w:rsidR="001A4316" w:rsidRPr="00F912DD" w:rsidRDefault="001A4316" w:rsidP="001A4316">
            <w:pPr>
              <w:jc w:val="center"/>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FFFFFF"/>
                <w:kern w:val="24"/>
                <w:sz w:val="24"/>
                <w:szCs w:val="24"/>
                <w:lang w:eastAsia="en-IN"/>
              </w:rPr>
              <w:t> </w:t>
            </w:r>
          </w:p>
        </w:tc>
        <w:tc>
          <w:tcPr>
            <w:tcW w:w="2116" w:type="dxa"/>
            <w:tcBorders>
              <w:top w:val="double" w:sz="4" w:space="0" w:color="auto"/>
              <w:left w:val="double" w:sz="4" w:space="0" w:color="auto"/>
              <w:bottom w:val="double" w:sz="4" w:space="0" w:color="auto"/>
              <w:right w:val="double" w:sz="4" w:space="0" w:color="auto"/>
            </w:tcBorders>
            <w:hideMark/>
          </w:tcPr>
          <w:p w14:paraId="22A09980" w14:textId="77777777" w:rsidR="001A4316" w:rsidRPr="00F912DD" w:rsidRDefault="001A4316"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P</w:t>
            </w:r>
          </w:p>
        </w:tc>
        <w:tc>
          <w:tcPr>
            <w:tcW w:w="1717" w:type="dxa"/>
            <w:tcBorders>
              <w:top w:val="double" w:sz="4" w:space="0" w:color="auto"/>
              <w:left w:val="double" w:sz="4" w:space="0" w:color="auto"/>
              <w:bottom w:val="double" w:sz="4" w:space="0" w:color="auto"/>
              <w:right w:val="double" w:sz="4" w:space="0" w:color="auto"/>
            </w:tcBorders>
            <w:hideMark/>
          </w:tcPr>
          <w:p w14:paraId="062D7CC0" w14:textId="77777777" w:rsidR="001A4316" w:rsidRPr="00F912DD" w:rsidRDefault="001A4316"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MGP</w:t>
            </w:r>
          </w:p>
        </w:tc>
        <w:tc>
          <w:tcPr>
            <w:tcW w:w="1823" w:type="dxa"/>
            <w:tcBorders>
              <w:top w:val="double" w:sz="4" w:space="0" w:color="auto"/>
              <w:left w:val="double" w:sz="4" w:space="0" w:color="auto"/>
              <w:bottom w:val="double" w:sz="4" w:space="0" w:color="auto"/>
              <w:right w:val="double" w:sz="4" w:space="0" w:color="auto"/>
            </w:tcBorders>
            <w:hideMark/>
          </w:tcPr>
          <w:p w14:paraId="1A177C89" w14:textId="77777777" w:rsidR="001A4316" w:rsidRPr="00F912DD" w:rsidRDefault="001A4316"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PGP</w:t>
            </w:r>
          </w:p>
        </w:tc>
      </w:tr>
      <w:tr w:rsidR="001A4316" w:rsidRPr="0070565D" w14:paraId="321A2ADA" w14:textId="77777777" w:rsidTr="00D05105">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14:paraId="4005FE19" w14:textId="77777777" w:rsidR="001A4316" w:rsidRPr="00F912DD" w:rsidRDefault="001A4316"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Consanguineous</w:t>
            </w:r>
          </w:p>
        </w:tc>
        <w:tc>
          <w:tcPr>
            <w:tcW w:w="2116" w:type="dxa"/>
            <w:tcBorders>
              <w:top w:val="double" w:sz="4" w:space="0" w:color="auto"/>
              <w:left w:val="double" w:sz="4" w:space="0" w:color="auto"/>
            </w:tcBorders>
            <w:hideMark/>
          </w:tcPr>
          <w:p w14:paraId="40F1CE36" w14:textId="77777777" w:rsidR="001A4316" w:rsidRDefault="001A4316"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1567</w:t>
            </w:r>
          </w:p>
          <w:p w14:paraId="1780D240" w14:textId="77777777" w:rsidR="00965FE3" w:rsidRPr="00F912DD" w:rsidRDefault="00965FE3"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(8.01%)</w:t>
            </w:r>
          </w:p>
        </w:tc>
        <w:tc>
          <w:tcPr>
            <w:tcW w:w="1717" w:type="dxa"/>
            <w:tcBorders>
              <w:top w:val="double" w:sz="4" w:space="0" w:color="auto"/>
            </w:tcBorders>
            <w:hideMark/>
          </w:tcPr>
          <w:p w14:paraId="440E928E" w14:textId="77777777" w:rsidR="001A4316" w:rsidRDefault="001A4316"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1962</w:t>
            </w:r>
          </w:p>
          <w:p w14:paraId="7E1918FD" w14:textId="77777777" w:rsidR="00965FE3" w:rsidRPr="00F912DD" w:rsidRDefault="00965FE3"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(10.03%)</w:t>
            </w:r>
          </w:p>
        </w:tc>
        <w:tc>
          <w:tcPr>
            <w:tcW w:w="1823" w:type="dxa"/>
            <w:tcBorders>
              <w:top w:val="double" w:sz="4" w:space="0" w:color="auto"/>
              <w:right w:val="double" w:sz="4" w:space="0" w:color="auto"/>
            </w:tcBorders>
            <w:hideMark/>
          </w:tcPr>
          <w:p w14:paraId="23E0A616" w14:textId="77777777" w:rsidR="001A4316" w:rsidRDefault="001A4316"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2371</w:t>
            </w:r>
          </w:p>
          <w:p w14:paraId="7C505D59" w14:textId="77777777" w:rsidR="00965FE3" w:rsidRPr="00F912DD" w:rsidRDefault="00965FE3"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(12.13%)</w:t>
            </w:r>
          </w:p>
        </w:tc>
      </w:tr>
      <w:tr w:rsidR="001A4316" w:rsidRPr="0070565D" w14:paraId="7DA016E7" w14:textId="77777777" w:rsidTr="00D05105">
        <w:trPr>
          <w:trHeight w:val="736"/>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14:paraId="30EAA910" w14:textId="77777777" w:rsidR="001A4316" w:rsidRPr="00F912DD" w:rsidRDefault="001A4316"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Non-consanguineous</w:t>
            </w:r>
          </w:p>
        </w:tc>
        <w:tc>
          <w:tcPr>
            <w:tcW w:w="2116" w:type="dxa"/>
            <w:tcBorders>
              <w:left w:val="double" w:sz="4" w:space="0" w:color="auto"/>
            </w:tcBorders>
            <w:hideMark/>
          </w:tcPr>
          <w:p w14:paraId="3564A9AC" w14:textId="77777777" w:rsidR="001A4316" w:rsidRDefault="001A4316"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4951</w:t>
            </w:r>
          </w:p>
          <w:p w14:paraId="71CE03AC" w14:textId="77777777" w:rsidR="00965FE3" w:rsidRPr="00F912DD" w:rsidRDefault="00965FE3"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(25.32%)</w:t>
            </w:r>
          </w:p>
        </w:tc>
        <w:tc>
          <w:tcPr>
            <w:tcW w:w="1717" w:type="dxa"/>
            <w:hideMark/>
          </w:tcPr>
          <w:p w14:paraId="076FD5AC" w14:textId="77777777" w:rsidR="001A4316" w:rsidRDefault="001A4316"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4556</w:t>
            </w:r>
          </w:p>
          <w:p w14:paraId="6864E872" w14:textId="77777777" w:rsidR="00965FE3" w:rsidRPr="00F912DD" w:rsidRDefault="00965FE3"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(23.30%)</w:t>
            </w:r>
          </w:p>
        </w:tc>
        <w:tc>
          <w:tcPr>
            <w:tcW w:w="1823" w:type="dxa"/>
            <w:tcBorders>
              <w:right w:val="double" w:sz="4" w:space="0" w:color="auto"/>
            </w:tcBorders>
            <w:hideMark/>
          </w:tcPr>
          <w:p w14:paraId="023649C4" w14:textId="77777777" w:rsidR="001A4316" w:rsidRDefault="001A4316"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4147</w:t>
            </w:r>
          </w:p>
          <w:p w14:paraId="77B88A57" w14:textId="77777777" w:rsidR="00965FE3" w:rsidRPr="00F912DD" w:rsidRDefault="00965FE3"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(21.21%)</w:t>
            </w:r>
          </w:p>
        </w:tc>
      </w:tr>
      <w:tr w:rsidR="001A4316" w:rsidRPr="0070565D" w14:paraId="17E4978E" w14:textId="77777777" w:rsidTr="00D05105">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14:paraId="019B9109" w14:textId="77777777" w:rsidR="001A4316" w:rsidRPr="00F912DD" w:rsidRDefault="001A4316"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Percentage of consanguinity</w:t>
            </w:r>
          </w:p>
        </w:tc>
        <w:tc>
          <w:tcPr>
            <w:tcW w:w="2116" w:type="dxa"/>
            <w:tcBorders>
              <w:left w:val="double" w:sz="4" w:space="0" w:color="auto"/>
              <w:bottom w:val="double" w:sz="4" w:space="0" w:color="auto"/>
            </w:tcBorders>
            <w:hideMark/>
          </w:tcPr>
          <w:p w14:paraId="4817B626" w14:textId="77777777" w:rsidR="001A4316" w:rsidRPr="00F912DD" w:rsidRDefault="001A4316"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8.01</w:t>
            </w:r>
            <w:r w:rsidRPr="00F912DD">
              <w:rPr>
                <w:rFonts w:ascii="Times New Roman" w:eastAsia="Times New Roman" w:hAnsi="Times New Roman" w:cs="Times New Roman"/>
                <w:b/>
                <w:bCs/>
                <w:color w:val="181818"/>
                <w:kern w:val="24"/>
                <w:sz w:val="24"/>
                <w:szCs w:val="24"/>
                <w:lang w:eastAsia="en-IN"/>
              </w:rPr>
              <w:t>%</w:t>
            </w:r>
          </w:p>
        </w:tc>
        <w:tc>
          <w:tcPr>
            <w:tcW w:w="3541" w:type="dxa"/>
            <w:gridSpan w:val="2"/>
            <w:tcBorders>
              <w:bottom w:val="double" w:sz="4" w:space="0" w:color="auto"/>
              <w:right w:val="double" w:sz="4" w:space="0" w:color="auto"/>
            </w:tcBorders>
            <w:shd w:val="clear" w:color="auto" w:fill="auto"/>
            <w:hideMark/>
          </w:tcPr>
          <w:p w14:paraId="50B3AC44" w14:textId="77777777" w:rsidR="001A4316" w:rsidRPr="00F912DD" w:rsidRDefault="00965FE3"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22.16</w:t>
            </w:r>
            <w:r w:rsidR="001A4316" w:rsidRPr="00F912DD">
              <w:rPr>
                <w:rFonts w:ascii="Times New Roman" w:eastAsia="Times New Roman" w:hAnsi="Times New Roman" w:cs="Times New Roman"/>
                <w:b/>
                <w:bCs/>
                <w:color w:val="181818"/>
                <w:kern w:val="24"/>
                <w:sz w:val="24"/>
                <w:szCs w:val="24"/>
                <w:lang w:eastAsia="en-IN"/>
              </w:rPr>
              <w:t>%</w:t>
            </w:r>
          </w:p>
        </w:tc>
      </w:tr>
    </w:tbl>
    <w:p w14:paraId="3796D6D0" w14:textId="77777777" w:rsidR="00E21D8A" w:rsidRDefault="00E21D8A" w:rsidP="00E21D8A">
      <w:pPr>
        <w:autoSpaceDE w:val="0"/>
        <w:autoSpaceDN w:val="0"/>
        <w:adjustRightInd w:val="0"/>
        <w:spacing w:after="200" w:line="480" w:lineRule="auto"/>
        <w:jc w:val="both"/>
        <w:rPr>
          <w:rFonts w:ascii="Times New Roman" w:hAnsi="Times New Roman" w:cs="Times New Roman"/>
          <w:b/>
          <w:sz w:val="24"/>
          <w:szCs w:val="24"/>
          <w:lang w:val="en"/>
        </w:rPr>
      </w:pPr>
    </w:p>
    <w:p w14:paraId="30BBB431" w14:textId="77777777" w:rsidR="00D05105" w:rsidRDefault="00D05105" w:rsidP="00D05105">
      <w:pPr>
        <w:autoSpaceDE w:val="0"/>
        <w:autoSpaceDN w:val="0"/>
        <w:adjustRightInd w:val="0"/>
        <w:spacing w:after="200" w:line="480" w:lineRule="auto"/>
        <w:ind w:firstLine="720"/>
        <w:jc w:val="both"/>
        <w:rPr>
          <w:rFonts w:ascii="Times New Roman" w:hAnsi="Times New Roman" w:cs="Times New Roman"/>
          <w:b/>
          <w:sz w:val="24"/>
          <w:szCs w:val="24"/>
          <w:lang w:val="en"/>
        </w:rPr>
      </w:pPr>
      <w:r>
        <w:rPr>
          <w:rFonts w:ascii="Times New Roman" w:hAnsi="Times New Roman" w:cs="Times New Roman"/>
          <w:sz w:val="24"/>
          <w:szCs w:val="24"/>
          <w:lang w:val="en"/>
        </w:rPr>
        <w:t>The degree of consanguinity across two generations the current generation, husbands' parents, and wives' parents, categorized into non-consanguineous marriages, first cousin, maternal uncle, second cousin, and first cousin once removed. (Figure 2). The data highlights a clear preference for non-consanguineous marriages across all three generations non-consanguineous marriages are the most common, with 4951 in the current generation, 4556 in the husband's parents, and 4147 in the wife's parents, showing a decline over time. First cousin marriages are less frequent, with 657 in the current generation, 256 in the husband's parents, and 371 in the wife's parents.</w:t>
      </w:r>
    </w:p>
    <w:p w14:paraId="2BFC9258" w14:textId="77777777" w:rsidR="00327F43" w:rsidRDefault="00E21D8A" w:rsidP="00E21D8A">
      <w:pPr>
        <w:autoSpaceDE w:val="0"/>
        <w:autoSpaceDN w:val="0"/>
        <w:adjustRightInd w:val="0"/>
        <w:spacing w:after="200" w:line="480" w:lineRule="auto"/>
        <w:jc w:val="both"/>
        <w:rPr>
          <w:rFonts w:ascii="Times New Roman" w:hAnsi="Times New Roman" w:cs="Times New Roman"/>
          <w:sz w:val="24"/>
          <w:szCs w:val="24"/>
          <w:lang w:val="en"/>
        </w:rPr>
      </w:pPr>
      <w:r>
        <w:rPr>
          <w:noProof/>
          <w:lang w:eastAsia="en-IN"/>
        </w:rPr>
        <w:lastRenderedPageBreak/>
        <w:drawing>
          <wp:anchor distT="0" distB="0" distL="114300" distR="114300" simplePos="0" relativeHeight="251665408" behindDoc="1" locked="0" layoutInCell="1" allowOverlap="1" wp14:anchorId="1C7E6C3D" wp14:editId="390B0ED7">
            <wp:simplePos x="0" y="0"/>
            <wp:positionH relativeFrom="margin">
              <wp:align>right</wp:align>
            </wp:positionH>
            <wp:positionV relativeFrom="paragraph">
              <wp:posOffset>364490</wp:posOffset>
            </wp:positionV>
            <wp:extent cx="6000750" cy="38004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24311F">
        <w:rPr>
          <w:rFonts w:ascii="Times New Roman" w:hAnsi="Times New Roman" w:cs="Times New Roman"/>
          <w:b/>
          <w:sz w:val="24"/>
          <w:szCs w:val="24"/>
          <w:lang w:val="en"/>
        </w:rPr>
        <w:t xml:space="preserve">Figure </w:t>
      </w:r>
      <w:proofErr w:type="gramStart"/>
      <w:r w:rsidR="0024311F">
        <w:rPr>
          <w:rFonts w:ascii="Times New Roman" w:hAnsi="Times New Roman" w:cs="Times New Roman"/>
          <w:b/>
          <w:sz w:val="24"/>
          <w:szCs w:val="24"/>
          <w:lang w:val="en"/>
        </w:rPr>
        <w:t>2</w:t>
      </w:r>
      <w:r w:rsidRPr="00E00C6C">
        <w:rPr>
          <w:rFonts w:ascii="Times New Roman" w:hAnsi="Times New Roman" w:cs="Times New Roman"/>
          <w:b/>
          <w:sz w:val="24"/>
          <w:szCs w:val="24"/>
          <w:lang w:val="en"/>
        </w:rPr>
        <w:t>:The</w:t>
      </w:r>
      <w:proofErr w:type="gramEnd"/>
      <w:r w:rsidRPr="00E00C6C">
        <w:rPr>
          <w:rFonts w:ascii="Times New Roman" w:hAnsi="Times New Roman" w:cs="Times New Roman"/>
          <w:b/>
          <w:sz w:val="24"/>
          <w:szCs w:val="24"/>
          <w:lang w:val="en"/>
        </w:rPr>
        <w:t xml:space="preserve"> degree of consanguinity across three generations</w:t>
      </w:r>
      <w:r w:rsidR="0024311F">
        <w:rPr>
          <w:noProof/>
          <w:lang w:eastAsia="en-IN"/>
        </w:rPr>
        <w:t>.</w:t>
      </w:r>
    </w:p>
    <w:p w14:paraId="13870BF1" w14:textId="77777777" w:rsidR="0035121A" w:rsidRDefault="0035121A" w:rsidP="00A33F92">
      <w:pPr>
        <w:autoSpaceDE w:val="0"/>
        <w:autoSpaceDN w:val="0"/>
        <w:adjustRightInd w:val="0"/>
        <w:spacing w:after="200" w:line="480" w:lineRule="auto"/>
        <w:ind w:firstLine="720"/>
        <w:jc w:val="both"/>
        <w:rPr>
          <w:rFonts w:ascii="Times New Roman" w:hAnsi="Times New Roman" w:cs="Times New Roman"/>
          <w:sz w:val="24"/>
          <w:szCs w:val="24"/>
          <w:lang w:val="en"/>
        </w:rPr>
      </w:pPr>
    </w:p>
    <w:p w14:paraId="3EE1EB73" w14:textId="77777777" w:rsidR="00E63D0B" w:rsidRDefault="00D36EA6" w:rsidP="00D05105">
      <w:pPr>
        <w:autoSpaceDE w:val="0"/>
        <w:autoSpaceDN w:val="0"/>
        <w:adjustRightInd w:val="0"/>
        <w:spacing w:after="200" w:line="480" w:lineRule="auto"/>
        <w:jc w:val="both"/>
        <w:rPr>
          <w:rFonts w:ascii="Times New Roman" w:hAnsi="Times New Roman" w:cs="Times New Roman"/>
          <w:b/>
          <w:bCs/>
          <w:kern w:val="24"/>
          <w:sz w:val="24"/>
          <w:szCs w:val="24"/>
        </w:rPr>
      </w:pPr>
      <w:r>
        <w:rPr>
          <w:rFonts w:ascii="Times New Roman" w:hAnsi="Times New Roman" w:cs="Times New Roman"/>
          <w:sz w:val="24"/>
          <w:szCs w:val="24"/>
          <w:lang w:val="en"/>
        </w:rPr>
        <w:t>Maternal uncle marriages were more common in the wife's parents (1162) but have declined in the husband's parents (924) and the current generation (322). Second cousin marriages remain low, recorded at 305 in the current generation, 403 in the husband's parents, and 456 in the wife's parents. Similarly, first cousin once removed marriages show a slight decline, with 283 in the current generation, 379 in the husband's parents, and 382 in the wife's parents.</w:t>
      </w:r>
      <w:r w:rsidR="005E1793">
        <w:rPr>
          <w:rFonts w:ascii="Times New Roman" w:hAnsi="Times New Roman" w:cs="Times New Roman"/>
          <w:sz w:val="24"/>
          <w:szCs w:val="24"/>
          <w:lang w:val="en"/>
        </w:rPr>
        <w:t xml:space="preserve"> </w:t>
      </w:r>
    </w:p>
    <w:p w14:paraId="7C127EE1" w14:textId="77777777" w:rsidR="001274F4" w:rsidRDefault="00E63D0B" w:rsidP="004C7037">
      <w:pPr>
        <w:autoSpaceDE w:val="0"/>
        <w:autoSpaceDN w:val="0"/>
        <w:adjustRightInd w:val="0"/>
        <w:spacing w:after="200" w:line="240" w:lineRule="auto"/>
        <w:jc w:val="both"/>
        <w:rPr>
          <w:rFonts w:ascii="Times New Roman" w:hAnsi="Times New Roman" w:cs="Times New Roman"/>
          <w:sz w:val="24"/>
          <w:szCs w:val="24"/>
          <w:lang w:val="en"/>
        </w:rPr>
      </w:pPr>
      <w:r w:rsidRPr="001F178D">
        <w:rPr>
          <w:noProof/>
          <w:lang w:eastAsia="en-IN"/>
        </w:rPr>
        <w:lastRenderedPageBreak/>
        <w:drawing>
          <wp:anchor distT="0" distB="0" distL="114300" distR="114300" simplePos="0" relativeHeight="251666432" behindDoc="1" locked="0" layoutInCell="1" allowOverlap="1" wp14:anchorId="78452E29" wp14:editId="1108D5DB">
            <wp:simplePos x="0" y="0"/>
            <wp:positionH relativeFrom="margin">
              <wp:align>left</wp:align>
            </wp:positionH>
            <wp:positionV relativeFrom="paragraph">
              <wp:posOffset>600075</wp:posOffset>
            </wp:positionV>
            <wp:extent cx="5562600" cy="2505075"/>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1274F4">
        <w:rPr>
          <w:rFonts w:ascii="Times New Roman" w:hAnsi="Times New Roman" w:cs="Times New Roman"/>
          <w:b/>
          <w:bCs/>
          <w:kern w:val="24"/>
          <w:sz w:val="24"/>
          <w:szCs w:val="24"/>
        </w:rPr>
        <w:t>Figure</w:t>
      </w:r>
      <w:r w:rsidR="00715698">
        <w:rPr>
          <w:rFonts w:ascii="Times New Roman" w:hAnsi="Times New Roman" w:cs="Times New Roman"/>
          <w:b/>
          <w:bCs/>
          <w:kern w:val="24"/>
          <w:sz w:val="24"/>
          <w:szCs w:val="24"/>
        </w:rPr>
        <w:t xml:space="preserve"> </w:t>
      </w:r>
      <w:r w:rsidR="001274F4">
        <w:rPr>
          <w:rFonts w:ascii="Times New Roman" w:hAnsi="Times New Roman" w:cs="Times New Roman"/>
          <w:b/>
          <w:bCs/>
          <w:kern w:val="24"/>
          <w:sz w:val="24"/>
          <w:szCs w:val="24"/>
        </w:rPr>
        <w:t>3: Percentage of adult diseases among the Non-consanguineous and consanguineous individuals.</w:t>
      </w:r>
      <w:r w:rsidR="005362A3" w:rsidRPr="005362A3">
        <w:rPr>
          <w:noProof/>
          <w:lang w:eastAsia="en-IN"/>
        </w:rPr>
        <w:t xml:space="preserve"> </w:t>
      </w:r>
    </w:p>
    <w:p w14:paraId="6C9A715A" w14:textId="77777777" w:rsidR="00715698" w:rsidRPr="00715698" w:rsidRDefault="00715698" w:rsidP="00715698">
      <w:pPr>
        <w:autoSpaceDE w:val="0"/>
        <w:autoSpaceDN w:val="0"/>
        <w:adjustRightInd w:val="0"/>
        <w:spacing w:after="200" w:line="480" w:lineRule="auto"/>
        <w:jc w:val="both"/>
        <w:rPr>
          <w:rFonts w:ascii="Times New Roman" w:hAnsi="Times New Roman" w:cs="Times New Roman"/>
          <w:sz w:val="24"/>
          <w:szCs w:val="24"/>
          <w:lang w:val="en"/>
        </w:rPr>
      </w:pPr>
      <w:r w:rsidRPr="00715698">
        <w:rPr>
          <w:rFonts w:ascii="Times New Roman" w:hAnsi="Times New Roman" w:cs="Times New Roman"/>
          <w:sz w:val="24"/>
          <w:szCs w:val="24"/>
          <w:lang w:val="en"/>
        </w:rPr>
        <w:t>The (figure 3) pie chart compares the percentage of adult diseases in non-consanguineous and consanguineous population. It highlights that 58.3% of adult diseases were found among individuals of consanguineous, while 41.7% of non-consanguineous unions. This suggests a higher prevalence of adult diseases in consanguineous populations, which could be attributed to the increased genetic risks associated with consanguinity.</w:t>
      </w:r>
    </w:p>
    <w:p w14:paraId="7BFB6E05" w14:textId="77777777" w:rsidR="005E1793" w:rsidRDefault="00715698" w:rsidP="00715698">
      <w:pPr>
        <w:autoSpaceDE w:val="0"/>
        <w:autoSpaceDN w:val="0"/>
        <w:adjustRightInd w:val="0"/>
        <w:spacing w:after="200" w:line="480" w:lineRule="auto"/>
        <w:jc w:val="both"/>
        <w:rPr>
          <w:rFonts w:ascii="Times New Roman" w:hAnsi="Times New Roman" w:cs="Times New Roman"/>
          <w:sz w:val="24"/>
          <w:szCs w:val="24"/>
          <w:lang w:val="en"/>
        </w:rPr>
      </w:pPr>
      <w:r w:rsidRPr="00715698">
        <w:rPr>
          <w:rFonts w:ascii="Times New Roman" w:hAnsi="Times New Roman" w:cs="Times New Roman"/>
          <w:sz w:val="24"/>
          <w:szCs w:val="24"/>
          <w:lang w:val="en"/>
        </w:rPr>
        <w:t>Diabetes Mellitus and Heart Diseases showed a higher percentage of prevalence in consanguineous (C) groups across all generations, suggesting a strong hereditary component (Table 2).</w:t>
      </w:r>
    </w:p>
    <w:tbl>
      <w:tblPr>
        <w:tblStyle w:val="GridTable6Colorful-Accent2"/>
        <w:tblW w:w="9580" w:type="dxa"/>
        <w:tblLook w:val="04A0" w:firstRow="1" w:lastRow="0" w:firstColumn="1" w:lastColumn="0" w:noHBand="0" w:noVBand="1"/>
      </w:tblPr>
      <w:tblGrid>
        <w:gridCol w:w="3194"/>
        <w:gridCol w:w="971"/>
        <w:gridCol w:w="1111"/>
        <w:gridCol w:w="1111"/>
        <w:gridCol w:w="1111"/>
        <w:gridCol w:w="1004"/>
        <w:gridCol w:w="1078"/>
      </w:tblGrid>
      <w:tr w:rsidR="005E1793" w:rsidRPr="005E1793" w14:paraId="426DDF33" w14:textId="77777777" w:rsidTr="00B520A9">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94" w:type="dxa"/>
            <w:vMerge w:val="restart"/>
            <w:hideMark/>
          </w:tcPr>
          <w:p w14:paraId="77B8BE68" w14:textId="77777777" w:rsidR="005E1793" w:rsidRPr="005E1793" w:rsidRDefault="005E1793" w:rsidP="005E1793">
            <w:pPr>
              <w:rPr>
                <w:rFonts w:ascii="Times New Roman" w:eastAsia="Times New Roman" w:hAnsi="Times New Roman" w:cs="Times New Roman"/>
                <w:color w:val="000000"/>
                <w:sz w:val="24"/>
                <w:szCs w:val="24"/>
                <w:lang w:eastAsia="en-IN"/>
              </w:rPr>
            </w:pPr>
            <w:r w:rsidRPr="005E1793">
              <w:rPr>
                <w:rFonts w:ascii="Times New Roman" w:eastAsia="Times New Roman" w:hAnsi="Times New Roman" w:cs="Times New Roman"/>
                <w:color w:val="000000"/>
                <w:sz w:val="24"/>
                <w:szCs w:val="24"/>
                <w:lang w:eastAsia="en-IN"/>
              </w:rPr>
              <w:t>Adult Diseases</w:t>
            </w:r>
          </w:p>
        </w:tc>
        <w:tc>
          <w:tcPr>
            <w:tcW w:w="2082" w:type="dxa"/>
            <w:gridSpan w:val="2"/>
            <w:hideMark/>
          </w:tcPr>
          <w:p w14:paraId="056DA115" w14:textId="77777777" w:rsidR="005E1793" w:rsidRPr="005E1793" w:rsidRDefault="005E1793"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Parent</w:t>
            </w:r>
          </w:p>
        </w:tc>
        <w:tc>
          <w:tcPr>
            <w:tcW w:w="2222" w:type="dxa"/>
            <w:gridSpan w:val="2"/>
            <w:hideMark/>
          </w:tcPr>
          <w:p w14:paraId="59C95B80" w14:textId="77777777" w:rsidR="005E1793" w:rsidRPr="005E1793" w:rsidRDefault="005E1793"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Maternal Grand Parent</w:t>
            </w:r>
          </w:p>
        </w:tc>
        <w:tc>
          <w:tcPr>
            <w:tcW w:w="2082" w:type="dxa"/>
            <w:gridSpan w:val="2"/>
            <w:hideMark/>
          </w:tcPr>
          <w:p w14:paraId="1CC8122C" w14:textId="77777777" w:rsidR="005E1793" w:rsidRPr="005E1793" w:rsidRDefault="005E1793"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Paternal Grand Parent</w:t>
            </w:r>
          </w:p>
        </w:tc>
      </w:tr>
      <w:tr w:rsidR="005E1793" w:rsidRPr="005E1793" w14:paraId="406C455A" w14:textId="77777777" w:rsidTr="00B520A9">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194" w:type="dxa"/>
            <w:vMerge/>
            <w:hideMark/>
          </w:tcPr>
          <w:p w14:paraId="0C1890BB" w14:textId="77777777" w:rsidR="005E1793" w:rsidRPr="005E1793" w:rsidRDefault="005E1793" w:rsidP="005E1793">
            <w:pPr>
              <w:rPr>
                <w:rFonts w:ascii="Times New Roman" w:eastAsia="Times New Roman" w:hAnsi="Times New Roman" w:cs="Times New Roman"/>
                <w:color w:val="000000"/>
                <w:sz w:val="24"/>
                <w:szCs w:val="24"/>
                <w:lang w:eastAsia="en-IN"/>
              </w:rPr>
            </w:pPr>
          </w:p>
        </w:tc>
        <w:tc>
          <w:tcPr>
            <w:tcW w:w="971" w:type="dxa"/>
            <w:hideMark/>
          </w:tcPr>
          <w:p w14:paraId="25750A4F"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111" w:type="dxa"/>
            <w:hideMark/>
          </w:tcPr>
          <w:p w14:paraId="16195144"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c>
          <w:tcPr>
            <w:tcW w:w="1111" w:type="dxa"/>
            <w:hideMark/>
          </w:tcPr>
          <w:p w14:paraId="644F6C0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111" w:type="dxa"/>
            <w:hideMark/>
          </w:tcPr>
          <w:p w14:paraId="55EF3515"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c>
          <w:tcPr>
            <w:tcW w:w="1004" w:type="dxa"/>
            <w:hideMark/>
          </w:tcPr>
          <w:p w14:paraId="54D454D9"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078" w:type="dxa"/>
            <w:hideMark/>
          </w:tcPr>
          <w:p w14:paraId="70C7EA16"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r>
      <w:tr w:rsidR="005E1793" w:rsidRPr="005E1793" w14:paraId="21C1E2BA" w14:textId="77777777" w:rsidTr="00B520A9">
        <w:trPr>
          <w:trHeight w:val="296"/>
        </w:trPr>
        <w:tc>
          <w:tcPr>
            <w:cnfStyle w:val="001000000000" w:firstRow="0" w:lastRow="0" w:firstColumn="1" w:lastColumn="0" w:oddVBand="0" w:evenVBand="0" w:oddHBand="0" w:evenHBand="0" w:firstRowFirstColumn="0" w:firstRowLastColumn="0" w:lastRowFirstColumn="0" w:lastRowLastColumn="0"/>
            <w:tcW w:w="3194" w:type="dxa"/>
            <w:hideMark/>
          </w:tcPr>
          <w:p w14:paraId="14AD752D"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Diabetes Mellitus</w:t>
            </w:r>
          </w:p>
        </w:tc>
        <w:tc>
          <w:tcPr>
            <w:tcW w:w="971" w:type="dxa"/>
            <w:hideMark/>
          </w:tcPr>
          <w:p w14:paraId="5D74ECE7"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65</w:t>
            </w:r>
          </w:p>
        </w:tc>
        <w:tc>
          <w:tcPr>
            <w:tcW w:w="1111" w:type="dxa"/>
            <w:hideMark/>
          </w:tcPr>
          <w:p w14:paraId="69B1448A"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69</w:t>
            </w:r>
          </w:p>
        </w:tc>
        <w:tc>
          <w:tcPr>
            <w:tcW w:w="1111" w:type="dxa"/>
            <w:hideMark/>
          </w:tcPr>
          <w:p w14:paraId="509F4E2E"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82</w:t>
            </w:r>
          </w:p>
        </w:tc>
        <w:tc>
          <w:tcPr>
            <w:tcW w:w="1111" w:type="dxa"/>
            <w:hideMark/>
          </w:tcPr>
          <w:p w14:paraId="0A8711B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63</w:t>
            </w:r>
          </w:p>
        </w:tc>
        <w:tc>
          <w:tcPr>
            <w:tcW w:w="1004" w:type="dxa"/>
            <w:hideMark/>
          </w:tcPr>
          <w:p w14:paraId="7ABEFBCE"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98</w:t>
            </w:r>
          </w:p>
        </w:tc>
        <w:tc>
          <w:tcPr>
            <w:tcW w:w="1078" w:type="dxa"/>
            <w:hideMark/>
          </w:tcPr>
          <w:p w14:paraId="0BCF10BD"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57</w:t>
            </w:r>
          </w:p>
        </w:tc>
      </w:tr>
      <w:tr w:rsidR="005E1793" w:rsidRPr="005E1793" w14:paraId="61C1C678" w14:textId="77777777" w:rsidTr="00B520A9">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14:paraId="2623B8A9"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Hypertension</w:t>
            </w:r>
          </w:p>
        </w:tc>
        <w:tc>
          <w:tcPr>
            <w:tcW w:w="971" w:type="dxa"/>
            <w:hideMark/>
          </w:tcPr>
          <w:p w14:paraId="437002FC"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33</w:t>
            </w:r>
          </w:p>
        </w:tc>
        <w:tc>
          <w:tcPr>
            <w:tcW w:w="1111" w:type="dxa"/>
            <w:hideMark/>
          </w:tcPr>
          <w:p w14:paraId="3B2F6459"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73</w:t>
            </w:r>
          </w:p>
        </w:tc>
        <w:tc>
          <w:tcPr>
            <w:tcW w:w="1111" w:type="dxa"/>
            <w:hideMark/>
          </w:tcPr>
          <w:p w14:paraId="24298C44"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41</w:t>
            </w:r>
          </w:p>
        </w:tc>
        <w:tc>
          <w:tcPr>
            <w:tcW w:w="1111" w:type="dxa"/>
            <w:hideMark/>
          </w:tcPr>
          <w:p w14:paraId="68F6CFB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67</w:t>
            </w:r>
          </w:p>
        </w:tc>
        <w:tc>
          <w:tcPr>
            <w:tcW w:w="1004" w:type="dxa"/>
            <w:hideMark/>
          </w:tcPr>
          <w:p w14:paraId="5F8A7B9C"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49</w:t>
            </w:r>
          </w:p>
        </w:tc>
        <w:tc>
          <w:tcPr>
            <w:tcW w:w="1078" w:type="dxa"/>
            <w:hideMark/>
          </w:tcPr>
          <w:p w14:paraId="5EB5065B"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61</w:t>
            </w:r>
          </w:p>
        </w:tc>
      </w:tr>
      <w:tr w:rsidR="005E1793" w:rsidRPr="005E1793" w14:paraId="1DD5F4E1" w14:textId="77777777" w:rsidTr="00B520A9">
        <w:trPr>
          <w:trHeight w:val="174"/>
        </w:trPr>
        <w:tc>
          <w:tcPr>
            <w:cnfStyle w:val="001000000000" w:firstRow="0" w:lastRow="0" w:firstColumn="1" w:lastColumn="0" w:oddVBand="0" w:evenVBand="0" w:oddHBand="0" w:evenHBand="0" w:firstRowFirstColumn="0" w:firstRowLastColumn="0" w:lastRowFirstColumn="0" w:lastRowLastColumn="0"/>
            <w:tcW w:w="3194" w:type="dxa"/>
            <w:hideMark/>
          </w:tcPr>
          <w:p w14:paraId="61E7DBA2"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Asthma</w:t>
            </w:r>
          </w:p>
        </w:tc>
        <w:tc>
          <w:tcPr>
            <w:tcW w:w="971" w:type="dxa"/>
            <w:hideMark/>
          </w:tcPr>
          <w:p w14:paraId="16E1C13A"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11</w:t>
            </w:r>
          </w:p>
        </w:tc>
        <w:tc>
          <w:tcPr>
            <w:tcW w:w="1111" w:type="dxa"/>
            <w:hideMark/>
          </w:tcPr>
          <w:p w14:paraId="6DBE8CB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19</w:t>
            </w:r>
          </w:p>
        </w:tc>
        <w:tc>
          <w:tcPr>
            <w:tcW w:w="1111" w:type="dxa"/>
            <w:hideMark/>
          </w:tcPr>
          <w:p w14:paraId="4228F643"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14</w:t>
            </w:r>
          </w:p>
        </w:tc>
        <w:tc>
          <w:tcPr>
            <w:tcW w:w="1111" w:type="dxa"/>
            <w:hideMark/>
          </w:tcPr>
          <w:p w14:paraId="387C419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c>
          <w:tcPr>
            <w:tcW w:w="1004" w:type="dxa"/>
            <w:hideMark/>
          </w:tcPr>
          <w:p w14:paraId="11ECB16C"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c>
          <w:tcPr>
            <w:tcW w:w="1078" w:type="dxa"/>
            <w:hideMark/>
          </w:tcPr>
          <w:p w14:paraId="405F29DE"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16</w:t>
            </w:r>
          </w:p>
        </w:tc>
      </w:tr>
      <w:tr w:rsidR="005E1793" w:rsidRPr="005E1793" w14:paraId="7D8CCD59" w14:textId="77777777" w:rsidTr="00B520A9">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14:paraId="34201D4D"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Heart Diseases</w:t>
            </w:r>
          </w:p>
        </w:tc>
        <w:tc>
          <w:tcPr>
            <w:tcW w:w="971" w:type="dxa"/>
            <w:hideMark/>
          </w:tcPr>
          <w:p w14:paraId="4F10EA57"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87</w:t>
            </w:r>
          </w:p>
        </w:tc>
        <w:tc>
          <w:tcPr>
            <w:tcW w:w="1111" w:type="dxa"/>
            <w:hideMark/>
          </w:tcPr>
          <w:p w14:paraId="56FADD8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20</w:t>
            </w:r>
          </w:p>
        </w:tc>
        <w:tc>
          <w:tcPr>
            <w:tcW w:w="1111" w:type="dxa"/>
            <w:hideMark/>
          </w:tcPr>
          <w:p w14:paraId="711065CB"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109</w:t>
            </w:r>
          </w:p>
        </w:tc>
        <w:tc>
          <w:tcPr>
            <w:tcW w:w="1111" w:type="dxa"/>
            <w:hideMark/>
          </w:tcPr>
          <w:p w14:paraId="1D1E04F9"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19</w:t>
            </w:r>
          </w:p>
        </w:tc>
        <w:tc>
          <w:tcPr>
            <w:tcW w:w="1004" w:type="dxa"/>
            <w:hideMark/>
          </w:tcPr>
          <w:p w14:paraId="23B19169"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131</w:t>
            </w:r>
          </w:p>
        </w:tc>
        <w:tc>
          <w:tcPr>
            <w:tcW w:w="1078" w:type="dxa"/>
            <w:hideMark/>
          </w:tcPr>
          <w:p w14:paraId="6E243186"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r>
      <w:tr w:rsidR="005E1793" w:rsidRPr="005E1793" w14:paraId="5A83FC07" w14:textId="77777777" w:rsidTr="00B520A9">
        <w:trPr>
          <w:trHeight w:val="270"/>
        </w:trPr>
        <w:tc>
          <w:tcPr>
            <w:cnfStyle w:val="001000000000" w:firstRow="0" w:lastRow="0" w:firstColumn="1" w:lastColumn="0" w:oddVBand="0" w:evenVBand="0" w:oddHBand="0" w:evenHBand="0" w:firstRowFirstColumn="0" w:firstRowLastColumn="0" w:lastRowFirstColumn="0" w:lastRowLastColumn="0"/>
            <w:tcW w:w="3194" w:type="dxa"/>
            <w:hideMark/>
          </w:tcPr>
          <w:p w14:paraId="1DAED049"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Mental Disorders</w:t>
            </w:r>
          </w:p>
        </w:tc>
        <w:tc>
          <w:tcPr>
            <w:tcW w:w="971" w:type="dxa"/>
            <w:hideMark/>
          </w:tcPr>
          <w:p w14:paraId="56794B39"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9</w:t>
            </w:r>
          </w:p>
        </w:tc>
        <w:tc>
          <w:tcPr>
            <w:tcW w:w="1111" w:type="dxa"/>
            <w:hideMark/>
          </w:tcPr>
          <w:p w14:paraId="0647A739"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24</w:t>
            </w:r>
          </w:p>
        </w:tc>
        <w:tc>
          <w:tcPr>
            <w:tcW w:w="1111" w:type="dxa"/>
            <w:hideMark/>
          </w:tcPr>
          <w:p w14:paraId="05E6DD33"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11</w:t>
            </w:r>
          </w:p>
        </w:tc>
        <w:tc>
          <w:tcPr>
            <w:tcW w:w="1111" w:type="dxa"/>
            <w:hideMark/>
          </w:tcPr>
          <w:p w14:paraId="04C09671"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22</w:t>
            </w:r>
          </w:p>
        </w:tc>
        <w:tc>
          <w:tcPr>
            <w:tcW w:w="1004" w:type="dxa"/>
            <w:hideMark/>
          </w:tcPr>
          <w:p w14:paraId="6B58274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14</w:t>
            </w:r>
          </w:p>
        </w:tc>
        <w:tc>
          <w:tcPr>
            <w:tcW w:w="1078" w:type="dxa"/>
            <w:hideMark/>
          </w:tcPr>
          <w:p w14:paraId="2FE76114"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20</w:t>
            </w:r>
          </w:p>
        </w:tc>
      </w:tr>
      <w:tr w:rsidR="005E1793" w:rsidRPr="005E1793" w14:paraId="25974DE9" w14:textId="77777777" w:rsidTr="00B520A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94" w:type="dxa"/>
            <w:hideMark/>
          </w:tcPr>
          <w:p w14:paraId="1468887D"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Blood Disorders</w:t>
            </w:r>
          </w:p>
        </w:tc>
        <w:tc>
          <w:tcPr>
            <w:tcW w:w="971" w:type="dxa"/>
            <w:hideMark/>
          </w:tcPr>
          <w:p w14:paraId="0948E52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111" w:type="dxa"/>
            <w:hideMark/>
          </w:tcPr>
          <w:p w14:paraId="4C8ABB9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14:paraId="014A7356"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14:paraId="20374C90"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0</w:t>
            </w:r>
          </w:p>
        </w:tc>
        <w:tc>
          <w:tcPr>
            <w:tcW w:w="1004" w:type="dxa"/>
            <w:hideMark/>
          </w:tcPr>
          <w:p w14:paraId="0480EB23"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78" w:type="dxa"/>
            <w:hideMark/>
          </w:tcPr>
          <w:p w14:paraId="60C94CE1"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r>
      <w:tr w:rsidR="005E1793" w:rsidRPr="005E1793" w14:paraId="5B247ABA" w14:textId="77777777" w:rsidTr="00B520A9">
        <w:trPr>
          <w:trHeight w:val="174"/>
        </w:trPr>
        <w:tc>
          <w:tcPr>
            <w:cnfStyle w:val="001000000000" w:firstRow="0" w:lastRow="0" w:firstColumn="1" w:lastColumn="0" w:oddVBand="0" w:evenVBand="0" w:oddHBand="0" w:evenHBand="0" w:firstRowFirstColumn="0" w:firstRowLastColumn="0" w:lastRowFirstColumn="0" w:lastRowLastColumn="0"/>
            <w:tcW w:w="3194" w:type="dxa"/>
            <w:hideMark/>
          </w:tcPr>
          <w:p w14:paraId="3894B0AC"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Cancer</w:t>
            </w:r>
          </w:p>
        </w:tc>
        <w:tc>
          <w:tcPr>
            <w:tcW w:w="971" w:type="dxa"/>
            <w:hideMark/>
          </w:tcPr>
          <w:p w14:paraId="3B4A85D6"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5</w:t>
            </w:r>
          </w:p>
        </w:tc>
        <w:tc>
          <w:tcPr>
            <w:tcW w:w="1111" w:type="dxa"/>
            <w:hideMark/>
          </w:tcPr>
          <w:p w14:paraId="34FD23EE"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w:t>
            </w:r>
          </w:p>
        </w:tc>
        <w:tc>
          <w:tcPr>
            <w:tcW w:w="1111" w:type="dxa"/>
            <w:hideMark/>
          </w:tcPr>
          <w:p w14:paraId="6E583C59"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c>
          <w:tcPr>
            <w:tcW w:w="1111" w:type="dxa"/>
            <w:hideMark/>
          </w:tcPr>
          <w:p w14:paraId="4A1008D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c>
          <w:tcPr>
            <w:tcW w:w="1004" w:type="dxa"/>
            <w:hideMark/>
          </w:tcPr>
          <w:p w14:paraId="642FBFCC"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w:t>
            </w:r>
          </w:p>
        </w:tc>
        <w:tc>
          <w:tcPr>
            <w:tcW w:w="1078" w:type="dxa"/>
            <w:hideMark/>
          </w:tcPr>
          <w:p w14:paraId="16DDEEF2"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r>
      <w:tr w:rsidR="005E1793" w:rsidRPr="005E1793" w14:paraId="109BB855" w14:textId="77777777" w:rsidTr="00B520A9">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14:paraId="21850FFB"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Hearing Deficit</w:t>
            </w:r>
          </w:p>
        </w:tc>
        <w:tc>
          <w:tcPr>
            <w:tcW w:w="971" w:type="dxa"/>
            <w:hideMark/>
          </w:tcPr>
          <w:p w14:paraId="08C2E4EE"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10</w:t>
            </w:r>
          </w:p>
        </w:tc>
        <w:tc>
          <w:tcPr>
            <w:tcW w:w="1111" w:type="dxa"/>
            <w:hideMark/>
          </w:tcPr>
          <w:p w14:paraId="37D542A6"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111" w:type="dxa"/>
            <w:hideMark/>
          </w:tcPr>
          <w:p w14:paraId="0B6A9906"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13</w:t>
            </w:r>
          </w:p>
        </w:tc>
        <w:tc>
          <w:tcPr>
            <w:tcW w:w="1111" w:type="dxa"/>
            <w:hideMark/>
          </w:tcPr>
          <w:p w14:paraId="137D2FEF"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04" w:type="dxa"/>
            <w:hideMark/>
          </w:tcPr>
          <w:p w14:paraId="44A49281"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15</w:t>
            </w:r>
          </w:p>
        </w:tc>
        <w:tc>
          <w:tcPr>
            <w:tcW w:w="1078" w:type="dxa"/>
            <w:hideMark/>
          </w:tcPr>
          <w:p w14:paraId="78953EEB" w14:textId="77777777" w:rsidR="005E1793" w:rsidRPr="005E1793" w:rsidRDefault="005E1793"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r>
      <w:tr w:rsidR="005E1793" w:rsidRPr="005E1793" w14:paraId="06CA2639" w14:textId="77777777" w:rsidTr="00B520A9">
        <w:trPr>
          <w:trHeight w:val="376"/>
        </w:trPr>
        <w:tc>
          <w:tcPr>
            <w:cnfStyle w:val="001000000000" w:firstRow="0" w:lastRow="0" w:firstColumn="1" w:lastColumn="0" w:oddVBand="0" w:evenVBand="0" w:oddHBand="0" w:evenHBand="0" w:firstRowFirstColumn="0" w:firstRowLastColumn="0" w:lastRowFirstColumn="0" w:lastRowLastColumn="0"/>
            <w:tcW w:w="3194" w:type="dxa"/>
            <w:hideMark/>
          </w:tcPr>
          <w:p w14:paraId="40FB4B34" w14:textId="77777777" w:rsidR="005E1793" w:rsidRPr="005E1793" w:rsidRDefault="005E1793"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GI Disorders</w:t>
            </w:r>
          </w:p>
        </w:tc>
        <w:tc>
          <w:tcPr>
            <w:tcW w:w="971" w:type="dxa"/>
            <w:hideMark/>
          </w:tcPr>
          <w:p w14:paraId="0380D7D2"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111" w:type="dxa"/>
            <w:hideMark/>
          </w:tcPr>
          <w:p w14:paraId="00E4432C"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111" w:type="dxa"/>
            <w:hideMark/>
          </w:tcPr>
          <w:p w14:paraId="4FF1A51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14:paraId="0456F605"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004" w:type="dxa"/>
            <w:hideMark/>
          </w:tcPr>
          <w:p w14:paraId="1728BF2A"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78" w:type="dxa"/>
            <w:hideMark/>
          </w:tcPr>
          <w:p w14:paraId="113A5B38" w14:textId="77777777" w:rsidR="005E1793" w:rsidRPr="005E1793" w:rsidRDefault="005E1793"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r>
    </w:tbl>
    <w:p w14:paraId="14291900" w14:textId="77777777" w:rsidR="008064DF" w:rsidRDefault="00715698" w:rsidP="00C24247">
      <w:pPr>
        <w:autoSpaceDE w:val="0"/>
        <w:autoSpaceDN w:val="0"/>
        <w:adjustRightInd w:val="0"/>
        <w:spacing w:after="200" w:line="480" w:lineRule="auto"/>
        <w:jc w:val="both"/>
        <w:rPr>
          <w:rFonts w:ascii="Times New Roman" w:hAnsi="Times New Roman" w:cs="Times New Roman"/>
          <w:sz w:val="24"/>
          <w:szCs w:val="24"/>
          <w:lang w:val="en"/>
        </w:rPr>
      </w:pPr>
      <w:r w:rsidRPr="00715698">
        <w:rPr>
          <w:rFonts w:ascii="Times New Roman" w:hAnsi="Times New Roman" w:cs="Times New Roman"/>
          <w:sz w:val="24"/>
          <w:szCs w:val="24"/>
          <w:lang w:val="en"/>
        </w:rPr>
        <w:lastRenderedPageBreak/>
        <w:t xml:space="preserve">Diabetes Mellitus in paternal grandparents is significantly higher in consanguineous cases (63.2%) compared to non-consanguineous (36.8%), while Heart Diseases also exhibit a similar pattern (C: 88.5%, NC: 11.5%). In contrast, Hypertension follows a reverse trend, with non-consanguineous cases being more common, particularly among parents (C: 31.1%, NC: 68.9%), indicating potential environmental or lifestyle influences. Asthma, Mental Disorders, and Cancer show minimal differences between C and NC groups, suggesting a complex interaction between genetic and environmental factors. Blood </w:t>
      </w:r>
      <w:r w:rsidR="00BE3D74">
        <w:rPr>
          <w:rFonts w:ascii="Times New Roman" w:hAnsi="Times New Roman" w:cs="Times New Roman"/>
          <w:sz w:val="24"/>
          <w:szCs w:val="24"/>
          <w:lang w:val="en"/>
        </w:rPr>
        <w:t>c</w:t>
      </w:r>
      <w:r w:rsidR="00BE3D74" w:rsidRPr="00715698">
        <w:rPr>
          <w:rFonts w:ascii="Times New Roman" w:hAnsi="Times New Roman" w:cs="Times New Roman"/>
          <w:sz w:val="24"/>
          <w:szCs w:val="24"/>
          <w:lang w:val="en"/>
        </w:rPr>
        <w:t>omplaints</w:t>
      </w:r>
      <w:r w:rsidRPr="00715698">
        <w:rPr>
          <w:rFonts w:ascii="Times New Roman" w:hAnsi="Times New Roman" w:cs="Times New Roman"/>
          <w:sz w:val="24"/>
          <w:szCs w:val="24"/>
          <w:lang w:val="en"/>
        </w:rPr>
        <w:t xml:space="preserve"> and Hearing </w:t>
      </w:r>
      <w:r w:rsidR="00BE3D74" w:rsidRPr="00715698">
        <w:rPr>
          <w:rFonts w:ascii="Times New Roman" w:hAnsi="Times New Roman" w:cs="Times New Roman"/>
          <w:sz w:val="24"/>
          <w:szCs w:val="24"/>
          <w:lang w:val="en"/>
        </w:rPr>
        <w:t>Shortfalls</w:t>
      </w:r>
      <w:r w:rsidRPr="00715698">
        <w:rPr>
          <w:rFonts w:ascii="Times New Roman" w:hAnsi="Times New Roman" w:cs="Times New Roman"/>
          <w:sz w:val="24"/>
          <w:szCs w:val="24"/>
          <w:lang w:val="en"/>
        </w:rPr>
        <w:t xml:space="preserve"> are more frequent in consanguineous cases, with a </w:t>
      </w:r>
      <w:r w:rsidR="00BE3D74" w:rsidRPr="00715698">
        <w:rPr>
          <w:rFonts w:ascii="Times New Roman" w:hAnsi="Times New Roman" w:cs="Times New Roman"/>
          <w:sz w:val="24"/>
          <w:szCs w:val="24"/>
          <w:lang w:val="en"/>
        </w:rPr>
        <w:t>markedly</w:t>
      </w:r>
      <w:r w:rsidRPr="00715698">
        <w:rPr>
          <w:rFonts w:ascii="Times New Roman" w:hAnsi="Times New Roman" w:cs="Times New Roman"/>
          <w:sz w:val="24"/>
          <w:szCs w:val="24"/>
          <w:lang w:val="en"/>
        </w:rPr>
        <w:t xml:space="preserve"> high prevalence of Hearing Deficit among paternal grandparents (C: 88.2%, NC: 11.8%), reinforcing the association between consanguinity and recessive disorders. Meanwhile, GI Disorders </w:t>
      </w:r>
      <w:r w:rsidR="00BE3D74" w:rsidRPr="00715698">
        <w:rPr>
          <w:rFonts w:ascii="Times New Roman" w:hAnsi="Times New Roman" w:cs="Times New Roman"/>
          <w:sz w:val="24"/>
          <w:szCs w:val="24"/>
          <w:lang w:val="en"/>
        </w:rPr>
        <w:t>display</w:t>
      </w:r>
      <w:r w:rsidRPr="00715698">
        <w:rPr>
          <w:rFonts w:ascii="Times New Roman" w:hAnsi="Times New Roman" w:cs="Times New Roman"/>
          <w:sz w:val="24"/>
          <w:szCs w:val="24"/>
          <w:lang w:val="en"/>
        </w:rPr>
        <w:t xml:space="preserve"> no </w:t>
      </w:r>
      <w:r w:rsidR="00BE3D74" w:rsidRPr="00715698">
        <w:rPr>
          <w:rFonts w:ascii="Times New Roman" w:hAnsi="Times New Roman" w:cs="Times New Roman"/>
          <w:sz w:val="24"/>
          <w:szCs w:val="24"/>
          <w:lang w:val="en"/>
        </w:rPr>
        <w:t>major</w:t>
      </w:r>
      <w:r w:rsidRPr="00715698">
        <w:rPr>
          <w:rFonts w:ascii="Times New Roman" w:hAnsi="Times New Roman" w:cs="Times New Roman"/>
          <w:sz w:val="24"/>
          <w:szCs w:val="24"/>
          <w:lang w:val="en"/>
        </w:rPr>
        <w:t xml:space="preserve"> difference between the groups, indicating a weaker genetic correlation.</w:t>
      </w:r>
    </w:p>
    <w:p w14:paraId="07B0C2A3" w14:textId="77777777" w:rsidR="00694A8E" w:rsidRDefault="00694A8E" w:rsidP="00C24247">
      <w:pPr>
        <w:autoSpaceDE w:val="0"/>
        <w:autoSpaceDN w:val="0"/>
        <w:adjustRightInd w:val="0"/>
        <w:spacing w:after="200"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Discussion:</w:t>
      </w:r>
    </w:p>
    <w:p w14:paraId="23278C15" w14:textId="77777777" w:rsidR="00715698" w:rsidRDefault="00715698" w:rsidP="00150DAF">
      <w:pPr>
        <w:autoSpaceDE w:val="0"/>
        <w:autoSpaceDN w:val="0"/>
        <w:adjustRightInd w:val="0"/>
        <w:spacing w:after="200" w:line="480" w:lineRule="auto"/>
        <w:ind w:firstLine="720"/>
        <w:jc w:val="both"/>
        <w:rPr>
          <w:rFonts w:ascii="Times New Roman" w:hAnsi="Times New Roman" w:cs="Times New Roman"/>
          <w:sz w:val="24"/>
          <w:szCs w:val="24"/>
          <w:lang w:val="en"/>
        </w:rPr>
      </w:pPr>
      <w:r w:rsidRPr="00715698">
        <w:rPr>
          <w:rFonts w:ascii="Times New Roman" w:hAnsi="Times New Roman" w:cs="Times New Roman"/>
          <w:sz w:val="24"/>
          <w:szCs w:val="24"/>
          <w:lang w:val="en"/>
        </w:rPr>
        <w:t xml:space="preserve">Consanguineous marriages have been practiced for hundreds of years in many communities throughout the world Jaber et al., (1998). This intra-familial unions is collectively account for 20 – 50% of all marriages (Bittles 2011), Hamamy et al., (2011) and </w:t>
      </w:r>
      <w:proofErr w:type="spellStart"/>
      <w:r w:rsidRPr="00715698">
        <w:rPr>
          <w:rFonts w:ascii="Times New Roman" w:hAnsi="Times New Roman" w:cs="Times New Roman"/>
          <w:sz w:val="24"/>
          <w:szCs w:val="24"/>
          <w:lang w:val="en"/>
        </w:rPr>
        <w:t>Tadmouri</w:t>
      </w:r>
      <w:proofErr w:type="spellEnd"/>
      <w:r w:rsidRPr="00715698">
        <w:rPr>
          <w:rFonts w:ascii="Times New Roman" w:hAnsi="Times New Roman" w:cs="Times New Roman"/>
          <w:sz w:val="24"/>
          <w:szCs w:val="24"/>
          <w:lang w:val="en"/>
        </w:rPr>
        <w:t xml:space="preserve"> et al., (2009).  The rate of consanguinity </w:t>
      </w:r>
      <w:r w:rsidR="00054D6D">
        <w:rPr>
          <w:rFonts w:ascii="Times New Roman" w:hAnsi="Times New Roman" w:cs="Times New Roman"/>
          <w:sz w:val="24"/>
          <w:szCs w:val="24"/>
          <w:lang w:val="en"/>
        </w:rPr>
        <w:t xml:space="preserve">differs in different countries. </w:t>
      </w:r>
      <w:r w:rsidRPr="00715698">
        <w:rPr>
          <w:rFonts w:ascii="Times New Roman" w:hAnsi="Times New Roman" w:cs="Times New Roman"/>
          <w:sz w:val="24"/>
          <w:szCs w:val="24"/>
          <w:lang w:val="en"/>
        </w:rPr>
        <w:t>Consanguineous marriage is one of the traditional practices in most of the communities of North Africa, Middle East and West Asia. The study by</w:t>
      </w:r>
      <w:r w:rsidR="00747EB4">
        <w:rPr>
          <w:rFonts w:ascii="Times New Roman" w:hAnsi="Times New Roman" w:cs="Times New Roman"/>
          <w:sz w:val="24"/>
          <w:szCs w:val="24"/>
          <w:lang w:val="en"/>
        </w:rPr>
        <w:t xml:space="preserve"> Santosh Kumar Sharma et al.</w:t>
      </w:r>
      <w:r w:rsidRPr="00715698">
        <w:rPr>
          <w:rFonts w:ascii="Times New Roman" w:hAnsi="Times New Roman" w:cs="Times New Roman"/>
          <w:sz w:val="24"/>
          <w:szCs w:val="24"/>
          <w:lang w:val="en"/>
        </w:rPr>
        <w:t>,</w:t>
      </w:r>
      <w:r w:rsidR="00747EB4">
        <w:rPr>
          <w:rFonts w:ascii="Times New Roman" w:hAnsi="Times New Roman" w:cs="Times New Roman"/>
          <w:sz w:val="24"/>
          <w:szCs w:val="24"/>
          <w:lang w:val="en"/>
        </w:rPr>
        <w:t>[32]</w:t>
      </w:r>
      <w:r w:rsidRPr="00715698">
        <w:rPr>
          <w:rFonts w:ascii="Times New Roman" w:hAnsi="Times New Roman" w:cs="Times New Roman"/>
          <w:sz w:val="24"/>
          <w:szCs w:val="24"/>
          <w:lang w:val="en"/>
        </w:rPr>
        <w:t xml:space="preserve"> based on NFHS-4 data (2015–16), highlights that approximately 10% of all marriages in India were consanguineous, with 45,057 such marriages reported among 456,646 ever-married women. Regional variations were significant, with the highest prevalence in South India, particularly in Andhra Pradesh and Tamil Nadu (29.5% each), followed by Karnataka (23.8%) and Telangana (22.0%). In contrast, consanguinity was least common in the North-East, with Tripura recording the lowest rate at 0.2%. The South exhibited </w:t>
      </w:r>
      <w:r w:rsidRPr="00715698">
        <w:rPr>
          <w:rFonts w:ascii="Times New Roman" w:hAnsi="Times New Roman" w:cs="Times New Roman"/>
          <w:sz w:val="24"/>
          <w:szCs w:val="24"/>
          <w:lang w:val="en"/>
        </w:rPr>
        <w:lastRenderedPageBreak/>
        <w:t>the highest overall consanguinity rate at 23.6%, with first-cousin marriages being the most common (20.5%), while uncle-niece marriages were notably high in Pondicherry (54.9%). Kerala stood out for its strict avoidance of consanguineous marriages. Northern and eastern states had lower prevalence, except Jammu and Kashmir, which recorded 16%. Tamil Nadu and Lakshadweep reported the highest inbreeding levels, reaching 33%, with the Arcot district of Tamil Nadu showing the highest frequency of cognate marri</w:t>
      </w:r>
      <w:r w:rsidR="00747EB4">
        <w:rPr>
          <w:rFonts w:ascii="Times New Roman" w:hAnsi="Times New Roman" w:cs="Times New Roman"/>
          <w:sz w:val="24"/>
          <w:szCs w:val="24"/>
          <w:lang w:val="en"/>
        </w:rPr>
        <w:t>ages. Sahoo et al., [33]</w:t>
      </w:r>
      <w:r w:rsidRPr="00715698">
        <w:rPr>
          <w:rFonts w:ascii="Times New Roman" w:hAnsi="Times New Roman" w:cs="Times New Roman"/>
          <w:sz w:val="24"/>
          <w:szCs w:val="24"/>
          <w:lang w:val="en"/>
        </w:rPr>
        <w:t xml:space="preserve"> studied consanguineous marriage prevalence in South India, revealing significant regional variations. In Tamil Nadu, </w:t>
      </w:r>
      <w:proofErr w:type="spellStart"/>
      <w:r w:rsidRPr="00715698">
        <w:rPr>
          <w:rFonts w:ascii="Times New Roman" w:hAnsi="Times New Roman" w:cs="Times New Roman"/>
          <w:sz w:val="24"/>
          <w:szCs w:val="24"/>
          <w:lang w:val="en"/>
        </w:rPr>
        <w:t>Sivagangai</w:t>
      </w:r>
      <w:proofErr w:type="spellEnd"/>
      <w:r w:rsidRPr="00715698">
        <w:rPr>
          <w:rFonts w:ascii="Times New Roman" w:hAnsi="Times New Roman" w:cs="Times New Roman"/>
          <w:sz w:val="24"/>
          <w:szCs w:val="24"/>
          <w:lang w:val="en"/>
        </w:rPr>
        <w:t xml:space="preserve"> district reported a consanguinity rate of 36.9%, ranking among the higher-prevalence areas. It was slightly lower than </w:t>
      </w:r>
      <w:proofErr w:type="gramStart"/>
      <w:r w:rsidRPr="00715698">
        <w:rPr>
          <w:rFonts w:ascii="Times New Roman" w:hAnsi="Times New Roman" w:cs="Times New Roman"/>
          <w:sz w:val="24"/>
          <w:szCs w:val="24"/>
          <w:lang w:val="en"/>
        </w:rPr>
        <w:t>Pudukkottai  (</w:t>
      </w:r>
      <w:proofErr w:type="gramEnd"/>
      <w:r w:rsidRPr="00715698">
        <w:rPr>
          <w:rFonts w:ascii="Times New Roman" w:hAnsi="Times New Roman" w:cs="Times New Roman"/>
          <w:sz w:val="24"/>
          <w:szCs w:val="24"/>
          <w:lang w:val="en"/>
        </w:rPr>
        <w:t xml:space="preserve">37.2%) but higher than neighboring districts like Tiruchirappalli (36.2%) and </w:t>
      </w:r>
      <w:proofErr w:type="spellStart"/>
      <w:r w:rsidRPr="00715698">
        <w:rPr>
          <w:rFonts w:ascii="Times New Roman" w:hAnsi="Times New Roman" w:cs="Times New Roman"/>
          <w:sz w:val="24"/>
          <w:szCs w:val="24"/>
          <w:lang w:val="en"/>
        </w:rPr>
        <w:t>Dindigul</w:t>
      </w:r>
      <w:proofErr w:type="spellEnd"/>
      <w:r w:rsidRPr="00715698">
        <w:rPr>
          <w:rFonts w:ascii="Times New Roman" w:hAnsi="Times New Roman" w:cs="Times New Roman"/>
          <w:sz w:val="24"/>
          <w:szCs w:val="24"/>
          <w:lang w:val="en"/>
        </w:rPr>
        <w:t xml:space="preserve"> (32.2%). This indicates a strong cultural preference for endogamous marriages in </w:t>
      </w:r>
      <w:proofErr w:type="spellStart"/>
      <w:r w:rsidRPr="00715698">
        <w:rPr>
          <w:rFonts w:ascii="Times New Roman" w:hAnsi="Times New Roman" w:cs="Times New Roman"/>
          <w:sz w:val="24"/>
          <w:szCs w:val="24"/>
          <w:lang w:val="en"/>
        </w:rPr>
        <w:t>Sivagangai</w:t>
      </w:r>
      <w:proofErr w:type="spellEnd"/>
      <w:r w:rsidRPr="00715698">
        <w:rPr>
          <w:rFonts w:ascii="Times New Roman" w:hAnsi="Times New Roman" w:cs="Times New Roman"/>
          <w:sz w:val="24"/>
          <w:szCs w:val="24"/>
          <w:lang w:val="en"/>
        </w:rPr>
        <w:t xml:space="preserve">, aligning with trends observed in many inland districts of Tamil Nadu. The data highlight how consanguinity remains prevalent in certain regions, particularly in rural and semi-urban areas, while coastal and urban districts show lower rates. The current study focuses on </w:t>
      </w:r>
      <w:proofErr w:type="spellStart"/>
      <w:r w:rsidRPr="00715698">
        <w:rPr>
          <w:rFonts w:ascii="Times New Roman" w:hAnsi="Times New Roman" w:cs="Times New Roman"/>
          <w:sz w:val="24"/>
          <w:szCs w:val="24"/>
          <w:lang w:val="en"/>
        </w:rPr>
        <w:t>Sivagangai</w:t>
      </w:r>
      <w:proofErr w:type="spellEnd"/>
      <w:r w:rsidRPr="00715698">
        <w:rPr>
          <w:rFonts w:ascii="Times New Roman" w:hAnsi="Times New Roman" w:cs="Times New Roman"/>
          <w:sz w:val="24"/>
          <w:szCs w:val="24"/>
          <w:lang w:val="en"/>
        </w:rPr>
        <w:t xml:space="preserve"> district, analyzing a randomly selected population of 6,518 families. The parental generation exhibits the lowest consanguinity rate (8.01%), suggesting a shift towards non-consanguineous marriages due to increased awareness of genetic risks and changing societal norms. In contrast, the MGP (10.03%) and PGP (12.13%) generations had higher consanguinity rates, reflecting a historical preference for endogamous unions. Worldwide, more than 130 million infants are born annually, with approximately 13.5 million born to inbred parents </w:t>
      </w:r>
      <w:r w:rsidR="00747EB4">
        <w:rPr>
          <w:rFonts w:ascii="Times New Roman" w:hAnsi="Times New Roman" w:cs="Times New Roman"/>
          <w:sz w:val="24"/>
          <w:szCs w:val="24"/>
          <w:lang w:val="en"/>
        </w:rPr>
        <w:t>[34]</w:t>
      </w:r>
      <w:r w:rsidRPr="00715698">
        <w:rPr>
          <w:rFonts w:ascii="Times New Roman" w:hAnsi="Times New Roman" w:cs="Times New Roman"/>
          <w:sz w:val="24"/>
          <w:szCs w:val="24"/>
          <w:lang w:val="en"/>
        </w:rPr>
        <w:t>. Consanguineous marriage (CM) is strongly associated with autosomal recessive disorders and birth defects in offspring</w:t>
      </w:r>
      <w:r w:rsidR="00747EB4">
        <w:rPr>
          <w:rFonts w:ascii="Times New Roman" w:hAnsi="Times New Roman" w:cs="Times New Roman"/>
          <w:sz w:val="24"/>
          <w:szCs w:val="24"/>
          <w:lang w:val="en"/>
        </w:rPr>
        <w:t xml:space="preserve"> [35,36,37]. </w:t>
      </w:r>
      <w:r w:rsidR="00E62237" w:rsidRPr="00E62237">
        <w:rPr>
          <w:rFonts w:ascii="Times New Roman" w:hAnsi="Times New Roman" w:cs="Times New Roman"/>
          <w:sz w:val="24"/>
          <w:szCs w:val="24"/>
          <w:lang w:val="en"/>
        </w:rPr>
        <w:t xml:space="preserve">In the previous cross-sectional study conducted in </w:t>
      </w:r>
      <w:proofErr w:type="spellStart"/>
      <w:r w:rsidR="00E62237" w:rsidRPr="00E62237">
        <w:rPr>
          <w:rFonts w:ascii="Times New Roman" w:hAnsi="Times New Roman" w:cs="Times New Roman"/>
          <w:sz w:val="24"/>
          <w:szCs w:val="24"/>
          <w:lang w:val="en"/>
        </w:rPr>
        <w:t>Sivagangai</w:t>
      </w:r>
      <w:proofErr w:type="spellEnd"/>
      <w:r w:rsidR="00E62237" w:rsidRPr="00E62237">
        <w:rPr>
          <w:rFonts w:ascii="Times New Roman" w:hAnsi="Times New Roman" w:cs="Times New Roman"/>
          <w:sz w:val="24"/>
          <w:szCs w:val="24"/>
          <w:lang w:val="en"/>
        </w:rPr>
        <w:t xml:space="preserve"> Taluk, which has a diverse native population, several significant associations were observed between various health conditions and the outcomes of interest. For diabetes mellitus, </w:t>
      </w:r>
      <w:r w:rsidR="00E62237" w:rsidRPr="00E62237">
        <w:rPr>
          <w:rFonts w:ascii="Times New Roman" w:hAnsi="Times New Roman" w:cs="Times New Roman"/>
          <w:sz w:val="24"/>
          <w:szCs w:val="24"/>
          <w:lang w:val="en"/>
        </w:rPr>
        <w:lastRenderedPageBreak/>
        <w:t xml:space="preserve">the odds ratio (OR) was 8.75 with a 95% confidence interval (CI) of 6.34–12.09 and a p-value of 0.02, indicating a notable relationship. Similarly, hearing impairment showed a strong association with an OR of 22.53 (95% CI: 15.17–33.47, p = 0.0006), while epilepsy exhibited an OR of 26.48 (95% CI: 18.63–37.63, p = 0.001). Limb defects also demonstrated a significant association (OR = 18.24, 95% CI: 10.99–30.26, p = 0.0108), whereas eye defects showed no significant relationship with the outcome (p = 0.319, OR = 14.44, 95% CI: 9.53–21.87). </w:t>
      </w:r>
      <w:r w:rsidRPr="00715698">
        <w:rPr>
          <w:rFonts w:ascii="Times New Roman" w:hAnsi="Times New Roman" w:cs="Times New Roman"/>
          <w:sz w:val="24"/>
          <w:szCs w:val="24"/>
          <w:lang w:val="en"/>
        </w:rPr>
        <w:t xml:space="preserve"> In this study, non-consanguineous marriages have increased, accounting for 25.32% in the parental generation, compared to 23.30% in MGP and 21.21% in PGP, indicating a gradual decline in consanguineous practices across generations. However, the study also highlights the impact of consanguinity on adult disease prevalence in </w:t>
      </w:r>
      <w:proofErr w:type="spellStart"/>
      <w:r w:rsidRPr="00715698">
        <w:rPr>
          <w:rFonts w:ascii="Times New Roman" w:hAnsi="Times New Roman" w:cs="Times New Roman"/>
          <w:sz w:val="24"/>
          <w:szCs w:val="24"/>
          <w:lang w:val="en"/>
        </w:rPr>
        <w:t>Sivagangai</w:t>
      </w:r>
      <w:proofErr w:type="spellEnd"/>
      <w:r w:rsidRPr="00715698">
        <w:rPr>
          <w:rFonts w:ascii="Times New Roman" w:hAnsi="Times New Roman" w:cs="Times New Roman"/>
          <w:sz w:val="24"/>
          <w:szCs w:val="24"/>
          <w:lang w:val="en"/>
        </w:rPr>
        <w:t>. Among individuals from consanguineous unions, 58.3% were affected by adult diseases, compared to 41.7% among those from non-consanguineous unions. This suggests a higher prevalence of adult diseases in consanguineous populations, likely due to the increased genetic risks associated with close-kin marriages.</w:t>
      </w:r>
      <w:r w:rsidR="00324F1B" w:rsidRPr="00324F1B">
        <w:t xml:space="preserve"> </w:t>
      </w:r>
      <w:r w:rsidR="00324F1B" w:rsidRPr="00324F1B">
        <w:rPr>
          <w:rFonts w:ascii="Times New Roman" w:hAnsi="Times New Roman" w:cs="Times New Roman"/>
          <w:sz w:val="24"/>
          <w:szCs w:val="24"/>
          <w:lang w:val="en"/>
        </w:rPr>
        <w:t>Raising awareness through genetic counseling, health education, school initiatives, medical screening, and policy interventions is essential for reducing the health risks associated with consanguinity while preserving cultural sensitivities.</w:t>
      </w:r>
    </w:p>
    <w:p w14:paraId="3F35C331" w14:textId="77777777" w:rsidR="00FC1F39" w:rsidRDefault="00FC1F39" w:rsidP="00FC1F39">
      <w:pPr>
        <w:autoSpaceDE w:val="0"/>
        <w:autoSpaceDN w:val="0"/>
        <w:adjustRightInd w:val="0"/>
        <w:spacing w:after="200" w:line="480" w:lineRule="auto"/>
        <w:jc w:val="both"/>
        <w:rPr>
          <w:rFonts w:ascii="Times New Roman" w:hAnsi="Times New Roman" w:cs="Times New Roman"/>
          <w:sz w:val="24"/>
          <w:szCs w:val="24"/>
          <w:lang w:val="en"/>
        </w:rPr>
      </w:pPr>
      <w:r>
        <w:rPr>
          <w:rFonts w:ascii="Times New Roman" w:hAnsi="Times New Roman" w:cs="Times New Roman"/>
          <w:sz w:val="24"/>
          <w:szCs w:val="24"/>
          <w:lang w:val="en"/>
        </w:rPr>
        <w:t>Conclusion:</w:t>
      </w:r>
    </w:p>
    <w:p w14:paraId="0C8E062C" w14:textId="77777777" w:rsidR="00FC1F39" w:rsidRDefault="00FC1F39" w:rsidP="00DC76D2">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 xml:space="preserve">The study highlights a declining trend in consanguineous marriages across generations in </w:t>
      </w:r>
      <w:proofErr w:type="spellStart"/>
      <w:r>
        <w:rPr>
          <w:rFonts w:ascii="Times New Roman" w:hAnsi="Times New Roman" w:cs="Times New Roman"/>
          <w:sz w:val="24"/>
          <w:szCs w:val="24"/>
          <w:lang w:val="en"/>
        </w:rPr>
        <w:t>Sivagangai</w:t>
      </w:r>
      <w:proofErr w:type="spellEnd"/>
      <w:r>
        <w:rPr>
          <w:rFonts w:ascii="Times New Roman" w:hAnsi="Times New Roman" w:cs="Times New Roman"/>
          <w:sz w:val="24"/>
          <w:szCs w:val="24"/>
          <w:lang w:val="en"/>
        </w:rPr>
        <w:t xml:space="preserve"> district, likely due to increased awareness of genetic risks and evolving societal norms. However, consanguinity remains prevalent, particularly in older generations, reflecting historical endogamous practices. The findings also reveal a higher prevalence of adult diseases, such as diabetes mellitus and heart diseases, among individuals from consanguineous unions, reinforcing the genetic risks associated with close-kin marriages. </w:t>
      </w:r>
    </w:p>
    <w:p w14:paraId="5F18C97F" w14:textId="77777777" w:rsidR="00337B47" w:rsidRDefault="00337B47" w:rsidP="00DC76D2">
      <w:pPr>
        <w:autoSpaceDE w:val="0"/>
        <w:autoSpaceDN w:val="0"/>
        <w:adjustRightInd w:val="0"/>
        <w:spacing w:after="200" w:line="480" w:lineRule="auto"/>
        <w:ind w:firstLine="720"/>
        <w:jc w:val="both"/>
        <w:rPr>
          <w:rFonts w:ascii="Times New Roman" w:hAnsi="Times New Roman" w:cs="Times New Roman"/>
          <w:sz w:val="24"/>
          <w:szCs w:val="24"/>
          <w:lang w:val="en"/>
        </w:rPr>
      </w:pPr>
    </w:p>
    <w:p w14:paraId="63FF12A4" w14:textId="77777777" w:rsidR="00337B47" w:rsidRPr="00337B47" w:rsidRDefault="00337B47" w:rsidP="00337B47">
      <w:pPr>
        <w:autoSpaceDE w:val="0"/>
        <w:autoSpaceDN w:val="0"/>
        <w:adjustRightInd w:val="0"/>
        <w:spacing w:after="200" w:line="480" w:lineRule="auto"/>
        <w:jc w:val="both"/>
        <w:rPr>
          <w:rFonts w:ascii="Times New Roman" w:hAnsi="Times New Roman" w:cs="Times New Roman"/>
          <w:b/>
          <w:bCs/>
          <w:sz w:val="24"/>
          <w:szCs w:val="24"/>
          <w:lang w:val="en"/>
        </w:rPr>
      </w:pPr>
      <w:r w:rsidRPr="00337B47">
        <w:rPr>
          <w:rFonts w:ascii="Times New Roman" w:hAnsi="Times New Roman" w:cs="Times New Roman"/>
          <w:b/>
          <w:bCs/>
          <w:sz w:val="24"/>
          <w:szCs w:val="24"/>
          <w:lang w:val="en"/>
        </w:rPr>
        <w:t>COMPETING INTERESTS DISCLAIMER:</w:t>
      </w:r>
    </w:p>
    <w:p w14:paraId="21F05500" w14:textId="4B7B1AC8" w:rsidR="00337B47" w:rsidRDefault="00337B47" w:rsidP="00337B47">
      <w:pPr>
        <w:autoSpaceDE w:val="0"/>
        <w:autoSpaceDN w:val="0"/>
        <w:adjustRightInd w:val="0"/>
        <w:spacing w:after="200" w:line="480" w:lineRule="auto"/>
        <w:ind w:firstLine="720"/>
        <w:jc w:val="both"/>
        <w:rPr>
          <w:rFonts w:ascii="Times New Roman" w:hAnsi="Times New Roman" w:cs="Times New Roman"/>
          <w:sz w:val="24"/>
          <w:szCs w:val="24"/>
          <w:lang w:val="en"/>
        </w:rPr>
      </w:pPr>
      <w:r w:rsidRPr="00337B47">
        <w:rPr>
          <w:rFonts w:ascii="Times New Roman" w:hAnsi="Times New Roman" w:cs="Times New Roman"/>
          <w:sz w:val="24"/>
          <w:szCs w:val="24"/>
          <w:lang w:val="en"/>
        </w:rPr>
        <w:t>Authors have declared that they have no known competing financial interests OR non-financial interests OR personal relationships that could have appeared to influence the work reported in this paper.</w:t>
      </w:r>
    </w:p>
    <w:p w14:paraId="3F8F7185" w14:textId="77777777" w:rsidR="00A6422B" w:rsidRPr="00393727" w:rsidRDefault="00B34F90" w:rsidP="00A012CF">
      <w:pPr>
        <w:autoSpaceDE w:val="0"/>
        <w:autoSpaceDN w:val="0"/>
        <w:adjustRightInd w:val="0"/>
        <w:spacing w:after="200" w:line="480" w:lineRule="auto"/>
        <w:jc w:val="both"/>
        <w:rPr>
          <w:rFonts w:ascii="Times New Roman" w:hAnsi="Times New Roman" w:cs="Times New Roman"/>
          <w:b/>
          <w:sz w:val="24"/>
          <w:szCs w:val="24"/>
          <w:lang w:val="en"/>
        </w:rPr>
      </w:pPr>
      <w:r w:rsidRPr="00393727">
        <w:rPr>
          <w:rFonts w:ascii="Times New Roman" w:hAnsi="Times New Roman" w:cs="Times New Roman"/>
          <w:b/>
          <w:sz w:val="24"/>
          <w:szCs w:val="24"/>
          <w:lang w:val="en"/>
        </w:rPr>
        <w:t>Reference</w:t>
      </w:r>
    </w:p>
    <w:p w14:paraId="7D02C33F"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Bittles, A. H., Mason, W. M., Greene, J., &amp; Rao, N. A. (1991). Reproductive behavior and health in consanguineous marriages. Science, 252(5007), 789–794.</w:t>
      </w:r>
    </w:p>
    <w:p w14:paraId="6E09301C"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Munir Ahmad Bhinder, Haleema Sadia, Nasir Mahmood, Muhammad Qasim, Zawar Hussain, Muhammad Mudassar Rashid, Muhammad Yasir Zahoor, Rashid Bhatti, Wasim Shehzad, Ali Muhammad </w:t>
      </w:r>
      <w:proofErr w:type="spellStart"/>
      <w:r w:rsidRPr="00A7103D">
        <w:rPr>
          <w:rFonts w:ascii="Times New Roman" w:hAnsi="Times New Roman" w:cs="Times New Roman"/>
          <w:sz w:val="24"/>
          <w:szCs w:val="24"/>
          <w:lang w:val="en"/>
        </w:rPr>
        <w:t>Waryah</w:t>
      </w:r>
      <w:proofErr w:type="spellEnd"/>
      <w:r w:rsidRPr="00A7103D">
        <w:rPr>
          <w:rFonts w:ascii="Times New Roman" w:hAnsi="Times New Roman" w:cs="Times New Roman"/>
          <w:sz w:val="24"/>
          <w:szCs w:val="24"/>
          <w:lang w:val="en"/>
        </w:rPr>
        <w:t>, Shah Jahan, Consanguinity: A blessing or menace at population level, Annals of Human Genetics, 2019 https://doi.org/10.1111/ahg.12308.</w:t>
      </w:r>
    </w:p>
    <w:p w14:paraId="7187957C"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Gurnani, M. et al. (1971). Indian Journal of Dairy Science 24: 217-221. </w:t>
      </w:r>
    </w:p>
    <w:p w14:paraId="797EA4DD"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Khanna, A. S. et al. (1980). Indian Journal. Animal Science 50: 667-680.</w:t>
      </w:r>
    </w:p>
    <w:p w14:paraId="0A87A501"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Patel, A. N. et al. (2001). Indian Journal of Dairy Science 54: 91-95.</w:t>
      </w:r>
    </w:p>
    <w:p w14:paraId="10D1CE70"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A7103D">
        <w:rPr>
          <w:rFonts w:ascii="Times New Roman" w:hAnsi="Times New Roman" w:cs="Times New Roman"/>
          <w:sz w:val="24"/>
          <w:szCs w:val="24"/>
          <w:lang w:val="en"/>
        </w:rPr>
        <w:t>Dweep</w:t>
      </w:r>
      <w:proofErr w:type="spellEnd"/>
      <w:r w:rsidRPr="00A7103D">
        <w:rPr>
          <w:rFonts w:ascii="Times New Roman" w:hAnsi="Times New Roman" w:cs="Times New Roman"/>
          <w:sz w:val="24"/>
          <w:szCs w:val="24"/>
          <w:lang w:val="en"/>
        </w:rPr>
        <w:t xml:space="preserve"> C Sing, </w:t>
      </w:r>
      <w:proofErr w:type="spellStart"/>
      <w:r w:rsidRPr="00A7103D">
        <w:rPr>
          <w:rFonts w:ascii="Times New Roman" w:hAnsi="Times New Roman" w:cs="Times New Roman"/>
          <w:sz w:val="24"/>
          <w:szCs w:val="24"/>
          <w:lang w:val="en"/>
        </w:rPr>
        <w:t>Divyani</w:t>
      </w:r>
      <w:proofErr w:type="spellEnd"/>
      <w:r w:rsidRPr="00A7103D">
        <w:rPr>
          <w:rFonts w:ascii="Times New Roman" w:hAnsi="Times New Roman" w:cs="Times New Roman"/>
          <w:sz w:val="24"/>
          <w:szCs w:val="24"/>
          <w:lang w:val="en"/>
        </w:rPr>
        <w:t xml:space="preserve"> Khurana and Ravinder Sing, Inbreeding to Consanguineous: Is it a beneficial </w:t>
      </w:r>
      <w:proofErr w:type="spellStart"/>
      <w:proofErr w:type="gramStart"/>
      <w:r w:rsidRPr="00A7103D">
        <w:rPr>
          <w:rFonts w:ascii="Times New Roman" w:hAnsi="Times New Roman" w:cs="Times New Roman"/>
          <w:sz w:val="24"/>
          <w:szCs w:val="24"/>
          <w:lang w:val="en"/>
        </w:rPr>
        <w:t>trajactory</w:t>
      </w:r>
      <w:proofErr w:type="spellEnd"/>
      <w:r w:rsidRPr="00A7103D">
        <w:rPr>
          <w:rFonts w:ascii="Times New Roman" w:hAnsi="Times New Roman" w:cs="Times New Roman"/>
          <w:sz w:val="24"/>
          <w:szCs w:val="24"/>
          <w:lang w:val="en"/>
        </w:rPr>
        <w:t>?,</w:t>
      </w:r>
      <w:proofErr w:type="gramEnd"/>
      <w:r w:rsidRPr="00A7103D">
        <w:rPr>
          <w:rFonts w:ascii="Times New Roman" w:hAnsi="Times New Roman" w:cs="Times New Roman"/>
          <w:sz w:val="24"/>
          <w:szCs w:val="24"/>
          <w:lang w:val="en"/>
        </w:rPr>
        <w:t xml:space="preserve"> International Journal of Research in </w:t>
      </w:r>
      <w:proofErr w:type="spellStart"/>
      <w:r w:rsidRPr="00A7103D">
        <w:rPr>
          <w:rFonts w:ascii="Times New Roman" w:hAnsi="Times New Roman" w:cs="Times New Roman"/>
          <w:sz w:val="24"/>
          <w:szCs w:val="24"/>
          <w:lang w:val="en"/>
        </w:rPr>
        <w:t>Socialogy</w:t>
      </w:r>
      <w:proofErr w:type="spellEnd"/>
      <w:r w:rsidRPr="00A7103D">
        <w:rPr>
          <w:rFonts w:ascii="Times New Roman" w:hAnsi="Times New Roman" w:cs="Times New Roman"/>
          <w:sz w:val="24"/>
          <w:szCs w:val="24"/>
          <w:lang w:val="en"/>
        </w:rPr>
        <w:t xml:space="preserve"> and Social Anthropology, 2013, 1(3) : 59-74.</w:t>
      </w:r>
    </w:p>
    <w:p w14:paraId="5BE96591"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Alissa L </w:t>
      </w:r>
      <w:proofErr w:type="gramStart"/>
      <w:r w:rsidRPr="00A7103D">
        <w:rPr>
          <w:rFonts w:ascii="Times New Roman" w:hAnsi="Times New Roman" w:cs="Times New Roman"/>
          <w:sz w:val="24"/>
          <w:szCs w:val="24"/>
          <w:lang w:val="en"/>
        </w:rPr>
        <w:t>Severson ,</w:t>
      </w:r>
      <w:proofErr w:type="gramEnd"/>
      <w:r w:rsidRPr="00A7103D">
        <w:rPr>
          <w:rFonts w:ascii="Times New Roman" w:hAnsi="Times New Roman" w:cs="Times New Roman"/>
          <w:sz w:val="24"/>
          <w:szCs w:val="24"/>
          <w:lang w:val="en"/>
        </w:rPr>
        <w:t xml:space="preserve"> Shai Carmi , Noah A Rosenberg, The Effect of Consanguinity on Between-Individual Identity-by-Descent Sharing, Genetics. 2019, 212(1):305–316. </w:t>
      </w:r>
      <w:proofErr w:type="spellStart"/>
      <w:r w:rsidRPr="00A7103D">
        <w:rPr>
          <w:rFonts w:ascii="Times New Roman" w:hAnsi="Times New Roman" w:cs="Times New Roman"/>
          <w:sz w:val="24"/>
          <w:szCs w:val="24"/>
          <w:lang w:val="en"/>
        </w:rPr>
        <w:t>doi</w:t>
      </w:r>
      <w:proofErr w:type="spellEnd"/>
      <w:r w:rsidRPr="00A7103D">
        <w:rPr>
          <w:rFonts w:ascii="Times New Roman" w:hAnsi="Times New Roman" w:cs="Times New Roman"/>
          <w:sz w:val="24"/>
          <w:szCs w:val="24"/>
          <w:lang w:val="en"/>
        </w:rPr>
        <w:t>: 10.1534/genetics.119.302136.</w:t>
      </w:r>
    </w:p>
    <w:p w14:paraId="23EA6570"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Halverson, M. A., Skelly, D. K., &amp; </w:t>
      </w:r>
      <w:proofErr w:type="spellStart"/>
      <w:r w:rsidRPr="00A7103D">
        <w:rPr>
          <w:rFonts w:ascii="Times New Roman" w:hAnsi="Times New Roman" w:cs="Times New Roman"/>
          <w:sz w:val="24"/>
          <w:szCs w:val="24"/>
          <w:lang w:val="en"/>
        </w:rPr>
        <w:t>Caccone</w:t>
      </w:r>
      <w:proofErr w:type="spellEnd"/>
      <w:r w:rsidRPr="00A7103D">
        <w:rPr>
          <w:rFonts w:ascii="Times New Roman" w:hAnsi="Times New Roman" w:cs="Times New Roman"/>
          <w:sz w:val="24"/>
          <w:szCs w:val="24"/>
          <w:lang w:val="en"/>
        </w:rPr>
        <w:t xml:space="preserve">, A. (2006). Inbreeding Linked to </w:t>
      </w:r>
      <w:proofErr w:type="gramStart"/>
      <w:r w:rsidRPr="00A7103D">
        <w:rPr>
          <w:rFonts w:ascii="Times New Roman" w:hAnsi="Times New Roman" w:cs="Times New Roman"/>
          <w:sz w:val="24"/>
          <w:szCs w:val="24"/>
          <w:lang w:val="en"/>
        </w:rPr>
        <w:t>Amphibian  Survival</w:t>
      </w:r>
      <w:proofErr w:type="gramEnd"/>
      <w:r w:rsidRPr="00A7103D">
        <w:rPr>
          <w:rFonts w:ascii="Times New Roman" w:hAnsi="Times New Roman" w:cs="Times New Roman"/>
          <w:sz w:val="24"/>
          <w:szCs w:val="24"/>
          <w:lang w:val="en"/>
        </w:rPr>
        <w:t xml:space="preserve"> in the Wild but Not in the Laboratory, Journal of Heredity 97(5): 499–507.</w:t>
      </w:r>
    </w:p>
    <w:p w14:paraId="72423388"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A7103D">
        <w:rPr>
          <w:rFonts w:ascii="Times New Roman" w:hAnsi="Times New Roman" w:cs="Times New Roman"/>
          <w:sz w:val="24"/>
          <w:szCs w:val="24"/>
          <w:lang w:val="en"/>
        </w:rPr>
        <w:t>Saccheri</w:t>
      </w:r>
      <w:proofErr w:type="spellEnd"/>
      <w:r w:rsidRPr="00A7103D">
        <w:rPr>
          <w:rFonts w:ascii="Times New Roman" w:hAnsi="Times New Roman" w:cs="Times New Roman"/>
          <w:sz w:val="24"/>
          <w:szCs w:val="24"/>
          <w:lang w:val="en"/>
        </w:rPr>
        <w:t xml:space="preserve">, I., </w:t>
      </w:r>
      <w:proofErr w:type="spellStart"/>
      <w:r w:rsidRPr="00A7103D">
        <w:rPr>
          <w:rFonts w:ascii="Times New Roman" w:hAnsi="Times New Roman" w:cs="Times New Roman"/>
          <w:sz w:val="24"/>
          <w:szCs w:val="24"/>
          <w:lang w:val="en"/>
        </w:rPr>
        <w:t>Kuussaari</w:t>
      </w:r>
      <w:proofErr w:type="spellEnd"/>
      <w:r w:rsidRPr="00A7103D">
        <w:rPr>
          <w:rFonts w:ascii="Times New Roman" w:hAnsi="Times New Roman" w:cs="Times New Roman"/>
          <w:sz w:val="24"/>
          <w:szCs w:val="24"/>
          <w:lang w:val="en"/>
        </w:rPr>
        <w:t xml:space="preserve">, M., Kankare, M., Vikman, P., </w:t>
      </w:r>
      <w:proofErr w:type="spellStart"/>
      <w:r w:rsidRPr="00A7103D">
        <w:rPr>
          <w:rFonts w:ascii="Times New Roman" w:hAnsi="Times New Roman" w:cs="Times New Roman"/>
          <w:sz w:val="24"/>
          <w:szCs w:val="24"/>
          <w:lang w:val="en"/>
        </w:rPr>
        <w:t>Fortelius</w:t>
      </w:r>
      <w:proofErr w:type="spellEnd"/>
      <w:r w:rsidRPr="00A7103D">
        <w:rPr>
          <w:rFonts w:ascii="Times New Roman" w:hAnsi="Times New Roman" w:cs="Times New Roman"/>
          <w:sz w:val="24"/>
          <w:szCs w:val="24"/>
          <w:lang w:val="en"/>
        </w:rPr>
        <w:t>, W., &amp; Hanski, I. (1998). Inbreeding and extinction in a butterfly metapopulation. Nature 392: 491–494.</w:t>
      </w:r>
    </w:p>
    <w:p w14:paraId="70BFCAEF"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Keller, L. F. &amp; Waller, D. M. (2002). Inbreeding effects in wild populations. Trends in Ecology &amp; Evolution 17: 230–241.</w:t>
      </w:r>
    </w:p>
    <w:p w14:paraId="08D92DA3"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Rowe, G., &amp; </w:t>
      </w:r>
      <w:proofErr w:type="spellStart"/>
      <w:r w:rsidRPr="00A7103D">
        <w:rPr>
          <w:rFonts w:ascii="Times New Roman" w:hAnsi="Times New Roman" w:cs="Times New Roman"/>
          <w:sz w:val="24"/>
          <w:szCs w:val="24"/>
          <w:lang w:val="en"/>
        </w:rPr>
        <w:t>Beebee</w:t>
      </w:r>
      <w:proofErr w:type="spellEnd"/>
      <w:r w:rsidRPr="00A7103D">
        <w:rPr>
          <w:rFonts w:ascii="Times New Roman" w:hAnsi="Times New Roman" w:cs="Times New Roman"/>
          <w:sz w:val="24"/>
          <w:szCs w:val="24"/>
          <w:lang w:val="en"/>
        </w:rPr>
        <w:t>, T.J.C. (2003). Population on the verge of a mutational meltdown? Fitness cost of genetic load for an amphibian in the wild. Evolution 57: 177–18.</w:t>
      </w:r>
    </w:p>
    <w:p w14:paraId="0EB86E9B"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Frankham, R. (2005). Stress and adaptation in conservation genetics. Journal of Evolutionary Biology 18: 750–755.</w:t>
      </w:r>
    </w:p>
    <w:p w14:paraId="5477E01D"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Wright, L. I., Tregenza, T., &amp; Hosken, D.J. (2008). Inbreeding, inbreeding depression and extinction. Conservation Genetics 9: 833–843.</w:t>
      </w:r>
    </w:p>
    <w:p w14:paraId="15DD8E08"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Mateo, J. M. (2002). Kin-recognition abilities and nepotism as a function of sociality. Proceedings of the Royal Society of London 269: 721–727.</w:t>
      </w:r>
    </w:p>
    <w:p w14:paraId="6F9E860C"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Charpentier, M. J. E., Boulet, M., &amp; Drea, C. M. (2008). Smelling right: the scent of male lemurs advertises genetic quality and relatedness. Molecular Ecology 17: 3225–3233.</w:t>
      </w:r>
    </w:p>
    <w:p w14:paraId="2F895C97"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lastRenderedPageBreak/>
        <w:t xml:space="preserve">Charpentier, M. J. E., Crawford, J. C., Boulet, M., &amp;Drea, C. M. (2010). Message 'scent': lemurs detect the genetic relatedness and quality of conspecifics via olfactory cues. Animal </w:t>
      </w:r>
      <w:proofErr w:type="spellStart"/>
      <w:r w:rsidRPr="00A7103D">
        <w:rPr>
          <w:rFonts w:ascii="Times New Roman" w:hAnsi="Times New Roman" w:cs="Times New Roman"/>
          <w:sz w:val="24"/>
          <w:szCs w:val="24"/>
          <w:lang w:val="en"/>
        </w:rPr>
        <w:t>Behaviour</w:t>
      </w:r>
      <w:proofErr w:type="spellEnd"/>
      <w:r w:rsidRPr="00A7103D">
        <w:rPr>
          <w:rFonts w:ascii="Times New Roman" w:hAnsi="Times New Roman" w:cs="Times New Roman"/>
          <w:sz w:val="24"/>
          <w:szCs w:val="24"/>
          <w:lang w:val="en"/>
        </w:rPr>
        <w:t xml:space="preserve"> 80: 101-108.</w:t>
      </w:r>
    </w:p>
    <w:p w14:paraId="43B1EBCA"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Barnard, C. J., Hurst, J. L., &amp; </w:t>
      </w:r>
      <w:proofErr w:type="spellStart"/>
      <w:r w:rsidRPr="00A7103D">
        <w:rPr>
          <w:rFonts w:ascii="Times New Roman" w:hAnsi="Times New Roman" w:cs="Times New Roman"/>
          <w:sz w:val="24"/>
          <w:szCs w:val="24"/>
          <w:lang w:val="en"/>
        </w:rPr>
        <w:t>Aldhous</w:t>
      </w:r>
      <w:proofErr w:type="spellEnd"/>
      <w:r w:rsidRPr="00A7103D">
        <w:rPr>
          <w:rFonts w:ascii="Times New Roman" w:hAnsi="Times New Roman" w:cs="Times New Roman"/>
          <w:sz w:val="24"/>
          <w:szCs w:val="24"/>
          <w:lang w:val="en"/>
        </w:rPr>
        <w:t xml:space="preserve">, P. (1991). Of mice and kin—the functional significance of kin bias in social </w:t>
      </w:r>
      <w:proofErr w:type="spellStart"/>
      <w:r w:rsidRPr="00A7103D">
        <w:rPr>
          <w:rFonts w:ascii="Times New Roman" w:hAnsi="Times New Roman" w:cs="Times New Roman"/>
          <w:sz w:val="24"/>
          <w:szCs w:val="24"/>
          <w:lang w:val="en"/>
        </w:rPr>
        <w:t>behaviour</w:t>
      </w:r>
      <w:proofErr w:type="spellEnd"/>
      <w:r w:rsidRPr="00A7103D">
        <w:rPr>
          <w:rFonts w:ascii="Times New Roman" w:hAnsi="Times New Roman" w:cs="Times New Roman"/>
          <w:sz w:val="24"/>
          <w:szCs w:val="24"/>
          <w:lang w:val="en"/>
        </w:rPr>
        <w:t>. Biological Reviews of the Cambridge Philosophical Society, 66: 379–430.</w:t>
      </w:r>
    </w:p>
    <w:p w14:paraId="1BAF838B"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Sherborne, A. L., Thom, M. D., Paterson, S. et al. (2007). The genetic basis of inbreeding avoidance in house mice. Current Biology 17: 2061–2066.</w:t>
      </w:r>
    </w:p>
    <w:p w14:paraId="37563933"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Beynon, R. J., Turton, M. J., Robertson, D. H. L. et al. (2007). Urinary lipocalins in </w:t>
      </w:r>
      <w:proofErr w:type="spellStart"/>
      <w:r w:rsidRPr="00A7103D">
        <w:rPr>
          <w:rFonts w:ascii="Times New Roman" w:hAnsi="Times New Roman" w:cs="Times New Roman"/>
          <w:sz w:val="24"/>
          <w:szCs w:val="24"/>
          <w:lang w:val="en"/>
        </w:rPr>
        <w:t>Rodenta</w:t>
      </w:r>
      <w:proofErr w:type="spellEnd"/>
      <w:r w:rsidRPr="00A7103D">
        <w:rPr>
          <w:rFonts w:ascii="Times New Roman" w:hAnsi="Times New Roman" w:cs="Times New Roman"/>
          <w:sz w:val="24"/>
          <w:szCs w:val="24"/>
          <w:lang w:val="en"/>
        </w:rPr>
        <w:t>: is there a generic model? In Chemical Signals in Vertebrates (eds) Hurst, J. L., Beynon, R. J., Roberts, S. C. &amp; Wyatt, T., 11, 37–50, Springer, New York.</w:t>
      </w:r>
    </w:p>
    <w:p w14:paraId="01DD1ADE"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A7103D">
        <w:rPr>
          <w:rFonts w:ascii="Times New Roman" w:hAnsi="Times New Roman" w:cs="Times New Roman"/>
          <w:sz w:val="24"/>
          <w:szCs w:val="24"/>
          <w:lang w:val="en"/>
        </w:rPr>
        <w:t>Shepher</w:t>
      </w:r>
      <w:proofErr w:type="spellEnd"/>
      <w:r w:rsidRPr="00A7103D">
        <w:rPr>
          <w:rFonts w:ascii="Times New Roman" w:hAnsi="Times New Roman" w:cs="Times New Roman"/>
          <w:sz w:val="24"/>
          <w:szCs w:val="24"/>
          <w:lang w:val="en"/>
        </w:rPr>
        <w:t xml:space="preserve">, J. (1971). Mate selection among second generation kibbutz adolescents and adults: Incest avoidance and negative imprinting. Archives of Sexual </w:t>
      </w:r>
      <w:proofErr w:type="spellStart"/>
      <w:r w:rsidRPr="00A7103D">
        <w:rPr>
          <w:rFonts w:ascii="Times New Roman" w:hAnsi="Times New Roman" w:cs="Times New Roman"/>
          <w:sz w:val="24"/>
          <w:szCs w:val="24"/>
          <w:lang w:val="en"/>
        </w:rPr>
        <w:t>Behaviour</w:t>
      </w:r>
      <w:proofErr w:type="spellEnd"/>
      <w:r w:rsidRPr="00A7103D">
        <w:rPr>
          <w:rFonts w:ascii="Times New Roman" w:hAnsi="Times New Roman" w:cs="Times New Roman"/>
          <w:sz w:val="24"/>
          <w:szCs w:val="24"/>
          <w:lang w:val="en"/>
        </w:rPr>
        <w:t xml:space="preserve"> 1: 293-307.</w:t>
      </w:r>
    </w:p>
    <w:p w14:paraId="1A5C791D"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Luo, L. (2011). Is there a sensitive period in human incest avoidance? Evolutionary Psychology 9(2): 285-295.</w:t>
      </w:r>
    </w:p>
    <w:p w14:paraId="689F056F"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Westermarck, E. (1891). The History of Human Marriage. London: Macmillan and Co.</w:t>
      </w:r>
    </w:p>
    <w:p w14:paraId="37A05123"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Rothwell, Norman V. (1978). Human Genetics. New Delhi: PHI Private Limited.</w:t>
      </w:r>
    </w:p>
    <w:p w14:paraId="1C556F14" w14:textId="77777777" w:rsidR="00953C73" w:rsidRPr="00A7103D"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Gipson, T.A. (2002). Preliminary Observations: Inbreeding in Dairy Goats and Its Effects on Milk Production. Pages 51-56 in Proc. 17th Ann. Goat Field Day. Langston, OK: Langston University.</w:t>
      </w:r>
    </w:p>
    <w:p w14:paraId="1493110F" w14:textId="77777777" w:rsidR="00953C73" w:rsidRDefault="00953C73"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proofErr w:type="gramStart"/>
      <w:r w:rsidRPr="00A7103D">
        <w:rPr>
          <w:rFonts w:ascii="Times New Roman" w:hAnsi="Times New Roman" w:cs="Times New Roman"/>
          <w:sz w:val="24"/>
          <w:szCs w:val="24"/>
          <w:lang w:val="en"/>
        </w:rPr>
        <w:t>Subalakshmi</w:t>
      </w:r>
      <w:proofErr w:type="spellEnd"/>
      <w:r w:rsidRPr="00A7103D">
        <w:rPr>
          <w:rFonts w:ascii="Times New Roman" w:hAnsi="Times New Roman" w:cs="Times New Roman"/>
          <w:sz w:val="24"/>
          <w:szCs w:val="24"/>
          <w:lang w:val="en"/>
        </w:rPr>
        <w:t xml:space="preserve"> ,</w:t>
      </w:r>
      <w:proofErr w:type="gramEnd"/>
      <w:r w:rsidRPr="00A7103D">
        <w:rPr>
          <w:rFonts w:ascii="Times New Roman" w:hAnsi="Times New Roman" w:cs="Times New Roman"/>
          <w:sz w:val="24"/>
          <w:szCs w:val="24"/>
          <w:lang w:val="en"/>
        </w:rPr>
        <w:t xml:space="preserve"> </w:t>
      </w:r>
      <w:proofErr w:type="spellStart"/>
      <w:r w:rsidRPr="00A7103D">
        <w:rPr>
          <w:rFonts w:ascii="Times New Roman" w:hAnsi="Times New Roman" w:cs="Times New Roman"/>
          <w:sz w:val="24"/>
          <w:szCs w:val="24"/>
          <w:lang w:val="en"/>
        </w:rPr>
        <w:t>Jepa</w:t>
      </w:r>
      <w:proofErr w:type="spellEnd"/>
      <w:r w:rsidRPr="00A7103D">
        <w:rPr>
          <w:rFonts w:ascii="Times New Roman" w:hAnsi="Times New Roman" w:cs="Times New Roman"/>
          <w:sz w:val="24"/>
          <w:szCs w:val="24"/>
          <w:lang w:val="en"/>
        </w:rPr>
        <w:t xml:space="preserve"> Chandra Mohan, Impact of Kinship on the Chosen Autosomal Anomalies in </w:t>
      </w:r>
      <w:proofErr w:type="spellStart"/>
      <w:r w:rsidRPr="00A7103D">
        <w:rPr>
          <w:rFonts w:ascii="Times New Roman" w:hAnsi="Times New Roman" w:cs="Times New Roman"/>
          <w:sz w:val="24"/>
          <w:szCs w:val="24"/>
          <w:lang w:val="en"/>
        </w:rPr>
        <w:t>Sivagangai</w:t>
      </w:r>
      <w:proofErr w:type="spellEnd"/>
      <w:r w:rsidRPr="00A7103D">
        <w:rPr>
          <w:rFonts w:ascii="Times New Roman" w:hAnsi="Times New Roman" w:cs="Times New Roman"/>
          <w:sz w:val="24"/>
          <w:szCs w:val="24"/>
          <w:lang w:val="en"/>
        </w:rPr>
        <w:t xml:space="preserve">, Tamil Nadu, </w:t>
      </w:r>
      <w:proofErr w:type="spellStart"/>
      <w:r w:rsidRPr="00A7103D">
        <w:rPr>
          <w:rFonts w:ascii="Times New Roman" w:hAnsi="Times New Roman" w:cs="Times New Roman"/>
          <w:sz w:val="24"/>
          <w:szCs w:val="24"/>
          <w:lang w:val="en"/>
        </w:rPr>
        <w:t>India.Indian</w:t>
      </w:r>
      <w:proofErr w:type="spellEnd"/>
      <w:r w:rsidRPr="00A7103D">
        <w:rPr>
          <w:rFonts w:ascii="Times New Roman" w:hAnsi="Times New Roman" w:cs="Times New Roman"/>
          <w:sz w:val="24"/>
          <w:szCs w:val="24"/>
          <w:lang w:val="en"/>
        </w:rPr>
        <w:t xml:space="preserve"> Journal of Public Health Research &amp; Development, January 2020, Vol. 11, No. 01.h &amp; Development, January 2020, Vol. 11, No. 01. 10.37506/v11/i1/2020/</w:t>
      </w:r>
      <w:proofErr w:type="spellStart"/>
      <w:r w:rsidRPr="00A7103D">
        <w:rPr>
          <w:rFonts w:ascii="Times New Roman" w:hAnsi="Times New Roman" w:cs="Times New Roman"/>
          <w:sz w:val="24"/>
          <w:szCs w:val="24"/>
          <w:lang w:val="en"/>
        </w:rPr>
        <w:t>ijphrd</w:t>
      </w:r>
      <w:proofErr w:type="spellEnd"/>
      <w:r w:rsidRPr="00A7103D">
        <w:rPr>
          <w:rFonts w:ascii="Times New Roman" w:hAnsi="Times New Roman" w:cs="Times New Roman"/>
          <w:sz w:val="24"/>
          <w:szCs w:val="24"/>
          <w:lang w:val="en"/>
        </w:rPr>
        <w:t>/193894.</w:t>
      </w:r>
    </w:p>
    <w:p w14:paraId="6902282A" w14:textId="77777777" w:rsidR="001F4646" w:rsidRPr="001F4646" w:rsidRDefault="001F4646" w:rsidP="001F4646">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1F4646">
        <w:rPr>
          <w:rFonts w:ascii="Times New Roman" w:hAnsi="Times New Roman" w:cs="Times New Roman"/>
          <w:sz w:val="24"/>
          <w:szCs w:val="24"/>
          <w:lang w:val="en"/>
        </w:rPr>
        <w:t>Bener</w:t>
      </w:r>
      <w:proofErr w:type="spellEnd"/>
      <w:r w:rsidRPr="001F4646">
        <w:rPr>
          <w:rFonts w:ascii="Times New Roman" w:hAnsi="Times New Roman" w:cs="Times New Roman"/>
          <w:sz w:val="24"/>
          <w:szCs w:val="24"/>
          <w:lang w:val="en"/>
        </w:rPr>
        <w:t>, A., &amp; Alali, K. A. (2006). Consanguineous marriage in a newly developed country: the Qatari population. Journal of Bi</w:t>
      </w:r>
      <w:r>
        <w:rPr>
          <w:rFonts w:ascii="Times New Roman" w:hAnsi="Times New Roman" w:cs="Times New Roman"/>
          <w:sz w:val="24"/>
          <w:szCs w:val="24"/>
          <w:lang w:val="en"/>
        </w:rPr>
        <w:t xml:space="preserve">osocial Science, 38(2), 239-246 </w:t>
      </w:r>
      <w:r w:rsidRPr="001F4646">
        <w:rPr>
          <w:rFonts w:ascii="Times New Roman" w:hAnsi="Times New Roman" w:cs="Times New Roman"/>
          <w:sz w:val="24"/>
          <w:szCs w:val="24"/>
          <w:lang w:val="en"/>
        </w:rPr>
        <w:t>DOI: 10.1017/S0021932004007060</w:t>
      </w:r>
      <w:r>
        <w:rPr>
          <w:rFonts w:ascii="Times New Roman" w:hAnsi="Times New Roman" w:cs="Times New Roman"/>
          <w:sz w:val="24"/>
          <w:szCs w:val="24"/>
          <w:lang w:val="en"/>
        </w:rPr>
        <w:t>.</w:t>
      </w:r>
    </w:p>
    <w:p w14:paraId="12CBCA8C" w14:textId="77777777" w:rsidR="001F4646" w:rsidRDefault="001F4646" w:rsidP="001F4646">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1F4646">
        <w:rPr>
          <w:rFonts w:ascii="Times New Roman" w:hAnsi="Times New Roman" w:cs="Times New Roman"/>
          <w:sz w:val="24"/>
          <w:szCs w:val="24"/>
          <w:lang w:val="en"/>
        </w:rPr>
        <w:t>Bener</w:t>
      </w:r>
      <w:proofErr w:type="spellEnd"/>
      <w:r w:rsidRPr="001F4646">
        <w:rPr>
          <w:rFonts w:ascii="Times New Roman" w:hAnsi="Times New Roman" w:cs="Times New Roman"/>
          <w:sz w:val="24"/>
          <w:szCs w:val="24"/>
          <w:lang w:val="en"/>
        </w:rPr>
        <w:t xml:space="preserve">, A., Hussain, R., </w:t>
      </w:r>
      <w:proofErr w:type="spellStart"/>
      <w:r w:rsidRPr="001F4646">
        <w:rPr>
          <w:rFonts w:ascii="Times New Roman" w:hAnsi="Times New Roman" w:cs="Times New Roman"/>
          <w:sz w:val="24"/>
          <w:szCs w:val="24"/>
          <w:lang w:val="en"/>
        </w:rPr>
        <w:t>Teebi</w:t>
      </w:r>
      <w:proofErr w:type="spellEnd"/>
      <w:r w:rsidRPr="001F4646">
        <w:rPr>
          <w:rFonts w:ascii="Times New Roman" w:hAnsi="Times New Roman" w:cs="Times New Roman"/>
          <w:sz w:val="24"/>
          <w:szCs w:val="24"/>
          <w:lang w:val="en"/>
        </w:rPr>
        <w:t>, A. S., &amp; Consanguineous Marriages and Their Effects on Common Adult Diseases: Studies from an Endogamous Population. Medical Principles and Practice, 16(4), 262-267</w:t>
      </w:r>
      <w:r>
        <w:t xml:space="preserve"> </w:t>
      </w:r>
      <w:r w:rsidRPr="001F4646">
        <w:rPr>
          <w:rFonts w:ascii="Times New Roman" w:hAnsi="Times New Roman" w:cs="Times New Roman"/>
          <w:sz w:val="24"/>
          <w:szCs w:val="24"/>
        </w:rPr>
        <w:t xml:space="preserve">Doi: </w:t>
      </w:r>
      <w:hyperlink r:id="rId10" w:history="1">
        <w:r w:rsidR="0001776B" w:rsidRPr="00B2599C">
          <w:rPr>
            <w:rStyle w:val="Hyperlink"/>
            <w:rFonts w:ascii="Times New Roman" w:hAnsi="Times New Roman" w:cs="Times New Roman"/>
            <w:color w:val="auto"/>
            <w:sz w:val="24"/>
            <w:szCs w:val="24"/>
            <w:u w:val="none"/>
            <w:lang w:val="en"/>
          </w:rPr>
          <w:t>https://doi.org/10.1159/000102147</w:t>
        </w:r>
      </w:hyperlink>
      <w:r w:rsidRPr="00B2599C">
        <w:rPr>
          <w:rFonts w:ascii="Times New Roman" w:hAnsi="Times New Roman" w:cs="Times New Roman"/>
          <w:sz w:val="24"/>
          <w:szCs w:val="24"/>
          <w:lang w:val="en"/>
        </w:rPr>
        <w:t>.</w:t>
      </w:r>
    </w:p>
    <w:p w14:paraId="2F2616EE" w14:textId="77777777" w:rsidR="0001776B" w:rsidRPr="0001776B" w:rsidRDefault="0001776B"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 xml:space="preserve">Jaber, L., Halpern, G. J., &amp; </w:t>
      </w:r>
      <w:proofErr w:type="spellStart"/>
      <w:r w:rsidRPr="0001776B">
        <w:rPr>
          <w:rFonts w:ascii="Times New Roman" w:hAnsi="Times New Roman" w:cs="Times New Roman"/>
          <w:sz w:val="24"/>
          <w:szCs w:val="24"/>
          <w:lang w:val="en"/>
        </w:rPr>
        <w:t>Shohat</w:t>
      </w:r>
      <w:proofErr w:type="spellEnd"/>
      <w:r w:rsidRPr="0001776B">
        <w:rPr>
          <w:rFonts w:ascii="Times New Roman" w:hAnsi="Times New Roman" w:cs="Times New Roman"/>
          <w:sz w:val="24"/>
          <w:szCs w:val="24"/>
          <w:lang w:val="en"/>
        </w:rPr>
        <w:t>, T. (1998). The impact of consanguinity worldwide. Community Genetics, 1(1), 12-17. This study explores the global practice of consanguineous marriages and their implications for genetic disorders.</w:t>
      </w:r>
    </w:p>
    <w:p w14:paraId="634A7988" w14:textId="77777777" w:rsidR="0001776B" w:rsidRPr="0001776B" w:rsidRDefault="0001776B"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Bittles, A. H. (2011). Consanguinity: global perspectives and implications for genetic disease risk. Nature Reviews Genetics, 12(3), 175-178. Bittles provides a comprehensive overview of the prevalence of consanguineous marriages and discusses the associated risks of genetic diseases.</w:t>
      </w:r>
    </w:p>
    <w:p w14:paraId="3B2544C7" w14:textId="77777777" w:rsidR="0001776B" w:rsidRPr="0001776B" w:rsidRDefault="0001776B"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 xml:space="preserve">Hamamy, H., </w:t>
      </w:r>
      <w:proofErr w:type="spellStart"/>
      <w:r w:rsidRPr="0001776B">
        <w:rPr>
          <w:rFonts w:ascii="Times New Roman" w:hAnsi="Times New Roman" w:cs="Times New Roman"/>
          <w:sz w:val="24"/>
          <w:szCs w:val="24"/>
          <w:lang w:val="en"/>
        </w:rPr>
        <w:t>Antonarakis</w:t>
      </w:r>
      <w:proofErr w:type="spellEnd"/>
      <w:r w:rsidRPr="0001776B">
        <w:rPr>
          <w:rFonts w:ascii="Times New Roman" w:hAnsi="Times New Roman" w:cs="Times New Roman"/>
          <w:sz w:val="24"/>
          <w:szCs w:val="24"/>
          <w:lang w:val="en"/>
        </w:rPr>
        <w:t xml:space="preserve">, S. E., Cavalli-Sforza, L. L., </w:t>
      </w:r>
      <w:proofErr w:type="spellStart"/>
      <w:r w:rsidRPr="0001776B">
        <w:rPr>
          <w:rFonts w:ascii="Times New Roman" w:hAnsi="Times New Roman" w:cs="Times New Roman"/>
          <w:sz w:val="24"/>
          <w:szCs w:val="24"/>
          <w:lang w:val="en"/>
        </w:rPr>
        <w:t>Temtamy</w:t>
      </w:r>
      <w:proofErr w:type="spellEnd"/>
      <w:r w:rsidRPr="0001776B">
        <w:rPr>
          <w:rFonts w:ascii="Times New Roman" w:hAnsi="Times New Roman" w:cs="Times New Roman"/>
          <w:sz w:val="24"/>
          <w:szCs w:val="24"/>
          <w:lang w:val="en"/>
        </w:rPr>
        <w:t xml:space="preserve">, S., Romeo, G., Kate, L. P., Bennett, R. L., Shaw, A., </w:t>
      </w:r>
      <w:proofErr w:type="spellStart"/>
      <w:r w:rsidRPr="0001776B">
        <w:rPr>
          <w:rFonts w:ascii="Times New Roman" w:hAnsi="Times New Roman" w:cs="Times New Roman"/>
          <w:sz w:val="24"/>
          <w:szCs w:val="24"/>
          <w:lang w:val="en"/>
        </w:rPr>
        <w:t>Megarbane</w:t>
      </w:r>
      <w:proofErr w:type="spellEnd"/>
      <w:r w:rsidRPr="0001776B">
        <w:rPr>
          <w:rFonts w:ascii="Times New Roman" w:hAnsi="Times New Roman" w:cs="Times New Roman"/>
          <w:sz w:val="24"/>
          <w:szCs w:val="24"/>
          <w:lang w:val="en"/>
        </w:rPr>
        <w:t>, A., van Duijn, C., &amp; Bittles, A. H. (2011). Consanguineous marriages, pearls and perils: Geneva International Consanguinity Workshop Report. Genetics in Medicine, 13(9), 841-847.</w:t>
      </w:r>
    </w:p>
    <w:p w14:paraId="1FCC4F20" w14:textId="77777777" w:rsidR="0001776B" w:rsidRDefault="0001776B"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proofErr w:type="spellStart"/>
      <w:r w:rsidRPr="0001776B">
        <w:rPr>
          <w:rFonts w:ascii="Times New Roman" w:hAnsi="Times New Roman" w:cs="Times New Roman"/>
          <w:sz w:val="24"/>
          <w:szCs w:val="24"/>
          <w:lang w:val="en"/>
        </w:rPr>
        <w:t>Tadmouri</w:t>
      </w:r>
      <w:proofErr w:type="spellEnd"/>
      <w:r w:rsidRPr="0001776B">
        <w:rPr>
          <w:rFonts w:ascii="Times New Roman" w:hAnsi="Times New Roman" w:cs="Times New Roman"/>
          <w:sz w:val="24"/>
          <w:szCs w:val="24"/>
          <w:lang w:val="en"/>
        </w:rPr>
        <w:t>, G. O., Nair, P., Obeid, T., Al Ali, M. T., Al Khaja, N., &amp; Hamamy, H. A. (2009). Consanguinity and reproductive health among Arabs. Reproductive Health, 6, 17.</w:t>
      </w:r>
    </w:p>
    <w:p w14:paraId="7C044761" w14:textId="77777777" w:rsidR="00650F9A" w:rsidRP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 xml:space="preserve">Santosh Kumar Sharma, Mir Azad Kalam, Saswata Ghosh and Subho Roy. Prevalence and determinants of consanguineous marriage and its types in India: evidence from the National </w:t>
      </w:r>
      <w:r w:rsidRPr="00650F9A">
        <w:rPr>
          <w:rFonts w:ascii="Times New Roman" w:hAnsi="Times New Roman" w:cs="Times New Roman"/>
          <w:sz w:val="24"/>
          <w:szCs w:val="24"/>
          <w:lang w:val="en"/>
        </w:rPr>
        <w:lastRenderedPageBreak/>
        <w:t>Family Health Survey, 2015–2016.Journal of Biosocial Science (2020), page 1 - 11.doi:10.1017/S0021932020000383.</w:t>
      </w:r>
    </w:p>
    <w:p w14:paraId="4B333C63" w14:textId="77777777" w:rsid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 xml:space="preserve">Harihar Sahoo, Paramita Debnath, Chaitali Mandal, R. </w:t>
      </w:r>
      <w:proofErr w:type="gramStart"/>
      <w:r w:rsidRPr="00650F9A">
        <w:rPr>
          <w:rFonts w:ascii="Times New Roman" w:hAnsi="Times New Roman" w:cs="Times New Roman"/>
          <w:sz w:val="24"/>
          <w:szCs w:val="24"/>
          <w:lang w:val="en"/>
        </w:rPr>
        <w:t>Nagarajan ,</w:t>
      </w:r>
      <w:proofErr w:type="spellStart"/>
      <w:r w:rsidRPr="00650F9A">
        <w:rPr>
          <w:rFonts w:ascii="Times New Roman" w:hAnsi="Times New Roman" w:cs="Times New Roman"/>
          <w:sz w:val="24"/>
          <w:szCs w:val="24"/>
          <w:lang w:val="en"/>
        </w:rPr>
        <w:t>Sathiyasusuman</w:t>
      </w:r>
      <w:proofErr w:type="spellEnd"/>
      <w:proofErr w:type="gramEnd"/>
      <w:r w:rsidRPr="00650F9A">
        <w:rPr>
          <w:rFonts w:ascii="Times New Roman" w:hAnsi="Times New Roman" w:cs="Times New Roman"/>
          <w:sz w:val="24"/>
          <w:szCs w:val="24"/>
          <w:lang w:val="en"/>
        </w:rPr>
        <w:t xml:space="preserve"> </w:t>
      </w:r>
      <w:proofErr w:type="spellStart"/>
      <w:r w:rsidRPr="00650F9A">
        <w:rPr>
          <w:rFonts w:ascii="Times New Roman" w:hAnsi="Times New Roman" w:cs="Times New Roman"/>
          <w:sz w:val="24"/>
          <w:szCs w:val="24"/>
          <w:lang w:val="en"/>
        </w:rPr>
        <w:t>Appunni</w:t>
      </w:r>
      <w:proofErr w:type="spellEnd"/>
      <w:r w:rsidRPr="00650F9A">
        <w:rPr>
          <w:rFonts w:ascii="Times New Roman" w:hAnsi="Times New Roman" w:cs="Times New Roman"/>
          <w:sz w:val="24"/>
          <w:szCs w:val="24"/>
          <w:lang w:val="en"/>
        </w:rPr>
        <w:t>. Changing Trends of Consanguineous Marriages in South India, Journal of Asian and African Studies.1–17 (2021) DOI: 10.1177/00219096211012017.</w:t>
      </w:r>
    </w:p>
    <w:p w14:paraId="07A08E64" w14:textId="77777777" w:rsidR="00650F9A" w:rsidRP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 xml:space="preserve">Teeuw, ME, </w:t>
      </w:r>
      <w:proofErr w:type="spellStart"/>
      <w:r w:rsidRPr="00650F9A">
        <w:rPr>
          <w:rFonts w:ascii="Times New Roman" w:hAnsi="Times New Roman" w:cs="Times New Roman"/>
          <w:sz w:val="24"/>
          <w:szCs w:val="24"/>
          <w:lang w:val="en"/>
        </w:rPr>
        <w:t>Henneman</w:t>
      </w:r>
      <w:proofErr w:type="spellEnd"/>
      <w:r w:rsidRPr="00650F9A">
        <w:rPr>
          <w:rFonts w:ascii="Times New Roman" w:hAnsi="Times New Roman" w:cs="Times New Roman"/>
          <w:sz w:val="24"/>
          <w:szCs w:val="24"/>
          <w:lang w:val="en"/>
        </w:rPr>
        <w:t xml:space="preserve">, L, </w:t>
      </w:r>
      <w:proofErr w:type="spellStart"/>
      <w:r w:rsidRPr="00650F9A">
        <w:rPr>
          <w:rFonts w:ascii="Times New Roman" w:hAnsi="Times New Roman" w:cs="Times New Roman"/>
          <w:sz w:val="24"/>
          <w:szCs w:val="24"/>
          <w:lang w:val="en"/>
        </w:rPr>
        <w:t>Bochdanovits</w:t>
      </w:r>
      <w:proofErr w:type="spellEnd"/>
      <w:r w:rsidRPr="00650F9A">
        <w:rPr>
          <w:rFonts w:ascii="Times New Roman" w:hAnsi="Times New Roman" w:cs="Times New Roman"/>
          <w:sz w:val="24"/>
          <w:szCs w:val="24"/>
          <w:lang w:val="en"/>
        </w:rPr>
        <w:t xml:space="preserve">, Z, </w:t>
      </w:r>
      <w:proofErr w:type="spellStart"/>
      <w:r w:rsidRPr="00650F9A">
        <w:rPr>
          <w:rFonts w:ascii="Times New Roman" w:hAnsi="Times New Roman" w:cs="Times New Roman"/>
          <w:sz w:val="24"/>
          <w:szCs w:val="24"/>
          <w:lang w:val="en"/>
        </w:rPr>
        <w:t>Heutink</w:t>
      </w:r>
      <w:proofErr w:type="spellEnd"/>
      <w:r w:rsidRPr="00650F9A">
        <w:rPr>
          <w:rFonts w:ascii="Times New Roman" w:hAnsi="Times New Roman" w:cs="Times New Roman"/>
          <w:sz w:val="24"/>
          <w:szCs w:val="24"/>
          <w:lang w:val="en"/>
        </w:rPr>
        <w:t>, P, Kuik, DJ, Cornel, MC and Kate, LPT (2010) Do consanguineous parents of a child affected by an autosomal recessive disease have more DNA identical-by-descent than similarly-related parents with healthy offspring? Design of a case–control study. BMC Med Genet 11, 113.10.1186/1471-2350-11-113.</w:t>
      </w:r>
    </w:p>
    <w:p w14:paraId="35833F70" w14:textId="77777777" w:rsidR="00650F9A" w:rsidRPr="00A7103D" w:rsidRDefault="00650F9A" w:rsidP="00650F9A">
      <w:pPr>
        <w:pStyle w:val="ListParagraph"/>
        <w:autoSpaceDE w:val="0"/>
        <w:autoSpaceDN w:val="0"/>
        <w:adjustRightInd w:val="0"/>
        <w:spacing w:after="200" w:line="240" w:lineRule="auto"/>
        <w:jc w:val="both"/>
        <w:rPr>
          <w:rFonts w:ascii="Times New Roman" w:hAnsi="Times New Roman" w:cs="Times New Roman"/>
          <w:sz w:val="24"/>
          <w:szCs w:val="24"/>
          <w:lang w:val="en"/>
        </w:rPr>
      </w:pPr>
    </w:p>
    <w:p w14:paraId="07256C81" w14:textId="77777777" w:rsidR="00650F9A" w:rsidRP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Fareed, M and Afzal, M (2017) Genetics of consanguinity and inbreeding in health and disease. Annals of Human Biology 44, 99–107.10.1080/03014460.2016.1265148.</w:t>
      </w:r>
    </w:p>
    <w:p w14:paraId="41C048E9" w14:textId="77777777" w:rsidR="00650F9A" w:rsidRP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 xml:space="preserve">Anwar, S, </w:t>
      </w:r>
      <w:proofErr w:type="spellStart"/>
      <w:r w:rsidRPr="00650F9A">
        <w:rPr>
          <w:rFonts w:ascii="Times New Roman" w:hAnsi="Times New Roman" w:cs="Times New Roman"/>
          <w:sz w:val="24"/>
          <w:szCs w:val="24"/>
          <w:lang w:val="en"/>
        </w:rPr>
        <w:t>Mourosi</w:t>
      </w:r>
      <w:proofErr w:type="spellEnd"/>
      <w:r w:rsidRPr="00650F9A">
        <w:rPr>
          <w:rFonts w:ascii="Times New Roman" w:hAnsi="Times New Roman" w:cs="Times New Roman"/>
          <w:sz w:val="24"/>
          <w:szCs w:val="24"/>
          <w:lang w:val="en"/>
        </w:rPr>
        <w:t>, JT, Arafat, Y and Hosen, MJ (2020) Genetic and reproductive consequences of consanguineous marriage in Bangladesh. PLOS ONE 15, e0241610.10.1371/journal.pone.0241610.</w:t>
      </w:r>
    </w:p>
    <w:p w14:paraId="08B9E764" w14:textId="77777777" w:rsidR="00650F9A" w:rsidRPr="00650F9A" w:rsidRDefault="00650F9A"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Sharma, SK, Kalam, MA, Ghosh, S and Roy, S (2021) Prevalence and determinants of consanguineous marriage and its types in India: evidence from the National Family Health Survey, 2015–2016. Journal of Biosocial Science 53, 566–576.10.1017/S0021932020000383.</w:t>
      </w:r>
    </w:p>
    <w:sectPr w:rsidR="00650F9A" w:rsidRPr="00650F9A" w:rsidSect="004D6F1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32704" w14:textId="77777777" w:rsidR="00576376" w:rsidRDefault="00576376" w:rsidP="004C7037">
      <w:pPr>
        <w:spacing w:after="0" w:line="240" w:lineRule="auto"/>
      </w:pPr>
      <w:r>
        <w:separator/>
      </w:r>
    </w:p>
  </w:endnote>
  <w:endnote w:type="continuationSeparator" w:id="0">
    <w:p w14:paraId="2E667E1E" w14:textId="77777777" w:rsidR="00576376" w:rsidRDefault="00576376" w:rsidP="004C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1FFC" w14:textId="77777777" w:rsidR="00350098" w:rsidRDefault="00350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00489" w14:textId="77777777" w:rsidR="00350098" w:rsidRDefault="00350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2AA69" w14:textId="77777777" w:rsidR="00350098" w:rsidRDefault="00350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86BCC" w14:textId="77777777" w:rsidR="00576376" w:rsidRDefault="00576376" w:rsidP="004C7037">
      <w:pPr>
        <w:spacing w:after="0" w:line="240" w:lineRule="auto"/>
      </w:pPr>
      <w:r>
        <w:separator/>
      </w:r>
    </w:p>
  </w:footnote>
  <w:footnote w:type="continuationSeparator" w:id="0">
    <w:p w14:paraId="0E63EE32" w14:textId="77777777" w:rsidR="00576376" w:rsidRDefault="00576376" w:rsidP="004C7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9FF4C" w14:textId="46CF24AE" w:rsidR="00350098" w:rsidRDefault="00350098">
    <w:pPr>
      <w:pStyle w:val="Header"/>
    </w:pPr>
    <w:r>
      <w:rPr>
        <w:noProof/>
      </w:rPr>
      <w:pict w14:anchorId="6E7984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26FB" w14:textId="2820318E" w:rsidR="00350098" w:rsidRDefault="00350098">
    <w:pPr>
      <w:pStyle w:val="Header"/>
    </w:pPr>
    <w:r>
      <w:rPr>
        <w:noProof/>
      </w:rPr>
      <w:pict w14:anchorId="77984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D7A66" w14:textId="473B2124" w:rsidR="00350098" w:rsidRDefault="00350098">
    <w:pPr>
      <w:pStyle w:val="Header"/>
    </w:pPr>
    <w:r>
      <w:rPr>
        <w:noProof/>
      </w:rPr>
      <w:pict w14:anchorId="5677A6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4D04"/>
    <w:multiLevelType w:val="hybridMultilevel"/>
    <w:tmpl w:val="A6F8E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2A7F0D"/>
    <w:multiLevelType w:val="hybridMultilevel"/>
    <w:tmpl w:val="F894079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A237F9F"/>
    <w:multiLevelType w:val="hybridMultilevel"/>
    <w:tmpl w:val="B6520766"/>
    <w:lvl w:ilvl="0" w:tplc="049E6B16">
      <w:start w:val="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05A0BFB"/>
    <w:multiLevelType w:val="hybridMultilevel"/>
    <w:tmpl w:val="48321E34"/>
    <w:lvl w:ilvl="0" w:tplc="2A0EBF9C">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91"/>
    <w:rsid w:val="0001776B"/>
    <w:rsid w:val="00027C91"/>
    <w:rsid w:val="00043BA2"/>
    <w:rsid w:val="00054D6D"/>
    <w:rsid w:val="000F6F4B"/>
    <w:rsid w:val="00101B97"/>
    <w:rsid w:val="00123727"/>
    <w:rsid w:val="001274F4"/>
    <w:rsid w:val="00150DAF"/>
    <w:rsid w:val="001724CE"/>
    <w:rsid w:val="00191326"/>
    <w:rsid w:val="001A39E0"/>
    <w:rsid w:val="001A4316"/>
    <w:rsid w:val="001E288A"/>
    <w:rsid w:val="001E6F3C"/>
    <w:rsid w:val="001F4646"/>
    <w:rsid w:val="00202F00"/>
    <w:rsid w:val="0024311F"/>
    <w:rsid w:val="002A003A"/>
    <w:rsid w:val="002B0814"/>
    <w:rsid w:val="002D1C7B"/>
    <w:rsid w:val="003076B2"/>
    <w:rsid w:val="00324F1B"/>
    <w:rsid w:val="00327F43"/>
    <w:rsid w:val="00331F1C"/>
    <w:rsid w:val="00337B47"/>
    <w:rsid w:val="00350098"/>
    <w:rsid w:val="0035121A"/>
    <w:rsid w:val="00351736"/>
    <w:rsid w:val="00354FDC"/>
    <w:rsid w:val="003557C8"/>
    <w:rsid w:val="00381B61"/>
    <w:rsid w:val="00393727"/>
    <w:rsid w:val="0043259B"/>
    <w:rsid w:val="00497502"/>
    <w:rsid w:val="004C7037"/>
    <w:rsid w:val="005362A3"/>
    <w:rsid w:val="00576376"/>
    <w:rsid w:val="005B138D"/>
    <w:rsid w:val="005C6705"/>
    <w:rsid w:val="005E1793"/>
    <w:rsid w:val="005F4F58"/>
    <w:rsid w:val="006022F5"/>
    <w:rsid w:val="00616D98"/>
    <w:rsid w:val="006215B7"/>
    <w:rsid w:val="00641F58"/>
    <w:rsid w:val="00644366"/>
    <w:rsid w:val="00650F9A"/>
    <w:rsid w:val="00665A13"/>
    <w:rsid w:val="00694A8E"/>
    <w:rsid w:val="006C4CD2"/>
    <w:rsid w:val="006D14F3"/>
    <w:rsid w:val="006F4042"/>
    <w:rsid w:val="0070039C"/>
    <w:rsid w:val="00715698"/>
    <w:rsid w:val="00722685"/>
    <w:rsid w:val="007321BC"/>
    <w:rsid w:val="007445EB"/>
    <w:rsid w:val="00747EB4"/>
    <w:rsid w:val="00776389"/>
    <w:rsid w:val="0078346B"/>
    <w:rsid w:val="007845CD"/>
    <w:rsid w:val="007C1093"/>
    <w:rsid w:val="007C2634"/>
    <w:rsid w:val="007D4609"/>
    <w:rsid w:val="007F3D7C"/>
    <w:rsid w:val="008064DF"/>
    <w:rsid w:val="008255C7"/>
    <w:rsid w:val="00842C96"/>
    <w:rsid w:val="00861031"/>
    <w:rsid w:val="008A0961"/>
    <w:rsid w:val="008B032B"/>
    <w:rsid w:val="00901133"/>
    <w:rsid w:val="00916782"/>
    <w:rsid w:val="00925C51"/>
    <w:rsid w:val="00943AF7"/>
    <w:rsid w:val="00953C73"/>
    <w:rsid w:val="00954226"/>
    <w:rsid w:val="00955E45"/>
    <w:rsid w:val="00965FE3"/>
    <w:rsid w:val="00980FDD"/>
    <w:rsid w:val="009B3056"/>
    <w:rsid w:val="009C46FA"/>
    <w:rsid w:val="009D4F13"/>
    <w:rsid w:val="009E7B9D"/>
    <w:rsid w:val="00A012CF"/>
    <w:rsid w:val="00A27BE7"/>
    <w:rsid w:val="00A33F92"/>
    <w:rsid w:val="00A4617F"/>
    <w:rsid w:val="00A6422B"/>
    <w:rsid w:val="00A7103D"/>
    <w:rsid w:val="00A73A9F"/>
    <w:rsid w:val="00A7404A"/>
    <w:rsid w:val="00AA00AC"/>
    <w:rsid w:val="00AA3534"/>
    <w:rsid w:val="00AC2792"/>
    <w:rsid w:val="00AC712B"/>
    <w:rsid w:val="00AE28CB"/>
    <w:rsid w:val="00AF41FE"/>
    <w:rsid w:val="00AF59A6"/>
    <w:rsid w:val="00B2599C"/>
    <w:rsid w:val="00B31360"/>
    <w:rsid w:val="00B34F90"/>
    <w:rsid w:val="00B46E92"/>
    <w:rsid w:val="00B520A9"/>
    <w:rsid w:val="00BC0F7A"/>
    <w:rsid w:val="00BE3D74"/>
    <w:rsid w:val="00C024FF"/>
    <w:rsid w:val="00C15620"/>
    <w:rsid w:val="00C24247"/>
    <w:rsid w:val="00C31F19"/>
    <w:rsid w:val="00C454B1"/>
    <w:rsid w:val="00C50E09"/>
    <w:rsid w:val="00CC64DF"/>
    <w:rsid w:val="00CF4984"/>
    <w:rsid w:val="00D05105"/>
    <w:rsid w:val="00D36EA6"/>
    <w:rsid w:val="00D422EF"/>
    <w:rsid w:val="00D42DDC"/>
    <w:rsid w:val="00D87192"/>
    <w:rsid w:val="00DC76D2"/>
    <w:rsid w:val="00DD1323"/>
    <w:rsid w:val="00DD7127"/>
    <w:rsid w:val="00DE3C01"/>
    <w:rsid w:val="00DF04BC"/>
    <w:rsid w:val="00E2031B"/>
    <w:rsid w:val="00E21D8A"/>
    <w:rsid w:val="00E225E2"/>
    <w:rsid w:val="00E27D91"/>
    <w:rsid w:val="00E62237"/>
    <w:rsid w:val="00E63D0B"/>
    <w:rsid w:val="00E746CF"/>
    <w:rsid w:val="00EA28D7"/>
    <w:rsid w:val="00EA6661"/>
    <w:rsid w:val="00EB7100"/>
    <w:rsid w:val="00EC7D38"/>
    <w:rsid w:val="00F15794"/>
    <w:rsid w:val="00F235B2"/>
    <w:rsid w:val="00F32F84"/>
    <w:rsid w:val="00F449EC"/>
    <w:rsid w:val="00F55950"/>
    <w:rsid w:val="00F70416"/>
    <w:rsid w:val="00F70CCB"/>
    <w:rsid w:val="00F75DCA"/>
    <w:rsid w:val="00FC1F39"/>
    <w:rsid w:val="00FC4A35"/>
    <w:rsid w:val="00FC54DB"/>
    <w:rsid w:val="00FD4C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43A36"/>
  <w15:chartTrackingRefBased/>
  <w15:docId w15:val="{23BD239E-CD0A-4DEE-B1F0-6D9DED6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90"/>
    <w:pPr>
      <w:ind w:left="720"/>
      <w:contextualSpacing/>
    </w:pPr>
  </w:style>
  <w:style w:type="table" w:styleId="GridTable5Dark-Accent3">
    <w:name w:val="Grid Table 5 Dark Accent 3"/>
    <w:basedOn w:val="TableNormal"/>
    <w:uiPriority w:val="50"/>
    <w:rsid w:val="006F40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6">
    <w:name w:val="Grid Table 5 Dark Accent 6"/>
    <w:basedOn w:val="TableNormal"/>
    <w:uiPriority w:val="50"/>
    <w:rsid w:val="00BC0F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2">
    <w:name w:val="Grid Table 6 Colorful Accent 2"/>
    <w:basedOn w:val="TableNormal"/>
    <w:uiPriority w:val="51"/>
    <w:rsid w:val="005E179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C7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037"/>
  </w:style>
  <w:style w:type="paragraph" w:styleId="Footer">
    <w:name w:val="footer"/>
    <w:basedOn w:val="Normal"/>
    <w:link w:val="FooterChar"/>
    <w:uiPriority w:val="99"/>
    <w:unhideWhenUsed/>
    <w:rsid w:val="004C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037"/>
  </w:style>
  <w:style w:type="character" w:styleId="Hyperlink">
    <w:name w:val="Hyperlink"/>
    <w:basedOn w:val="DefaultParagraphFont"/>
    <w:uiPriority w:val="99"/>
    <w:unhideWhenUsed/>
    <w:rsid w:val="0001776B"/>
    <w:rPr>
      <w:color w:val="0563C1" w:themeColor="hyperlink"/>
      <w:u w:val="single"/>
    </w:rPr>
  </w:style>
  <w:style w:type="character" w:styleId="UnresolvedMention">
    <w:name w:val="Unresolved Mention"/>
    <w:basedOn w:val="DefaultParagraphFont"/>
    <w:uiPriority w:val="99"/>
    <w:semiHidden/>
    <w:unhideWhenUsed/>
    <w:rsid w:val="00DD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2695">
      <w:bodyDiv w:val="1"/>
      <w:marLeft w:val="0"/>
      <w:marRight w:val="0"/>
      <w:marTop w:val="0"/>
      <w:marBottom w:val="0"/>
      <w:divBdr>
        <w:top w:val="none" w:sz="0" w:space="0" w:color="auto"/>
        <w:left w:val="none" w:sz="0" w:space="0" w:color="auto"/>
        <w:bottom w:val="none" w:sz="0" w:space="0" w:color="auto"/>
        <w:right w:val="none" w:sz="0" w:space="0" w:color="auto"/>
      </w:divBdr>
    </w:div>
    <w:div w:id="14264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159/000102147"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Rate of Consangunity</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92311785769047"/>
          <c:y val="0.15923464249748237"/>
          <c:w val="0.76612964616536339"/>
          <c:h val="0.48119608915954992"/>
        </c:manualLayout>
      </c:layout>
      <c:barChart>
        <c:barDir val="bar"/>
        <c:grouping val="clustered"/>
        <c:varyColors val="0"/>
        <c:ser>
          <c:idx val="0"/>
          <c:order val="0"/>
          <c:tx>
            <c:strRef>
              <c:f>Sheet1!$B$1</c:f>
              <c:strCache>
                <c:ptCount val="1"/>
                <c:pt idx="0">
                  <c:v>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Sheet1!$B$2:$B$3</c:f>
              <c:numCache>
                <c:formatCode>General</c:formatCode>
                <c:ptCount val="2"/>
                <c:pt idx="0">
                  <c:v>1567</c:v>
                </c:pt>
                <c:pt idx="1">
                  <c:v>4951</c:v>
                </c:pt>
              </c:numCache>
            </c:numRef>
          </c:val>
          <c:extLst>
            <c:ext xmlns:c16="http://schemas.microsoft.com/office/drawing/2014/chart" uri="{C3380CC4-5D6E-409C-BE32-E72D297353CC}">
              <c16:uniqueId val="{00000000-DBF0-4394-8ED9-E2AB1751BAAA}"/>
            </c:ext>
          </c:extLst>
        </c:ser>
        <c:ser>
          <c:idx val="1"/>
          <c:order val="1"/>
          <c:tx>
            <c:strRef>
              <c:f>Sheet1!$C$1</c:f>
              <c:strCache>
                <c:ptCount val="1"/>
                <c:pt idx="0">
                  <c:v>MGP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Sheet1!$C$2:$C$3</c:f>
              <c:numCache>
                <c:formatCode>General</c:formatCode>
                <c:ptCount val="2"/>
                <c:pt idx="0">
                  <c:v>1968</c:v>
                </c:pt>
                <c:pt idx="1">
                  <c:v>4556</c:v>
                </c:pt>
              </c:numCache>
            </c:numRef>
          </c:val>
          <c:extLst>
            <c:ext xmlns:c16="http://schemas.microsoft.com/office/drawing/2014/chart" uri="{C3380CC4-5D6E-409C-BE32-E72D297353CC}">
              <c16:uniqueId val="{00000001-DBF0-4394-8ED9-E2AB1751BAAA}"/>
            </c:ext>
          </c:extLst>
        </c:ser>
        <c:ser>
          <c:idx val="2"/>
          <c:order val="2"/>
          <c:tx>
            <c:strRef>
              <c:f>Sheet1!$D$1</c:f>
              <c:strCache>
                <c:ptCount val="1"/>
                <c:pt idx="0">
                  <c:v>PGP</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Sheet1!$D$2:$D$3</c:f>
              <c:numCache>
                <c:formatCode>General</c:formatCode>
                <c:ptCount val="2"/>
                <c:pt idx="0">
                  <c:v>2371</c:v>
                </c:pt>
                <c:pt idx="1">
                  <c:v>4147</c:v>
                </c:pt>
              </c:numCache>
            </c:numRef>
          </c:val>
          <c:extLst>
            <c:ext xmlns:c16="http://schemas.microsoft.com/office/drawing/2014/chart" uri="{C3380CC4-5D6E-409C-BE32-E72D297353CC}">
              <c16:uniqueId val="{00000002-DBF0-4394-8ED9-E2AB1751BAAA}"/>
            </c:ext>
          </c:extLst>
        </c:ser>
        <c:dLbls>
          <c:showLegendKey val="0"/>
          <c:showVal val="0"/>
          <c:showCatName val="0"/>
          <c:showSerName val="0"/>
          <c:showPercent val="0"/>
          <c:showBubbleSize val="0"/>
        </c:dLbls>
        <c:gapWidth val="100"/>
        <c:axId val="259300688"/>
        <c:axId val="259304496"/>
      </c:barChart>
      <c:catAx>
        <c:axId val="2593006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304496"/>
        <c:crosses val="autoZero"/>
        <c:auto val="1"/>
        <c:lblAlgn val="ctr"/>
        <c:lblOffset val="100"/>
        <c:noMultiLvlLbl val="0"/>
      </c:catAx>
      <c:valAx>
        <c:axId val="25930449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59300688"/>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solidFill>
          <a:schemeClr val="accent6">
            <a:lumMod val="60000"/>
            <a:lumOff val="40000"/>
          </a:schemeClr>
        </a:solidFill>
        <a:ln>
          <a:noFill/>
        </a:ln>
        <a:effectLst/>
      </c:spPr>
    </c:plotArea>
    <c:plotVisOnly val="1"/>
    <c:dispBlanksAs val="gap"/>
    <c:showDLblsOverMax val="0"/>
  </c:chart>
  <c:spPr>
    <a:solidFill>
      <a:srgbClr val="92D050"/>
    </a:solidFill>
    <a:ln w="9525" cap="flat" cmpd="sng" algn="ctr">
      <a:solidFill>
        <a:schemeClr val="tx1"/>
      </a:solidFill>
      <a:round/>
    </a:ln>
    <a:effectLst/>
  </c:spPr>
  <c:txPr>
    <a:bodyPr/>
    <a:lstStyle/>
    <a:p>
      <a:pPr>
        <a:defRPr sz="1100">
          <a:solidFill>
            <a:srgbClr val="FF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Degree of Consanguinity</a:t>
            </a:r>
          </a:p>
        </c:rich>
      </c:tx>
      <c:layout>
        <c:manualLayout>
          <c:xMode val="edge"/>
          <c:yMode val="edge"/>
          <c:x val="0.31530760902078253"/>
          <c:y val="4.935707083535383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100186489846662"/>
          <c:y val="0.17777777777777778"/>
          <c:w val="0.71899813510153332"/>
          <c:h val="0.43383566637503646"/>
        </c:manualLayout>
      </c:layout>
      <c:barChart>
        <c:barDir val="col"/>
        <c:grouping val="clustered"/>
        <c:varyColors val="0"/>
        <c:ser>
          <c:idx val="0"/>
          <c:order val="0"/>
          <c:tx>
            <c:strRef>
              <c:f>Sheet1!$B$146</c:f>
              <c:strCache>
                <c:ptCount val="1"/>
                <c:pt idx="0">
                  <c:v>Current Generation (Green)</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Sheet1!$B$147:$B$151</c:f>
              <c:numCache>
                <c:formatCode>General</c:formatCode>
                <c:ptCount val="5"/>
                <c:pt idx="0">
                  <c:v>4951</c:v>
                </c:pt>
                <c:pt idx="1">
                  <c:v>657</c:v>
                </c:pt>
                <c:pt idx="2">
                  <c:v>322</c:v>
                </c:pt>
                <c:pt idx="3">
                  <c:v>305</c:v>
                </c:pt>
                <c:pt idx="4">
                  <c:v>283</c:v>
                </c:pt>
              </c:numCache>
            </c:numRef>
          </c:val>
          <c:extLst>
            <c:ext xmlns:c16="http://schemas.microsoft.com/office/drawing/2014/chart" uri="{C3380CC4-5D6E-409C-BE32-E72D297353CC}">
              <c16:uniqueId val="{00000000-8F3F-4B13-8F95-607BF8884C22}"/>
            </c:ext>
          </c:extLst>
        </c:ser>
        <c:ser>
          <c:idx val="1"/>
          <c:order val="1"/>
          <c:tx>
            <c:strRef>
              <c:f>Sheet1!$C$146</c:f>
              <c:strCache>
                <c:ptCount val="1"/>
                <c:pt idx="0">
                  <c:v>Husband’s Parents (Purple)</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Sheet1!$C$147:$C$151</c:f>
              <c:numCache>
                <c:formatCode>General</c:formatCode>
                <c:ptCount val="5"/>
                <c:pt idx="0">
                  <c:v>4556</c:v>
                </c:pt>
                <c:pt idx="1">
                  <c:v>256</c:v>
                </c:pt>
                <c:pt idx="2">
                  <c:v>924</c:v>
                </c:pt>
                <c:pt idx="3">
                  <c:v>403</c:v>
                </c:pt>
                <c:pt idx="4">
                  <c:v>379</c:v>
                </c:pt>
              </c:numCache>
            </c:numRef>
          </c:val>
          <c:extLst>
            <c:ext xmlns:c16="http://schemas.microsoft.com/office/drawing/2014/chart" uri="{C3380CC4-5D6E-409C-BE32-E72D297353CC}">
              <c16:uniqueId val="{00000001-8F3F-4B13-8F95-607BF8884C22}"/>
            </c:ext>
          </c:extLst>
        </c:ser>
        <c:ser>
          <c:idx val="2"/>
          <c:order val="2"/>
          <c:tx>
            <c:strRef>
              <c:f>Sheet1!$D$146</c:f>
              <c:strCache>
                <c:ptCount val="1"/>
                <c:pt idx="0">
                  <c:v>Wife’s Parents (Yellow)</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Sheet1!$D$147:$D$151</c:f>
              <c:numCache>
                <c:formatCode>General</c:formatCode>
                <c:ptCount val="5"/>
                <c:pt idx="0">
                  <c:v>4147</c:v>
                </c:pt>
                <c:pt idx="1">
                  <c:v>371</c:v>
                </c:pt>
                <c:pt idx="2">
                  <c:v>1162</c:v>
                </c:pt>
                <c:pt idx="3">
                  <c:v>456</c:v>
                </c:pt>
                <c:pt idx="4">
                  <c:v>382</c:v>
                </c:pt>
              </c:numCache>
            </c:numRef>
          </c:val>
          <c:extLst>
            <c:ext xmlns:c16="http://schemas.microsoft.com/office/drawing/2014/chart" uri="{C3380CC4-5D6E-409C-BE32-E72D297353CC}">
              <c16:uniqueId val="{00000002-8F3F-4B13-8F95-607BF8884C22}"/>
            </c:ext>
          </c:extLst>
        </c:ser>
        <c:dLbls>
          <c:showLegendKey val="0"/>
          <c:showVal val="0"/>
          <c:showCatName val="0"/>
          <c:showSerName val="0"/>
          <c:showPercent val="0"/>
          <c:showBubbleSize val="0"/>
        </c:dLbls>
        <c:gapWidth val="150"/>
        <c:axId val="259290352"/>
        <c:axId val="259294704"/>
      </c:barChart>
      <c:catAx>
        <c:axId val="2592903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294704"/>
        <c:crosses val="autoZero"/>
        <c:auto val="1"/>
        <c:lblAlgn val="ctr"/>
        <c:lblOffset val="100"/>
        <c:noMultiLvlLbl val="0"/>
      </c:catAx>
      <c:valAx>
        <c:axId val="25929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5929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mn-lt"/>
                <a:ea typeface="+mn-ea"/>
                <a:cs typeface="+mn-cs"/>
              </a:defRPr>
            </a:pPr>
            <a:endParaRPr lang="en-US"/>
          </a:p>
        </c:txPr>
      </c:dTable>
      <c:spPr>
        <a:solidFill>
          <a:srgbClr val="ED7D31">
            <a:lumMod val="40000"/>
            <a:lumOff val="60000"/>
          </a:srgbClr>
        </a:solidFill>
        <a:ln>
          <a:noFill/>
        </a:ln>
        <a:effectLst/>
      </c:spPr>
    </c:plotArea>
    <c:plotVisOnly val="1"/>
    <c:dispBlanksAs val="gap"/>
    <c:showDLblsOverMax val="0"/>
  </c:chart>
  <c:spPr>
    <a:solidFill>
      <a:srgbClr val="FFC000">
        <a:lumMod val="20000"/>
        <a:lumOff val="80000"/>
      </a:srgbClr>
    </a:solidFill>
    <a:ln w="9525" cap="flat" cmpd="sng" algn="ctr">
      <a:solidFill>
        <a:srgbClr val="FFC000">
          <a:lumMod val="75000"/>
        </a:srgb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2169038966283061"/>
          <c:y val="5.4545373570385157E-2"/>
          <c:w val="0.52567829457364346"/>
          <c:h val="0.82196969696969702"/>
        </c:manualLayout>
      </c:layout>
      <c:pieChart>
        <c:varyColors val="1"/>
        <c:ser>
          <c:idx val="0"/>
          <c:order val="0"/>
          <c:dPt>
            <c:idx val="0"/>
            <c:bubble3D val="0"/>
            <c:explosion val="4"/>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AB5-40A8-B5F1-49218015CE6F}"/>
              </c:ext>
            </c:extLst>
          </c:dPt>
          <c:dPt>
            <c:idx val="1"/>
            <c:bubble3D val="0"/>
            <c:spPr>
              <a:solidFill>
                <a:schemeClr val="accent4">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AB5-40A8-B5F1-49218015CE6F}"/>
              </c:ext>
            </c:extLst>
          </c:dPt>
          <c:dLbls>
            <c:dLbl>
              <c:idx val="0"/>
              <c:tx>
                <c:rich>
                  <a:bodyPr/>
                  <a:lstStyle/>
                  <a:p>
                    <a:r>
                      <a:rPr lang="en-US" dirty="0"/>
                      <a:t>58.3%</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B5-40A8-B5F1-49218015CE6F}"/>
                </c:ext>
              </c:extLst>
            </c:dLbl>
            <c:dLbl>
              <c:idx val="1"/>
              <c:tx>
                <c:rich>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dirty="0">
                        <a:solidFill>
                          <a:schemeClr val="tx1"/>
                        </a:solidFill>
                        <a:latin typeface="Times New Roman" panose="02020603050405020304" pitchFamily="18" charset="0"/>
                        <a:cs typeface="Times New Roman" panose="02020603050405020304" pitchFamily="18" charset="0"/>
                      </a:rPr>
                      <a:t>41.7%</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3-1AB5-40A8-B5F1-49218015CE6F}"/>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Sheet1!$A$45:$A$46</c:f>
              <c:strCache>
                <c:ptCount val="2"/>
                <c:pt idx="0">
                  <c:v>Consanguineous</c:v>
                </c:pt>
                <c:pt idx="1">
                  <c:v>Non-Consanguineous</c:v>
                </c:pt>
              </c:strCache>
            </c:strRef>
          </c:cat>
          <c:val>
            <c:numRef>
              <c:f>Sheet1!$B$45:$B$46</c:f>
              <c:numCache>
                <c:formatCode>0.00%</c:formatCode>
                <c:ptCount val="2"/>
                <c:pt idx="0">
                  <c:v>0.58730000000000004</c:v>
                </c:pt>
                <c:pt idx="1">
                  <c:v>0.41260000000000002</c:v>
                </c:pt>
              </c:numCache>
            </c:numRef>
          </c:val>
          <c:extLst>
            <c:ext xmlns:c16="http://schemas.microsoft.com/office/drawing/2014/chart" uri="{C3380CC4-5D6E-409C-BE32-E72D297353CC}">
              <c16:uniqueId val="{00000004-1AB5-40A8-B5F1-49218015CE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940</TotalTime>
  <Pages>14</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152</cp:revision>
  <dcterms:created xsi:type="dcterms:W3CDTF">2025-02-19T05:01:00Z</dcterms:created>
  <dcterms:modified xsi:type="dcterms:W3CDTF">2025-03-26T14:19:00Z</dcterms:modified>
</cp:coreProperties>
</file>