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4E6A27" w14:textId="6ACEFED7" w:rsidR="00653181" w:rsidRPr="00EF23F3" w:rsidRDefault="005A59E9" w:rsidP="00FF788C">
      <w:pPr>
        <w:rPr>
          <w:rFonts w:ascii="Times New Roman" w:hAnsi="Times New Roman" w:cs="Times New Roman"/>
          <w:sz w:val="28"/>
          <w:szCs w:val="28"/>
          <w:lang w:val="en-US"/>
        </w:rPr>
      </w:pPr>
      <w:r w:rsidRPr="00EF23F3">
        <w:rPr>
          <w:rFonts w:ascii="Times New Roman" w:hAnsi="Times New Roman" w:cs="Times New Roman"/>
          <w:sz w:val="28"/>
          <w:szCs w:val="28"/>
          <w:lang w:val="en-US"/>
        </w:rPr>
        <w:t>DIETARY SUPPLEMENTS USED IN GERIATRICS DISEASES-AN</w:t>
      </w:r>
      <w:r w:rsidR="007A7C11" w:rsidRPr="00EF23F3">
        <w:rPr>
          <w:rFonts w:ascii="Times New Roman" w:hAnsi="Times New Roman" w:cs="Times New Roman"/>
          <w:sz w:val="28"/>
          <w:szCs w:val="28"/>
          <w:lang w:val="en-US"/>
        </w:rPr>
        <w:t xml:space="preserve"> </w:t>
      </w:r>
      <w:r w:rsidRPr="00EF23F3">
        <w:rPr>
          <w:rFonts w:ascii="Times New Roman" w:hAnsi="Times New Roman" w:cs="Times New Roman"/>
          <w:sz w:val="28"/>
          <w:szCs w:val="28"/>
          <w:lang w:val="en-US"/>
        </w:rPr>
        <w:t xml:space="preserve">OVERVIEW </w:t>
      </w:r>
    </w:p>
    <w:p w14:paraId="1283747A" w14:textId="77777777" w:rsidR="008B1030" w:rsidRDefault="008B1030" w:rsidP="009B24E2">
      <w:pPr>
        <w:jc w:val="center"/>
        <w:rPr>
          <w:rFonts w:ascii="Times New Roman" w:hAnsi="Times New Roman" w:cs="Times New Roman"/>
          <w:b/>
          <w:bCs/>
          <w:sz w:val="28"/>
          <w:szCs w:val="28"/>
          <w:u w:val="single"/>
          <w:lang w:val="en-US"/>
        </w:rPr>
      </w:pPr>
      <w:bookmarkStart w:id="0" w:name="_GoBack"/>
      <w:bookmarkEnd w:id="0"/>
    </w:p>
    <w:p w14:paraId="33882441" w14:textId="77777777" w:rsidR="008B1030" w:rsidRDefault="008B1030" w:rsidP="00FE6AD4">
      <w:pPr>
        <w:jc w:val="both"/>
        <w:rPr>
          <w:rFonts w:ascii="Times New Roman" w:hAnsi="Times New Roman" w:cs="Times New Roman"/>
          <w:b/>
          <w:bCs/>
          <w:sz w:val="28"/>
          <w:szCs w:val="28"/>
          <w:lang w:val="en-US"/>
        </w:rPr>
      </w:pPr>
    </w:p>
    <w:p w14:paraId="710E9A18" w14:textId="581833CD" w:rsidR="003139A2" w:rsidRPr="00B85AA1" w:rsidRDefault="00AC4964" w:rsidP="00FE6AD4">
      <w:pPr>
        <w:jc w:val="both"/>
        <w:rPr>
          <w:rFonts w:ascii="Times New Roman" w:hAnsi="Times New Roman" w:cs="Times New Roman"/>
          <w:b/>
          <w:bCs/>
          <w:sz w:val="28"/>
          <w:szCs w:val="28"/>
          <w:lang w:val="en-US"/>
        </w:rPr>
      </w:pPr>
      <w:proofErr w:type="gramStart"/>
      <w:r>
        <w:rPr>
          <w:rFonts w:ascii="Times New Roman" w:hAnsi="Times New Roman" w:cs="Times New Roman"/>
          <w:b/>
          <w:bCs/>
          <w:sz w:val="28"/>
          <w:szCs w:val="28"/>
          <w:lang w:val="en-US"/>
        </w:rPr>
        <w:t>ABSTRACT:-</w:t>
      </w:r>
      <w:proofErr w:type="gramEnd"/>
    </w:p>
    <w:p w14:paraId="65B0BB5B" w14:textId="54F0FF85" w:rsidR="003139A2" w:rsidRPr="00B85AA1" w:rsidRDefault="003139A2" w:rsidP="00FE6AD4">
      <w:pPr>
        <w:jc w:val="both"/>
        <w:rPr>
          <w:rFonts w:ascii="Times New Roman" w:hAnsi="Times New Roman" w:cs="Times New Roman"/>
          <w:lang w:val="en-US"/>
        </w:rPr>
      </w:pPr>
      <w:r w:rsidRPr="00B85AA1">
        <w:rPr>
          <w:rFonts w:ascii="Times New Roman" w:hAnsi="Times New Roman" w:cs="Times New Roman"/>
          <w:lang w:val="en-US"/>
        </w:rPr>
        <w:t xml:space="preserve">Geriatrics is a medical practice that addresses the complex needs of older patients and emphasizes maintaining functional independence even in the presence of chronic disease. Treatment of geriatric patients requires a different strategy and is very complex. Geriatric medicines aim to promote health by preventing and treating diseases and disabilities in older adults. Development of effective dietary interventions for promoting healthy aging is an active but challenging area of research because aging is associated with an increased risk of chronic disease, disability, and death. Aging populations are a global phenomenon. The most widespread conditions affecting older people are hypertension, congestive heart failure, dementia, osteoporosis, breathing problems, cataract, and diabetes to name a few. Decreased immunity is also partially responsible for the increased morbidity and mortality resulting from infectious agents in the elderly. Nutritional status is one of the chief variables that explains differences in both the incidence and pathology of infection. Elderly people are at increased risk for micronutrient deficiencies due to a variety of factors including social, physical, economic, and emotional obstacles to eating. </w:t>
      </w:r>
      <w:proofErr w:type="gramStart"/>
      <w:r w:rsidRPr="00B85AA1">
        <w:rPr>
          <w:rFonts w:ascii="Times New Roman" w:hAnsi="Times New Roman" w:cs="Times New Roman"/>
          <w:lang w:val="en-US"/>
        </w:rPr>
        <w:t>Thus</w:t>
      </w:r>
      <w:proofErr w:type="gramEnd"/>
      <w:r w:rsidRPr="00B85AA1">
        <w:rPr>
          <w:rFonts w:ascii="Times New Roman" w:hAnsi="Times New Roman" w:cs="Times New Roman"/>
          <w:lang w:val="en-US"/>
        </w:rPr>
        <w:t xml:space="preserve"> there is an urgent need to shift priorities to increase our attention on ways to prevent chronic illnesses associated with aging. Individually, people must put increased efforts into establishing healthy lifestyle practices, including consuming a more healthful diet. The present review thus focuses on the phytochemicals of nutraceutical importance for the geriatric population.</w:t>
      </w:r>
    </w:p>
    <w:p w14:paraId="7186C8F6" w14:textId="30705014" w:rsidR="008D374C" w:rsidRPr="00B85AA1" w:rsidRDefault="00A2301E" w:rsidP="00456904">
      <w:pPr>
        <w:jc w:val="both"/>
        <w:rPr>
          <w:rFonts w:ascii="Times New Roman" w:hAnsi="Times New Roman" w:cs="Times New Roman"/>
          <w:lang w:val="en-US"/>
        </w:rPr>
      </w:pPr>
      <w:proofErr w:type="gramStart"/>
      <w:r w:rsidRPr="00B85AA1">
        <w:rPr>
          <w:rFonts w:ascii="Times New Roman" w:hAnsi="Times New Roman" w:cs="Times New Roman"/>
          <w:b/>
          <w:bCs/>
          <w:sz w:val="28"/>
          <w:szCs w:val="28"/>
          <w:lang w:val="en-US"/>
        </w:rPr>
        <w:t>KEYWORDS</w:t>
      </w:r>
      <w:r w:rsidRPr="00B85AA1">
        <w:rPr>
          <w:rFonts w:ascii="Times New Roman" w:hAnsi="Times New Roman" w:cs="Times New Roman"/>
          <w:lang w:val="en-US"/>
        </w:rPr>
        <w:t>:-</w:t>
      </w:r>
      <w:proofErr w:type="gramEnd"/>
      <w:r w:rsidR="008D374C" w:rsidRPr="00B85AA1">
        <w:rPr>
          <w:rFonts w:ascii="Times New Roman" w:hAnsi="Times New Roman" w:cs="Times New Roman"/>
          <w:lang w:val="en-US"/>
        </w:rPr>
        <w:t>Aging</w:t>
      </w:r>
      <w:r w:rsidRPr="00B85AA1">
        <w:rPr>
          <w:rFonts w:ascii="Times New Roman" w:hAnsi="Times New Roman" w:cs="Times New Roman"/>
          <w:lang w:val="en-US"/>
        </w:rPr>
        <w:t xml:space="preserve">, </w:t>
      </w:r>
      <w:r w:rsidR="008D374C" w:rsidRPr="00B85AA1">
        <w:rPr>
          <w:rFonts w:ascii="Times New Roman" w:hAnsi="Times New Roman" w:cs="Times New Roman"/>
          <w:lang w:val="en-US"/>
        </w:rPr>
        <w:t>Frailty</w:t>
      </w:r>
      <w:r w:rsidRPr="00B85AA1">
        <w:rPr>
          <w:rFonts w:ascii="Times New Roman" w:hAnsi="Times New Roman" w:cs="Times New Roman"/>
          <w:lang w:val="en-US"/>
        </w:rPr>
        <w:t xml:space="preserve">, </w:t>
      </w:r>
      <w:r w:rsidR="008D374C" w:rsidRPr="00B85AA1">
        <w:rPr>
          <w:rFonts w:ascii="Times New Roman" w:hAnsi="Times New Roman" w:cs="Times New Roman"/>
          <w:lang w:val="en-US"/>
        </w:rPr>
        <w:t>Dementia (e.g., Alzheimer’s disease)</w:t>
      </w:r>
      <w:r w:rsidR="00C67E47" w:rsidRPr="00B85AA1">
        <w:rPr>
          <w:rFonts w:ascii="Times New Roman" w:hAnsi="Times New Roman" w:cs="Times New Roman"/>
          <w:lang w:val="en-US"/>
        </w:rPr>
        <w:t xml:space="preserve"> ,</w:t>
      </w:r>
      <w:r w:rsidR="008D374C" w:rsidRPr="00B85AA1">
        <w:rPr>
          <w:rFonts w:ascii="Times New Roman" w:hAnsi="Times New Roman" w:cs="Times New Roman"/>
          <w:lang w:val="en-US"/>
        </w:rPr>
        <w:t>Parkinson’s disease</w:t>
      </w:r>
      <w:r w:rsidR="00C67E47" w:rsidRPr="00B85AA1">
        <w:rPr>
          <w:rFonts w:ascii="Times New Roman" w:hAnsi="Times New Roman" w:cs="Times New Roman"/>
          <w:lang w:val="en-US"/>
        </w:rPr>
        <w:t xml:space="preserve">, </w:t>
      </w:r>
      <w:r w:rsidR="008D374C" w:rsidRPr="00B85AA1">
        <w:rPr>
          <w:rFonts w:ascii="Times New Roman" w:hAnsi="Times New Roman" w:cs="Times New Roman"/>
          <w:lang w:val="en-US"/>
        </w:rPr>
        <w:t>Osteoporosis</w:t>
      </w:r>
      <w:r w:rsidR="00C67E47" w:rsidRPr="00B85AA1">
        <w:rPr>
          <w:rFonts w:ascii="Times New Roman" w:hAnsi="Times New Roman" w:cs="Times New Roman"/>
          <w:lang w:val="en-US"/>
        </w:rPr>
        <w:t xml:space="preserve">, </w:t>
      </w:r>
      <w:r w:rsidR="008D374C" w:rsidRPr="00B85AA1">
        <w:rPr>
          <w:rFonts w:ascii="Times New Roman" w:hAnsi="Times New Roman" w:cs="Times New Roman"/>
          <w:lang w:val="en-US"/>
        </w:rPr>
        <w:t>Arthritis (e.g., osteoarthritis, rheumatoid arthritis)</w:t>
      </w:r>
      <w:r w:rsidR="00C67E47" w:rsidRPr="00B85AA1">
        <w:rPr>
          <w:rFonts w:ascii="Times New Roman" w:hAnsi="Times New Roman" w:cs="Times New Roman"/>
          <w:lang w:val="en-US"/>
        </w:rPr>
        <w:t xml:space="preserve">, </w:t>
      </w:r>
      <w:r w:rsidR="008D374C" w:rsidRPr="00B85AA1">
        <w:rPr>
          <w:rFonts w:ascii="Times New Roman" w:hAnsi="Times New Roman" w:cs="Times New Roman"/>
          <w:lang w:val="en-US"/>
        </w:rPr>
        <w:t>Hypertension</w:t>
      </w:r>
      <w:r w:rsidR="00C67E47" w:rsidRPr="00B85AA1">
        <w:rPr>
          <w:rFonts w:ascii="Times New Roman" w:hAnsi="Times New Roman" w:cs="Times New Roman"/>
          <w:lang w:val="en-US"/>
        </w:rPr>
        <w:t xml:space="preserve">, </w:t>
      </w:r>
      <w:r w:rsidR="008D374C" w:rsidRPr="00B85AA1">
        <w:rPr>
          <w:rFonts w:ascii="Times New Roman" w:hAnsi="Times New Roman" w:cs="Times New Roman"/>
          <w:lang w:val="en-US"/>
        </w:rPr>
        <w:t>Diabetes mellitus</w:t>
      </w:r>
      <w:r w:rsidR="00C67E47" w:rsidRPr="00B85AA1">
        <w:rPr>
          <w:rFonts w:ascii="Times New Roman" w:hAnsi="Times New Roman" w:cs="Times New Roman"/>
          <w:lang w:val="en-US"/>
        </w:rPr>
        <w:t xml:space="preserve">, </w:t>
      </w:r>
      <w:r w:rsidR="008D374C" w:rsidRPr="00B85AA1">
        <w:rPr>
          <w:rFonts w:ascii="Times New Roman" w:hAnsi="Times New Roman" w:cs="Times New Roman"/>
          <w:lang w:val="en-US"/>
        </w:rPr>
        <w:t>Cardiovascular disease (e.g., heart failure, coronary artery disease)</w:t>
      </w:r>
      <w:r w:rsidR="00C67E47" w:rsidRPr="00B85AA1">
        <w:rPr>
          <w:rFonts w:ascii="Times New Roman" w:hAnsi="Times New Roman" w:cs="Times New Roman"/>
          <w:lang w:val="en-US"/>
        </w:rPr>
        <w:t xml:space="preserve">, </w:t>
      </w:r>
      <w:r w:rsidR="008D374C" w:rsidRPr="00B85AA1">
        <w:rPr>
          <w:rFonts w:ascii="Times New Roman" w:hAnsi="Times New Roman" w:cs="Times New Roman"/>
          <w:lang w:val="en-US"/>
        </w:rPr>
        <w:t>Chronic kidney disease (CKD)</w:t>
      </w:r>
      <w:r w:rsidR="00B85AA1" w:rsidRPr="00B85AA1">
        <w:rPr>
          <w:rFonts w:ascii="Times New Roman" w:hAnsi="Times New Roman" w:cs="Times New Roman"/>
          <w:lang w:val="en-US"/>
        </w:rPr>
        <w:t xml:space="preserve">, </w:t>
      </w:r>
      <w:r w:rsidR="008D374C" w:rsidRPr="00B85AA1">
        <w:rPr>
          <w:rFonts w:ascii="Times New Roman" w:hAnsi="Times New Roman" w:cs="Times New Roman"/>
          <w:lang w:val="en-US"/>
        </w:rPr>
        <w:t>Chronic obstructive pulmonary disease (COPD)</w:t>
      </w:r>
    </w:p>
    <w:p w14:paraId="7DD76ACA" w14:textId="77777777" w:rsidR="00EF23F3" w:rsidRDefault="00EF23F3" w:rsidP="00FE6AD4">
      <w:pPr>
        <w:jc w:val="both"/>
        <w:rPr>
          <w:rFonts w:ascii="Times New Roman" w:hAnsi="Times New Roman" w:cs="Times New Roman"/>
          <w:b/>
          <w:bCs/>
          <w:sz w:val="28"/>
          <w:szCs w:val="28"/>
          <w:u w:val="single"/>
          <w:lang w:val="en-US"/>
        </w:rPr>
      </w:pPr>
    </w:p>
    <w:p w14:paraId="2D77FB84" w14:textId="3E305CED" w:rsidR="00F92C76" w:rsidRPr="000A084C" w:rsidRDefault="00F92C76" w:rsidP="00FE6AD4">
      <w:pPr>
        <w:jc w:val="both"/>
        <w:rPr>
          <w:rFonts w:ascii="Times New Roman" w:hAnsi="Times New Roman" w:cs="Times New Roman"/>
          <w:lang w:val="en-US"/>
        </w:rPr>
      </w:pPr>
      <w:proofErr w:type="gramStart"/>
      <w:r w:rsidRPr="0049567B">
        <w:rPr>
          <w:rFonts w:ascii="Times New Roman" w:hAnsi="Times New Roman" w:cs="Times New Roman"/>
          <w:b/>
          <w:bCs/>
          <w:sz w:val="28"/>
          <w:szCs w:val="28"/>
          <w:u w:val="single"/>
          <w:lang w:val="en-US"/>
        </w:rPr>
        <w:t>INTRODUCTION</w:t>
      </w:r>
      <w:r w:rsidRPr="000A084C">
        <w:rPr>
          <w:rFonts w:ascii="Times New Roman" w:hAnsi="Times New Roman" w:cs="Times New Roman"/>
          <w:lang w:val="en-US"/>
        </w:rPr>
        <w:t>:-</w:t>
      </w:r>
      <w:proofErr w:type="gramEnd"/>
    </w:p>
    <w:p w14:paraId="1B3251BD" w14:textId="708E7613" w:rsidR="001155FE" w:rsidRDefault="001155FE" w:rsidP="00FE6AD4">
      <w:pPr>
        <w:jc w:val="both"/>
        <w:rPr>
          <w:rFonts w:ascii="Times New Roman" w:hAnsi="Times New Roman" w:cs="Times New Roman"/>
          <w:lang w:val="en-US"/>
        </w:rPr>
      </w:pPr>
      <w:r w:rsidRPr="000A084C">
        <w:rPr>
          <w:rFonts w:ascii="Times New Roman" w:hAnsi="Times New Roman" w:cs="Times New Roman"/>
          <w:lang w:val="en-US"/>
        </w:rPr>
        <w:t>Geriatrics refers to the medical care of the elderly people. Gerontology refers to the “study of physical and psychological changes which are incident to old age</w:t>
      </w:r>
      <w:r w:rsidR="006C7CF8">
        <w:rPr>
          <w:rFonts w:ascii="Times New Roman" w:hAnsi="Times New Roman" w:cs="Times New Roman"/>
          <w:lang w:val="en-US"/>
        </w:rPr>
        <w:t>”</w:t>
      </w:r>
      <w:r w:rsidRPr="000A084C">
        <w:rPr>
          <w:rFonts w:ascii="Times New Roman" w:hAnsi="Times New Roman" w:cs="Times New Roman"/>
          <w:lang w:val="en-US"/>
        </w:rPr>
        <w:t xml:space="preserve">. India Is currently facing a demographic transition with an ageing population. This transition consists of increasing elderly population, due to reduced mortality, reduced fertility and increased life expectancy. People above 60 years are included in </w:t>
      </w:r>
      <w:proofErr w:type="gramStart"/>
      <w:r w:rsidRPr="000A084C">
        <w:rPr>
          <w:rFonts w:ascii="Times New Roman" w:hAnsi="Times New Roman" w:cs="Times New Roman"/>
          <w:lang w:val="en-US"/>
        </w:rPr>
        <w:t>elderly</w:t>
      </w:r>
      <w:r w:rsidR="004C5922">
        <w:rPr>
          <w:rFonts w:ascii="Times New Roman" w:hAnsi="Times New Roman" w:cs="Times New Roman"/>
          <w:lang w:val="en-US"/>
        </w:rPr>
        <w:t>[</w:t>
      </w:r>
      <w:proofErr w:type="gramEnd"/>
      <w:r w:rsidR="00B24844">
        <w:rPr>
          <w:rFonts w:ascii="Times New Roman" w:hAnsi="Times New Roman" w:cs="Times New Roman"/>
          <w:lang w:val="en-US"/>
        </w:rPr>
        <w:t>1</w:t>
      </w:r>
      <w:r w:rsidR="004C5922">
        <w:rPr>
          <w:rFonts w:ascii="Times New Roman" w:hAnsi="Times New Roman" w:cs="Times New Roman"/>
          <w:lang w:val="en-US"/>
        </w:rPr>
        <w:t>]</w:t>
      </w:r>
      <w:r w:rsidRPr="000A084C">
        <w:rPr>
          <w:rFonts w:ascii="Times New Roman" w:hAnsi="Times New Roman" w:cs="Times New Roman"/>
          <w:lang w:val="en-US"/>
        </w:rPr>
        <w:t>. Geriatric population is usually neglected and brings with them a large number of medical, social, psychological and economic problems, creating a huge burden on the country. It is the need of hour to know about problems of geriatrics, for their timely detection and management in order to improve quality of life of the elderly and thus decreasing the burden on the country.</w:t>
      </w:r>
    </w:p>
    <w:p w14:paraId="123D8EDB" w14:textId="5E9E2466" w:rsidR="00874CF7" w:rsidRPr="000A084C" w:rsidRDefault="00874CF7" w:rsidP="00FE6AD4">
      <w:pPr>
        <w:jc w:val="both"/>
        <w:rPr>
          <w:rFonts w:ascii="Times New Roman" w:hAnsi="Times New Roman" w:cs="Times New Roman"/>
          <w:lang w:val="en-US"/>
        </w:rPr>
      </w:pPr>
      <w:r>
        <w:rPr>
          <w:rFonts w:ascii="Times New Roman" w:hAnsi="Times New Roman" w:cs="Times New Roman"/>
          <w:lang w:val="en-US"/>
        </w:rPr>
        <w:lastRenderedPageBreak/>
        <w:t>These geriatric syndromes are a group of symptoms or problems that are logically connected, associated with old age, and have a multifactorial etiology and a chronic course. They can interact with each other, generating a vicious circle that further impinges on functional and homeostatic reserves and paves the way for decline toward disability</w:t>
      </w:r>
    </w:p>
    <w:p w14:paraId="01DAD87B" w14:textId="62C9CAAA" w:rsidR="001155FE" w:rsidRPr="000A084C" w:rsidRDefault="00E27595" w:rsidP="00FE6AD4">
      <w:pPr>
        <w:jc w:val="both"/>
        <w:rPr>
          <w:rFonts w:ascii="Times New Roman" w:hAnsi="Times New Roman" w:cs="Times New Roman"/>
          <w:b/>
          <w:bCs/>
          <w:sz w:val="28"/>
          <w:szCs w:val="28"/>
        </w:rPr>
      </w:pPr>
      <w:r w:rsidRPr="000A084C">
        <w:rPr>
          <w:rFonts w:ascii="Times New Roman" w:hAnsi="Times New Roman" w:cs="Times New Roman"/>
          <w:b/>
          <w:bCs/>
          <w:sz w:val="28"/>
          <w:szCs w:val="28"/>
        </w:rPr>
        <w:sym w:font="Wingdings" w:char="F0E0"/>
      </w:r>
      <w:r w:rsidR="001155FE" w:rsidRPr="000A084C">
        <w:rPr>
          <w:rFonts w:ascii="Times New Roman" w:hAnsi="Times New Roman" w:cs="Times New Roman"/>
          <w:b/>
          <w:bCs/>
          <w:sz w:val="28"/>
          <w:szCs w:val="28"/>
        </w:rPr>
        <w:t xml:space="preserve">Classification of elderly on basis of functional and cognitive </w:t>
      </w:r>
      <w:proofErr w:type="gramStart"/>
      <w:r w:rsidR="001155FE" w:rsidRPr="000A084C">
        <w:rPr>
          <w:rFonts w:ascii="Times New Roman" w:hAnsi="Times New Roman" w:cs="Times New Roman"/>
          <w:b/>
          <w:bCs/>
          <w:sz w:val="28"/>
          <w:szCs w:val="28"/>
        </w:rPr>
        <w:t>status</w:t>
      </w:r>
      <w:r w:rsidR="004C5922">
        <w:rPr>
          <w:rFonts w:ascii="Times New Roman" w:hAnsi="Times New Roman" w:cs="Times New Roman"/>
          <w:b/>
          <w:bCs/>
          <w:sz w:val="28"/>
          <w:szCs w:val="28"/>
        </w:rPr>
        <w:t>[</w:t>
      </w:r>
      <w:proofErr w:type="gramEnd"/>
      <w:r w:rsidR="00B03D4C">
        <w:rPr>
          <w:rFonts w:ascii="Times New Roman" w:hAnsi="Times New Roman" w:cs="Times New Roman"/>
          <w:b/>
          <w:bCs/>
          <w:sz w:val="28"/>
          <w:szCs w:val="28"/>
        </w:rPr>
        <w:t>2</w:t>
      </w:r>
      <w:r w:rsidR="004C5922">
        <w:rPr>
          <w:rFonts w:ascii="Times New Roman" w:hAnsi="Times New Roman" w:cs="Times New Roman"/>
          <w:b/>
          <w:bCs/>
          <w:sz w:val="28"/>
          <w:szCs w:val="28"/>
        </w:rPr>
        <w:t>]</w:t>
      </w:r>
      <w:r w:rsidR="001155FE" w:rsidRPr="000A084C">
        <w:rPr>
          <w:rFonts w:ascii="Times New Roman" w:hAnsi="Times New Roman" w:cs="Times New Roman"/>
          <w:b/>
          <w:bCs/>
          <w:sz w:val="28"/>
          <w:szCs w:val="28"/>
        </w:rPr>
        <w:t>:-</w:t>
      </w:r>
    </w:p>
    <w:p w14:paraId="448B939E" w14:textId="3806C099" w:rsidR="001155FE" w:rsidRPr="000A084C" w:rsidRDefault="001155FE" w:rsidP="00FE6AD4">
      <w:pPr>
        <w:pStyle w:val="ListParagraph"/>
        <w:numPr>
          <w:ilvl w:val="0"/>
          <w:numId w:val="1"/>
        </w:numPr>
        <w:jc w:val="both"/>
        <w:rPr>
          <w:rFonts w:ascii="Times New Roman" w:hAnsi="Times New Roman" w:cs="Times New Roman"/>
        </w:rPr>
      </w:pPr>
      <w:r w:rsidRPr="000A084C">
        <w:rPr>
          <w:rFonts w:ascii="Times New Roman" w:hAnsi="Times New Roman" w:cs="Times New Roman"/>
          <w:b/>
          <w:bCs/>
        </w:rPr>
        <w:t>Group I elderly (functionally and cognitively fit</w:t>
      </w:r>
      <w:r w:rsidRPr="000A084C">
        <w:rPr>
          <w:rFonts w:ascii="Times New Roman" w:hAnsi="Times New Roman" w:cs="Times New Roman"/>
        </w:rPr>
        <w:t>): They need health promotional activities including nutrition, physical activity, psychosocial support. The goal is to keep them physically and mentally active, to screen for common diseases like diabetes, hypertension, cancer, vision, hearing, promotion of bone health, and vaccination.</w:t>
      </w:r>
    </w:p>
    <w:p w14:paraId="6E937F8B" w14:textId="2D4756E9" w:rsidR="001155FE" w:rsidRPr="000A084C" w:rsidRDefault="001155FE" w:rsidP="00FE6AD4">
      <w:pPr>
        <w:pStyle w:val="ListParagraph"/>
        <w:numPr>
          <w:ilvl w:val="0"/>
          <w:numId w:val="1"/>
        </w:numPr>
        <w:jc w:val="both"/>
        <w:rPr>
          <w:rFonts w:ascii="Times New Roman" w:hAnsi="Times New Roman" w:cs="Times New Roman"/>
        </w:rPr>
      </w:pPr>
      <w:r w:rsidRPr="000A084C">
        <w:rPr>
          <w:rFonts w:ascii="Times New Roman" w:hAnsi="Times New Roman" w:cs="Times New Roman"/>
          <w:b/>
          <w:bCs/>
        </w:rPr>
        <w:t>Group II elderly (mild functional limitations or mild cognitive impairment):</w:t>
      </w:r>
      <w:r w:rsidRPr="000A084C">
        <w:rPr>
          <w:rFonts w:ascii="Times New Roman" w:hAnsi="Times New Roman" w:cs="Times New Roman"/>
        </w:rPr>
        <w:t xml:space="preserve"> These are usually in the age group of 70-80 years. They need assistance for living, special geriatric clinics for comprehensive assessment and rehabilitation, and constant medical help. Goal is to help them live independently with assistance.</w:t>
      </w:r>
    </w:p>
    <w:p w14:paraId="5E6CBE2A" w14:textId="633BA22D" w:rsidR="00465C42" w:rsidRPr="000A084C" w:rsidRDefault="001155FE" w:rsidP="00FE6AD4">
      <w:pPr>
        <w:pStyle w:val="ListParagraph"/>
        <w:numPr>
          <w:ilvl w:val="0"/>
          <w:numId w:val="1"/>
        </w:numPr>
        <w:jc w:val="both"/>
        <w:rPr>
          <w:rFonts w:ascii="Times New Roman" w:hAnsi="Times New Roman" w:cs="Times New Roman"/>
        </w:rPr>
      </w:pPr>
      <w:r w:rsidRPr="000A084C">
        <w:rPr>
          <w:rFonts w:ascii="Times New Roman" w:hAnsi="Times New Roman" w:cs="Times New Roman"/>
          <w:b/>
          <w:bCs/>
        </w:rPr>
        <w:t>Group III elderly (severe functional limitations or cognitive limitations</w:t>
      </w:r>
      <w:r w:rsidRPr="000A084C">
        <w:rPr>
          <w:rFonts w:ascii="Times New Roman" w:hAnsi="Times New Roman" w:cs="Times New Roman"/>
        </w:rPr>
        <w:t>): This group needs home</w:t>
      </w:r>
      <w:r w:rsidR="00A05A06" w:rsidRPr="000A084C">
        <w:rPr>
          <w:rFonts w:ascii="Times New Roman" w:hAnsi="Times New Roman" w:cs="Times New Roman"/>
        </w:rPr>
        <w:t xml:space="preserve"> </w:t>
      </w:r>
      <w:r w:rsidR="00465C42" w:rsidRPr="000A084C">
        <w:rPr>
          <w:rFonts w:ascii="Times New Roman" w:hAnsi="Times New Roman" w:cs="Times New Roman"/>
        </w:rPr>
        <w:t>surroundings.</w:t>
      </w:r>
    </w:p>
    <w:p w14:paraId="75C5AB48" w14:textId="7A3FCC47" w:rsidR="00465C42" w:rsidRPr="000A084C" w:rsidRDefault="00E27595" w:rsidP="00D06373">
      <w:pPr>
        <w:jc w:val="both"/>
        <w:rPr>
          <w:rFonts w:ascii="Times New Roman" w:hAnsi="Times New Roman" w:cs="Times New Roman"/>
          <w:b/>
          <w:bCs/>
          <w:sz w:val="28"/>
          <w:szCs w:val="28"/>
        </w:rPr>
      </w:pPr>
      <w:r w:rsidRPr="000A084C">
        <w:rPr>
          <w:rFonts w:ascii="Times New Roman" w:hAnsi="Times New Roman" w:cs="Times New Roman"/>
          <w:b/>
          <w:bCs/>
          <w:sz w:val="28"/>
          <w:szCs w:val="28"/>
        </w:rPr>
        <w:sym w:font="Wingdings" w:char="F0E0"/>
      </w:r>
      <w:r w:rsidR="00465C42" w:rsidRPr="000A084C">
        <w:rPr>
          <w:rFonts w:ascii="Times New Roman" w:hAnsi="Times New Roman" w:cs="Times New Roman"/>
          <w:b/>
          <w:bCs/>
          <w:sz w:val="28"/>
          <w:szCs w:val="28"/>
        </w:rPr>
        <w:t>Epidemiology of geriatrics</w:t>
      </w:r>
    </w:p>
    <w:p w14:paraId="745EA07F" w14:textId="3B80D245" w:rsidR="00465C42" w:rsidRPr="000A084C" w:rsidRDefault="00465C42" w:rsidP="00FE6AD4">
      <w:pPr>
        <w:jc w:val="both"/>
        <w:rPr>
          <w:rFonts w:ascii="Times New Roman" w:hAnsi="Times New Roman" w:cs="Times New Roman"/>
        </w:rPr>
      </w:pPr>
      <w:r w:rsidRPr="000A084C">
        <w:rPr>
          <w:rFonts w:ascii="Times New Roman" w:hAnsi="Times New Roman" w:cs="Times New Roman"/>
        </w:rPr>
        <w:t xml:space="preserve">The global and Indian demographic trend shows that, with passage of time, countries have experienced ageing of population with increase in proportion of older persons, thus creating a burden on the working age group. Census 2011, Sample Registration System, and other studies, have shown following demographic changes in </w:t>
      </w:r>
      <w:proofErr w:type="gramStart"/>
      <w:r w:rsidRPr="000A084C">
        <w:rPr>
          <w:rFonts w:ascii="Times New Roman" w:hAnsi="Times New Roman" w:cs="Times New Roman"/>
        </w:rPr>
        <w:t>India</w:t>
      </w:r>
      <w:r w:rsidR="004C5922">
        <w:rPr>
          <w:rFonts w:ascii="Times New Roman" w:hAnsi="Times New Roman" w:cs="Times New Roman"/>
        </w:rPr>
        <w:t>[</w:t>
      </w:r>
      <w:proofErr w:type="gramEnd"/>
      <w:r w:rsidR="00556728">
        <w:rPr>
          <w:rFonts w:ascii="Times New Roman" w:hAnsi="Times New Roman" w:cs="Times New Roman"/>
        </w:rPr>
        <w:t xml:space="preserve">3 </w:t>
      </w:r>
      <w:r w:rsidR="00FA6498">
        <w:rPr>
          <w:rFonts w:ascii="Times New Roman" w:hAnsi="Times New Roman" w:cs="Times New Roman"/>
        </w:rPr>
        <w:t>,</w:t>
      </w:r>
      <w:r w:rsidR="00DC57FB">
        <w:rPr>
          <w:rFonts w:ascii="Times New Roman" w:hAnsi="Times New Roman" w:cs="Times New Roman"/>
        </w:rPr>
        <w:t>4</w:t>
      </w:r>
      <w:r w:rsidR="00C1666E">
        <w:rPr>
          <w:rFonts w:ascii="Times New Roman" w:hAnsi="Times New Roman" w:cs="Times New Roman"/>
        </w:rPr>
        <w:t>-6</w:t>
      </w:r>
      <w:r w:rsidR="004C5922">
        <w:rPr>
          <w:rFonts w:ascii="Times New Roman" w:hAnsi="Times New Roman" w:cs="Times New Roman"/>
        </w:rPr>
        <w:t>]</w:t>
      </w:r>
      <w:r w:rsidRPr="000A084C">
        <w:rPr>
          <w:rFonts w:ascii="Times New Roman" w:hAnsi="Times New Roman" w:cs="Times New Roman"/>
        </w:rPr>
        <w:t>.</w:t>
      </w:r>
    </w:p>
    <w:p w14:paraId="517DC198" w14:textId="6D154ED2" w:rsidR="00465C42" w:rsidRPr="000A084C" w:rsidRDefault="00465C42" w:rsidP="00FE6AD4">
      <w:pPr>
        <w:pStyle w:val="ListParagraph"/>
        <w:jc w:val="both"/>
        <w:rPr>
          <w:rFonts w:ascii="Times New Roman" w:hAnsi="Times New Roman" w:cs="Times New Roman"/>
        </w:rPr>
      </w:pPr>
      <w:r w:rsidRPr="000A084C">
        <w:rPr>
          <w:rFonts w:ascii="Times New Roman" w:hAnsi="Times New Roman" w:cs="Times New Roman"/>
        </w:rPr>
        <w:t>Proportion of elderly population-8.2%</w:t>
      </w:r>
    </w:p>
    <w:p w14:paraId="1689EFCF" w14:textId="66E88BD9" w:rsidR="00465C42" w:rsidRPr="000A084C" w:rsidRDefault="00465C42" w:rsidP="00FE6AD4">
      <w:pPr>
        <w:pStyle w:val="ListParagraph"/>
        <w:jc w:val="both"/>
        <w:rPr>
          <w:rFonts w:ascii="Times New Roman" w:hAnsi="Times New Roman" w:cs="Times New Roman"/>
        </w:rPr>
      </w:pPr>
      <w:r w:rsidRPr="000A084C">
        <w:rPr>
          <w:rFonts w:ascii="Times New Roman" w:hAnsi="Times New Roman" w:cs="Times New Roman"/>
        </w:rPr>
        <w:t>Geriatric population growth rate-1.9%</w:t>
      </w:r>
    </w:p>
    <w:p w14:paraId="5200E789" w14:textId="4F4C1CE0" w:rsidR="00465C42" w:rsidRPr="000A084C" w:rsidRDefault="00465C42" w:rsidP="00FE6AD4">
      <w:pPr>
        <w:pStyle w:val="ListParagraph"/>
        <w:jc w:val="both"/>
        <w:rPr>
          <w:rFonts w:ascii="Times New Roman" w:hAnsi="Times New Roman" w:cs="Times New Roman"/>
        </w:rPr>
      </w:pPr>
      <w:r w:rsidRPr="000A084C">
        <w:rPr>
          <w:rFonts w:ascii="Times New Roman" w:hAnsi="Times New Roman" w:cs="Times New Roman"/>
        </w:rPr>
        <w:t>Old age dependency ratio – 14.2</w:t>
      </w:r>
    </w:p>
    <w:p w14:paraId="5A1CF90A" w14:textId="77777777" w:rsidR="006F52E3" w:rsidRPr="000A084C" w:rsidRDefault="00465C42" w:rsidP="006F52E3">
      <w:pPr>
        <w:pStyle w:val="ListParagraph"/>
        <w:jc w:val="both"/>
        <w:rPr>
          <w:rFonts w:ascii="Times New Roman" w:hAnsi="Times New Roman" w:cs="Times New Roman"/>
        </w:rPr>
      </w:pPr>
      <w:r w:rsidRPr="000A084C">
        <w:rPr>
          <w:rFonts w:ascii="Times New Roman" w:hAnsi="Times New Roman" w:cs="Times New Roman"/>
        </w:rPr>
        <w:t>Physically disabled elderly-5177/1 lakh.</w:t>
      </w:r>
    </w:p>
    <w:p w14:paraId="3FC5F286" w14:textId="332EAFA6" w:rsidR="00426F63" w:rsidRPr="000A084C" w:rsidRDefault="00E27595" w:rsidP="006F52E3">
      <w:pPr>
        <w:jc w:val="both"/>
        <w:rPr>
          <w:rFonts w:ascii="Times New Roman" w:hAnsi="Times New Roman" w:cs="Times New Roman"/>
          <w:b/>
          <w:bCs/>
          <w:sz w:val="28"/>
          <w:szCs w:val="28"/>
        </w:rPr>
      </w:pPr>
      <w:r w:rsidRPr="000A084C">
        <w:rPr>
          <w:rFonts w:ascii="Times New Roman" w:hAnsi="Times New Roman" w:cs="Times New Roman"/>
          <w:b/>
          <w:bCs/>
          <w:sz w:val="28"/>
          <w:szCs w:val="28"/>
        </w:rPr>
        <w:sym w:font="Wingdings" w:char="F0E0"/>
      </w:r>
      <w:proofErr w:type="gramStart"/>
      <w:r w:rsidR="00AC4964">
        <w:rPr>
          <w:rFonts w:ascii="Times New Roman" w:hAnsi="Times New Roman" w:cs="Times New Roman"/>
          <w:b/>
          <w:bCs/>
          <w:sz w:val="28"/>
          <w:szCs w:val="28"/>
        </w:rPr>
        <w:t>NUTRACEUTICAL:-</w:t>
      </w:r>
      <w:proofErr w:type="gramEnd"/>
    </w:p>
    <w:p w14:paraId="27F5D0BA" w14:textId="51E99AD2" w:rsidR="00426F63" w:rsidRPr="000A084C" w:rsidRDefault="007F38AC" w:rsidP="00FE6AD4">
      <w:pPr>
        <w:jc w:val="both"/>
        <w:rPr>
          <w:rFonts w:ascii="Times New Roman" w:hAnsi="Times New Roman" w:cs="Times New Roman"/>
        </w:rPr>
      </w:pPr>
      <w:r>
        <w:rPr>
          <w:rFonts w:ascii="Times New Roman" w:hAnsi="Times New Roman" w:cs="Times New Roman"/>
        </w:rPr>
        <w:t xml:space="preserve">Nutraceutical is a term given by </w:t>
      </w:r>
      <w:proofErr w:type="spellStart"/>
      <w:r>
        <w:rPr>
          <w:rFonts w:ascii="Times New Roman" w:hAnsi="Times New Roman" w:cs="Times New Roman"/>
        </w:rPr>
        <w:t>Dr.</w:t>
      </w:r>
      <w:proofErr w:type="spellEnd"/>
      <w:r>
        <w:rPr>
          <w:rFonts w:ascii="Times New Roman" w:hAnsi="Times New Roman" w:cs="Times New Roman"/>
        </w:rPr>
        <w:t xml:space="preserve"> Stephen De Felice in 1989 and came from two words “nutrition” and “pharmaceutical”. These are foods or a part of foods that are beneficial in providing various health benefits including the treatment and/or prevention of the disease. Science of nutrition has increasingly achieved new horizons, starting from the anticipation of deficiencies in nutrients to prominence on human health and prevention and treatment of chronic ailments. Terms ‘nutraceuticals’, ‘food supplements’, ‘dietary supplements’ have evolved after the concept was originated by </w:t>
      </w:r>
      <w:proofErr w:type="spellStart"/>
      <w:r>
        <w:rPr>
          <w:rFonts w:ascii="Times New Roman" w:hAnsi="Times New Roman" w:cs="Times New Roman"/>
        </w:rPr>
        <w:t>Dr.</w:t>
      </w:r>
      <w:proofErr w:type="spellEnd"/>
      <w:r>
        <w:rPr>
          <w:rFonts w:ascii="Times New Roman" w:hAnsi="Times New Roman" w:cs="Times New Roman"/>
        </w:rPr>
        <w:t xml:space="preserve"> De Felice. There is no sharp demarcation between food supplements and nutraceuticals given by regulatory authorities. Literature of recent years emphasizes on redefining the concept of nutraceuticals, taking into consideration the efficacy, safety and toxicity of these products. Food products are nourishing substances that are eaten, drunk or otherwise taken to sustain life, provide energy and promote growth. Currently, isolation of nutrients from these food products are well recognized and used. The starting point to differentiate food/dietary supplements and nutraceuticals is the identification of an epidemiological target, followed by safety and efficacy studies that understand the </w:t>
      </w:r>
      <w:r>
        <w:rPr>
          <w:rFonts w:ascii="Times New Roman" w:hAnsi="Times New Roman" w:cs="Times New Roman"/>
        </w:rPr>
        <w:lastRenderedPageBreak/>
        <w:t xml:space="preserve">mechanism of action. One approach to differentiate these two types of formulations is describing ‘food supplements’ as agents to compensate deficiencies in micro- or macronutrients; in addition, the use of a “nutraceutical” in the treatment of a pathological disease must be supported by strong scientific evidence </w:t>
      </w:r>
      <w:r w:rsidR="00CF065A">
        <w:rPr>
          <w:rFonts w:ascii="Times New Roman" w:hAnsi="Times New Roman" w:cs="Times New Roman"/>
        </w:rPr>
        <w:t>[</w:t>
      </w:r>
      <w:r w:rsidR="007A2E30">
        <w:rPr>
          <w:rFonts w:ascii="Times New Roman" w:hAnsi="Times New Roman" w:cs="Times New Roman"/>
        </w:rPr>
        <w:t>7</w:t>
      </w:r>
      <w:r w:rsidR="00CF065A">
        <w:rPr>
          <w:rFonts w:ascii="Times New Roman" w:hAnsi="Times New Roman" w:cs="Times New Roman"/>
        </w:rPr>
        <w:t>]</w:t>
      </w:r>
      <w:r w:rsidR="00042FC6">
        <w:rPr>
          <w:rFonts w:ascii="Times New Roman" w:hAnsi="Times New Roman" w:cs="Times New Roman"/>
        </w:rPr>
        <w:t>.</w:t>
      </w:r>
    </w:p>
    <w:p w14:paraId="7B838356" w14:textId="7F5266A9" w:rsidR="00BD0238" w:rsidRPr="00BD0238" w:rsidRDefault="00F7224B" w:rsidP="00FE6AD4">
      <w:pPr>
        <w:jc w:val="both"/>
        <w:rPr>
          <w:rFonts w:ascii="Times New Roman" w:hAnsi="Times New Roman" w:cs="Times New Roman"/>
          <w:b/>
          <w:bCs/>
        </w:rPr>
      </w:pPr>
      <w:r w:rsidRPr="00BD0238">
        <w:rPr>
          <w:rFonts w:ascii="Times New Roman" w:hAnsi="Times New Roman" w:cs="Times New Roman"/>
          <w:b/>
          <w:bCs/>
        </w:rPr>
        <w:t xml:space="preserve">Nutraceuticals </w:t>
      </w:r>
      <w:r w:rsidR="00426F63" w:rsidRPr="00BD0238">
        <w:rPr>
          <w:rFonts w:ascii="Times New Roman" w:hAnsi="Times New Roman" w:cs="Times New Roman"/>
          <w:b/>
          <w:bCs/>
        </w:rPr>
        <w:t>may be classified as</w:t>
      </w:r>
      <w:r w:rsidR="00BD0238" w:rsidRPr="00BD0238">
        <w:rPr>
          <w:rFonts w:ascii="Times New Roman" w:hAnsi="Times New Roman" w:cs="Times New Roman"/>
          <w:b/>
          <w:bCs/>
        </w:rPr>
        <w:t>:</w:t>
      </w:r>
    </w:p>
    <w:p w14:paraId="6C422D33" w14:textId="501C08A6" w:rsidR="00197A6E" w:rsidRDefault="0094711E" w:rsidP="00FE6AD4">
      <w:pPr>
        <w:jc w:val="both"/>
        <w:rPr>
          <w:rFonts w:ascii="Times New Roman" w:hAnsi="Times New Roman" w:cs="Times New Roman"/>
        </w:rPr>
      </w:pPr>
      <w:r>
        <w:rPr>
          <w:rFonts w:ascii="Times New Roman" w:hAnsi="Times New Roman" w:cs="Times New Roman"/>
          <w:b/>
          <w:bCs/>
        </w:rPr>
        <w:t>1.</w:t>
      </w:r>
      <w:r w:rsidR="00426F63" w:rsidRPr="0094711E">
        <w:rPr>
          <w:rFonts w:ascii="Times New Roman" w:hAnsi="Times New Roman" w:cs="Times New Roman"/>
          <w:b/>
          <w:bCs/>
        </w:rPr>
        <w:t xml:space="preserve"> isoprenoid derivatives</w:t>
      </w:r>
      <w:r w:rsidR="00426F63" w:rsidRPr="000A084C">
        <w:rPr>
          <w:rFonts w:ascii="Times New Roman" w:hAnsi="Times New Roman" w:cs="Times New Roman"/>
        </w:rPr>
        <w:t xml:space="preserve"> (terpenoids, carotenoids, saponins, tocotrienols, tocopherols, terpenes)</w:t>
      </w:r>
    </w:p>
    <w:p w14:paraId="0E708732" w14:textId="283901F5" w:rsidR="00BD0238" w:rsidRPr="0094711E" w:rsidRDefault="0094711E" w:rsidP="0094711E">
      <w:pPr>
        <w:jc w:val="both"/>
        <w:rPr>
          <w:rFonts w:ascii="Times New Roman" w:hAnsi="Times New Roman" w:cs="Times New Roman"/>
        </w:rPr>
      </w:pPr>
      <w:r>
        <w:rPr>
          <w:rFonts w:ascii="Times New Roman" w:hAnsi="Times New Roman" w:cs="Times New Roman"/>
          <w:b/>
          <w:bCs/>
        </w:rPr>
        <w:t>2.</w:t>
      </w:r>
      <w:r w:rsidR="00426F63" w:rsidRPr="0094711E">
        <w:rPr>
          <w:rFonts w:ascii="Times New Roman" w:hAnsi="Times New Roman" w:cs="Times New Roman"/>
          <w:b/>
          <w:bCs/>
        </w:rPr>
        <w:t>phenolic compounds</w:t>
      </w:r>
      <w:r w:rsidR="00426F63" w:rsidRPr="0094711E">
        <w:rPr>
          <w:rFonts w:ascii="Times New Roman" w:hAnsi="Times New Roman" w:cs="Times New Roman"/>
        </w:rPr>
        <w:t xml:space="preserve"> (</w:t>
      </w:r>
      <w:proofErr w:type="spellStart"/>
      <w:r w:rsidR="00426F63" w:rsidRPr="0094711E">
        <w:rPr>
          <w:rFonts w:ascii="Times New Roman" w:hAnsi="Times New Roman" w:cs="Times New Roman"/>
        </w:rPr>
        <w:t>couramines</w:t>
      </w:r>
      <w:proofErr w:type="spellEnd"/>
      <w:r w:rsidR="00426F63" w:rsidRPr="0094711E">
        <w:rPr>
          <w:rFonts w:ascii="Times New Roman" w:hAnsi="Times New Roman" w:cs="Times New Roman"/>
        </w:rPr>
        <w:t xml:space="preserve">, tannins, </w:t>
      </w:r>
      <w:proofErr w:type="spellStart"/>
      <w:r w:rsidR="00426F63" w:rsidRPr="0094711E">
        <w:rPr>
          <w:rFonts w:ascii="Times New Roman" w:hAnsi="Times New Roman" w:cs="Times New Roman"/>
        </w:rPr>
        <w:t>lignins</w:t>
      </w:r>
      <w:proofErr w:type="spellEnd"/>
      <w:r w:rsidR="00426F63" w:rsidRPr="0094711E">
        <w:rPr>
          <w:rFonts w:ascii="Times New Roman" w:hAnsi="Times New Roman" w:cs="Times New Roman"/>
        </w:rPr>
        <w:t xml:space="preserve">, anthocyanins, isoflavones, flavanones, </w:t>
      </w:r>
      <w:proofErr w:type="spellStart"/>
      <w:r w:rsidR="00426F63" w:rsidRPr="0094711E">
        <w:rPr>
          <w:rFonts w:ascii="Times New Roman" w:hAnsi="Times New Roman" w:cs="Times New Roman"/>
        </w:rPr>
        <w:t>flavanoids</w:t>
      </w:r>
      <w:proofErr w:type="spellEnd"/>
      <w:r w:rsidR="00426F63" w:rsidRPr="0094711E">
        <w:rPr>
          <w:rFonts w:ascii="Times New Roman" w:hAnsi="Times New Roman" w:cs="Times New Roman"/>
        </w:rPr>
        <w:t>)</w:t>
      </w:r>
    </w:p>
    <w:p w14:paraId="6BAC2A69" w14:textId="405DF108" w:rsidR="00197A6E" w:rsidRDefault="0094711E" w:rsidP="00FE6AD4">
      <w:pPr>
        <w:jc w:val="both"/>
        <w:rPr>
          <w:rFonts w:ascii="Times New Roman" w:hAnsi="Times New Roman" w:cs="Times New Roman"/>
        </w:rPr>
      </w:pPr>
      <w:r>
        <w:rPr>
          <w:rFonts w:ascii="Times New Roman" w:hAnsi="Times New Roman" w:cs="Times New Roman"/>
          <w:b/>
          <w:bCs/>
        </w:rPr>
        <w:t>3.</w:t>
      </w:r>
      <w:r w:rsidR="00426F63" w:rsidRPr="0094711E">
        <w:rPr>
          <w:rFonts w:ascii="Times New Roman" w:hAnsi="Times New Roman" w:cs="Times New Roman"/>
          <w:b/>
          <w:bCs/>
        </w:rPr>
        <w:t>carbohydrate derivatives</w:t>
      </w:r>
      <w:r w:rsidR="00426F63" w:rsidRPr="000A084C">
        <w:rPr>
          <w:rFonts w:ascii="Times New Roman" w:hAnsi="Times New Roman" w:cs="Times New Roman"/>
        </w:rPr>
        <w:t xml:space="preserve"> (ascorbic acid, oligosaccharides, </w:t>
      </w:r>
      <w:proofErr w:type="spellStart"/>
      <w:r w:rsidR="00426F63" w:rsidRPr="000A084C">
        <w:rPr>
          <w:rFonts w:ascii="Times New Roman" w:hAnsi="Times New Roman" w:cs="Times New Roman"/>
        </w:rPr>
        <w:t>nonstarch</w:t>
      </w:r>
      <w:proofErr w:type="spellEnd"/>
      <w:r w:rsidR="00426F63" w:rsidRPr="000A084C">
        <w:rPr>
          <w:rFonts w:ascii="Times New Roman" w:hAnsi="Times New Roman" w:cs="Times New Roman"/>
        </w:rPr>
        <w:t xml:space="preserve"> polysaccharides), fatty acid </w:t>
      </w:r>
    </w:p>
    <w:p w14:paraId="2FFE17FB" w14:textId="36178473" w:rsidR="00197A6E" w:rsidRDefault="0094711E" w:rsidP="00FE6AD4">
      <w:pPr>
        <w:jc w:val="both"/>
        <w:rPr>
          <w:rFonts w:ascii="Times New Roman" w:hAnsi="Times New Roman" w:cs="Times New Roman"/>
        </w:rPr>
      </w:pPr>
      <w:r>
        <w:rPr>
          <w:rFonts w:ascii="Times New Roman" w:hAnsi="Times New Roman" w:cs="Times New Roman"/>
          <w:b/>
          <w:bCs/>
        </w:rPr>
        <w:t>4.</w:t>
      </w:r>
      <w:r w:rsidR="00426F63" w:rsidRPr="0094711E">
        <w:rPr>
          <w:rFonts w:ascii="Times New Roman" w:hAnsi="Times New Roman" w:cs="Times New Roman"/>
          <w:b/>
          <w:bCs/>
        </w:rPr>
        <w:t>structural lipids</w:t>
      </w:r>
      <w:r w:rsidR="00426F63" w:rsidRPr="000A084C">
        <w:rPr>
          <w:rFonts w:ascii="Times New Roman" w:hAnsi="Times New Roman" w:cs="Times New Roman"/>
        </w:rPr>
        <w:t xml:space="preserve"> (n-3 polyunsaturated fatty acids, conjugated linoleic acid, monounsaturated fatty acids, sphingolipids, </w:t>
      </w:r>
      <w:proofErr w:type="spellStart"/>
      <w:r w:rsidR="00426F63" w:rsidRPr="000A084C">
        <w:rPr>
          <w:rFonts w:ascii="Times New Roman" w:hAnsi="Times New Roman" w:cs="Times New Roman"/>
        </w:rPr>
        <w:t>lecithins</w:t>
      </w:r>
      <w:proofErr w:type="spellEnd"/>
      <w:r w:rsidR="00426F63" w:rsidRPr="000A084C">
        <w:rPr>
          <w:rFonts w:ascii="Times New Roman" w:hAnsi="Times New Roman" w:cs="Times New Roman"/>
        </w:rPr>
        <w:t>)</w:t>
      </w:r>
    </w:p>
    <w:p w14:paraId="6862A388" w14:textId="3E73B48D" w:rsidR="00197A6E" w:rsidRDefault="0094711E" w:rsidP="00FE6AD4">
      <w:pPr>
        <w:jc w:val="both"/>
        <w:rPr>
          <w:rFonts w:ascii="Times New Roman" w:hAnsi="Times New Roman" w:cs="Times New Roman"/>
        </w:rPr>
      </w:pPr>
      <w:r>
        <w:rPr>
          <w:rFonts w:ascii="Times New Roman" w:hAnsi="Times New Roman" w:cs="Times New Roman"/>
          <w:b/>
          <w:bCs/>
        </w:rPr>
        <w:t>5.</w:t>
      </w:r>
      <w:r w:rsidR="00426F63" w:rsidRPr="0094711E">
        <w:rPr>
          <w:rFonts w:ascii="Times New Roman" w:hAnsi="Times New Roman" w:cs="Times New Roman"/>
          <w:b/>
          <w:bCs/>
        </w:rPr>
        <w:t>amino acid derivatives</w:t>
      </w:r>
      <w:r w:rsidR="00426F63" w:rsidRPr="000A084C">
        <w:rPr>
          <w:rFonts w:ascii="Times New Roman" w:hAnsi="Times New Roman" w:cs="Times New Roman"/>
        </w:rPr>
        <w:t xml:space="preserve"> (amino acids, allyl-S compounds, </w:t>
      </w:r>
      <w:proofErr w:type="spellStart"/>
      <w:r w:rsidR="00426F63" w:rsidRPr="000A084C">
        <w:rPr>
          <w:rFonts w:ascii="Times New Roman" w:hAnsi="Times New Roman" w:cs="Times New Roman"/>
        </w:rPr>
        <w:t>capsaicinoids</w:t>
      </w:r>
      <w:proofErr w:type="spellEnd"/>
      <w:r w:rsidR="00426F63" w:rsidRPr="000A084C">
        <w:rPr>
          <w:rFonts w:ascii="Times New Roman" w:hAnsi="Times New Roman" w:cs="Times New Roman"/>
        </w:rPr>
        <w:t>, isothiocyanates, indoles, folate, choline)</w:t>
      </w:r>
    </w:p>
    <w:p w14:paraId="054C3ED4" w14:textId="42F57405" w:rsidR="00197A6E" w:rsidRDefault="0094711E" w:rsidP="00FE6AD4">
      <w:pPr>
        <w:jc w:val="both"/>
        <w:rPr>
          <w:rFonts w:ascii="Times New Roman" w:hAnsi="Times New Roman" w:cs="Times New Roman"/>
        </w:rPr>
      </w:pPr>
      <w:r>
        <w:rPr>
          <w:rFonts w:ascii="Times New Roman" w:hAnsi="Times New Roman" w:cs="Times New Roman"/>
          <w:b/>
          <w:bCs/>
        </w:rPr>
        <w:t>6.</w:t>
      </w:r>
      <w:r w:rsidR="00426F63" w:rsidRPr="0094711E">
        <w:rPr>
          <w:rFonts w:ascii="Times New Roman" w:hAnsi="Times New Roman" w:cs="Times New Roman"/>
          <w:b/>
          <w:bCs/>
        </w:rPr>
        <w:t>microbes</w:t>
      </w:r>
      <w:r w:rsidR="00426F63" w:rsidRPr="000A084C">
        <w:rPr>
          <w:rFonts w:ascii="Times New Roman" w:hAnsi="Times New Roman" w:cs="Times New Roman"/>
        </w:rPr>
        <w:t xml:space="preserve"> (probiotics, prebiotics)</w:t>
      </w:r>
    </w:p>
    <w:p w14:paraId="47E73B2A" w14:textId="3FCB031B" w:rsidR="00AC4964" w:rsidRPr="00CD7463" w:rsidRDefault="0094711E" w:rsidP="00FE6AD4">
      <w:pPr>
        <w:jc w:val="both"/>
        <w:rPr>
          <w:rFonts w:ascii="Times New Roman" w:hAnsi="Times New Roman" w:cs="Times New Roman"/>
        </w:rPr>
      </w:pPr>
      <w:r>
        <w:rPr>
          <w:rFonts w:ascii="Times New Roman" w:hAnsi="Times New Roman" w:cs="Times New Roman"/>
        </w:rPr>
        <w:t>7.</w:t>
      </w:r>
      <w:r w:rsidR="00426F63" w:rsidRPr="0094711E">
        <w:rPr>
          <w:rFonts w:ascii="Times New Roman" w:hAnsi="Times New Roman" w:cs="Times New Roman"/>
          <w:b/>
          <w:bCs/>
        </w:rPr>
        <w:t>minerals</w:t>
      </w:r>
      <w:r w:rsidR="00426F63" w:rsidRPr="000A084C">
        <w:rPr>
          <w:rFonts w:ascii="Times New Roman" w:hAnsi="Times New Roman" w:cs="Times New Roman"/>
        </w:rPr>
        <w:t xml:space="preserve"> (Ca, Zn, Cu, K, Se).</w:t>
      </w:r>
    </w:p>
    <w:p w14:paraId="67C15E26" w14:textId="443235E0" w:rsidR="00F270D3" w:rsidRPr="00264C59" w:rsidRDefault="00425D33" w:rsidP="00FE6AD4">
      <w:pPr>
        <w:jc w:val="both"/>
        <w:rPr>
          <w:rFonts w:ascii="Times New Roman" w:hAnsi="Times New Roman" w:cs="Times New Roman"/>
          <w:b/>
          <w:bCs/>
          <w:sz w:val="28"/>
          <w:szCs w:val="28"/>
        </w:rPr>
      </w:pPr>
      <w:r w:rsidRPr="00425D33">
        <w:rPr>
          <w:rFonts w:ascii="Times New Roman" w:hAnsi="Times New Roman" w:cs="Times New Roman"/>
          <w:b/>
          <w:bCs/>
          <w:sz w:val="28"/>
          <w:szCs w:val="28"/>
        </w:rPr>
        <w:sym w:font="Wingdings" w:char="F0E0"/>
      </w:r>
      <w:r w:rsidR="00CA56D4" w:rsidRPr="00D54F8F">
        <w:rPr>
          <w:rFonts w:ascii="Times New Roman" w:hAnsi="Times New Roman" w:cs="Times New Roman"/>
          <w:b/>
          <w:bCs/>
          <w:sz w:val="28"/>
          <w:szCs w:val="28"/>
        </w:rPr>
        <w:t>Registration of Nutraceuticals</w:t>
      </w:r>
      <w:r w:rsidR="004A05F5">
        <w:rPr>
          <w:rFonts w:ascii="Times New Roman" w:hAnsi="Times New Roman" w:cs="Times New Roman"/>
          <w:b/>
          <w:bCs/>
          <w:sz w:val="28"/>
          <w:szCs w:val="28"/>
        </w:rPr>
        <w:t xml:space="preserve"> in India</w:t>
      </w:r>
      <w:r w:rsidR="00CA56D4" w:rsidRPr="00D54F8F">
        <w:rPr>
          <w:rFonts w:ascii="Times New Roman" w:hAnsi="Times New Roman" w:cs="Times New Roman"/>
          <w:b/>
          <w:bCs/>
          <w:sz w:val="28"/>
          <w:szCs w:val="28"/>
        </w:rPr>
        <w:t>:</w:t>
      </w:r>
      <w:r w:rsidR="00F270D3">
        <w:rPr>
          <w:rFonts w:ascii="Times New Roman" w:hAnsi="Times New Roman" w:cs="Times New Roman"/>
          <w:sz w:val="28"/>
          <w:szCs w:val="28"/>
        </w:rPr>
        <w:t xml:space="preserve"> </w:t>
      </w:r>
    </w:p>
    <w:p w14:paraId="0045B3E5" w14:textId="5DED994F" w:rsidR="00F270D3" w:rsidRPr="00F517B0" w:rsidRDefault="00F517B0" w:rsidP="00F517B0">
      <w:pPr>
        <w:jc w:val="both"/>
        <w:rPr>
          <w:rFonts w:ascii="Times New Roman" w:hAnsi="Times New Roman" w:cs="Times New Roman"/>
          <w:b/>
          <w:bCs/>
          <w:sz w:val="28"/>
          <w:szCs w:val="28"/>
        </w:rPr>
      </w:pPr>
      <w:r>
        <w:rPr>
          <w:rFonts w:ascii="Times New Roman" w:hAnsi="Times New Roman" w:cs="Times New Roman"/>
          <w:b/>
          <w:bCs/>
          <w:sz w:val="28"/>
          <w:szCs w:val="28"/>
        </w:rPr>
        <w:t>1.</w:t>
      </w:r>
      <w:r w:rsidR="00F270D3" w:rsidRPr="00F517B0">
        <w:rPr>
          <w:rFonts w:ascii="Times New Roman" w:hAnsi="Times New Roman" w:cs="Times New Roman"/>
          <w:b/>
          <w:bCs/>
          <w:sz w:val="28"/>
          <w:szCs w:val="28"/>
        </w:rPr>
        <w:t>Classification of Nutraceuticals for Geriatric Diseases</w:t>
      </w:r>
    </w:p>
    <w:p w14:paraId="300F4126" w14:textId="77777777" w:rsidR="00F270D3" w:rsidRDefault="00F270D3" w:rsidP="00FE6AD4">
      <w:pPr>
        <w:jc w:val="both"/>
        <w:rPr>
          <w:rFonts w:ascii="Times New Roman" w:hAnsi="Times New Roman" w:cs="Times New Roman"/>
          <w:sz w:val="28"/>
          <w:szCs w:val="28"/>
        </w:rPr>
      </w:pPr>
      <w:r>
        <w:rPr>
          <w:rFonts w:ascii="Times New Roman" w:hAnsi="Times New Roman" w:cs="Times New Roman"/>
          <w:sz w:val="28"/>
          <w:szCs w:val="28"/>
        </w:rPr>
        <w:t>Before applying for FSSAI registration, it’s essential to classify your product under the correct category. Nutraceuticals in India fall into different segments:</w:t>
      </w:r>
    </w:p>
    <w:p w14:paraId="2BD481AC" w14:textId="77777777" w:rsidR="00F270D3" w:rsidRDefault="00F270D3" w:rsidP="00FE6AD4">
      <w:pPr>
        <w:jc w:val="both"/>
        <w:rPr>
          <w:rFonts w:ascii="Times New Roman" w:hAnsi="Times New Roman" w:cs="Times New Roman"/>
          <w:sz w:val="28"/>
          <w:szCs w:val="28"/>
        </w:rPr>
      </w:pPr>
      <w:r>
        <w:rPr>
          <w:rFonts w:ascii="Times New Roman" w:hAnsi="Times New Roman" w:cs="Times New Roman"/>
          <w:sz w:val="28"/>
          <w:szCs w:val="28"/>
        </w:rPr>
        <w:t>Selecting the correct classification is crucial for regulatory approval and marketing.</w:t>
      </w:r>
    </w:p>
    <w:p w14:paraId="277E7881" w14:textId="7C9C2005" w:rsidR="008D07A7" w:rsidRDefault="008D07A7" w:rsidP="00FE6AD4">
      <w:pPr>
        <w:jc w:val="both"/>
        <w:rPr>
          <w:rFonts w:ascii="Times New Roman" w:hAnsi="Times New Roman" w:cs="Times New Roman"/>
          <w:sz w:val="28"/>
          <w:szCs w:val="28"/>
        </w:rPr>
      </w:pPr>
      <w:r>
        <w:rPr>
          <w:rFonts w:ascii="Times New Roman" w:hAnsi="Times New Roman" w:cs="Times New Roman"/>
          <w:sz w:val="28"/>
          <w:szCs w:val="28"/>
        </w:rPr>
        <w:t>Table 1</w:t>
      </w:r>
      <w:r w:rsidR="009A2589">
        <w:rPr>
          <w:rFonts w:ascii="Times New Roman" w:hAnsi="Times New Roman" w:cs="Times New Roman"/>
          <w:sz w:val="28"/>
          <w:szCs w:val="28"/>
        </w:rPr>
        <w:t xml:space="preserve"> </w:t>
      </w:r>
      <w:r w:rsidR="009A2589" w:rsidRPr="009A2589">
        <w:rPr>
          <w:rFonts w:ascii="Times New Roman" w:hAnsi="Times New Roman" w:cs="Times New Roman"/>
          <w:sz w:val="28"/>
          <w:szCs w:val="28"/>
        </w:rPr>
        <w:t>Classification of Nutraceuticals for Geriatric Diseases</w:t>
      </w:r>
    </w:p>
    <w:tbl>
      <w:tblPr>
        <w:tblStyle w:val="TableGrid"/>
        <w:tblW w:w="9244" w:type="dxa"/>
        <w:tblLook w:val="04A0" w:firstRow="1" w:lastRow="0" w:firstColumn="1" w:lastColumn="0" w:noHBand="0" w:noVBand="1"/>
      </w:tblPr>
      <w:tblGrid>
        <w:gridCol w:w="819"/>
        <w:gridCol w:w="2905"/>
        <w:gridCol w:w="2686"/>
        <w:gridCol w:w="2834"/>
      </w:tblGrid>
      <w:tr w:rsidR="003543DC" w14:paraId="4AF685C9" w14:textId="375C9F62" w:rsidTr="00304E66">
        <w:trPr>
          <w:trHeight w:val="567"/>
        </w:trPr>
        <w:tc>
          <w:tcPr>
            <w:tcW w:w="819" w:type="dxa"/>
          </w:tcPr>
          <w:p w14:paraId="1537B88A" w14:textId="464F76C5" w:rsidR="003543DC" w:rsidRDefault="003543DC" w:rsidP="00FE6AD4">
            <w:pPr>
              <w:jc w:val="both"/>
              <w:rPr>
                <w:rFonts w:ascii="Times New Roman" w:hAnsi="Times New Roman" w:cs="Times New Roman"/>
                <w:sz w:val="28"/>
                <w:szCs w:val="28"/>
              </w:rPr>
            </w:pPr>
            <w:proofErr w:type="spellStart"/>
            <w:r w:rsidRPr="00646E25">
              <w:rPr>
                <w:rFonts w:ascii="Times New Roman" w:hAnsi="Times New Roman" w:cs="Times New Roman"/>
                <w:b/>
                <w:bCs/>
              </w:rPr>
              <w:t>Sno</w:t>
            </w:r>
            <w:proofErr w:type="spellEnd"/>
            <w:r>
              <w:rPr>
                <w:rFonts w:ascii="Times New Roman" w:hAnsi="Times New Roman" w:cs="Times New Roman"/>
                <w:sz w:val="28"/>
                <w:szCs w:val="28"/>
              </w:rPr>
              <w:t>.</w:t>
            </w:r>
          </w:p>
        </w:tc>
        <w:tc>
          <w:tcPr>
            <w:tcW w:w="2905" w:type="dxa"/>
          </w:tcPr>
          <w:p w14:paraId="15AF423A" w14:textId="452E216A" w:rsidR="003543DC" w:rsidRPr="00AA5DD0" w:rsidRDefault="003543DC" w:rsidP="00FE6AD4">
            <w:pPr>
              <w:jc w:val="both"/>
              <w:rPr>
                <w:rFonts w:ascii="Times New Roman" w:hAnsi="Times New Roman" w:cs="Times New Roman"/>
                <w:b/>
                <w:bCs/>
                <w:sz w:val="28"/>
                <w:szCs w:val="28"/>
              </w:rPr>
            </w:pPr>
            <w:r w:rsidRPr="00646E25">
              <w:rPr>
                <w:rFonts w:ascii="Times New Roman" w:hAnsi="Times New Roman" w:cs="Times New Roman"/>
                <w:b/>
                <w:bCs/>
              </w:rPr>
              <w:t>Category</w:t>
            </w:r>
            <w:r>
              <w:rPr>
                <w:rFonts w:ascii="Times New Roman" w:hAnsi="Times New Roman" w:cs="Times New Roman"/>
                <w:b/>
                <w:bCs/>
                <w:sz w:val="28"/>
                <w:szCs w:val="28"/>
              </w:rPr>
              <w:t xml:space="preserve"> </w:t>
            </w:r>
          </w:p>
        </w:tc>
        <w:tc>
          <w:tcPr>
            <w:tcW w:w="2686" w:type="dxa"/>
          </w:tcPr>
          <w:p w14:paraId="36860966" w14:textId="6B8597A2" w:rsidR="003543DC" w:rsidRPr="0041616A" w:rsidRDefault="003543DC" w:rsidP="00FE6AD4">
            <w:pPr>
              <w:jc w:val="both"/>
              <w:rPr>
                <w:rFonts w:ascii="Times New Roman" w:hAnsi="Times New Roman" w:cs="Times New Roman"/>
                <w:b/>
                <w:bCs/>
                <w:sz w:val="28"/>
                <w:szCs w:val="28"/>
              </w:rPr>
            </w:pPr>
            <w:r w:rsidRPr="00646E25">
              <w:rPr>
                <w:rFonts w:ascii="Times New Roman" w:hAnsi="Times New Roman" w:cs="Times New Roman"/>
                <w:b/>
                <w:bCs/>
              </w:rPr>
              <w:t>Description</w:t>
            </w:r>
            <w:r w:rsidRPr="0041616A">
              <w:rPr>
                <w:rFonts w:ascii="Times New Roman" w:hAnsi="Times New Roman" w:cs="Times New Roman"/>
                <w:b/>
                <w:bCs/>
                <w:sz w:val="28"/>
                <w:szCs w:val="28"/>
              </w:rPr>
              <w:t xml:space="preserve"> </w:t>
            </w:r>
          </w:p>
        </w:tc>
        <w:tc>
          <w:tcPr>
            <w:tcW w:w="2834" w:type="dxa"/>
          </w:tcPr>
          <w:p w14:paraId="7F8C7878" w14:textId="52E51553" w:rsidR="003543DC" w:rsidRPr="00646E25" w:rsidRDefault="003543DC" w:rsidP="00FE6AD4">
            <w:pPr>
              <w:jc w:val="both"/>
              <w:rPr>
                <w:rFonts w:ascii="Times New Roman" w:hAnsi="Times New Roman" w:cs="Times New Roman"/>
              </w:rPr>
            </w:pPr>
            <w:r w:rsidRPr="00646E25">
              <w:rPr>
                <w:rFonts w:ascii="Times New Roman" w:hAnsi="Times New Roman" w:cs="Times New Roman"/>
                <w:b/>
                <w:bCs/>
              </w:rPr>
              <w:t>Examples</w:t>
            </w:r>
            <w:r w:rsidRPr="00646E25">
              <w:rPr>
                <w:rFonts w:ascii="Times New Roman" w:hAnsi="Times New Roman" w:cs="Times New Roman"/>
              </w:rPr>
              <w:t xml:space="preserve"> </w:t>
            </w:r>
            <w:r w:rsidRPr="00646E25">
              <w:rPr>
                <w:rFonts w:ascii="Times New Roman" w:hAnsi="Times New Roman" w:cs="Times New Roman"/>
                <w:b/>
                <w:bCs/>
              </w:rPr>
              <w:t>of</w:t>
            </w:r>
            <w:r w:rsidRPr="00646E25">
              <w:rPr>
                <w:rFonts w:ascii="Times New Roman" w:hAnsi="Times New Roman" w:cs="Times New Roman"/>
              </w:rPr>
              <w:t xml:space="preserve"> </w:t>
            </w:r>
            <w:r w:rsidRPr="00646E25">
              <w:rPr>
                <w:rFonts w:ascii="Times New Roman" w:hAnsi="Times New Roman" w:cs="Times New Roman"/>
                <w:b/>
                <w:bCs/>
              </w:rPr>
              <w:t>geriatric</w:t>
            </w:r>
            <w:r w:rsidRPr="00646E25">
              <w:rPr>
                <w:rFonts w:ascii="Times New Roman" w:hAnsi="Times New Roman" w:cs="Times New Roman"/>
              </w:rPr>
              <w:t xml:space="preserve"> </w:t>
            </w:r>
            <w:r w:rsidRPr="00646E25">
              <w:rPr>
                <w:rFonts w:ascii="Times New Roman" w:hAnsi="Times New Roman" w:cs="Times New Roman"/>
                <w:b/>
                <w:bCs/>
              </w:rPr>
              <w:t>diseases</w:t>
            </w:r>
            <w:r w:rsidRPr="00646E25">
              <w:rPr>
                <w:rFonts w:ascii="Times New Roman" w:hAnsi="Times New Roman" w:cs="Times New Roman"/>
              </w:rPr>
              <w:t xml:space="preserve"> </w:t>
            </w:r>
          </w:p>
        </w:tc>
      </w:tr>
      <w:tr w:rsidR="003543DC" w:rsidRPr="00C12F85" w14:paraId="4FACD78B" w14:textId="03262D06" w:rsidTr="00304E66">
        <w:trPr>
          <w:trHeight w:val="1646"/>
        </w:trPr>
        <w:tc>
          <w:tcPr>
            <w:tcW w:w="819" w:type="dxa"/>
          </w:tcPr>
          <w:p w14:paraId="184AC0C2" w14:textId="4137E9B9" w:rsidR="003543DC" w:rsidRPr="00C12F85" w:rsidRDefault="008E6F1D" w:rsidP="00FE6AD4">
            <w:pPr>
              <w:jc w:val="both"/>
              <w:rPr>
                <w:rFonts w:ascii="Times New Roman" w:hAnsi="Times New Roman" w:cs="Times New Roman"/>
                <w:b/>
                <w:bCs/>
              </w:rPr>
            </w:pPr>
            <w:r w:rsidRPr="00C12F85">
              <w:rPr>
                <w:rFonts w:ascii="Times New Roman" w:hAnsi="Times New Roman" w:cs="Times New Roman"/>
                <w:b/>
                <w:bCs/>
              </w:rPr>
              <w:t>1</w:t>
            </w:r>
          </w:p>
        </w:tc>
        <w:tc>
          <w:tcPr>
            <w:tcW w:w="2905" w:type="dxa"/>
          </w:tcPr>
          <w:p w14:paraId="06D1A14E" w14:textId="3782E22A" w:rsidR="003543DC" w:rsidRPr="00C12F85" w:rsidRDefault="00646E25" w:rsidP="00FE6AD4">
            <w:pPr>
              <w:jc w:val="both"/>
              <w:rPr>
                <w:rFonts w:ascii="Times New Roman" w:hAnsi="Times New Roman" w:cs="Times New Roman"/>
              </w:rPr>
            </w:pPr>
            <w:r w:rsidRPr="00C12F85">
              <w:rPr>
                <w:rFonts w:ascii="Times New Roman" w:hAnsi="Times New Roman" w:cs="Times New Roman"/>
              </w:rPr>
              <w:t xml:space="preserve">Health Supplements </w:t>
            </w:r>
          </w:p>
        </w:tc>
        <w:tc>
          <w:tcPr>
            <w:tcW w:w="2686" w:type="dxa"/>
          </w:tcPr>
          <w:p w14:paraId="19590745" w14:textId="45DDC119" w:rsidR="003543DC" w:rsidRPr="00C12F85" w:rsidRDefault="00B74F4A" w:rsidP="00FE6AD4">
            <w:pPr>
              <w:jc w:val="both"/>
              <w:rPr>
                <w:rFonts w:ascii="Times New Roman" w:hAnsi="Times New Roman" w:cs="Times New Roman"/>
              </w:rPr>
            </w:pPr>
            <w:r w:rsidRPr="00C12F85">
              <w:rPr>
                <w:rFonts w:ascii="Times New Roman" w:hAnsi="Times New Roman" w:cs="Times New Roman"/>
              </w:rPr>
              <w:t>Products containing vitamins, minerals, plant extracts, amino acids, or bioactive substances</w:t>
            </w:r>
          </w:p>
        </w:tc>
        <w:tc>
          <w:tcPr>
            <w:tcW w:w="2834" w:type="dxa"/>
          </w:tcPr>
          <w:p w14:paraId="3325E41C" w14:textId="7BBC62A3" w:rsidR="003543DC" w:rsidRPr="00C12F85" w:rsidRDefault="007E6201" w:rsidP="00FE6AD4">
            <w:pPr>
              <w:jc w:val="both"/>
              <w:rPr>
                <w:rFonts w:ascii="Times New Roman" w:hAnsi="Times New Roman" w:cs="Times New Roman"/>
              </w:rPr>
            </w:pPr>
            <w:r w:rsidRPr="00C12F85">
              <w:rPr>
                <w:rFonts w:ascii="Times New Roman" w:hAnsi="Times New Roman" w:cs="Times New Roman"/>
              </w:rPr>
              <w:t>Omega-3 supplements for heart health, calcium supplements for osteoporosis.</w:t>
            </w:r>
          </w:p>
        </w:tc>
      </w:tr>
      <w:tr w:rsidR="003543DC" w:rsidRPr="00C12F85" w14:paraId="16D42658" w14:textId="2C418843" w:rsidTr="00304E66">
        <w:trPr>
          <w:trHeight w:val="1312"/>
        </w:trPr>
        <w:tc>
          <w:tcPr>
            <w:tcW w:w="819" w:type="dxa"/>
          </w:tcPr>
          <w:p w14:paraId="17795574" w14:textId="53E25565" w:rsidR="003543DC" w:rsidRPr="00C12F85" w:rsidRDefault="008E6F1D" w:rsidP="00FE6AD4">
            <w:pPr>
              <w:jc w:val="both"/>
              <w:rPr>
                <w:rFonts w:ascii="Times New Roman" w:hAnsi="Times New Roman" w:cs="Times New Roman"/>
                <w:b/>
                <w:bCs/>
              </w:rPr>
            </w:pPr>
            <w:r w:rsidRPr="00C12F85">
              <w:rPr>
                <w:rFonts w:ascii="Times New Roman" w:hAnsi="Times New Roman" w:cs="Times New Roman"/>
                <w:b/>
                <w:bCs/>
              </w:rPr>
              <w:t>2</w:t>
            </w:r>
          </w:p>
        </w:tc>
        <w:tc>
          <w:tcPr>
            <w:tcW w:w="2905" w:type="dxa"/>
          </w:tcPr>
          <w:p w14:paraId="24D0035B" w14:textId="71C86AB8" w:rsidR="003543DC" w:rsidRPr="00C12F85" w:rsidRDefault="00013B72" w:rsidP="00FE6AD4">
            <w:pPr>
              <w:jc w:val="both"/>
              <w:rPr>
                <w:rFonts w:ascii="Times New Roman" w:hAnsi="Times New Roman" w:cs="Times New Roman"/>
              </w:rPr>
            </w:pPr>
            <w:r w:rsidRPr="00C12F85">
              <w:rPr>
                <w:rFonts w:ascii="Times New Roman" w:hAnsi="Times New Roman" w:cs="Times New Roman"/>
              </w:rPr>
              <w:t xml:space="preserve">Nutraceuticals </w:t>
            </w:r>
          </w:p>
        </w:tc>
        <w:tc>
          <w:tcPr>
            <w:tcW w:w="2686" w:type="dxa"/>
          </w:tcPr>
          <w:p w14:paraId="39EDD192" w14:textId="01398630" w:rsidR="003543DC" w:rsidRPr="00C12F85" w:rsidRDefault="00782163" w:rsidP="00FE6AD4">
            <w:pPr>
              <w:jc w:val="both"/>
              <w:rPr>
                <w:rFonts w:ascii="Times New Roman" w:hAnsi="Times New Roman" w:cs="Times New Roman"/>
              </w:rPr>
            </w:pPr>
            <w:r w:rsidRPr="00C12F85">
              <w:rPr>
                <w:rFonts w:ascii="Times New Roman" w:hAnsi="Times New Roman" w:cs="Times New Roman"/>
              </w:rPr>
              <w:t>Bioactive compounds with functional health benefits</w:t>
            </w:r>
          </w:p>
        </w:tc>
        <w:tc>
          <w:tcPr>
            <w:tcW w:w="2834" w:type="dxa"/>
          </w:tcPr>
          <w:p w14:paraId="5B1D8715" w14:textId="07DAA877" w:rsidR="003543DC" w:rsidRPr="00C12F85" w:rsidRDefault="00546EEB" w:rsidP="00FE6AD4">
            <w:pPr>
              <w:jc w:val="both"/>
              <w:rPr>
                <w:rFonts w:ascii="Times New Roman" w:hAnsi="Times New Roman" w:cs="Times New Roman"/>
              </w:rPr>
            </w:pPr>
            <w:r w:rsidRPr="00C12F85">
              <w:rPr>
                <w:rFonts w:ascii="Times New Roman" w:hAnsi="Times New Roman" w:cs="Times New Roman"/>
              </w:rPr>
              <w:t>Curcumin capsules for arthritis, resveratrol for anti-aging</w:t>
            </w:r>
          </w:p>
        </w:tc>
      </w:tr>
      <w:tr w:rsidR="003543DC" w:rsidRPr="00C12F85" w14:paraId="311CBA52" w14:textId="6FF03FB3" w:rsidTr="00304E66">
        <w:trPr>
          <w:trHeight w:val="1322"/>
        </w:trPr>
        <w:tc>
          <w:tcPr>
            <w:tcW w:w="819" w:type="dxa"/>
          </w:tcPr>
          <w:p w14:paraId="6E7742F6" w14:textId="00064F98" w:rsidR="003543DC" w:rsidRPr="00C12F85" w:rsidRDefault="008E6F1D" w:rsidP="00FE6AD4">
            <w:pPr>
              <w:jc w:val="both"/>
              <w:rPr>
                <w:rFonts w:ascii="Times New Roman" w:hAnsi="Times New Roman" w:cs="Times New Roman"/>
                <w:b/>
                <w:bCs/>
              </w:rPr>
            </w:pPr>
            <w:r w:rsidRPr="00C12F85">
              <w:rPr>
                <w:rFonts w:ascii="Times New Roman" w:hAnsi="Times New Roman" w:cs="Times New Roman"/>
                <w:b/>
                <w:bCs/>
              </w:rPr>
              <w:lastRenderedPageBreak/>
              <w:t>3</w:t>
            </w:r>
          </w:p>
        </w:tc>
        <w:tc>
          <w:tcPr>
            <w:tcW w:w="2905" w:type="dxa"/>
          </w:tcPr>
          <w:p w14:paraId="7050DA7D" w14:textId="006432FB" w:rsidR="003543DC" w:rsidRPr="00C12F85" w:rsidRDefault="00013B72" w:rsidP="00FE6AD4">
            <w:pPr>
              <w:jc w:val="both"/>
              <w:rPr>
                <w:rFonts w:ascii="Times New Roman" w:hAnsi="Times New Roman" w:cs="Times New Roman"/>
              </w:rPr>
            </w:pPr>
            <w:r w:rsidRPr="00C12F85">
              <w:rPr>
                <w:rFonts w:ascii="Times New Roman" w:hAnsi="Times New Roman" w:cs="Times New Roman"/>
              </w:rPr>
              <w:t xml:space="preserve">Food for </w:t>
            </w:r>
            <w:r w:rsidR="00C3789A" w:rsidRPr="00C12F85">
              <w:rPr>
                <w:rFonts w:ascii="Times New Roman" w:hAnsi="Times New Roman" w:cs="Times New Roman"/>
              </w:rPr>
              <w:t xml:space="preserve">Special Dietary Use </w:t>
            </w:r>
          </w:p>
        </w:tc>
        <w:tc>
          <w:tcPr>
            <w:tcW w:w="2686" w:type="dxa"/>
          </w:tcPr>
          <w:p w14:paraId="1CB6112E" w14:textId="26A41605" w:rsidR="003543DC" w:rsidRPr="00C12F85" w:rsidRDefault="00D612F3" w:rsidP="00FE6AD4">
            <w:pPr>
              <w:jc w:val="both"/>
              <w:rPr>
                <w:rFonts w:ascii="Times New Roman" w:hAnsi="Times New Roman" w:cs="Times New Roman"/>
              </w:rPr>
            </w:pPr>
            <w:r w:rsidRPr="00C12F85">
              <w:rPr>
                <w:rFonts w:ascii="Times New Roman" w:hAnsi="Times New Roman" w:cs="Times New Roman"/>
              </w:rPr>
              <w:t>Designed for specific dietary needs, but not for disease treatment</w:t>
            </w:r>
          </w:p>
        </w:tc>
        <w:tc>
          <w:tcPr>
            <w:tcW w:w="2834" w:type="dxa"/>
          </w:tcPr>
          <w:p w14:paraId="68DAE8AA" w14:textId="075C9956" w:rsidR="003543DC" w:rsidRPr="00C12F85" w:rsidRDefault="00805124" w:rsidP="00FE6AD4">
            <w:pPr>
              <w:jc w:val="both"/>
              <w:rPr>
                <w:rFonts w:ascii="Times New Roman" w:hAnsi="Times New Roman" w:cs="Times New Roman"/>
              </w:rPr>
            </w:pPr>
            <w:r w:rsidRPr="00C12F85">
              <w:rPr>
                <w:rFonts w:ascii="Times New Roman" w:hAnsi="Times New Roman" w:cs="Times New Roman"/>
              </w:rPr>
              <w:t>Low-sodium diet products for hypertensive seniors.</w:t>
            </w:r>
          </w:p>
        </w:tc>
      </w:tr>
      <w:tr w:rsidR="003543DC" w:rsidRPr="00C12F85" w14:paraId="7082D2E5" w14:textId="2551639E" w:rsidTr="00304E66">
        <w:trPr>
          <w:trHeight w:val="979"/>
        </w:trPr>
        <w:tc>
          <w:tcPr>
            <w:tcW w:w="819" w:type="dxa"/>
          </w:tcPr>
          <w:p w14:paraId="3624993B" w14:textId="13ED2055" w:rsidR="003543DC" w:rsidRPr="00C12F85" w:rsidRDefault="008E6F1D" w:rsidP="00FE6AD4">
            <w:pPr>
              <w:jc w:val="both"/>
              <w:rPr>
                <w:rFonts w:ascii="Times New Roman" w:hAnsi="Times New Roman" w:cs="Times New Roman"/>
                <w:b/>
                <w:bCs/>
              </w:rPr>
            </w:pPr>
            <w:r w:rsidRPr="00C12F85">
              <w:rPr>
                <w:rFonts w:ascii="Times New Roman" w:hAnsi="Times New Roman" w:cs="Times New Roman"/>
                <w:b/>
                <w:bCs/>
              </w:rPr>
              <w:t>4</w:t>
            </w:r>
          </w:p>
        </w:tc>
        <w:tc>
          <w:tcPr>
            <w:tcW w:w="2905" w:type="dxa"/>
          </w:tcPr>
          <w:p w14:paraId="3517442D" w14:textId="6DE62312" w:rsidR="003543DC" w:rsidRPr="00C12F85" w:rsidRDefault="00426C05" w:rsidP="00FE6AD4">
            <w:pPr>
              <w:jc w:val="both"/>
              <w:rPr>
                <w:rFonts w:ascii="Times New Roman" w:hAnsi="Times New Roman" w:cs="Times New Roman"/>
              </w:rPr>
            </w:pPr>
            <w:r w:rsidRPr="00C12F85">
              <w:rPr>
                <w:rFonts w:ascii="Times New Roman" w:hAnsi="Times New Roman" w:cs="Times New Roman"/>
              </w:rPr>
              <w:t>Food for medical purposes</w:t>
            </w:r>
          </w:p>
        </w:tc>
        <w:tc>
          <w:tcPr>
            <w:tcW w:w="2686" w:type="dxa"/>
          </w:tcPr>
          <w:p w14:paraId="0002FFF0" w14:textId="5FBBA785" w:rsidR="003543DC" w:rsidRPr="00C12F85" w:rsidRDefault="003A7283" w:rsidP="00FE6AD4">
            <w:pPr>
              <w:jc w:val="both"/>
              <w:rPr>
                <w:rFonts w:ascii="Times New Roman" w:hAnsi="Times New Roman" w:cs="Times New Roman"/>
              </w:rPr>
            </w:pPr>
            <w:r w:rsidRPr="00C12F85">
              <w:rPr>
                <w:rFonts w:ascii="Times New Roman" w:hAnsi="Times New Roman" w:cs="Times New Roman"/>
              </w:rPr>
              <w:t>Managing medical conditions under medical supervision.</w:t>
            </w:r>
          </w:p>
        </w:tc>
        <w:tc>
          <w:tcPr>
            <w:tcW w:w="2834" w:type="dxa"/>
          </w:tcPr>
          <w:p w14:paraId="589F40B9" w14:textId="419ADA4A" w:rsidR="003543DC" w:rsidRPr="00C12F85" w:rsidRDefault="00B977E9" w:rsidP="00FE6AD4">
            <w:pPr>
              <w:jc w:val="both"/>
              <w:rPr>
                <w:rFonts w:ascii="Times New Roman" w:hAnsi="Times New Roman" w:cs="Times New Roman"/>
              </w:rPr>
            </w:pPr>
            <w:r w:rsidRPr="00C12F85">
              <w:rPr>
                <w:rFonts w:ascii="Times New Roman" w:hAnsi="Times New Roman" w:cs="Times New Roman"/>
              </w:rPr>
              <w:t>Protein-rich formulations for elderly muscle loss.</w:t>
            </w:r>
          </w:p>
        </w:tc>
      </w:tr>
      <w:tr w:rsidR="008F7211" w:rsidRPr="00C12F85" w14:paraId="374CC7DF" w14:textId="77777777" w:rsidTr="00304E66">
        <w:trPr>
          <w:trHeight w:val="666"/>
        </w:trPr>
        <w:tc>
          <w:tcPr>
            <w:tcW w:w="819" w:type="dxa"/>
          </w:tcPr>
          <w:p w14:paraId="002AE0E7" w14:textId="50D91B5D" w:rsidR="008F7211" w:rsidRPr="00C12F85" w:rsidRDefault="007F7B06" w:rsidP="00FE6AD4">
            <w:pPr>
              <w:jc w:val="both"/>
              <w:rPr>
                <w:rFonts w:ascii="Times New Roman" w:hAnsi="Times New Roman" w:cs="Times New Roman"/>
                <w:b/>
                <w:bCs/>
              </w:rPr>
            </w:pPr>
            <w:r>
              <w:rPr>
                <w:rFonts w:ascii="Times New Roman" w:hAnsi="Times New Roman" w:cs="Times New Roman"/>
                <w:b/>
                <w:bCs/>
              </w:rPr>
              <w:t>5</w:t>
            </w:r>
          </w:p>
        </w:tc>
        <w:tc>
          <w:tcPr>
            <w:tcW w:w="2905" w:type="dxa"/>
          </w:tcPr>
          <w:p w14:paraId="0802BDFC" w14:textId="57ED565C" w:rsidR="008F7211" w:rsidRPr="00C12F85" w:rsidRDefault="00482B2F" w:rsidP="00FE6AD4">
            <w:pPr>
              <w:jc w:val="both"/>
              <w:rPr>
                <w:rFonts w:ascii="Times New Roman" w:hAnsi="Times New Roman" w:cs="Times New Roman"/>
              </w:rPr>
            </w:pPr>
            <w:r w:rsidRPr="00C12F85">
              <w:rPr>
                <w:rFonts w:ascii="Times New Roman" w:hAnsi="Times New Roman" w:cs="Times New Roman"/>
              </w:rPr>
              <w:t xml:space="preserve">Probiotics and prebiotics </w:t>
            </w:r>
          </w:p>
        </w:tc>
        <w:tc>
          <w:tcPr>
            <w:tcW w:w="2686" w:type="dxa"/>
          </w:tcPr>
          <w:p w14:paraId="6C3F2BA3" w14:textId="31B91866" w:rsidR="008F7211" w:rsidRPr="00C12F85" w:rsidRDefault="00C12F85" w:rsidP="00FE6AD4">
            <w:pPr>
              <w:jc w:val="both"/>
              <w:rPr>
                <w:rFonts w:ascii="Times New Roman" w:hAnsi="Times New Roman" w:cs="Times New Roman"/>
              </w:rPr>
            </w:pPr>
            <w:r w:rsidRPr="00C12F85">
              <w:rPr>
                <w:rFonts w:ascii="Times New Roman" w:hAnsi="Times New Roman" w:cs="Times New Roman"/>
              </w:rPr>
              <w:t xml:space="preserve">Products containing beneficial bacteria or </w:t>
            </w:r>
            <w:proofErr w:type="spellStart"/>
            <w:r w:rsidRPr="00C12F85">
              <w:rPr>
                <w:rFonts w:ascii="Times New Roman" w:hAnsi="Times New Roman" w:cs="Times New Roman"/>
              </w:rPr>
              <w:t>fibers</w:t>
            </w:r>
            <w:proofErr w:type="spellEnd"/>
            <w:r w:rsidRPr="00C12F85">
              <w:rPr>
                <w:rFonts w:ascii="Times New Roman" w:hAnsi="Times New Roman" w:cs="Times New Roman"/>
              </w:rPr>
              <w:t xml:space="preserve"> to support gut health.</w:t>
            </w:r>
          </w:p>
        </w:tc>
        <w:tc>
          <w:tcPr>
            <w:tcW w:w="2834" w:type="dxa"/>
          </w:tcPr>
          <w:p w14:paraId="4E79F22F" w14:textId="5C044949" w:rsidR="008F7211" w:rsidRPr="00C12F85" w:rsidRDefault="00304E66" w:rsidP="00FE6AD4">
            <w:pPr>
              <w:jc w:val="both"/>
              <w:rPr>
                <w:rFonts w:ascii="Times New Roman" w:hAnsi="Times New Roman" w:cs="Times New Roman"/>
              </w:rPr>
            </w:pPr>
            <w:r w:rsidRPr="00C12F85">
              <w:rPr>
                <w:rFonts w:ascii="Times New Roman" w:hAnsi="Times New Roman" w:cs="Times New Roman"/>
              </w:rPr>
              <w:t>Probiotic yogurt for elderly gut health.</w:t>
            </w:r>
          </w:p>
        </w:tc>
      </w:tr>
    </w:tbl>
    <w:p w14:paraId="54D5D77C" w14:textId="77777777" w:rsidR="00480375" w:rsidRDefault="00480375" w:rsidP="00F517B0">
      <w:pPr>
        <w:jc w:val="both"/>
        <w:rPr>
          <w:rFonts w:ascii="Times New Roman" w:hAnsi="Times New Roman" w:cs="Times New Roman"/>
          <w:b/>
          <w:bCs/>
          <w:sz w:val="28"/>
          <w:szCs w:val="28"/>
        </w:rPr>
      </w:pPr>
    </w:p>
    <w:p w14:paraId="6BCAA9CA" w14:textId="597411A5" w:rsidR="00F270D3" w:rsidRPr="00F517B0" w:rsidRDefault="00F517B0" w:rsidP="00F517B0">
      <w:pPr>
        <w:jc w:val="both"/>
        <w:rPr>
          <w:rFonts w:ascii="Times New Roman" w:hAnsi="Times New Roman" w:cs="Times New Roman"/>
          <w:b/>
          <w:bCs/>
          <w:sz w:val="28"/>
          <w:szCs w:val="28"/>
        </w:rPr>
      </w:pPr>
      <w:r>
        <w:rPr>
          <w:rFonts w:ascii="Times New Roman" w:hAnsi="Times New Roman" w:cs="Times New Roman"/>
          <w:b/>
          <w:bCs/>
          <w:sz w:val="28"/>
          <w:szCs w:val="28"/>
        </w:rPr>
        <w:t>2.</w:t>
      </w:r>
      <w:r w:rsidR="00F270D3" w:rsidRPr="00F517B0">
        <w:rPr>
          <w:rFonts w:ascii="Times New Roman" w:hAnsi="Times New Roman" w:cs="Times New Roman"/>
          <w:b/>
          <w:bCs/>
          <w:sz w:val="28"/>
          <w:szCs w:val="28"/>
        </w:rPr>
        <w:t>FSSAI Registration &amp; Licensing Process</w:t>
      </w:r>
    </w:p>
    <w:p w14:paraId="58E088DE" w14:textId="4D65982B" w:rsidR="00F270D3" w:rsidRPr="00CC3A7E" w:rsidRDefault="00CC3A7E" w:rsidP="00CC3A7E">
      <w:pPr>
        <w:jc w:val="both"/>
        <w:rPr>
          <w:rFonts w:ascii="Times New Roman" w:hAnsi="Times New Roman" w:cs="Times New Roman"/>
          <w:sz w:val="28"/>
          <w:szCs w:val="28"/>
        </w:rPr>
      </w:pPr>
      <w:proofErr w:type="spellStart"/>
      <w:proofErr w:type="gramStart"/>
      <w:r>
        <w:rPr>
          <w:rFonts w:ascii="Times New Roman" w:hAnsi="Times New Roman" w:cs="Times New Roman"/>
          <w:b/>
          <w:bCs/>
          <w:sz w:val="28"/>
          <w:szCs w:val="28"/>
        </w:rPr>
        <w:t>A.</w:t>
      </w:r>
      <w:r w:rsidR="00F270D3" w:rsidRPr="00CC3A7E">
        <w:rPr>
          <w:rFonts w:ascii="Times New Roman" w:hAnsi="Times New Roman" w:cs="Times New Roman"/>
          <w:b/>
          <w:bCs/>
          <w:sz w:val="28"/>
          <w:szCs w:val="28"/>
        </w:rPr>
        <w:t>Types</w:t>
      </w:r>
      <w:proofErr w:type="spellEnd"/>
      <w:proofErr w:type="gramEnd"/>
      <w:r w:rsidR="00F270D3" w:rsidRPr="00CC3A7E">
        <w:rPr>
          <w:rFonts w:ascii="Times New Roman" w:hAnsi="Times New Roman" w:cs="Times New Roman"/>
          <w:b/>
          <w:bCs/>
          <w:sz w:val="28"/>
          <w:szCs w:val="28"/>
        </w:rPr>
        <w:t xml:space="preserve"> of FSSAI </w:t>
      </w:r>
      <w:r w:rsidR="00EA0190" w:rsidRPr="00CC3A7E">
        <w:rPr>
          <w:rFonts w:ascii="Times New Roman" w:hAnsi="Times New Roman" w:cs="Times New Roman"/>
          <w:b/>
          <w:bCs/>
          <w:sz w:val="28"/>
          <w:szCs w:val="28"/>
        </w:rPr>
        <w:t>Registrations</w:t>
      </w:r>
      <w:r w:rsidRPr="00CC3A7E">
        <w:rPr>
          <w:rFonts w:ascii="Times New Roman" w:hAnsi="Times New Roman" w:cs="Times New Roman"/>
          <w:sz w:val="28"/>
          <w:szCs w:val="28"/>
        </w:rPr>
        <w:t>:-</w:t>
      </w:r>
      <w:r w:rsidR="00EA0190" w:rsidRPr="00CC3A7E">
        <w:rPr>
          <w:rFonts w:ascii="Times New Roman" w:hAnsi="Times New Roman" w:cs="Times New Roman"/>
          <w:sz w:val="28"/>
          <w:szCs w:val="28"/>
        </w:rPr>
        <w:t xml:space="preserve"> The type of registration depends on the scale of the business:</w:t>
      </w:r>
    </w:p>
    <w:tbl>
      <w:tblPr>
        <w:tblStyle w:val="TableGrid"/>
        <w:tblW w:w="0" w:type="auto"/>
        <w:tblLook w:val="04A0" w:firstRow="1" w:lastRow="0" w:firstColumn="1" w:lastColumn="0" w:noHBand="0" w:noVBand="1"/>
      </w:tblPr>
      <w:tblGrid>
        <w:gridCol w:w="796"/>
        <w:gridCol w:w="2885"/>
        <w:gridCol w:w="2693"/>
        <w:gridCol w:w="2642"/>
      </w:tblGrid>
      <w:tr w:rsidR="00EF6B45" w14:paraId="04B4D84A" w14:textId="7EE4ED28" w:rsidTr="00EF6B45">
        <w:tc>
          <w:tcPr>
            <w:tcW w:w="796" w:type="dxa"/>
          </w:tcPr>
          <w:p w14:paraId="00C0DAB0" w14:textId="6651D058" w:rsidR="00EF6B45" w:rsidRPr="00D70998" w:rsidRDefault="00EF6B45" w:rsidP="007E0343">
            <w:pPr>
              <w:pStyle w:val="ListParagraph"/>
              <w:ind w:left="0"/>
              <w:jc w:val="both"/>
              <w:rPr>
                <w:rFonts w:ascii="Times New Roman" w:hAnsi="Times New Roman" w:cs="Times New Roman"/>
                <w:b/>
                <w:bCs/>
                <w:sz w:val="28"/>
                <w:szCs w:val="28"/>
              </w:rPr>
            </w:pPr>
            <w:proofErr w:type="spellStart"/>
            <w:r>
              <w:rPr>
                <w:rFonts w:ascii="Times New Roman" w:hAnsi="Times New Roman" w:cs="Times New Roman"/>
                <w:b/>
                <w:bCs/>
                <w:sz w:val="28"/>
                <w:szCs w:val="28"/>
              </w:rPr>
              <w:t>Sno</w:t>
            </w:r>
            <w:proofErr w:type="spellEnd"/>
            <w:r>
              <w:rPr>
                <w:rFonts w:ascii="Times New Roman" w:hAnsi="Times New Roman" w:cs="Times New Roman"/>
                <w:b/>
                <w:bCs/>
                <w:sz w:val="28"/>
                <w:szCs w:val="28"/>
              </w:rPr>
              <w:t>.</w:t>
            </w:r>
          </w:p>
        </w:tc>
        <w:tc>
          <w:tcPr>
            <w:tcW w:w="2885" w:type="dxa"/>
          </w:tcPr>
          <w:p w14:paraId="01924185" w14:textId="7566DC12" w:rsidR="00EF6B45" w:rsidRPr="002307DD" w:rsidRDefault="00EF6B45" w:rsidP="007E0343">
            <w:pPr>
              <w:pStyle w:val="ListParagraph"/>
              <w:ind w:left="0"/>
              <w:jc w:val="both"/>
              <w:rPr>
                <w:rFonts w:ascii="Times New Roman" w:hAnsi="Times New Roman" w:cs="Times New Roman"/>
                <w:b/>
                <w:bCs/>
                <w:sz w:val="28"/>
                <w:szCs w:val="28"/>
              </w:rPr>
            </w:pPr>
            <w:r>
              <w:rPr>
                <w:rFonts w:ascii="Times New Roman" w:hAnsi="Times New Roman" w:cs="Times New Roman"/>
                <w:b/>
                <w:bCs/>
                <w:sz w:val="28"/>
                <w:szCs w:val="28"/>
              </w:rPr>
              <w:t xml:space="preserve">Type of registration </w:t>
            </w:r>
          </w:p>
        </w:tc>
        <w:tc>
          <w:tcPr>
            <w:tcW w:w="2693" w:type="dxa"/>
          </w:tcPr>
          <w:p w14:paraId="62E84BE7" w14:textId="3247F72C" w:rsidR="00EF6B45" w:rsidRDefault="00C07076" w:rsidP="007E0343">
            <w:pPr>
              <w:pStyle w:val="ListParagraph"/>
              <w:ind w:left="0"/>
              <w:jc w:val="both"/>
              <w:rPr>
                <w:rFonts w:ascii="Times New Roman" w:hAnsi="Times New Roman" w:cs="Times New Roman"/>
                <w:sz w:val="28"/>
                <w:szCs w:val="28"/>
              </w:rPr>
            </w:pPr>
            <w:r w:rsidRPr="00C07076">
              <w:rPr>
                <w:rFonts w:ascii="Times New Roman" w:hAnsi="Times New Roman" w:cs="Times New Roman"/>
                <w:b/>
                <w:bCs/>
                <w:sz w:val="28"/>
                <w:szCs w:val="28"/>
              </w:rPr>
              <w:t>Eligibility</w:t>
            </w:r>
            <w:r>
              <w:rPr>
                <w:rFonts w:ascii="Times New Roman" w:hAnsi="Times New Roman" w:cs="Times New Roman"/>
                <w:sz w:val="28"/>
                <w:szCs w:val="28"/>
              </w:rPr>
              <w:t xml:space="preserve"> </w:t>
            </w:r>
          </w:p>
        </w:tc>
        <w:tc>
          <w:tcPr>
            <w:tcW w:w="2642" w:type="dxa"/>
          </w:tcPr>
          <w:p w14:paraId="2F6B1EA1" w14:textId="347FE43B" w:rsidR="00EF6B45" w:rsidRPr="00564CEB" w:rsidRDefault="00564CEB" w:rsidP="007E0343">
            <w:pPr>
              <w:pStyle w:val="ListParagraph"/>
              <w:ind w:left="0"/>
              <w:jc w:val="both"/>
              <w:rPr>
                <w:rFonts w:ascii="Times New Roman" w:hAnsi="Times New Roman" w:cs="Times New Roman"/>
                <w:b/>
                <w:bCs/>
                <w:sz w:val="28"/>
                <w:szCs w:val="28"/>
              </w:rPr>
            </w:pPr>
            <w:r>
              <w:rPr>
                <w:rFonts w:ascii="Times New Roman" w:hAnsi="Times New Roman" w:cs="Times New Roman"/>
                <w:b/>
                <w:bCs/>
                <w:sz w:val="28"/>
                <w:szCs w:val="28"/>
              </w:rPr>
              <w:t>Applicable business type</w:t>
            </w:r>
          </w:p>
        </w:tc>
      </w:tr>
      <w:tr w:rsidR="00EF6B45" w14:paraId="79F0048E" w14:textId="3B82CD25" w:rsidTr="00EF6B45">
        <w:tc>
          <w:tcPr>
            <w:tcW w:w="796" w:type="dxa"/>
          </w:tcPr>
          <w:p w14:paraId="28DA4150" w14:textId="415B427D" w:rsidR="00EF6B45" w:rsidRPr="00D70998" w:rsidRDefault="00EF6B45" w:rsidP="007E0343">
            <w:pPr>
              <w:pStyle w:val="ListParagraph"/>
              <w:ind w:left="0"/>
              <w:jc w:val="both"/>
              <w:rPr>
                <w:rFonts w:ascii="Times New Roman" w:hAnsi="Times New Roman" w:cs="Times New Roman"/>
                <w:b/>
                <w:bCs/>
                <w:sz w:val="28"/>
                <w:szCs w:val="28"/>
              </w:rPr>
            </w:pPr>
            <w:r>
              <w:rPr>
                <w:rFonts w:ascii="Times New Roman" w:hAnsi="Times New Roman" w:cs="Times New Roman"/>
                <w:sz w:val="28"/>
                <w:szCs w:val="28"/>
              </w:rPr>
              <w:t>1</w:t>
            </w:r>
          </w:p>
        </w:tc>
        <w:tc>
          <w:tcPr>
            <w:tcW w:w="2885" w:type="dxa"/>
          </w:tcPr>
          <w:p w14:paraId="580856E7" w14:textId="201FBD50" w:rsidR="00EF6B45" w:rsidRPr="00EA0190" w:rsidRDefault="00D60419" w:rsidP="007E0343">
            <w:pPr>
              <w:pStyle w:val="ListParagraph"/>
              <w:ind w:left="0"/>
              <w:jc w:val="both"/>
              <w:rPr>
                <w:rFonts w:ascii="Times New Roman" w:hAnsi="Times New Roman" w:cs="Times New Roman"/>
              </w:rPr>
            </w:pPr>
            <w:r w:rsidRPr="00EA0190">
              <w:rPr>
                <w:rFonts w:ascii="Times New Roman" w:hAnsi="Times New Roman" w:cs="Times New Roman"/>
              </w:rPr>
              <w:t xml:space="preserve">FSSAI basic regeneration </w:t>
            </w:r>
          </w:p>
        </w:tc>
        <w:tc>
          <w:tcPr>
            <w:tcW w:w="2693" w:type="dxa"/>
          </w:tcPr>
          <w:p w14:paraId="52FAC8A3" w14:textId="7B894EC6" w:rsidR="00EF6B45" w:rsidRPr="00EA0190" w:rsidRDefault="007C384B" w:rsidP="007E0343">
            <w:pPr>
              <w:pStyle w:val="ListParagraph"/>
              <w:ind w:left="0"/>
              <w:jc w:val="both"/>
              <w:rPr>
                <w:rFonts w:ascii="Times New Roman" w:hAnsi="Times New Roman" w:cs="Times New Roman"/>
              </w:rPr>
            </w:pPr>
            <w:r w:rsidRPr="00EA0190">
              <w:rPr>
                <w:rFonts w:ascii="Times New Roman" w:hAnsi="Times New Roman" w:cs="Times New Roman"/>
              </w:rPr>
              <w:t>Annual turnover ≤ 12 lakh</w:t>
            </w:r>
          </w:p>
        </w:tc>
        <w:tc>
          <w:tcPr>
            <w:tcW w:w="2642" w:type="dxa"/>
          </w:tcPr>
          <w:p w14:paraId="2404E94C" w14:textId="79621135" w:rsidR="00EF6B45" w:rsidRPr="00EA0190" w:rsidRDefault="00C0770E" w:rsidP="007E0343">
            <w:pPr>
              <w:pStyle w:val="ListParagraph"/>
              <w:ind w:left="0"/>
              <w:jc w:val="both"/>
              <w:rPr>
                <w:rFonts w:ascii="Times New Roman" w:hAnsi="Times New Roman" w:cs="Times New Roman"/>
              </w:rPr>
            </w:pPr>
            <w:r w:rsidRPr="00EA0190">
              <w:rPr>
                <w:rFonts w:ascii="Times New Roman" w:hAnsi="Times New Roman" w:cs="Times New Roman"/>
              </w:rPr>
              <w:t xml:space="preserve">Small manufacturers, </w:t>
            </w:r>
            <w:proofErr w:type="spellStart"/>
            <w:r w:rsidRPr="00EA0190">
              <w:rPr>
                <w:rFonts w:ascii="Times New Roman" w:hAnsi="Times New Roman" w:cs="Times New Roman"/>
              </w:rPr>
              <w:t>startups</w:t>
            </w:r>
            <w:proofErr w:type="spellEnd"/>
          </w:p>
        </w:tc>
      </w:tr>
      <w:tr w:rsidR="00EF6B45" w14:paraId="593A66E9" w14:textId="6B76CED1" w:rsidTr="00EF6B45">
        <w:tc>
          <w:tcPr>
            <w:tcW w:w="796" w:type="dxa"/>
          </w:tcPr>
          <w:p w14:paraId="542DFFB4" w14:textId="28FC20CC" w:rsidR="00EF6B45" w:rsidRPr="00D70998" w:rsidRDefault="00EF6B45" w:rsidP="007E0343">
            <w:pPr>
              <w:pStyle w:val="ListParagraph"/>
              <w:ind w:left="0"/>
              <w:jc w:val="both"/>
              <w:rPr>
                <w:rFonts w:ascii="Times New Roman" w:hAnsi="Times New Roman" w:cs="Times New Roman"/>
                <w:b/>
                <w:bCs/>
                <w:sz w:val="28"/>
                <w:szCs w:val="28"/>
              </w:rPr>
            </w:pPr>
            <w:r>
              <w:rPr>
                <w:rFonts w:ascii="Times New Roman" w:hAnsi="Times New Roman" w:cs="Times New Roman"/>
                <w:b/>
                <w:bCs/>
                <w:sz w:val="28"/>
                <w:szCs w:val="28"/>
              </w:rPr>
              <w:t>2</w:t>
            </w:r>
          </w:p>
        </w:tc>
        <w:tc>
          <w:tcPr>
            <w:tcW w:w="2885" w:type="dxa"/>
          </w:tcPr>
          <w:p w14:paraId="03B76EE4" w14:textId="002EA23C" w:rsidR="00EF6B45" w:rsidRPr="00EA0190" w:rsidRDefault="00694D1D" w:rsidP="007E0343">
            <w:pPr>
              <w:pStyle w:val="ListParagraph"/>
              <w:ind w:left="0"/>
              <w:jc w:val="both"/>
              <w:rPr>
                <w:rFonts w:ascii="Times New Roman" w:hAnsi="Times New Roman" w:cs="Times New Roman"/>
              </w:rPr>
            </w:pPr>
            <w:r w:rsidRPr="00EA0190">
              <w:rPr>
                <w:rFonts w:ascii="Times New Roman" w:hAnsi="Times New Roman" w:cs="Times New Roman"/>
              </w:rPr>
              <w:t xml:space="preserve">FSSAI </w:t>
            </w:r>
            <w:r w:rsidR="00B3171C" w:rsidRPr="00EA0190">
              <w:rPr>
                <w:rFonts w:ascii="Times New Roman" w:hAnsi="Times New Roman" w:cs="Times New Roman"/>
              </w:rPr>
              <w:t xml:space="preserve">state license </w:t>
            </w:r>
          </w:p>
        </w:tc>
        <w:tc>
          <w:tcPr>
            <w:tcW w:w="2693" w:type="dxa"/>
          </w:tcPr>
          <w:p w14:paraId="2F25D3C8" w14:textId="2E16324C" w:rsidR="00EF6B45" w:rsidRPr="00EA0190" w:rsidRDefault="00CD57D3" w:rsidP="007E0343">
            <w:pPr>
              <w:pStyle w:val="ListParagraph"/>
              <w:ind w:left="0"/>
              <w:jc w:val="both"/>
              <w:rPr>
                <w:rFonts w:ascii="Times New Roman" w:hAnsi="Times New Roman" w:cs="Times New Roman"/>
              </w:rPr>
            </w:pPr>
            <w:r w:rsidRPr="00EA0190">
              <w:rPr>
                <w:rFonts w:ascii="Times New Roman" w:hAnsi="Times New Roman" w:cs="Times New Roman"/>
              </w:rPr>
              <w:t>Annual turnover 12 lakh - ₹20 crore</w:t>
            </w:r>
          </w:p>
        </w:tc>
        <w:tc>
          <w:tcPr>
            <w:tcW w:w="2642" w:type="dxa"/>
          </w:tcPr>
          <w:p w14:paraId="47E90955" w14:textId="6B4CEC14" w:rsidR="00EF6B45" w:rsidRPr="00EA0190" w:rsidRDefault="00FD26B2" w:rsidP="007E0343">
            <w:pPr>
              <w:pStyle w:val="ListParagraph"/>
              <w:ind w:left="0"/>
              <w:jc w:val="both"/>
              <w:rPr>
                <w:rFonts w:ascii="Times New Roman" w:hAnsi="Times New Roman" w:cs="Times New Roman"/>
              </w:rPr>
            </w:pPr>
            <w:r w:rsidRPr="00EA0190">
              <w:rPr>
                <w:rFonts w:ascii="Times New Roman" w:hAnsi="Times New Roman" w:cs="Times New Roman"/>
              </w:rPr>
              <w:t>Mid-sized businesses operating in one state</w:t>
            </w:r>
          </w:p>
        </w:tc>
      </w:tr>
      <w:tr w:rsidR="00EF6B45" w14:paraId="4BBCF7EB" w14:textId="5217E0D0" w:rsidTr="00EF6B45">
        <w:tc>
          <w:tcPr>
            <w:tcW w:w="796" w:type="dxa"/>
          </w:tcPr>
          <w:p w14:paraId="07EBB8A5" w14:textId="5CFB1FB4" w:rsidR="00EF6B45" w:rsidRPr="00D70998" w:rsidRDefault="00EF6B45" w:rsidP="007E0343">
            <w:pPr>
              <w:pStyle w:val="ListParagraph"/>
              <w:ind w:left="0"/>
              <w:jc w:val="both"/>
              <w:rPr>
                <w:rFonts w:ascii="Times New Roman" w:hAnsi="Times New Roman" w:cs="Times New Roman"/>
                <w:b/>
                <w:bCs/>
                <w:sz w:val="28"/>
                <w:szCs w:val="28"/>
              </w:rPr>
            </w:pPr>
            <w:r>
              <w:rPr>
                <w:rFonts w:ascii="Times New Roman" w:hAnsi="Times New Roman" w:cs="Times New Roman"/>
                <w:b/>
                <w:bCs/>
                <w:sz w:val="28"/>
                <w:szCs w:val="28"/>
              </w:rPr>
              <w:t>3</w:t>
            </w:r>
          </w:p>
        </w:tc>
        <w:tc>
          <w:tcPr>
            <w:tcW w:w="2885" w:type="dxa"/>
          </w:tcPr>
          <w:p w14:paraId="79174B8F" w14:textId="782ADEE9" w:rsidR="00EF6B45" w:rsidRPr="00EA0190" w:rsidRDefault="002A2ACD" w:rsidP="007E0343">
            <w:pPr>
              <w:pStyle w:val="ListParagraph"/>
              <w:ind w:left="0"/>
              <w:jc w:val="both"/>
              <w:rPr>
                <w:rFonts w:ascii="Times New Roman" w:hAnsi="Times New Roman" w:cs="Times New Roman"/>
              </w:rPr>
            </w:pPr>
            <w:r w:rsidRPr="00EA0190">
              <w:rPr>
                <w:rFonts w:ascii="Times New Roman" w:hAnsi="Times New Roman" w:cs="Times New Roman"/>
              </w:rPr>
              <w:t xml:space="preserve">FSSAI central licenses </w:t>
            </w:r>
          </w:p>
        </w:tc>
        <w:tc>
          <w:tcPr>
            <w:tcW w:w="2693" w:type="dxa"/>
          </w:tcPr>
          <w:p w14:paraId="0DBAA0F1" w14:textId="29AA87C3" w:rsidR="00EF6B45" w:rsidRPr="00EA0190" w:rsidRDefault="00C26543" w:rsidP="007E0343">
            <w:pPr>
              <w:pStyle w:val="ListParagraph"/>
              <w:ind w:left="0"/>
              <w:jc w:val="both"/>
              <w:rPr>
                <w:rFonts w:ascii="Times New Roman" w:hAnsi="Times New Roman" w:cs="Times New Roman"/>
              </w:rPr>
            </w:pPr>
            <w:r w:rsidRPr="00EA0190">
              <w:rPr>
                <w:rFonts w:ascii="Times New Roman" w:hAnsi="Times New Roman" w:cs="Times New Roman"/>
              </w:rPr>
              <w:t>Annual turnover &gt; ₹20 crore OR businesses operating in multiple states</w:t>
            </w:r>
          </w:p>
        </w:tc>
        <w:tc>
          <w:tcPr>
            <w:tcW w:w="2642" w:type="dxa"/>
          </w:tcPr>
          <w:p w14:paraId="79186AB8" w14:textId="58E8ED66" w:rsidR="00EF6B45" w:rsidRPr="00EA0190" w:rsidRDefault="00C51EB9" w:rsidP="007E0343">
            <w:pPr>
              <w:pStyle w:val="ListParagraph"/>
              <w:ind w:left="0"/>
              <w:jc w:val="both"/>
              <w:rPr>
                <w:rFonts w:ascii="Times New Roman" w:hAnsi="Times New Roman" w:cs="Times New Roman"/>
              </w:rPr>
            </w:pPr>
            <w:r w:rsidRPr="00EA0190">
              <w:rPr>
                <w:rFonts w:ascii="Times New Roman" w:hAnsi="Times New Roman" w:cs="Times New Roman"/>
              </w:rPr>
              <w:t>Large manufacturers, exporters, importers</w:t>
            </w:r>
          </w:p>
        </w:tc>
      </w:tr>
    </w:tbl>
    <w:p w14:paraId="02538A5A" w14:textId="5920B242" w:rsidR="007E0343" w:rsidRPr="00F270D3" w:rsidRDefault="002350D5" w:rsidP="007E0343">
      <w:pPr>
        <w:pStyle w:val="ListParagraph"/>
        <w:ind w:left="1440"/>
        <w:jc w:val="both"/>
        <w:rPr>
          <w:rFonts w:ascii="Times New Roman" w:hAnsi="Times New Roman" w:cs="Times New Roman"/>
          <w:sz w:val="28"/>
          <w:szCs w:val="28"/>
        </w:rPr>
      </w:pPr>
      <w:r>
        <w:rPr>
          <w:rFonts w:ascii="Times New Roman" w:hAnsi="Times New Roman" w:cs="Times New Roman"/>
          <w:sz w:val="28"/>
          <w:szCs w:val="28"/>
        </w:rPr>
        <w:t>Table 2-</w:t>
      </w:r>
      <w:r w:rsidR="009A2589" w:rsidRPr="009A2589">
        <w:t xml:space="preserve"> </w:t>
      </w:r>
      <w:r w:rsidR="009A2589" w:rsidRPr="009A2589">
        <w:rPr>
          <w:rFonts w:ascii="Times New Roman" w:hAnsi="Times New Roman" w:cs="Times New Roman"/>
          <w:sz w:val="28"/>
          <w:szCs w:val="28"/>
        </w:rPr>
        <w:t>FSSAI Registration &amp; Licensing Process</w:t>
      </w:r>
    </w:p>
    <w:p w14:paraId="1EB3A951" w14:textId="7F255409" w:rsidR="00F270D3" w:rsidRPr="00CC3A7E" w:rsidRDefault="00CC3A7E" w:rsidP="00CC3A7E">
      <w:pPr>
        <w:jc w:val="both"/>
        <w:rPr>
          <w:rFonts w:ascii="Times New Roman" w:hAnsi="Times New Roman" w:cs="Times New Roman"/>
          <w:b/>
          <w:bCs/>
          <w:sz w:val="28"/>
          <w:szCs w:val="28"/>
        </w:rPr>
      </w:pPr>
      <w:proofErr w:type="spellStart"/>
      <w:proofErr w:type="gramStart"/>
      <w:r>
        <w:rPr>
          <w:rFonts w:ascii="Times New Roman" w:hAnsi="Times New Roman" w:cs="Times New Roman"/>
          <w:b/>
          <w:bCs/>
          <w:sz w:val="28"/>
          <w:szCs w:val="28"/>
        </w:rPr>
        <w:t>B.</w:t>
      </w:r>
      <w:r w:rsidR="00F270D3" w:rsidRPr="00CC3A7E">
        <w:rPr>
          <w:rFonts w:ascii="Times New Roman" w:hAnsi="Times New Roman" w:cs="Times New Roman"/>
          <w:b/>
          <w:bCs/>
          <w:sz w:val="28"/>
          <w:szCs w:val="28"/>
        </w:rPr>
        <w:t>Steps</w:t>
      </w:r>
      <w:proofErr w:type="spellEnd"/>
      <w:proofErr w:type="gramEnd"/>
      <w:r w:rsidR="00F270D3" w:rsidRPr="00CC3A7E">
        <w:rPr>
          <w:rFonts w:ascii="Times New Roman" w:hAnsi="Times New Roman" w:cs="Times New Roman"/>
          <w:b/>
          <w:bCs/>
          <w:sz w:val="28"/>
          <w:szCs w:val="28"/>
        </w:rPr>
        <w:t xml:space="preserve"> to Apply for FSSAI License</w:t>
      </w:r>
    </w:p>
    <w:p w14:paraId="7A380E4B" w14:textId="1D345B52" w:rsidR="00F270D3" w:rsidRPr="00F270D3" w:rsidRDefault="00F270D3" w:rsidP="00F270D3">
      <w:pPr>
        <w:pStyle w:val="ListParagraph"/>
        <w:numPr>
          <w:ilvl w:val="0"/>
          <w:numId w:val="5"/>
        </w:numPr>
        <w:jc w:val="both"/>
        <w:rPr>
          <w:rFonts w:ascii="Times New Roman" w:hAnsi="Times New Roman" w:cs="Times New Roman"/>
          <w:sz w:val="28"/>
          <w:szCs w:val="28"/>
        </w:rPr>
      </w:pPr>
      <w:r w:rsidRPr="00F270D3">
        <w:rPr>
          <w:rFonts w:ascii="Times New Roman" w:hAnsi="Times New Roman" w:cs="Times New Roman"/>
          <w:sz w:val="28"/>
          <w:szCs w:val="28"/>
        </w:rPr>
        <w:t xml:space="preserve">Visit the FSSAI </w:t>
      </w:r>
      <w:proofErr w:type="spellStart"/>
      <w:r w:rsidRPr="00F270D3">
        <w:rPr>
          <w:rFonts w:ascii="Times New Roman" w:hAnsi="Times New Roman" w:cs="Times New Roman"/>
          <w:sz w:val="28"/>
          <w:szCs w:val="28"/>
        </w:rPr>
        <w:t>FoSCoS</w:t>
      </w:r>
      <w:proofErr w:type="spellEnd"/>
      <w:r w:rsidRPr="00F270D3">
        <w:rPr>
          <w:rFonts w:ascii="Times New Roman" w:hAnsi="Times New Roman" w:cs="Times New Roman"/>
          <w:sz w:val="28"/>
          <w:szCs w:val="28"/>
        </w:rPr>
        <w:t xml:space="preserve"> Portal (</w:t>
      </w:r>
      <w:hyperlink r:id="rId7" w:history="1">
        <w:r w:rsidRPr="00DF5CFB">
          <w:rPr>
            <w:rStyle w:val="Hyperlink"/>
            <w:rFonts w:ascii="Times New Roman" w:hAnsi="Times New Roman" w:cs="Times New Roman"/>
            <w:sz w:val="28"/>
            <w:szCs w:val="28"/>
          </w:rPr>
          <w:t>https://foscos.fssai.gov.in/</w:t>
        </w:r>
      </w:hyperlink>
      <w:r w:rsidRPr="00F270D3">
        <w:rPr>
          <w:rFonts w:ascii="Times New Roman" w:hAnsi="Times New Roman" w:cs="Times New Roman"/>
          <w:sz w:val="28"/>
          <w:szCs w:val="28"/>
        </w:rPr>
        <w:t>).</w:t>
      </w:r>
    </w:p>
    <w:p w14:paraId="340F07A7" w14:textId="7CA01E18" w:rsidR="00F270D3" w:rsidRPr="00F270D3" w:rsidRDefault="00F270D3" w:rsidP="00F270D3">
      <w:pPr>
        <w:pStyle w:val="ListParagraph"/>
        <w:numPr>
          <w:ilvl w:val="0"/>
          <w:numId w:val="5"/>
        </w:numPr>
        <w:jc w:val="both"/>
        <w:rPr>
          <w:rFonts w:ascii="Times New Roman" w:hAnsi="Times New Roman" w:cs="Times New Roman"/>
          <w:sz w:val="28"/>
          <w:szCs w:val="28"/>
        </w:rPr>
      </w:pPr>
      <w:r w:rsidRPr="00F270D3">
        <w:rPr>
          <w:rFonts w:ascii="Times New Roman" w:hAnsi="Times New Roman" w:cs="Times New Roman"/>
          <w:sz w:val="28"/>
          <w:szCs w:val="28"/>
        </w:rPr>
        <w:t>Register an account and log in.</w:t>
      </w:r>
    </w:p>
    <w:p w14:paraId="4EB85409" w14:textId="7F0D7F12" w:rsidR="00F270D3" w:rsidRPr="00F270D3" w:rsidRDefault="00F270D3" w:rsidP="00F270D3">
      <w:pPr>
        <w:pStyle w:val="ListParagraph"/>
        <w:numPr>
          <w:ilvl w:val="0"/>
          <w:numId w:val="5"/>
        </w:numPr>
        <w:jc w:val="both"/>
        <w:rPr>
          <w:rFonts w:ascii="Times New Roman" w:hAnsi="Times New Roman" w:cs="Times New Roman"/>
          <w:sz w:val="28"/>
          <w:szCs w:val="28"/>
        </w:rPr>
      </w:pPr>
      <w:r w:rsidRPr="00F270D3">
        <w:rPr>
          <w:rFonts w:ascii="Times New Roman" w:hAnsi="Times New Roman" w:cs="Times New Roman"/>
          <w:sz w:val="28"/>
          <w:szCs w:val="28"/>
        </w:rPr>
        <w:t>Fill Form B with product details.</w:t>
      </w:r>
    </w:p>
    <w:p w14:paraId="6B409D47" w14:textId="2C00F1B7" w:rsidR="00F270D3" w:rsidRPr="00F270D3" w:rsidRDefault="00F270D3" w:rsidP="00F270D3">
      <w:pPr>
        <w:pStyle w:val="ListParagraph"/>
        <w:numPr>
          <w:ilvl w:val="0"/>
          <w:numId w:val="5"/>
        </w:numPr>
        <w:jc w:val="both"/>
        <w:rPr>
          <w:rFonts w:ascii="Times New Roman" w:hAnsi="Times New Roman" w:cs="Times New Roman"/>
          <w:sz w:val="28"/>
          <w:szCs w:val="28"/>
        </w:rPr>
      </w:pPr>
      <w:r w:rsidRPr="00F270D3">
        <w:rPr>
          <w:rFonts w:ascii="Times New Roman" w:hAnsi="Times New Roman" w:cs="Times New Roman"/>
          <w:sz w:val="28"/>
          <w:szCs w:val="28"/>
        </w:rPr>
        <w:t>Upload Required Documents (see next section).</w:t>
      </w:r>
    </w:p>
    <w:p w14:paraId="1B238404" w14:textId="4B53F39B" w:rsidR="00F270D3" w:rsidRPr="00F270D3" w:rsidRDefault="00F270D3" w:rsidP="00F270D3">
      <w:pPr>
        <w:pStyle w:val="ListParagraph"/>
        <w:numPr>
          <w:ilvl w:val="0"/>
          <w:numId w:val="5"/>
        </w:numPr>
        <w:jc w:val="both"/>
        <w:rPr>
          <w:rFonts w:ascii="Times New Roman" w:hAnsi="Times New Roman" w:cs="Times New Roman"/>
          <w:sz w:val="28"/>
          <w:szCs w:val="28"/>
        </w:rPr>
      </w:pPr>
      <w:r w:rsidRPr="00F270D3">
        <w:rPr>
          <w:rFonts w:ascii="Times New Roman" w:hAnsi="Times New Roman" w:cs="Times New Roman"/>
          <w:sz w:val="28"/>
          <w:szCs w:val="28"/>
        </w:rPr>
        <w:t>Pay Fees &amp; Submit Application.</w:t>
      </w:r>
    </w:p>
    <w:p w14:paraId="2D2D3E26" w14:textId="086FE641" w:rsidR="00F270D3" w:rsidRPr="009606F6" w:rsidRDefault="00F270D3" w:rsidP="00FE6AD4">
      <w:pPr>
        <w:pStyle w:val="ListParagraph"/>
        <w:numPr>
          <w:ilvl w:val="0"/>
          <w:numId w:val="5"/>
        </w:numPr>
        <w:jc w:val="both"/>
        <w:rPr>
          <w:rFonts w:ascii="Times New Roman" w:hAnsi="Times New Roman" w:cs="Times New Roman"/>
          <w:sz w:val="28"/>
          <w:szCs w:val="28"/>
        </w:rPr>
      </w:pPr>
      <w:r w:rsidRPr="00F270D3">
        <w:rPr>
          <w:rFonts w:ascii="Times New Roman" w:hAnsi="Times New Roman" w:cs="Times New Roman"/>
          <w:sz w:val="28"/>
          <w:szCs w:val="28"/>
        </w:rPr>
        <w:t>Inspection by FSSAI Officer (for state/central licenses).</w:t>
      </w:r>
    </w:p>
    <w:p w14:paraId="1C09DEE9" w14:textId="56921C24" w:rsidR="00F270D3" w:rsidRPr="008D2483" w:rsidRDefault="00F270D3" w:rsidP="008D2483">
      <w:pPr>
        <w:pStyle w:val="ListParagraph"/>
        <w:numPr>
          <w:ilvl w:val="0"/>
          <w:numId w:val="5"/>
        </w:numPr>
        <w:jc w:val="both"/>
        <w:rPr>
          <w:rFonts w:ascii="Times New Roman" w:hAnsi="Times New Roman" w:cs="Times New Roman"/>
          <w:sz w:val="28"/>
          <w:szCs w:val="28"/>
        </w:rPr>
      </w:pPr>
      <w:r w:rsidRPr="00F270D3">
        <w:rPr>
          <w:rFonts w:ascii="Times New Roman" w:hAnsi="Times New Roman" w:cs="Times New Roman"/>
          <w:sz w:val="28"/>
          <w:szCs w:val="28"/>
        </w:rPr>
        <w:t xml:space="preserve">Approval &amp; License Issuance </w:t>
      </w:r>
    </w:p>
    <w:p w14:paraId="143E941A" w14:textId="435F220E" w:rsidR="00F270D3" w:rsidRPr="00F517B0" w:rsidRDefault="00F517B0" w:rsidP="00F517B0">
      <w:pPr>
        <w:jc w:val="both"/>
        <w:rPr>
          <w:rFonts w:ascii="Times New Roman" w:hAnsi="Times New Roman" w:cs="Times New Roman"/>
          <w:b/>
          <w:bCs/>
          <w:sz w:val="28"/>
          <w:szCs w:val="28"/>
        </w:rPr>
      </w:pPr>
      <w:r>
        <w:rPr>
          <w:rFonts w:ascii="Times New Roman" w:hAnsi="Times New Roman" w:cs="Times New Roman"/>
          <w:b/>
          <w:bCs/>
          <w:sz w:val="28"/>
          <w:szCs w:val="28"/>
        </w:rPr>
        <w:t>3.</w:t>
      </w:r>
      <w:r w:rsidR="00F270D3" w:rsidRPr="00F517B0">
        <w:rPr>
          <w:rFonts w:ascii="Times New Roman" w:hAnsi="Times New Roman" w:cs="Times New Roman"/>
          <w:b/>
          <w:bCs/>
          <w:sz w:val="28"/>
          <w:szCs w:val="28"/>
        </w:rPr>
        <w:t xml:space="preserve">Product Approval for Novel </w:t>
      </w:r>
      <w:proofErr w:type="gramStart"/>
      <w:r w:rsidR="00F270D3" w:rsidRPr="00F517B0">
        <w:rPr>
          <w:rFonts w:ascii="Times New Roman" w:hAnsi="Times New Roman" w:cs="Times New Roman"/>
          <w:b/>
          <w:bCs/>
          <w:sz w:val="28"/>
          <w:szCs w:val="28"/>
        </w:rPr>
        <w:t>Ingredients</w:t>
      </w:r>
      <w:r w:rsidR="0029322B" w:rsidRPr="00F517B0">
        <w:rPr>
          <w:rFonts w:ascii="Times New Roman" w:hAnsi="Times New Roman" w:cs="Times New Roman"/>
          <w:b/>
          <w:bCs/>
          <w:sz w:val="28"/>
          <w:szCs w:val="28"/>
        </w:rPr>
        <w:t xml:space="preserve"> :</w:t>
      </w:r>
      <w:proofErr w:type="gramEnd"/>
      <w:r w:rsidR="0029322B" w:rsidRPr="00F517B0">
        <w:rPr>
          <w:rFonts w:ascii="Times New Roman" w:hAnsi="Times New Roman" w:cs="Times New Roman"/>
          <w:b/>
          <w:bCs/>
          <w:sz w:val="28"/>
          <w:szCs w:val="28"/>
        </w:rPr>
        <w:t>-</w:t>
      </w:r>
      <w:r w:rsidR="00F270D3" w:rsidRPr="00F517B0">
        <w:rPr>
          <w:rFonts w:ascii="Times New Roman" w:hAnsi="Times New Roman" w:cs="Times New Roman"/>
          <w:sz w:val="28"/>
          <w:szCs w:val="28"/>
        </w:rPr>
        <w:t>If your nutraceutical contains new ingredients not listed by FSSAI, you must:</w:t>
      </w:r>
    </w:p>
    <w:p w14:paraId="6AA6817B" w14:textId="0B5C3153" w:rsidR="00F270D3" w:rsidRPr="00F270D3" w:rsidRDefault="00F270D3" w:rsidP="00F270D3">
      <w:pPr>
        <w:pStyle w:val="ListParagraph"/>
        <w:numPr>
          <w:ilvl w:val="0"/>
          <w:numId w:val="6"/>
        </w:numPr>
        <w:jc w:val="both"/>
        <w:rPr>
          <w:rFonts w:ascii="Times New Roman" w:hAnsi="Times New Roman" w:cs="Times New Roman"/>
          <w:sz w:val="28"/>
          <w:szCs w:val="28"/>
        </w:rPr>
      </w:pPr>
      <w:r w:rsidRPr="00F270D3">
        <w:rPr>
          <w:rFonts w:ascii="Times New Roman" w:hAnsi="Times New Roman" w:cs="Times New Roman"/>
          <w:sz w:val="28"/>
          <w:szCs w:val="28"/>
        </w:rPr>
        <w:t xml:space="preserve">Submit a Product Approval Application via the </w:t>
      </w:r>
      <w:proofErr w:type="spellStart"/>
      <w:r w:rsidRPr="00F270D3">
        <w:rPr>
          <w:rFonts w:ascii="Times New Roman" w:hAnsi="Times New Roman" w:cs="Times New Roman"/>
          <w:sz w:val="28"/>
          <w:szCs w:val="28"/>
        </w:rPr>
        <w:t>FoSCoS</w:t>
      </w:r>
      <w:proofErr w:type="spellEnd"/>
      <w:r w:rsidRPr="00F270D3">
        <w:rPr>
          <w:rFonts w:ascii="Times New Roman" w:hAnsi="Times New Roman" w:cs="Times New Roman"/>
          <w:sz w:val="28"/>
          <w:szCs w:val="28"/>
        </w:rPr>
        <w:t xml:space="preserve"> portal.</w:t>
      </w:r>
    </w:p>
    <w:p w14:paraId="2CFF9507" w14:textId="4C31BDB1" w:rsidR="00F270D3" w:rsidRPr="00F270D3" w:rsidRDefault="00F270D3" w:rsidP="00F270D3">
      <w:pPr>
        <w:pStyle w:val="ListParagraph"/>
        <w:numPr>
          <w:ilvl w:val="0"/>
          <w:numId w:val="6"/>
        </w:numPr>
        <w:jc w:val="both"/>
        <w:rPr>
          <w:rFonts w:ascii="Times New Roman" w:hAnsi="Times New Roman" w:cs="Times New Roman"/>
          <w:sz w:val="28"/>
          <w:szCs w:val="28"/>
        </w:rPr>
      </w:pPr>
      <w:r w:rsidRPr="00F270D3">
        <w:rPr>
          <w:rFonts w:ascii="Times New Roman" w:hAnsi="Times New Roman" w:cs="Times New Roman"/>
          <w:sz w:val="28"/>
          <w:szCs w:val="28"/>
        </w:rPr>
        <w:lastRenderedPageBreak/>
        <w:t>Provide scientific studies, safety data, and clinical research to support efficacy.</w:t>
      </w:r>
    </w:p>
    <w:p w14:paraId="27D7E162" w14:textId="669D5627" w:rsidR="00F270D3" w:rsidRPr="00F270D3" w:rsidRDefault="00F270D3" w:rsidP="00F270D3">
      <w:pPr>
        <w:pStyle w:val="ListParagraph"/>
        <w:numPr>
          <w:ilvl w:val="0"/>
          <w:numId w:val="6"/>
        </w:numPr>
        <w:jc w:val="both"/>
        <w:rPr>
          <w:rFonts w:ascii="Times New Roman" w:hAnsi="Times New Roman" w:cs="Times New Roman"/>
          <w:sz w:val="28"/>
          <w:szCs w:val="28"/>
        </w:rPr>
      </w:pPr>
      <w:r w:rsidRPr="00F270D3">
        <w:rPr>
          <w:rFonts w:ascii="Times New Roman" w:hAnsi="Times New Roman" w:cs="Times New Roman"/>
          <w:sz w:val="28"/>
          <w:szCs w:val="28"/>
        </w:rPr>
        <w:t>The FSSAI Scientific Panel reviews and approves the request.</w:t>
      </w:r>
    </w:p>
    <w:p w14:paraId="6D80FB7A" w14:textId="151A0B27" w:rsidR="00F270D3" w:rsidRPr="008D2483" w:rsidRDefault="00F270D3" w:rsidP="00FE6AD4">
      <w:pPr>
        <w:pStyle w:val="ListParagraph"/>
        <w:numPr>
          <w:ilvl w:val="0"/>
          <w:numId w:val="6"/>
        </w:numPr>
        <w:jc w:val="both"/>
        <w:rPr>
          <w:rFonts w:ascii="Times New Roman" w:hAnsi="Times New Roman" w:cs="Times New Roman"/>
          <w:sz w:val="28"/>
          <w:szCs w:val="28"/>
        </w:rPr>
      </w:pPr>
      <w:r w:rsidRPr="00F270D3">
        <w:rPr>
          <w:rFonts w:ascii="Times New Roman" w:hAnsi="Times New Roman" w:cs="Times New Roman"/>
          <w:sz w:val="28"/>
          <w:szCs w:val="28"/>
        </w:rPr>
        <w:t>Approval typically takes 3-6 months.</w:t>
      </w:r>
    </w:p>
    <w:p w14:paraId="083C658B" w14:textId="25073C63" w:rsidR="00F270D3" w:rsidRPr="00C548C5" w:rsidRDefault="00F517B0" w:rsidP="00F517B0">
      <w:pPr>
        <w:jc w:val="both"/>
        <w:rPr>
          <w:rFonts w:ascii="Times New Roman" w:hAnsi="Times New Roman" w:cs="Times New Roman"/>
          <w:b/>
          <w:bCs/>
          <w:sz w:val="28"/>
          <w:szCs w:val="28"/>
        </w:rPr>
      </w:pPr>
      <w:r>
        <w:rPr>
          <w:rFonts w:ascii="Times New Roman" w:hAnsi="Times New Roman" w:cs="Times New Roman"/>
          <w:b/>
          <w:bCs/>
          <w:sz w:val="28"/>
          <w:szCs w:val="28"/>
        </w:rPr>
        <w:t>4</w:t>
      </w:r>
      <w:r w:rsidR="004A05F5" w:rsidRPr="00C548C5">
        <w:rPr>
          <w:rFonts w:ascii="Times New Roman" w:hAnsi="Times New Roman" w:cs="Times New Roman"/>
          <w:b/>
          <w:bCs/>
          <w:sz w:val="28"/>
          <w:szCs w:val="28"/>
        </w:rPr>
        <w:t>.</w:t>
      </w:r>
      <w:r w:rsidR="00F270D3" w:rsidRPr="00C548C5">
        <w:rPr>
          <w:rFonts w:ascii="Times New Roman" w:hAnsi="Times New Roman" w:cs="Times New Roman"/>
          <w:b/>
          <w:bCs/>
          <w:sz w:val="28"/>
          <w:szCs w:val="28"/>
        </w:rPr>
        <w:t>Testing &amp; Stability Studies</w:t>
      </w:r>
    </w:p>
    <w:p w14:paraId="5A85ED32" w14:textId="37D9A412" w:rsidR="00F270D3" w:rsidRDefault="0029322B" w:rsidP="00FE6AD4">
      <w:pPr>
        <w:jc w:val="both"/>
        <w:rPr>
          <w:rFonts w:ascii="Times New Roman" w:hAnsi="Times New Roman" w:cs="Times New Roman"/>
          <w:sz w:val="28"/>
          <w:szCs w:val="28"/>
        </w:rPr>
      </w:pPr>
      <w:r>
        <w:rPr>
          <w:rFonts w:ascii="Times New Roman" w:hAnsi="Times New Roman" w:cs="Times New Roman"/>
          <w:sz w:val="28"/>
          <w:szCs w:val="28"/>
        </w:rPr>
        <w:t xml:space="preserve">- </w:t>
      </w:r>
      <w:r w:rsidR="00F270D3">
        <w:rPr>
          <w:rFonts w:ascii="Times New Roman" w:hAnsi="Times New Roman" w:cs="Times New Roman"/>
          <w:sz w:val="28"/>
          <w:szCs w:val="28"/>
        </w:rPr>
        <w:t>FSSAI requires nutraceuticals to be tested for:</w:t>
      </w:r>
    </w:p>
    <w:p w14:paraId="3E0B34BE" w14:textId="28CC11F5" w:rsidR="00F270D3" w:rsidRDefault="0029322B" w:rsidP="00FE6AD4">
      <w:pPr>
        <w:jc w:val="both"/>
        <w:rPr>
          <w:rFonts w:ascii="Times New Roman" w:hAnsi="Times New Roman" w:cs="Times New Roman"/>
          <w:sz w:val="28"/>
          <w:szCs w:val="28"/>
        </w:rPr>
      </w:pPr>
      <w:r>
        <w:rPr>
          <w:rFonts w:ascii="Times New Roman" w:hAnsi="Times New Roman" w:cs="Times New Roman"/>
          <w:sz w:val="28"/>
          <w:szCs w:val="28"/>
        </w:rPr>
        <w:t xml:space="preserve">- </w:t>
      </w:r>
      <w:r w:rsidR="00F270D3">
        <w:rPr>
          <w:rFonts w:ascii="Times New Roman" w:hAnsi="Times New Roman" w:cs="Times New Roman"/>
          <w:sz w:val="28"/>
          <w:szCs w:val="28"/>
        </w:rPr>
        <w:t xml:space="preserve">Microbial contamination (bacteria, yeast, </w:t>
      </w:r>
      <w:proofErr w:type="spellStart"/>
      <w:r w:rsidR="00F270D3">
        <w:rPr>
          <w:rFonts w:ascii="Times New Roman" w:hAnsi="Times New Roman" w:cs="Times New Roman"/>
          <w:sz w:val="28"/>
          <w:szCs w:val="28"/>
        </w:rPr>
        <w:t>mold</w:t>
      </w:r>
      <w:proofErr w:type="spellEnd"/>
      <w:r w:rsidR="00F270D3">
        <w:rPr>
          <w:rFonts w:ascii="Times New Roman" w:hAnsi="Times New Roman" w:cs="Times New Roman"/>
          <w:sz w:val="28"/>
          <w:szCs w:val="28"/>
        </w:rPr>
        <w:t>)</w:t>
      </w:r>
    </w:p>
    <w:p w14:paraId="6067B22B" w14:textId="20A4B040" w:rsidR="00F270D3" w:rsidRDefault="0029322B" w:rsidP="00FE6AD4">
      <w:pPr>
        <w:jc w:val="both"/>
        <w:rPr>
          <w:rFonts w:ascii="Times New Roman" w:hAnsi="Times New Roman" w:cs="Times New Roman"/>
          <w:sz w:val="28"/>
          <w:szCs w:val="28"/>
        </w:rPr>
      </w:pPr>
      <w:r>
        <w:rPr>
          <w:rFonts w:ascii="Times New Roman" w:hAnsi="Times New Roman" w:cs="Times New Roman"/>
          <w:sz w:val="28"/>
          <w:szCs w:val="28"/>
        </w:rPr>
        <w:t xml:space="preserve">- </w:t>
      </w:r>
      <w:r w:rsidR="004A05F5">
        <w:rPr>
          <w:rFonts w:ascii="Times New Roman" w:hAnsi="Times New Roman" w:cs="Times New Roman"/>
          <w:sz w:val="28"/>
          <w:szCs w:val="28"/>
        </w:rPr>
        <w:t xml:space="preserve">Heavy </w:t>
      </w:r>
      <w:r w:rsidR="00F270D3">
        <w:rPr>
          <w:rFonts w:ascii="Times New Roman" w:hAnsi="Times New Roman" w:cs="Times New Roman"/>
          <w:sz w:val="28"/>
          <w:szCs w:val="28"/>
        </w:rPr>
        <w:t>metals (lead, mercury, arsenic)</w:t>
      </w:r>
    </w:p>
    <w:p w14:paraId="5C793D24" w14:textId="4C94F40A" w:rsidR="00F270D3" w:rsidRDefault="0029322B" w:rsidP="00FE6AD4">
      <w:pPr>
        <w:jc w:val="both"/>
        <w:rPr>
          <w:rFonts w:ascii="Times New Roman" w:hAnsi="Times New Roman" w:cs="Times New Roman"/>
          <w:sz w:val="28"/>
          <w:szCs w:val="28"/>
        </w:rPr>
      </w:pPr>
      <w:r>
        <w:rPr>
          <w:rFonts w:ascii="Times New Roman" w:hAnsi="Times New Roman" w:cs="Times New Roman"/>
          <w:sz w:val="28"/>
          <w:szCs w:val="28"/>
        </w:rPr>
        <w:t xml:space="preserve">- </w:t>
      </w:r>
      <w:r w:rsidR="00F270D3">
        <w:rPr>
          <w:rFonts w:ascii="Times New Roman" w:hAnsi="Times New Roman" w:cs="Times New Roman"/>
          <w:sz w:val="28"/>
          <w:szCs w:val="28"/>
        </w:rPr>
        <w:t>Nutrient stability (shelf-life validation)</w:t>
      </w:r>
    </w:p>
    <w:p w14:paraId="464C3B2E" w14:textId="345E0B3E" w:rsidR="00F270D3" w:rsidRPr="00F270D3" w:rsidRDefault="0029322B" w:rsidP="00FE6AD4">
      <w:pPr>
        <w:jc w:val="both"/>
        <w:rPr>
          <w:rFonts w:ascii="Times New Roman" w:hAnsi="Times New Roman" w:cs="Times New Roman"/>
          <w:sz w:val="28"/>
          <w:szCs w:val="28"/>
        </w:rPr>
      </w:pPr>
      <w:r>
        <w:rPr>
          <w:rFonts w:ascii="Times New Roman" w:hAnsi="Times New Roman" w:cs="Times New Roman"/>
          <w:sz w:val="28"/>
          <w:szCs w:val="28"/>
        </w:rPr>
        <w:t xml:space="preserve">- </w:t>
      </w:r>
      <w:r w:rsidR="00F270D3">
        <w:rPr>
          <w:rFonts w:ascii="Times New Roman" w:hAnsi="Times New Roman" w:cs="Times New Roman"/>
          <w:sz w:val="28"/>
          <w:szCs w:val="28"/>
        </w:rPr>
        <w:t>Testing should be done at an FSSAI-certified laboratory.</w:t>
      </w:r>
    </w:p>
    <w:p w14:paraId="51AB79C2" w14:textId="291F47BE" w:rsidR="0059532F" w:rsidRPr="000A084C" w:rsidRDefault="00E27595" w:rsidP="00FE6AD4">
      <w:pPr>
        <w:jc w:val="both"/>
        <w:rPr>
          <w:rFonts w:ascii="Times New Roman" w:hAnsi="Times New Roman" w:cs="Times New Roman"/>
        </w:rPr>
      </w:pPr>
      <w:r w:rsidRPr="000A084C">
        <w:rPr>
          <w:rFonts w:ascii="Times New Roman" w:hAnsi="Times New Roman" w:cs="Times New Roman"/>
          <w:b/>
          <w:bCs/>
          <w:sz w:val="28"/>
          <w:szCs w:val="28"/>
        </w:rPr>
        <w:sym w:font="Wingdings" w:char="F0E0"/>
      </w:r>
      <w:r w:rsidR="004F6D0E" w:rsidRPr="00D00807">
        <w:rPr>
          <w:rFonts w:ascii="Times New Roman" w:hAnsi="Times New Roman" w:cs="Times New Roman"/>
          <w:b/>
          <w:bCs/>
          <w:sz w:val="28"/>
          <w:szCs w:val="28"/>
          <w:u w:val="single"/>
        </w:rPr>
        <w:t>DISEASES</w:t>
      </w:r>
      <w:r w:rsidR="009105E6" w:rsidRPr="00D00807">
        <w:rPr>
          <w:rFonts w:ascii="Times New Roman" w:hAnsi="Times New Roman" w:cs="Times New Roman"/>
          <w:b/>
          <w:bCs/>
          <w:sz w:val="28"/>
          <w:szCs w:val="28"/>
          <w:u w:val="single"/>
        </w:rPr>
        <w:t xml:space="preserve"> IN GERIATRICS </w:t>
      </w:r>
      <w:proofErr w:type="gramStart"/>
      <w:r w:rsidR="009105E6" w:rsidRPr="00D00807">
        <w:rPr>
          <w:rFonts w:ascii="Times New Roman" w:hAnsi="Times New Roman" w:cs="Times New Roman"/>
          <w:b/>
          <w:bCs/>
          <w:sz w:val="28"/>
          <w:szCs w:val="28"/>
          <w:u w:val="single"/>
        </w:rPr>
        <w:t>DISEASE</w:t>
      </w:r>
      <w:r w:rsidR="0059532F">
        <w:rPr>
          <w:rFonts w:ascii="Times New Roman" w:hAnsi="Times New Roman" w:cs="Times New Roman"/>
          <w:b/>
          <w:bCs/>
          <w:sz w:val="28"/>
          <w:szCs w:val="28"/>
          <w:u w:val="single"/>
        </w:rPr>
        <w:t>:-</w:t>
      </w:r>
      <w:proofErr w:type="gramEnd"/>
    </w:p>
    <w:p w14:paraId="0EBFA0D0" w14:textId="51D68F6A" w:rsidR="00C52AA3" w:rsidRDefault="00C52AA3" w:rsidP="00FE6AD4">
      <w:pPr>
        <w:jc w:val="both"/>
        <w:rPr>
          <w:rFonts w:ascii="Times New Roman" w:hAnsi="Times New Roman" w:cs="Times New Roman"/>
        </w:rPr>
      </w:pPr>
      <w:r w:rsidRPr="000A084C">
        <w:rPr>
          <w:rFonts w:ascii="Times New Roman" w:hAnsi="Times New Roman" w:cs="Times New Roman"/>
        </w:rPr>
        <w:t>●Rheumatoid Arthritis</w:t>
      </w:r>
    </w:p>
    <w:p w14:paraId="40DA195B" w14:textId="0D90DFD7" w:rsidR="00457F52" w:rsidRPr="000A084C" w:rsidRDefault="00457F52" w:rsidP="00FE6AD4">
      <w:pPr>
        <w:jc w:val="both"/>
        <w:rPr>
          <w:rFonts w:ascii="Times New Roman" w:hAnsi="Times New Roman" w:cs="Times New Roman"/>
        </w:rPr>
      </w:pPr>
      <w:r>
        <w:rPr>
          <w:rFonts w:ascii="Times New Roman" w:hAnsi="Times New Roman" w:cs="Times New Roman"/>
        </w:rPr>
        <w:t xml:space="preserve">●Delirium </w:t>
      </w:r>
    </w:p>
    <w:p w14:paraId="65F47C40" w14:textId="0E7E4EE1" w:rsidR="00C52AA3" w:rsidRPr="000A084C" w:rsidRDefault="00387DB8" w:rsidP="00FE6AD4">
      <w:pPr>
        <w:jc w:val="both"/>
        <w:rPr>
          <w:rFonts w:ascii="Times New Roman" w:hAnsi="Times New Roman" w:cs="Times New Roman"/>
        </w:rPr>
      </w:pPr>
      <w:r>
        <w:rPr>
          <w:rFonts w:ascii="Times New Roman" w:hAnsi="Times New Roman" w:cs="Times New Roman"/>
        </w:rPr>
        <w:t xml:space="preserve">●Alzheimer’s disease </w:t>
      </w:r>
    </w:p>
    <w:p w14:paraId="354CAAAE" w14:textId="77777777" w:rsidR="00486800" w:rsidRDefault="00C52AA3" w:rsidP="00FE6AD4">
      <w:pPr>
        <w:jc w:val="both"/>
        <w:rPr>
          <w:rFonts w:ascii="Times New Roman" w:hAnsi="Times New Roman" w:cs="Times New Roman"/>
        </w:rPr>
      </w:pPr>
      <w:r w:rsidRPr="000A084C">
        <w:rPr>
          <w:rFonts w:ascii="Times New Roman" w:hAnsi="Times New Roman" w:cs="Times New Roman"/>
        </w:rPr>
        <w:t>●</w:t>
      </w:r>
      <w:r w:rsidR="00486800">
        <w:rPr>
          <w:rFonts w:ascii="Times New Roman" w:hAnsi="Times New Roman" w:cs="Times New Roman"/>
        </w:rPr>
        <w:t xml:space="preserve">Hypertensive </w:t>
      </w:r>
    </w:p>
    <w:p w14:paraId="066905AB" w14:textId="3B751967" w:rsidR="00D05A2E" w:rsidRPr="000A084C" w:rsidRDefault="00486800" w:rsidP="00FE6AD4">
      <w:pPr>
        <w:jc w:val="both"/>
        <w:rPr>
          <w:rFonts w:ascii="Times New Roman" w:hAnsi="Times New Roman" w:cs="Times New Roman"/>
        </w:rPr>
      </w:pPr>
      <w:r>
        <w:rPr>
          <w:rFonts w:ascii="Times New Roman" w:hAnsi="Times New Roman" w:cs="Times New Roman"/>
        </w:rPr>
        <w:t>●Pa</w:t>
      </w:r>
      <w:r w:rsidR="00387DB8">
        <w:rPr>
          <w:rFonts w:ascii="Times New Roman" w:hAnsi="Times New Roman" w:cs="Times New Roman"/>
        </w:rPr>
        <w:t xml:space="preserve">rkinson’s disease </w:t>
      </w:r>
    </w:p>
    <w:p w14:paraId="61ECB1DF" w14:textId="2AB88325" w:rsidR="008E48D3" w:rsidRPr="00480375" w:rsidRDefault="00A65CCC" w:rsidP="00FE6AD4">
      <w:pPr>
        <w:jc w:val="both"/>
        <w:rPr>
          <w:rFonts w:ascii="Times New Roman" w:hAnsi="Times New Roman" w:cs="Times New Roman"/>
        </w:rPr>
      </w:pPr>
      <w:r w:rsidRPr="000A084C">
        <w:rPr>
          <w:rFonts w:ascii="Times New Roman" w:hAnsi="Times New Roman" w:cs="Times New Roman"/>
        </w:rPr>
        <w:t xml:space="preserve">●COPD </w:t>
      </w:r>
    </w:p>
    <w:p w14:paraId="73024129" w14:textId="6E83C202" w:rsidR="008E48D3" w:rsidRDefault="00312201" w:rsidP="00FE6AD4">
      <w:pPr>
        <w:jc w:val="both"/>
        <w:rPr>
          <w:rFonts w:ascii="Times New Roman" w:hAnsi="Times New Roman" w:cs="Times New Roman"/>
          <w:b/>
          <w:bCs/>
          <w:sz w:val="28"/>
          <w:szCs w:val="28"/>
        </w:rPr>
      </w:pPr>
      <w:r>
        <w:rPr>
          <w:rFonts w:ascii="Times New Roman" w:hAnsi="Times New Roman" w:cs="Times New Roman"/>
          <w:b/>
          <w:bCs/>
          <w:sz w:val="28"/>
          <w:szCs w:val="28"/>
        </w:rPr>
        <w:t>1.</w:t>
      </w:r>
      <w:proofErr w:type="gramStart"/>
      <w:r w:rsidRPr="00CC6179">
        <w:rPr>
          <w:rFonts w:ascii="Times New Roman" w:hAnsi="Times New Roman" w:cs="Times New Roman"/>
          <w:b/>
          <w:bCs/>
          <w:sz w:val="28"/>
          <w:szCs w:val="28"/>
          <w:u w:val="single"/>
        </w:rPr>
        <w:t>DELIRIUM</w:t>
      </w:r>
      <w:r w:rsidR="004B5BE5">
        <w:rPr>
          <w:rFonts w:ascii="Times New Roman" w:hAnsi="Times New Roman" w:cs="Times New Roman"/>
          <w:b/>
          <w:bCs/>
          <w:sz w:val="28"/>
          <w:szCs w:val="28"/>
        </w:rPr>
        <w:t>:-</w:t>
      </w:r>
      <w:proofErr w:type="gramEnd"/>
      <w:r w:rsidR="003170D7">
        <w:rPr>
          <w:rFonts w:ascii="Times New Roman" w:hAnsi="Times New Roman" w:cs="Times New Roman"/>
          <w:b/>
          <w:bCs/>
          <w:sz w:val="28"/>
          <w:szCs w:val="28"/>
        </w:rPr>
        <w:t xml:space="preserve"> </w:t>
      </w:r>
    </w:p>
    <w:p w14:paraId="1F1DA1E1" w14:textId="77777777" w:rsidR="00060E95" w:rsidRDefault="005636F9" w:rsidP="00FE6AD4">
      <w:pPr>
        <w:jc w:val="both"/>
        <w:rPr>
          <w:rFonts w:ascii="Times New Roman" w:hAnsi="Times New Roman" w:cs="Times New Roman"/>
        </w:rPr>
      </w:pPr>
      <w:r>
        <w:rPr>
          <w:rFonts w:ascii="Times New Roman" w:hAnsi="Times New Roman" w:cs="Times New Roman"/>
          <w:noProof/>
        </w:rPr>
        <w:drawing>
          <wp:anchor distT="0" distB="0" distL="114300" distR="114300" simplePos="0" relativeHeight="251665408" behindDoc="0" locked="0" layoutInCell="1" allowOverlap="1" wp14:anchorId="4F88338C" wp14:editId="2FB70AB2">
            <wp:simplePos x="0" y="0"/>
            <wp:positionH relativeFrom="column">
              <wp:posOffset>2302510</wp:posOffset>
            </wp:positionH>
            <wp:positionV relativeFrom="paragraph">
              <wp:posOffset>1609725</wp:posOffset>
            </wp:positionV>
            <wp:extent cx="1755140" cy="1555750"/>
            <wp:effectExtent l="0" t="0" r="0" b="6350"/>
            <wp:wrapTopAndBottom/>
            <wp:docPr id="20666716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671685" name="Picture 206667168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55140" cy="1555750"/>
                    </a:xfrm>
                    <a:prstGeom prst="rect">
                      <a:avLst/>
                    </a:prstGeom>
                  </pic:spPr>
                </pic:pic>
              </a:graphicData>
            </a:graphic>
            <wp14:sizeRelH relativeFrom="margin">
              <wp14:pctWidth>0</wp14:pctWidth>
            </wp14:sizeRelH>
            <wp14:sizeRelV relativeFrom="margin">
              <wp14:pctHeight>0</wp14:pctHeight>
            </wp14:sizeRelV>
          </wp:anchor>
        </w:drawing>
      </w:r>
      <w:r w:rsidR="00C72EDF">
        <w:rPr>
          <w:rFonts w:ascii="Times New Roman" w:hAnsi="Times New Roman" w:cs="Times New Roman"/>
        </w:rPr>
        <w:t xml:space="preserve"> </w:t>
      </w:r>
      <w:r w:rsidR="001A5CDA">
        <w:rPr>
          <w:rFonts w:ascii="Times New Roman" w:hAnsi="Times New Roman" w:cs="Times New Roman"/>
        </w:rPr>
        <w:t xml:space="preserve">Delirium is a clinical syndrome that usually develops in the elderly. It is characterized by an alteration of attention, consciousness, and cognition, with a reduced ability to focus, sustain, or shift attention. It develops over a short period and fluctuates during the day. The clinical presentation can vary, usually with psychomotor </w:t>
      </w:r>
      <w:proofErr w:type="spellStart"/>
      <w:r w:rsidR="001A5CDA">
        <w:rPr>
          <w:rFonts w:ascii="Times New Roman" w:hAnsi="Times New Roman" w:cs="Times New Roman"/>
        </w:rPr>
        <w:t>behavioral</w:t>
      </w:r>
      <w:proofErr w:type="spellEnd"/>
      <w:r w:rsidR="001A5CDA">
        <w:rPr>
          <w:rFonts w:ascii="Times New Roman" w:hAnsi="Times New Roman" w:cs="Times New Roman"/>
        </w:rPr>
        <w:t xml:space="preserve"> disturbances such as hyperactivity or hypoactivity and with sleep duration and architecture </w:t>
      </w:r>
      <w:proofErr w:type="gramStart"/>
      <w:r w:rsidR="001A5CDA">
        <w:rPr>
          <w:rFonts w:ascii="Times New Roman" w:hAnsi="Times New Roman" w:cs="Times New Roman"/>
        </w:rPr>
        <w:t>impairment.[</w:t>
      </w:r>
      <w:proofErr w:type="gramEnd"/>
      <w:r w:rsidR="00CF065A">
        <w:rPr>
          <w:rFonts w:ascii="Times New Roman" w:hAnsi="Times New Roman" w:cs="Times New Roman"/>
        </w:rPr>
        <w:t>8</w:t>
      </w:r>
      <w:r w:rsidR="001A5CDA">
        <w:rPr>
          <w:rFonts w:ascii="Times New Roman" w:hAnsi="Times New Roman" w:cs="Times New Roman"/>
        </w:rPr>
        <w:t xml:space="preserve">] By definition, delirium is caused by an underlying medical condition and is not better explained by another </w:t>
      </w:r>
      <w:proofErr w:type="spellStart"/>
      <w:r w:rsidR="001A5CDA">
        <w:rPr>
          <w:rFonts w:ascii="Times New Roman" w:hAnsi="Times New Roman" w:cs="Times New Roman"/>
        </w:rPr>
        <w:t>preexisting</w:t>
      </w:r>
      <w:proofErr w:type="spellEnd"/>
      <w:r w:rsidR="001A5CDA">
        <w:rPr>
          <w:rFonts w:ascii="Times New Roman" w:hAnsi="Times New Roman" w:cs="Times New Roman"/>
        </w:rPr>
        <w:t xml:space="preserve">, evolving, or established neurocognitive disorder. The underlying cause of delirium can vary widely and involve anything that stresses the baseline homeostasis of a vulnerable patient. </w:t>
      </w:r>
    </w:p>
    <w:p w14:paraId="4D6FC695" w14:textId="1F1C1BE4" w:rsidR="00060E95" w:rsidRDefault="00060E95" w:rsidP="00FE6AD4">
      <w:pPr>
        <w:jc w:val="both"/>
        <w:rPr>
          <w:rFonts w:ascii="Times New Roman" w:hAnsi="Times New Roman" w:cs="Times New Roman"/>
        </w:rPr>
      </w:pPr>
      <w:r>
        <w:rPr>
          <w:rFonts w:ascii="Times New Roman" w:hAnsi="Times New Roman" w:cs="Times New Roman"/>
        </w:rPr>
        <w:lastRenderedPageBreak/>
        <w:t>Fig 1-</w:t>
      </w:r>
      <w:r w:rsidR="009A2589" w:rsidRPr="009A2589">
        <w:t xml:space="preserve"> </w:t>
      </w:r>
      <w:r w:rsidR="009A2589" w:rsidRPr="009A2589">
        <w:rPr>
          <w:rFonts w:ascii="Times New Roman" w:hAnsi="Times New Roman" w:cs="Times New Roman"/>
        </w:rPr>
        <w:t>Delirium</w:t>
      </w:r>
      <w:r w:rsidR="009A2589">
        <w:rPr>
          <w:rFonts w:ascii="Times New Roman" w:hAnsi="Times New Roman" w:cs="Times New Roman"/>
        </w:rPr>
        <w:t xml:space="preserve">, </w:t>
      </w:r>
      <w:r w:rsidR="009A2589" w:rsidRPr="009A2589">
        <w:rPr>
          <w:rFonts w:ascii="Times New Roman" w:hAnsi="Times New Roman" w:cs="Times New Roman"/>
        </w:rPr>
        <w:t>a clinical syndrome</w:t>
      </w:r>
    </w:p>
    <w:p w14:paraId="03FDED28" w14:textId="4ED7F21B" w:rsidR="001A5CDA" w:rsidRDefault="001A5CDA" w:rsidP="00FE6AD4">
      <w:pPr>
        <w:jc w:val="both"/>
        <w:rPr>
          <w:rFonts w:ascii="Times New Roman" w:hAnsi="Times New Roman" w:cs="Times New Roman"/>
        </w:rPr>
      </w:pPr>
      <w:r>
        <w:rPr>
          <w:rFonts w:ascii="Times New Roman" w:hAnsi="Times New Roman" w:cs="Times New Roman"/>
        </w:rPr>
        <w:t xml:space="preserve">Examples include substance intoxication or withdrawal, medication side effects, infection, surgery, metabolic derangements, pain, or even simple conditions such as constipation or urinary retention. The diagnosis is often missed due to its subtle clinical manifestation, especially in the hypoactive </w:t>
      </w:r>
      <w:proofErr w:type="gramStart"/>
      <w:r>
        <w:rPr>
          <w:rFonts w:ascii="Times New Roman" w:hAnsi="Times New Roman" w:cs="Times New Roman"/>
        </w:rPr>
        <w:t>type.[</w:t>
      </w:r>
      <w:proofErr w:type="gramEnd"/>
      <w:r w:rsidR="00CF065A">
        <w:rPr>
          <w:rFonts w:ascii="Times New Roman" w:hAnsi="Times New Roman" w:cs="Times New Roman"/>
        </w:rPr>
        <w:t>8</w:t>
      </w:r>
      <w:r>
        <w:rPr>
          <w:rFonts w:ascii="Times New Roman" w:hAnsi="Times New Roman" w:cs="Times New Roman"/>
        </w:rPr>
        <w:t>] Delirium is dangerous, often preventable, and associated with a significant cost burden and increased morbidity and mortalit</w:t>
      </w:r>
      <w:r w:rsidR="00A220A1">
        <w:rPr>
          <w:rFonts w:ascii="Times New Roman" w:hAnsi="Times New Roman" w:cs="Times New Roman"/>
        </w:rPr>
        <w:t>y .</w:t>
      </w:r>
      <w:r>
        <w:rPr>
          <w:rFonts w:ascii="Times New Roman" w:hAnsi="Times New Roman" w:cs="Times New Roman"/>
        </w:rPr>
        <w:t>[</w:t>
      </w:r>
      <w:r w:rsidR="00CF065A">
        <w:rPr>
          <w:rFonts w:ascii="Times New Roman" w:hAnsi="Times New Roman" w:cs="Times New Roman"/>
        </w:rPr>
        <w:t>9]</w:t>
      </w:r>
    </w:p>
    <w:p w14:paraId="0C61B8F2" w14:textId="46361F16" w:rsidR="003479FA" w:rsidRPr="004C4F06" w:rsidRDefault="00042A3E" w:rsidP="00FE6AD4">
      <w:pPr>
        <w:jc w:val="both"/>
        <w:rPr>
          <w:rFonts w:ascii="Times New Roman" w:hAnsi="Times New Roman" w:cs="Times New Roman"/>
          <w:b/>
          <w:bCs/>
        </w:rPr>
      </w:pPr>
      <w:r>
        <w:rPr>
          <w:rFonts w:ascii="Times New Roman" w:hAnsi="Times New Roman" w:cs="Times New Roman"/>
          <w:b/>
          <w:bCs/>
          <w:sz w:val="28"/>
          <w:szCs w:val="28"/>
        </w:rPr>
        <w:t>*</w:t>
      </w:r>
      <w:proofErr w:type="spellStart"/>
      <w:proofErr w:type="gramStart"/>
      <w:r w:rsidR="003479FA" w:rsidRPr="00312201">
        <w:rPr>
          <w:rFonts w:ascii="Times New Roman" w:hAnsi="Times New Roman" w:cs="Times New Roman"/>
          <w:b/>
          <w:bCs/>
          <w:sz w:val="28"/>
          <w:szCs w:val="28"/>
        </w:rPr>
        <w:t>Etiology</w:t>
      </w:r>
      <w:proofErr w:type="spellEnd"/>
      <w:r w:rsidR="0034077A">
        <w:rPr>
          <w:rFonts w:ascii="Times New Roman" w:hAnsi="Times New Roman" w:cs="Times New Roman"/>
          <w:b/>
          <w:bCs/>
        </w:rPr>
        <w:t>:-</w:t>
      </w:r>
      <w:proofErr w:type="gramEnd"/>
      <w:r w:rsidR="003479FA" w:rsidRPr="004C4F06">
        <w:rPr>
          <w:rFonts w:ascii="Times New Roman" w:hAnsi="Times New Roman" w:cs="Times New Roman"/>
          <w:b/>
          <w:bCs/>
        </w:rPr>
        <w:t xml:space="preserve"> </w:t>
      </w:r>
    </w:p>
    <w:p w14:paraId="2095E187" w14:textId="10078ABA" w:rsidR="003479FA" w:rsidRDefault="003479FA" w:rsidP="00FE6AD4">
      <w:pPr>
        <w:jc w:val="both"/>
        <w:rPr>
          <w:rFonts w:ascii="Times New Roman" w:hAnsi="Times New Roman" w:cs="Times New Roman"/>
        </w:rPr>
      </w:pPr>
      <w:r>
        <w:rPr>
          <w:rFonts w:ascii="Times New Roman" w:hAnsi="Times New Roman" w:cs="Times New Roman"/>
        </w:rPr>
        <w:t xml:space="preserve">Delirium is a manifestation of stress on the function of the central nervous system in a vulnerable patient. The pathophysiology is not fully understood, and there is likely no single </w:t>
      </w:r>
      <w:proofErr w:type="spellStart"/>
      <w:r>
        <w:rPr>
          <w:rFonts w:ascii="Times New Roman" w:hAnsi="Times New Roman" w:cs="Times New Roman"/>
        </w:rPr>
        <w:t>etiology</w:t>
      </w:r>
      <w:proofErr w:type="spellEnd"/>
      <w:r>
        <w:rPr>
          <w:rFonts w:ascii="Times New Roman" w:hAnsi="Times New Roman" w:cs="Times New Roman"/>
        </w:rPr>
        <w:t>. Multiple theories describe the potential pathophysiologic causes of delirium, and any single case of delirium probably involves one or more of these theories in a complex and interconnected process. Multifactorial models have been accepted, describing delirium as an interaction of a vulnerable patient with predisposing factors exposed to noxious insults or precipitant factors.</w:t>
      </w:r>
    </w:p>
    <w:p w14:paraId="3B46657E" w14:textId="6F16413C" w:rsidR="00AF3E47" w:rsidRDefault="003479FA" w:rsidP="00FE6AD4">
      <w:pPr>
        <w:jc w:val="both"/>
        <w:rPr>
          <w:rFonts w:ascii="Times New Roman" w:hAnsi="Times New Roman" w:cs="Times New Roman"/>
        </w:rPr>
      </w:pPr>
      <w:r>
        <w:rPr>
          <w:rFonts w:ascii="Times New Roman" w:hAnsi="Times New Roman" w:cs="Times New Roman"/>
        </w:rPr>
        <w:t xml:space="preserve">There are 2 risk factors related to delirium: predisposing and precipitant factors. The most common predisposing factors are older age (older than 70 years), dementia (often not recognized clinically), functional disabilities, male gender, poor vision and hearing, and mild cognitive impairment. Alcohol use disorder and laboratory abnormalities have also been associated with an increased </w:t>
      </w:r>
      <w:proofErr w:type="gramStart"/>
      <w:r>
        <w:rPr>
          <w:rFonts w:ascii="Times New Roman" w:hAnsi="Times New Roman" w:cs="Times New Roman"/>
        </w:rPr>
        <w:t>ris</w:t>
      </w:r>
      <w:r w:rsidR="00D404D8">
        <w:rPr>
          <w:rFonts w:ascii="Times New Roman" w:hAnsi="Times New Roman" w:cs="Times New Roman"/>
        </w:rPr>
        <w:t>k</w:t>
      </w:r>
      <w:r>
        <w:rPr>
          <w:rFonts w:ascii="Times New Roman" w:hAnsi="Times New Roman" w:cs="Times New Roman"/>
        </w:rPr>
        <w:t xml:space="preserve"> </w:t>
      </w:r>
      <w:r w:rsidR="00CD794B">
        <w:rPr>
          <w:rFonts w:ascii="Times New Roman" w:hAnsi="Times New Roman" w:cs="Times New Roman"/>
        </w:rPr>
        <w:t>.</w:t>
      </w:r>
      <w:proofErr w:type="gramEnd"/>
      <w:r w:rsidR="00CD794B">
        <w:rPr>
          <w:rFonts w:ascii="Times New Roman" w:hAnsi="Times New Roman" w:cs="Times New Roman"/>
        </w:rPr>
        <w:t xml:space="preserve"> </w:t>
      </w:r>
      <w:r w:rsidR="00D404D8">
        <w:rPr>
          <w:rFonts w:ascii="Times New Roman" w:hAnsi="Times New Roman" w:cs="Times New Roman"/>
        </w:rPr>
        <w:t>[10]</w:t>
      </w:r>
    </w:p>
    <w:p w14:paraId="2677B39F" w14:textId="69A3A677" w:rsidR="009B731C" w:rsidRDefault="00042A3E" w:rsidP="00FE6AD4">
      <w:pPr>
        <w:jc w:val="both"/>
        <w:rPr>
          <w:rFonts w:ascii="Times New Roman" w:hAnsi="Times New Roman" w:cs="Times New Roman"/>
        </w:rPr>
      </w:pPr>
      <w:r>
        <w:rPr>
          <w:rFonts w:ascii="Times New Roman" w:hAnsi="Times New Roman" w:cs="Times New Roman"/>
          <w:b/>
          <w:bCs/>
          <w:sz w:val="28"/>
          <w:szCs w:val="28"/>
        </w:rPr>
        <w:t>*</w:t>
      </w:r>
      <w:proofErr w:type="gramStart"/>
      <w:r w:rsidR="009B731C" w:rsidRPr="00312201">
        <w:rPr>
          <w:rFonts w:ascii="Times New Roman" w:hAnsi="Times New Roman" w:cs="Times New Roman"/>
          <w:b/>
          <w:bCs/>
          <w:sz w:val="28"/>
          <w:szCs w:val="28"/>
        </w:rPr>
        <w:t>Pathophysiology</w:t>
      </w:r>
      <w:r w:rsidR="0050303E">
        <w:rPr>
          <w:rFonts w:ascii="Times New Roman" w:hAnsi="Times New Roman" w:cs="Times New Roman"/>
        </w:rPr>
        <w:t>:-</w:t>
      </w:r>
      <w:proofErr w:type="gramEnd"/>
      <w:r w:rsidR="0050303E">
        <w:rPr>
          <w:rFonts w:ascii="Times New Roman" w:hAnsi="Times New Roman" w:cs="Times New Roman"/>
        </w:rPr>
        <w:t xml:space="preserve"> </w:t>
      </w:r>
      <w:r w:rsidR="009B731C">
        <w:rPr>
          <w:rFonts w:ascii="Times New Roman" w:hAnsi="Times New Roman" w:cs="Times New Roman"/>
        </w:rPr>
        <w:t xml:space="preserve">There is no single mechanism to explain the </w:t>
      </w:r>
      <w:proofErr w:type="spellStart"/>
      <w:r w:rsidR="009B731C">
        <w:rPr>
          <w:rFonts w:ascii="Times New Roman" w:hAnsi="Times New Roman" w:cs="Times New Roman"/>
        </w:rPr>
        <w:t>etiology</w:t>
      </w:r>
      <w:proofErr w:type="spellEnd"/>
      <w:r w:rsidR="009B731C">
        <w:rPr>
          <w:rFonts w:ascii="Times New Roman" w:hAnsi="Times New Roman" w:cs="Times New Roman"/>
        </w:rPr>
        <w:t xml:space="preserve"> of delirium. It is a complicated and multifactorial process. Several hypotheses describe different aspects of the pathophysiology of delirium, and multiple processes are likely to occur simultaneously to create the delirium syndrome.</w:t>
      </w:r>
    </w:p>
    <w:p w14:paraId="56E5BCAC" w14:textId="2111B41B" w:rsidR="009B731C" w:rsidRPr="004B5BE5" w:rsidRDefault="009B731C" w:rsidP="00FE6AD4">
      <w:pPr>
        <w:jc w:val="both"/>
        <w:rPr>
          <w:rFonts w:ascii="Times New Roman" w:hAnsi="Times New Roman" w:cs="Times New Roman"/>
          <w:b/>
          <w:bCs/>
        </w:rPr>
      </w:pPr>
      <w:r w:rsidRPr="0050303E">
        <w:rPr>
          <w:rFonts w:ascii="Times New Roman" w:hAnsi="Times New Roman" w:cs="Times New Roman"/>
          <w:b/>
          <w:bCs/>
        </w:rPr>
        <w:t xml:space="preserve">Increased </w:t>
      </w:r>
      <w:proofErr w:type="gramStart"/>
      <w:r w:rsidRPr="0050303E">
        <w:rPr>
          <w:rFonts w:ascii="Times New Roman" w:hAnsi="Times New Roman" w:cs="Times New Roman"/>
          <w:b/>
          <w:bCs/>
        </w:rPr>
        <w:t>Age</w:t>
      </w:r>
      <w:r w:rsidR="004B5BE5">
        <w:rPr>
          <w:rFonts w:ascii="Times New Roman" w:hAnsi="Times New Roman" w:cs="Times New Roman"/>
          <w:b/>
          <w:bCs/>
        </w:rPr>
        <w:t>:-</w:t>
      </w:r>
      <w:proofErr w:type="gramEnd"/>
      <w:r w:rsidR="004B5BE5">
        <w:rPr>
          <w:rFonts w:ascii="Times New Roman" w:hAnsi="Times New Roman" w:cs="Times New Roman"/>
          <w:b/>
          <w:bCs/>
        </w:rPr>
        <w:t xml:space="preserve"> </w:t>
      </w:r>
      <w:r>
        <w:rPr>
          <w:rFonts w:ascii="Times New Roman" w:hAnsi="Times New Roman" w:cs="Times New Roman"/>
        </w:rPr>
        <w:t>Changes associated with age lead to diminished physiologic reserve and increased vulnerability to physical stress and illness. Some changes associated with age include decreased brain blood perfusion, increased neuron loss, and changes in the proportion of stress-regulating neurotransmitters.</w:t>
      </w:r>
    </w:p>
    <w:p w14:paraId="3CF62233" w14:textId="071AD6C1" w:rsidR="009B731C" w:rsidRPr="004B5BE5" w:rsidRDefault="009B731C" w:rsidP="00FE6AD4">
      <w:pPr>
        <w:jc w:val="both"/>
        <w:rPr>
          <w:rFonts w:ascii="Times New Roman" w:hAnsi="Times New Roman" w:cs="Times New Roman"/>
          <w:b/>
          <w:bCs/>
        </w:rPr>
      </w:pPr>
      <w:proofErr w:type="gramStart"/>
      <w:r w:rsidRPr="0050303E">
        <w:rPr>
          <w:rFonts w:ascii="Times New Roman" w:hAnsi="Times New Roman" w:cs="Times New Roman"/>
          <w:b/>
          <w:bCs/>
        </w:rPr>
        <w:t>Neuroinflammation</w:t>
      </w:r>
      <w:r w:rsidR="004B5BE5">
        <w:rPr>
          <w:rFonts w:ascii="Times New Roman" w:hAnsi="Times New Roman" w:cs="Times New Roman"/>
          <w:b/>
          <w:bCs/>
        </w:rPr>
        <w:t>:-</w:t>
      </w:r>
      <w:proofErr w:type="gramEnd"/>
      <w:r w:rsidR="004B5BE5">
        <w:rPr>
          <w:rFonts w:ascii="Times New Roman" w:hAnsi="Times New Roman" w:cs="Times New Roman"/>
          <w:b/>
          <w:bCs/>
        </w:rPr>
        <w:t xml:space="preserve"> </w:t>
      </w:r>
      <w:r>
        <w:rPr>
          <w:rFonts w:ascii="Times New Roman" w:hAnsi="Times New Roman" w:cs="Times New Roman"/>
        </w:rPr>
        <w:t>Peripheral inflammatory insults damage endothelial cell-cell adhesions at the blood-brain barrier. The increased endothelial permeability promotes inflammation in the central nervous system, causing further damage, ischemia, and neuronal death.</w:t>
      </w:r>
    </w:p>
    <w:p w14:paraId="426E0C63" w14:textId="2EAE5F60" w:rsidR="004B5BE5" w:rsidRDefault="009B731C" w:rsidP="00FE6AD4">
      <w:pPr>
        <w:jc w:val="both"/>
        <w:rPr>
          <w:rFonts w:ascii="Times New Roman" w:hAnsi="Times New Roman" w:cs="Times New Roman"/>
        </w:rPr>
      </w:pPr>
      <w:r w:rsidRPr="0050303E">
        <w:rPr>
          <w:rFonts w:ascii="Times New Roman" w:hAnsi="Times New Roman" w:cs="Times New Roman"/>
          <w:b/>
          <w:bCs/>
        </w:rPr>
        <w:t xml:space="preserve">Reactive Oxidation </w:t>
      </w:r>
      <w:proofErr w:type="gramStart"/>
      <w:r w:rsidRPr="0050303E">
        <w:rPr>
          <w:rFonts w:ascii="Times New Roman" w:hAnsi="Times New Roman" w:cs="Times New Roman"/>
          <w:b/>
          <w:bCs/>
        </w:rPr>
        <w:t>Species</w:t>
      </w:r>
      <w:r w:rsidR="004B5BE5">
        <w:rPr>
          <w:rFonts w:ascii="Times New Roman" w:hAnsi="Times New Roman" w:cs="Times New Roman"/>
          <w:b/>
          <w:bCs/>
        </w:rPr>
        <w:t xml:space="preserve"> :</w:t>
      </w:r>
      <w:proofErr w:type="gramEnd"/>
      <w:r w:rsidR="004B5BE5">
        <w:rPr>
          <w:rFonts w:ascii="Times New Roman" w:hAnsi="Times New Roman" w:cs="Times New Roman"/>
          <w:b/>
          <w:bCs/>
        </w:rPr>
        <w:t>-</w:t>
      </w:r>
      <w:r>
        <w:rPr>
          <w:rFonts w:ascii="Times New Roman" w:hAnsi="Times New Roman" w:cs="Times New Roman"/>
        </w:rPr>
        <w:t>Reactive oxygen species and reactive nitrogen species are mediators of cellular damage. The central nervous system is particularly vulnerable to reactive oxygen species due to its high lipid content and low antioxidant capacity</w:t>
      </w:r>
      <w:r w:rsidR="00CD794B">
        <w:rPr>
          <w:rFonts w:ascii="Times New Roman" w:hAnsi="Times New Roman" w:cs="Times New Roman"/>
        </w:rPr>
        <w:t>.</w:t>
      </w:r>
      <w:r w:rsidR="00C50301">
        <w:rPr>
          <w:rFonts w:ascii="Times New Roman" w:hAnsi="Times New Roman" w:cs="Times New Roman"/>
        </w:rPr>
        <w:t xml:space="preserve"> [10]</w:t>
      </w:r>
    </w:p>
    <w:p w14:paraId="232CA4E7" w14:textId="77777777" w:rsidR="00C50301" w:rsidRDefault="00C50301" w:rsidP="00FE6AD4">
      <w:pPr>
        <w:jc w:val="both"/>
        <w:rPr>
          <w:rFonts w:ascii="Times New Roman" w:hAnsi="Times New Roman" w:cs="Times New Roman"/>
          <w:b/>
          <w:bCs/>
        </w:rPr>
      </w:pPr>
    </w:p>
    <w:p w14:paraId="74B1B47A" w14:textId="77777777" w:rsidR="00C50301" w:rsidRDefault="00C50301" w:rsidP="00FE6AD4">
      <w:pPr>
        <w:jc w:val="both"/>
        <w:rPr>
          <w:rFonts w:ascii="Times New Roman" w:hAnsi="Times New Roman" w:cs="Times New Roman"/>
          <w:b/>
          <w:bCs/>
        </w:rPr>
      </w:pPr>
    </w:p>
    <w:p w14:paraId="0198C06A" w14:textId="02BF01B8" w:rsidR="00D735C0" w:rsidRPr="00D735C0" w:rsidRDefault="00E71FC1" w:rsidP="00FE6AD4">
      <w:pPr>
        <w:jc w:val="both"/>
        <w:rPr>
          <w:rFonts w:ascii="Times New Roman" w:hAnsi="Times New Roman" w:cs="Times New Roman"/>
        </w:rPr>
      </w:pPr>
      <w:r>
        <w:rPr>
          <w:rFonts w:ascii="Times New Roman" w:hAnsi="Times New Roman" w:cs="Times New Roman"/>
          <w:b/>
          <w:bCs/>
        </w:rPr>
        <w:t xml:space="preserve">TREATMENT AND PLANT BASED </w:t>
      </w:r>
      <w:proofErr w:type="gramStart"/>
      <w:r>
        <w:rPr>
          <w:rFonts w:ascii="Times New Roman" w:hAnsi="Times New Roman" w:cs="Times New Roman"/>
          <w:b/>
          <w:bCs/>
        </w:rPr>
        <w:t>DRUG:-</w:t>
      </w:r>
      <w:proofErr w:type="gramEnd"/>
    </w:p>
    <w:p w14:paraId="7C1F5769" w14:textId="02CAA068" w:rsidR="00D735C0" w:rsidRPr="00D735C0" w:rsidRDefault="00486800" w:rsidP="00FE6AD4">
      <w:pPr>
        <w:jc w:val="both"/>
        <w:rPr>
          <w:rFonts w:ascii="Times New Roman" w:hAnsi="Times New Roman" w:cs="Times New Roman"/>
        </w:rPr>
      </w:pPr>
      <w:r w:rsidRPr="00702996">
        <w:rPr>
          <w:rFonts w:ascii="Times New Roman" w:hAnsi="Times New Roman" w:cs="Times New Roman"/>
          <w:b/>
          <w:bCs/>
        </w:rPr>
        <w:lastRenderedPageBreak/>
        <w:t>1</w:t>
      </w:r>
      <w:r w:rsidR="00A76818" w:rsidRPr="00702996">
        <w:rPr>
          <w:rFonts w:ascii="Times New Roman" w:hAnsi="Times New Roman" w:cs="Times New Roman"/>
          <w:b/>
          <w:bCs/>
        </w:rPr>
        <w:t>.</w:t>
      </w:r>
      <w:r w:rsidR="00D735C0" w:rsidRPr="00702996">
        <w:rPr>
          <w:rFonts w:ascii="Times New Roman" w:hAnsi="Times New Roman" w:cs="Times New Roman"/>
          <w:b/>
          <w:bCs/>
        </w:rPr>
        <w:t>Lemon Balm and Lavender</w:t>
      </w:r>
      <w:r w:rsidR="00D735C0" w:rsidRPr="00D735C0">
        <w:rPr>
          <w:rFonts w:ascii="Times New Roman" w:hAnsi="Times New Roman" w:cs="Times New Roman"/>
        </w:rPr>
        <w:t>:</w:t>
      </w:r>
      <w:r w:rsidR="00A76818">
        <w:rPr>
          <w:rFonts w:ascii="Times New Roman" w:hAnsi="Times New Roman" w:cs="Times New Roman"/>
        </w:rPr>
        <w:t xml:space="preserve"> </w:t>
      </w:r>
      <w:r w:rsidR="00D735C0" w:rsidRPr="00D735C0">
        <w:rPr>
          <w:rFonts w:ascii="Times New Roman" w:hAnsi="Times New Roman" w:cs="Times New Roman"/>
        </w:rPr>
        <w:t>Some evidence suggests that lemon balm and lavender can alleviate agitation in people with dementia, which can be a symptom of delirium.</w:t>
      </w:r>
    </w:p>
    <w:p w14:paraId="3805B75D" w14:textId="2C35A329" w:rsidR="00A76818" w:rsidRDefault="00486800" w:rsidP="00FE6AD4">
      <w:pPr>
        <w:jc w:val="both"/>
        <w:rPr>
          <w:rFonts w:ascii="Times New Roman" w:hAnsi="Times New Roman" w:cs="Times New Roman"/>
        </w:rPr>
      </w:pPr>
      <w:r w:rsidRPr="00702996">
        <w:rPr>
          <w:rFonts w:ascii="Times New Roman" w:hAnsi="Times New Roman" w:cs="Times New Roman"/>
          <w:b/>
          <w:bCs/>
        </w:rPr>
        <w:t>2</w:t>
      </w:r>
      <w:r w:rsidR="00A76818" w:rsidRPr="00702996">
        <w:rPr>
          <w:rFonts w:ascii="Times New Roman" w:hAnsi="Times New Roman" w:cs="Times New Roman"/>
          <w:b/>
          <w:bCs/>
        </w:rPr>
        <w:t>.</w:t>
      </w:r>
      <w:r w:rsidR="00D735C0" w:rsidRPr="00702996">
        <w:rPr>
          <w:rFonts w:ascii="Times New Roman" w:hAnsi="Times New Roman" w:cs="Times New Roman"/>
          <w:b/>
          <w:bCs/>
        </w:rPr>
        <w:t>Sage</w:t>
      </w:r>
      <w:r w:rsidR="00D735C0" w:rsidRPr="00D735C0">
        <w:rPr>
          <w:rFonts w:ascii="Times New Roman" w:hAnsi="Times New Roman" w:cs="Times New Roman"/>
        </w:rPr>
        <w:t>:</w:t>
      </w:r>
      <w:r w:rsidR="00A76818">
        <w:rPr>
          <w:rFonts w:ascii="Times New Roman" w:hAnsi="Times New Roman" w:cs="Times New Roman"/>
        </w:rPr>
        <w:t xml:space="preserve"> </w:t>
      </w:r>
      <w:r w:rsidR="00D735C0" w:rsidRPr="00D735C0">
        <w:rPr>
          <w:rFonts w:ascii="Times New Roman" w:hAnsi="Times New Roman" w:cs="Times New Roman"/>
        </w:rPr>
        <w:t xml:space="preserve">Sage has been reviewed for its potential to enhance cognitive function and may be helpful in managing </w:t>
      </w:r>
      <w:r w:rsidR="00F2272A" w:rsidRPr="00D735C0">
        <w:rPr>
          <w:rFonts w:ascii="Times New Roman" w:hAnsi="Times New Roman" w:cs="Times New Roman"/>
        </w:rPr>
        <w:t>delirium</w:t>
      </w:r>
      <w:r w:rsidR="00F2272A">
        <w:rPr>
          <w:rFonts w:ascii="Times New Roman" w:hAnsi="Times New Roman" w:cs="Times New Roman"/>
        </w:rPr>
        <w:t>s</w:t>
      </w:r>
    </w:p>
    <w:p w14:paraId="05CE13FF" w14:textId="77777777" w:rsidR="00E0078B" w:rsidRDefault="00486800" w:rsidP="00FE6AD4">
      <w:pPr>
        <w:jc w:val="both"/>
        <w:rPr>
          <w:rFonts w:ascii="Times New Roman" w:hAnsi="Times New Roman" w:cs="Times New Roman"/>
        </w:rPr>
      </w:pPr>
      <w:r w:rsidRPr="00585C51">
        <w:rPr>
          <w:rFonts w:ascii="Times New Roman" w:hAnsi="Times New Roman" w:cs="Times New Roman"/>
          <w:b/>
          <w:bCs/>
        </w:rPr>
        <w:t>3</w:t>
      </w:r>
      <w:r w:rsidR="003C37D4" w:rsidRPr="00585C51">
        <w:rPr>
          <w:rFonts w:ascii="Times New Roman" w:hAnsi="Times New Roman" w:cs="Times New Roman"/>
          <w:b/>
          <w:bCs/>
        </w:rPr>
        <w:t>.</w:t>
      </w:r>
      <w:r w:rsidR="00D735C0" w:rsidRPr="00585C51">
        <w:rPr>
          <w:rFonts w:ascii="Times New Roman" w:hAnsi="Times New Roman" w:cs="Times New Roman"/>
          <w:b/>
          <w:bCs/>
        </w:rPr>
        <w:t>St. John’s Wort</w:t>
      </w:r>
      <w:r w:rsidR="00D735C0" w:rsidRPr="00D735C0">
        <w:rPr>
          <w:rFonts w:ascii="Times New Roman" w:hAnsi="Times New Roman" w:cs="Times New Roman"/>
        </w:rPr>
        <w:t>:</w:t>
      </w:r>
      <w:r w:rsidR="00A76818">
        <w:rPr>
          <w:rFonts w:ascii="Times New Roman" w:hAnsi="Times New Roman" w:cs="Times New Roman"/>
        </w:rPr>
        <w:t xml:space="preserve"> </w:t>
      </w:r>
      <w:r w:rsidR="00D735C0" w:rsidRPr="00D735C0">
        <w:rPr>
          <w:rFonts w:ascii="Times New Roman" w:hAnsi="Times New Roman" w:cs="Times New Roman"/>
        </w:rPr>
        <w:t>While St. John’s wort is known for its mood-boosting effects, it can also induce delirium, so caution is advised.</w:t>
      </w:r>
    </w:p>
    <w:p w14:paraId="5D1B9DCA" w14:textId="5C09CFA5" w:rsidR="004A49F0" w:rsidRDefault="00E0078B" w:rsidP="00FE6AD4">
      <w:pPr>
        <w:jc w:val="both"/>
        <w:rPr>
          <w:rFonts w:ascii="Times New Roman" w:hAnsi="Times New Roman" w:cs="Times New Roman"/>
        </w:rPr>
      </w:pPr>
      <w:r w:rsidRPr="00E0078B">
        <w:rPr>
          <w:rFonts w:ascii="Times New Roman" w:hAnsi="Times New Roman" w:cs="Times New Roman"/>
          <w:b/>
          <w:bCs/>
        </w:rPr>
        <w:t xml:space="preserve">Mechanism of </w:t>
      </w:r>
      <w:proofErr w:type="spellStart"/>
      <w:proofErr w:type="gramStart"/>
      <w:r w:rsidRPr="00E0078B">
        <w:rPr>
          <w:rFonts w:ascii="Times New Roman" w:hAnsi="Times New Roman" w:cs="Times New Roman"/>
          <w:b/>
          <w:bCs/>
        </w:rPr>
        <w:t>action:</w:t>
      </w:r>
      <w:r w:rsidR="004A49F0">
        <w:rPr>
          <w:rFonts w:ascii="Times New Roman" w:hAnsi="Times New Roman" w:cs="Times New Roman"/>
        </w:rPr>
        <w:t>St</w:t>
      </w:r>
      <w:proofErr w:type="spellEnd"/>
      <w:proofErr w:type="gramEnd"/>
      <w:r w:rsidR="004A49F0">
        <w:rPr>
          <w:rFonts w:ascii="Times New Roman" w:hAnsi="Times New Roman" w:cs="Times New Roman"/>
        </w:rPr>
        <w:t xml:space="preserve"> John’s Wort is a xenobiotic or a plant-derived compound composed of five various forms of hypericin and other flavonoids. Many mechanisms of action have been proposed. One of the main mechanisms used in health care is the report that St. John’s Wort acts as a reuptake inhibitor of serotonin, dopamine, and norepinephrine. This works to reduce the uptake of serotonin at neuronal synapses, as well as dopamine and norepinephrine. Elevated levels of neurotransmitters are believed to be helpful when treating depression. The supplement works by activating </w:t>
      </w:r>
      <w:proofErr w:type="spellStart"/>
      <w:r w:rsidR="004A49F0">
        <w:rPr>
          <w:rFonts w:ascii="Times New Roman" w:hAnsi="Times New Roman" w:cs="Times New Roman"/>
        </w:rPr>
        <w:t>pregnane</w:t>
      </w:r>
      <w:proofErr w:type="spellEnd"/>
      <w:r w:rsidR="004A49F0">
        <w:rPr>
          <w:rFonts w:ascii="Times New Roman" w:hAnsi="Times New Roman" w:cs="Times New Roman"/>
        </w:rPr>
        <w:t>-X-receptor (PXR) cytochromes, which induces the cytochrome P450 system, specifically the CYP3A4 enzyme and P-glycoprotein. P450s or monooxygenase enzymes act through hydroxylation reactions onto the xenobiotic or St. John’s Wort to make it more polar and thus increase its reactivity for conjugation into various polar groups.</w:t>
      </w:r>
    </w:p>
    <w:p w14:paraId="01DF79A6" w14:textId="77777777" w:rsidR="004A49F0" w:rsidRPr="004A49F0" w:rsidRDefault="004A49F0" w:rsidP="00FE6AD4">
      <w:pPr>
        <w:jc w:val="both"/>
        <w:rPr>
          <w:rFonts w:ascii="Times New Roman" w:hAnsi="Times New Roman" w:cs="Times New Roman"/>
        </w:rPr>
      </w:pPr>
      <w:r>
        <w:rPr>
          <w:rFonts w:ascii="Times New Roman" w:hAnsi="Times New Roman" w:cs="Times New Roman"/>
        </w:rPr>
        <w:t xml:space="preserve">In the monooxygenase reaction, molecular oxygen (O2) is broken into water and alcohol (R-OH); because of this, only one oxygen of the pair is given to the xenobiotic substrate. </w:t>
      </w:r>
    </w:p>
    <w:p w14:paraId="2AB0710C" w14:textId="1BED0C42" w:rsidR="00E0078B" w:rsidRDefault="00E67D87" w:rsidP="00FE6AD4">
      <w:pPr>
        <w:jc w:val="both"/>
        <w:rPr>
          <w:rFonts w:ascii="Times New Roman" w:hAnsi="Times New Roman" w:cs="Times New Roman"/>
        </w:rPr>
      </w:pPr>
      <w:r>
        <w:rPr>
          <w:rFonts w:ascii="Times New Roman" w:hAnsi="Times New Roman" w:cs="Times New Roman"/>
        </w:rPr>
        <w:t>[11,12 ,13]</w:t>
      </w:r>
    </w:p>
    <w:p w14:paraId="7272053F" w14:textId="4262589E" w:rsidR="00E0078B" w:rsidRPr="0066258E" w:rsidRDefault="00E0078B" w:rsidP="00FE6AD4">
      <w:pPr>
        <w:jc w:val="both"/>
        <w:rPr>
          <w:rFonts w:ascii="Times New Roman" w:hAnsi="Times New Roman" w:cs="Times New Roman"/>
          <w:b/>
          <w:bCs/>
          <w:u w:val="single"/>
        </w:rPr>
      </w:pPr>
      <w:r w:rsidRPr="0066258E">
        <w:rPr>
          <w:rFonts w:ascii="Times New Roman" w:hAnsi="Times New Roman" w:cs="Times New Roman"/>
          <w:b/>
          <w:bCs/>
          <w:u w:val="single"/>
        </w:rPr>
        <w:t>DRUG HISTORY AND DOSAGE</w:t>
      </w:r>
    </w:p>
    <w:p w14:paraId="1B4033EE" w14:textId="277E8CEC" w:rsidR="00E0078B" w:rsidRDefault="00E0078B" w:rsidP="00FE6AD4">
      <w:pPr>
        <w:jc w:val="both"/>
        <w:rPr>
          <w:rFonts w:ascii="Times New Roman" w:hAnsi="Times New Roman" w:cs="Times New Roman"/>
        </w:rPr>
      </w:pPr>
      <w:proofErr w:type="spellStart"/>
      <w:r w:rsidRPr="0066258E">
        <w:rPr>
          <w:rFonts w:ascii="Times New Roman" w:hAnsi="Times New Roman" w:cs="Times New Roman"/>
          <w:b/>
          <w:bCs/>
        </w:rPr>
        <w:t>History</w:t>
      </w:r>
      <w:r>
        <w:rPr>
          <w:rFonts w:ascii="Times New Roman" w:hAnsi="Times New Roman" w:cs="Times New Roman"/>
        </w:rPr>
        <w:t>:</w:t>
      </w:r>
      <w:proofErr w:type="gramStart"/>
      <w:r>
        <w:rPr>
          <w:rFonts w:ascii="Times New Roman" w:hAnsi="Times New Roman" w:cs="Times New Roman"/>
        </w:rPr>
        <w:t>st.john’s</w:t>
      </w:r>
      <w:proofErr w:type="spellEnd"/>
      <w:proofErr w:type="gramEnd"/>
      <w:r>
        <w:rPr>
          <w:rFonts w:ascii="Times New Roman" w:hAnsi="Times New Roman" w:cs="Times New Roman"/>
        </w:rPr>
        <w:t xml:space="preserve"> wort has been used since accident </w:t>
      </w:r>
      <w:proofErr w:type="spellStart"/>
      <w:r>
        <w:rPr>
          <w:rFonts w:ascii="Times New Roman" w:hAnsi="Times New Roman" w:cs="Times New Roman"/>
        </w:rPr>
        <w:t>greek</w:t>
      </w:r>
      <w:proofErr w:type="spellEnd"/>
      <w:r>
        <w:rPr>
          <w:rFonts w:ascii="Times New Roman" w:hAnsi="Times New Roman" w:cs="Times New Roman"/>
        </w:rPr>
        <w:t xml:space="preserve"> and Roman times for wound healing and mental health.</w:t>
      </w:r>
    </w:p>
    <w:p w14:paraId="4C0283BC" w14:textId="5AA993A3" w:rsidR="00E0078B" w:rsidRDefault="00E0078B" w:rsidP="00FE6AD4">
      <w:pPr>
        <w:jc w:val="both"/>
        <w:rPr>
          <w:rFonts w:ascii="Times New Roman" w:hAnsi="Times New Roman" w:cs="Times New Roman"/>
        </w:rPr>
      </w:pPr>
      <w:r>
        <w:rPr>
          <w:rFonts w:ascii="Times New Roman" w:hAnsi="Times New Roman" w:cs="Times New Roman"/>
        </w:rPr>
        <w:t>★</w:t>
      </w:r>
      <w:r w:rsidRPr="00576AD5">
        <w:rPr>
          <w:rFonts w:ascii="Times New Roman" w:hAnsi="Times New Roman" w:cs="Times New Roman"/>
          <w:b/>
          <w:bCs/>
        </w:rPr>
        <w:t>Dosage</w:t>
      </w:r>
      <w:r>
        <w:rPr>
          <w:rFonts w:ascii="Times New Roman" w:hAnsi="Times New Roman" w:cs="Times New Roman"/>
        </w:rPr>
        <w:t>:</w:t>
      </w:r>
      <w:r w:rsidR="00576AD5">
        <w:rPr>
          <w:rFonts w:ascii="Times New Roman" w:hAnsi="Times New Roman" w:cs="Times New Roman"/>
        </w:rPr>
        <w:t xml:space="preserve"> </w:t>
      </w:r>
      <w:r>
        <w:rPr>
          <w:rFonts w:ascii="Times New Roman" w:hAnsi="Times New Roman" w:cs="Times New Roman"/>
        </w:rPr>
        <w:t>300-900 mg/day in divided doses</w:t>
      </w:r>
    </w:p>
    <w:p w14:paraId="566D4F4C" w14:textId="36B9246C" w:rsidR="00E0078B" w:rsidRDefault="00501602" w:rsidP="00FE6AD4">
      <w:pPr>
        <w:jc w:val="both"/>
        <w:rPr>
          <w:rFonts w:ascii="Times New Roman" w:hAnsi="Times New Roman" w:cs="Times New Roman"/>
        </w:rPr>
      </w:pPr>
      <w:r>
        <w:rPr>
          <w:rFonts w:ascii="Times New Roman" w:hAnsi="Times New Roman" w:cs="Times New Roman"/>
          <w:b/>
          <w:bCs/>
          <w:noProof/>
        </w:rPr>
        <w:drawing>
          <wp:anchor distT="0" distB="0" distL="114300" distR="114300" simplePos="0" relativeHeight="251678720" behindDoc="0" locked="0" layoutInCell="1" allowOverlap="1" wp14:anchorId="0E16EEE3" wp14:editId="432BBE62">
            <wp:simplePos x="0" y="0"/>
            <wp:positionH relativeFrom="column">
              <wp:posOffset>1708150</wp:posOffset>
            </wp:positionH>
            <wp:positionV relativeFrom="paragraph">
              <wp:posOffset>260985</wp:posOffset>
            </wp:positionV>
            <wp:extent cx="2258695" cy="2653665"/>
            <wp:effectExtent l="0" t="0" r="8255" b="0"/>
            <wp:wrapTopAndBottom/>
            <wp:docPr id="14609629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962969" name="Picture 1460962969"/>
                    <pic:cNvPicPr/>
                  </pic:nvPicPr>
                  <pic:blipFill>
                    <a:blip r:embed="rId9">
                      <a:extLst>
                        <a:ext uri="{28A0092B-C50C-407E-A947-70E740481C1C}">
                          <a14:useLocalDpi xmlns:a14="http://schemas.microsoft.com/office/drawing/2010/main" val="0"/>
                        </a:ext>
                      </a:extLst>
                    </a:blip>
                    <a:stretch>
                      <a:fillRect/>
                    </a:stretch>
                  </pic:blipFill>
                  <pic:spPr>
                    <a:xfrm>
                      <a:off x="0" y="0"/>
                      <a:ext cx="2258695" cy="2653665"/>
                    </a:xfrm>
                    <a:prstGeom prst="rect">
                      <a:avLst/>
                    </a:prstGeom>
                  </pic:spPr>
                </pic:pic>
              </a:graphicData>
            </a:graphic>
            <wp14:sizeRelH relativeFrom="margin">
              <wp14:pctWidth>0</wp14:pctWidth>
            </wp14:sizeRelH>
            <wp14:sizeRelV relativeFrom="margin">
              <wp14:pctHeight>0</wp14:pctHeight>
            </wp14:sizeRelV>
          </wp:anchor>
        </w:drawing>
      </w:r>
      <w:r w:rsidR="00E0078B">
        <w:rPr>
          <w:rFonts w:ascii="Times New Roman" w:hAnsi="Times New Roman" w:cs="Times New Roman"/>
        </w:rPr>
        <w:t>★</w:t>
      </w:r>
      <w:r w:rsidR="00E0078B" w:rsidRPr="00576AD5">
        <w:rPr>
          <w:rFonts w:ascii="Times New Roman" w:hAnsi="Times New Roman" w:cs="Times New Roman"/>
          <w:b/>
          <w:bCs/>
        </w:rPr>
        <w:t>Precautions</w:t>
      </w:r>
      <w:r w:rsidR="00E0078B">
        <w:rPr>
          <w:rFonts w:ascii="Times New Roman" w:hAnsi="Times New Roman" w:cs="Times New Roman"/>
        </w:rPr>
        <w:t>: Take before meals, avoid protein-rich foods.</w:t>
      </w:r>
    </w:p>
    <w:p w14:paraId="2CDDC0ED" w14:textId="5BA91F8F" w:rsidR="001D56EE" w:rsidRPr="00D735C0" w:rsidRDefault="001D56EE" w:rsidP="00FE6AD4">
      <w:pPr>
        <w:jc w:val="both"/>
        <w:rPr>
          <w:rFonts w:ascii="Times New Roman" w:hAnsi="Times New Roman" w:cs="Times New Roman"/>
        </w:rPr>
      </w:pPr>
      <w:r>
        <w:rPr>
          <w:rFonts w:ascii="Times New Roman" w:hAnsi="Times New Roman" w:cs="Times New Roman"/>
        </w:rPr>
        <w:t>Fig 2-</w:t>
      </w:r>
      <w:r w:rsidR="009A2589" w:rsidRPr="009A2589">
        <w:t xml:space="preserve"> </w:t>
      </w:r>
      <w:r w:rsidR="009A2589" w:rsidRPr="009A2589">
        <w:rPr>
          <w:rFonts w:ascii="Times New Roman" w:hAnsi="Times New Roman" w:cs="Times New Roman"/>
        </w:rPr>
        <w:t>Ashwagandha, an Ayurvedic herb</w:t>
      </w:r>
    </w:p>
    <w:p w14:paraId="1FBD6867" w14:textId="15DC125D" w:rsidR="00D735C0" w:rsidRPr="00D735C0" w:rsidRDefault="00702996" w:rsidP="00FE6AD4">
      <w:pPr>
        <w:jc w:val="both"/>
        <w:rPr>
          <w:rFonts w:ascii="Times New Roman" w:hAnsi="Times New Roman" w:cs="Times New Roman"/>
        </w:rPr>
      </w:pPr>
      <w:r w:rsidRPr="00702996">
        <w:rPr>
          <w:rFonts w:ascii="Times New Roman" w:hAnsi="Times New Roman" w:cs="Times New Roman"/>
          <w:b/>
          <w:bCs/>
        </w:rPr>
        <w:lastRenderedPageBreak/>
        <w:t>4</w:t>
      </w:r>
      <w:r w:rsidR="003C37D4" w:rsidRPr="00702996">
        <w:rPr>
          <w:rFonts w:ascii="Times New Roman" w:hAnsi="Times New Roman" w:cs="Times New Roman"/>
          <w:b/>
          <w:bCs/>
        </w:rPr>
        <w:t>.</w:t>
      </w:r>
      <w:r w:rsidR="00D735C0" w:rsidRPr="00702996">
        <w:rPr>
          <w:rFonts w:ascii="Times New Roman" w:hAnsi="Times New Roman" w:cs="Times New Roman"/>
          <w:b/>
          <w:bCs/>
        </w:rPr>
        <w:t>Ashwagandha</w:t>
      </w:r>
      <w:r w:rsidR="00D735C0" w:rsidRPr="00D735C0">
        <w:rPr>
          <w:rFonts w:ascii="Times New Roman" w:hAnsi="Times New Roman" w:cs="Times New Roman"/>
        </w:rPr>
        <w:t>:</w:t>
      </w:r>
      <w:r w:rsidR="00A76818">
        <w:rPr>
          <w:rFonts w:ascii="Times New Roman" w:hAnsi="Times New Roman" w:cs="Times New Roman"/>
        </w:rPr>
        <w:t xml:space="preserve"> </w:t>
      </w:r>
      <w:r w:rsidR="00D735C0" w:rsidRPr="00D735C0">
        <w:rPr>
          <w:rFonts w:ascii="Times New Roman" w:hAnsi="Times New Roman" w:cs="Times New Roman"/>
        </w:rPr>
        <w:t xml:space="preserve">Ashwagandha, an Ayurvedic herb, is used for its </w:t>
      </w:r>
      <w:proofErr w:type="spellStart"/>
      <w:r w:rsidR="00D735C0" w:rsidRPr="00D735C0">
        <w:rPr>
          <w:rFonts w:ascii="Times New Roman" w:hAnsi="Times New Roman" w:cs="Times New Roman"/>
        </w:rPr>
        <w:t>adaptogenic</w:t>
      </w:r>
      <w:proofErr w:type="spellEnd"/>
      <w:r w:rsidR="00D735C0" w:rsidRPr="00D735C0">
        <w:rPr>
          <w:rFonts w:ascii="Times New Roman" w:hAnsi="Times New Roman" w:cs="Times New Roman"/>
        </w:rPr>
        <w:t xml:space="preserve"> and </w:t>
      </w:r>
      <w:proofErr w:type="spellStart"/>
      <w:r w:rsidR="00D735C0" w:rsidRPr="00D735C0">
        <w:rPr>
          <w:rFonts w:ascii="Times New Roman" w:hAnsi="Times New Roman" w:cs="Times New Roman"/>
        </w:rPr>
        <w:t>antistress</w:t>
      </w:r>
      <w:proofErr w:type="spellEnd"/>
      <w:r w:rsidR="00D735C0" w:rsidRPr="00D735C0">
        <w:rPr>
          <w:rFonts w:ascii="Times New Roman" w:hAnsi="Times New Roman" w:cs="Times New Roman"/>
        </w:rPr>
        <w:t xml:space="preserve"> properties and has shown promise in improving memory and cognition in some studies.</w:t>
      </w:r>
    </w:p>
    <w:p w14:paraId="0C6C8D6F" w14:textId="6281BE7F" w:rsidR="00134CCF" w:rsidRPr="00F73989" w:rsidRDefault="00702996" w:rsidP="007632C2">
      <w:pPr>
        <w:jc w:val="both"/>
        <w:rPr>
          <w:rFonts w:ascii="Times New Roman" w:hAnsi="Times New Roman" w:cs="Times New Roman"/>
        </w:rPr>
      </w:pPr>
      <w:r w:rsidRPr="00585C51">
        <w:rPr>
          <w:rFonts w:ascii="Times New Roman" w:hAnsi="Times New Roman" w:cs="Times New Roman"/>
          <w:b/>
          <w:bCs/>
        </w:rPr>
        <w:t>5</w:t>
      </w:r>
      <w:r w:rsidR="003C37D4" w:rsidRPr="00585C51">
        <w:rPr>
          <w:rFonts w:ascii="Times New Roman" w:hAnsi="Times New Roman" w:cs="Times New Roman"/>
          <w:b/>
          <w:bCs/>
        </w:rPr>
        <w:t>.</w:t>
      </w:r>
      <w:r w:rsidR="00D735C0" w:rsidRPr="00585C51">
        <w:rPr>
          <w:rFonts w:ascii="Times New Roman" w:hAnsi="Times New Roman" w:cs="Times New Roman"/>
          <w:b/>
          <w:bCs/>
        </w:rPr>
        <w:t>Yokukansan</w:t>
      </w:r>
      <w:r w:rsidR="00D735C0" w:rsidRPr="00D735C0">
        <w:rPr>
          <w:rFonts w:ascii="Times New Roman" w:hAnsi="Times New Roman" w:cs="Times New Roman"/>
        </w:rPr>
        <w:t>:</w:t>
      </w:r>
      <w:r w:rsidR="00A76818">
        <w:rPr>
          <w:rFonts w:ascii="Times New Roman" w:hAnsi="Times New Roman" w:cs="Times New Roman"/>
        </w:rPr>
        <w:t xml:space="preserve"> </w:t>
      </w:r>
      <w:r w:rsidR="00D735C0" w:rsidRPr="00D735C0">
        <w:rPr>
          <w:rFonts w:ascii="Times New Roman" w:hAnsi="Times New Roman" w:cs="Times New Roman"/>
        </w:rPr>
        <w:t>This traditional Japanese herbal medicine may be effective against postoperative delirium.</w:t>
      </w:r>
    </w:p>
    <w:p w14:paraId="47D54A71" w14:textId="0BEEB866" w:rsidR="007918FC" w:rsidRPr="007918FC" w:rsidRDefault="007918FC" w:rsidP="00FE6AD4">
      <w:pPr>
        <w:jc w:val="both"/>
        <w:rPr>
          <w:rFonts w:ascii="Times New Roman" w:hAnsi="Times New Roman" w:cs="Times New Roman"/>
          <w:b/>
          <w:bCs/>
          <w:sz w:val="28"/>
          <w:szCs w:val="28"/>
          <w:u w:val="single"/>
        </w:rPr>
      </w:pPr>
      <w:r w:rsidRPr="007918FC">
        <w:rPr>
          <w:rFonts w:ascii="Times New Roman" w:hAnsi="Times New Roman" w:cs="Times New Roman"/>
          <w:b/>
          <w:bCs/>
          <w:sz w:val="28"/>
          <w:szCs w:val="28"/>
          <w:u w:val="single"/>
        </w:rPr>
        <w:t xml:space="preserve">Dietary supplements used in delirium </w:t>
      </w:r>
    </w:p>
    <w:p w14:paraId="124279C8" w14:textId="5CBC88B4" w:rsidR="007918FC" w:rsidRDefault="007918FC" w:rsidP="00FE6AD4">
      <w:pPr>
        <w:jc w:val="both"/>
        <w:rPr>
          <w:rFonts w:ascii="Times New Roman" w:hAnsi="Times New Roman" w:cs="Times New Roman"/>
          <w:sz w:val="28"/>
          <w:szCs w:val="28"/>
        </w:rPr>
      </w:pPr>
      <w:r w:rsidRPr="007918FC">
        <w:rPr>
          <w:rFonts w:ascii="Times New Roman" w:hAnsi="Times New Roman" w:cs="Times New Roman"/>
          <w:b/>
          <w:bCs/>
          <w:sz w:val="28"/>
          <w:szCs w:val="28"/>
        </w:rPr>
        <w:t>Melatonin</w:t>
      </w:r>
      <w:r>
        <w:rPr>
          <w:rFonts w:ascii="Times New Roman" w:hAnsi="Times New Roman" w:cs="Times New Roman"/>
          <w:sz w:val="28"/>
          <w:szCs w:val="28"/>
        </w:rPr>
        <w:t>:</w:t>
      </w:r>
    </w:p>
    <w:p w14:paraId="1B46B54A" w14:textId="77777777" w:rsidR="007918FC" w:rsidRDefault="007918FC" w:rsidP="00FE6AD4">
      <w:pPr>
        <w:jc w:val="both"/>
        <w:rPr>
          <w:rFonts w:ascii="Times New Roman" w:hAnsi="Times New Roman" w:cs="Times New Roman"/>
          <w:sz w:val="28"/>
          <w:szCs w:val="28"/>
        </w:rPr>
      </w:pPr>
      <w:r>
        <w:rPr>
          <w:rFonts w:ascii="Times New Roman" w:hAnsi="Times New Roman" w:cs="Times New Roman"/>
          <w:sz w:val="28"/>
          <w:szCs w:val="28"/>
        </w:rPr>
        <w:t xml:space="preserve">Melatonin is a hormone produced by the brain that helps regulate sleep and circadian rhythms. </w:t>
      </w:r>
    </w:p>
    <w:p w14:paraId="02A5A43D" w14:textId="77777777" w:rsidR="007918FC" w:rsidRDefault="007918FC" w:rsidP="00FE6AD4">
      <w:pPr>
        <w:jc w:val="both"/>
        <w:rPr>
          <w:rFonts w:ascii="Times New Roman" w:hAnsi="Times New Roman" w:cs="Times New Roman"/>
          <w:sz w:val="28"/>
          <w:szCs w:val="28"/>
        </w:rPr>
      </w:pPr>
      <w:r>
        <w:rPr>
          <w:rFonts w:ascii="Times New Roman" w:hAnsi="Times New Roman" w:cs="Times New Roman"/>
          <w:sz w:val="28"/>
          <w:szCs w:val="28"/>
        </w:rPr>
        <w:t xml:space="preserve">Recent clinical trials suggest melatonin and its receptor agonist ramelteon may be useful in preventing and managing delirium. </w:t>
      </w:r>
    </w:p>
    <w:p w14:paraId="279A6F29" w14:textId="77777777" w:rsidR="007918FC" w:rsidRDefault="007918FC" w:rsidP="00FE6AD4">
      <w:pPr>
        <w:jc w:val="both"/>
        <w:rPr>
          <w:rFonts w:ascii="Times New Roman" w:hAnsi="Times New Roman" w:cs="Times New Roman"/>
          <w:sz w:val="28"/>
          <w:szCs w:val="28"/>
        </w:rPr>
      </w:pPr>
      <w:r>
        <w:rPr>
          <w:rFonts w:ascii="Times New Roman" w:hAnsi="Times New Roman" w:cs="Times New Roman"/>
          <w:sz w:val="28"/>
          <w:szCs w:val="28"/>
        </w:rPr>
        <w:t xml:space="preserve">Melatonin levels are found to be altered in delirium subjects. </w:t>
      </w:r>
    </w:p>
    <w:p w14:paraId="6AA737CF" w14:textId="77777777" w:rsidR="007918FC" w:rsidRDefault="007918FC" w:rsidP="00FE6AD4">
      <w:pPr>
        <w:jc w:val="both"/>
        <w:rPr>
          <w:rFonts w:ascii="Times New Roman" w:hAnsi="Times New Roman" w:cs="Times New Roman"/>
          <w:sz w:val="28"/>
          <w:szCs w:val="28"/>
        </w:rPr>
      </w:pPr>
      <w:r>
        <w:rPr>
          <w:rFonts w:ascii="Times New Roman" w:hAnsi="Times New Roman" w:cs="Times New Roman"/>
          <w:sz w:val="28"/>
          <w:szCs w:val="28"/>
        </w:rPr>
        <w:t xml:space="preserve">Melatonin is available over-the-counter in North America. </w:t>
      </w:r>
    </w:p>
    <w:p w14:paraId="2C14EEB8" w14:textId="77777777" w:rsidR="007918FC" w:rsidRPr="007918FC" w:rsidRDefault="007918FC" w:rsidP="00FE6AD4">
      <w:pPr>
        <w:jc w:val="both"/>
        <w:rPr>
          <w:rFonts w:ascii="Times New Roman" w:hAnsi="Times New Roman" w:cs="Times New Roman"/>
          <w:b/>
          <w:bCs/>
          <w:sz w:val="28"/>
          <w:szCs w:val="28"/>
        </w:rPr>
      </w:pPr>
      <w:r w:rsidRPr="007918FC">
        <w:rPr>
          <w:rFonts w:ascii="Times New Roman" w:hAnsi="Times New Roman" w:cs="Times New Roman"/>
          <w:b/>
          <w:bCs/>
          <w:sz w:val="28"/>
          <w:szCs w:val="28"/>
        </w:rPr>
        <w:t>Thiamine (Vitamin B1):</w:t>
      </w:r>
    </w:p>
    <w:p w14:paraId="3A16DF9D" w14:textId="77777777" w:rsidR="007918FC" w:rsidRDefault="007918FC" w:rsidP="00FE6AD4">
      <w:pPr>
        <w:jc w:val="both"/>
        <w:rPr>
          <w:rFonts w:ascii="Times New Roman" w:hAnsi="Times New Roman" w:cs="Times New Roman"/>
          <w:sz w:val="28"/>
          <w:szCs w:val="28"/>
        </w:rPr>
      </w:pPr>
      <w:r>
        <w:rPr>
          <w:rFonts w:ascii="Times New Roman" w:hAnsi="Times New Roman" w:cs="Times New Roman"/>
          <w:sz w:val="28"/>
          <w:szCs w:val="28"/>
        </w:rPr>
        <w:t xml:space="preserve">Thiamine is an essential B vitamin involved in energy metabolism. </w:t>
      </w:r>
    </w:p>
    <w:p w14:paraId="1A8D4A8D" w14:textId="77777777" w:rsidR="007918FC" w:rsidRDefault="007918FC" w:rsidP="00FE6AD4">
      <w:pPr>
        <w:jc w:val="both"/>
        <w:rPr>
          <w:rFonts w:ascii="Times New Roman" w:hAnsi="Times New Roman" w:cs="Times New Roman"/>
          <w:sz w:val="28"/>
          <w:szCs w:val="28"/>
        </w:rPr>
      </w:pPr>
      <w:r>
        <w:rPr>
          <w:rFonts w:ascii="Times New Roman" w:hAnsi="Times New Roman" w:cs="Times New Roman"/>
          <w:sz w:val="28"/>
          <w:szCs w:val="28"/>
        </w:rPr>
        <w:t xml:space="preserve">Thiamine deficiency has been associated with delirium, particularly in patients with critical illnesses. </w:t>
      </w:r>
    </w:p>
    <w:p w14:paraId="3971C5C2" w14:textId="77777777" w:rsidR="007918FC" w:rsidRPr="007918FC" w:rsidRDefault="007918FC" w:rsidP="00FE6AD4">
      <w:pPr>
        <w:jc w:val="both"/>
        <w:rPr>
          <w:rFonts w:ascii="Times New Roman" w:hAnsi="Times New Roman" w:cs="Times New Roman"/>
          <w:sz w:val="28"/>
          <w:szCs w:val="28"/>
        </w:rPr>
      </w:pPr>
      <w:r>
        <w:rPr>
          <w:rFonts w:ascii="Times New Roman" w:hAnsi="Times New Roman" w:cs="Times New Roman"/>
          <w:sz w:val="28"/>
          <w:szCs w:val="28"/>
        </w:rPr>
        <w:t xml:space="preserve">Intravenous thiamine may prevent delirium in medically ill, hospitalized patients. </w:t>
      </w:r>
    </w:p>
    <w:p w14:paraId="308C4572" w14:textId="1ECCA704" w:rsidR="009733A5" w:rsidRDefault="0021125D" w:rsidP="00FE6AD4">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2. </w:t>
      </w:r>
      <w:r w:rsidR="009733A5">
        <w:rPr>
          <w:rFonts w:ascii="Times New Roman" w:hAnsi="Times New Roman" w:cs="Times New Roman"/>
          <w:b/>
          <w:bCs/>
          <w:sz w:val="28"/>
          <w:szCs w:val="28"/>
          <w:u w:val="single"/>
        </w:rPr>
        <w:t xml:space="preserve">ALZHEIMER’S </w:t>
      </w:r>
      <w:proofErr w:type="gramStart"/>
      <w:r w:rsidR="009733A5">
        <w:rPr>
          <w:rFonts w:ascii="Times New Roman" w:hAnsi="Times New Roman" w:cs="Times New Roman"/>
          <w:b/>
          <w:bCs/>
          <w:sz w:val="28"/>
          <w:szCs w:val="28"/>
          <w:u w:val="single"/>
        </w:rPr>
        <w:t>DISEASES:-</w:t>
      </w:r>
      <w:proofErr w:type="gramEnd"/>
    </w:p>
    <w:p w14:paraId="281344C6" w14:textId="72AE1874" w:rsidR="004E5F5D" w:rsidRPr="00A12781" w:rsidRDefault="008A7662" w:rsidP="00FE6AD4">
      <w:pPr>
        <w:jc w:val="both"/>
        <w:rPr>
          <w:rFonts w:ascii="Times New Roman" w:hAnsi="Times New Roman" w:cs="Times New Roman"/>
        </w:rPr>
      </w:pPr>
      <w:r w:rsidRPr="00A12781">
        <w:rPr>
          <w:rFonts w:ascii="Times New Roman" w:hAnsi="Times New Roman" w:cs="Times New Roman"/>
        </w:rPr>
        <w:t xml:space="preserve">Alzheimer disease (AD) is the most prevalent type of dementia, accounting for at least two-thirds of cases in individuals aged 65 and older. AD is a neurodegenerative condition with insidious onset and progressive impairment of </w:t>
      </w:r>
      <w:proofErr w:type="spellStart"/>
      <w:r w:rsidRPr="00A12781">
        <w:rPr>
          <w:rFonts w:ascii="Times New Roman" w:hAnsi="Times New Roman" w:cs="Times New Roman"/>
        </w:rPr>
        <w:t>behavioral</w:t>
      </w:r>
      <w:proofErr w:type="spellEnd"/>
      <w:r w:rsidRPr="00A12781">
        <w:rPr>
          <w:rFonts w:ascii="Times New Roman" w:hAnsi="Times New Roman" w:cs="Times New Roman"/>
        </w:rPr>
        <w:t xml:space="preserve"> and cognitive functions. These functions include memory, comprehension, language, attention, reasoning, and judgment. While AD does not directly cause death, it substantially raises vulnerability to other complications, which can eventually lead to a person’s death. </w:t>
      </w:r>
      <w:r w:rsidR="000F40EE" w:rsidRPr="00A12781">
        <w:rPr>
          <w:rFonts w:ascii="Times New Roman" w:hAnsi="Times New Roman" w:cs="Times New Roman"/>
        </w:rPr>
        <w:t>[14]</w:t>
      </w:r>
    </w:p>
    <w:p w14:paraId="0DB7AFE3" w14:textId="0C1BFEFF" w:rsidR="00F44C79" w:rsidRDefault="00F44C79" w:rsidP="00FE6AD4">
      <w:pPr>
        <w:jc w:val="both"/>
        <w:rPr>
          <w:rFonts w:ascii="Times New Roman" w:hAnsi="Times New Roman" w:cs="Times New Roman"/>
        </w:rPr>
      </w:pPr>
      <w:proofErr w:type="gramStart"/>
      <w:r w:rsidRPr="00F44C79">
        <w:rPr>
          <w:rFonts w:ascii="Times New Roman" w:hAnsi="Times New Roman" w:cs="Times New Roman"/>
          <w:b/>
          <w:bCs/>
        </w:rPr>
        <w:t>Symptoms</w:t>
      </w:r>
      <w:r>
        <w:rPr>
          <w:rFonts w:ascii="Times New Roman" w:hAnsi="Times New Roman" w:cs="Times New Roman"/>
        </w:rPr>
        <w:t>:-</w:t>
      </w:r>
      <w:proofErr w:type="gramEnd"/>
    </w:p>
    <w:p w14:paraId="07DB3A1F" w14:textId="78C52C1D" w:rsidR="00111AA9" w:rsidRDefault="00F44C79" w:rsidP="00FE6AD4">
      <w:pPr>
        <w:jc w:val="both"/>
        <w:rPr>
          <w:rFonts w:ascii="Times New Roman" w:hAnsi="Times New Roman" w:cs="Times New Roman"/>
        </w:rPr>
      </w:pPr>
      <w:r>
        <w:rPr>
          <w:rFonts w:ascii="Times New Roman" w:hAnsi="Times New Roman" w:cs="Times New Roman"/>
        </w:rPr>
        <w:t>The first symptoms are often mistakenly attributed to aging or stress.</w:t>
      </w:r>
      <w:r w:rsidR="00A12781">
        <w:rPr>
          <w:rFonts w:ascii="Times New Roman" w:hAnsi="Times New Roman" w:cs="Times New Roman"/>
        </w:rPr>
        <w:t xml:space="preserve"> </w:t>
      </w:r>
      <w:r>
        <w:rPr>
          <w:rFonts w:ascii="Times New Roman" w:hAnsi="Times New Roman" w:cs="Times New Roman"/>
        </w:rPr>
        <w:t xml:space="preserve">Detailed neuropsychological testing can reveal mild cognitive difficulties up to eight years before a person </w:t>
      </w:r>
      <w:proofErr w:type="spellStart"/>
      <w:r>
        <w:rPr>
          <w:rFonts w:ascii="Times New Roman" w:hAnsi="Times New Roman" w:cs="Times New Roman"/>
        </w:rPr>
        <w:t>fulfills</w:t>
      </w:r>
      <w:proofErr w:type="spellEnd"/>
      <w:r>
        <w:rPr>
          <w:rFonts w:ascii="Times New Roman" w:hAnsi="Times New Roman" w:cs="Times New Roman"/>
        </w:rPr>
        <w:t xml:space="preserve"> the clinical criteria for diagnosis of Alzheimer’s </w:t>
      </w:r>
      <w:r w:rsidR="00A12781">
        <w:rPr>
          <w:rFonts w:ascii="Times New Roman" w:hAnsi="Times New Roman" w:cs="Times New Roman"/>
        </w:rPr>
        <w:t>disease. These</w:t>
      </w:r>
      <w:r>
        <w:rPr>
          <w:rFonts w:ascii="Times New Roman" w:hAnsi="Times New Roman" w:cs="Times New Roman"/>
        </w:rPr>
        <w:t xml:space="preserve"> early symptoms can affect the most complex activities of daily </w:t>
      </w:r>
      <w:proofErr w:type="gramStart"/>
      <w:r>
        <w:rPr>
          <w:rFonts w:ascii="Times New Roman" w:hAnsi="Times New Roman" w:cs="Times New Roman"/>
        </w:rPr>
        <w:t>living.[</w:t>
      </w:r>
      <w:proofErr w:type="gramEnd"/>
      <w:r w:rsidR="003A170E">
        <w:rPr>
          <w:rFonts w:ascii="Times New Roman" w:hAnsi="Times New Roman" w:cs="Times New Roman"/>
        </w:rPr>
        <w:t>1</w:t>
      </w:r>
      <w:r>
        <w:rPr>
          <w:rFonts w:ascii="Times New Roman" w:hAnsi="Times New Roman" w:cs="Times New Roman"/>
        </w:rPr>
        <w:t>5] The most noticeable deficit is short term memory loss, which shows up as difficulty in remembering recently learned facts and inability to acquire new information</w:t>
      </w:r>
    </w:p>
    <w:p w14:paraId="0CE23583" w14:textId="7DEAC82C" w:rsidR="00D928A0" w:rsidRPr="00D928A0" w:rsidRDefault="00D928A0" w:rsidP="00FE6AD4">
      <w:pPr>
        <w:jc w:val="both"/>
        <w:rPr>
          <w:rFonts w:ascii="Times New Roman" w:hAnsi="Times New Roman" w:cs="Times New Roman"/>
          <w:b/>
          <w:bCs/>
        </w:rPr>
      </w:pPr>
      <w:proofErr w:type="gramStart"/>
      <w:r w:rsidRPr="00D928A0">
        <w:rPr>
          <w:rFonts w:ascii="Times New Roman" w:hAnsi="Times New Roman" w:cs="Times New Roman"/>
          <w:b/>
          <w:bCs/>
        </w:rPr>
        <w:t xml:space="preserve">Pathophysiology </w:t>
      </w:r>
      <w:r>
        <w:rPr>
          <w:rFonts w:ascii="Times New Roman" w:hAnsi="Times New Roman" w:cs="Times New Roman"/>
          <w:b/>
          <w:bCs/>
        </w:rPr>
        <w:t>:</w:t>
      </w:r>
      <w:proofErr w:type="gramEnd"/>
      <w:r>
        <w:rPr>
          <w:rFonts w:ascii="Times New Roman" w:hAnsi="Times New Roman" w:cs="Times New Roman"/>
          <w:b/>
          <w:bCs/>
        </w:rPr>
        <w:t>-</w:t>
      </w:r>
    </w:p>
    <w:p w14:paraId="7C092B01" w14:textId="7E1BB50A" w:rsidR="00D928A0" w:rsidRDefault="00D928A0" w:rsidP="00FE6AD4">
      <w:pPr>
        <w:jc w:val="both"/>
        <w:rPr>
          <w:rFonts w:ascii="Times New Roman" w:hAnsi="Times New Roman" w:cs="Times New Roman"/>
        </w:rPr>
      </w:pPr>
      <w:r>
        <w:rPr>
          <w:rFonts w:ascii="Times New Roman" w:hAnsi="Times New Roman" w:cs="Times New Roman"/>
        </w:rPr>
        <w:lastRenderedPageBreak/>
        <w:t xml:space="preserve">Alzheimer’s disease is characterised by loss of neurons and synapses in the cerebral cortex and certain subcortical regions. This loss results in gross atrophy of the affected regions, including degeneration in the temporal lobe and parietal lobe, and parts of the frontal cortex and cingulate </w:t>
      </w:r>
      <w:proofErr w:type="gramStart"/>
      <w:r>
        <w:rPr>
          <w:rFonts w:ascii="Times New Roman" w:hAnsi="Times New Roman" w:cs="Times New Roman"/>
        </w:rPr>
        <w:t>gyrus</w:t>
      </w:r>
      <w:r w:rsidR="00BF7F06">
        <w:rPr>
          <w:rFonts w:ascii="Times New Roman" w:hAnsi="Times New Roman" w:cs="Times New Roman"/>
        </w:rPr>
        <w:t xml:space="preserve"> </w:t>
      </w:r>
      <w:r w:rsidR="00871A46">
        <w:rPr>
          <w:rFonts w:ascii="Times New Roman" w:hAnsi="Times New Roman" w:cs="Times New Roman"/>
        </w:rPr>
        <w:t>.</w:t>
      </w:r>
      <w:proofErr w:type="gramEnd"/>
      <w:r w:rsidR="00BF7F06">
        <w:rPr>
          <w:rFonts w:ascii="Times New Roman" w:hAnsi="Times New Roman" w:cs="Times New Roman"/>
        </w:rPr>
        <w:t>[16]</w:t>
      </w:r>
      <w:r>
        <w:rPr>
          <w:rFonts w:ascii="Times New Roman" w:hAnsi="Times New Roman" w:cs="Times New Roman"/>
        </w:rPr>
        <w:t>Degeneration is also present in brainstem nuclei particularly the locus coeruleus in the pons</w:t>
      </w:r>
      <w:r w:rsidR="00871A46">
        <w:rPr>
          <w:rFonts w:ascii="Times New Roman" w:hAnsi="Times New Roman" w:cs="Times New Roman"/>
        </w:rPr>
        <w:t>.</w:t>
      </w:r>
      <w:r w:rsidR="00BB435A">
        <w:rPr>
          <w:rFonts w:ascii="Times New Roman" w:hAnsi="Times New Roman" w:cs="Times New Roman"/>
        </w:rPr>
        <w:t xml:space="preserve"> [</w:t>
      </w:r>
      <w:proofErr w:type="gramStart"/>
      <w:r w:rsidR="00BB435A">
        <w:rPr>
          <w:rFonts w:ascii="Times New Roman" w:hAnsi="Times New Roman" w:cs="Times New Roman"/>
        </w:rPr>
        <w:t>17</w:t>
      </w:r>
      <w:r w:rsidR="00871A46">
        <w:rPr>
          <w:rFonts w:ascii="Times New Roman" w:hAnsi="Times New Roman" w:cs="Times New Roman"/>
        </w:rPr>
        <w:t>]</w:t>
      </w:r>
      <w:r>
        <w:rPr>
          <w:rFonts w:ascii="Times New Roman" w:hAnsi="Times New Roman" w:cs="Times New Roman"/>
        </w:rPr>
        <w:t>Studies</w:t>
      </w:r>
      <w:proofErr w:type="gramEnd"/>
      <w:r>
        <w:rPr>
          <w:rFonts w:ascii="Times New Roman" w:hAnsi="Times New Roman" w:cs="Times New Roman"/>
        </w:rPr>
        <w:t xml:space="preserve"> using MRI and PET have documented reductions in the size of specific brain regions in people with Alzheimer’s disease as they progressed from mild cognitive impairment to Alzheimer’s disease, and in comparison with similar images from healthy older adults</w:t>
      </w:r>
      <w:r w:rsidR="00871A46">
        <w:rPr>
          <w:rFonts w:ascii="Times New Roman" w:hAnsi="Times New Roman" w:cs="Times New Roman"/>
        </w:rPr>
        <w:t>.</w:t>
      </w:r>
      <w:r w:rsidR="00C60B63">
        <w:rPr>
          <w:rFonts w:ascii="Times New Roman" w:hAnsi="Times New Roman" w:cs="Times New Roman"/>
        </w:rPr>
        <w:t xml:space="preserve"> [18]</w:t>
      </w:r>
    </w:p>
    <w:p w14:paraId="289AD355" w14:textId="12730ABE" w:rsidR="00871A46" w:rsidRPr="00871A46" w:rsidRDefault="00D928A0" w:rsidP="00FE6AD4">
      <w:pPr>
        <w:jc w:val="both"/>
        <w:rPr>
          <w:rFonts w:ascii="Times New Roman" w:hAnsi="Times New Roman" w:cs="Times New Roman"/>
          <w:b/>
          <w:bCs/>
        </w:rPr>
      </w:pPr>
      <w:r>
        <w:rPr>
          <w:rFonts w:ascii="Times New Roman" w:hAnsi="Times New Roman" w:cs="Times New Roman"/>
        </w:rPr>
        <w:t xml:space="preserve">Both Aβ plaques and neurofibrillary tangles are clearly visible by microscopy in brains of those with Alzheimer’s </w:t>
      </w:r>
      <w:r w:rsidR="00F2272A">
        <w:rPr>
          <w:rFonts w:ascii="Times New Roman" w:hAnsi="Times New Roman" w:cs="Times New Roman"/>
        </w:rPr>
        <w:t>disease, especially</w:t>
      </w:r>
      <w:r>
        <w:rPr>
          <w:rFonts w:ascii="Times New Roman" w:hAnsi="Times New Roman" w:cs="Times New Roman"/>
        </w:rPr>
        <w:t xml:space="preserve"> in the </w:t>
      </w:r>
      <w:r w:rsidR="00F2272A">
        <w:rPr>
          <w:rFonts w:ascii="Times New Roman" w:hAnsi="Times New Roman" w:cs="Times New Roman"/>
        </w:rPr>
        <w:t>hippocampus. However</w:t>
      </w:r>
      <w:r>
        <w:rPr>
          <w:rFonts w:ascii="Times New Roman" w:hAnsi="Times New Roman" w:cs="Times New Roman"/>
        </w:rPr>
        <w:t xml:space="preserve">, Alzheimer’s disease may occur without neurofibrillary tangles in the neocortex. Plaques are dense, mostly insoluble deposits of amyloid beta peptide and cellular material outside and around neurons. Neurofibrillary tangles are aggregates of the microtubule-associated protein tau which has become </w:t>
      </w:r>
      <w:r w:rsidR="001D070C">
        <w:rPr>
          <w:rFonts w:ascii="Times New Roman" w:hAnsi="Times New Roman" w:cs="Times New Roman"/>
        </w:rPr>
        <w:t>hyper phosphorylated</w:t>
      </w:r>
      <w:r>
        <w:rPr>
          <w:rFonts w:ascii="Times New Roman" w:hAnsi="Times New Roman" w:cs="Times New Roman"/>
        </w:rPr>
        <w:t xml:space="preserve"> and accumulate inside the cells themselves. Although many older individuals develop some plaques and tangles as a consequence of aging, the brains of people with Alzheimer’s disease have a greater number of them in specific brain regions such as the temporal lobe. Lewy bodies are not rare in the brains of people with Alzheimer’s</w:t>
      </w:r>
      <w:r w:rsidR="00995B2C">
        <w:rPr>
          <w:rFonts w:ascii="Times New Roman" w:hAnsi="Times New Roman" w:cs="Times New Roman"/>
        </w:rPr>
        <w:t xml:space="preserve"> </w:t>
      </w:r>
      <w:proofErr w:type="gramStart"/>
      <w:r w:rsidR="00995B2C">
        <w:rPr>
          <w:rFonts w:ascii="Times New Roman" w:hAnsi="Times New Roman" w:cs="Times New Roman"/>
        </w:rPr>
        <w:t>disease</w:t>
      </w:r>
      <w:r w:rsidR="00871A46">
        <w:rPr>
          <w:rFonts w:ascii="Times New Roman" w:hAnsi="Times New Roman" w:cs="Times New Roman"/>
        </w:rPr>
        <w:t>.</w:t>
      </w:r>
      <w:r w:rsidR="00995B2C">
        <w:rPr>
          <w:rFonts w:ascii="Times New Roman" w:hAnsi="Times New Roman" w:cs="Times New Roman"/>
          <w:b/>
          <w:bCs/>
        </w:rPr>
        <w:t>[</w:t>
      </w:r>
      <w:proofErr w:type="gramEnd"/>
      <w:r w:rsidR="00995B2C">
        <w:rPr>
          <w:rFonts w:ascii="Times New Roman" w:hAnsi="Times New Roman" w:cs="Times New Roman"/>
          <w:b/>
          <w:bCs/>
        </w:rPr>
        <w:t>19]</w:t>
      </w:r>
    </w:p>
    <w:p w14:paraId="33AAEA42" w14:textId="76F94A3B" w:rsidR="00A22016" w:rsidRDefault="00A22016" w:rsidP="00FE6AD4">
      <w:pPr>
        <w:jc w:val="both"/>
        <w:rPr>
          <w:rFonts w:ascii="Times New Roman" w:hAnsi="Times New Roman" w:cs="Times New Roman"/>
        </w:rPr>
      </w:pPr>
      <w:r w:rsidRPr="00A22016">
        <w:rPr>
          <w:rFonts w:ascii="Times New Roman" w:hAnsi="Times New Roman" w:cs="Times New Roman"/>
          <w:b/>
          <w:bCs/>
          <w:u w:val="single"/>
        </w:rPr>
        <w:t xml:space="preserve">TREATMENT AND PLANT BASED </w:t>
      </w:r>
      <w:proofErr w:type="gramStart"/>
      <w:r w:rsidRPr="00A22016">
        <w:rPr>
          <w:rFonts w:ascii="Times New Roman" w:hAnsi="Times New Roman" w:cs="Times New Roman"/>
          <w:b/>
          <w:bCs/>
          <w:u w:val="single"/>
        </w:rPr>
        <w:t>DRUG</w:t>
      </w:r>
      <w:r>
        <w:rPr>
          <w:rFonts w:ascii="Times New Roman" w:hAnsi="Times New Roman" w:cs="Times New Roman"/>
          <w:b/>
          <w:bCs/>
        </w:rPr>
        <w:t>:-</w:t>
      </w:r>
      <w:proofErr w:type="gramEnd"/>
    </w:p>
    <w:p w14:paraId="6C9F1F90" w14:textId="77777777" w:rsidR="00D43063" w:rsidRDefault="00D43063" w:rsidP="00FE6AD4">
      <w:pPr>
        <w:jc w:val="both"/>
        <w:rPr>
          <w:rFonts w:ascii="Times New Roman" w:hAnsi="Times New Roman" w:cs="Times New Roman"/>
        </w:rPr>
      </w:pPr>
      <w:r w:rsidRPr="00E80CDA">
        <w:rPr>
          <w:rFonts w:ascii="Times New Roman" w:hAnsi="Times New Roman" w:cs="Times New Roman"/>
          <w:b/>
          <w:bCs/>
        </w:rPr>
        <w:t>Treatment</w:t>
      </w:r>
      <w:r>
        <w:rPr>
          <w:rFonts w:ascii="Times New Roman" w:hAnsi="Times New Roman" w:cs="Times New Roman"/>
        </w:rPr>
        <w:t>: No cure, but medications manage symptoms.</w:t>
      </w:r>
    </w:p>
    <w:p w14:paraId="79EB522F" w14:textId="77777777" w:rsidR="00D43063" w:rsidRDefault="00D43063" w:rsidP="00FE6AD4">
      <w:pPr>
        <w:jc w:val="both"/>
        <w:rPr>
          <w:rFonts w:ascii="Times New Roman" w:hAnsi="Times New Roman" w:cs="Times New Roman"/>
        </w:rPr>
      </w:pPr>
      <w:r w:rsidRPr="00E80CDA">
        <w:rPr>
          <w:rFonts w:ascii="Times New Roman" w:hAnsi="Times New Roman" w:cs="Times New Roman"/>
          <w:b/>
          <w:bCs/>
        </w:rPr>
        <w:t>Plant-Based Drug</w:t>
      </w:r>
      <w:r>
        <w:rPr>
          <w:rFonts w:ascii="Times New Roman" w:hAnsi="Times New Roman" w:cs="Times New Roman"/>
        </w:rPr>
        <w:t>: ginkgo Biloba</w:t>
      </w:r>
    </w:p>
    <w:p w14:paraId="0C5D8CD7" w14:textId="77777777" w:rsidR="00D43063" w:rsidRDefault="00D43063" w:rsidP="00FE6AD4">
      <w:pPr>
        <w:jc w:val="both"/>
        <w:rPr>
          <w:rFonts w:ascii="Times New Roman" w:hAnsi="Times New Roman" w:cs="Times New Roman"/>
        </w:rPr>
      </w:pPr>
      <w:r>
        <w:rPr>
          <w:rFonts w:ascii="Times New Roman" w:hAnsi="Times New Roman" w:cs="Times New Roman"/>
        </w:rPr>
        <w:t>Active Compound: flavonoids</w:t>
      </w:r>
    </w:p>
    <w:p w14:paraId="6A095828" w14:textId="77777777" w:rsidR="00D43063" w:rsidRPr="00E80CDA" w:rsidRDefault="00D43063" w:rsidP="00FE6AD4">
      <w:pPr>
        <w:jc w:val="both"/>
        <w:rPr>
          <w:rFonts w:ascii="Times New Roman" w:hAnsi="Times New Roman" w:cs="Times New Roman"/>
          <w:b/>
          <w:bCs/>
        </w:rPr>
      </w:pPr>
      <w:r w:rsidRPr="00E80CDA">
        <w:rPr>
          <w:rFonts w:ascii="Times New Roman" w:hAnsi="Times New Roman" w:cs="Times New Roman"/>
          <w:b/>
          <w:bCs/>
        </w:rPr>
        <w:t>Mechanism</w:t>
      </w:r>
    </w:p>
    <w:p w14:paraId="2B1EB501" w14:textId="42E126FE" w:rsidR="00D43063" w:rsidRDefault="00511488" w:rsidP="00FE6AD4">
      <w:pPr>
        <w:jc w:val="both"/>
        <w:rPr>
          <w:rFonts w:ascii="Times New Roman" w:hAnsi="Times New Roman" w:cs="Times New Roman"/>
        </w:rPr>
      </w:pPr>
      <w:r>
        <w:rPr>
          <w:rFonts w:ascii="Times New Roman" w:hAnsi="Times New Roman" w:cs="Times New Roman"/>
        </w:rPr>
        <w:t>1.</w:t>
      </w:r>
      <w:r w:rsidR="00D43063">
        <w:rPr>
          <w:rFonts w:ascii="Times New Roman" w:hAnsi="Times New Roman" w:cs="Times New Roman"/>
        </w:rPr>
        <w:t>Enhances Brain Circulation:</w:t>
      </w:r>
      <w:r>
        <w:rPr>
          <w:rFonts w:ascii="Times New Roman" w:hAnsi="Times New Roman" w:cs="Times New Roman"/>
        </w:rPr>
        <w:t xml:space="preserve"> </w:t>
      </w:r>
      <w:r w:rsidR="00D43063">
        <w:rPr>
          <w:rFonts w:ascii="Times New Roman" w:hAnsi="Times New Roman" w:cs="Times New Roman"/>
        </w:rPr>
        <w:t>Ginkgolides &amp; Bilobalide improve blood flow, ensuring better oxygen</w:t>
      </w:r>
      <w:r>
        <w:rPr>
          <w:rFonts w:ascii="Times New Roman" w:hAnsi="Times New Roman" w:cs="Times New Roman"/>
        </w:rPr>
        <w:t xml:space="preserve"> </w:t>
      </w:r>
      <w:proofErr w:type="gramStart"/>
      <w:r w:rsidR="00D43063">
        <w:rPr>
          <w:rFonts w:ascii="Times New Roman" w:hAnsi="Times New Roman" w:cs="Times New Roman"/>
        </w:rPr>
        <w:t>And</w:t>
      </w:r>
      <w:proofErr w:type="gramEnd"/>
      <w:r w:rsidR="00D43063">
        <w:rPr>
          <w:rFonts w:ascii="Times New Roman" w:hAnsi="Times New Roman" w:cs="Times New Roman"/>
        </w:rPr>
        <w:t xml:space="preserve"> nutrient delivery.</w:t>
      </w:r>
    </w:p>
    <w:p w14:paraId="3AE94AEF" w14:textId="77777777" w:rsidR="00ED7D2C" w:rsidRDefault="00ED7D2C" w:rsidP="00FE6AD4">
      <w:pPr>
        <w:jc w:val="both"/>
        <w:rPr>
          <w:rFonts w:ascii="Times New Roman" w:hAnsi="Times New Roman" w:cs="Times New Roman"/>
        </w:rPr>
      </w:pPr>
      <w:r>
        <w:rPr>
          <w:rFonts w:ascii="Times New Roman" w:hAnsi="Times New Roman" w:cs="Times New Roman"/>
          <w:b/>
          <w:bCs/>
          <w:noProof/>
        </w:rPr>
        <w:drawing>
          <wp:inline distT="0" distB="0" distL="0" distR="0" wp14:anchorId="71832EB7" wp14:editId="715F4AA9">
            <wp:extent cx="1835150" cy="2524760"/>
            <wp:effectExtent l="0" t="0" r="0" b="8890"/>
            <wp:docPr id="2019119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911931" name="Picture 20191193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5150" cy="2524760"/>
                    </a:xfrm>
                    <a:prstGeom prst="rect">
                      <a:avLst/>
                    </a:prstGeom>
                  </pic:spPr>
                </pic:pic>
              </a:graphicData>
            </a:graphic>
          </wp:inline>
        </w:drawing>
      </w:r>
    </w:p>
    <w:p w14:paraId="67C068B9" w14:textId="7EBAB2D9" w:rsidR="00ED7D2C" w:rsidRDefault="00ED7D2C" w:rsidP="00FE6AD4">
      <w:pPr>
        <w:jc w:val="both"/>
        <w:rPr>
          <w:rFonts w:ascii="Times New Roman" w:hAnsi="Times New Roman" w:cs="Times New Roman"/>
        </w:rPr>
      </w:pPr>
      <w:r>
        <w:rPr>
          <w:rFonts w:ascii="Times New Roman" w:hAnsi="Times New Roman" w:cs="Times New Roman"/>
        </w:rPr>
        <w:t>Fig 3-</w:t>
      </w:r>
      <w:r w:rsidR="009A2589" w:rsidRPr="009A2589">
        <w:t xml:space="preserve"> </w:t>
      </w:r>
      <w:r w:rsidR="009A2589" w:rsidRPr="009A2589">
        <w:rPr>
          <w:i/>
        </w:rPr>
        <w:t>G</w:t>
      </w:r>
      <w:r w:rsidR="009A2589" w:rsidRPr="009A2589">
        <w:rPr>
          <w:rFonts w:ascii="Times New Roman" w:hAnsi="Times New Roman" w:cs="Times New Roman"/>
          <w:i/>
        </w:rPr>
        <w:t>inkgo biloba</w:t>
      </w:r>
    </w:p>
    <w:p w14:paraId="4CAB8965" w14:textId="22EC8BEB" w:rsidR="00D43063" w:rsidRDefault="00D43063" w:rsidP="00FE6AD4">
      <w:pPr>
        <w:jc w:val="both"/>
        <w:rPr>
          <w:rFonts w:ascii="Times New Roman" w:hAnsi="Times New Roman" w:cs="Times New Roman"/>
        </w:rPr>
      </w:pPr>
      <w:r>
        <w:rPr>
          <w:rFonts w:ascii="Times New Roman" w:hAnsi="Times New Roman" w:cs="Times New Roman"/>
        </w:rPr>
        <w:lastRenderedPageBreak/>
        <w:t>2. Antioxidant &amp; Neuroprotection:</w:t>
      </w:r>
      <w:r w:rsidR="00511488">
        <w:rPr>
          <w:rFonts w:ascii="Times New Roman" w:hAnsi="Times New Roman" w:cs="Times New Roman"/>
        </w:rPr>
        <w:t xml:space="preserve"> </w:t>
      </w:r>
      <w:proofErr w:type="spellStart"/>
      <w:r>
        <w:rPr>
          <w:rFonts w:ascii="Times New Roman" w:hAnsi="Times New Roman" w:cs="Times New Roman"/>
        </w:rPr>
        <w:t>Flavanoid</w:t>
      </w:r>
      <w:proofErr w:type="spellEnd"/>
      <w:r>
        <w:rPr>
          <w:rFonts w:ascii="Times New Roman" w:hAnsi="Times New Roman" w:cs="Times New Roman"/>
        </w:rPr>
        <w:t xml:space="preserve"> reduce oxidative stress, protecting neurons from damage.</w:t>
      </w:r>
    </w:p>
    <w:p w14:paraId="773AF57C" w14:textId="7C2DAFE7" w:rsidR="00D43063" w:rsidRDefault="00D43063" w:rsidP="00FE6AD4">
      <w:pPr>
        <w:jc w:val="both"/>
        <w:rPr>
          <w:rFonts w:ascii="Times New Roman" w:hAnsi="Times New Roman" w:cs="Times New Roman"/>
        </w:rPr>
      </w:pPr>
      <w:r>
        <w:rPr>
          <w:rFonts w:ascii="Times New Roman" w:hAnsi="Times New Roman" w:cs="Times New Roman"/>
        </w:rPr>
        <w:t>3. Prevents Beta-Amyloid Plaques:</w:t>
      </w:r>
      <w:r w:rsidR="00511488">
        <w:rPr>
          <w:rFonts w:ascii="Times New Roman" w:hAnsi="Times New Roman" w:cs="Times New Roman"/>
        </w:rPr>
        <w:t xml:space="preserve"> </w:t>
      </w:r>
      <w:r>
        <w:rPr>
          <w:rFonts w:ascii="Times New Roman" w:hAnsi="Times New Roman" w:cs="Times New Roman"/>
        </w:rPr>
        <w:t>Inhibits beta-amyloid aggregation, a key factor in Alzheimer’s</w:t>
      </w:r>
      <w:r w:rsidR="00511488">
        <w:rPr>
          <w:rFonts w:ascii="Times New Roman" w:hAnsi="Times New Roman" w:cs="Times New Roman"/>
        </w:rPr>
        <w:t xml:space="preserve"> </w:t>
      </w:r>
      <w:proofErr w:type="gramStart"/>
      <w:r>
        <w:rPr>
          <w:rFonts w:ascii="Times New Roman" w:hAnsi="Times New Roman" w:cs="Times New Roman"/>
        </w:rPr>
        <w:t>Progression</w:t>
      </w:r>
      <w:r w:rsidR="005E6B7A">
        <w:rPr>
          <w:rFonts w:ascii="Times New Roman" w:hAnsi="Times New Roman" w:cs="Times New Roman"/>
        </w:rPr>
        <w:t xml:space="preserve"> .</w:t>
      </w:r>
      <w:proofErr w:type="gramEnd"/>
      <w:r w:rsidR="005E6B7A">
        <w:rPr>
          <w:rFonts w:ascii="Times New Roman" w:hAnsi="Times New Roman" w:cs="Times New Roman"/>
        </w:rPr>
        <w:t xml:space="preserve"> </w:t>
      </w:r>
      <w:r w:rsidR="004434DC">
        <w:rPr>
          <w:rFonts w:ascii="Times New Roman" w:hAnsi="Times New Roman" w:cs="Times New Roman"/>
        </w:rPr>
        <w:t>[20]</w:t>
      </w:r>
    </w:p>
    <w:p w14:paraId="164316B4" w14:textId="6E08C34E" w:rsidR="00D43063" w:rsidRPr="00A22016" w:rsidRDefault="00D43063" w:rsidP="00FE6AD4">
      <w:pPr>
        <w:jc w:val="both"/>
        <w:rPr>
          <w:rFonts w:ascii="Times New Roman" w:hAnsi="Times New Roman" w:cs="Times New Roman"/>
          <w:b/>
          <w:bCs/>
          <w:u w:val="single"/>
        </w:rPr>
      </w:pPr>
      <w:r w:rsidRPr="00A22016">
        <w:rPr>
          <w:rFonts w:ascii="Times New Roman" w:hAnsi="Times New Roman" w:cs="Times New Roman"/>
          <w:b/>
          <w:bCs/>
          <w:u w:val="single"/>
        </w:rPr>
        <w:t>DRUG HISTORY AND DOSAGE</w:t>
      </w:r>
    </w:p>
    <w:p w14:paraId="4BB00E4A" w14:textId="49E7AA76" w:rsidR="00D43063" w:rsidRDefault="00D43063" w:rsidP="00FE6AD4">
      <w:pPr>
        <w:jc w:val="both"/>
        <w:rPr>
          <w:rFonts w:ascii="Times New Roman" w:hAnsi="Times New Roman" w:cs="Times New Roman"/>
        </w:rPr>
      </w:pPr>
      <w:r w:rsidRPr="00511488">
        <w:rPr>
          <w:rFonts w:ascii="Times New Roman" w:hAnsi="Times New Roman" w:cs="Times New Roman"/>
          <w:b/>
          <w:bCs/>
        </w:rPr>
        <w:t>History</w:t>
      </w:r>
      <w:r>
        <w:rPr>
          <w:rFonts w:ascii="Times New Roman" w:hAnsi="Times New Roman" w:cs="Times New Roman"/>
        </w:rPr>
        <w:t>: Ancient tree species from China, used in Traditional Chinese Medicine for brain function and circulation. Introduced to Europe in the 18</w:t>
      </w:r>
      <w:r w:rsidRPr="00D43063">
        <w:rPr>
          <w:rFonts w:ascii="Times New Roman" w:hAnsi="Times New Roman" w:cs="Times New Roman"/>
          <w:vertAlign w:val="superscript"/>
        </w:rPr>
        <w:t>th</w:t>
      </w:r>
      <w:r>
        <w:rPr>
          <w:rFonts w:ascii="Times New Roman" w:hAnsi="Times New Roman" w:cs="Times New Roman"/>
        </w:rPr>
        <w:t xml:space="preserve"> century and widely used today as a supplement.</w:t>
      </w:r>
    </w:p>
    <w:p w14:paraId="5A7BD3D5" w14:textId="77777777" w:rsidR="00D43063" w:rsidRDefault="00D43063" w:rsidP="00FE6AD4">
      <w:pPr>
        <w:jc w:val="both"/>
        <w:rPr>
          <w:rFonts w:ascii="Times New Roman" w:hAnsi="Times New Roman" w:cs="Times New Roman"/>
        </w:rPr>
      </w:pPr>
      <w:r w:rsidRPr="00511488">
        <w:rPr>
          <w:rFonts w:ascii="Times New Roman" w:hAnsi="Times New Roman" w:cs="Times New Roman"/>
          <w:b/>
          <w:bCs/>
        </w:rPr>
        <w:t>Dosage</w:t>
      </w:r>
      <w:r>
        <w:rPr>
          <w:rFonts w:ascii="Times New Roman" w:hAnsi="Times New Roman" w:cs="Times New Roman"/>
        </w:rPr>
        <w:t xml:space="preserve">: </w:t>
      </w:r>
      <w:proofErr w:type="gramStart"/>
      <w:r>
        <w:rPr>
          <w:rFonts w:ascii="Times New Roman" w:hAnsi="Times New Roman" w:cs="Times New Roman"/>
        </w:rPr>
        <w:t>Typically</w:t>
      </w:r>
      <w:proofErr w:type="gramEnd"/>
      <w:r>
        <w:rPr>
          <w:rFonts w:ascii="Times New Roman" w:hAnsi="Times New Roman" w:cs="Times New Roman"/>
        </w:rPr>
        <w:t xml:space="preserve"> 120-240 mg per day, divided into doses. Best taken with meals, and effects may take weeks.</w:t>
      </w:r>
    </w:p>
    <w:p w14:paraId="1E6C51BD" w14:textId="77777777" w:rsidR="00BF1127" w:rsidRDefault="00D43063" w:rsidP="00FE6AD4">
      <w:pPr>
        <w:jc w:val="both"/>
        <w:rPr>
          <w:rFonts w:ascii="Times New Roman" w:hAnsi="Times New Roman" w:cs="Times New Roman"/>
        </w:rPr>
      </w:pPr>
      <w:r w:rsidRPr="00511488">
        <w:rPr>
          <w:rFonts w:ascii="Times New Roman" w:hAnsi="Times New Roman" w:cs="Times New Roman"/>
          <w:b/>
          <w:bCs/>
        </w:rPr>
        <w:t>Precautions</w:t>
      </w:r>
      <w:r>
        <w:rPr>
          <w:rFonts w:ascii="Times New Roman" w:hAnsi="Times New Roman" w:cs="Times New Roman"/>
        </w:rPr>
        <w:t>: Avoid if on blood thinners, before surgery, or if pregnant. May interact with diabetes and epilepsy medications.</w:t>
      </w:r>
    </w:p>
    <w:p w14:paraId="091C1596" w14:textId="7A36216A" w:rsidR="00A316EF" w:rsidRPr="00A316EF" w:rsidRDefault="00A316EF" w:rsidP="00FE6AD4">
      <w:pPr>
        <w:jc w:val="both"/>
        <w:rPr>
          <w:rFonts w:ascii="Times New Roman" w:hAnsi="Times New Roman" w:cs="Times New Roman"/>
          <w:b/>
          <w:bCs/>
          <w:u w:val="single"/>
        </w:rPr>
      </w:pPr>
      <w:r w:rsidRPr="00A316EF">
        <w:rPr>
          <w:rFonts w:ascii="Times New Roman" w:hAnsi="Times New Roman" w:cs="Times New Roman"/>
          <w:b/>
          <w:bCs/>
          <w:u w:val="single"/>
        </w:rPr>
        <w:t xml:space="preserve">Dietary supplements used in Alzheimer’s disease </w:t>
      </w:r>
    </w:p>
    <w:p w14:paraId="00E808A9" w14:textId="128811B5" w:rsidR="00BF1127" w:rsidRPr="00BF1127" w:rsidRDefault="00BF1127" w:rsidP="00FE6AD4">
      <w:pPr>
        <w:jc w:val="both"/>
        <w:rPr>
          <w:rFonts w:ascii="Times New Roman" w:hAnsi="Times New Roman" w:cs="Times New Roman"/>
          <w:b/>
          <w:bCs/>
        </w:rPr>
      </w:pPr>
      <w:r w:rsidRPr="00BF1127">
        <w:rPr>
          <w:rFonts w:ascii="Times New Roman" w:hAnsi="Times New Roman" w:cs="Times New Roman"/>
          <w:b/>
          <w:bCs/>
        </w:rPr>
        <w:t>Omega-3 Fatty Acids:</w:t>
      </w:r>
    </w:p>
    <w:p w14:paraId="60A0F16B" w14:textId="77777777" w:rsidR="00BF1127" w:rsidRDefault="00BF1127" w:rsidP="00FE6AD4">
      <w:pPr>
        <w:jc w:val="both"/>
        <w:rPr>
          <w:rFonts w:ascii="Times New Roman" w:hAnsi="Times New Roman" w:cs="Times New Roman"/>
        </w:rPr>
      </w:pPr>
      <w:r>
        <w:rPr>
          <w:rFonts w:ascii="Times New Roman" w:hAnsi="Times New Roman" w:cs="Times New Roman"/>
        </w:rPr>
        <w:t xml:space="preserve">Omega-3s, particularly DHA, are believed to be beneficial for brain health. </w:t>
      </w:r>
    </w:p>
    <w:p w14:paraId="195A6E4A" w14:textId="77777777" w:rsidR="00BF1127" w:rsidRDefault="00BF1127" w:rsidP="00FE6AD4">
      <w:pPr>
        <w:jc w:val="both"/>
        <w:rPr>
          <w:rFonts w:ascii="Times New Roman" w:hAnsi="Times New Roman" w:cs="Times New Roman"/>
        </w:rPr>
      </w:pPr>
      <w:r>
        <w:rPr>
          <w:rFonts w:ascii="Times New Roman" w:hAnsi="Times New Roman" w:cs="Times New Roman"/>
        </w:rPr>
        <w:t xml:space="preserve">Some studies suggest a link between high omega-3 intake and a reduced risk of dementia or cognitive decline. </w:t>
      </w:r>
    </w:p>
    <w:p w14:paraId="3D45D8B6" w14:textId="77777777" w:rsidR="00BF1127" w:rsidRDefault="00BF1127" w:rsidP="00FE6AD4">
      <w:pPr>
        <w:jc w:val="both"/>
        <w:rPr>
          <w:rFonts w:ascii="Times New Roman" w:hAnsi="Times New Roman" w:cs="Times New Roman"/>
        </w:rPr>
      </w:pPr>
      <w:r>
        <w:rPr>
          <w:rFonts w:ascii="Times New Roman" w:hAnsi="Times New Roman" w:cs="Times New Roman"/>
        </w:rPr>
        <w:t xml:space="preserve">The MIND diet, a nutrition plan for dementia prevention, recommends consuming omega-3-rich foods like salmon weekly. </w:t>
      </w:r>
    </w:p>
    <w:p w14:paraId="3B979110" w14:textId="77777777" w:rsidR="00BF1127" w:rsidRDefault="00BF1127" w:rsidP="00FE6AD4">
      <w:pPr>
        <w:jc w:val="both"/>
        <w:rPr>
          <w:rFonts w:ascii="Times New Roman" w:hAnsi="Times New Roman" w:cs="Times New Roman"/>
        </w:rPr>
      </w:pPr>
      <w:r w:rsidRPr="00BF1127">
        <w:rPr>
          <w:rFonts w:ascii="Times New Roman" w:hAnsi="Times New Roman" w:cs="Times New Roman"/>
          <w:b/>
          <w:bCs/>
        </w:rPr>
        <w:t>Vitamin</w:t>
      </w:r>
      <w:r>
        <w:rPr>
          <w:rFonts w:ascii="Times New Roman" w:hAnsi="Times New Roman" w:cs="Times New Roman"/>
        </w:rPr>
        <w:t xml:space="preserve"> E:</w:t>
      </w:r>
    </w:p>
    <w:p w14:paraId="40A4EF93" w14:textId="77777777" w:rsidR="00BF1127" w:rsidRDefault="00BF1127" w:rsidP="00FE6AD4">
      <w:pPr>
        <w:jc w:val="both"/>
        <w:rPr>
          <w:rFonts w:ascii="Times New Roman" w:hAnsi="Times New Roman" w:cs="Times New Roman"/>
        </w:rPr>
      </w:pPr>
      <w:r>
        <w:rPr>
          <w:rFonts w:ascii="Times New Roman" w:hAnsi="Times New Roman" w:cs="Times New Roman"/>
        </w:rPr>
        <w:t xml:space="preserve">Vitamin E is an antioxidant that may help protect brain cells from damage. </w:t>
      </w:r>
    </w:p>
    <w:p w14:paraId="1287AF4D" w14:textId="55118381" w:rsidR="00BF1127" w:rsidRDefault="00BF1127" w:rsidP="00FE6AD4">
      <w:pPr>
        <w:jc w:val="both"/>
        <w:rPr>
          <w:rFonts w:ascii="Times New Roman" w:hAnsi="Times New Roman" w:cs="Times New Roman"/>
        </w:rPr>
      </w:pPr>
      <w:r>
        <w:rPr>
          <w:rFonts w:ascii="Times New Roman" w:hAnsi="Times New Roman" w:cs="Times New Roman"/>
        </w:rPr>
        <w:t xml:space="preserve">Some studies suggest that vitamin E might slow functional decline in people with Alzheimer’s, but results have been mixed. </w:t>
      </w:r>
    </w:p>
    <w:p w14:paraId="5D15EF90" w14:textId="68D4443E" w:rsidR="000E5A7A" w:rsidRDefault="00BF1127" w:rsidP="000E5A7A">
      <w:pPr>
        <w:jc w:val="both"/>
        <w:rPr>
          <w:rFonts w:ascii="Times New Roman" w:hAnsi="Times New Roman" w:cs="Times New Roman"/>
        </w:rPr>
      </w:pPr>
      <w:r>
        <w:rPr>
          <w:rFonts w:ascii="Times New Roman" w:hAnsi="Times New Roman" w:cs="Times New Roman"/>
        </w:rPr>
        <w:t xml:space="preserve">It’s important to note that studies on vitamin E supplementation have yielded mixed results. </w:t>
      </w:r>
    </w:p>
    <w:p w14:paraId="71EF74C4" w14:textId="758A7E23" w:rsidR="00F60779" w:rsidRPr="000E5A7A" w:rsidRDefault="00CF6073" w:rsidP="000E5A7A">
      <w:pPr>
        <w:jc w:val="both"/>
        <w:rPr>
          <w:rFonts w:ascii="Times New Roman" w:hAnsi="Times New Roman" w:cs="Times New Roman"/>
        </w:rPr>
      </w:pPr>
      <w:r w:rsidRPr="000E5A7A">
        <w:rPr>
          <w:rFonts w:ascii="Times New Roman" w:hAnsi="Times New Roman" w:cs="Times New Roman"/>
          <w:b/>
          <w:bCs/>
        </w:rPr>
        <w:t>3.</w:t>
      </w:r>
      <w:r w:rsidR="00B16816" w:rsidRPr="000E5A7A">
        <w:rPr>
          <w:rFonts w:ascii="Times New Roman" w:hAnsi="Times New Roman" w:cs="Times New Roman"/>
          <w:b/>
          <w:bCs/>
          <w:sz w:val="28"/>
          <w:szCs w:val="28"/>
          <w:u w:val="single"/>
        </w:rPr>
        <w:t xml:space="preserve">RHEUMATOID </w:t>
      </w:r>
      <w:proofErr w:type="gramStart"/>
      <w:r w:rsidR="00B16816" w:rsidRPr="000E5A7A">
        <w:rPr>
          <w:rFonts w:ascii="Times New Roman" w:hAnsi="Times New Roman" w:cs="Times New Roman"/>
          <w:b/>
          <w:bCs/>
          <w:sz w:val="28"/>
          <w:szCs w:val="28"/>
          <w:u w:val="single"/>
        </w:rPr>
        <w:t>ARTHRITIS</w:t>
      </w:r>
      <w:r w:rsidR="00B16816" w:rsidRPr="000E5A7A">
        <w:rPr>
          <w:rFonts w:ascii="Times New Roman" w:hAnsi="Times New Roman" w:cs="Times New Roman"/>
          <w:sz w:val="28"/>
          <w:szCs w:val="28"/>
          <w:u w:val="single"/>
        </w:rPr>
        <w:t>:-</w:t>
      </w:r>
      <w:proofErr w:type="gramEnd"/>
    </w:p>
    <w:p w14:paraId="586E99DC" w14:textId="77777777" w:rsidR="00004938" w:rsidRDefault="00F344FD" w:rsidP="00FE6AD4">
      <w:pPr>
        <w:jc w:val="both"/>
        <w:rPr>
          <w:rFonts w:ascii="Times New Roman" w:hAnsi="Times New Roman" w:cs="Times New Roman"/>
        </w:rPr>
      </w:pPr>
      <w:r w:rsidRPr="000A084C">
        <w:rPr>
          <w:rFonts w:ascii="Times New Roman" w:hAnsi="Times New Roman" w:cs="Times New Roman"/>
          <w:noProof/>
        </w:rPr>
        <w:lastRenderedPageBreak/>
        <w:drawing>
          <wp:anchor distT="0" distB="0" distL="114300" distR="114300" simplePos="0" relativeHeight="251664384" behindDoc="0" locked="0" layoutInCell="1" allowOverlap="1" wp14:anchorId="07906DF5" wp14:editId="0B13F172">
            <wp:simplePos x="0" y="0"/>
            <wp:positionH relativeFrom="column">
              <wp:posOffset>491490</wp:posOffset>
            </wp:positionH>
            <wp:positionV relativeFrom="paragraph">
              <wp:posOffset>625475</wp:posOffset>
            </wp:positionV>
            <wp:extent cx="4572000" cy="2637790"/>
            <wp:effectExtent l="0" t="0" r="0" b="0"/>
            <wp:wrapTopAndBottom/>
            <wp:docPr id="7429685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2968526" name="Picture 742968526"/>
                    <pic:cNvPicPr/>
                  </pic:nvPicPr>
                  <pic:blipFill>
                    <a:blip r:embed="rId11">
                      <a:extLst>
                        <a:ext uri="{28A0092B-C50C-407E-A947-70E740481C1C}">
                          <a14:useLocalDpi xmlns:a14="http://schemas.microsoft.com/office/drawing/2010/main" val="0"/>
                        </a:ext>
                      </a:extLst>
                    </a:blip>
                    <a:stretch>
                      <a:fillRect/>
                    </a:stretch>
                  </pic:blipFill>
                  <pic:spPr>
                    <a:xfrm>
                      <a:off x="0" y="0"/>
                      <a:ext cx="4572000" cy="2637790"/>
                    </a:xfrm>
                    <a:prstGeom prst="rect">
                      <a:avLst/>
                    </a:prstGeom>
                  </pic:spPr>
                </pic:pic>
              </a:graphicData>
            </a:graphic>
          </wp:anchor>
        </w:drawing>
      </w:r>
      <w:r w:rsidR="003E44E8">
        <w:rPr>
          <w:rFonts w:ascii="Times New Roman" w:hAnsi="Times New Roman" w:cs="Times New Roman"/>
        </w:rPr>
        <w:t xml:space="preserve">Rheumatoid arthritis (RA) is a systemic autoimmune disease characterized by inflammatory arthritis and extra-articular involvement. It is a chronic inflammatory disorder caused in many cases by the interaction between genes and environmental factors, including tobacco, that </w:t>
      </w:r>
    </w:p>
    <w:p w14:paraId="077477ED" w14:textId="60053667" w:rsidR="00004938" w:rsidRDefault="00004938" w:rsidP="00FE6AD4">
      <w:pPr>
        <w:jc w:val="both"/>
        <w:rPr>
          <w:rFonts w:ascii="Times New Roman" w:hAnsi="Times New Roman" w:cs="Times New Roman"/>
        </w:rPr>
      </w:pPr>
      <w:r>
        <w:rPr>
          <w:rFonts w:ascii="Times New Roman" w:hAnsi="Times New Roman" w:cs="Times New Roman"/>
        </w:rPr>
        <w:t>Fig 4-</w:t>
      </w:r>
      <w:r w:rsidR="009A2589" w:rsidRPr="009A2589">
        <w:t xml:space="preserve"> </w:t>
      </w:r>
      <w:r w:rsidR="009A2589" w:rsidRPr="009A2589">
        <w:rPr>
          <w:rFonts w:ascii="Times New Roman" w:hAnsi="Times New Roman" w:cs="Times New Roman"/>
        </w:rPr>
        <w:t xml:space="preserve">Rheumatoid </w:t>
      </w:r>
      <w:r w:rsidR="009A2589">
        <w:rPr>
          <w:rFonts w:ascii="Times New Roman" w:hAnsi="Times New Roman" w:cs="Times New Roman"/>
        </w:rPr>
        <w:t>a</w:t>
      </w:r>
      <w:r w:rsidR="009A2589" w:rsidRPr="009A2589">
        <w:rPr>
          <w:rFonts w:ascii="Times New Roman" w:hAnsi="Times New Roman" w:cs="Times New Roman"/>
        </w:rPr>
        <w:t>rthritis</w:t>
      </w:r>
      <w:r w:rsidR="009A2589">
        <w:rPr>
          <w:rFonts w:ascii="Times New Roman" w:hAnsi="Times New Roman" w:cs="Times New Roman"/>
        </w:rPr>
        <w:t xml:space="preserve">, </w:t>
      </w:r>
      <w:r w:rsidR="009A2589" w:rsidRPr="009A2589">
        <w:rPr>
          <w:rFonts w:ascii="Times New Roman" w:hAnsi="Times New Roman" w:cs="Times New Roman"/>
        </w:rPr>
        <w:t>a systemic autoimmune disease</w:t>
      </w:r>
    </w:p>
    <w:p w14:paraId="6BF7CA7D" w14:textId="261179A5" w:rsidR="003E44E8" w:rsidRDefault="003E44E8" w:rsidP="00FE6AD4">
      <w:pPr>
        <w:jc w:val="both"/>
        <w:rPr>
          <w:rFonts w:ascii="Times New Roman" w:hAnsi="Times New Roman" w:cs="Times New Roman"/>
        </w:rPr>
      </w:pPr>
      <w:r>
        <w:rPr>
          <w:rFonts w:ascii="Times New Roman" w:hAnsi="Times New Roman" w:cs="Times New Roman"/>
        </w:rPr>
        <w:t xml:space="preserve">primarily involves synovial </w:t>
      </w:r>
      <w:r w:rsidR="006B39C1">
        <w:rPr>
          <w:rFonts w:ascii="Times New Roman" w:hAnsi="Times New Roman" w:cs="Times New Roman"/>
        </w:rPr>
        <w:t>joint</w:t>
      </w:r>
      <w:r w:rsidR="00CC29C3">
        <w:rPr>
          <w:rFonts w:ascii="Times New Roman" w:hAnsi="Times New Roman" w:cs="Times New Roman"/>
        </w:rPr>
        <w:t>.</w:t>
      </w:r>
      <w:r w:rsidR="006B39C1">
        <w:rPr>
          <w:rFonts w:ascii="Times New Roman" w:hAnsi="Times New Roman" w:cs="Times New Roman"/>
        </w:rPr>
        <w:t xml:space="preserve"> [21</w:t>
      </w:r>
      <w:r>
        <w:rPr>
          <w:rFonts w:ascii="Times New Roman" w:hAnsi="Times New Roman" w:cs="Times New Roman"/>
        </w:rPr>
        <w:t>] It typically starts in small peripheral joints, is usually symmetric, and progresses to involve proximal joints if left untreated. Joint inflammation over time leads to the destruction of the joint with loss of cartilage and bone erosions. RA with a symptom duration of fewer than six months is defined as early RA, and when the symptoms have been present for more than six months, it is defined as established RA. RA, if untreated, is a progressive disease with morbidity and increased mortality.</w:t>
      </w:r>
    </w:p>
    <w:p w14:paraId="13B8C8D7" w14:textId="51E80AA0" w:rsidR="003E44E8" w:rsidRDefault="003E44E8" w:rsidP="00FE6AD4">
      <w:pPr>
        <w:jc w:val="both"/>
        <w:rPr>
          <w:rFonts w:ascii="Times New Roman" w:hAnsi="Times New Roman" w:cs="Times New Roman"/>
        </w:rPr>
      </w:pPr>
      <w:r>
        <w:rPr>
          <w:rFonts w:ascii="Times New Roman" w:hAnsi="Times New Roman" w:cs="Times New Roman"/>
        </w:rPr>
        <w:t xml:space="preserve">There is no pathognomonic laboratory test for rheumatoid arthritis, which makes the diagnosis of this disease challenging in the early stages. A comprehensive clinical approach is required to make the diagnosis and prevent debilitating joint damage. The treatment of patients with rheumatoid arthritis requires both pharmacological and non-pharmacological therapy. Today, the standard of care is early treatment with disease-modifying anti-rheumatic drugs. Despite treatment, many patients progress to disability and suffer significant morbidity over time. A comprehensive pharmacological and non-pharmacological treatment (physical therapy, </w:t>
      </w:r>
      <w:proofErr w:type="spellStart"/>
      <w:r>
        <w:rPr>
          <w:rFonts w:ascii="Times New Roman" w:hAnsi="Times New Roman" w:cs="Times New Roman"/>
        </w:rPr>
        <w:t>counseling</w:t>
      </w:r>
      <w:proofErr w:type="spellEnd"/>
      <w:r>
        <w:rPr>
          <w:rFonts w:ascii="Times New Roman" w:hAnsi="Times New Roman" w:cs="Times New Roman"/>
        </w:rPr>
        <w:t xml:space="preserve">, and patient education) is required to improve clinical </w:t>
      </w:r>
      <w:proofErr w:type="gramStart"/>
      <w:r>
        <w:rPr>
          <w:rFonts w:ascii="Times New Roman" w:hAnsi="Times New Roman" w:cs="Times New Roman"/>
        </w:rPr>
        <w:t>outcomes.[</w:t>
      </w:r>
      <w:proofErr w:type="gramEnd"/>
      <w:r w:rsidR="005E6B7A">
        <w:rPr>
          <w:rFonts w:ascii="Times New Roman" w:hAnsi="Times New Roman" w:cs="Times New Roman"/>
        </w:rPr>
        <w:t>22]</w:t>
      </w:r>
    </w:p>
    <w:p w14:paraId="37B538B7" w14:textId="32FDAB09" w:rsidR="004E71F5" w:rsidRPr="000A13EE" w:rsidRDefault="00042A3E" w:rsidP="00FE6AD4">
      <w:pPr>
        <w:jc w:val="both"/>
        <w:rPr>
          <w:rFonts w:ascii="Times New Roman" w:hAnsi="Times New Roman" w:cs="Times New Roman"/>
          <w:b/>
          <w:bCs/>
        </w:rPr>
      </w:pPr>
      <w:r>
        <w:rPr>
          <w:rFonts w:ascii="Times New Roman" w:hAnsi="Times New Roman" w:cs="Times New Roman"/>
          <w:b/>
          <w:bCs/>
          <w:sz w:val="28"/>
          <w:szCs w:val="28"/>
        </w:rPr>
        <w:t>*</w:t>
      </w:r>
      <w:proofErr w:type="spellStart"/>
      <w:proofErr w:type="gramStart"/>
      <w:r w:rsidR="004E71F5" w:rsidRPr="00045C10">
        <w:rPr>
          <w:rFonts w:ascii="Times New Roman" w:hAnsi="Times New Roman" w:cs="Times New Roman"/>
          <w:b/>
          <w:bCs/>
          <w:sz w:val="28"/>
          <w:szCs w:val="28"/>
        </w:rPr>
        <w:t>Etiology</w:t>
      </w:r>
      <w:proofErr w:type="spellEnd"/>
      <w:r w:rsidR="00F946D9">
        <w:rPr>
          <w:rFonts w:ascii="Times New Roman" w:hAnsi="Times New Roman" w:cs="Times New Roman"/>
          <w:b/>
          <w:bCs/>
        </w:rPr>
        <w:t>:-</w:t>
      </w:r>
      <w:proofErr w:type="gramEnd"/>
    </w:p>
    <w:p w14:paraId="3D182D83" w14:textId="3137D5E8" w:rsidR="00734894" w:rsidRDefault="004E71F5" w:rsidP="00FE6AD4">
      <w:pPr>
        <w:jc w:val="both"/>
        <w:rPr>
          <w:rFonts w:ascii="Times New Roman" w:hAnsi="Times New Roman" w:cs="Times New Roman"/>
        </w:rPr>
      </w:pPr>
      <w:r>
        <w:rPr>
          <w:rFonts w:ascii="Times New Roman" w:hAnsi="Times New Roman" w:cs="Times New Roman"/>
        </w:rPr>
        <w:t xml:space="preserve">The </w:t>
      </w:r>
      <w:proofErr w:type="spellStart"/>
      <w:r>
        <w:rPr>
          <w:rFonts w:ascii="Times New Roman" w:hAnsi="Times New Roman" w:cs="Times New Roman"/>
        </w:rPr>
        <w:t>etiology</w:t>
      </w:r>
      <w:proofErr w:type="spellEnd"/>
      <w:r>
        <w:rPr>
          <w:rFonts w:ascii="Times New Roman" w:hAnsi="Times New Roman" w:cs="Times New Roman"/>
        </w:rPr>
        <w:t xml:space="preserve"> of RA has a significant </w:t>
      </w:r>
      <w:proofErr w:type="spellStart"/>
      <w:r>
        <w:rPr>
          <w:rFonts w:ascii="Times New Roman" w:hAnsi="Times New Roman" w:cs="Times New Roman"/>
        </w:rPr>
        <w:t>hasis</w:t>
      </w:r>
      <w:proofErr w:type="spellEnd"/>
      <w:r>
        <w:rPr>
          <w:rFonts w:ascii="Times New Roman" w:hAnsi="Times New Roman" w:cs="Times New Roman"/>
        </w:rPr>
        <w:t xml:space="preserve"> in genetics. It is thought to result from the interaction between patients genotypes and environmental factors. In a nationwide study of 91 monozygotic (MZ) and 112 dizygotic (DZ) twin pairs in the United Kingdom, the overall MZ concordance rate was 15%, and in dizygotic twins, 5</w:t>
      </w:r>
      <w:proofErr w:type="gramStart"/>
      <w:r>
        <w:rPr>
          <w:rFonts w:ascii="Times New Roman" w:hAnsi="Times New Roman" w:cs="Times New Roman"/>
        </w:rPr>
        <w:t xml:space="preserve">% </w:t>
      </w:r>
      <w:r w:rsidR="000A13EE">
        <w:rPr>
          <w:rFonts w:ascii="Times New Roman" w:hAnsi="Times New Roman" w:cs="Times New Roman"/>
        </w:rPr>
        <w:t>.</w:t>
      </w:r>
      <w:proofErr w:type="gramEnd"/>
      <w:r>
        <w:rPr>
          <w:rFonts w:ascii="Times New Roman" w:hAnsi="Times New Roman" w:cs="Times New Roman"/>
        </w:rPr>
        <w:t xml:space="preserve"> The heritability of rheumatoid arthritis is approximately 40% to 65% for seropositive rheumatoid arthritis and 20% for seronegative rheumatoid arthritis. </w:t>
      </w:r>
      <w:r w:rsidR="00134C4A">
        <w:rPr>
          <w:rFonts w:ascii="Times New Roman" w:hAnsi="Times New Roman" w:cs="Times New Roman"/>
        </w:rPr>
        <w:t xml:space="preserve">[23] </w:t>
      </w:r>
      <w:r>
        <w:rPr>
          <w:rFonts w:ascii="Times New Roman" w:hAnsi="Times New Roman" w:cs="Times New Roman"/>
        </w:rPr>
        <w:t xml:space="preserve">The risk of developing rheumatoid arthritis has been associated with HLA-DRB1 alleles HLA-DRBI “04, HLA-DRB1 01, and HLA-DRB110. These HLA-DRB1 alleles contain a stretch of a conserved sequence of 5 amino acids referred to as the “shared </w:t>
      </w:r>
      <w:r>
        <w:rPr>
          <w:rFonts w:ascii="Times New Roman" w:hAnsi="Times New Roman" w:cs="Times New Roman"/>
        </w:rPr>
        <w:lastRenderedPageBreak/>
        <w:t>epitope (SE) in the third hypervariable region of their DRB1 chain, which has been associated with the risk of developing RA.</w:t>
      </w:r>
    </w:p>
    <w:p w14:paraId="02D6F0E3" w14:textId="5E869775" w:rsidR="004E71F5" w:rsidRDefault="004E71F5" w:rsidP="00FE6AD4">
      <w:pPr>
        <w:jc w:val="both"/>
        <w:rPr>
          <w:rFonts w:ascii="Times New Roman" w:hAnsi="Times New Roman" w:cs="Times New Roman"/>
        </w:rPr>
      </w:pPr>
      <w:r>
        <w:rPr>
          <w:rFonts w:ascii="Times New Roman" w:hAnsi="Times New Roman" w:cs="Times New Roman"/>
        </w:rPr>
        <w:t xml:space="preserve">Polymorphisms in other genes are associated with RA, including PAD14, PTPN22, CTLA4, IL-2RA, STAT4, TRAFI, CCR6, and IRFS Single nucleotide polymorphism (SNP) in PSORSICI, PTPN22, and MIR146A genes are associated with severe disease.  Some genetic polymorphisms are associated with RA in different ethnic </w:t>
      </w:r>
      <w:proofErr w:type="gramStart"/>
      <w:r>
        <w:rPr>
          <w:rFonts w:ascii="Times New Roman" w:hAnsi="Times New Roman" w:cs="Times New Roman"/>
        </w:rPr>
        <w:t xml:space="preserve">groups </w:t>
      </w:r>
      <w:r w:rsidR="00A25705">
        <w:rPr>
          <w:rFonts w:ascii="Times New Roman" w:hAnsi="Times New Roman" w:cs="Times New Roman"/>
        </w:rPr>
        <w:t>.</w:t>
      </w:r>
      <w:proofErr w:type="gramEnd"/>
      <w:r w:rsidR="00A25705">
        <w:rPr>
          <w:rFonts w:ascii="Times New Roman" w:hAnsi="Times New Roman" w:cs="Times New Roman"/>
        </w:rPr>
        <w:t>[24]</w:t>
      </w:r>
    </w:p>
    <w:p w14:paraId="4D80E65F" w14:textId="2CA76DE9" w:rsidR="00902193" w:rsidRPr="00902193" w:rsidRDefault="00042A3E" w:rsidP="00FE6AD4">
      <w:pPr>
        <w:jc w:val="both"/>
        <w:rPr>
          <w:rFonts w:ascii="Times New Roman" w:hAnsi="Times New Roman" w:cs="Times New Roman"/>
          <w:b/>
          <w:bCs/>
        </w:rPr>
      </w:pPr>
      <w:r>
        <w:rPr>
          <w:rFonts w:ascii="Times New Roman" w:hAnsi="Times New Roman" w:cs="Times New Roman"/>
          <w:b/>
          <w:bCs/>
          <w:sz w:val="28"/>
          <w:szCs w:val="28"/>
        </w:rPr>
        <w:t>*</w:t>
      </w:r>
      <w:proofErr w:type="gramStart"/>
      <w:r w:rsidR="00902193" w:rsidRPr="00045C10">
        <w:rPr>
          <w:rFonts w:ascii="Times New Roman" w:hAnsi="Times New Roman" w:cs="Times New Roman"/>
          <w:b/>
          <w:bCs/>
          <w:sz w:val="28"/>
          <w:szCs w:val="28"/>
        </w:rPr>
        <w:t>Pathophysiology</w:t>
      </w:r>
      <w:r w:rsidR="00F946D9">
        <w:rPr>
          <w:rFonts w:ascii="Times New Roman" w:hAnsi="Times New Roman" w:cs="Times New Roman"/>
          <w:b/>
          <w:bCs/>
        </w:rPr>
        <w:t>:-</w:t>
      </w:r>
      <w:proofErr w:type="gramEnd"/>
    </w:p>
    <w:p w14:paraId="18405679" w14:textId="43944570" w:rsidR="00902193" w:rsidRDefault="00902193" w:rsidP="00FE6AD4">
      <w:pPr>
        <w:jc w:val="both"/>
        <w:rPr>
          <w:rFonts w:ascii="Times New Roman" w:hAnsi="Times New Roman" w:cs="Times New Roman"/>
        </w:rPr>
      </w:pPr>
      <w:r>
        <w:rPr>
          <w:rFonts w:ascii="Times New Roman" w:hAnsi="Times New Roman" w:cs="Times New Roman"/>
        </w:rPr>
        <w:t xml:space="preserve">RA, in some patients, is triggered by some sort of environmental factor in a genetically predisposed host. The best example is tobacco use in a patient with the HLA-DRB1 “shared epitope” gene and the development of ACPA-positive RA. RF and ACPA antibodies are the </w:t>
      </w:r>
      <w:proofErr w:type="gramStart"/>
      <w:r>
        <w:rPr>
          <w:rFonts w:ascii="Times New Roman" w:hAnsi="Times New Roman" w:cs="Times New Roman"/>
        </w:rPr>
        <w:t>best known</w:t>
      </w:r>
      <w:proofErr w:type="gramEnd"/>
      <w:r>
        <w:rPr>
          <w:rFonts w:ascii="Times New Roman" w:hAnsi="Times New Roman" w:cs="Times New Roman"/>
        </w:rPr>
        <w:t xml:space="preserve"> autoantibodies in RA, but several other autoantibodies are relatively specific for RA. The presence of antibodies in rheumatoid arthritis is referred to as seropositive RA. RF is an antibody of any isotype that binds to the Fc portion of IgG.</w:t>
      </w:r>
    </w:p>
    <w:p w14:paraId="1B33A75F" w14:textId="503EC1C3" w:rsidR="003D1491" w:rsidRPr="00217D9C" w:rsidRDefault="00902193" w:rsidP="00FE6AD4">
      <w:pPr>
        <w:jc w:val="both"/>
        <w:rPr>
          <w:rFonts w:ascii="Times New Roman" w:hAnsi="Times New Roman" w:cs="Times New Roman"/>
        </w:rPr>
      </w:pPr>
      <w:r>
        <w:rPr>
          <w:rFonts w:ascii="Times New Roman" w:hAnsi="Times New Roman" w:cs="Times New Roman"/>
        </w:rPr>
        <w:t>RA patients often have antibodies to citrullinated proteins. These antibodies have been identified in patients with RA since 1964 (antiperinuclear factor</w:t>
      </w:r>
      <w:proofErr w:type="gramStart"/>
      <w:r>
        <w:rPr>
          <w:rFonts w:ascii="Times New Roman" w:hAnsi="Times New Roman" w:cs="Times New Roman"/>
        </w:rPr>
        <w:t xml:space="preserve">) </w:t>
      </w:r>
      <w:r w:rsidR="00FE32CC">
        <w:rPr>
          <w:rFonts w:ascii="Times New Roman" w:hAnsi="Times New Roman" w:cs="Times New Roman"/>
        </w:rPr>
        <w:t>.</w:t>
      </w:r>
      <w:proofErr w:type="gramEnd"/>
      <w:r>
        <w:rPr>
          <w:rFonts w:ascii="Times New Roman" w:hAnsi="Times New Roman" w:cs="Times New Roman"/>
        </w:rPr>
        <w:t xml:space="preserve"> and were also described in 1979 (anti-keratin antibodies</w:t>
      </w:r>
      <w:proofErr w:type="gramStart"/>
      <w:r>
        <w:rPr>
          <w:rFonts w:ascii="Times New Roman" w:hAnsi="Times New Roman" w:cs="Times New Roman"/>
        </w:rPr>
        <w:t>)</w:t>
      </w:r>
      <w:r w:rsidR="00FE32CC">
        <w:rPr>
          <w:rFonts w:ascii="Times New Roman" w:hAnsi="Times New Roman" w:cs="Times New Roman"/>
        </w:rPr>
        <w:t xml:space="preserve"> .</w:t>
      </w:r>
      <w:proofErr w:type="gramEnd"/>
      <w:r w:rsidR="00FE32CC">
        <w:rPr>
          <w:rFonts w:ascii="Times New Roman" w:hAnsi="Times New Roman" w:cs="Times New Roman"/>
        </w:rPr>
        <w:t xml:space="preserve"> [25] </w:t>
      </w:r>
      <w:r>
        <w:rPr>
          <w:rFonts w:ascii="Times New Roman" w:hAnsi="Times New Roman" w:cs="Times New Roman"/>
        </w:rPr>
        <w:t xml:space="preserve">  In the 1990s, these antibodies were determined to be the same antibodies with high specificity for RA.  The antibodies were found to have specificity for filaggrin, a citrullinated peptide. The epitope for these antibodies is citrullinated peptides. A cyclic citrullinated peptide (CCP) was synthesized, which could be used in an ELISA to test for these antibodies in patients in a clinical situation.  These antibodies are called anti-cyclic citrullinated peptide antibodies (ACPA). </w:t>
      </w:r>
    </w:p>
    <w:p w14:paraId="0D652A05" w14:textId="759373BD" w:rsidR="003D1491" w:rsidRDefault="003D1491" w:rsidP="00FE6AD4">
      <w:pPr>
        <w:jc w:val="both"/>
        <w:rPr>
          <w:rFonts w:ascii="Times New Roman" w:hAnsi="Times New Roman" w:cs="Times New Roman"/>
          <w:b/>
          <w:bCs/>
        </w:rPr>
      </w:pPr>
      <w:r w:rsidRPr="003D1491">
        <w:rPr>
          <w:rFonts w:ascii="Times New Roman" w:hAnsi="Times New Roman" w:cs="Times New Roman"/>
          <w:b/>
          <w:bCs/>
          <w:u w:val="single"/>
        </w:rPr>
        <w:t>TREATMENT AND PLANT BAED DRUG</w:t>
      </w:r>
      <w:r>
        <w:rPr>
          <w:rFonts w:ascii="Times New Roman" w:hAnsi="Times New Roman" w:cs="Times New Roman"/>
          <w:b/>
          <w:bCs/>
        </w:rPr>
        <w:t>:</w:t>
      </w:r>
    </w:p>
    <w:p w14:paraId="0B410661" w14:textId="0D9AB7DC" w:rsidR="00920235" w:rsidRDefault="00920235" w:rsidP="00FE6AD4">
      <w:pPr>
        <w:jc w:val="both"/>
        <w:rPr>
          <w:rFonts w:ascii="Times New Roman" w:hAnsi="Times New Roman" w:cs="Times New Roman"/>
        </w:rPr>
      </w:pPr>
      <w:proofErr w:type="gramStart"/>
      <w:r w:rsidRPr="00C820E1">
        <w:rPr>
          <w:rFonts w:ascii="Times New Roman" w:hAnsi="Times New Roman" w:cs="Times New Roman"/>
          <w:b/>
          <w:bCs/>
        </w:rPr>
        <w:t>Treatment</w:t>
      </w:r>
      <w:r>
        <w:rPr>
          <w:rFonts w:ascii="Times New Roman" w:hAnsi="Times New Roman" w:cs="Times New Roman"/>
        </w:rPr>
        <w:t xml:space="preserve"> :</w:t>
      </w:r>
      <w:proofErr w:type="gramEnd"/>
      <w:r>
        <w:rPr>
          <w:rFonts w:ascii="Times New Roman" w:hAnsi="Times New Roman" w:cs="Times New Roman"/>
        </w:rPr>
        <w:t xml:space="preserve">-There is no cure for rheumatoid arthritis. But clinical studies indicate that </w:t>
      </w:r>
      <w:r w:rsidR="00C820E1">
        <w:rPr>
          <w:rFonts w:ascii="Times New Roman" w:hAnsi="Times New Roman" w:cs="Times New Roman"/>
        </w:rPr>
        <w:t>e</w:t>
      </w:r>
      <w:r>
        <w:rPr>
          <w:rFonts w:ascii="Times New Roman" w:hAnsi="Times New Roman" w:cs="Times New Roman"/>
        </w:rPr>
        <w:t xml:space="preserve">mission of symptoms is more likely when treatment begins early with medications known as disease-modifying </w:t>
      </w:r>
      <w:r w:rsidR="00796BFE">
        <w:rPr>
          <w:rFonts w:ascii="Times New Roman" w:hAnsi="Times New Roman" w:cs="Times New Roman"/>
        </w:rPr>
        <w:t>ant rheumatic</w:t>
      </w:r>
      <w:r>
        <w:rPr>
          <w:rFonts w:ascii="Times New Roman" w:hAnsi="Times New Roman" w:cs="Times New Roman"/>
        </w:rPr>
        <w:t xml:space="preserve"> drugs (DMARDs).</w:t>
      </w:r>
    </w:p>
    <w:p w14:paraId="36DFF5A3" w14:textId="7EDB634B" w:rsidR="006742B4" w:rsidRDefault="006742B4" w:rsidP="00FE6AD4">
      <w:pPr>
        <w:jc w:val="both"/>
        <w:rPr>
          <w:rFonts w:ascii="Times New Roman" w:hAnsi="Times New Roman" w:cs="Times New Roman"/>
        </w:rPr>
      </w:pPr>
      <w:proofErr w:type="gramStart"/>
      <w:r w:rsidRPr="006742B4">
        <w:rPr>
          <w:rFonts w:ascii="Times New Roman" w:hAnsi="Times New Roman" w:cs="Times New Roman"/>
          <w:b/>
          <w:bCs/>
        </w:rPr>
        <w:t>Surgery</w:t>
      </w:r>
      <w:r>
        <w:rPr>
          <w:rFonts w:ascii="Times New Roman" w:hAnsi="Times New Roman" w:cs="Times New Roman"/>
        </w:rPr>
        <w:t>:-</w:t>
      </w:r>
      <w:proofErr w:type="gramEnd"/>
      <w:r>
        <w:rPr>
          <w:rFonts w:ascii="Times New Roman" w:hAnsi="Times New Roman" w:cs="Times New Roman"/>
        </w:rPr>
        <w:t>If medications fail to prevent or slow joint damage, you and your doctor may consider surgery to repair damaged joints. Surgery may help restore your ability to use your joint. It can also reduce pain and improve function.</w:t>
      </w:r>
    </w:p>
    <w:p w14:paraId="0B86F5E6" w14:textId="5BB32078" w:rsidR="006742B4" w:rsidRDefault="006742B4" w:rsidP="00FE6AD4">
      <w:pPr>
        <w:jc w:val="both"/>
        <w:rPr>
          <w:rFonts w:ascii="Times New Roman" w:hAnsi="Times New Roman" w:cs="Times New Roman"/>
        </w:rPr>
      </w:pPr>
      <w:r>
        <w:rPr>
          <w:rFonts w:ascii="Times New Roman" w:hAnsi="Times New Roman" w:cs="Times New Roman"/>
        </w:rPr>
        <w:t>Rheumatoid arthritis surgery may involve one or more of the following procedures:</w:t>
      </w:r>
    </w:p>
    <w:p w14:paraId="53941D92" w14:textId="6C7358E3" w:rsidR="006742B4" w:rsidRDefault="006742B4" w:rsidP="00FE6AD4">
      <w:pPr>
        <w:jc w:val="both"/>
        <w:rPr>
          <w:rFonts w:ascii="Times New Roman" w:hAnsi="Times New Roman" w:cs="Times New Roman"/>
        </w:rPr>
      </w:pPr>
      <w:r w:rsidRPr="00D50963">
        <w:rPr>
          <w:rFonts w:ascii="Times New Roman" w:hAnsi="Times New Roman" w:cs="Times New Roman"/>
          <w:b/>
          <w:bCs/>
        </w:rPr>
        <w:t>Synovectomy</w:t>
      </w:r>
      <w:r>
        <w:rPr>
          <w:rFonts w:ascii="Times New Roman" w:hAnsi="Times New Roman" w:cs="Times New Roman"/>
        </w:rPr>
        <w:t>. Surgery to remove the inflamed lining of the joint (synovium) can help reduce pain and improve the joint’s flexibility.</w:t>
      </w:r>
    </w:p>
    <w:p w14:paraId="388F3242" w14:textId="5AB03B9D" w:rsidR="006742B4" w:rsidRDefault="005C2EEF" w:rsidP="00FE6AD4">
      <w:pPr>
        <w:jc w:val="both"/>
        <w:rPr>
          <w:rFonts w:ascii="Times New Roman" w:hAnsi="Times New Roman" w:cs="Times New Roman"/>
        </w:rPr>
      </w:pPr>
      <w:r>
        <w:rPr>
          <w:rFonts w:ascii="Times New Roman" w:hAnsi="Times New Roman" w:cs="Times New Roman"/>
          <w:noProof/>
        </w:rPr>
        <w:lastRenderedPageBreak/>
        <w:drawing>
          <wp:anchor distT="0" distB="0" distL="114300" distR="114300" simplePos="0" relativeHeight="251672576" behindDoc="0" locked="0" layoutInCell="1" allowOverlap="1" wp14:anchorId="57A4AD73" wp14:editId="32F73186">
            <wp:simplePos x="0" y="0"/>
            <wp:positionH relativeFrom="column">
              <wp:posOffset>1377315</wp:posOffset>
            </wp:positionH>
            <wp:positionV relativeFrom="paragraph">
              <wp:posOffset>441960</wp:posOffset>
            </wp:positionV>
            <wp:extent cx="3155315" cy="1992630"/>
            <wp:effectExtent l="0" t="0" r="6985" b="7620"/>
            <wp:wrapTopAndBottom/>
            <wp:docPr id="85347860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3478601" name="Picture 853478601"/>
                    <pic:cNvPicPr/>
                  </pic:nvPicPr>
                  <pic:blipFill>
                    <a:blip r:embed="rId12">
                      <a:extLst>
                        <a:ext uri="{28A0092B-C50C-407E-A947-70E740481C1C}">
                          <a14:useLocalDpi xmlns:a14="http://schemas.microsoft.com/office/drawing/2010/main" val="0"/>
                        </a:ext>
                      </a:extLst>
                    </a:blip>
                    <a:stretch>
                      <a:fillRect/>
                    </a:stretch>
                  </pic:blipFill>
                  <pic:spPr>
                    <a:xfrm>
                      <a:off x="0" y="0"/>
                      <a:ext cx="3155315" cy="1992630"/>
                    </a:xfrm>
                    <a:prstGeom prst="rect">
                      <a:avLst/>
                    </a:prstGeom>
                  </pic:spPr>
                </pic:pic>
              </a:graphicData>
            </a:graphic>
            <wp14:sizeRelH relativeFrom="margin">
              <wp14:pctWidth>0</wp14:pctWidth>
            </wp14:sizeRelH>
            <wp14:sizeRelV relativeFrom="margin">
              <wp14:pctHeight>0</wp14:pctHeight>
            </wp14:sizeRelV>
          </wp:anchor>
        </w:drawing>
      </w:r>
      <w:r w:rsidR="006742B4">
        <w:rPr>
          <w:rFonts w:ascii="Times New Roman" w:hAnsi="Times New Roman" w:cs="Times New Roman"/>
        </w:rPr>
        <w:t>Tendon repair. Inflammation and joint damage may cause tendons around your joint to loosen or rupture. Your surgeon may be able to repair the tendons around your joint.</w:t>
      </w:r>
    </w:p>
    <w:p w14:paraId="4151CB01" w14:textId="0D6F48B2" w:rsidR="00894135" w:rsidRDefault="00894135" w:rsidP="00FE6AD4">
      <w:pPr>
        <w:jc w:val="both"/>
        <w:rPr>
          <w:rFonts w:ascii="Times New Roman" w:hAnsi="Times New Roman" w:cs="Times New Roman"/>
        </w:rPr>
      </w:pPr>
      <w:r>
        <w:rPr>
          <w:rFonts w:ascii="Times New Roman" w:hAnsi="Times New Roman" w:cs="Times New Roman"/>
        </w:rPr>
        <w:t>Fig 5-</w:t>
      </w:r>
      <w:r w:rsidR="009A2589" w:rsidRPr="009A2589">
        <w:t xml:space="preserve"> </w:t>
      </w:r>
      <w:r w:rsidR="009A2589" w:rsidRPr="009A2589">
        <w:rPr>
          <w:rFonts w:ascii="Times New Roman" w:hAnsi="Times New Roman" w:cs="Times New Roman"/>
        </w:rPr>
        <w:t>Tendon repair</w:t>
      </w:r>
    </w:p>
    <w:p w14:paraId="3FC11B03" w14:textId="4A412C6A" w:rsidR="006742B4" w:rsidRDefault="006742B4" w:rsidP="00FE6AD4">
      <w:pPr>
        <w:jc w:val="both"/>
        <w:rPr>
          <w:rFonts w:ascii="Times New Roman" w:hAnsi="Times New Roman" w:cs="Times New Roman"/>
        </w:rPr>
      </w:pPr>
      <w:r>
        <w:rPr>
          <w:rFonts w:ascii="Times New Roman" w:hAnsi="Times New Roman" w:cs="Times New Roman"/>
        </w:rPr>
        <w:t>Joint fusion. Surgically fusing a joint may be recommended to stabilize or realign a joint and for pain relief when a joint replacement isn’t an option.</w:t>
      </w:r>
    </w:p>
    <w:p w14:paraId="77D288A9" w14:textId="55595006" w:rsidR="003D1491" w:rsidRDefault="006742B4" w:rsidP="00FE6AD4">
      <w:pPr>
        <w:jc w:val="both"/>
        <w:rPr>
          <w:rFonts w:ascii="Times New Roman" w:hAnsi="Times New Roman" w:cs="Times New Roman"/>
        </w:rPr>
      </w:pPr>
      <w:r>
        <w:rPr>
          <w:rFonts w:ascii="Times New Roman" w:hAnsi="Times New Roman" w:cs="Times New Roman"/>
        </w:rPr>
        <w:t>Total joint replacement. During joint replacement surgery, your surgeon removes the damaged parts of your joint and inserts a prosthesis made of metal and plastic.</w:t>
      </w:r>
    </w:p>
    <w:p w14:paraId="39C75626" w14:textId="2F5636F4" w:rsidR="00607684" w:rsidRDefault="00D12F2E" w:rsidP="00FE6AD4">
      <w:pPr>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80768" behindDoc="0" locked="0" layoutInCell="1" allowOverlap="1" wp14:anchorId="655AA1D2" wp14:editId="3DDFE4FC">
            <wp:simplePos x="0" y="0"/>
            <wp:positionH relativeFrom="column">
              <wp:posOffset>1564005</wp:posOffset>
            </wp:positionH>
            <wp:positionV relativeFrom="paragraph">
              <wp:posOffset>357505</wp:posOffset>
            </wp:positionV>
            <wp:extent cx="2599690" cy="1732280"/>
            <wp:effectExtent l="0" t="0" r="0" b="1270"/>
            <wp:wrapTopAndBottom/>
            <wp:docPr id="20747065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706516" name="Picture 207470651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99690" cy="1732280"/>
                    </a:xfrm>
                    <a:prstGeom prst="rect">
                      <a:avLst/>
                    </a:prstGeom>
                  </pic:spPr>
                </pic:pic>
              </a:graphicData>
            </a:graphic>
            <wp14:sizeRelH relativeFrom="margin">
              <wp14:pctWidth>0</wp14:pctWidth>
            </wp14:sizeRelH>
            <wp14:sizeRelV relativeFrom="margin">
              <wp14:pctHeight>0</wp14:pctHeight>
            </wp14:sizeRelV>
          </wp:anchor>
        </w:drawing>
      </w:r>
      <w:r w:rsidR="00F330E6" w:rsidRPr="00E7397A">
        <w:rPr>
          <w:rFonts w:ascii="Times New Roman" w:hAnsi="Times New Roman" w:cs="Times New Roman"/>
          <w:b/>
          <w:bCs/>
          <w:sz w:val="28"/>
          <w:szCs w:val="28"/>
        </w:rPr>
        <w:t>Plant-Based Drug</w:t>
      </w:r>
      <w:r w:rsidR="00E7397A">
        <w:rPr>
          <w:rFonts w:ascii="Times New Roman" w:hAnsi="Times New Roman" w:cs="Times New Roman"/>
          <w:sz w:val="28"/>
          <w:szCs w:val="28"/>
        </w:rPr>
        <w:t>:</w:t>
      </w:r>
      <w:r w:rsidR="00607684">
        <w:rPr>
          <w:rFonts w:ascii="Times New Roman" w:hAnsi="Times New Roman" w:cs="Times New Roman"/>
          <w:sz w:val="28"/>
          <w:szCs w:val="28"/>
        </w:rPr>
        <w:t xml:space="preserve"> Grape seed oil </w:t>
      </w:r>
      <w:r w:rsidR="00C23011">
        <w:rPr>
          <w:rFonts w:ascii="Times New Roman" w:hAnsi="Times New Roman" w:cs="Times New Roman"/>
          <w:sz w:val="28"/>
          <w:szCs w:val="28"/>
        </w:rPr>
        <w:t>extracted from grape</w:t>
      </w:r>
    </w:p>
    <w:p w14:paraId="6972F19E" w14:textId="3D34E953" w:rsidR="002E4040" w:rsidRDefault="002E4040" w:rsidP="00FE6AD4">
      <w:pPr>
        <w:jc w:val="both"/>
        <w:rPr>
          <w:rFonts w:ascii="Times New Roman" w:hAnsi="Times New Roman" w:cs="Times New Roman"/>
          <w:b/>
          <w:bCs/>
          <w:sz w:val="28"/>
          <w:szCs w:val="28"/>
        </w:rPr>
      </w:pPr>
      <w:r>
        <w:rPr>
          <w:rFonts w:ascii="Times New Roman" w:hAnsi="Times New Roman" w:cs="Times New Roman"/>
          <w:b/>
          <w:bCs/>
          <w:sz w:val="28"/>
          <w:szCs w:val="28"/>
        </w:rPr>
        <w:t>Fig 6-</w:t>
      </w:r>
      <w:r w:rsidR="009A2589" w:rsidRPr="009A2589">
        <w:t xml:space="preserve"> </w:t>
      </w:r>
      <w:r w:rsidR="009A2589" w:rsidRPr="009A2589">
        <w:rPr>
          <w:rFonts w:ascii="Times New Roman" w:hAnsi="Times New Roman" w:cs="Times New Roman"/>
          <w:b/>
          <w:bCs/>
          <w:sz w:val="28"/>
          <w:szCs w:val="28"/>
        </w:rPr>
        <w:t>Plant-Based Drug</w:t>
      </w:r>
    </w:p>
    <w:p w14:paraId="11B65DB2" w14:textId="13817BB1" w:rsidR="00105F4A" w:rsidRPr="00105F4A" w:rsidRDefault="00105F4A" w:rsidP="00FE6AD4">
      <w:pPr>
        <w:jc w:val="both"/>
        <w:rPr>
          <w:rFonts w:ascii="Times New Roman" w:hAnsi="Times New Roman" w:cs="Times New Roman"/>
          <w:b/>
          <w:bCs/>
          <w:sz w:val="28"/>
          <w:szCs w:val="28"/>
        </w:rPr>
      </w:pPr>
      <w:r w:rsidRPr="00105F4A">
        <w:rPr>
          <w:rFonts w:ascii="Times New Roman" w:hAnsi="Times New Roman" w:cs="Times New Roman"/>
          <w:b/>
          <w:bCs/>
          <w:sz w:val="28"/>
          <w:szCs w:val="28"/>
        </w:rPr>
        <w:t xml:space="preserve">Mechanism of action </w:t>
      </w:r>
    </w:p>
    <w:p w14:paraId="148A6BFC" w14:textId="7EA5568B" w:rsidR="0082521D" w:rsidRDefault="0082521D" w:rsidP="00FE6AD4">
      <w:pPr>
        <w:jc w:val="both"/>
        <w:rPr>
          <w:rFonts w:ascii="Times New Roman" w:hAnsi="Times New Roman" w:cs="Times New Roman"/>
          <w:sz w:val="28"/>
          <w:szCs w:val="28"/>
        </w:rPr>
      </w:pPr>
      <w:r w:rsidRPr="00105F4A">
        <w:rPr>
          <w:rFonts w:ascii="Times New Roman" w:hAnsi="Times New Roman" w:cs="Times New Roman"/>
          <w:b/>
          <w:bCs/>
          <w:sz w:val="28"/>
          <w:szCs w:val="28"/>
        </w:rPr>
        <w:t xml:space="preserve">1. Antioxidant </w:t>
      </w:r>
      <w:proofErr w:type="gramStart"/>
      <w:r w:rsidRPr="00105F4A">
        <w:rPr>
          <w:rFonts w:ascii="Times New Roman" w:hAnsi="Times New Roman" w:cs="Times New Roman"/>
          <w:b/>
          <w:bCs/>
          <w:sz w:val="28"/>
          <w:szCs w:val="28"/>
        </w:rPr>
        <w:t>Activity</w:t>
      </w:r>
      <w:r w:rsidR="00105F4A">
        <w:rPr>
          <w:rFonts w:ascii="Times New Roman" w:hAnsi="Times New Roman" w:cs="Times New Roman"/>
          <w:sz w:val="28"/>
          <w:szCs w:val="28"/>
        </w:rPr>
        <w:t xml:space="preserve"> :</w:t>
      </w:r>
      <w:r>
        <w:rPr>
          <w:rFonts w:ascii="Times New Roman" w:hAnsi="Times New Roman" w:cs="Times New Roman"/>
          <w:sz w:val="28"/>
          <w:szCs w:val="28"/>
        </w:rPr>
        <w:t>Rich</w:t>
      </w:r>
      <w:proofErr w:type="gramEnd"/>
      <w:r>
        <w:rPr>
          <w:rFonts w:ascii="Times New Roman" w:hAnsi="Times New Roman" w:cs="Times New Roman"/>
          <w:sz w:val="28"/>
          <w:szCs w:val="28"/>
        </w:rPr>
        <w:t xml:space="preserve"> in </w:t>
      </w:r>
      <w:proofErr w:type="spellStart"/>
      <w:r>
        <w:rPr>
          <w:rFonts w:ascii="Times New Roman" w:hAnsi="Times New Roman" w:cs="Times New Roman"/>
          <w:sz w:val="28"/>
          <w:szCs w:val="28"/>
        </w:rPr>
        <w:t>proanthocyanidins</w:t>
      </w:r>
      <w:proofErr w:type="spellEnd"/>
      <w:r>
        <w:rPr>
          <w:rFonts w:ascii="Times New Roman" w:hAnsi="Times New Roman" w:cs="Times New Roman"/>
          <w:sz w:val="28"/>
          <w:szCs w:val="28"/>
        </w:rPr>
        <w:t xml:space="preserve"> (especially oligomeric </w:t>
      </w:r>
      <w:proofErr w:type="spellStart"/>
      <w:r>
        <w:rPr>
          <w:rFonts w:ascii="Times New Roman" w:hAnsi="Times New Roman" w:cs="Times New Roman"/>
          <w:sz w:val="28"/>
          <w:szCs w:val="28"/>
        </w:rPr>
        <w:t>proanthocyanidins</w:t>
      </w:r>
      <w:proofErr w:type="spellEnd"/>
      <w:r>
        <w:rPr>
          <w:rFonts w:ascii="Times New Roman" w:hAnsi="Times New Roman" w:cs="Times New Roman"/>
          <w:sz w:val="28"/>
          <w:szCs w:val="28"/>
        </w:rPr>
        <w:t xml:space="preserve"> or OPCs), which are powerful antioxidants.</w:t>
      </w:r>
    </w:p>
    <w:p w14:paraId="224983E1" w14:textId="2D875487" w:rsidR="0082521D" w:rsidRDefault="0082521D" w:rsidP="00FE6AD4">
      <w:pPr>
        <w:jc w:val="both"/>
        <w:rPr>
          <w:rFonts w:ascii="Times New Roman" w:hAnsi="Times New Roman" w:cs="Times New Roman"/>
          <w:sz w:val="28"/>
          <w:szCs w:val="28"/>
        </w:rPr>
      </w:pPr>
      <w:r>
        <w:rPr>
          <w:rFonts w:ascii="Times New Roman" w:hAnsi="Times New Roman" w:cs="Times New Roman"/>
          <w:sz w:val="28"/>
          <w:szCs w:val="28"/>
        </w:rPr>
        <w:t>These compounds help neutralize free radicals, which are elevated in RA and contribute to joint damage and chronic inflammation.</w:t>
      </w:r>
    </w:p>
    <w:p w14:paraId="097A8B78" w14:textId="07480245" w:rsidR="0082521D" w:rsidRPr="00B51FC6" w:rsidRDefault="0082521D" w:rsidP="00FE6AD4">
      <w:pPr>
        <w:jc w:val="both"/>
        <w:rPr>
          <w:rFonts w:ascii="Times New Roman" w:hAnsi="Times New Roman" w:cs="Times New Roman"/>
          <w:b/>
          <w:bCs/>
          <w:sz w:val="28"/>
          <w:szCs w:val="28"/>
        </w:rPr>
      </w:pPr>
      <w:r w:rsidRPr="00105F4A">
        <w:rPr>
          <w:rFonts w:ascii="Times New Roman" w:hAnsi="Times New Roman" w:cs="Times New Roman"/>
          <w:b/>
          <w:bCs/>
          <w:sz w:val="28"/>
          <w:szCs w:val="28"/>
        </w:rPr>
        <w:t>2. Anti-Inflammatory Effects</w:t>
      </w:r>
      <w:r w:rsidR="00105F4A">
        <w:rPr>
          <w:rFonts w:ascii="Times New Roman" w:hAnsi="Times New Roman" w:cs="Times New Roman"/>
          <w:b/>
          <w:bCs/>
          <w:sz w:val="28"/>
          <w:szCs w:val="28"/>
        </w:rPr>
        <w:t xml:space="preserve">: </w:t>
      </w:r>
      <w:r>
        <w:rPr>
          <w:rFonts w:ascii="Times New Roman" w:hAnsi="Times New Roman" w:cs="Times New Roman"/>
          <w:sz w:val="28"/>
          <w:szCs w:val="28"/>
        </w:rPr>
        <w:t>Grape seed oil contains linoleic acid (an omega-6 fatty acid) and vitamin E:</w:t>
      </w:r>
      <w:r w:rsidR="00B51FC6">
        <w:rPr>
          <w:rFonts w:ascii="Times New Roman" w:hAnsi="Times New Roman" w:cs="Times New Roman"/>
          <w:b/>
          <w:bCs/>
          <w:sz w:val="28"/>
          <w:szCs w:val="28"/>
        </w:rPr>
        <w:t xml:space="preserve"> </w:t>
      </w:r>
      <w:r>
        <w:rPr>
          <w:rFonts w:ascii="Times New Roman" w:hAnsi="Times New Roman" w:cs="Times New Roman"/>
          <w:sz w:val="28"/>
          <w:szCs w:val="28"/>
        </w:rPr>
        <w:t>Vitamin E reduces cytokine production (like TNF-α and IL-1β), which are major drivers of inflammation in RA.</w:t>
      </w:r>
    </w:p>
    <w:p w14:paraId="2219594F" w14:textId="5B1C76AC" w:rsidR="0082521D" w:rsidRDefault="0082521D" w:rsidP="00FE6AD4">
      <w:pPr>
        <w:jc w:val="both"/>
        <w:rPr>
          <w:rFonts w:ascii="Times New Roman" w:hAnsi="Times New Roman" w:cs="Times New Roman"/>
          <w:sz w:val="28"/>
          <w:szCs w:val="28"/>
        </w:rPr>
      </w:pPr>
      <w:r>
        <w:rPr>
          <w:rFonts w:ascii="Times New Roman" w:hAnsi="Times New Roman" w:cs="Times New Roman"/>
          <w:sz w:val="28"/>
          <w:szCs w:val="28"/>
        </w:rPr>
        <w:lastRenderedPageBreak/>
        <w:t>The oil may modulate NF-</w:t>
      </w:r>
      <w:proofErr w:type="spellStart"/>
      <w:r>
        <w:rPr>
          <w:rFonts w:ascii="Times New Roman" w:hAnsi="Times New Roman" w:cs="Times New Roman"/>
          <w:sz w:val="28"/>
          <w:szCs w:val="28"/>
        </w:rPr>
        <w:t>κB</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signaling</w:t>
      </w:r>
      <w:proofErr w:type="spellEnd"/>
      <w:r>
        <w:rPr>
          <w:rFonts w:ascii="Times New Roman" w:hAnsi="Times New Roman" w:cs="Times New Roman"/>
          <w:sz w:val="28"/>
          <w:szCs w:val="28"/>
        </w:rPr>
        <w:t>, a key inflammatory pathway activated in RA.</w:t>
      </w:r>
    </w:p>
    <w:p w14:paraId="6B93C337" w14:textId="6C9D3E46" w:rsidR="00607684" w:rsidRPr="00B51FC6" w:rsidRDefault="00607684" w:rsidP="00607684">
      <w:pPr>
        <w:jc w:val="both"/>
        <w:rPr>
          <w:rFonts w:ascii="Times New Roman" w:hAnsi="Times New Roman" w:cs="Times New Roman"/>
          <w:b/>
          <w:bCs/>
          <w:sz w:val="28"/>
          <w:szCs w:val="28"/>
        </w:rPr>
      </w:pPr>
      <w:r w:rsidRPr="00607684">
        <w:rPr>
          <w:rFonts w:ascii="Times New Roman" w:hAnsi="Times New Roman" w:cs="Times New Roman"/>
          <w:b/>
          <w:bCs/>
          <w:sz w:val="28"/>
          <w:szCs w:val="28"/>
        </w:rPr>
        <w:t>3. Inhibition of Enzymes that Degrade Joint Tissue</w:t>
      </w:r>
      <w:r w:rsidR="00B51FC6">
        <w:rPr>
          <w:rFonts w:ascii="Times New Roman" w:hAnsi="Times New Roman" w:cs="Times New Roman"/>
          <w:b/>
          <w:bCs/>
          <w:sz w:val="28"/>
          <w:szCs w:val="28"/>
        </w:rPr>
        <w:t xml:space="preserve">: </w:t>
      </w:r>
      <w:r w:rsidRPr="00B51FC6">
        <w:rPr>
          <w:rFonts w:ascii="Times New Roman" w:hAnsi="Times New Roman" w:cs="Times New Roman"/>
          <w:sz w:val="28"/>
          <w:szCs w:val="28"/>
        </w:rPr>
        <w:t xml:space="preserve">OPCs in grape seed extract (and oil to some extent) can inhibit matrix </w:t>
      </w:r>
      <w:r w:rsidR="009A3E43" w:rsidRPr="00B51FC6">
        <w:rPr>
          <w:rFonts w:ascii="Times New Roman" w:hAnsi="Times New Roman" w:cs="Times New Roman"/>
          <w:sz w:val="28"/>
          <w:szCs w:val="28"/>
        </w:rPr>
        <w:t>metalloproteinase</w:t>
      </w:r>
      <w:r w:rsidRPr="00B51FC6">
        <w:rPr>
          <w:rFonts w:ascii="Times New Roman" w:hAnsi="Times New Roman" w:cs="Times New Roman"/>
          <w:sz w:val="28"/>
          <w:szCs w:val="28"/>
        </w:rPr>
        <w:t xml:space="preserve"> (MMPs), which are enzymes involved in cartilage and bone degradation.</w:t>
      </w:r>
    </w:p>
    <w:p w14:paraId="79CB5896" w14:textId="19EB5C7F" w:rsidR="00B51FC6" w:rsidRPr="00D12F2E" w:rsidRDefault="00607684" w:rsidP="00FE6AD4">
      <w:pPr>
        <w:jc w:val="both"/>
        <w:rPr>
          <w:rFonts w:ascii="Times New Roman" w:hAnsi="Times New Roman" w:cs="Times New Roman"/>
          <w:sz w:val="28"/>
          <w:szCs w:val="28"/>
        </w:rPr>
      </w:pPr>
      <w:r w:rsidRPr="00607684">
        <w:rPr>
          <w:rFonts w:ascii="Times New Roman" w:hAnsi="Times New Roman" w:cs="Times New Roman"/>
          <w:b/>
          <w:bCs/>
          <w:sz w:val="28"/>
          <w:szCs w:val="28"/>
        </w:rPr>
        <w:t>4. Immunomodulatory Properties</w:t>
      </w:r>
      <w:r w:rsidR="00B51FC6">
        <w:rPr>
          <w:rFonts w:ascii="Times New Roman" w:hAnsi="Times New Roman" w:cs="Times New Roman"/>
          <w:b/>
          <w:bCs/>
          <w:sz w:val="28"/>
          <w:szCs w:val="28"/>
        </w:rPr>
        <w:t xml:space="preserve">: </w:t>
      </w:r>
      <w:r w:rsidRPr="00B51FC6">
        <w:rPr>
          <w:rFonts w:ascii="Times New Roman" w:hAnsi="Times New Roman" w:cs="Times New Roman"/>
          <w:sz w:val="28"/>
          <w:szCs w:val="28"/>
        </w:rPr>
        <w:t xml:space="preserve">Grape seed compounds may </w:t>
      </w:r>
      <w:r w:rsidR="009A3E43" w:rsidRPr="00B51FC6">
        <w:rPr>
          <w:rFonts w:ascii="Times New Roman" w:hAnsi="Times New Roman" w:cs="Times New Roman"/>
          <w:sz w:val="28"/>
          <w:szCs w:val="28"/>
        </w:rPr>
        <w:t>down regulate</w:t>
      </w:r>
      <w:r w:rsidRPr="00B51FC6">
        <w:rPr>
          <w:rFonts w:ascii="Times New Roman" w:hAnsi="Times New Roman" w:cs="Times New Roman"/>
          <w:sz w:val="28"/>
          <w:szCs w:val="28"/>
        </w:rPr>
        <w:t xml:space="preserve"> T-cell activation and other immune responses, potentially reducing autoimmune </w:t>
      </w:r>
      <w:proofErr w:type="gramStart"/>
      <w:r w:rsidRPr="00B51FC6">
        <w:rPr>
          <w:rFonts w:ascii="Times New Roman" w:hAnsi="Times New Roman" w:cs="Times New Roman"/>
          <w:sz w:val="28"/>
          <w:szCs w:val="28"/>
        </w:rPr>
        <w:t>activity.</w:t>
      </w:r>
      <w:r w:rsidR="006B6334">
        <w:rPr>
          <w:rFonts w:ascii="Times New Roman" w:hAnsi="Times New Roman" w:cs="Times New Roman"/>
          <w:sz w:val="28"/>
          <w:szCs w:val="28"/>
        </w:rPr>
        <w:t>[</w:t>
      </w:r>
      <w:proofErr w:type="gramEnd"/>
      <w:r w:rsidR="006B6334">
        <w:rPr>
          <w:rFonts w:ascii="Times New Roman" w:hAnsi="Times New Roman" w:cs="Times New Roman"/>
          <w:sz w:val="28"/>
          <w:szCs w:val="28"/>
        </w:rPr>
        <w:t>26]</w:t>
      </w:r>
    </w:p>
    <w:p w14:paraId="0F01B6BB" w14:textId="13AD48B7" w:rsidR="00F330E6" w:rsidRPr="00D50963" w:rsidRDefault="00F330E6" w:rsidP="00FE6AD4">
      <w:pPr>
        <w:jc w:val="both"/>
        <w:rPr>
          <w:rFonts w:ascii="Times New Roman" w:hAnsi="Times New Roman" w:cs="Times New Roman"/>
          <w:b/>
          <w:bCs/>
          <w:sz w:val="28"/>
          <w:szCs w:val="28"/>
          <w:u w:val="single"/>
        </w:rPr>
      </w:pPr>
      <w:r w:rsidRPr="00D50963">
        <w:rPr>
          <w:rFonts w:ascii="Times New Roman" w:hAnsi="Times New Roman" w:cs="Times New Roman"/>
          <w:b/>
          <w:bCs/>
          <w:sz w:val="28"/>
          <w:szCs w:val="28"/>
          <w:u w:val="single"/>
        </w:rPr>
        <w:t>DRUG HISTORY AND DOSAGE</w:t>
      </w:r>
    </w:p>
    <w:p w14:paraId="539A5FF2" w14:textId="4B23F7B7" w:rsidR="00C25AA4" w:rsidRDefault="00F330E6" w:rsidP="00FE6AD4">
      <w:pPr>
        <w:jc w:val="both"/>
        <w:rPr>
          <w:rFonts w:ascii="Times New Roman" w:hAnsi="Times New Roman" w:cs="Times New Roman"/>
          <w:sz w:val="28"/>
          <w:szCs w:val="28"/>
        </w:rPr>
      </w:pPr>
      <w:r w:rsidRPr="00F330E6">
        <w:rPr>
          <w:rFonts w:ascii="Times New Roman" w:hAnsi="Times New Roman" w:cs="Times New Roman"/>
          <w:b/>
          <w:bCs/>
          <w:sz w:val="28"/>
          <w:szCs w:val="28"/>
        </w:rPr>
        <w:t>History</w:t>
      </w:r>
      <w:r w:rsidRPr="00F330E6">
        <w:rPr>
          <w:rFonts w:ascii="Times New Roman" w:hAnsi="Times New Roman" w:cs="Times New Roman"/>
          <w:sz w:val="28"/>
          <w:szCs w:val="28"/>
        </w:rPr>
        <w:t xml:space="preserve">: </w:t>
      </w:r>
      <w:r w:rsidR="00C25AA4">
        <w:rPr>
          <w:rFonts w:ascii="Times New Roman" w:hAnsi="Times New Roman" w:cs="Times New Roman"/>
          <w:sz w:val="28"/>
          <w:szCs w:val="28"/>
        </w:rPr>
        <w:t xml:space="preserve">Most studies have been done using grape seed extract (GSE) rather than the oil. The extract is much more concentrated in </w:t>
      </w:r>
      <w:proofErr w:type="spellStart"/>
      <w:r w:rsidR="00C25AA4">
        <w:rPr>
          <w:rFonts w:ascii="Times New Roman" w:hAnsi="Times New Roman" w:cs="Times New Roman"/>
          <w:sz w:val="28"/>
          <w:szCs w:val="28"/>
        </w:rPr>
        <w:t>proanthocyanidins</w:t>
      </w:r>
      <w:proofErr w:type="spellEnd"/>
      <w:r w:rsidR="00C25AA4">
        <w:rPr>
          <w:rFonts w:ascii="Times New Roman" w:hAnsi="Times New Roman" w:cs="Times New Roman"/>
          <w:sz w:val="28"/>
          <w:szCs w:val="28"/>
        </w:rPr>
        <w:t>, the key bioactive compounds.</w:t>
      </w:r>
    </w:p>
    <w:p w14:paraId="42EEE610" w14:textId="77777777" w:rsidR="00C25AA4" w:rsidRDefault="00C25AA4" w:rsidP="00FE6AD4">
      <w:pPr>
        <w:jc w:val="both"/>
        <w:rPr>
          <w:rFonts w:ascii="Times New Roman" w:hAnsi="Times New Roman" w:cs="Times New Roman"/>
          <w:sz w:val="28"/>
          <w:szCs w:val="28"/>
        </w:rPr>
      </w:pPr>
      <w:r>
        <w:rPr>
          <w:rFonts w:ascii="Times New Roman" w:hAnsi="Times New Roman" w:cs="Times New Roman"/>
          <w:sz w:val="28"/>
          <w:szCs w:val="28"/>
        </w:rPr>
        <w:t>Grape seed oil has also been explored in animal models of arthritis for its anti-inflammatory and antioxidant properties, but human clinical data is limited.</w:t>
      </w:r>
    </w:p>
    <w:p w14:paraId="39A11A65" w14:textId="77777777" w:rsidR="00C25AA4" w:rsidRDefault="00C25AA4" w:rsidP="00FE6AD4">
      <w:pPr>
        <w:jc w:val="both"/>
        <w:rPr>
          <w:rFonts w:ascii="Times New Roman" w:hAnsi="Times New Roman" w:cs="Times New Roman"/>
          <w:sz w:val="28"/>
          <w:szCs w:val="28"/>
        </w:rPr>
      </w:pPr>
      <w:r>
        <w:rPr>
          <w:rFonts w:ascii="Times New Roman" w:hAnsi="Times New Roman" w:cs="Times New Roman"/>
          <w:sz w:val="28"/>
          <w:szCs w:val="28"/>
        </w:rPr>
        <w:t>Combination therapies (e.g., grape seed extract with methotrexate or NSAIDs) have been studied in preclinical models and show synergistic effects in reducing inflammation and joint damage.</w:t>
      </w:r>
    </w:p>
    <w:p w14:paraId="29A2814A" w14:textId="77777777" w:rsidR="001F36A7" w:rsidRDefault="00C25AA4" w:rsidP="00FE6AD4">
      <w:pPr>
        <w:jc w:val="both"/>
        <w:rPr>
          <w:rFonts w:ascii="Times New Roman" w:hAnsi="Times New Roman" w:cs="Times New Roman"/>
          <w:sz w:val="28"/>
          <w:szCs w:val="28"/>
        </w:rPr>
      </w:pPr>
      <w:r>
        <w:rPr>
          <w:rFonts w:ascii="Times New Roman" w:hAnsi="Times New Roman" w:cs="Times New Roman"/>
          <w:sz w:val="28"/>
          <w:szCs w:val="28"/>
        </w:rPr>
        <w:t xml:space="preserve"> </w:t>
      </w:r>
      <w:r w:rsidR="00F330E6" w:rsidRPr="00F330E6">
        <w:rPr>
          <w:rFonts w:ascii="Times New Roman" w:hAnsi="Times New Roman" w:cs="Times New Roman"/>
          <w:b/>
          <w:bCs/>
          <w:sz w:val="28"/>
          <w:szCs w:val="28"/>
        </w:rPr>
        <w:t>Dosage</w:t>
      </w:r>
      <w:r w:rsidR="00F330E6" w:rsidRPr="00F330E6">
        <w:rPr>
          <w:rFonts w:ascii="Times New Roman" w:hAnsi="Times New Roman" w:cs="Times New Roman"/>
          <w:sz w:val="28"/>
          <w:szCs w:val="28"/>
        </w:rPr>
        <w:t>:</w:t>
      </w:r>
    </w:p>
    <w:p w14:paraId="2167F153" w14:textId="006D9914" w:rsidR="007D1950" w:rsidRDefault="007D1950" w:rsidP="00FE6AD4">
      <w:pPr>
        <w:jc w:val="both"/>
        <w:rPr>
          <w:rFonts w:ascii="Times New Roman" w:hAnsi="Times New Roman" w:cs="Times New Roman"/>
          <w:sz w:val="28"/>
          <w:szCs w:val="28"/>
        </w:rPr>
      </w:pPr>
      <w:r>
        <w:rPr>
          <w:rFonts w:ascii="Times New Roman" w:hAnsi="Times New Roman" w:cs="Times New Roman"/>
          <w:sz w:val="28"/>
          <w:szCs w:val="28"/>
        </w:rPr>
        <w:t>Grape Seed Extract (most commonly used):</w:t>
      </w:r>
    </w:p>
    <w:p w14:paraId="0A9873A0" w14:textId="1E5F5551" w:rsidR="00F330E6" w:rsidRPr="00F330E6" w:rsidRDefault="007D1950" w:rsidP="00FE6AD4">
      <w:pPr>
        <w:jc w:val="both"/>
        <w:rPr>
          <w:rFonts w:ascii="Times New Roman" w:hAnsi="Times New Roman" w:cs="Times New Roman"/>
          <w:sz w:val="28"/>
          <w:szCs w:val="28"/>
        </w:rPr>
      </w:pPr>
      <w:r>
        <w:rPr>
          <w:rFonts w:ascii="Times New Roman" w:hAnsi="Times New Roman" w:cs="Times New Roman"/>
          <w:sz w:val="28"/>
          <w:szCs w:val="28"/>
        </w:rPr>
        <w:t>Typical doses in human supplements:</w:t>
      </w:r>
      <w:r w:rsidR="001F36A7">
        <w:rPr>
          <w:rFonts w:ascii="Times New Roman" w:hAnsi="Times New Roman" w:cs="Times New Roman"/>
          <w:sz w:val="28"/>
          <w:szCs w:val="28"/>
        </w:rPr>
        <w:t xml:space="preserve"> </w:t>
      </w:r>
      <w:r>
        <w:rPr>
          <w:rFonts w:ascii="Times New Roman" w:hAnsi="Times New Roman" w:cs="Times New Roman"/>
          <w:sz w:val="28"/>
          <w:szCs w:val="28"/>
        </w:rPr>
        <w:t xml:space="preserve">100–300 mg/day (standardized to 95% </w:t>
      </w:r>
      <w:proofErr w:type="spellStart"/>
      <w:r>
        <w:rPr>
          <w:rFonts w:ascii="Times New Roman" w:hAnsi="Times New Roman" w:cs="Times New Roman"/>
          <w:sz w:val="28"/>
          <w:szCs w:val="28"/>
        </w:rPr>
        <w:t>proanthocyanidins</w:t>
      </w:r>
      <w:proofErr w:type="spellEnd"/>
      <w:r>
        <w:rPr>
          <w:rFonts w:ascii="Times New Roman" w:hAnsi="Times New Roman" w:cs="Times New Roman"/>
          <w:sz w:val="28"/>
          <w:szCs w:val="28"/>
        </w:rPr>
        <w:t>).</w:t>
      </w:r>
    </w:p>
    <w:p w14:paraId="714C16BA" w14:textId="3C571DA5" w:rsidR="001A682C" w:rsidRDefault="00F330E6" w:rsidP="00FE6AD4">
      <w:pPr>
        <w:jc w:val="both"/>
        <w:rPr>
          <w:rFonts w:ascii="Times New Roman" w:hAnsi="Times New Roman" w:cs="Times New Roman"/>
          <w:sz w:val="28"/>
          <w:szCs w:val="28"/>
        </w:rPr>
      </w:pPr>
      <w:r w:rsidRPr="00F330E6">
        <w:rPr>
          <w:rFonts w:ascii="Times New Roman" w:hAnsi="Times New Roman" w:cs="Times New Roman"/>
          <w:b/>
          <w:bCs/>
          <w:sz w:val="28"/>
          <w:szCs w:val="28"/>
        </w:rPr>
        <w:t>Precautions</w:t>
      </w:r>
      <w:r w:rsidRPr="00F330E6">
        <w:rPr>
          <w:rFonts w:ascii="Times New Roman" w:hAnsi="Times New Roman" w:cs="Times New Roman"/>
          <w:sz w:val="28"/>
          <w:szCs w:val="28"/>
        </w:rPr>
        <w:t xml:space="preserve">: </w:t>
      </w:r>
      <w:r w:rsidR="001A682C">
        <w:rPr>
          <w:rFonts w:ascii="Times New Roman" w:hAnsi="Times New Roman" w:cs="Times New Roman"/>
          <w:sz w:val="28"/>
          <w:szCs w:val="28"/>
        </w:rPr>
        <w:t>Allergy Risk: Rare, but individuals with grape allergies should avoid.</w:t>
      </w:r>
    </w:p>
    <w:p w14:paraId="0AB046B5" w14:textId="77777777" w:rsidR="006B6334" w:rsidRDefault="006B6334" w:rsidP="00FE6AD4">
      <w:pPr>
        <w:jc w:val="both"/>
        <w:rPr>
          <w:rFonts w:ascii="Times New Roman" w:hAnsi="Times New Roman" w:cs="Times New Roman"/>
          <w:b/>
          <w:bCs/>
          <w:sz w:val="28"/>
          <w:szCs w:val="28"/>
          <w:u w:val="single"/>
        </w:rPr>
      </w:pPr>
    </w:p>
    <w:p w14:paraId="08FF02F9" w14:textId="267FAA2D" w:rsidR="00096770" w:rsidRPr="00D50963" w:rsidRDefault="00042A3E" w:rsidP="00FE6AD4">
      <w:pPr>
        <w:jc w:val="both"/>
        <w:rPr>
          <w:rFonts w:ascii="Times New Roman" w:hAnsi="Times New Roman" w:cs="Times New Roman"/>
          <w:u w:val="single"/>
        </w:rPr>
      </w:pPr>
      <w:r w:rsidRPr="00D50963">
        <w:rPr>
          <w:rFonts w:ascii="Times New Roman" w:hAnsi="Times New Roman" w:cs="Times New Roman"/>
          <w:b/>
          <w:bCs/>
          <w:sz w:val="28"/>
          <w:szCs w:val="28"/>
          <w:u w:val="single"/>
        </w:rPr>
        <w:t>*</w:t>
      </w:r>
      <w:r w:rsidR="00433DE7" w:rsidRPr="00D50963">
        <w:rPr>
          <w:rFonts w:ascii="Times New Roman" w:hAnsi="Times New Roman" w:cs="Times New Roman"/>
          <w:b/>
          <w:bCs/>
          <w:sz w:val="28"/>
          <w:szCs w:val="28"/>
          <w:u w:val="single"/>
        </w:rPr>
        <w:t xml:space="preserve">Dietary supplements used </w:t>
      </w:r>
      <w:r w:rsidR="006364D2" w:rsidRPr="00D50963">
        <w:rPr>
          <w:rFonts w:ascii="Times New Roman" w:hAnsi="Times New Roman" w:cs="Times New Roman"/>
          <w:b/>
          <w:bCs/>
          <w:sz w:val="28"/>
          <w:szCs w:val="28"/>
          <w:u w:val="single"/>
        </w:rPr>
        <w:t xml:space="preserve">rheumatoid </w:t>
      </w:r>
      <w:proofErr w:type="gramStart"/>
      <w:r w:rsidR="006364D2" w:rsidRPr="00D50963">
        <w:rPr>
          <w:rFonts w:ascii="Times New Roman" w:hAnsi="Times New Roman" w:cs="Times New Roman"/>
          <w:b/>
          <w:bCs/>
          <w:sz w:val="28"/>
          <w:szCs w:val="28"/>
          <w:u w:val="single"/>
        </w:rPr>
        <w:t>arthritis</w:t>
      </w:r>
      <w:r w:rsidR="006364D2" w:rsidRPr="00D50963">
        <w:rPr>
          <w:rFonts w:ascii="Times New Roman" w:hAnsi="Times New Roman" w:cs="Times New Roman"/>
          <w:sz w:val="28"/>
          <w:szCs w:val="28"/>
          <w:u w:val="single"/>
        </w:rPr>
        <w:t xml:space="preserve"> :</w:t>
      </w:r>
      <w:proofErr w:type="gramEnd"/>
      <w:r w:rsidR="006364D2" w:rsidRPr="00D50963">
        <w:rPr>
          <w:rFonts w:ascii="Times New Roman" w:hAnsi="Times New Roman" w:cs="Times New Roman"/>
          <w:sz w:val="28"/>
          <w:szCs w:val="28"/>
          <w:u w:val="single"/>
        </w:rPr>
        <w:t>-</w:t>
      </w:r>
    </w:p>
    <w:p w14:paraId="3A21C20E" w14:textId="5296D69A" w:rsidR="00096770" w:rsidRPr="006364D2" w:rsidRDefault="00096770" w:rsidP="00096770">
      <w:pPr>
        <w:pStyle w:val="ListParagraph"/>
        <w:numPr>
          <w:ilvl w:val="0"/>
          <w:numId w:val="14"/>
        </w:numPr>
        <w:jc w:val="both"/>
        <w:rPr>
          <w:rFonts w:ascii="Times New Roman" w:hAnsi="Times New Roman" w:cs="Times New Roman"/>
          <w:b/>
          <w:bCs/>
        </w:rPr>
      </w:pPr>
      <w:r w:rsidRPr="006364D2">
        <w:rPr>
          <w:rFonts w:ascii="Times New Roman" w:hAnsi="Times New Roman" w:cs="Times New Roman"/>
          <w:b/>
          <w:bCs/>
        </w:rPr>
        <w:t>Omega-3 Fatty Acids (Fish Oil):</w:t>
      </w:r>
    </w:p>
    <w:p w14:paraId="74FDE082" w14:textId="77777777" w:rsidR="00096770" w:rsidRDefault="00096770" w:rsidP="00FE6AD4">
      <w:pPr>
        <w:jc w:val="both"/>
        <w:rPr>
          <w:rFonts w:ascii="Times New Roman" w:hAnsi="Times New Roman" w:cs="Times New Roman"/>
        </w:rPr>
      </w:pPr>
      <w:r>
        <w:rPr>
          <w:rFonts w:ascii="Times New Roman" w:hAnsi="Times New Roman" w:cs="Times New Roman"/>
        </w:rPr>
        <w:t>Benefits: Omega-3s, particularly EPA and DHA found in fish oil, have anti-inflammatory properties that can help reduce joint pain and stiffness in RA patients.</w:t>
      </w:r>
    </w:p>
    <w:p w14:paraId="6A7BF9FC" w14:textId="179C669C" w:rsidR="00096770" w:rsidRDefault="00096770" w:rsidP="00FE6AD4">
      <w:pPr>
        <w:jc w:val="both"/>
        <w:rPr>
          <w:rFonts w:ascii="Times New Roman" w:hAnsi="Times New Roman" w:cs="Times New Roman"/>
        </w:rPr>
      </w:pPr>
      <w:r>
        <w:rPr>
          <w:rFonts w:ascii="Times New Roman" w:hAnsi="Times New Roman" w:cs="Times New Roman"/>
        </w:rPr>
        <w:t>Dosage: Around 1,000-3,000 mg of EPA and DHA combined per day.</w:t>
      </w:r>
    </w:p>
    <w:p w14:paraId="69822B6D" w14:textId="1093989E" w:rsidR="00096770" w:rsidRPr="006364D2" w:rsidRDefault="00096770" w:rsidP="00FE6AD4">
      <w:pPr>
        <w:pStyle w:val="ListParagraph"/>
        <w:numPr>
          <w:ilvl w:val="0"/>
          <w:numId w:val="14"/>
        </w:numPr>
        <w:jc w:val="both"/>
        <w:rPr>
          <w:rFonts w:ascii="Times New Roman" w:hAnsi="Times New Roman" w:cs="Times New Roman"/>
          <w:b/>
          <w:bCs/>
        </w:rPr>
      </w:pPr>
      <w:r w:rsidRPr="006364D2">
        <w:rPr>
          <w:rFonts w:ascii="Times New Roman" w:hAnsi="Times New Roman" w:cs="Times New Roman"/>
          <w:b/>
          <w:bCs/>
        </w:rPr>
        <w:t>Turmeric (Curcumin):</w:t>
      </w:r>
    </w:p>
    <w:p w14:paraId="546CF944" w14:textId="09529A60" w:rsidR="00096770" w:rsidRDefault="00096770" w:rsidP="00FE6AD4">
      <w:pPr>
        <w:jc w:val="both"/>
        <w:rPr>
          <w:rFonts w:ascii="Times New Roman" w:hAnsi="Times New Roman" w:cs="Times New Roman"/>
        </w:rPr>
      </w:pPr>
      <w:r>
        <w:rPr>
          <w:rFonts w:ascii="Times New Roman" w:hAnsi="Times New Roman" w:cs="Times New Roman"/>
        </w:rPr>
        <w:lastRenderedPageBreak/>
        <w:t>Benefits: Curcumin, the active compound in turmeric, has anti-inflammatory effects and may help reduce joint pain and swelling.</w:t>
      </w:r>
    </w:p>
    <w:p w14:paraId="63AE3A2A" w14:textId="75FB92CC" w:rsidR="00096770" w:rsidRDefault="00096770" w:rsidP="00FE6AD4">
      <w:pPr>
        <w:jc w:val="both"/>
        <w:rPr>
          <w:rFonts w:ascii="Times New Roman" w:hAnsi="Times New Roman" w:cs="Times New Roman"/>
        </w:rPr>
      </w:pPr>
      <w:r>
        <w:rPr>
          <w:rFonts w:ascii="Times New Roman" w:hAnsi="Times New Roman" w:cs="Times New Roman"/>
        </w:rPr>
        <w:t xml:space="preserve">Dosage: </w:t>
      </w:r>
      <w:proofErr w:type="gramStart"/>
      <w:r>
        <w:rPr>
          <w:rFonts w:ascii="Times New Roman" w:hAnsi="Times New Roman" w:cs="Times New Roman"/>
        </w:rPr>
        <w:t>Typically</w:t>
      </w:r>
      <w:proofErr w:type="gramEnd"/>
      <w:r>
        <w:rPr>
          <w:rFonts w:ascii="Times New Roman" w:hAnsi="Times New Roman" w:cs="Times New Roman"/>
        </w:rPr>
        <w:t xml:space="preserve"> 500-1,000 mg of curcumin per day, with black pepper (</w:t>
      </w:r>
      <w:proofErr w:type="spellStart"/>
      <w:r>
        <w:rPr>
          <w:rFonts w:ascii="Times New Roman" w:hAnsi="Times New Roman" w:cs="Times New Roman"/>
        </w:rPr>
        <w:t>piperine</w:t>
      </w:r>
      <w:proofErr w:type="spellEnd"/>
      <w:r>
        <w:rPr>
          <w:rFonts w:ascii="Times New Roman" w:hAnsi="Times New Roman" w:cs="Times New Roman"/>
        </w:rPr>
        <w:t>) for better absorption.</w:t>
      </w:r>
    </w:p>
    <w:p w14:paraId="10E1F2FC" w14:textId="137B8748" w:rsidR="00096770" w:rsidRPr="00096770" w:rsidRDefault="00096770" w:rsidP="00096770">
      <w:pPr>
        <w:pStyle w:val="ListParagraph"/>
        <w:numPr>
          <w:ilvl w:val="0"/>
          <w:numId w:val="14"/>
        </w:numPr>
        <w:jc w:val="both"/>
        <w:rPr>
          <w:rFonts w:ascii="Times New Roman" w:hAnsi="Times New Roman" w:cs="Times New Roman"/>
        </w:rPr>
      </w:pPr>
      <w:r w:rsidRPr="006364D2">
        <w:rPr>
          <w:rFonts w:ascii="Times New Roman" w:hAnsi="Times New Roman" w:cs="Times New Roman"/>
          <w:b/>
          <w:bCs/>
        </w:rPr>
        <w:t>Glucosamine and Chondroitin</w:t>
      </w:r>
      <w:r w:rsidRPr="00096770">
        <w:rPr>
          <w:rFonts w:ascii="Times New Roman" w:hAnsi="Times New Roman" w:cs="Times New Roman"/>
        </w:rPr>
        <w:t>:</w:t>
      </w:r>
    </w:p>
    <w:p w14:paraId="1B0C5E9C" w14:textId="77777777" w:rsidR="00096770" w:rsidRDefault="00096770" w:rsidP="00FE6AD4">
      <w:pPr>
        <w:jc w:val="both"/>
        <w:rPr>
          <w:rFonts w:ascii="Times New Roman" w:hAnsi="Times New Roman" w:cs="Times New Roman"/>
        </w:rPr>
      </w:pPr>
      <w:r>
        <w:rPr>
          <w:rFonts w:ascii="Times New Roman" w:hAnsi="Times New Roman" w:cs="Times New Roman"/>
        </w:rPr>
        <w:t>Benefits: These supplements may help support cartilage health and reduce joint pain, although evidence for their effectiveness in RA is mixed.</w:t>
      </w:r>
    </w:p>
    <w:p w14:paraId="40BB7C66" w14:textId="2F2C3A90" w:rsidR="00096770" w:rsidRDefault="00096770" w:rsidP="00FE6AD4">
      <w:pPr>
        <w:jc w:val="both"/>
        <w:rPr>
          <w:rFonts w:ascii="Times New Roman" w:hAnsi="Times New Roman" w:cs="Times New Roman"/>
        </w:rPr>
      </w:pPr>
      <w:r>
        <w:rPr>
          <w:rFonts w:ascii="Times New Roman" w:hAnsi="Times New Roman" w:cs="Times New Roman"/>
        </w:rPr>
        <w:t>Dosage: 1,500 mg of glucosamine and 1,200 mg of chondroitin per day.</w:t>
      </w:r>
    </w:p>
    <w:p w14:paraId="62B83E6C" w14:textId="2D03F38F" w:rsidR="00096770" w:rsidRPr="006364D2" w:rsidRDefault="00096770" w:rsidP="00FE6AD4">
      <w:pPr>
        <w:pStyle w:val="ListParagraph"/>
        <w:numPr>
          <w:ilvl w:val="0"/>
          <w:numId w:val="14"/>
        </w:numPr>
        <w:jc w:val="both"/>
        <w:rPr>
          <w:rFonts w:ascii="Times New Roman" w:hAnsi="Times New Roman" w:cs="Times New Roman"/>
          <w:b/>
          <w:bCs/>
        </w:rPr>
      </w:pPr>
      <w:r w:rsidRPr="006364D2">
        <w:rPr>
          <w:rFonts w:ascii="Times New Roman" w:hAnsi="Times New Roman" w:cs="Times New Roman"/>
          <w:b/>
          <w:bCs/>
        </w:rPr>
        <w:t>Vitamin D:</w:t>
      </w:r>
    </w:p>
    <w:p w14:paraId="11E1753A" w14:textId="2818F4FC" w:rsidR="00096770" w:rsidRDefault="00096770" w:rsidP="00FE6AD4">
      <w:pPr>
        <w:jc w:val="both"/>
        <w:rPr>
          <w:rFonts w:ascii="Times New Roman" w:hAnsi="Times New Roman" w:cs="Times New Roman"/>
        </w:rPr>
      </w:pPr>
      <w:r>
        <w:rPr>
          <w:rFonts w:ascii="Times New Roman" w:hAnsi="Times New Roman" w:cs="Times New Roman"/>
        </w:rPr>
        <w:t>Benefits: Vitamin D plays a role in immune function, and RA patients may be deficient in it. Supplementation may help support bone health and reduce inflammation.</w:t>
      </w:r>
    </w:p>
    <w:p w14:paraId="4FAF3D56" w14:textId="55E6033B" w:rsidR="00096770" w:rsidRDefault="00096770" w:rsidP="00FE6AD4">
      <w:pPr>
        <w:jc w:val="both"/>
        <w:rPr>
          <w:rFonts w:ascii="Times New Roman" w:hAnsi="Times New Roman" w:cs="Times New Roman"/>
        </w:rPr>
      </w:pPr>
      <w:r>
        <w:rPr>
          <w:rFonts w:ascii="Times New Roman" w:hAnsi="Times New Roman" w:cs="Times New Roman"/>
        </w:rPr>
        <w:t>Dosage: 1,000-2,000 IU per day, though higher doses may be recommended for those with deficiencies.</w:t>
      </w:r>
    </w:p>
    <w:p w14:paraId="30E886F9" w14:textId="625D1F60" w:rsidR="00096770" w:rsidRPr="006364D2" w:rsidRDefault="00096770" w:rsidP="00FE6AD4">
      <w:pPr>
        <w:pStyle w:val="ListParagraph"/>
        <w:numPr>
          <w:ilvl w:val="0"/>
          <w:numId w:val="14"/>
        </w:numPr>
        <w:jc w:val="both"/>
        <w:rPr>
          <w:rFonts w:ascii="Times New Roman" w:hAnsi="Times New Roman" w:cs="Times New Roman"/>
          <w:b/>
          <w:bCs/>
        </w:rPr>
      </w:pPr>
      <w:r w:rsidRPr="006364D2">
        <w:rPr>
          <w:rFonts w:ascii="Times New Roman" w:hAnsi="Times New Roman" w:cs="Times New Roman"/>
          <w:b/>
          <w:bCs/>
        </w:rPr>
        <w:t>Vitamin E:</w:t>
      </w:r>
    </w:p>
    <w:p w14:paraId="7A0CAD47" w14:textId="3E4E1EFB" w:rsidR="00096770" w:rsidRDefault="00096770" w:rsidP="00FE6AD4">
      <w:pPr>
        <w:jc w:val="both"/>
        <w:rPr>
          <w:rFonts w:ascii="Times New Roman" w:hAnsi="Times New Roman" w:cs="Times New Roman"/>
        </w:rPr>
      </w:pPr>
      <w:r>
        <w:rPr>
          <w:rFonts w:ascii="Times New Roman" w:hAnsi="Times New Roman" w:cs="Times New Roman"/>
        </w:rPr>
        <w:t>Benefits: Vitamin E is an antioxidant that may help reduce oxidative stress in the body, which is higher in people with RA.</w:t>
      </w:r>
    </w:p>
    <w:p w14:paraId="4ECDE178" w14:textId="19A4E62F" w:rsidR="009D55B3" w:rsidRDefault="00096770" w:rsidP="00FE6AD4">
      <w:pPr>
        <w:jc w:val="both"/>
        <w:rPr>
          <w:rFonts w:ascii="Times New Roman" w:hAnsi="Times New Roman" w:cs="Times New Roman"/>
        </w:rPr>
      </w:pPr>
      <w:r>
        <w:rPr>
          <w:rFonts w:ascii="Times New Roman" w:hAnsi="Times New Roman" w:cs="Times New Roman"/>
        </w:rPr>
        <w:t>Dosage: 100-400 IU per day.</w:t>
      </w:r>
    </w:p>
    <w:p w14:paraId="189DD82A" w14:textId="2795CD04" w:rsidR="00620A25" w:rsidRPr="009646B0" w:rsidRDefault="00620A25" w:rsidP="00620A25">
      <w:pPr>
        <w:jc w:val="both"/>
        <w:rPr>
          <w:rFonts w:ascii="Times New Roman" w:hAnsi="Times New Roman" w:cs="Times New Roman"/>
          <w:b/>
          <w:bCs/>
        </w:rPr>
      </w:pPr>
      <w:r w:rsidRPr="00C07D60">
        <w:rPr>
          <w:rFonts w:ascii="Times New Roman" w:hAnsi="Times New Roman" w:cs="Times New Roman"/>
          <w:sz w:val="28"/>
          <w:szCs w:val="28"/>
        </w:rPr>
        <w:t>4</w:t>
      </w:r>
      <w:r>
        <w:rPr>
          <w:rFonts w:ascii="Times New Roman" w:hAnsi="Times New Roman" w:cs="Times New Roman"/>
        </w:rPr>
        <w:t>.</w:t>
      </w:r>
      <w:r w:rsidRPr="00620A25">
        <w:rPr>
          <w:rFonts w:ascii="Times New Roman" w:hAnsi="Times New Roman" w:cs="Times New Roman"/>
          <w:b/>
          <w:bCs/>
          <w:u w:val="single"/>
        </w:rPr>
        <w:t xml:space="preserve">TYPE 2 DIABETIC </w:t>
      </w:r>
      <w:proofErr w:type="gramStart"/>
      <w:r w:rsidRPr="00620A25">
        <w:rPr>
          <w:rFonts w:ascii="Times New Roman" w:hAnsi="Times New Roman" w:cs="Times New Roman"/>
          <w:b/>
          <w:bCs/>
          <w:u w:val="single"/>
        </w:rPr>
        <w:t>M</w:t>
      </w:r>
      <w:r w:rsidR="00DB2B61">
        <w:rPr>
          <w:rFonts w:ascii="Times New Roman" w:hAnsi="Times New Roman" w:cs="Times New Roman"/>
          <w:b/>
          <w:bCs/>
          <w:u w:val="single"/>
        </w:rPr>
        <w:t>E</w:t>
      </w:r>
      <w:r w:rsidRPr="00620A25">
        <w:rPr>
          <w:rFonts w:ascii="Times New Roman" w:hAnsi="Times New Roman" w:cs="Times New Roman"/>
          <w:b/>
          <w:bCs/>
          <w:u w:val="single"/>
        </w:rPr>
        <w:t>LLITUS</w:t>
      </w:r>
      <w:r w:rsidRPr="00620A25">
        <w:rPr>
          <w:rFonts w:ascii="Times New Roman" w:hAnsi="Times New Roman" w:cs="Times New Roman"/>
          <w:b/>
          <w:bCs/>
        </w:rPr>
        <w:t xml:space="preserve"> </w:t>
      </w:r>
      <w:r>
        <w:rPr>
          <w:rFonts w:ascii="Times New Roman" w:hAnsi="Times New Roman" w:cs="Times New Roman"/>
          <w:b/>
          <w:bCs/>
        </w:rPr>
        <w:t>:</w:t>
      </w:r>
      <w:proofErr w:type="gramEnd"/>
    </w:p>
    <w:p w14:paraId="733A1315" w14:textId="2C3601B6" w:rsidR="009646B0" w:rsidRDefault="00FC7A57" w:rsidP="00620A25">
      <w:pPr>
        <w:jc w:val="both"/>
        <w:rPr>
          <w:rFonts w:ascii="Times New Roman" w:hAnsi="Times New Roman" w:cs="Times New Roman"/>
        </w:rPr>
      </w:pPr>
      <w:r>
        <w:rPr>
          <w:rFonts w:ascii="Times New Roman" w:hAnsi="Times New Roman" w:cs="Times New Roman"/>
        </w:rPr>
        <w:t>Type 2 Diabetes Mellitus (T2DM) is one of the most common metabolic disorders worldwide and its development is primarily caused by a combination of two main factors: defective insulin secretion by pancreatic β-cells and the inability of insulin-sensitive tissues to respond to insulin [27]</w:t>
      </w:r>
    </w:p>
    <w:p w14:paraId="5C364CF8" w14:textId="3212145C" w:rsidR="009646B0" w:rsidRDefault="009646B0" w:rsidP="00620A25">
      <w:pPr>
        <w:jc w:val="both"/>
        <w:rPr>
          <w:rFonts w:ascii="Times New Roman" w:hAnsi="Times New Roman" w:cs="Times New Roman"/>
        </w:rPr>
      </w:pPr>
      <w:r>
        <w:rPr>
          <w:rFonts w:ascii="Times New Roman" w:hAnsi="Times New Roman" w:cs="Times New Roman"/>
        </w:rPr>
        <w:t>Causes: Aging, insulin resistance, obesity.</w:t>
      </w:r>
    </w:p>
    <w:p w14:paraId="32D434CE" w14:textId="1677A199" w:rsidR="009646B0" w:rsidRPr="00DB2B61" w:rsidRDefault="009646B0" w:rsidP="00620A25">
      <w:pPr>
        <w:jc w:val="both"/>
        <w:rPr>
          <w:rFonts w:ascii="Times New Roman" w:hAnsi="Times New Roman" w:cs="Times New Roman"/>
        </w:rPr>
      </w:pPr>
      <w:r>
        <w:rPr>
          <w:rFonts w:ascii="Times New Roman" w:hAnsi="Times New Roman" w:cs="Times New Roman"/>
        </w:rPr>
        <w:t>Symptoms: Frequent urination, fatigue, excessive t</w:t>
      </w:r>
      <w:r w:rsidRPr="00DB2B61">
        <w:rPr>
          <w:rFonts w:ascii="Times New Roman" w:hAnsi="Times New Roman" w:cs="Times New Roman"/>
        </w:rPr>
        <w:t>hirst.</w:t>
      </w:r>
    </w:p>
    <w:p w14:paraId="179CD77A" w14:textId="77777777" w:rsidR="00EF01EC" w:rsidRDefault="00EF01EC" w:rsidP="00620A25">
      <w:pPr>
        <w:jc w:val="both"/>
        <w:rPr>
          <w:rFonts w:ascii="Times New Roman" w:hAnsi="Times New Roman" w:cs="Times New Roman"/>
          <w:b/>
          <w:bCs/>
          <w:u w:val="single"/>
        </w:rPr>
      </w:pPr>
    </w:p>
    <w:p w14:paraId="4E1DEFCE" w14:textId="77777777" w:rsidR="00EF01EC" w:rsidRDefault="00EF01EC" w:rsidP="00620A25">
      <w:pPr>
        <w:jc w:val="both"/>
        <w:rPr>
          <w:rFonts w:ascii="Times New Roman" w:hAnsi="Times New Roman" w:cs="Times New Roman"/>
          <w:b/>
          <w:bCs/>
          <w:u w:val="single"/>
        </w:rPr>
      </w:pPr>
    </w:p>
    <w:p w14:paraId="37A279A4" w14:textId="77777777" w:rsidR="00EF01EC" w:rsidRDefault="00EF01EC" w:rsidP="00620A25">
      <w:pPr>
        <w:jc w:val="both"/>
        <w:rPr>
          <w:rFonts w:ascii="Times New Roman" w:hAnsi="Times New Roman" w:cs="Times New Roman"/>
          <w:b/>
          <w:bCs/>
          <w:u w:val="single"/>
        </w:rPr>
      </w:pPr>
    </w:p>
    <w:p w14:paraId="564B0B2A" w14:textId="6D858DEC" w:rsidR="009646B0" w:rsidRPr="00DB2B61" w:rsidRDefault="009646B0" w:rsidP="00620A25">
      <w:pPr>
        <w:jc w:val="both"/>
        <w:rPr>
          <w:rFonts w:ascii="Times New Roman" w:hAnsi="Times New Roman" w:cs="Times New Roman"/>
          <w:b/>
          <w:bCs/>
          <w:u w:val="single"/>
        </w:rPr>
      </w:pPr>
      <w:r w:rsidRPr="00DB2B61">
        <w:rPr>
          <w:rFonts w:ascii="Times New Roman" w:hAnsi="Times New Roman" w:cs="Times New Roman"/>
          <w:b/>
          <w:bCs/>
          <w:u w:val="single"/>
        </w:rPr>
        <w:t>TREATMENT AND PLANT BASED DRUG</w:t>
      </w:r>
    </w:p>
    <w:p w14:paraId="2892E1F8" w14:textId="6BF5E1F2" w:rsidR="009646B0" w:rsidRDefault="0034064D" w:rsidP="00620A25">
      <w:pPr>
        <w:jc w:val="both"/>
        <w:rPr>
          <w:rFonts w:ascii="Times New Roman" w:hAnsi="Times New Roman" w:cs="Times New Roman"/>
        </w:rPr>
      </w:pPr>
      <w:r>
        <w:rPr>
          <w:rFonts w:ascii="Times New Roman" w:hAnsi="Times New Roman" w:cs="Times New Roman"/>
          <w:b/>
          <w:bCs/>
          <w:noProof/>
        </w:rPr>
        <w:lastRenderedPageBreak/>
        <w:drawing>
          <wp:anchor distT="0" distB="0" distL="114300" distR="114300" simplePos="0" relativeHeight="251679744" behindDoc="0" locked="0" layoutInCell="1" allowOverlap="1" wp14:anchorId="492993F8" wp14:editId="416D3193">
            <wp:simplePos x="0" y="0"/>
            <wp:positionH relativeFrom="column">
              <wp:posOffset>1075690</wp:posOffset>
            </wp:positionH>
            <wp:positionV relativeFrom="paragraph">
              <wp:posOffset>353060</wp:posOffset>
            </wp:positionV>
            <wp:extent cx="2854325" cy="2112010"/>
            <wp:effectExtent l="0" t="0" r="3175" b="2540"/>
            <wp:wrapTopAndBottom/>
            <wp:docPr id="5702303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0230376" name="Picture 57023037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854325" cy="2112010"/>
                    </a:xfrm>
                    <a:prstGeom prst="rect">
                      <a:avLst/>
                    </a:prstGeom>
                  </pic:spPr>
                </pic:pic>
              </a:graphicData>
            </a:graphic>
            <wp14:sizeRelH relativeFrom="margin">
              <wp14:pctWidth>0</wp14:pctWidth>
            </wp14:sizeRelH>
            <wp14:sizeRelV relativeFrom="margin">
              <wp14:pctHeight>0</wp14:pctHeight>
            </wp14:sizeRelV>
          </wp:anchor>
        </w:drawing>
      </w:r>
      <w:r w:rsidR="009646B0" w:rsidRPr="002B617C">
        <w:rPr>
          <w:rFonts w:ascii="Times New Roman" w:hAnsi="Times New Roman" w:cs="Times New Roman"/>
          <w:b/>
          <w:bCs/>
        </w:rPr>
        <w:t>Treatment</w:t>
      </w:r>
      <w:r w:rsidR="009646B0">
        <w:rPr>
          <w:rFonts w:ascii="Times New Roman" w:hAnsi="Times New Roman" w:cs="Times New Roman"/>
        </w:rPr>
        <w:t>: Diet control, exercise, oral medications.</w:t>
      </w:r>
    </w:p>
    <w:p w14:paraId="0508DCE8" w14:textId="69C21207" w:rsidR="000F3929" w:rsidRDefault="000F3929" w:rsidP="00620A25">
      <w:pPr>
        <w:jc w:val="both"/>
        <w:rPr>
          <w:rFonts w:ascii="Times New Roman" w:hAnsi="Times New Roman" w:cs="Times New Roman"/>
          <w:b/>
          <w:bCs/>
        </w:rPr>
      </w:pPr>
      <w:r>
        <w:rPr>
          <w:rFonts w:ascii="Times New Roman" w:hAnsi="Times New Roman" w:cs="Times New Roman"/>
          <w:b/>
          <w:bCs/>
        </w:rPr>
        <w:t>Fig 7-</w:t>
      </w:r>
      <w:r w:rsidR="009A2589">
        <w:rPr>
          <w:rFonts w:ascii="Times New Roman" w:hAnsi="Times New Roman" w:cs="Times New Roman"/>
          <w:b/>
          <w:bCs/>
        </w:rPr>
        <w:t xml:space="preserve"> Dietic control</w:t>
      </w:r>
    </w:p>
    <w:p w14:paraId="38BE2BA2" w14:textId="513BFA94" w:rsidR="00985194" w:rsidRDefault="009646B0" w:rsidP="00620A25">
      <w:pPr>
        <w:jc w:val="both"/>
        <w:rPr>
          <w:rFonts w:ascii="Times New Roman" w:hAnsi="Times New Roman" w:cs="Times New Roman"/>
        </w:rPr>
      </w:pPr>
      <w:r w:rsidRPr="002B617C">
        <w:rPr>
          <w:rFonts w:ascii="Times New Roman" w:hAnsi="Times New Roman" w:cs="Times New Roman"/>
          <w:b/>
          <w:bCs/>
        </w:rPr>
        <w:t>Plant based drug</w:t>
      </w:r>
      <w:r>
        <w:rPr>
          <w:rFonts w:ascii="Times New Roman" w:hAnsi="Times New Roman" w:cs="Times New Roman"/>
        </w:rPr>
        <w:t xml:space="preserve">: </w:t>
      </w:r>
      <w:r w:rsidR="00985194">
        <w:rPr>
          <w:rFonts w:ascii="Times New Roman" w:hAnsi="Times New Roman" w:cs="Times New Roman"/>
        </w:rPr>
        <w:t>Flaxseed (also known as linseed) has several bioactive components that contribute to its health benefits. The primary mechanisms by which flaxseed exerts its effects are:</w:t>
      </w:r>
    </w:p>
    <w:p w14:paraId="339F775D" w14:textId="43DD005C" w:rsidR="00985194" w:rsidRPr="007C6D69" w:rsidRDefault="00985194" w:rsidP="00985194">
      <w:pPr>
        <w:pStyle w:val="ListParagraph"/>
        <w:numPr>
          <w:ilvl w:val="0"/>
          <w:numId w:val="18"/>
        </w:numPr>
        <w:jc w:val="both"/>
        <w:rPr>
          <w:rFonts w:ascii="Times New Roman" w:hAnsi="Times New Roman" w:cs="Times New Roman"/>
          <w:b/>
          <w:bCs/>
        </w:rPr>
      </w:pPr>
      <w:r w:rsidRPr="007C6D69">
        <w:rPr>
          <w:rFonts w:ascii="Times New Roman" w:hAnsi="Times New Roman" w:cs="Times New Roman"/>
          <w:b/>
          <w:bCs/>
        </w:rPr>
        <w:t>Rich Source of Alpha-Linolenic Acid (ALA) – Omega-3 Fatty Acid</w:t>
      </w:r>
    </w:p>
    <w:p w14:paraId="5AF84CB1" w14:textId="77777777" w:rsidR="00985194" w:rsidRDefault="00985194" w:rsidP="000176DF">
      <w:pPr>
        <w:jc w:val="both"/>
        <w:rPr>
          <w:rFonts w:ascii="Times New Roman" w:hAnsi="Times New Roman" w:cs="Times New Roman"/>
        </w:rPr>
      </w:pPr>
      <w:r>
        <w:rPr>
          <w:rFonts w:ascii="Times New Roman" w:hAnsi="Times New Roman" w:cs="Times New Roman"/>
        </w:rPr>
        <w:t>Mechanism: ALA is converted (partially) in the body to EPA and DHA, the active omega-3 fatty acids.</w:t>
      </w:r>
    </w:p>
    <w:p w14:paraId="2D74DBA6" w14:textId="4D53CC23" w:rsidR="00985194" w:rsidRDefault="00985194" w:rsidP="000176DF">
      <w:pPr>
        <w:jc w:val="both"/>
        <w:rPr>
          <w:rFonts w:ascii="Times New Roman" w:hAnsi="Times New Roman" w:cs="Times New Roman"/>
        </w:rPr>
      </w:pPr>
      <w:r>
        <w:rPr>
          <w:rFonts w:ascii="Times New Roman" w:hAnsi="Times New Roman" w:cs="Times New Roman"/>
        </w:rPr>
        <w:t xml:space="preserve">Effect: Anti-inflammatory properties, cardiovascular protection, improved lipid </w:t>
      </w:r>
      <w:proofErr w:type="gramStart"/>
      <w:r w:rsidR="0022135F">
        <w:rPr>
          <w:rFonts w:ascii="Times New Roman" w:hAnsi="Times New Roman" w:cs="Times New Roman"/>
        </w:rPr>
        <w:t>profile.(</w:t>
      </w:r>
      <w:proofErr w:type="gramEnd"/>
      <w:r w:rsidR="0022135F">
        <w:rPr>
          <w:rFonts w:ascii="Times New Roman" w:hAnsi="Times New Roman" w:cs="Times New Roman"/>
        </w:rPr>
        <w:t>27]</w:t>
      </w:r>
    </w:p>
    <w:p w14:paraId="5C6B9D7B" w14:textId="1247DC1B" w:rsidR="00985194" w:rsidRPr="007C6D69" w:rsidRDefault="00985194" w:rsidP="000176DF">
      <w:pPr>
        <w:pStyle w:val="ListParagraph"/>
        <w:numPr>
          <w:ilvl w:val="0"/>
          <w:numId w:val="18"/>
        </w:numPr>
        <w:jc w:val="both"/>
        <w:rPr>
          <w:rFonts w:ascii="Times New Roman" w:hAnsi="Times New Roman" w:cs="Times New Roman"/>
          <w:b/>
          <w:bCs/>
        </w:rPr>
      </w:pPr>
      <w:r w:rsidRPr="007C6D69">
        <w:rPr>
          <w:rFonts w:ascii="Times New Roman" w:hAnsi="Times New Roman" w:cs="Times New Roman"/>
          <w:b/>
          <w:bCs/>
        </w:rPr>
        <w:t>High Lignan Content</w:t>
      </w:r>
    </w:p>
    <w:p w14:paraId="0B47FBB3" w14:textId="77777777" w:rsidR="00985194" w:rsidRDefault="00985194" w:rsidP="000176DF">
      <w:pPr>
        <w:jc w:val="both"/>
        <w:rPr>
          <w:rFonts w:ascii="Times New Roman" w:hAnsi="Times New Roman" w:cs="Times New Roman"/>
        </w:rPr>
      </w:pPr>
      <w:r>
        <w:rPr>
          <w:rFonts w:ascii="Times New Roman" w:hAnsi="Times New Roman" w:cs="Times New Roman"/>
        </w:rPr>
        <w:t xml:space="preserve">Mechanism: Lignans are phytoestrogens (plant </w:t>
      </w:r>
      <w:proofErr w:type="spellStart"/>
      <w:r>
        <w:rPr>
          <w:rFonts w:ascii="Times New Roman" w:hAnsi="Times New Roman" w:cs="Times New Roman"/>
        </w:rPr>
        <w:t>estrogens</w:t>
      </w:r>
      <w:proofErr w:type="spellEnd"/>
      <w:r>
        <w:rPr>
          <w:rFonts w:ascii="Times New Roman" w:hAnsi="Times New Roman" w:cs="Times New Roman"/>
        </w:rPr>
        <w:t xml:space="preserve">) with antioxidant properties. They can modulate </w:t>
      </w:r>
      <w:proofErr w:type="spellStart"/>
      <w:r>
        <w:rPr>
          <w:rFonts w:ascii="Times New Roman" w:hAnsi="Times New Roman" w:cs="Times New Roman"/>
        </w:rPr>
        <w:t>estrogen</w:t>
      </w:r>
      <w:proofErr w:type="spellEnd"/>
      <w:r>
        <w:rPr>
          <w:rFonts w:ascii="Times New Roman" w:hAnsi="Times New Roman" w:cs="Times New Roman"/>
        </w:rPr>
        <w:t xml:space="preserve"> metabolism.</w:t>
      </w:r>
    </w:p>
    <w:p w14:paraId="04B536E8" w14:textId="49F177AB" w:rsidR="00985194" w:rsidRDefault="00985194" w:rsidP="000176DF">
      <w:pPr>
        <w:jc w:val="both"/>
        <w:rPr>
          <w:rFonts w:ascii="Times New Roman" w:hAnsi="Times New Roman" w:cs="Times New Roman"/>
        </w:rPr>
      </w:pPr>
      <w:r>
        <w:rPr>
          <w:rFonts w:ascii="Times New Roman" w:hAnsi="Times New Roman" w:cs="Times New Roman"/>
        </w:rPr>
        <w:t xml:space="preserve">Effect: May reduce the risk of hormone-related cancers (like breast and prostate cancer), and have antioxidant and anti-inflammatory </w:t>
      </w:r>
      <w:proofErr w:type="gramStart"/>
      <w:r>
        <w:rPr>
          <w:rFonts w:ascii="Times New Roman" w:hAnsi="Times New Roman" w:cs="Times New Roman"/>
        </w:rPr>
        <w:t>effects.</w:t>
      </w:r>
      <w:r w:rsidR="00BA56C1">
        <w:rPr>
          <w:rFonts w:ascii="Times New Roman" w:hAnsi="Times New Roman" w:cs="Times New Roman"/>
        </w:rPr>
        <w:t>[</w:t>
      </w:r>
      <w:proofErr w:type="gramEnd"/>
      <w:r w:rsidR="00BA56C1">
        <w:rPr>
          <w:rFonts w:ascii="Times New Roman" w:hAnsi="Times New Roman" w:cs="Times New Roman"/>
        </w:rPr>
        <w:t>29]</w:t>
      </w:r>
    </w:p>
    <w:p w14:paraId="38546671" w14:textId="51A3158C" w:rsidR="00985194" w:rsidRPr="007C6D69" w:rsidRDefault="00985194" w:rsidP="000176DF">
      <w:pPr>
        <w:pStyle w:val="ListParagraph"/>
        <w:numPr>
          <w:ilvl w:val="0"/>
          <w:numId w:val="18"/>
        </w:numPr>
        <w:jc w:val="both"/>
        <w:rPr>
          <w:rFonts w:ascii="Times New Roman" w:hAnsi="Times New Roman" w:cs="Times New Roman"/>
          <w:b/>
          <w:bCs/>
        </w:rPr>
      </w:pPr>
      <w:r w:rsidRPr="007C6D69">
        <w:rPr>
          <w:rFonts w:ascii="Times New Roman" w:hAnsi="Times New Roman" w:cs="Times New Roman"/>
          <w:b/>
          <w:bCs/>
        </w:rPr>
        <w:t xml:space="preserve">Dietary </w:t>
      </w:r>
      <w:proofErr w:type="spellStart"/>
      <w:r w:rsidRPr="007C6D69">
        <w:rPr>
          <w:rFonts w:ascii="Times New Roman" w:hAnsi="Times New Roman" w:cs="Times New Roman"/>
          <w:b/>
          <w:bCs/>
        </w:rPr>
        <w:t>Fiber</w:t>
      </w:r>
      <w:proofErr w:type="spellEnd"/>
      <w:r w:rsidRPr="007C6D69">
        <w:rPr>
          <w:rFonts w:ascii="Times New Roman" w:hAnsi="Times New Roman" w:cs="Times New Roman"/>
          <w:b/>
          <w:bCs/>
        </w:rPr>
        <w:t xml:space="preserve"> (Both Soluble and Insoluble)</w:t>
      </w:r>
    </w:p>
    <w:p w14:paraId="4FA647D1" w14:textId="77777777" w:rsidR="00985194" w:rsidRDefault="00985194" w:rsidP="000176DF">
      <w:pPr>
        <w:jc w:val="both"/>
        <w:rPr>
          <w:rFonts w:ascii="Times New Roman" w:hAnsi="Times New Roman" w:cs="Times New Roman"/>
        </w:rPr>
      </w:pPr>
      <w:r>
        <w:rPr>
          <w:rFonts w:ascii="Times New Roman" w:hAnsi="Times New Roman" w:cs="Times New Roman"/>
        </w:rPr>
        <w:t xml:space="preserve">Mechanism: </w:t>
      </w:r>
      <w:proofErr w:type="spellStart"/>
      <w:r>
        <w:rPr>
          <w:rFonts w:ascii="Times New Roman" w:hAnsi="Times New Roman" w:cs="Times New Roman"/>
        </w:rPr>
        <w:t>Fiber</w:t>
      </w:r>
      <w:proofErr w:type="spellEnd"/>
      <w:r>
        <w:rPr>
          <w:rFonts w:ascii="Times New Roman" w:hAnsi="Times New Roman" w:cs="Times New Roman"/>
        </w:rPr>
        <w:t xml:space="preserve"> improves bowel regularity, slows glucose absorption, and binds bile acids (which can lower cholesterol).</w:t>
      </w:r>
    </w:p>
    <w:p w14:paraId="6F0C219C" w14:textId="6843F070" w:rsidR="00985194" w:rsidRDefault="007C6D69" w:rsidP="000176DF">
      <w:pPr>
        <w:jc w:val="both"/>
        <w:rPr>
          <w:rFonts w:ascii="Times New Roman" w:hAnsi="Times New Roman" w:cs="Times New Roman"/>
        </w:rPr>
      </w:pPr>
      <w:r>
        <w:rPr>
          <w:rFonts w:ascii="Times New Roman" w:hAnsi="Times New Roman" w:cs="Times New Roman"/>
        </w:rPr>
        <w:t xml:space="preserve">        </w:t>
      </w:r>
      <w:r w:rsidR="00985194">
        <w:rPr>
          <w:rFonts w:ascii="Times New Roman" w:hAnsi="Times New Roman" w:cs="Times New Roman"/>
        </w:rPr>
        <w:t xml:space="preserve">Effect: Improves digestive health, lowers blood sugar and cholesterol levels, helps with </w:t>
      </w:r>
      <w:r w:rsidR="000176DF">
        <w:rPr>
          <w:rFonts w:ascii="Times New Roman" w:hAnsi="Times New Roman" w:cs="Times New Roman"/>
        </w:rPr>
        <w:t xml:space="preserve">  </w:t>
      </w:r>
      <w:r w:rsidR="00985194">
        <w:rPr>
          <w:rFonts w:ascii="Times New Roman" w:hAnsi="Times New Roman" w:cs="Times New Roman"/>
        </w:rPr>
        <w:t xml:space="preserve">satiety and weight </w:t>
      </w:r>
      <w:proofErr w:type="gramStart"/>
      <w:r w:rsidR="00127145">
        <w:rPr>
          <w:rFonts w:ascii="Times New Roman" w:hAnsi="Times New Roman" w:cs="Times New Roman"/>
        </w:rPr>
        <w:t>management  .</w:t>
      </w:r>
      <w:proofErr w:type="gramEnd"/>
      <w:r w:rsidR="00127145">
        <w:rPr>
          <w:rFonts w:ascii="Times New Roman" w:hAnsi="Times New Roman" w:cs="Times New Roman"/>
        </w:rPr>
        <w:t xml:space="preserve"> [30]</w:t>
      </w:r>
    </w:p>
    <w:p w14:paraId="389269E9" w14:textId="70D6A448" w:rsidR="00985194" w:rsidRPr="0018689B" w:rsidRDefault="00985194" w:rsidP="000176DF">
      <w:pPr>
        <w:pStyle w:val="ListParagraph"/>
        <w:numPr>
          <w:ilvl w:val="0"/>
          <w:numId w:val="18"/>
        </w:numPr>
        <w:jc w:val="both"/>
        <w:rPr>
          <w:rFonts w:ascii="Times New Roman" w:hAnsi="Times New Roman" w:cs="Times New Roman"/>
        </w:rPr>
      </w:pPr>
      <w:r w:rsidRPr="0018689B">
        <w:rPr>
          <w:rFonts w:ascii="Times New Roman" w:hAnsi="Times New Roman" w:cs="Times New Roman"/>
          <w:b/>
          <w:bCs/>
        </w:rPr>
        <w:t>Antioxidant and Anti-inflammatory Effects</w:t>
      </w:r>
      <w:r w:rsidR="0018689B">
        <w:rPr>
          <w:rFonts w:ascii="Times New Roman" w:hAnsi="Times New Roman" w:cs="Times New Roman"/>
        </w:rPr>
        <w:t xml:space="preserve">: </w:t>
      </w:r>
      <w:r w:rsidRPr="0018689B">
        <w:rPr>
          <w:rFonts w:ascii="Times New Roman" w:hAnsi="Times New Roman" w:cs="Times New Roman"/>
        </w:rPr>
        <w:t>Due to its ALA and lignans, flaxseed helps reduce oxidative stress and inflammation, which are underlying factors in many chronic diseases.</w:t>
      </w:r>
    </w:p>
    <w:p w14:paraId="1ED14C3C" w14:textId="3B780C07" w:rsidR="009646B0" w:rsidRPr="00F96CC9" w:rsidRDefault="00985194" w:rsidP="00F96CC9">
      <w:pPr>
        <w:pStyle w:val="ListParagraph"/>
        <w:numPr>
          <w:ilvl w:val="0"/>
          <w:numId w:val="18"/>
        </w:numPr>
        <w:jc w:val="both"/>
        <w:rPr>
          <w:rFonts w:ascii="Times New Roman" w:hAnsi="Times New Roman" w:cs="Times New Roman"/>
        </w:rPr>
      </w:pPr>
      <w:r w:rsidRPr="0018689B">
        <w:rPr>
          <w:rFonts w:ascii="Times New Roman" w:hAnsi="Times New Roman" w:cs="Times New Roman"/>
          <w:b/>
          <w:bCs/>
        </w:rPr>
        <w:t>Hormonal Regulation</w:t>
      </w:r>
      <w:r w:rsidR="0018689B">
        <w:rPr>
          <w:rFonts w:ascii="Times New Roman" w:hAnsi="Times New Roman" w:cs="Times New Roman"/>
        </w:rPr>
        <w:t xml:space="preserve">: </w:t>
      </w:r>
      <w:r w:rsidRPr="0018689B">
        <w:rPr>
          <w:rFonts w:ascii="Times New Roman" w:hAnsi="Times New Roman" w:cs="Times New Roman"/>
        </w:rPr>
        <w:t xml:space="preserve">The lignans can bind to </w:t>
      </w:r>
      <w:proofErr w:type="spellStart"/>
      <w:r w:rsidRPr="0018689B">
        <w:rPr>
          <w:rFonts w:ascii="Times New Roman" w:hAnsi="Times New Roman" w:cs="Times New Roman"/>
        </w:rPr>
        <w:t>estrogen</w:t>
      </w:r>
      <w:proofErr w:type="spellEnd"/>
      <w:r w:rsidRPr="0018689B">
        <w:rPr>
          <w:rFonts w:ascii="Times New Roman" w:hAnsi="Times New Roman" w:cs="Times New Roman"/>
        </w:rPr>
        <w:t xml:space="preserve"> receptors and modulate </w:t>
      </w:r>
      <w:proofErr w:type="spellStart"/>
      <w:r w:rsidRPr="0018689B">
        <w:rPr>
          <w:rFonts w:ascii="Times New Roman" w:hAnsi="Times New Roman" w:cs="Times New Roman"/>
        </w:rPr>
        <w:t>estrogen</w:t>
      </w:r>
      <w:proofErr w:type="spellEnd"/>
      <w:r w:rsidRPr="0018689B">
        <w:rPr>
          <w:rFonts w:ascii="Times New Roman" w:hAnsi="Times New Roman" w:cs="Times New Roman"/>
        </w:rPr>
        <w:t xml:space="preserve"> activity, potentially balancing hormones in both men and women.</w:t>
      </w:r>
    </w:p>
    <w:p w14:paraId="19C878E6" w14:textId="77777777" w:rsidR="009646B0" w:rsidRPr="002B617C" w:rsidRDefault="009646B0" w:rsidP="00620A25">
      <w:pPr>
        <w:jc w:val="both"/>
        <w:rPr>
          <w:rFonts w:ascii="Times New Roman" w:hAnsi="Times New Roman" w:cs="Times New Roman"/>
          <w:b/>
          <w:bCs/>
          <w:u w:val="single"/>
        </w:rPr>
      </w:pPr>
      <w:r w:rsidRPr="002B617C">
        <w:rPr>
          <w:rFonts w:ascii="Times New Roman" w:hAnsi="Times New Roman" w:cs="Times New Roman"/>
          <w:b/>
          <w:bCs/>
          <w:u w:val="single"/>
        </w:rPr>
        <w:t>DRUG HISTORY AND DOSAGE</w:t>
      </w:r>
    </w:p>
    <w:p w14:paraId="35F980E4" w14:textId="4088C14D" w:rsidR="009F5354" w:rsidRDefault="009646B0" w:rsidP="00620A25">
      <w:pPr>
        <w:jc w:val="both"/>
        <w:rPr>
          <w:rFonts w:ascii="Times New Roman" w:hAnsi="Times New Roman" w:cs="Times New Roman"/>
        </w:rPr>
      </w:pPr>
      <w:r w:rsidRPr="002B617C">
        <w:rPr>
          <w:rFonts w:ascii="Times New Roman" w:hAnsi="Times New Roman" w:cs="Times New Roman"/>
          <w:b/>
          <w:bCs/>
        </w:rPr>
        <w:lastRenderedPageBreak/>
        <w:t>History</w:t>
      </w:r>
      <w:r>
        <w:rPr>
          <w:rFonts w:ascii="Times New Roman" w:hAnsi="Times New Roman" w:cs="Times New Roman"/>
        </w:rPr>
        <w:t>:</w:t>
      </w:r>
      <w:proofErr w:type="gramStart"/>
      <w:r w:rsidR="00950B29">
        <w:rPr>
          <w:rFonts w:ascii="Times New Roman" w:hAnsi="Times New Roman" w:cs="Times New Roman"/>
        </w:rPr>
        <w:t>1.</w:t>
      </w:r>
      <w:r w:rsidR="009F5354">
        <w:rPr>
          <w:rFonts w:ascii="Times New Roman" w:hAnsi="Times New Roman" w:cs="Times New Roman"/>
        </w:rPr>
        <w:t>Traditional</w:t>
      </w:r>
      <w:proofErr w:type="gramEnd"/>
      <w:r w:rsidR="009F5354">
        <w:rPr>
          <w:rFonts w:ascii="Times New Roman" w:hAnsi="Times New Roman" w:cs="Times New Roman"/>
        </w:rPr>
        <w:t xml:space="preserve"> Use: Flaxseed has been used for centuries as a dietary supplement due to its high </w:t>
      </w:r>
      <w:proofErr w:type="spellStart"/>
      <w:r w:rsidR="009F5354">
        <w:rPr>
          <w:rFonts w:ascii="Times New Roman" w:hAnsi="Times New Roman" w:cs="Times New Roman"/>
        </w:rPr>
        <w:t>fiber</w:t>
      </w:r>
      <w:proofErr w:type="spellEnd"/>
      <w:r w:rsidR="009F5354">
        <w:rPr>
          <w:rFonts w:ascii="Times New Roman" w:hAnsi="Times New Roman" w:cs="Times New Roman"/>
        </w:rPr>
        <w:t xml:space="preserve"> and oil content.</w:t>
      </w:r>
    </w:p>
    <w:p w14:paraId="05FCB68D" w14:textId="314BEC1C" w:rsidR="009F5354" w:rsidRDefault="00950B29" w:rsidP="00620A25">
      <w:pPr>
        <w:jc w:val="both"/>
        <w:rPr>
          <w:rFonts w:ascii="Times New Roman" w:hAnsi="Times New Roman" w:cs="Times New Roman"/>
        </w:rPr>
      </w:pPr>
      <w:r w:rsidRPr="00950B29">
        <w:rPr>
          <w:rFonts w:ascii="Times New Roman" w:hAnsi="Times New Roman" w:cs="Times New Roman"/>
          <w:b/>
          <w:bCs/>
        </w:rPr>
        <w:t>2.</w:t>
      </w:r>
      <w:r w:rsidR="009F5354" w:rsidRPr="00950B29">
        <w:rPr>
          <w:rFonts w:ascii="Times New Roman" w:hAnsi="Times New Roman" w:cs="Times New Roman"/>
          <w:b/>
          <w:bCs/>
        </w:rPr>
        <w:t>Modern Research (2000s–present</w:t>
      </w:r>
      <w:r w:rsidR="009F5354">
        <w:rPr>
          <w:rFonts w:ascii="Times New Roman" w:hAnsi="Times New Roman" w:cs="Times New Roman"/>
        </w:rPr>
        <w:t>):</w:t>
      </w:r>
    </w:p>
    <w:p w14:paraId="0E7E4E80" w14:textId="5A4B51C8" w:rsidR="009F5354" w:rsidRDefault="009F5354" w:rsidP="00620A25">
      <w:pPr>
        <w:jc w:val="both"/>
        <w:rPr>
          <w:rFonts w:ascii="Times New Roman" w:hAnsi="Times New Roman" w:cs="Times New Roman"/>
        </w:rPr>
      </w:pPr>
      <w:r>
        <w:rPr>
          <w:rFonts w:ascii="Times New Roman" w:hAnsi="Times New Roman" w:cs="Times New Roman"/>
        </w:rPr>
        <w:t>Numerous studies and clinical trials have evaluated flaxseed’s benefits in metabolic disorders, especially T2DM.</w:t>
      </w:r>
    </w:p>
    <w:p w14:paraId="054FD397" w14:textId="77777777" w:rsidR="009F5354" w:rsidRDefault="009F5354" w:rsidP="00620A25">
      <w:pPr>
        <w:jc w:val="both"/>
        <w:rPr>
          <w:rFonts w:ascii="Times New Roman" w:hAnsi="Times New Roman" w:cs="Times New Roman"/>
        </w:rPr>
      </w:pPr>
      <w:r>
        <w:rPr>
          <w:rFonts w:ascii="Times New Roman" w:hAnsi="Times New Roman" w:cs="Times New Roman"/>
        </w:rPr>
        <w:t>Research focuses on its ability to lower fasting blood glucose (FBG), HbA1c, insulin resistance, and lipid profiles.</w:t>
      </w:r>
    </w:p>
    <w:p w14:paraId="3B902C6C" w14:textId="090F0A80" w:rsidR="009F5354" w:rsidRDefault="009F5354" w:rsidP="00620A25">
      <w:pPr>
        <w:jc w:val="both"/>
        <w:rPr>
          <w:rFonts w:ascii="Times New Roman" w:hAnsi="Times New Roman" w:cs="Times New Roman"/>
        </w:rPr>
      </w:pPr>
      <w:r>
        <w:rPr>
          <w:rFonts w:ascii="Times New Roman" w:hAnsi="Times New Roman" w:cs="Times New Roman"/>
        </w:rPr>
        <w:t>Bioactive compounds studied: Alpha-linolenic acid (ALA), lignans (</w:t>
      </w:r>
      <w:proofErr w:type="gramStart"/>
      <w:r>
        <w:rPr>
          <w:rFonts w:ascii="Times New Roman" w:hAnsi="Times New Roman" w:cs="Times New Roman"/>
        </w:rPr>
        <w:t>especially  SDG</w:t>
      </w:r>
      <w:proofErr w:type="gramEnd"/>
      <w:r>
        <w:rPr>
          <w:rFonts w:ascii="Times New Roman" w:hAnsi="Times New Roman" w:cs="Times New Roman"/>
        </w:rPr>
        <w:t xml:space="preserve">), and dietary </w:t>
      </w:r>
      <w:proofErr w:type="spellStart"/>
      <w:r>
        <w:rPr>
          <w:rFonts w:ascii="Times New Roman" w:hAnsi="Times New Roman" w:cs="Times New Roman"/>
        </w:rPr>
        <w:t>fiber</w:t>
      </w:r>
      <w:proofErr w:type="spellEnd"/>
      <w:r>
        <w:rPr>
          <w:rFonts w:ascii="Times New Roman" w:hAnsi="Times New Roman" w:cs="Times New Roman"/>
        </w:rPr>
        <w:t>.</w:t>
      </w:r>
    </w:p>
    <w:p w14:paraId="6C8D6C75" w14:textId="25D3F2A9" w:rsidR="009646B0" w:rsidRDefault="009646B0" w:rsidP="00620A25">
      <w:pPr>
        <w:jc w:val="both"/>
        <w:rPr>
          <w:rFonts w:ascii="Times New Roman" w:hAnsi="Times New Roman" w:cs="Times New Roman"/>
        </w:rPr>
      </w:pPr>
      <w:r w:rsidRPr="002B617C">
        <w:rPr>
          <w:rFonts w:ascii="Times New Roman" w:hAnsi="Times New Roman" w:cs="Times New Roman"/>
          <w:b/>
          <w:bCs/>
        </w:rPr>
        <w:t>Dosage</w:t>
      </w:r>
      <w:r>
        <w:rPr>
          <w:rFonts w:ascii="Times New Roman" w:hAnsi="Times New Roman" w:cs="Times New Roman"/>
        </w:rPr>
        <w:t>:</w:t>
      </w:r>
    </w:p>
    <w:p w14:paraId="6B8ACFE1" w14:textId="21E26C24" w:rsidR="00713546" w:rsidRDefault="00037C0D" w:rsidP="00620A25">
      <w:pPr>
        <w:jc w:val="both"/>
        <w:rPr>
          <w:rFonts w:ascii="Times New Roman" w:hAnsi="Times New Roman" w:cs="Times New Roman"/>
        </w:rPr>
      </w:pPr>
      <w:r>
        <w:rPr>
          <w:rFonts w:ascii="Times New Roman" w:hAnsi="Times New Roman" w:cs="Times New Roman"/>
        </w:rPr>
        <w:t xml:space="preserve"> </w:t>
      </w:r>
      <w:r w:rsidR="00713546">
        <w:rPr>
          <w:rFonts w:ascii="Times New Roman" w:hAnsi="Times New Roman" w:cs="Times New Roman"/>
        </w:rPr>
        <w:t>Lignan extract (SDG): 300–600 mg/day in capsule or powder form in clinical trials.</w:t>
      </w:r>
    </w:p>
    <w:p w14:paraId="00DB0941" w14:textId="444B8682" w:rsidR="009646B0" w:rsidRDefault="009646B0" w:rsidP="00620A25">
      <w:pPr>
        <w:jc w:val="both"/>
        <w:rPr>
          <w:rFonts w:ascii="Times New Roman" w:hAnsi="Times New Roman" w:cs="Times New Roman"/>
        </w:rPr>
      </w:pPr>
      <w:r w:rsidRPr="002B617C">
        <w:rPr>
          <w:rFonts w:ascii="Times New Roman" w:hAnsi="Times New Roman" w:cs="Times New Roman"/>
          <w:b/>
          <w:bCs/>
        </w:rPr>
        <w:t>Precautions</w:t>
      </w:r>
      <w:r>
        <w:rPr>
          <w:rFonts w:ascii="Times New Roman" w:hAnsi="Times New Roman" w:cs="Times New Roman"/>
        </w:rPr>
        <w:t>: avoid alcohol</w:t>
      </w:r>
    </w:p>
    <w:p w14:paraId="6A18E32E" w14:textId="77777777" w:rsidR="00346520" w:rsidRPr="00346520" w:rsidRDefault="003D5670" w:rsidP="00FE6AD4">
      <w:pPr>
        <w:jc w:val="both"/>
        <w:rPr>
          <w:rFonts w:ascii="Times New Roman" w:hAnsi="Times New Roman" w:cs="Times New Roman"/>
          <w:b/>
          <w:bCs/>
          <w:u w:val="single"/>
        </w:rPr>
      </w:pPr>
      <w:r w:rsidRPr="00346520">
        <w:rPr>
          <w:rFonts w:ascii="Times New Roman" w:hAnsi="Times New Roman" w:cs="Times New Roman"/>
          <w:b/>
          <w:bCs/>
          <w:u w:val="single"/>
        </w:rPr>
        <w:t xml:space="preserve">Dietary supplements used in Type 2 diabetic </w:t>
      </w:r>
      <w:r w:rsidR="00DB2B61" w:rsidRPr="00346520">
        <w:rPr>
          <w:rFonts w:ascii="Times New Roman" w:hAnsi="Times New Roman" w:cs="Times New Roman"/>
          <w:b/>
          <w:bCs/>
          <w:u w:val="single"/>
        </w:rPr>
        <w:t>mellitus</w:t>
      </w:r>
      <w:r w:rsidRPr="00346520">
        <w:rPr>
          <w:rFonts w:ascii="Times New Roman" w:hAnsi="Times New Roman" w:cs="Times New Roman"/>
          <w:b/>
          <w:bCs/>
          <w:u w:val="single"/>
        </w:rPr>
        <w:t xml:space="preserve"> </w:t>
      </w:r>
    </w:p>
    <w:p w14:paraId="6E94B047" w14:textId="6024F99D" w:rsidR="00346520" w:rsidRDefault="00346520" w:rsidP="00FE6AD4">
      <w:pPr>
        <w:jc w:val="both"/>
        <w:rPr>
          <w:rFonts w:ascii="Times New Roman" w:hAnsi="Times New Roman" w:cs="Times New Roman"/>
        </w:rPr>
      </w:pPr>
      <w:r w:rsidRPr="00346520">
        <w:rPr>
          <w:rFonts w:ascii="Times New Roman" w:hAnsi="Times New Roman" w:cs="Times New Roman"/>
          <w:b/>
          <w:bCs/>
        </w:rPr>
        <w:t>Magnesium</w:t>
      </w:r>
      <w:r>
        <w:rPr>
          <w:rFonts w:ascii="Times New Roman" w:hAnsi="Times New Roman" w:cs="Times New Roman"/>
        </w:rPr>
        <w:t>:</w:t>
      </w:r>
      <w:r w:rsidR="005903D5">
        <w:rPr>
          <w:rFonts w:ascii="Times New Roman" w:hAnsi="Times New Roman" w:cs="Times New Roman"/>
        </w:rPr>
        <w:t xml:space="preserve"> </w:t>
      </w:r>
      <w:r>
        <w:rPr>
          <w:rFonts w:ascii="Times New Roman" w:hAnsi="Times New Roman" w:cs="Times New Roman"/>
        </w:rPr>
        <w:t xml:space="preserve">Low magnesium levels are associated with increased risk of type 2 diabetes, and supplementation may improve insulin sensitivity and metabolic control in some individuals. </w:t>
      </w:r>
    </w:p>
    <w:p w14:paraId="593B85FC" w14:textId="77777777" w:rsidR="00346520" w:rsidRDefault="00346520" w:rsidP="00FE6AD4">
      <w:pPr>
        <w:jc w:val="both"/>
        <w:rPr>
          <w:rFonts w:ascii="Times New Roman" w:hAnsi="Times New Roman" w:cs="Times New Roman"/>
        </w:rPr>
      </w:pPr>
      <w:r w:rsidRPr="00346520">
        <w:rPr>
          <w:rFonts w:ascii="Times New Roman" w:hAnsi="Times New Roman" w:cs="Times New Roman"/>
          <w:b/>
          <w:bCs/>
        </w:rPr>
        <w:t>Omega-3 Fatty Acids</w:t>
      </w:r>
      <w:r>
        <w:rPr>
          <w:rFonts w:ascii="Times New Roman" w:hAnsi="Times New Roman" w:cs="Times New Roman"/>
        </w:rPr>
        <w:t>:</w:t>
      </w:r>
    </w:p>
    <w:p w14:paraId="5B8FE77E" w14:textId="77777777" w:rsidR="00346520" w:rsidRDefault="00346520" w:rsidP="00FE6AD4">
      <w:pPr>
        <w:jc w:val="both"/>
        <w:rPr>
          <w:rFonts w:ascii="Times New Roman" w:hAnsi="Times New Roman" w:cs="Times New Roman"/>
        </w:rPr>
      </w:pPr>
      <w:r>
        <w:rPr>
          <w:rFonts w:ascii="Times New Roman" w:hAnsi="Times New Roman" w:cs="Times New Roman"/>
        </w:rPr>
        <w:t xml:space="preserve">Some studies suggest omega-3 fatty acids may have a positive effect on blood sugar control, but more research is needed. </w:t>
      </w:r>
    </w:p>
    <w:p w14:paraId="3AB0A989" w14:textId="77777777" w:rsidR="00346520" w:rsidRPr="00346520" w:rsidRDefault="00346520" w:rsidP="00FE6AD4">
      <w:pPr>
        <w:jc w:val="both"/>
        <w:rPr>
          <w:rFonts w:ascii="Times New Roman" w:hAnsi="Times New Roman" w:cs="Times New Roman"/>
          <w:b/>
          <w:bCs/>
        </w:rPr>
      </w:pPr>
      <w:r w:rsidRPr="00346520">
        <w:rPr>
          <w:rFonts w:ascii="Times New Roman" w:hAnsi="Times New Roman" w:cs="Times New Roman"/>
          <w:b/>
          <w:bCs/>
        </w:rPr>
        <w:t>Vitamin D:</w:t>
      </w:r>
    </w:p>
    <w:p w14:paraId="2664C1AA" w14:textId="77777777" w:rsidR="00346520" w:rsidRDefault="00346520" w:rsidP="00FE6AD4">
      <w:pPr>
        <w:jc w:val="both"/>
        <w:rPr>
          <w:rFonts w:ascii="Times New Roman" w:hAnsi="Times New Roman" w:cs="Times New Roman"/>
        </w:rPr>
      </w:pPr>
      <w:r>
        <w:rPr>
          <w:rFonts w:ascii="Times New Roman" w:hAnsi="Times New Roman" w:cs="Times New Roman"/>
        </w:rPr>
        <w:t xml:space="preserve">Vitamin D deficiency is associated with increased risk of type 2 diabetes, and supplementation may improve insulin sensitivity and reduce the risk of diabetes. </w:t>
      </w:r>
    </w:p>
    <w:p w14:paraId="026668E2" w14:textId="77777777" w:rsidR="00346520" w:rsidRPr="00346520" w:rsidRDefault="00346520" w:rsidP="00FE6AD4">
      <w:pPr>
        <w:jc w:val="both"/>
        <w:rPr>
          <w:rFonts w:ascii="Times New Roman" w:hAnsi="Times New Roman" w:cs="Times New Roman"/>
          <w:b/>
          <w:bCs/>
        </w:rPr>
      </w:pPr>
      <w:r w:rsidRPr="00346520">
        <w:rPr>
          <w:rFonts w:ascii="Times New Roman" w:hAnsi="Times New Roman" w:cs="Times New Roman"/>
          <w:b/>
          <w:bCs/>
        </w:rPr>
        <w:t>Zinc:</w:t>
      </w:r>
    </w:p>
    <w:p w14:paraId="2DD25C93" w14:textId="77777777" w:rsidR="00346520" w:rsidRDefault="00346520" w:rsidP="00FE6AD4">
      <w:pPr>
        <w:jc w:val="both"/>
        <w:rPr>
          <w:rFonts w:ascii="Times New Roman" w:hAnsi="Times New Roman" w:cs="Times New Roman"/>
        </w:rPr>
      </w:pPr>
      <w:r>
        <w:rPr>
          <w:rFonts w:ascii="Times New Roman" w:hAnsi="Times New Roman" w:cs="Times New Roman"/>
        </w:rPr>
        <w:t xml:space="preserve">Some studies suggest zinc supplementation may have a positive effect on blood sugar control, but more research is needed. </w:t>
      </w:r>
    </w:p>
    <w:p w14:paraId="394C4A12" w14:textId="1BD9C255" w:rsidR="00873B1E" w:rsidRPr="00DA71A6" w:rsidRDefault="00307105" w:rsidP="00FE6AD4">
      <w:pPr>
        <w:jc w:val="both"/>
        <w:rPr>
          <w:rFonts w:ascii="Times New Roman" w:hAnsi="Times New Roman" w:cs="Times New Roman"/>
          <w:sz w:val="28"/>
          <w:szCs w:val="28"/>
        </w:rPr>
      </w:pPr>
      <w:r>
        <w:rPr>
          <w:rFonts w:ascii="Times New Roman" w:hAnsi="Times New Roman" w:cs="Times New Roman"/>
          <w:b/>
          <w:bCs/>
          <w:sz w:val="28"/>
          <w:szCs w:val="28"/>
          <w:u w:val="single"/>
        </w:rPr>
        <w:t xml:space="preserve">4.CHRONIC OBSTRUCTIVE PULMONARY DISEASE </w:t>
      </w:r>
    </w:p>
    <w:p w14:paraId="45C09D4F" w14:textId="095FBFC3" w:rsidR="00873B1E" w:rsidRDefault="00873B1E" w:rsidP="00FE6AD4">
      <w:pPr>
        <w:jc w:val="both"/>
        <w:rPr>
          <w:rFonts w:ascii="Times New Roman" w:hAnsi="Times New Roman" w:cs="Times New Roman"/>
        </w:rPr>
      </w:pPr>
      <w:r>
        <w:rPr>
          <w:rFonts w:ascii="Times New Roman" w:hAnsi="Times New Roman" w:cs="Times New Roman"/>
        </w:rPr>
        <w:t xml:space="preserve">Chronic obstructive pulmonary disease (COPD) is a common and treatable disease characterized by progressive airflow limitation and tissue destruction. It is associated with structural lung changes due to chronic inflammation from prolonged exposure to noxious particles or gases most commonly cigarette smoke. Chronic inflammation causes airway narrowing and decreased lung recoil. The disease often presents with symptoms of cough, </w:t>
      </w:r>
      <w:proofErr w:type="spellStart"/>
      <w:r>
        <w:rPr>
          <w:rFonts w:ascii="Times New Roman" w:hAnsi="Times New Roman" w:cs="Times New Roman"/>
        </w:rPr>
        <w:t>dyspnea</w:t>
      </w:r>
      <w:proofErr w:type="spellEnd"/>
      <w:r>
        <w:rPr>
          <w:rFonts w:ascii="Times New Roman" w:hAnsi="Times New Roman" w:cs="Times New Roman"/>
        </w:rPr>
        <w:t xml:space="preserve">, and sputum production. Symptoms can range from being asymptomatic to respiratory failure. </w:t>
      </w:r>
    </w:p>
    <w:p w14:paraId="4E84EB57" w14:textId="208B9A38" w:rsidR="00873B1E" w:rsidRDefault="00873B1E" w:rsidP="00FE6AD4">
      <w:pPr>
        <w:jc w:val="both"/>
        <w:rPr>
          <w:rFonts w:ascii="Times New Roman" w:hAnsi="Times New Roman" w:cs="Times New Roman"/>
        </w:rPr>
      </w:pPr>
      <w:proofErr w:type="spellStart"/>
      <w:r w:rsidRPr="00873B1E">
        <w:rPr>
          <w:rFonts w:ascii="Times New Roman" w:hAnsi="Times New Roman" w:cs="Times New Roman"/>
          <w:b/>
          <w:bCs/>
        </w:rPr>
        <w:t>Etiology</w:t>
      </w:r>
      <w:proofErr w:type="spellEnd"/>
      <w:r w:rsidR="00307105">
        <w:rPr>
          <w:rFonts w:ascii="Times New Roman" w:hAnsi="Times New Roman" w:cs="Times New Roman"/>
        </w:rPr>
        <w:t xml:space="preserve">: </w:t>
      </w:r>
      <w:r>
        <w:rPr>
          <w:rFonts w:ascii="Times New Roman" w:hAnsi="Times New Roman" w:cs="Times New Roman"/>
        </w:rPr>
        <w:t>COPD is caused by prolonged exposure to harmful particles or gases. Cigarette smoking is the most common cause of COPD worldwide. Other causes may include second-</w:t>
      </w:r>
      <w:r>
        <w:rPr>
          <w:rFonts w:ascii="Times New Roman" w:hAnsi="Times New Roman" w:cs="Times New Roman"/>
        </w:rPr>
        <w:lastRenderedPageBreak/>
        <w:t>hand smoke, environmental and occupational exposures, and alpha-1 antitrypsin deficiency (AATD). [</w:t>
      </w:r>
      <w:r w:rsidR="00667A36">
        <w:rPr>
          <w:rFonts w:ascii="Times New Roman" w:hAnsi="Times New Roman" w:cs="Times New Roman"/>
        </w:rPr>
        <w:t>31</w:t>
      </w:r>
      <w:r>
        <w:rPr>
          <w:rFonts w:ascii="Times New Roman" w:hAnsi="Times New Roman" w:cs="Times New Roman"/>
        </w:rPr>
        <w:t>]</w:t>
      </w:r>
    </w:p>
    <w:p w14:paraId="42ABAB1A" w14:textId="69193FBB" w:rsidR="00873B1E" w:rsidRPr="00307105" w:rsidRDefault="00873B1E" w:rsidP="00FE6AD4">
      <w:pPr>
        <w:jc w:val="both"/>
        <w:rPr>
          <w:rFonts w:ascii="Times New Roman" w:hAnsi="Times New Roman" w:cs="Times New Roman"/>
          <w:b/>
          <w:bCs/>
        </w:rPr>
      </w:pPr>
      <w:r w:rsidRPr="00873B1E">
        <w:rPr>
          <w:rFonts w:ascii="Times New Roman" w:hAnsi="Times New Roman" w:cs="Times New Roman"/>
          <w:b/>
          <w:bCs/>
        </w:rPr>
        <w:t>Epidemiology</w:t>
      </w:r>
      <w:r w:rsidR="00307105">
        <w:rPr>
          <w:rFonts w:ascii="Times New Roman" w:hAnsi="Times New Roman" w:cs="Times New Roman"/>
          <w:b/>
          <w:bCs/>
        </w:rPr>
        <w:t xml:space="preserve">: </w:t>
      </w:r>
      <w:r>
        <w:rPr>
          <w:rFonts w:ascii="Times New Roman" w:hAnsi="Times New Roman" w:cs="Times New Roman"/>
        </w:rPr>
        <w:t xml:space="preserve">COPD is primarily present in smokers and those greater than age 40. Prevalence increases with age and it is currently the third most common cause of morbidity and mortality worldwide. In 2015, the prevalence of COPD was 174 million and there were approximately 3.2 million deaths due to COPD worldwide. However, the prevalence is likely to be underestimated due to the </w:t>
      </w:r>
      <w:r w:rsidR="00743B6C">
        <w:rPr>
          <w:rFonts w:ascii="Times New Roman" w:hAnsi="Times New Roman" w:cs="Times New Roman"/>
        </w:rPr>
        <w:t>under diagnosis</w:t>
      </w:r>
      <w:r>
        <w:rPr>
          <w:rFonts w:ascii="Times New Roman" w:hAnsi="Times New Roman" w:cs="Times New Roman"/>
        </w:rPr>
        <w:t xml:space="preserve"> of </w:t>
      </w:r>
      <w:proofErr w:type="gramStart"/>
      <w:r>
        <w:rPr>
          <w:rFonts w:ascii="Times New Roman" w:hAnsi="Times New Roman" w:cs="Times New Roman"/>
        </w:rPr>
        <w:t>COPD.</w:t>
      </w:r>
      <w:r w:rsidR="00251A9F">
        <w:rPr>
          <w:rFonts w:ascii="Times New Roman" w:hAnsi="Times New Roman" w:cs="Times New Roman"/>
        </w:rPr>
        <w:t>[</w:t>
      </w:r>
      <w:proofErr w:type="gramEnd"/>
      <w:r w:rsidR="00251A9F">
        <w:rPr>
          <w:rFonts w:ascii="Times New Roman" w:hAnsi="Times New Roman" w:cs="Times New Roman"/>
        </w:rPr>
        <w:t>31]</w:t>
      </w:r>
    </w:p>
    <w:p w14:paraId="3279B96E" w14:textId="361DA45E" w:rsidR="00873B1E" w:rsidRDefault="00873B1E" w:rsidP="00FE6AD4">
      <w:pPr>
        <w:jc w:val="both"/>
        <w:rPr>
          <w:rFonts w:ascii="Times New Roman" w:hAnsi="Times New Roman" w:cs="Times New Roman"/>
        </w:rPr>
      </w:pPr>
      <w:r w:rsidRPr="00873B1E">
        <w:rPr>
          <w:rFonts w:ascii="Times New Roman" w:hAnsi="Times New Roman" w:cs="Times New Roman"/>
          <w:b/>
          <w:bCs/>
        </w:rPr>
        <w:t>Pathophysiology</w:t>
      </w:r>
      <w:r w:rsidR="00307105">
        <w:rPr>
          <w:rFonts w:ascii="Times New Roman" w:hAnsi="Times New Roman" w:cs="Times New Roman"/>
          <w:b/>
          <w:bCs/>
        </w:rPr>
        <w:t xml:space="preserve">: </w:t>
      </w:r>
      <w:r>
        <w:rPr>
          <w:rFonts w:ascii="Times New Roman" w:hAnsi="Times New Roman" w:cs="Times New Roman"/>
        </w:rPr>
        <w:t xml:space="preserve">COPD is an inflammatory condition involving the airways, lung parenchyma, and pulmonary vasculature. The process is thought to involve oxidative stress and protease-antiprotease imbalances. Emphysema describes one of the structural changes seen in COPD where there is destruction of the alveolar air sacs (gas-exchanging surfaces of the lungs) leading to obstructive physiology. In emphysema, an irritant (e.g., smoking) causes an inflammatory response. Neutrophils and macrophages are recruited and release multiple inflammatory mediators. Oxidants and excess proteases leading to the destruction of the air sacs. The protease-mediated destruction of elastin leads to a loss of elastic recoil and results in airway collapse during </w:t>
      </w:r>
      <w:proofErr w:type="gramStart"/>
      <w:r w:rsidR="00251A9F">
        <w:rPr>
          <w:rFonts w:ascii="Times New Roman" w:hAnsi="Times New Roman" w:cs="Times New Roman"/>
        </w:rPr>
        <w:t>exhalation.[</w:t>
      </w:r>
      <w:proofErr w:type="gramEnd"/>
      <w:r w:rsidR="00251A9F">
        <w:rPr>
          <w:rFonts w:ascii="Times New Roman" w:hAnsi="Times New Roman" w:cs="Times New Roman"/>
        </w:rPr>
        <w:t>32]</w:t>
      </w:r>
    </w:p>
    <w:p w14:paraId="7DC0E40A" w14:textId="34BD1E62" w:rsidR="00DA71A6" w:rsidRDefault="00DA71A6" w:rsidP="00FE6AD4">
      <w:pPr>
        <w:jc w:val="both"/>
        <w:rPr>
          <w:rFonts w:ascii="Times New Roman" w:hAnsi="Times New Roman" w:cs="Times New Roman"/>
          <w:b/>
          <w:bCs/>
          <w:sz w:val="28"/>
          <w:szCs w:val="28"/>
        </w:rPr>
      </w:pPr>
      <w:r w:rsidRPr="00DA71A6">
        <w:rPr>
          <w:rFonts w:ascii="Times New Roman" w:hAnsi="Times New Roman" w:cs="Times New Roman"/>
          <w:b/>
          <w:bCs/>
          <w:sz w:val="28"/>
          <w:szCs w:val="28"/>
        </w:rPr>
        <w:t>PLANT BASED DRUG</w:t>
      </w:r>
      <w:r w:rsidR="00EE6A9F">
        <w:rPr>
          <w:rFonts w:ascii="Times New Roman" w:hAnsi="Times New Roman" w:cs="Times New Roman"/>
          <w:b/>
          <w:bCs/>
          <w:sz w:val="28"/>
          <w:szCs w:val="28"/>
        </w:rPr>
        <w:t xml:space="preserve"> AND</w:t>
      </w:r>
      <w:r w:rsidRPr="00DA71A6">
        <w:rPr>
          <w:rFonts w:ascii="Times New Roman" w:hAnsi="Times New Roman" w:cs="Times New Roman"/>
          <w:b/>
          <w:bCs/>
          <w:sz w:val="28"/>
          <w:szCs w:val="28"/>
        </w:rPr>
        <w:t xml:space="preserve"> TREATMENT </w:t>
      </w:r>
    </w:p>
    <w:p w14:paraId="64462672" w14:textId="77777777" w:rsidR="00110D6E" w:rsidRDefault="00EE6A9F" w:rsidP="00FE6AD4">
      <w:pPr>
        <w:jc w:val="both"/>
        <w:rPr>
          <w:rFonts w:ascii="Times New Roman" w:hAnsi="Times New Roman" w:cs="Times New Roman"/>
          <w:b/>
          <w:bCs/>
          <w:sz w:val="28"/>
          <w:szCs w:val="28"/>
        </w:rPr>
      </w:pPr>
      <w:proofErr w:type="gramStart"/>
      <w:r>
        <w:rPr>
          <w:rFonts w:ascii="Times New Roman" w:hAnsi="Times New Roman" w:cs="Times New Roman"/>
          <w:b/>
          <w:bCs/>
          <w:sz w:val="28"/>
          <w:szCs w:val="28"/>
        </w:rPr>
        <w:t>Treatment:-</w:t>
      </w:r>
      <w:proofErr w:type="gramEnd"/>
    </w:p>
    <w:p w14:paraId="542CBB6E" w14:textId="473F5900" w:rsidR="00110D6E" w:rsidRDefault="00110D6E" w:rsidP="00FE6AD4">
      <w:pPr>
        <w:jc w:val="both"/>
        <w:rPr>
          <w:rFonts w:ascii="Times New Roman" w:hAnsi="Times New Roman" w:cs="Times New Roman"/>
          <w:sz w:val="28"/>
          <w:szCs w:val="28"/>
        </w:rPr>
      </w:pPr>
      <w:r>
        <w:rPr>
          <w:rFonts w:ascii="Times New Roman" w:hAnsi="Times New Roman" w:cs="Times New Roman"/>
          <w:sz w:val="28"/>
          <w:szCs w:val="28"/>
        </w:rPr>
        <w:t>Bronchodilators: SABA, LABA, SAMA, LAMA</w:t>
      </w:r>
    </w:p>
    <w:p w14:paraId="75BB4ECF" w14:textId="77777777" w:rsidR="00110D6E" w:rsidRDefault="00110D6E" w:rsidP="00FE6AD4">
      <w:pPr>
        <w:jc w:val="both"/>
        <w:rPr>
          <w:rFonts w:ascii="Times New Roman" w:hAnsi="Times New Roman" w:cs="Times New Roman"/>
          <w:sz w:val="28"/>
          <w:szCs w:val="28"/>
        </w:rPr>
      </w:pPr>
      <w:r>
        <w:rPr>
          <w:rFonts w:ascii="Times New Roman" w:hAnsi="Times New Roman" w:cs="Times New Roman"/>
          <w:sz w:val="28"/>
          <w:szCs w:val="28"/>
        </w:rPr>
        <w:t>Inhaled corticosteroids (ICS)</w:t>
      </w:r>
    </w:p>
    <w:p w14:paraId="6B9B65E4" w14:textId="77777777" w:rsidR="00110D6E" w:rsidRDefault="00110D6E" w:rsidP="00FE6AD4">
      <w:pPr>
        <w:jc w:val="both"/>
        <w:rPr>
          <w:rFonts w:ascii="Times New Roman" w:hAnsi="Times New Roman" w:cs="Times New Roman"/>
          <w:sz w:val="28"/>
          <w:szCs w:val="28"/>
        </w:rPr>
      </w:pPr>
      <w:r>
        <w:rPr>
          <w:rFonts w:ascii="Times New Roman" w:hAnsi="Times New Roman" w:cs="Times New Roman"/>
          <w:sz w:val="28"/>
          <w:szCs w:val="28"/>
        </w:rPr>
        <w:t>Combination inhalers: LABA+ICS, LABA+LAMA, Triple therapy</w:t>
      </w:r>
    </w:p>
    <w:p w14:paraId="116DE5C4" w14:textId="4FDF6B2C" w:rsidR="00EE6A9F" w:rsidRDefault="00327D0F" w:rsidP="00FE6AD4">
      <w:pPr>
        <w:jc w:val="both"/>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81792" behindDoc="0" locked="0" layoutInCell="1" allowOverlap="1" wp14:anchorId="491F5279" wp14:editId="66896ED1">
            <wp:simplePos x="0" y="0"/>
            <wp:positionH relativeFrom="column">
              <wp:posOffset>1358900</wp:posOffset>
            </wp:positionH>
            <wp:positionV relativeFrom="paragraph">
              <wp:posOffset>317500</wp:posOffset>
            </wp:positionV>
            <wp:extent cx="2632075" cy="2632075"/>
            <wp:effectExtent l="0" t="0" r="0" b="0"/>
            <wp:wrapTopAndBottom/>
            <wp:docPr id="20338673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3867342" name="Picture 2033867342"/>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32075" cy="2632075"/>
                    </a:xfrm>
                    <a:prstGeom prst="rect">
                      <a:avLst/>
                    </a:prstGeom>
                  </pic:spPr>
                </pic:pic>
              </a:graphicData>
            </a:graphic>
            <wp14:sizeRelH relativeFrom="margin">
              <wp14:pctWidth>0</wp14:pctWidth>
            </wp14:sizeRelH>
            <wp14:sizeRelV relativeFrom="margin">
              <wp14:pctHeight>0</wp14:pctHeight>
            </wp14:sizeRelV>
          </wp:anchor>
        </w:drawing>
      </w:r>
      <w:r w:rsidR="00EE6A9F">
        <w:rPr>
          <w:rFonts w:ascii="Times New Roman" w:hAnsi="Times New Roman" w:cs="Times New Roman"/>
          <w:b/>
          <w:bCs/>
          <w:sz w:val="28"/>
          <w:szCs w:val="28"/>
        </w:rPr>
        <w:t xml:space="preserve">Plant based </w:t>
      </w:r>
      <w:proofErr w:type="gramStart"/>
      <w:r w:rsidR="00EE6A9F">
        <w:rPr>
          <w:rFonts w:ascii="Times New Roman" w:hAnsi="Times New Roman" w:cs="Times New Roman"/>
          <w:b/>
          <w:bCs/>
          <w:sz w:val="28"/>
          <w:szCs w:val="28"/>
        </w:rPr>
        <w:t>drug:-</w:t>
      </w:r>
      <w:proofErr w:type="gramEnd"/>
      <w:r w:rsidR="00EE6A9F">
        <w:rPr>
          <w:rFonts w:ascii="Times New Roman" w:hAnsi="Times New Roman" w:cs="Times New Roman"/>
          <w:b/>
          <w:bCs/>
          <w:sz w:val="28"/>
          <w:szCs w:val="28"/>
        </w:rPr>
        <w:t xml:space="preserve"> </w:t>
      </w:r>
      <w:r w:rsidR="0069460C" w:rsidRPr="0069460C">
        <w:rPr>
          <w:rFonts w:ascii="Times New Roman" w:hAnsi="Times New Roman" w:cs="Times New Roman"/>
          <w:sz w:val="28"/>
          <w:szCs w:val="28"/>
        </w:rPr>
        <w:t>Boswellia</w:t>
      </w:r>
      <w:r w:rsidR="0069460C">
        <w:rPr>
          <w:rFonts w:ascii="Times New Roman" w:hAnsi="Times New Roman" w:cs="Times New Roman"/>
          <w:b/>
          <w:bCs/>
          <w:sz w:val="28"/>
          <w:szCs w:val="28"/>
        </w:rPr>
        <w:t xml:space="preserve"> </w:t>
      </w:r>
    </w:p>
    <w:p w14:paraId="3498DA55" w14:textId="31205EAC" w:rsidR="008A2A20" w:rsidRDefault="008A2A20" w:rsidP="00FE6AD4">
      <w:pPr>
        <w:jc w:val="both"/>
        <w:rPr>
          <w:rFonts w:ascii="Times New Roman" w:hAnsi="Times New Roman" w:cs="Times New Roman"/>
          <w:b/>
          <w:bCs/>
          <w:sz w:val="28"/>
          <w:szCs w:val="28"/>
        </w:rPr>
      </w:pPr>
      <w:r>
        <w:rPr>
          <w:rFonts w:ascii="Times New Roman" w:hAnsi="Times New Roman" w:cs="Times New Roman"/>
          <w:b/>
          <w:bCs/>
          <w:sz w:val="28"/>
          <w:szCs w:val="28"/>
        </w:rPr>
        <w:t>Fig 8-</w:t>
      </w:r>
      <w:r w:rsidR="009A2589" w:rsidRPr="009A2589">
        <w:t xml:space="preserve"> Plant based drug </w:t>
      </w:r>
      <w:r w:rsidR="009A2589" w:rsidRPr="009A2589">
        <w:rPr>
          <w:rFonts w:ascii="Times New Roman" w:hAnsi="Times New Roman" w:cs="Times New Roman"/>
          <w:bCs/>
          <w:i/>
          <w:sz w:val="28"/>
          <w:szCs w:val="28"/>
        </w:rPr>
        <w:t>Boswellia</w:t>
      </w:r>
    </w:p>
    <w:p w14:paraId="0513F6CB" w14:textId="571B3D63" w:rsidR="0069460C" w:rsidRDefault="0069460C" w:rsidP="00FE6AD4">
      <w:pPr>
        <w:jc w:val="both"/>
        <w:rPr>
          <w:rFonts w:ascii="Times New Roman" w:hAnsi="Times New Roman" w:cs="Times New Roman"/>
          <w:b/>
          <w:bCs/>
          <w:sz w:val="28"/>
          <w:szCs w:val="28"/>
        </w:rPr>
      </w:pPr>
      <w:r>
        <w:rPr>
          <w:rFonts w:ascii="Times New Roman" w:hAnsi="Times New Roman" w:cs="Times New Roman"/>
          <w:b/>
          <w:bCs/>
          <w:sz w:val="28"/>
          <w:szCs w:val="28"/>
        </w:rPr>
        <w:t xml:space="preserve">Mechanism of </w:t>
      </w:r>
      <w:proofErr w:type="gramStart"/>
      <w:r>
        <w:rPr>
          <w:rFonts w:ascii="Times New Roman" w:hAnsi="Times New Roman" w:cs="Times New Roman"/>
          <w:b/>
          <w:bCs/>
          <w:sz w:val="28"/>
          <w:szCs w:val="28"/>
        </w:rPr>
        <w:t>action:-</w:t>
      </w:r>
      <w:proofErr w:type="gramEnd"/>
    </w:p>
    <w:p w14:paraId="29E6CA6D" w14:textId="3FBEF734" w:rsidR="00EE6A9F" w:rsidRDefault="0069460C" w:rsidP="00FE6AD4">
      <w:pPr>
        <w:jc w:val="both"/>
        <w:rPr>
          <w:rFonts w:ascii="Times New Roman" w:hAnsi="Times New Roman" w:cs="Times New Roman"/>
          <w:sz w:val="28"/>
          <w:szCs w:val="28"/>
        </w:rPr>
      </w:pPr>
      <w:r>
        <w:rPr>
          <w:rFonts w:ascii="Times New Roman" w:hAnsi="Times New Roman" w:cs="Times New Roman"/>
          <w:sz w:val="28"/>
          <w:szCs w:val="28"/>
        </w:rPr>
        <w:lastRenderedPageBreak/>
        <w:t>1.</w:t>
      </w:r>
      <w:r w:rsidR="00EE6A9F" w:rsidRPr="0069460C">
        <w:rPr>
          <w:rFonts w:ascii="Times New Roman" w:hAnsi="Times New Roman" w:cs="Times New Roman"/>
          <w:sz w:val="28"/>
          <w:szCs w:val="28"/>
        </w:rPr>
        <w:t>Inhibition of 5-Lipoxygenase (5-LOX)</w:t>
      </w:r>
      <w:r>
        <w:rPr>
          <w:rFonts w:ascii="Times New Roman" w:hAnsi="Times New Roman" w:cs="Times New Roman"/>
          <w:sz w:val="28"/>
          <w:szCs w:val="28"/>
        </w:rPr>
        <w:t xml:space="preserve">: </w:t>
      </w:r>
      <w:r w:rsidR="00EE6A9F">
        <w:rPr>
          <w:rFonts w:ascii="Times New Roman" w:hAnsi="Times New Roman" w:cs="Times New Roman"/>
          <w:sz w:val="28"/>
          <w:szCs w:val="28"/>
        </w:rPr>
        <w:t xml:space="preserve">Boswellia contains </w:t>
      </w:r>
      <w:proofErr w:type="spellStart"/>
      <w:r w:rsidR="00EE6A9F">
        <w:rPr>
          <w:rFonts w:ascii="Times New Roman" w:hAnsi="Times New Roman" w:cs="Times New Roman"/>
          <w:sz w:val="28"/>
          <w:szCs w:val="28"/>
        </w:rPr>
        <w:t>boswellic</w:t>
      </w:r>
      <w:proofErr w:type="spellEnd"/>
      <w:r w:rsidR="00EE6A9F">
        <w:rPr>
          <w:rFonts w:ascii="Times New Roman" w:hAnsi="Times New Roman" w:cs="Times New Roman"/>
          <w:sz w:val="28"/>
          <w:szCs w:val="28"/>
        </w:rPr>
        <w:t xml:space="preserve"> acids, particularly acetyl-11-keto-β-</w:t>
      </w:r>
      <w:proofErr w:type="spellStart"/>
      <w:r w:rsidR="00EE6A9F">
        <w:rPr>
          <w:rFonts w:ascii="Times New Roman" w:hAnsi="Times New Roman" w:cs="Times New Roman"/>
          <w:sz w:val="28"/>
          <w:szCs w:val="28"/>
        </w:rPr>
        <w:t>boswellic</w:t>
      </w:r>
      <w:proofErr w:type="spellEnd"/>
      <w:r w:rsidR="00EE6A9F">
        <w:rPr>
          <w:rFonts w:ascii="Times New Roman" w:hAnsi="Times New Roman" w:cs="Times New Roman"/>
          <w:sz w:val="28"/>
          <w:szCs w:val="28"/>
        </w:rPr>
        <w:t xml:space="preserve"> acid (AKBA), which selectively inhibit the 5-lipoxygenase enzyme.</w:t>
      </w:r>
    </w:p>
    <w:p w14:paraId="15F08E98" w14:textId="77777777" w:rsidR="00EE6A9F" w:rsidRDefault="00EE6A9F" w:rsidP="00FE6AD4">
      <w:pPr>
        <w:jc w:val="both"/>
        <w:rPr>
          <w:rFonts w:ascii="Times New Roman" w:hAnsi="Times New Roman" w:cs="Times New Roman"/>
          <w:sz w:val="28"/>
          <w:szCs w:val="28"/>
        </w:rPr>
      </w:pPr>
      <w:r>
        <w:rPr>
          <w:rFonts w:ascii="Times New Roman" w:hAnsi="Times New Roman" w:cs="Times New Roman"/>
          <w:sz w:val="28"/>
          <w:szCs w:val="28"/>
        </w:rPr>
        <w:t>5-LOX is involved in the synthesis of leukotrienes, which are potent inflammatory mediators in the lungs.</w:t>
      </w:r>
    </w:p>
    <w:p w14:paraId="7F32B5F6" w14:textId="77777777" w:rsidR="00EE6A9F" w:rsidRDefault="00EE6A9F" w:rsidP="00FE6AD4">
      <w:pPr>
        <w:jc w:val="both"/>
        <w:rPr>
          <w:rFonts w:ascii="Times New Roman" w:hAnsi="Times New Roman" w:cs="Times New Roman"/>
          <w:sz w:val="28"/>
          <w:szCs w:val="28"/>
        </w:rPr>
      </w:pPr>
      <w:r>
        <w:rPr>
          <w:rFonts w:ascii="Times New Roman" w:hAnsi="Times New Roman" w:cs="Times New Roman"/>
          <w:sz w:val="28"/>
          <w:szCs w:val="28"/>
        </w:rPr>
        <w:t>In COPD, leukotrienes contribute to bronchoconstriction, mucus production, and chronic inflammation.</w:t>
      </w:r>
    </w:p>
    <w:p w14:paraId="3E5F231D" w14:textId="77777777" w:rsidR="00EE6A9F" w:rsidRDefault="00EE6A9F" w:rsidP="00FE6AD4">
      <w:pPr>
        <w:jc w:val="both"/>
        <w:rPr>
          <w:rFonts w:ascii="Times New Roman" w:hAnsi="Times New Roman" w:cs="Times New Roman"/>
          <w:sz w:val="28"/>
          <w:szCs w:val="28"/>
        </w:rPr>
      </w:pPr>
      <w:r>
        <w:rPr>
          <w:rFonts w:ascii="Times New Roman" w:hAnsi="Times New Roman" w:cs="Times New Roman"/>
          <w:sz w:val="28"/>
          <w:szCs w:val="28"/>
        </w:rPr>
        <w:t>By inhibiting 5-LOX, Boswellia reduces leukotriene levels, thereby reducing airway inflammation and bronchospasm.</w:t>
      </w:r>
    </w:p>
    <w:p w14:paraId="6FC9D55B" w14:textId="487CA580" w:rsidR="00EE6A9F" w:rsidRDefault="0069460C" w:rsidP="00FE6AD4">
      <w:pPr>
        <w:jc w:val="both"/>
        <w:rPr>
          <w:rFonts w:ascii="Times New Roman" w:hAnsi="Times New Roman" w:cs="Times New Roman"/>
          <w:sz w:val="28"/>
          <w:szCs w:val="28"/>
        </w:rPr>
      </w:pPr>
      <w:r>
        <w:rPr>
          <w:rFonts w:ascii="Times New Roman" w:hAnsi="Times New Roman" w:cs="Times New Roman"/>
          <w:sz w:val="28"/>
          <w:szCs w:val="28"/>
        </w:rPr>
        <w:t>2.</w:t>
      </w:r>
      <w:r w:rsidR="00EE6A9F" w:rsidRPr="0069460C">
        <w:rPr>
          <w:rFonts w:ascii="Times New Roman" w:hAnsi="Times New Roman" w:cs="Times New Roman"/>
          <w:sz w:val="28"/>
          <w:szCs w:val="28"/>
        </w:rPr>
        <w:t>Downregulation of NF-</w:t>
      </w:r>
      <w:proofErr w:type="spellStart"/>
      <w:r w:rsidR="00EE6A9F" w:rsidRPr="0069460C">
        <w:rPr>
          <w:rFonts w:ascii="Times New Roman" w:hAnsi="Times New Roman" w:cs="Times New Roman"/>
          <w:sz w:val="28"/>
          <w:szCs w:val="28"/>
        </w:rPr>
        <w:t>κB</w:t>
      </w:r>
      <w:proofErr w:type="spellEnd"/>
      <w:r w:rsidR="00EE6A9F" w:rsidRPr="0069460C">
        <w:rPr>
          <w:rFonts w:ascii="Times New Roman" w:hAnsi="Times New Roman" w:cs="Times New Roman"/>
          <w:sz w:val="28"/>
          <w:szCs w:val="28"/>
        </w:rPr>
        <w:t xml:space="preserve"> Pathway</w:t>
      </w:r>
      <w:r>
        <w:rPr>
          <w:rFonts w:ascii="Times New Roman" w:hAnsi="Times New Roman" w:cs="Times New Roman"/>
          <w:sz w:val="28"/>
          <w:szCs w:val="28"/>
        </w:rPr>
        <w:t xml:space="preserve">: </w:t>
      </w:r>
      <w:proofErr w:type="spellStart"/>
      <w:r w:rsidR="00EE6A9F">
        <w:rPr>
          <w:rFonts w:ascii="Times New Roman" w:hAnsi="Times New Roman" w:cs="Times New Roman"/>
          <w:sz w:val="28"/>
          <w:szCs w:val="28"/>
        </w:rPr>
        <w:t>Boswellic</w:t>
      </w:r>
      <w:proofErr w:type="spellEnd"/>
      <w:r w:rsidR="00EE6A9F">
        <w:rPr>
          <w:rFonts w:ascii="Times New Roman" w:hAnsi="Times New Roman" w:cs="Times New Roman"/>
          <w:sz w:val="28"/>
          <w:szCs w:val="28"/>
        </w:rPr>
        <w:t xml:space="preserve"> acids can also inhibit NF-</w:t>
      </w:r>
      <w:proofErr w:type="spellStart"/>
      <w:r w:rsidR="00EE6A9F">
        <w:rPr>
          <w:rFonts w:ascii="Times New Roman" w:hAnsi="Times New Roman" w:cs="Times New Roman"/>
          <w:sz w:val="28"/>
          <w:szCs w:val="28"/>
        </w:rPr>
        <w:t>κB</w:t>
      </w:r>
      <w:proofErr w:type="spellEnd"/>
      <w:r w:rsidR="00EE6A9F">
        <w:rPr>
          <w:rFonts w:ascii="Times New Roman" w:hAnsi="Times New Roman" w:cs="Times New Roman"/>
          <w:sz w:val="28"/>
          <w:szCs w:val="28"/>
        </w:rPr>
        <w:t>, a transcription factor involved in the production of pro-inflammatory cytokines (like TNF-α, IL-1β, IL-6).</w:t>
      </w:r>
    </w:p>
    <w:p w14:paraId="19452062" w14:textId="77777777" w:rsidR="00EE6A9F" w:rsidRDefault="00EE6A9F" w:rsidP="00FE6AD4">
      <w:pPr>
        <w:jc w:val="both"/>
        <w:rPr>
          <w:rFonts w:ascii="Times New Roman" w:hAnsi="Times New Roman" w:cs="Times New Roman"/>
          <w:sz w:val="28"/>
          <w:szCs w:val="28"/>
        </w:rPr>
      </w:pPr>
      <w:r>
        <w:rPr>
          <w:rFonts w:ascii="Times New Roman" w:hAnsi="Times New Roman" w:cs="Times New Roman"/>
          <w:sz w:val="28"/>
          <w:szCs w:val="28"/>
        </w:rPr>
        <w:t>In COPD, NF-</w:t>
      </w:r>
      <w:proofErr w:type="spellStart"/>
      <w:r>
        <w:rPr>
          <w:rFonts w:ascii="Times New Roman" w:hAnsi="Times New Roman" w:cs="Times New Roman"/>
          <w:sz w:val="28"/>
          <w:szCs w:val="28"/>
        </w:rPr>
        <w:t>κB</w:t>
      </w:r>
      <w:proofErr w:type="spellEnd"/>
      <w:r>
        <w:rPr>
          <w:rFonts w:ascii="Times New Roman" w:hAnsi="Times New Roman" w:cs="Times New Roman"/>
          <w:sz w:val="28"/>
          <w:szCs w:val="28"/>
        </w:rPr>
        <w:t xml:space="preserve"> is chronically activated, leading to ongoing lung inflammation.</w:t>
      </w:r>
    </w:p>
    <w:p w14:paraId="73328CF4" w14:textId="70E5F930" w:rsidR="00EE6A9F" w:rsidRDefault="00EE6A9F" w:rsidP="00FE6AD4">
      <w:pPr>
        <w:jc w:val="both"/>
        <w:rPr>
          <w:rFonts w:ascii="Times New Roman" w:hAnsi="Times New Roman" w:cs="Times New Roman"/>
          <w:sz w:val="28"/>
          <w:szCs w:val="28"/>
        </w:rPr>
      </w:pPr>
      <w:r>
        <w:rPr>
          <w:rFonts w:ascii="Times New Roman" w:hAnsi="Times New Roman" w:cs="Times New Roman"/>
          <w:sz w:val="28"/>
          <w:szCs w:val="28"/>
        </w:rPr>
        <w:t>Suppressing NF-</w:t>
      </w:r>
      <w:proofErr w:type="spellStart"/>
      <w:r>
        <w:rPr>
          <w:rFonts w:ascii="Times New Roman" w:hAnsi="Times New Roman" w:cs="Times New Roman"/>
          <w:sz w:val="28"/>
          <w:szCs w:val="28"/>
        </w:rPr>
        <w:t>κB</w:t>
      </w:r>
      <w:proofErr w:type="spellEnd"/>
      <w:r>
        <w:rPr>
          <w:rFonts w:ascii="Times New Roman" w:hAnsi="Times New Roman" w:cs="Times New Roman"/>
          <w:sz w:val="28"/>
          <w:szCs w:val="28"/>
        </w:rPr>
        <w:t xml:space="preserve"> helps reduce this inflammation and may slow disease progression.</w:t>
      </w:r>
    </w:p>
    <w:p w14:paraId="3DDDED03" w14:textId="6F7E9CA5" w:rsidR="00EE6A9F" w:rsidRDefault="0069460C" w:rsidP="00FE6AD4">
      <w:pPr>
        <w:jc w:val="both"/>
        <w:rPr>
          <w:rFonts w:ascii="Times New Roman" w:hAnsi="Times New Roman" w:cs="Times New Roman"/>
          <w:sz w:val="28"/>
          <w:szCs w:val="28"/>
        </w:rPr>
      </w:pPr>
      <w:r>
        <w:rPr>
          <w:rFonts w:ascii="Times New Roman" w:hAnsi="Times New Roman" w:cs="Times New Roman"/>
          <w:sz w:val="28"/>
          <w:szCs w:val="28"/>
        </w:rPr>
        <w:t>3.</w:t>
      </w:r>
      <w:r w:rsidR="00EE6A9F" w:rsidRPr="0069460C">
        <w:rPr>
          <w:rFonts w:ascii="Times New Roman" w:hAnsi="Times New Roman" w:cs="Times New Roman"/>
          <w:sz w:val="28"/>
          <w:szCs w:val="28"/>
        </w:rPr>
        <w:t xml:space="preserve">Antioxidant </w:t>
      </w:r>
      <w:proofErr w:type="gramStart"/>
      <w:r w:rsidR="00EE6A9F" w:rsidRPr="0069460C">
        <w:rPr>
          <w:rFonts w:ascii="Times New Roman" w:hAnsi="Times New Roman" w:cs="Times New Roman"/>
          <w:sz w:val="28"/>
          <w:szCs w:val="28"/>
        </w:rPr>
        <w:t>Effects</w:t>
      </w:r>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w:t>
      </w:r>
      <w:r w:rsidR="00EE6A9F">
        <w:rPr>
          <w:rFonts w:ascii="Times New Roman" w:hAnsi="Times New Roman" w:cs="Times New Roman"/>
          <w:sz w:val="28"/>
          <w:szCs w:val="28"/>
        </w:rPr>
        <w:t>Boswellia has been shown to reduce oxidative stress, which is a major contributor to COPD pathology.</w:t>
      </w:r>
    </w:p>
    <w:p w14:paraId="6CAEEDB5" w14:textId="77777777" w:rsidR="0069460C" w:rsidRDefault="00EE6A9F" w:rsidP="0069460C">
      <w:pPr>
        <w:jc w:val="both"/>
        <w:rPr>
          <w:rFonts w:ascii="Times New Roman" w:hAnsi="Times New Roman" w:cs="Times New Roman"/>
          <w:sz w:val="28"/>
          <w:szCs w:val="28"/>
        </w:rPr>
      </w:pPr>
      <w:r>
        <w:rPr>
          <w:rFonts w:ascii="Times New Roman" w:hAnsi="Times New Roman" w:cs="Times New Roman"/>
          <w:sz w:val="28"/>
          <w:szCs w:val="28"/>
        </w:rPr>
        <w:t>It helps neutralize free radicals in lung tissues, protecting against further damage to airway cells.</w:t>
      </w:r>
    </w:p>
    <w:p w14:paraId="28257748" w14:textId="3E0483D3" w:rsidR="00EE6A9F" w:rsidRDefault="0069460C" w:rsidP="00FE6AD4">
      <w:pPr>
        <w:jc w:val="both"/>
        <w:rPr>
          <w:rFonts w:ascii="Times New Roman" w:hAnsi="Times New Roman" w:cs="Times New Roman"/>
          <w:sz w:val="28"/>
          <w:szCs w:val="28"/>
        </w:rPr>
      </w:pPr>
      <w:r>
        <w:rPr>
          <w:rFonts w:ascii="Times New Roman" w:hAnsi="Times New Roman" w:cs="Times New Roman"/>
          <w:sz w:val="28"/>
          <w:szCs w:val="28"/>
        </w:rPr>
        <w:t>4.</w:t>
      </w:r>
      <w:r w:rsidR="00EE6A9F" w:rsidRPr="0069460C">
        <w:rPr>
          <w:rFonts w:ascii="Times New Roman" w:hAnsi="Times New Roman" w:cs="Times New Roman"/>
          <w:sz w:val="28"/>
          <w:szCs w:val="28"/>
        </w:rPr>
        <w:t>Immune Modulation</w:t>
      </w:r>
      <w:r>
        <w:rPr>
          <w:rFonts w:ascii="Times New Roman" w:hAnsi="Times New Roman" w:cs="Times New Roman"/>
          <w:sz w:val="28"/>
          <w:szCs w:val="28"/>
        </w:rPr>
        <w:t xml:space="preserve">: </w:t>
      </w:r>
      <w:r w:rsidR="00EE6A9F">
        <w:rPr>
          <w:rFonts w:ascii="Times New Roman" w:hAnsi="Times New Roman" w:cs="Times New Roman"/>
          <w:sz w:val="28"/>
          <w:szCs w:val="28"/>
        </w:rPr>
        <w:t xml:space="preserve">It modulates the immune response by affecting T-cell activity and suppressing autoimmune and hypersensitivity reactions that may worsen </w:t>
      </w:r>
      <w:proofErr w:type="gramStart"/>
      <w:r w:rsidR="00EE6A9F">
        <w:rPr>
          <w:rFonts w:ascii="Times New Roman" w:hAnsi="Times New Roman" w:cs="Times New Roman"/>
          <w:sz w:val="28"/>
          <w:szCs w:val="28"/>
        </w:rPr>
        <w:t>COPD</w:t>
      </w:r>
      <w:r w:rsidR="005013FF">
        <w:rPr>
          <w:rFonts w:ascii="Times New Roman" w:hAnsi="Times New Roman" w:cs="Times New Roman"/>
          <w:sz w:val="28"/>
          <w:szCs w:val="28"/>
        </w:rPr>
        <w:t xml:space="preserve"> .</w:t>
      </w:r>
      <w:proofErr w:type="gramEnd"/>
      <w:r w:rsidR="005013FF">
        <w:rPr>
          <w:rFonts w:ascii="Times New Roman" w:hAnsi="Times New Roman" w:cs="Times New Roman"/>
          <w:sz w:val="28"/>
          <w:szCs w:val="28"/>
        </w:rPr>
        <w:t>[33</w:t>
      </w:r>
      <w:r w:rsidR="00F21608">
        <w:rPr>
          <w:rFonts w:ascii="Times New Roman" w:hAnsi="Times New Roman" w:cs="Times New Roman"/>
          <w:sz w:val="28"/>
          <w:szCs w:val="28"/>
        </w:rPr>
        <w:t>,34</w:t>
      </w:r>
      <w:r w:rsidR="005013FF">
        <w:rPr>
          <w:rFonts w:ascii="Times New Roman" w:hAnsi="Times New Roman" w:cs="Times New Roman"/>
          <w:sz w:val="28"/>
          <w:szCs w:val="28"/>
        </w:rPr>
        <w:t>]</w:t>
      </w:r>
    </w:p>
    <w:p w14:paraId="0F02818E" w14:textId="5FECC97B" w:rsidR="00A32076" w:rsidRDefault="00A32076" w:rsidP="00FE6AD4">
      <w:pPr>
        <w:jc w:val="both"/>
        <w:rPr>
          <w:rFonts w:ascii="Times New Roman" w:hAnsi="Times New Roman" w:cs="Times New Roman"/>
          <w:b/>
          <w:bCs/>
          <w:sz w:val="28"/>
          <w:szCs w:val="28"/>
        </w:rPr>
      </w:pPr>
      <w:r w:rsidRPr="00A32076">
        <w:rPr>
          <w:rFonts w:ascii="Times New Roman" w:hAnsi="Times New Roman" w:cs="Times New Roman"/>
          <w:b/>
          <w:bCs/>
          <w:sz w:val="28"/>
          <w:szCs w:val="28"/>
        </w:rPr>
        <w:t xml:space="preserve">DRUG HISTORY AND </w:t>
      </w:r>
      <w:proofErr w:type="gramStart"/>
      <w:r w:rsidRPr="00A32076">
        <w:rPr>
          <w:rFonts w:ascii="Times New Roman" w:hAnsi="Times New Roman" w:cs="Times New Roman"/>
          <w:b/>
          <w:bCs/>
          <w:sz w:val="28"/>
          <w:szCs w:val="28"/>
        </w:rPr>
        <w:t xml:space="preserve">DOSAGE </w:t>
      </w:r>
      <w:r>
        <w:rPr>
          <w:rFonts w:ascii="Times New Roman" w:hAnsi="Times New Roman" w:cs="Times New Roman"/>
          <w:b/>
          <w:bCs/>
          <w:sz w:val="28"/>
          <w:szCs w:val="28"/>
        </w:rPr>
        <w:t>:</w:t>
      </w:r>
      <w:proofErr w:type="gramEnd"/>
    </w:p>
    <w:p w14:paraId="610927EA" w14:textId="77777777" w:rsidR="004F576A" w:rsidRDefault="00A32076" w:rsidP="00FE6AD4">
      <w:pPr>
        <w:jc w:val="both"/>
        <w:rPr>
          <w:rFonts w:ascii="Times New Roman" w:hAnsi="Times New Roman" w:cs="Times New Roman"/>
          <w:b/>
          <w:bCs/>
          <w:sz w:val="28"/>
          <w:szCs w:val="28"/>
        </w:rPr>
      </w:pPr>
      <w:proofErr w:type="gramStart"/>
      <w:r>
        <w:rPr>
          <w:rFonts w:ascii="Times New Roman" w:hAnsi="Times New Roman" w:cs="Times New Roman"/>
          <w:b/>
          <w:bCs/>
          <w:sz w:val="28"/>
          <w:szCs w:val="28"/>
        </w:rPr>
        <w:t>History :</w:t>
      </w:r>
      <w:proofErr w:type="gramEnd"/>
      <w:r>
        <w:rPr>
          <w:rFonts w:ascii="Times New Roman" w:hAnsi="Times New Roman" w:cs="Times New Roman"/>
          <w:b/>
          <w:bCs/>
          <w:sz w:val="28"/>
          <w:szCs w:val="28"/>
        </w:rPr>
        <w:t>-</w:t>
      </w:r>
    </w:p>
    <w:p w14:paraId="52FD9F41" w14:textId="6B240CBA" w:rsidR="004F576A" w:rsidRDefault="004F576A" w:rsidP="00FE6AD4">
      <w:pPr>
        <w:jc w:val="both"/>
        <w:rPr>
          <w:rFonts w:ascii="Times New Roman" w:hAnsi="Times New Roman" w:cs="Times New Roman"/>
          <w:sz w:val="28"/>
          <w:szCs w:val="28"/>
        </w:rPr>
      </w:pPr>
      <w:r>
        <w:rPr>
          <w:rFonts w:ascii="Times New Roman" w:hAnsi="Times New Roman" w:cs="Times New Roman"/>
          <w:sz w:val="28"/>
          <w:szCs w:val="28"/>
        </w:rPr>
        <w:t>Ancient use: Respiratory and inflammatory conditions in Ayurveda.</w:t>
      </w:r>
    </w:p>
    <w:p w14:paraId="5683D754" w14:textId="77777777" w:rsidR="004F576A" w:rsidRDefault="004F576A" w:rsidP="00FE6AD4">
      <w:pPr>
        <w:jc w:val="both"/>
        <w:rPr>
          <w:rFonts w:ascii="Times New Roman" w:hAnsi="Times New Roman" w:cs="Times New Roman"/>
          <w:sz w:val="28"/>
          <w:szCs w:val="28"/>
        </w:rPr>
      </w:pPr>
      <w:r>
        <w:rPr>
          <w:rFonts w:ascii="Times New Roman" w:hAnsi="Times New Roman" w:cs="Times New Roman"/>
          <w:sz w:val="28"/>
          <w:szCs w:val="28"/>
        </w:rPr>
        <w:t>Modern research: Anti-inflammatory effects via 5-LOX inhibition; promising for COPD symptom management.</w:t>
      </w:r>
    </w:p>
    <w:p w14:paraId="5D27DF53" w14:textId="77777777" w:rsidR="008C3B65" w:rsidRDefault="00CA22E0" w:rsidP="00FE6AD4">
      <w:pPr>
        <w:jc w:val="both"/>
        <w:rPr>
          <w:rFonts w:ascii="Times New Roman" w:hAnsi="Times New Roman" w:cs="Times New Roman"/>
          <w:sz w:val="28"/>
          <w:szCs w:val="28"/>
        </w:rPr>
      </w:pPr>
      <w:proofErr w:type="gramStart"/>
      <w:r>
        <w:rPr>
          <w:rFonts w:ascii="Times New Roman" w:hAnsi="Times New Roman" w:cs="Times New Roman"/>
          <w:b/>
          <w:bCs/>
          <w:sz w:val="28"/>
          <w:szCs w:val="28"/>
        </w:rPr>
        <w:t>Dosage:-</w:t>
      </w:r>
      <w:proofErr w:type="gramEnd"/>
      <w:r w:rsidR="008C3B65">
        <w:rPr>
          <w:rFonts w:ascii="Times New Roman" w:hAnsi="Times New Roman" w:cs="Times New Roman"/>
          <w:sz w:val="28"/>
          <w:szCs w:val="28"/>
        </w:rPr>
        <w:t>300–500 mg, 2 to 3 times per day</w:t>
      </w:r>
    </w:p>
    <w:p w14:paraId="1C666E38" w14:textId="2DCCA889" w:rsidR="00CA22E0" w:rsidRPr="00B1572C" w:rsidRDefault="00CA22E0" w:rsidP="00FE6AD4">
      <w:pPr>
        <w:jc w:val="both"/>
        <w:rPr>
          <w:rFonts w:ascii="Times New Roman" w:hAnsi="Times New Roman" w:cs="Times New Roman"/>
          <w:b/>
          <w:bCs/>
          <w:sz w:val="28"/>
          <w:szCs w:val="28"/>
          <w:u w:val="single"/>
        </w:rPr>
      </w:pPr>
      <w:r w:rsidRPr="00B1572C">
        <w:rPr>
          <w:rFonts w:ascii="Times New Roman" w:hAnsi="Times New Roman" w:cs="Times New Roman"/>
          <w:b/>
          <w:bCs/>
          <w:sz w:val="28"/>
          <w:szCs w:val="28"/>
          <w:u w:val="single"/>
        </w:rPr>
        <w:t xml:space="preserve">Dietary supplements used in </w:t>
      </w:r>
      <w:proofErr w:type="spellStart"/>
      <w:r w:rsidRPr="00B1572C">
        <w:rPr>
          <w:rFonts w:ascii="Times New Roman" w:hAnsi="Times New Roman" w:cs="Times New Roman"/>
          <w:b/>
          <w:bCs/>
          <w:sz w:val="28"/>
          <w:szCs w:val="28"/>
          <w:u w:val="single"/>
        </w:rPr>
        <w:t>copd</w:t>
      </w:r>
      <w:proofErr w:type="spellEnd"/>
      <w:r w:rsidRPr="00B1572C">
        <w:rPr>
          <w:rFonts w:ascii="Times New Roman" w:hAnsi="Times New Roman" w:cs="Times New Roman"/>
          <w:b/>
          <w:bCs/>
          <w:sz w:val="28"/>
          <w:szCs w:val="28"/>
          <w:u w:val="single"/>
        </w:rPr>
        <w:t>:</w:t>
      </w:r>
    </w:p>
    <w:p w14:paraId="7B51F3C8" w14:textId="6DC70A84" w:rsidR="000B496D" w:rsidRDefault="000B496D" w:rsidP="00FE6AD4">
      <w:pPr>
        <w:jc w:val="both"/>
        <w:rPr>
          <w:rFonts w:ascii="Times New Roman" w:hAnsi="Times New Roman" w:cs="Times New Roman"/>
          <w:sz w:val="28"/>
          <w:szCs w:val="28"/>
        </w:rPr>
      </w:pPr>
      <w:r w:rsidRPr="006902E8">
        <w:rPr>
          <w:rFonts w:ascii="Times New Roman" w:hAnsi="Times New Roman" w:cs="Times New Roman"/>
          <w:b/>
          <w:bCs/>
          <w:sz w:val="28"/>
          <w:szCs w:val="28"/>
        </w:rPr>
        <w:lastRenderedPageBreak/>
        <w:t>1. N-</w:t>
      </w:r>
      <w:r w:rsidR="00026F98" w:rsidRPr="006902E8">
        <w:rPr>
          <w:rFonts w:ascii="Times New Roman" w:hAnsi="Times New Roman" w:cs="Times New Roman"/>
          <w:b/>
          <w:bCs/>
          <w:sz w:val="28"/>
          <w:szCs w:val="28"/>
        </w:rPr>
        <w:t>Acetyl cysteine</w:t>
      </w:r>
      <w:r w:rsidRPr="006902E8">
        <w:rPr>
          <w:rFonts w:ascii="Times New Roman" w:hAnsi="Times New Roman" w:cs="Times New Roman"/>
          <w:b/>
          <w:bCs/>
          <w:sz w:val="28"/>
          <w:szCs w:val="28"/>
        </w:rPr>
        <w:t xml:space="preserve"> (NAC):</w:t>
      </w:r>
      <w:r>
        <w:rPr>
          <w:rFonts w:ascii="Times New Roman" w:hAnsi="Times New Roman" w:cs="Times New Roman"/>
          <w:sz w:val="28"/>
          <w:szCs w:val="28"/>
        </w:rPr>
        <w:t xml:space="preserve"> Mucolytic and antioxidant Helps thin mucus and reduce exacerbations</w:t>
      </w:r>
    </w:p>
    <w:p w14:paraId="09A7DA96" w14:textId="35BA60DA" w:rsidR="000B496D" w:rsidRDefault="000B496D" w:rsidP="00FE6AD4">
      <w:pPr>
        <w:jc w:val="both"/>
        <w:rPr>
          <w:rFonts w:ascii="Times New Roman" w:hAnsi="Times New Roman" w:cs="Times New Roman"/>
          <w:sz w:val="28"/>
          <w:szCs w:val="28"/>
        </w:rPr>
      </w:pPr>
      <w:r>
        <w:rPr>
          <w:rFonts w:ascii="Times New Roman" w:hAnsi="Times New Roman" w:cs="Times New Roman"/>
          <w:sz w:val="28"/>
          <w:szCs w:val="28"/>
        </w:rPr>
        <w:t>Dose: 600–1200 mg/day</w:t>
      </w:r>
    </w:p>
    <w:p w14:paraId="31F21256" w14:textId="23CA449C" w:rsidR="000B496D" w:rsidRDefault="000B496D" w:rsidP="00FE6AD4">
      <w:pPr>
        <w:jc w:val="both"/>
        <w:rPr>
          <w:rFonts w:ascii="Times New Roman" w:hAnsi="Times New Roman" w:cs="Times New Roman"/>
          <w:sz w:val="28"/>
          <w:szCs w:val="28"/>
        </w:rPr>
      </w:pPr>
      <w:r w:rsidRPr="006902E8">
        <w:rPr>
          <w:rFonts w:ascii="Times New Roman" w:hAnsi="Times New Roman" w:cs="Times New Roman"/>
          <w:b/>
          <w:bCs/>
          <w:sz w:val="28"/>
          <w:szCs w:val="28"/>
        </w:rPr>
        <w:t>2. Omega-3 Fatty Acids (Fish Oil</w:t>
      </w:r>
      <w:proofErr w:type="gramStart"/>
      <w:r>
        <w:rPr>
          <w:rFonts w:ascii="Times New Roman" w:hAnsi="Times New Roman" w:cs="Times New Roman"/>
          <w:sz w:val="28"/>
          <w:szCs w:val="28"/>
        </w:rPr>
        <w:t>):Anti</w:t>
      </w:r>
      <w:proofErr w:type="gramEnd"/>
      <w:r>
        <w:rPr>
          <w:rFonts w:ascii="Times New Roman" w:hAnsi="Times New Roman" w:cs="Times New Roman"/>
          <w:sz w:val="28"/>
          <w:szCs w:val="28"/>
        </w:rPr>
        <w:t>-inflammatory</w:t>
      </w:r>
    </w:p>
    <w:p w14:paraId="1DF4EECB" w14:textId="77777777" w:rsidR="000B496D" w:rsidRDefault="000B496D" w:rsidP="00FE6AD4">
      <w:pPr>
        <w:jc w:val="both"/>
        <w:rPr>
          <w:rFonts w:ascii="Times New Roman" w:hAnsi="Times New Roman" w:cs="Times New Roman"/>
          <w:sz w:val="28"/>
          <w:szCs w:val="28"/>
        </w:rPr>
      </w:pPr>
      <w:r>
        <w:rPr>
          <w:rFonts w:ascii="Times New Roman" w:hAnsi="Times New Roman" w:cs="Times New Roman"/>
          <w:sz w:val="28"/>
          <w:szCs w:val="28"/>
        </w:rPr>
        <w:t>May reduce airway inflammation and improve immune response</w:t>
      </w:r>
    </w:p>
    <w:p w14:paraId="1B67D42A" w14:textId="2A1E2F48" w:rsidR="000B496D" w:rsidRDefault="000B496D" w:rsidP="006902E8">
      <w:pPr>
        <w:jc w:val="both"/>
        <w:rPr>
          <w:rFonts w:ascii="Times New Roman" w:hAnsi="Times New Roman" w:cs="Times New Roman"/>
          <w:sz w:val="28"/>
          <w:szCs w:val="28"/>
        </w:rPr>
      </w:pPr>
      <w:r>
        <w:rPr>
          <w:rFonts w:ascii="Times New Roman" w:hAnsi="Times New Roman" w:cs="Times New Roman"/>
          <w:sz w:val="28"/>
          <w:szCs w:val="28"/>
        </w:rPr>
        <w:t>Dose: 1000–2000 mg/day of EPA + DHA</w:t>
      </w:r>
    </w:p>
    <w:p w14:paraId="5218DF70" w14:textId="06CB4DAB" w:rsidR="000B496D" w:rsidRPr="006902E8" w:rsidRDefault="000B496D" w:rsidP="00FE6AD4">
      <w:pPr>
        <w:jc w:val="both"/>
        <w:rPr>
          <w:rFonts w:ascii="Times New Roman" w:hAnsi="Times New Roman" w:cs="Times New Roman"/>
          <w:b/>
          <w:bCs/>
          <w:sz w:val="28"/>
          <w:szCs w:val="28"/>
        </w:rPr>
      </w:pPr>
      <w:r w:rsidRPr="006902E8">
        <w:rPr>
          <w:rFonts w:ascii="Times New Roman" w:hAnsi="Times New Roman" w:cs="Times New Roman"/>
          <w:b/>
          <w:bCs/>
          <w:sz w:val="28"/>
          <w:szCs w:val="28"/>
        </w:rPr>
        <w:t>3. Vitamin D</w:t>
      </w:r>
      <w:r w:rsidR="006902E8">
        <w:rPr>
          <w:rFonts w:ascii="Times New Roman" w:hAnsi="Times New Roman" w:cs="Times New Roman"/>
          <w:b/>
          <w:bCs/>
          <w:sz w:val="28"/>
          <w:szCs w:val="28"/>
        </w:rPr>
        <w:t xml:space="preserve">: </w:t>
      </w:r>
      <w:r>
        <w:rPr>
          <w:rFonts w:ascii="Times New Roman" w:hAnsi="Times New Roman" w:cs="Times New Roman"/>
          <w:sz w:val="28"/>
          <w:szCs w:val="28"/>
        </w:rPr>
        <w:t xml:space="preserve">Supports immune function and lung </w:t>
      </w:r>
      <w:proofErr w:type="gramStart"/>
      <w:r>
        <w:rPr>
          <w:rFonts w:ascii="Times New Roman" w:hAnsi="Times New Roman" w:cs="Times New Roman"/>
          <w:sz w:val="28"/>
          <w:szCs w:val="28"/>
        </w:rPr>
        <w:t>health</w:t>
      </w:r>
      <w:r w:rsidR="006902E8">
        <w:rPr>
          <w:rFonts w:ascii="Times New Roman" w:hAnsi="Times New Roman" w:cs="Times New Roman"/>
          <w:b/>
          <w:bCs/>
          <w:sz w:val="28"/>
          <w:szCs w:val="28"/>
        </w:rPr>
        <w:t xml:space="preserve"> .</w:t>
      </w:r>
      <w:r>
        <w:rPr>
          <w:rFonts w:ascii="Times New Roman" w:hAnsi="Times New Roman" w:cs="Times New Roman"/>
          <w:sz w:val="28"/>
          <w:szCs w:val="28"/>
        </w:rPr>
        <w:t>Deficiency</w:t>
      </w:r>
      <w:proofErr w:type="gramEnd"/>
      <w:r>
        <w:rPr>
          <w:rFonts w:ascii="Times New Roman" w:hAnsi="Times New Roman" w:cs="Times New Roman"/>
          <w:sz w:val="28"/>
          <w:szCs w:val="28"/>
        </w:rPr>
        <w:t xml:space="preserve"> is common in COPD and linked to worse outcomes</w:t>
      </w:r>
    </w:p>
    <w:p w14:paraId="3392BCFA" w14:textId="406F43C2" w:rsidR="000B496D" w:rsidRDefault="000B496D" w:rsidP="00FE6AD4">
      <w:pPr>
        <w:jc w:val="both"/>
        <w:rPr>
          <w:rFonts w:ascii="Times New Roman" w:hAnsi="Times New Roman" w:cs="Times New Roman"/>
          <w:sz w:val="28"/>
          <w:szCs w:val="28"/>
        </w:rPr>
      </w:pPr>
      <w:r>
        <w:rPr>
          <w:rFonts w:ascii="Times New Roman" w:hAnsi="Times New Roman" w:cs="Times New Roman"/>
          <w:sz w:val="28"/>
          <w:szCs w:val="28"/>
        </w:rPr>
        <w:t>Dose: 1000–4000 IU/day, based on blood levels</w:t>
      </w:r>
    </w:p>
    <w:p w14:paraId="0BDF2C42" w14:textId="66F65E8E" w:rsidR="000B496D" w:rsidRDefault="006902E8" w:rsidP="00FE6AD4">
      <w:pPr>
        <w:jc w:val="both"/>
        <w:rPr>
          <w:rFonts w:ascii="Times New Roman" w:hAnsi="Times New Roman" w:cs="Times New Roman"/>
          <w:sz w:val="28"/>
          <w:szCs w:val="28"/>
        </w:rPr>
      </w:pPr>
      <w:r w:rsidRPr="006902E8">
        <w:rPr>
          <w:rFonts w:ascii="Times New Roman" w:hAnsi="Times New Roman" w:cs="Times New Roman"/>
          <w:b/>
          <w:bCs/>
          <w:sz w:val="28"/>
          <w:szCs w:val="28"/>
        </w:rPr>
        <w:t>4.</w:t>
      </w:r>
      <w:r w:rsidR="000B496D" w:rsidRPr="006902E8">
        <w:rPr>
          <w:rFonts w:ascii="Times New Roman" w:hAnsi="Times New Roman" w:cs="Times New Roman"/>
          <w:b/>
          <w:bCs/>
          <w:sz w:val="28"/>
          <w:szCs w:val="28"/>
        </w:rPr>
        <w:t xml:space="preserve">Vitamin C and </w:t>
      </w:r>
      <w:proofErr w:type="gramStart"/>
      <w:r w:rsidR="000B496D" w:rsidRPr="006902E8">
        <w:rPr>
          <w:rFonts w:ascii="Times New Roman" w:hAnsi="Times New Roman" w:cs="Times New Roman"/>
          <w:b/>
          <w:bCs/>
          <w:sz w:val="28"/>
          <w:szCs w:val="28"/>
        </w:rPr>
        <w:t>E</w:t>
      </w:r>
      <w:r w:rsidRPr="006902E8">
        <w:rPr>
          <w:rFonts w:ascii="Times New Roman" w:hAnsi="Times New Roman" w:cs="Times New Roman"/>
          <w:b/>
          <w:bCs/>
          <w:sz w:val="28"/>
          <w:szCs w:val="28"/>
        </w:rPr>
        <w:t xml:space="preserve"> :</w:t>
      </w:r>
      <w:r w:rsidR="000B496D">
        <w:rPr>
          <w:rFonts w:ascii="Times New Roman" w:hAnsi="Times New Roman" w:cs="Times New Roman"/>
          <w:sz w:val="28"/>
          <w:szCs w:val="28"/>
        </w:rPr>
        <w:t>Antioxidants</w:t>
      </w:r>
      <w:proofErr w:type="gramEnd"/>
      <w:r w:rsidR="000B496D">
        <w:rPr>
          <w:rFonts w:ascii="Times New Roman" w:hAnsi="Times New Roman" w:cs="Times New Roman"/>
          <w:sz w:val="28"/>
          <w:szCs w:val="28"/>
        </w:rPr>
        <w:t xml:space="preserve"> that protect lung tissue from oxidative stress</w:t>
      </w:r>
    </w:p>
    <w:p w14:paraId="3752D0BA" w14:textId="77777777" w:rsidR="000B496D" w:rsidRDefault="000B496D" w:rsidP="00FE6AD4">
      <w:pPr>
        <w:jc w:val="both"/>
        <w:rPr>
          <w:rFonts w:ascii="Times New Roman" w:hAnsi="Times New Roman" w:cs="Times New Roman"/>
          <w:sz w:val="28"/>
          <w:szCs w:val="28"/>
        </w:rPr>
      </w:pPr>
      <w:r>
        <w:rPr>
          <w:rFonts w:ascii="Times New Roman" w:hAnsi="Times New Roman" w:cs="Times New Roman"/>
          <w:sz w:val="28"/>
          <w:szCs w:val="28"/>
        </w:rPr>
        <w:t>Often combined in lung-support formulas</w:t>
      </w:r>
    </w:p>
    <w:p w14:paraId="20CF3ECB" w14:textId="5163D3CB" w:rsidR="009D5B97" w:rsidRPr="00DA71A6" w:rsidRDefault="007159E1" w:rsidP="00FE6AD4">
      <w:pPr>
        <w:jc w:val="both"/>
        <w:rPr>
          <w:rFonts w:ascii="Times New Roman" w:hAnsi="Times New Roman" w:cs="Times New Roman"/>
          <w:b/>
          <w:bCs/>
        </w:rPr>
      </w:pPr>
      <w:proofErr w:type="gramStart"/>
      <w:r w:rsidRPr="007159E1">
        <w:rPr>
          <w:rFonts w:ascii="Times New Roman" w:hAnsi="Times New Roman" w:cs="Times New Roman"/>
          <w:b/>
          <w:bCs/>
          <w:sz w:val="28"/>
          <w:szCs w:val="28"/>
        </w:rPr>
        <w:t>CONCLUSION</w:t>
      </w:r>
      <w:r>
        <w:rPr>
          <w:rFonts w:ascii="Times New Roman" w:hAnsi="Times New Roman" w:cs="Times New Roman"/>
        </w:rPr>
        <w:t>:-</w:t>
      </w:r>
      <w:proofErr w:type="gramEnd"/>
    </w:p>
    <w:p w14:paraId="70C4369E" w14:textId="629C36B3" w:rsidR="009D5B97" w:rsidRDefault="009D5B97" w:rsidP="00FE6AD4">
      <w:pPr>
        <w:jc w:val="both"/>
        <w:rPr>
          <w:rFonts w:ascii="Times New Roman" w:hAnsi="Times New Roman" w:cs="Times New Roman"/>
        </w:rPr>
      </w:pPr>
      <w:r>
        <w:rPr>
          <w:rFonts w:ascii="Times New Roman" w:hAnsi="Times New Roman" w:cs="Times New Roman"/>
        </w:rPr>
        <w:t xml:space="preserve"> dietary supplements can play a crucial role in managing health conditions and improving quality of life in geriatrics, provided they are used appropriately and in conjunction with a well-balanced diet. They may help address common nutritional deficiencies, support immune function, and aid in managing chronic diseases such as osteoporosis, heart disease, and diabetes. However, it is essential for healthcare professionals to assess the individual needs of elderly patients, considering potential interactions with medications and existing health conditions. Proper monitoring and personalized recommendations are key to ensuring the safety and efficacy of supplements in older adults.</w:t>
      </w:r>
    </w:p>
    <w:p w14:paraId="1208BA4A" w14:textId="409F19BD" w:rsidR="006D17E9" w:rsidRDefault="006D17E9" w:rsidP="00FE6AD4">
      <w:pPr>
        <w:jc w:val="both"/>
        <w:rPr>
          <w:rFonts w:ascii="Times New Roman" w:hAnsi="Times New Roman" w:cs="Times New Roman"/>
        </w:rPr>
      </w:pPr>
      <w:r>
        <w:rPr>
          <w:rFonts w:ascii="Times New Roman" w:hAnsi="Times New Roman" w:cs="Times New Roman"/>
        </w:rPr>
        <w:t>Expanding further, dietary supplements can be particularly beneficial in older adults due to the physiological changes associated with aging, such as decreased nutrient absorption, changes in metabolism, and reduced dietary intake. Common supplements like vitamin D, calcium, omega-3 fatty acids, and B vitamins can help address deficiencies that are prevalent in geriatric populations and are associated with conditions like osteoporosis, cognitive decline, and cardiovascular disease.</w:t>
      </w:r>
    </w:p>
    <w:p w14:paraId="5B34A39A" w14:textId="1B7DB540" w:rsidR="006D17E9" w:rsidRDefault="006D17E9" w:rsidP="00FE6AD4">
      <w:pPr>
        <w:jc w:val="both"/>
        <w:rPr>
          <w:rFonts w:ascii="Times New Roman" w:hAnsi="Times New Roman" w:cs="Times New Roman"/>
        </w:rPr>
      </w:pPr>
      <w:r>
        <w:rPr>
          <w:rFonts w:ascii="Times New Roman" w:hAnsi="Times New Roman" w:cs="Times New Roman"/>
        </w:rPr>
        <w:t xml:space="preserve">For example, vitamin D and calcium supplements are essential for maintaining bone health, while omega-3 fatty acids can help reduce the risk of cardiovascular issues. B vitamins, especially B12, are crucial for cognitive function and preventing </w:t>
      </w:r>
      <w:proofErr w:type="spellStart"/>
      <w:r>
        <w:rPr>
          <w:rFonts w:ascii="Times New Roman" w:hAnsi="Times New Roman" w:cs="Times New Roman"/>
        </w:rPr>
        <w:t>anemia</w:t>
      </w:r>
      <w:proofErr w:type="spellEnd"/>
      <w:r>
        <w:rPr>
          <w:rFonts w:ascii="Times New Roman" w:hAnsi="Times New Roman" w:cs="Times New Roman"/>
        </w:rPr>
        <w:t>, which is common in older adults.</w:t>
      </w:r>
    </w:p>
    <w:p w14:paraId="62953EBE" w14:textId="32AB380F" w:rsidR="006D17E9" w:rsidRDefault="006D17E9" w:rsidP="00FE6AD4">
      <w:pPr>
        <w:jc w:val="both"/>
        <w:rPr>
          <w:rFonts w:ascii="Times New Roman" w:hAnsi="Times New Roman" w:cs="Times New Roman"/>
        </w:rPr>
      </w:pPr>
      <w:r>
        <w:rPr>
          <w:rFonts w:ascii="Times New Roman" w:hAnsi="Times New Roman" w:cs="Times New Roman"/>
        </w:rPr>
        <w:t xml:space="preserve">However, the use of dietary supplements in geriatrics must be carefully managed. Older adults often take multiple medications, increasing the risk of drug-supplement interactions. Additionally, self-prescribing or indiscriminate use of supplements without medical guidance can lead to adverse effects, such as toxicity or interference with other treatments. Thus, </w:t>
      </w:r>
      <w:r>
        <w:rPr>
          <w:rFonts w:ascii="Times New Roman" w:hAnsi="Times New Roman" w:cs="Times New Roman"/>
        </w:rPr>
        <w:lastRenderedPageBreak/>
        <w:t>individualized care plans developed by healthcare providers, with consideration for the patient’s medical history, existing medications, and overall nutritional needs, are essential.</w:t>
      </w:r>
    </w:p>
    <w:p w14:paraId="1294DAAA" w14:textId="77777777" w:rsidR="006D17E9" w:rsidRDefault="006D17E9" w:rsidP="00FE6AD4">
      <w:pPr>
        <w:jc w:val="both"/>
        <w:rPr>
          <w:rFonts w:ascii="Times New Roman" w:hAnsi="Times New Roman" w:cs="Times New Roman"/>
        </w:rPr>
      </w:pPr>
      <w:r>
        <w:rPr>
          <w:rFonts w:ascii="Times New Roman" w:hAnsi="Times New Roman" w:cs="Times New Roman"/>
        </w:rPr>
        <w:t>Ultimately, while dietary supplements can support health and help manage or prevent chronic diseases in the elderly, they should complement—not replace—a balanced diet and regular medical care. Ensuring proper education on safe supplement use, as well as ongoing monitoring, is crucial to maximizing benefits and minimizing potential risks.</w:t>
      </w:r>
    </w:p>
    <w:p w14:paraId="2B1C7E18" w14:textId="77777777" w:rsidR="00D4393B" w:rsidRDefault="00D4393B" w:rsidP="00FE6AD4">
      <w:pPr>
        <w:jc w:val="both"/>
        <w:rPr>
          <w:rFonts w:ascii="Times New Roman" w:hAnsi="Times New Roman" w:cs="Times New Roman"/>
          <w:b/>
          <w:bCs/>
          <w:sz w:val="28"/>
          <w:szCs w:val="28"/>
          <w:u w:val="single"/>
        </w:rPr>
      </w:pPr>
    </w:p>
    <w:p w14:paraId="3B8731F3" w14:textId="519DBB05" w:rsidR="001E0C1F" w:rsidRDefault="00774E1F" w:rsidP="00FE6AD4">
      <w:pPr>
        <w:jc w:val="both"/>
        <w:rPr>
          <w:rFonts w:ascii="Times New Roman" w:hAnsi="Times New Roman" w:cs="Times New Roman"/>
        </w:rPr>
      </w:pPr>
      <w:proofErr w:type="gramStart"/>
      <w:r w:rsidRPr="00774E1F">
        <w:rPr>
          <w:rFonts w:ascii="Times New Roman" w:hAnsi="Times New Roman" w:cs="Times New Roman"/>
          <w:b/>
          <w:bCs/>
          <w:sz w:val="28"/>
          <w:szCs w:val="28"/>
          <w:u w:val="single"/>
        </w:rPr>
        <w:t>REFERENCE</w:t>
      </w:r>
      <w:r>
        <w:rPr>
          <w:rFonts w:ascii="Times New Roman" w:hAnsi="Times New Roman" w:cs="Times New Roman"/>
        </w:rPr>
        <w:t>:-</w:t>
      </w:r>
      <w:proofErr w:type="gramEnd"/>
      <w:r w:rsidR="00851D6A">
        <w:rPr>
          <w:rFonts w:ascii="Times New Roman" w:hAnsi="Times New Roman" w:cs="Times New Roman"/>
        </w:rPr>
        <w:t>-</w:t>
      </w:r>
    </w:p>
    <w:p w14:paraId="4AEB433E" w14:textId="67943376" w:rsidR="00312ED0" w:rsidRDefault="00312ED0" w:rsidP="00FE6AD4">
      <w:pPr>
        <w:jc w:val="both"/>
        <w:rPr>
          <w:rFonts w:ascii="Times New Roman" w:hAnsi="Times New Roman" w:cs="Times New Roman"/>
        </w:rPr>
      </w:pPr>
      <w:r>
        <w:rPr>
          <w:rFonts w:ascii="Times New Roman" w:hAnsi="Times New Roman" w:cs="Times New Roman"/>
        </w:rPr>
        <w:t xml:space="preserve">1. Khan S, </w:t>
      </w:r>
      <w:proofErr w:type="spellStart"/>
      <w:r>
        <w:rPr>
          <w:rFonts w:ascii="Times New Roman" w:hAnsi="Times New Roman" w:cs="Times New Roman"/>
        </w:rPr>
        <w:t>Itrat</w:t>
      </w:r>
      <w:proofErr w:type="spellEnd"/>
      <w:r>
        <w:rPr>
          <w:rFonts w:ascii="Times New Roman" w:hAnsi="Times New Roman" w:cs="Times New Roman"/>
        </w:rPr>
        <w:t xml:space="preserve"> M. Current Issues in Geriatric Health Care in India-A Review. J Comm Med Health Care 2016; 1 (1): 1003-6.</w:t>
      </w:r>
    </w:p>
    <w:p w14:paraId="2224BBCF" w14:textId="45D61452" w:rsidR="00312ED0" w:rsidRDefault="00312ED0" w:rsidP="00FE6AD4">
      <w:pPr>
        <w:jc w:val="both"/>
        <w:rPr>
          <w:rFonts w:ascii="Times New Roman" w:hAnsi="Times New Roman" w:cs="Times New Roman"/>
        </w:rPr>
      </w:pPr>
      <w:r>
        <w:rPr>
          <w:rFonts w:ascii="Times New Roman" w:hAnsi="Times New Roman" w:cs="Times New Roman"/>
        </w:rPr>
        <w:t xml:space="preserve">2. Adhikari P. Geriatric health care in India – Unmet needs and </w:t>
      </w:r>
      <w:r w:rsidR="001E38E3">
        <w:rPr>
          <w:rFonts w:ascii="Times New Roman" w:hAnsi="Times New Roman" w:cs="Times New Roman"/>
        </w:rPr>
        <w:t>the Way</w:t>
      </w:r>
      <w:r>
        <w:rPr>
          <w:rFonts w:ascii="Times New Roman" w:hAnsi="Times New Roman" w:cs="Times New Roman"/>
        </w:rPr>
        <w:t xml:space="preserve"> forward. Arch Med Health Sci 2017; 5: 112-4.</w:t>
      </w:r>
    </w:p>
    <w:p w14:paraId="5E389A69" w14:textId="7CF50458" w:rsidR="00312ED0" w:rsidRDefault="00312ED0" w:rsidP="00FE6AD4">
      <w:pPr>
        <w:jc w:val="both"/>
        <w:rPr>
          <w:rFonts w:ascii="Times New Roman" w:hAnsi="Times New Roman" w:cs="Times New Roman"/>
        </w:rPr>
      </w:pPr>
      <w:r>
        <w:rPr>
          <w:rFonts w:ascii="Times New Roman" w:hAnsi="Times New Roman" w:cs="Times New Roman"/>
        </w:rPr>
        <w:t xml:space="preserve">3.Census of India Website: Office of the Registrar General and Census Commissioner, India. Censusindia.gov.in. 2019. Available From: </w:t>
      </w:r>
      <w:hyperlink r:id="rId16" w:history="1">
        <w:r w:rsidRPr="00925D56">
          <w:rPr>
            <w:rStyle w:val="Hyperlink"/>
            <w:rFonts w:ascii="Times New Roman" w:hAnsi="Times New Roman" w:cs="Times New Roman"/>
          </w:rPr>
          <w:t>http://www.censusindia.gov.in/2011-Common/</w:t>
        </w:r>
      </w:hyperlink>
      <w:r>
        <w:rPr>
          <w:rFonts w:ascii="Times New Roman" w:hAnsi="Times New Roman" w:cs="Times New Roman"/>
        </w:rPr>
        <w:t xml:space="preserve"> CensusData2011.html.</w:t>
      </w:r>
    </w:p>
    <w:p w14:paraId="7E124002" w14:textId="227EF3D5" w:rsidR="00312ED0" w:rsidRDefault="00312ED0" w:rsidP="00FE6AD4">
      <w:pPr>
        <w:jc w:val="both"/>
        <w:rPr>
          <w:rFonts w:ascii="Times New Roman" w:hAnsi="Times New Roman" w:cs="Times New Roman"/>
        </w:rPr>
      </w:pPr>
      <w:r>
        <w:rPr>
          <w:rFonts w:ascii="Times New Roman" w:hAnsi="Times New Roman" w:cs="Times New Roman"/>
        </w:rPr>
        <w:t xml:space="preserve">4. Census of India Website: Office of the Registrar General and Census Commissioner, India. Censusindia.gov.in. 2019. Available From: </w:t>
      </w:r>
      <w:hyperlink r:id="rId17" w:history="1">
        <w:r w:rsidRPr="00925D56">
          <w:rPr>
            <w:rStyle w:val="Hyperlink"/>
            <w:rFonts w:ascii="Times New Roman" w:hAnsi="Times New Roman" w:cs="Times New Roman"/>
          </w:rPr>
          <w:t>http://www.censusindia.gov.in/2011-Common/</w:t>
        </w:r>
      </w:hyperlink>
      <w:r>
        <w:rPr>
          <w:rFonts w:ascii="Times New Roman" w:hAnsi="Times New Roman" w:cs="Times New Roman"/>
        </w:rPr>
        <w:t xml:space="preserve"> Sample_Registration_System.html.</w:t>
      </w:r>
    </w:p>
    <w:p w14:paraId="0295D57A" w14:textId="74D5D3E0" w:rsidR="00312ED0" w:rsidRPr="000A084C" w:rsidRDefault="00312ED0" w:rsidP="00FE6AD4">
      <w:pPr>
        <w:jc w:val="both"/>
        <w:rPr>
          <w:rFonts w:ascii="Times New Roman" w:hAnsi="Times New Roman" w:cs="Times New Roman"/>
        </w:rPr>
      </w:pPr>
      <w:r>
        <w:rPr>
          <w:rFonts w:ascii="Times New Roman" w:hAnsi="Times New Roman" w:cs="Times New Roman"/>
        </w:rPr>
        <w:t xml:space="preserve">5. Paul NS, </w:t>
      </w:r>
      <w:proofErr w:type="spellStart"/>
      <w:r>
        <w:rPr>
          <w:rFonts w:ascii="Times New Roman" w:hAnsi="Times New Roman" w:cs="Times New Roman"/>
        </w:rPr>
        <w:t>Asirvatham</w:t>
      </w:r>
      <w:proofErr w:type="spellEnd"/>
      <w:r>
        <w:rPr>
          <w:rFonts w:ascii="Times New Roman" w:hAnsi="Times New Roman" w:cs="Times New Roman"/>
        </w:rPr>
        <w:t xml:space="preserve"> M. Geriatric health policy in India: The need for Scaling-up implementation. J Fam Med Prim Care 2016; 5: 242-7.</w:t>
      </w:r>
    </w:p>
    <w:p w14:paraId="2AB50AD7" w14:textId="2660B889" w:rsidR="001E0C1F" w:rsidRDefault="001E0C1F" w:rsidP="00FE6AD4">
      <w:pPr>
        <w:jc w:val="both"/>
        <w:rPr>
          <w:rFonts w:ascii="Times New Roman" w:hAnsi="Times New Roman" w:cs="Times New Roman"/>
        </w:rPr>
      </w:pPr>
      <w:r>
        <w:rPr>
          <w:rFonts w:ascii="Times New Roman" w:hAnsi="Times New Roman" w:cs="Times New Roman"/>
        </w:rPr>
        <w:t>6. Nath A, Ingle G. Geriatric health in India: Concerns and solutions. Ind J Comm Med 2008; 33 (4): 214-9.</w:t>
      </w:r>
    </w:p>
    <w:p w14:paraId="1FEEA026" w14:textId="7C3AC468" w:rsidR="006B657C" w:rsidRDefault="006B657C" w:rsidP="00FE6AD4">
      <w:pPr>
        <w:jc w:val="both"/>
        <w:rPr>
          <w:rFonts w:ascii="Times New Roman" w:hAnsi="Times New Roman" w:cs="Times New Roman"/>
        </w:rPr>
      </w:pPr>
      <w:r>
        <w:rPr>
          <w:rFonts w:ascii="Times New Roman" w:hAnsi="Times New Roman" w:cs="Times New Roman"/>
        </w:rPr>
        <w:t>7.</w:t>
      </w:r>
      <w:r w:rsidR="00AE63A3">
        <w:rPr>
          <w:rFonts w:ascii="Times New Roman" w:hAnsi="Times New Roman" w:cs="Times New Roman"/>
        </w:rPr>
        <w:t xml:space="preserve"> </w:t>
      </w:r>
      <w:r w:rsidR="00C90EE2">
        <w:rPr>
          <w:rFonts w:ascii="Times New Roman" w:hAnsi="Times New Roman" w:cs="Times New Roman"/>
        </w:rPr>
        <w:t xml:space="preserve">Santini A., Novellino E. Nutraceuticals-Shedding Light on the Grey Area between Pharmaceuticals and Food. Expert Rev. Clin. </w:t>
      </w:r>
      <w:proofErr w:type="spellStart"/>
      <w:r w:rsidR="00C90EE2">
        <w:rPr>
          <w:rFonts w:ascii="Times New Roman" w:hAnsi="Times New Roman" w:cs="Times New Roman"/>
        </w:rPr>
        <w:t>Pharmacol</w:t>
      </w:r>
      <w:proofErr w:type="spellEnd"/>
      <w:r w:rsidR="00C90EE2">
        <w:rPr>
          <w:rFonts w:ascii="Times New Roman" w:hAnsi="Times New Roman" w:cs="Times New Roman"/>
        </w:rPr>
        <w:t xml:space="preserve">. </w:t>
      </w:r>
      <w:proofErr w:type="gramStart"/>
      <w:r w:rsidR="00C90EE2">
        <w:rPr>
          <w:rFonts w:ascii="Times New Roman" w:hAnsi="Times New Roman" w:cs="Times New Roman"/>
        </w:rPr>
        <w:t>2018;11:545</w:t>
      </w:r>
      <w:proofErr w:type="gramEnd"/>
      <w:r w:rsidR="00C90EE2">
        <w:rPr>
          <w:rFonts w:ascii="Times New Roman" w:hAnsi="Times New Roman" w:cs="Times New Roman"/>
        </w:rPr>
        <w:t>-547. Doi: 10.1080/17512433.2018.1464911</w:t>
      </w:r>
      <w:r w:rsidR="00E118B5">
        <w:rPr>
          <w:rFonts w:ascii="Times New Roman" w:hAnsi="Times New Roman" w:cs="Times New Roman"/>
        </w:rPr>
        <w:t>.</w:t>
      </w:r>
    </w:p>
    <w:p w14:paraId="49F61EFC" w14:textId="16A96956" w:rsidR="006B657C" w:rsidRPr="000A084C" w:rsidRDefault="006B657C" w:rsidP="00FE6AD4">
      <w:pPr>
        <w:jc w:val="both"/>
        <w:rPr>
          <w:rFonts w:ascii="Times New Roman" w:hAnsi="Times New Roman" w:cs="Times New Roman"/>
        </w:rPr>
      </w:pPr>
      <w:r>
        <w:rPr>
          <w:rFonts w:ascii="Times New Roman" w:hAnsi="Times New Roman" w:cs="Times New Roman"/>
        </w:rPr>
        <w:t>8.</w:t>
      </w:r>
      <w:r w:rsidR="00AE63A3">
        <w:rPr>
          <w:rFonts w:ascii="Times New Roman" w:hAnsi="Times New Roman" w:cs="Times New Roman"/>
        </w:rPr>
        <w:t xml:space="preserve"> Mart MF, Williams Roberson S, Salas B, </w:t>
      </w:r>
      <w:proofErr w:type="spellStart"/>
      <w:r w:rsidR="00AE63A3">
        <w:rPr>
          <w:rFonts w:ascii="Times New Roman" w:hAnsi="Times New Roman" w:cs="Times New Roman"/>
        </w:rPr>
        <w:t>Pandharipande</w:t>
      </w:r>
      <w:proofErr w:type="spellEnd"/>
      <w:r w:rsidR="00AE63A3">
        <w:rPr>
          <w:rFonts w:ascii="Times New Roman" w:hAnsi="Times New Roman" w:cs="Times New Roman"/>
        </w:rPr>
        <w:t xml:space="preserve"> PP, Ely EW. Prevention and Management of Delirium in the Intensive Care Unit. </w:t>
      </w:r>
      <w:proofErr w:type="spellStart"/>
      <w:r w:rsidR="00AE63A3">
        <w:rPr>
          <w:rFonts w:ascii="Times New Roman" w:hAnsi="Times New Roman" w:cs="Times New Roman"/>
        </w:rPr>
        <w:t>Semin</w:t>
      </w:r>
      <w:proofErr w:type="spellEnd"/>
      <w:r w:rsidR="00AE63A3">
        <w:rPr>
          <w:rFonts w:ascii="Times New Roman" w:hAnsi="Times New Roman" w:cs="Times New Roman"/>
        </w:rPr>
        <w:t xml:space="preserve"> Respir </w:t>
      </w:r>
      <w:proofErr w:type="spellStart"/>
      <w:r w:rsidR="00AE63A3">
        <w:rPr>
          <w:rFonts w:ascii="Times New Roman" w:hAnsi="Times New Roman" w:cs="Times New Roman"/>
        </w:rPr>
        <w:t>Crit</w:t>
      </w:r>
      <w:proofErr w:type="spellEnd"/>
      <w:r w:rsidR="00AE63A3">
        <w:rPr>
          <w:rFonts w:ascii="Times New Roman" w:hAnsi="Times New Roman" w:cs="Times New Roman"/>
        </w:rPr>
        <w:t xml:space="preserve"> Care Med. 2021 Feb;42(1):112-126</w:t>
      </w:r>
      <w:r w:rsidR="00E118B5">
        <w:rPr>
          <w:rFonts w:ascii="Times New Roman" w:hAnsi="Times New Roman" w:cs="Times New Roman"/>
        </w:rPr>
        <w:t>.</w:t>
      </w:r>
    </w:p>
    <w:p w14:paraId="0BCF2D56" w14:textId="544FDBA0" w:rsidR="00312ED0" w:rsidRDefault="001D3E2B" w:rsidP="00FE6AD4">
      <w:pPr>
        <w:jc w:val="both"/>
        <w:rPr>
          <w:rFonts w:ascii="Times New Roman" w:hAnsi="Times New Roman" w:cs="Times New Roman"/>
        </w:rPr>
      </w:pPr>
      <w:r>
        <w:rPr>
          <w:rFonts w:ascii="Times New Roman" w:hAnsi="Times New Roman" w:cs="Times New Roman"/>
        </w:rPr>
        <w:t xml:space="preserve">9.American Geriatrics Society Expert Panel on Postoperative Delirium in Older Adults. American Geriatrics Society abstracted clinical practice guideline for postoperative delirium in older adults. J Am </w:t>
      </w:r>
      <w:proofErr w:type="spellStart"/>
      <w:r>
        <w:rPr>
          <w:rFonts w:ascii="Times New Roman" w:hAnsi="Times New Roman" w:cs="Times New Roman"/>
        </w:rPr>
        <w:t>Geriatr</w:t>
      </w:r>
      <w:proofErr w:type="spellEnd"/>
      <w:r>
        <w:rPr>
          <w:rFonts w:ascii="Times New Roman" w:hAnsi="Times New Roman" w:cs="Times New Roman"/>
        </w:rPr>
        <w:t xml:space="preserve"> Soc. 2015 Jan;63(1):142-50</w:t>
      </w:r>
      <w:r w:rsidR="00E118B5">
        <w:rPr>
          <w:rFonts w:ascii="Times New Roman" w:hAnsi="Times New Roman" w:cs="Times New Roman"/>
        </w:rPr>
        <w:t>.</w:t>
      </w:r>
    </w:p>
    <w:p w14:paraId="7269FE02" w14:textId="081CCF78" w:rsidR="001D3E2B" w:rsidRDefault="001D3E2B" w:rsidP="00FE6AD4">
      <w:pPr>
        <w:jc w:val="both"/>
        <w:rPr>
          <w:rFonts w:ascii="Times New Roman" w:hAnsi="Times New Roman" w:cs="Times New Roman"/>
        </w:rPr>
      </w:pPr>
      <w:r>
        <w:rPr>
          <w:rFonts w:ascii="Times New Roman" w:hAnsi="Times New Roman" w:cs="Times New Roman"/>
        </w:rPr>
        <w:t xml:space="preserve">10. </w:t>
      </w:r>
      <w:r w:rsidR="00E118B5">
        <w:rPr>
          <w:rFonts w:ascii="Times New Roman" w:hAnsi="Times New Roman" w:cs="Times New Roman"/>
        </w:rPr>
        <w:t xml:space="preserve">Maldonado JR. Delirium pathophysiology: An updated hypothesis of the </w:t>
      </w:r>
      <w:proofErr w:type="spellStart"/>
      <w:r w:rsidR="00E118B5">
        <w:rPr>
          <w:rFonts w:ascii="Times New Roman" w:hAnsi="Times New Roman" w:cs="Times New Roman"/>
        </w:rPr>
        <w:t>etiology</w:t>
      </w:r>
      <w:proofErr w:type="spellEnd"/>
      <w:r w:rsidR="00E118B5">
        <w:rPr>
          <w:rFonts w:ascii="Times New Roman" w:hAnsi="Times New Roman" w:cs="Times New Roman"/>
        </w:rPr>
        <w:t xml:space="preserve"> of acute brain failure. Int J </w:t>
      </w:r>
      <w:proofErr w:type="spellStart"/>
      <w:r w:rsidR="00E118B5">
        <w:rPr>
          <w:rFonts w:ascii="Times New Roman" w:hAnsi="Times New Roman" w:cs="Times New Roman"/>
        </w:rPr>
        <w:t>Geriatr</w:t>
      </w:r>
      <w:proofErr w:type="spellEnd"/>
      <w:r w:rsidR="00E118B5">
        <w:rPr>
          <w:rFonts w:ascii="Times New Roman" w:hAnsi="Times New Roman" w:cs="Times New Roman"/>
        </w:rPr>
        <w:t xml:space="preserve"> Psychiatry. 2018 Nov;33(11):1428-1457. </w:t>
      </w:r>
    </w:p>
    <w:p w14:paraId="453B162F" w14:textId="77777777" w:rsidR="009C7B3B" w:rsidRDefault="00E118B5" w:rsidP="00FE6AD4">
      <w:pPr>
        <w:jc w:val="both"/>
        <w:rPr>
          <w:rFonts w:ascii="Times New Roman" w:hAnsi="Times New Roman" w:cs="Times New Roman"/>
        </w:rPr>
      </w:pPr>
      <w:r>
        <w:rPr>
          <w:rFonts w:ascii="Times New Roman" w:hAnsi="Times New Roman" w:cs="Times New Roman"/>
        </w:rPr>
        <w:t>11.</w:t>
      </w:r>
      <w:r w:rsidR="001C6B3E">
        <w:rPr>
          <w:rFonts w:ascii="Times New Roman" w:hAnsi="Times New Roman" w:cs="Times New Roman"/>
        </w:rPr>
        <w:t xml:space="preserve">Nicolussi S, </w:t>
      </w:r>
      <w:proofErr w:type="spellStart"/>
      <w:r w:rsidR="001C6B3E">
        <w:rPr>
          <w:rFonts w:ascii="Times New Roman" w:hAnsi="Times New Roman" w:cs="Times New Roman"/>
        </w:rPr>
        <w:t>Drewe</w:t>
      </w:r>
      <w:proofErr w:type="spellEnd"/>
      <w:r w:rsidR="001C6B3E">
        <w:rPr>
          <w:rFonts w:ascii="Times New Roman" w:hAnsi="Times New Roman" w:cs="Times New Roman"/>
        </w:rPr>
        <w:t xml:space="preserve"> J, </w:t>
      </w:r>
      <w:proofErr w:type="spellStart"/>
      <w:r w:rsidR="001C6B3E">
        <w:rPr>
          <w:rFonts w:ascii="Times New Roman" w:hAnsi="Times New Roman" w:cs="Times New Roman"/>
        </w:rPr>
        <w:t>Butterweck</w:t>
      </w:r>
      <w:proofErr w:type="spellEnd"/>
      <w:r w:rsidR="001C6B3E">
        <w:rPr>
          <w:rFonts w:ascii="Times New Roman" w:hAnsi="Times New Roman" w:cs="Times New Roman"/>
        </w:rPr>
        <w:t xml:space="preserve"> V, Meyer Zu </w:t>
      </w:r>
      <w:proofErr w:type="spellStart"/>
      <w:r w:rsidR="001C6B3E">
        <w:rPr>
          <w:rFonts w:ascii="Times New Roman" w:hAnsi="Times New Roman" w:cs="Times New Roman"/>
        </w:rPr>
        <w:t>Schwabedissen</w:t>
      </w:r>
      <w:proofErr w:type="spellEnd"/>
      <w:r w:rsidR="001C6B3E">
        <w:rPr>
          <w:rFonts w:ascii="Times New Roman" w:hAnsi="Times New Roman" w:cs="Times New Roman"/>
        </w:rPr>
        <w:t xml:space="preserve"> HE. Clinical relevance of St. John’s wort drug interactions revisited. Br J </w:t>
      </w:r>
      <w:proofErr w:type="spellStart"/>
      <w:r w:rsidR="001C6B3E">
        <w:rPr>
          <w:rFonts w:ascii="Times New Roman" w:hAnsi="Times New Roman" w:cs="Times New Roman"/>
        </w:rPr>
        <w:t>Pharmacol</w:t>
      </w:r>
      <w:proofErr w:type="spellEnd"/>
      <w:r w:rsidR="001C6B3E">
        <w:rPr>
          <w:rFonts w:ascii="Times New Roman" w:hAnsi="Times New Roman" w:cs="Times New Roman"/>
        </w:rPr>
        <w:t>. 2020 Mar;177(6):1</w:t>
      </w:r>
      <w:r w:rsidR="00541859">
        <w:rPr>
          <w:rFonts w:ascii="Times New Roman" w:hAnsi="Times New Roman" w:cs="Times New Roman"/>
        </w:rPr>
        <w:t>1212-1226.</w:t>
      </w:r>
    </w:p>
    <w:p w14:paraId="23F0E16B" w14:textId="77777777" w:rsidR="009C7B3B" w:rsidRDefault="00541859" w:rsidP="00FE6AD4">
      <w:pPr>
        <w:jc w:val="both"/>
        <w:rPr>
          <w:rFonts w:ascii="Times New Roman" w:hAnsi="Times New Roman" w:cs="Times New Roman"/>
        </w:rPr>
      </w:pPr>
      <w:r>
        <w:rPr>
          <w:rFonts w:ascii="Times New Roman" w:hAnsi="Times New Roman" w:cs="Times New Roman"/>
        </w:rPr>
        <w:lastRenderedPageBreak/>
        <w:t xml:space="preserve">12. </w:t>
      </w:r>
      <w:proofErr w:type="spellStart"/>
      <w:r>
        <w:rPr>
          <w:rFonts w:ascii="Times New Roman" w:hAnsi="Times New Roman" w:cs="Times New Roman"/>
        </w:rPr>
        <w:t>Mannel</w:t>
      </w:r>
      <w:proofErr w:type="spellEnd"/>
      <w:r>
        <w:rPr>
          <w:rFonts w:ascii="Times New Roman" w:hAnsi="Times New Roman" w:cs="Times New Roman"/>
        </w:rPr>
        <w:t xml:space="preserve"> M. Drug interactions with St John’s </w:t>
      </w:r>
      <w:proofErr w:type="gramStart"/>
      <w:r>
        <w:rPr>
          <w:rFonts w:ascii="Times New Roman" w:hAnsi="Times New Roman" w:cs="Times New Roman"/>
        </w:rPr>
        <w:t>wort :</w:t>
      </w:r>
      <w:proofErr w:type="gramEnd"/>
      <w:r>
        <w:rPr>
          <w:rFonts w:ascii="Times New Roman" w:hAnsi="Times New Roman" w:cs="Times New Roman"/>
        </w:rPr>
        <w:t xml:space="preserve"> mechanisms and clinical implications. Drug </w:t>
      </w:r>
      <w:proofErr w:type="spellStart"/>
      <w:r>
        <w:rPr>
          <w:rFonts w:ascii="Times New Roman" w:hAnsi="Times New Roman" w:cs="Times New Roman"/>
        </w:rPr>
        <w:t>Saf</w:t>
      </w:r>
      <w:proofErr w:type="spellEnd"/>
      <w:r>
        <w:rPr>
          <w:rFonts w:ascii="Times New Roman" w:hAnsi="Times New Roman" w:cs="Times New Roman"/>
        </w:rPr>
        <w:t xml:space="preserve">. 2004;27(11):773-97. </w:t>
      </w:r>
    </w:p>
    <w:p w14:paraId="4300BF03" w14:textId="251B50A0" w:rsidR="00541859" w:rsidRPr="000A084C" w:rsidRDefault="00541859" w:rsidP="00FE6AD4">
      <w:pPr>
        <w:jc w:val="both"/>
        <w:rPr>
          <w:rFonts w:ascii="Times New Roman" w:hAnsi="Times New Roman" w:cs="Times New Roman"/>
        </w:rPr>
      </w:pPr>
      <w:r>
        <w:rPr>
          <w:rFonts w:ascii="Times New Roman" w:hAnsi="Times New Roman" w:cs="Times New Roman"/>
        </w:rPr>
        <w:t>1</w:t>
      </w:r>
      <w:r w:rsidR="009C7B3B">
        <w:rPr>
          <w:rFonts w:ascii="Times New Roman" w:hAnsi="Times New Roman" w:cs="Times New Roman"/>
        </w:rPr>
        <w:t>3.</w:t>
      </w:r>
      <w:r>
        <w:rPr>
          <w:rFonts w:ascii="Times New Roman" w:hAnsi="Times New Roman" w:cs="Times New Roman"/>
        </w:rPr>
        <w:t xml:space="preserve">Barnes J, </w:t>
      </w:r>
      <w:proofErr w:type="spellStart"/>
      <w:r>
        <w:rPr>
          <w:rFonts w:ascii="Times New Roman" w:hAnsi="Times New Roman" w:cs="Times New Roman"/>
        </w:rPr>
        <w:t>Arnason</w:t>
      </w:r>
      <w:proofErr w:type="spellEnd"/>
      <w:r>
        <w:rPr>
          <w:rFonts w:ascii="Times New Roman" w:hAnsi="Times New Roman" w:cs="Times New Roman"/>
        </w:rPr>
        <w:t xml:space="preserve"> JT, </w:t>
      </w:r>
      <w:proofErr w:type="spellStart"/>
      <w:r>
        <w:rPr>
          <w:rFonts w:ascii="Times New Roman" w:hAnsi="Times New Roman" w:cs="Times New Roman"/>
        </w:rPr>
        <w:t>Roufogalis</w:t>
      </w:r>
      <w:proofErr w:type="spellEnd"/>
      <w:r>
        <w:rPr>
          <w:rFonts w:ascii="Times New Roman" w:hAnsi="Times New Roman" w:cs="Times New Roman"/>
        </w:rPr>
        <w:t xml:space="preserve"> BD. St John’s wort (Hypericum </w:t>
      </w:r>
      <w:proofErr w:type="spellStart"/>
      <w:r>
        <w:rPr>
          <w:rFonts w:ascii="Times New Roman" w:hAnsi="Times New Roman" w:cs="Times New Roman"/>
        </w:rPr>
        <w:t>perforatum</w:t>
      </w:r>
      <w:proofErr w:type="spellEnd"/>
      <w:r>
        <w:rPr>
          <w:rFonts w:ascii="Times New Roman" w:hAnsi="Times New Roman" w:cs="Times New Roman"/>
        </w:rPr>
        <w:t xml:space="preserve"> L.): botanical, chemical, pharmacological and clinical advances. J Pharm </w:t>
      </w:r>
      <w:proofErr w:type="spellStart"/>
      <w:r>
        <w:rPr>
          <w:rFonts w:ascii="Times New Roman" w:hAnsi="Times New Roman" w:cs="Times New Roman"/>
        </w:rPr>
        <w:t>Pharmacol</w:t>
      </w:r>
      <w:proofErr w:type="spellEnd"/>
      <w:r>
        <w:rPr>
          <w:rFonts w:ascii="Times New Roman" w:hAnsi="Times New Roman" w:cs="Times New Roman"/>
        </w:rPr>
        <w:t>. 2019 Jan;71(1):1-3.</w:t>
      </w:r>
    </w:p>
    <w:p w14:paraId="17E3A987" w14:textId="6A88692C" w:rsidR="00541859" w:rsidRDefault="009C7B3B" w:rsidP="00FE6AD4">
      <w:pPr>
        <w:jc w:val="both"/>
        <w:rPr>
          <w:rFonts w:ascii="Times New Roman" w:hAnsi="Times New Roman" w:cs="Times New Roman"/>
        </w:rPr>
      </w:pPr>
      <w:r>
        <w:rPr>
          <w:rFonts w:ascii="Times New Roman" w:hAnsi="Times New Roman" w:cs="Times New Roman"/>
        </w:rPr>
        <w:t>14.</w:t>
      </w:r>
      <w:r w:rsidR="00CF0964">
        <w:rPr>
          <w:rFonts w:ascii="Times New Roman" w:hAnsi="Times New Roman" w:cs="Times New Roman"/>
        </w:rPr>
        <w:t xml:space="preserve">Mendez MF. Early-Onset Alzheimer Disease. </w:t>
      </w:r>
      <w:proofErr w:type="spellStart"/>
      <w:r w:rsidR="00CF0964">
        <w:rPr>
          <w:rFonts w:ascii="Times New Roman" w:hAnsi="Times New Roman" w:cs="Times New Roman"/>
        </w:rPr>
        <w:t>Neurol</w:t>
      </w:r>
      <w:proofErr w:type="spellEnd"/>
      <w:r w:rsidR="00CF0964">
        <w:rPr>
          <w:rFonts w:ascii="Times New Roman" w:hAnsi="Times New Roman" w:cs="Times New Roman"/>
        </w:rPr>
        <w:t xml:space="preserve"> Clin. 2017 May;35(2):263-281.</w:t>
      </w:r>
    </w:p>
    <w:p w14:paraId="7FACCDDE" w14:textId="308343D6" w:rsidR="00383167" w:rsidRDefault="00383167" w:rsidP="00FE6AD4">
      <w:pPr>
        <w:jc w:val="both"/>
        <w:rPr>
          <w:rFonts w:ascii="Times New Roman" w:hAnsi="Times New Roman" w:cs="Times New Roman"/>
        </w:rPr>
      </w:pPr>
      <w:r>
        <w:rPr>
          <w:rFonts w:ascii="Times New Roman" w:hAnsi="Times New Roman" w:cs="Times New Roman"/>
        </w:rPr>
        <w:t xml:space="preserve">15.Bäckman L, Jones S, Berger AK, </w:t>
      </w:r>
      <w:proofErr w:type="spellStart"/>
      <w:r>
        <w:rPr>
          <w:rFonts w:ascii="Times New Roman" w:hAnsi="Times New Roman" w:cs="Times New Roman"/>
        </w:rPr>
        <w:t>Laukka</w:t>
      </w:r>
      <w:proofErr w:type="spellEnd"/>
      <w:r>
        <w:rPr>
          <w:rFonts w:ascii="Times New Roman" w:hAnsi="Times New Roman" w:cs="Times New Roman"/>
        </w:rPr>
        <w:t xml:space="preserve"> EJ, Small BJ (September 2004). “Multiple cognitive deficits during the transition to Alzheimer’s disease”. Journal of Internal Medicine. 256 (3): 195–204. </w:t>
      </w:r>
    </w:p>
    <w:p w14:paraId="5404062C" w14:textId="10035A32" w:rsidR="000C4774" w:rsidRDefault="000C4774" w:rsidP="00FE6AD4">
      <w:pPr>
        <w:jc w:val="both"/>
        <w:rPr>
          <w:rFonts w:ascii="Times New Roman" w:hAnsi="Times New Roman" w:cs="Times New Roman"/>
        </w:rPr>
      </w:pPr>
      <w:r>
        <w:rPr>
          <w:rFonts w:ascii="Times New Roman" w:hAnsi="Times New Roman" w:cs="Times New Roman"/>
        </w:rPr>
        <w:t>16.</w:t>
      </w:r>
      <w:r w:rsidR="00BF7F06">
        <w:rPr>
          <w:rFonts w:ascii="Times New Roman" w:hAnsi="Times New Roman" w:cs="Times New Roman"/>
        </w:rPr>
        <w:t>Wenk GL (2003). “Neuropathologic changes in Alzheimer’s disease”. The Journal of Clinical Psychiatry. 64 (</w:t>
      </w:r>
      <w:proofErr w:type="spellStart"/>
      <w:r w:rsidR="00BF7F06">
        <w:rPr>
          <w:rFonts w:ascii="Times New Roman" w:hAnsi="Times New Roman" w:cs="Times New Roman"/>
        </w:rPr>
        <w:t>Suppl</w:t>
      </w:r>
      <w:proofErr w:type="spellEnd"/>
      <w:r w:rsidR="00BF7F06">
        <w:rPr>
          <w:rFonts w:ascii="Times New Roman" w:hAnsi="Times New Roman" w:cs="Times New Roman"/>
        </w:rPr>
        <w:t xml:space="preserve"> 9): 7-10.</w:t>
      </w:r>
    </w:p>
    <w:p w14:paraId="03DD385B" w14:textId="61B212CD" w:rsidR="00D72E48" w:rsidRDefault="00D72E48" w:rsidP="00FE6AD4">
      <w:pPr>
        <w:jc w:val="both"/>
        <w:rPr>
          <w:rFonts w:ascii="Times New Roman" w:hAnsi="Times New Roman" w:cs="Times New Roman"/>
        </w:rPr>
      </w:pPr>
      <w:r>
        <w:rPr>
          <w:rFonts w:ascii="Times New Roman" w:hAnsi="Times New Roman" w:cs="Times New Roman"/>
        </w:rPr>
        <w:t>17.</w:t>
      </w:r>
      <w:r w:rsidR="00CC0858">
        <w:rPr>
          <w:rFonts w:ascii="Times New Roman" w:hAnsi="Times New Roman" w:cs="Times New Roman"/>
        </w:rPr>
        <w:t xml:space="preserve"> </w:t>
      </w:r>
      <w:proofErr w:type="spellStart"/>
      <w:r>
        <w:rPr>
          <w:rFonts w:ascii="Times New Roman" w:hAnsi="Times New Roman" w:cs="Times New Roman"/>
        </w:rPr>
        <w:t>Braak</w:t>
      </w:r>
      <w:proofErr w:type="spellEnd"/>
      <w:r>
        <w:rPr>
          <w:rFonts w:ascii="Times New Roman" w:hAnsi="Times New Roman" w:cs="Times New Roman"/>
        </w:rPr>
        <w:t xml:space="preserve"> H, Del </w:t>
      </w:r>
      <w:proofErr w:type="spellStart"/>
      <w:r>
        <w:rPr>
          <w:rFonts w:ascii="Times New Roman" w:hAnsi="Times New Roman" w:cs="Times New Roman"/>
        </w:rPr>
        <w:t>Tredici</w:t>
      </w:r>
      <w:proofErr w:type="spellEnd"/>
      <w:r>
        <w:rPr>
          <w:rFonts w:ascii="Times New Roman" w:hAnsi="Times New Roman" w:cs="Times New Roman"/>
        </w:rPr>
        <w:t xml:space="preserve"> K (December 2012). “Where, when, and in what form does sporadic Alzheimer’s disease begin?”. Current Opinion in Neurology. 25 (6): 708-714</w:t>
      </w:r>
      <w:r w:rsidR="000C1BBE">
        <w:rPr>
          <w:rFonts w:ascii="Times New Roman" w:hAnsi="Times New Roman" w:cs="Times New Roman"/>
        </w:rPr>
        <w:t>.</w:t>
      </w:r>
    </w:p>
    <w:p w14:paraId="46550DF8" w14:textId="5EC90AD9" w:rsidR="000C1BBE" w:rsidRPr="000A084C" w:rsidRDefault="000C1BBE" w:rsidP="00FE6AD4">
      <w:pPr>
        <w:jc w:val="both"/>
        <w:rPr>
          <w:rFonts w:ascii="Times New Roman" w:hAnsi="Times New Roman" w:cs="Times New Roman"/>
        </w:rPr>
      </w:pPr>
      <w:r>
        <w:rPr>
          <w:rFonts w:ascii="Times New Roman" w:hAnsi="Times New Roman" w:cs="Times New Roman"/>
        </w:rPr>
        <w:t>18.</w:t>
      </w:r>
      <w:r w:rsidR="00CC0858">
        <w:rPr>
          <w:rFonts w:ascii="Times New Roman" w:hAnsi="Times New Roman" w:cs="Times New Roman"/>
        </w:rPr>
        <w:t xml:space="preserve"> </w:t>
      </w:r>
      <w:proofErr w:type="spellStart"/>
      <w:r>
        <w:rPr>
          <w:rFonts w:ascii="Times New Roman" w:hAnsi="Times New Roman" w:cs="Times New Roman"/>
        </w:rPr>
        <w:t>Desikan</w:t>
      </w:r>
      <w:proofErr w:type="spellEnd"/>
      <w:r>
        <w:rPr>
          <w:rFonts w:ascii="Times New Roman" w:hAnsi="Times New Roman" w:cs="Times New Roman"/>
        </w:rPr>
        <w:t xml:space="preserve"> RS, Cabral HJ, Hess CP, Dillon WP, Glastonbury CM, Weiner MW, et al. (August 2009).</w:t>
      </w:r>
      <w:r w:rsidR="00C60B63">
        <w:rPr>
          <w:rFonts w:ascii="Times New Roman" w:hAnsi="Times New Roman" w:cs="Times New Roman"/>
        </w:rPr>
        <w:t xml:space="preserve"> </w:t>
      </w:r>
      <w:r>
        <w:rPr>
          <w:rFonts w:ascii="Times New Roman" w:hAnsi="Times New Roman" w:cs="Times New Roman"/>
        </w:rPr>
        <w:t>“Automated MRI measures identify individuals with mild cognitive impairment and Alzheimer’s disease”. Brain. 132 (Pt 8): 2048-2057.</w:t>
      </w:r>
    </w:p>
    <w:p w14:paraId="0B69901D" w14:textId="38ACF894" w:rsidR="00CC0858" w:rsidRPr="000A084C" w:rsidRDefault="00CC0858" w:rsidP="00FE6AD4">
      <w:pPr>
        <w:jc w:val="both"/>
        <w:rPr>
          <w:rFonts w:ascii="Times New Roman" w:hAnsi="Times New Roman" w:cs="Times New Roman"/>
        </w:rPr>
      </w:pPr>
      <w:r>
        <w:rPr>
          <w:rFonts w:ascii="Times New Roman" w:hAnsi="Times New Roman" w:cs="Times New Roman"/>
        </w:rPr>
        <w:t xml:space="preserve">19. </w:t>
      </w:r>
      <w:proofErr w:type="spellStart"/>
      <w:r>
        <w:rPr>
          <w:rFonts w:ascii="Times New Roman" w:hAnsi="Times New Roman" w:cs="Times New Roman"/>
        </w:rPr>
        <w:t>Kotzbauer</w:t>
      </w:r>
      <w:proofErr w:type="spellEnd"/>
      <w:r>
        <w:rPr>
          <w:rFonts w:ascii="Times New Roman" w:hAnsi="Times New Roman" w:cs="Times New Roman"/>
        </w:rPr>
        <w:t xml:space="preserve"> PT, </w:t>
      </w:r>
      <w:proofErr w:type="spellStart"/>
      <w:r>
        <w:rPr>
          <w:rFonts w:ascii="Times New Roman" w:hAnsi="Times New Roman" w:cs="Times New Roman"/>
        </w:rPr>
        <w:t>Trojanowsk</w:t>
      </w:r>
      <w:proofErr w:type="spellEnd"/>
      <w:r>
        <w:rPr>
          <w:rFonts w:ascii="Times New Roman" w:hAnsi="Times New Roman" w:cs="Times New Roman"/>
        </w:rPr>
        <w:t xml:space="preserve"> JQ, Lee VM (October 2001). “Lewy body pathology in Alzheimer’s disease”. Journal of Molecular Neuroscience. 17 (2): 225-232.</w:t>
      </w:r>
    </w:p>
    <w:p w14:paraId="58E9FC58" w14:textId="36506213" w:rsidR="000C1BBE" w:rsidRDefault="004434DC" w:rsidP="00FE6AD4">
      <w:pPr>
        <w:jc w:val="both"/>
        <w:rPr>
          <w:rFonts w:ascii="Times New Roman" w:hAnsi="Times New Roman" w:cs="Times New Roman"/>
        </w:rPr>
      </w:pPr>
      <w:r>
        <w:rPr>
          <w:rFonts w:ascii="Times New Roman" w:hAnsi="Times New Roman" w:cs="Times New Roman"/>
        </w:rPr>
        <w:t xml:space="preserve">20. </w:t>
      </w:r>
      <w:proofErr w:type="spellStart"/>
      <w:r w:rsidR="00CD1330">
        <w:rPr>
          <w:rFonts w:ascii="Times New Roman" w:hAnsi="Times New Roman" w:cs="Times New Roman"/>
        </w:rPr>
        <w:t>Maclennan</w:t>
      </w:r>
      <w:proofErr w:type="spellEnd"/>
      <w:r w:rsidR="00CD1330">
        <w:rPr>
          <w:rFonts w:ascii="Times New Roman" w:hAnsi="Times New Roman" w:cs="Times New Roman"/>
        </w:rPr>
        <w:t>, K. M., Darlington, C. L., &amp; Smith, P. F. (2002). The neuroprotective properties of the Ginkgo biloba leaf: a review of the possible relationship to platelet-activating factor (PAF). Journal of Ethnopharmacology, 72(1-2), 1–9.</w:t>
      </w:r>
    </w:p>
    <w:p w14:paraId="608668B6" w14:textId="043ACBDE" w:rsidR="00BA4266" w:rsidRDefault="00BA4266" w:rsidP="00FE6AD4">
      <w:pPr>
        <w:jc w:val="both"/>
        <w:rPr>
          <w:rFonts w:ascii="Times New Roman" w:hAnsi="Times New Roman" w:cs="Times New Roman"/>
        </w:rPr>
      </w:pPr>
      <w:r>
        <w:rPr>
          <w:rFonts w:ascii="Times New Roman" w:hAnsi="Times New Roman" w:cs="Times New Roman"/>
        </w:rPr>
        <w:t xml:space="preserve">21.Klareskog L, </w:t>
      </w:r>
      <w:proofErr w:type="spellStart"/>
      <w:r>
        <w:rPr>
          <w:rFonts w:ascii="Times New Roman" w:hAnsi="Times New Roman" w:cs="Times New Roman"/>
        </w:rPr>
        <w:t>Rönnelid</w:t>
      </w:r>
      <w:proofErr w:type="spellEnd"/>
      <w:r>
        <w:rPr>
          <w:rFonts w:ascii="Times New Roman" w:hAnsi="Times New Roman" w:cs="Times New Roman"/>
        </w:rPr>
        <w:t xml:space="preserve"> J, </w:t>
      </w:r>
      <w:proofErr w:type="spellStart"/>
      <w:r>
        <w:rPr>
          <w:rFonts w:ascii="Times New Roman" w:hAnsi="Times New Roman" w:cs="Times New Roman"/>
        </w:rPr>
        <w:t>Saevarsdottir</w:t>
      </w:r>
      <w:proofErr w:type="spellEnd"/>
      <w:r>
        <w:rPr>
          <w:rFonts w:ascii="Times New Roman" w:hAnsi="Times New Roman" w:cs="Times New Roman"/>
        </w:rPr>
        <w:t xml:space="preserve"> S, </w:t>
      </w:r>
      <w:proofErr w:type="spellStart"/>
      <w:r>
        <w:rPr>
          <w:rFonts w:ascii="Times New Roman" w:hAnsi="Times New Roman" w:cs="Times New Roman"/>
        </w:rPr>
        <w:t>Padyukov</w:t>
      </w:r>
      <w:proofErr w:type="spellEnd"/>
      <w:r>
        <w:rPr>
          <w:rFonts w:ascii="Times New Roman" w:hAnsi="Times New Roman" w:cs="Times New Roman"/>
        </w:rPr>
        <w:t xml:space="preserve"> L, Alfredsson L. The importance of differences; On environment and its interactions with genes and immunity in the causation of rheumatoid arthritis. J Intern Med. 2020 May;287(5):514-533.</w:t>
      </w:r>
    </w:p>
    <w:p w14:paraId="504A7D89" w14:textId="11FA8E89" w:rsidR="0011308A" w:rsidRDefault="0011308A" w:rsidP="00FE6AD4">
      <w:pPr>
        <w:jc w:val="both"/>
        <w:rPr>
          <w:rFonts w:ascii="Times New Roman" w:hAnsi="Times New Roman" w:cs="Times New Roman"/>
        </w:rPr>
      </w:pPr>
      <w:r>
        <w:rPr>
          <w:rFonts w:ascii="Times New Roman" w:hAnsi="Times New Roman" w:cs="Times New Roman"/>
        </w:rPr>
        <w:t>22. Sparks JA. Rheumatoid Arthritis. Ann Intern Med. 2019 Jan 01;170(1</w:t>
      </w:r>
      <w:proofErr w:type="gramStart"/>
      <w:r>
        <w:rPr>
          <w:rFonts w:ascii="Times New Roman" w:hAnsi="Times New Roman" w:cs="Times New Roman"/>
        </w:rPr>
        <w:t>):ITC</w:t>
      </w:r>
      <w:proofErr w:type="gramEnd"/>
      <w:r>
        <w:rPr>
          <w:rFonts w:ascii="Times New Roman" w:hAnsi="Times New Roman" w:cs="Times New Roman"/>
        </w:rPr>
        <w:t>1-ITC16.</w:t>
      </w:r>
    </w:p>
    <w:p w14:paraId="5FC77168" w14:textId="4DB29AAC" w:rsidR="005201D8" w:rsidRDefault="005201D8" w:rsidP="00FE6AD4">
      <w:pPr>
        <w:jc w:val="both"/>
        <w:rPr>
          <w:rFonts w:ascii="Times New Roman" w:hAnsi="Times New Roman" w:cs="Times New Roman"/>
        </w:rPr>
      </w:pPr>
      <w:r>
        <w:rPr>
          <w:rFonts w:ascii="Times New Roman" w:hAnsi="Times New Roman" w:cs="Times New Roman"/>
        </w:rPr>
        <w:t xml:space="preserve">23. </w:t>
      </w:r>
      <w:proofErr w:type="spellStart"/>
      <w:r>
        <w:rPr>
          <w:rFonts w:ascii="Times New Roman" w:hAnsi="Times New Roman" w:cs="Times New Roman"/>
        </w:rPr>
        <w:t>Silman</w:t>
      </w:r>
      <w:proofErr w:type="spellEnd"/>
      <w:r>
        <w:rPr>
          <w:rFonts w:ascii="Times New Roman" w:hAnsi="Times New Roman" w:cs="Times New Roman"/>
        </w:rPr>
        <w:t xml:space="preserve"> AJ, MacGregor AJ, Thomson W, </w:t>
      </w:r>
      <w:proofErr w:type="spellStart"/>
      <w:r>
        <w:rPr>
          <w:rFonts w:ascii="Times New Roman" w:hAnsi="Times New Roman" w:cs="Times New Roman"/>
        </w:rPr>
        <w:t>Holligan</w:t>
      </w:r>
      <w:proofErr w:type="spellEnd"/>
      <w:r>
        <w:rPr>
          <w:rFonts w:ascii="Times New Roman" w:hAnsi="Times New Roman" w:cs="Times New Roman"/>
        </w:rPr>
        <w:t xml:space="preserve"> S, </w:t>
      </w:r>
      <w:proofErr w:type="spellStart"/>
      <w:r>
        <w:rPr>
          <w:rFonts w:ascii="Times New Roman" w:hAnsi="Times New Roman" w:cs="Times New Roman"/>
        </w:rPr>
        <w:t>Carthy</w:t>
      </w:r>
      <w:proofErr w:type="spellEnd"/>
      <w:r>
        <w:rPr>
          <w:rFonts w:ascii="Times New Roman" w:hAnsi="Times New Roman" w:cs="Times New Roman"/>
        </w:rPr>
        <w:t xml:space="preserve"> D, Farhan A, </w:t>
      </w:r>
      <w:proofErr w:type="spellStart"/>
      <w:r>
        <w:rPr>
          <w:rFonts w:ascii="Times New Roman" w:hAnsi="Times New Roman" w:cs="Times New Roman"/>
        </w:rPr>
        <w:t>Ollier</w:t>
      </w:r>
      <w:proofErr w:type="spellEnd"/>
      <w:r>
        <w:rPr>
          <w:rFonts w:ascii="Times New Roman" w:hAnsi="Times New Roman" w:cs="Times New Roman"/>
        </w:rPr>
        <w:t xml:space="preserve"> WE. Twin concordance rates for rheumatoid arthritis: results from a nationwide study. Br J </w:t>
      </w:r>
      <w:proofErr w:type="spellStart"/>
      <w:r>
        <w:rPr>
          <w:rFonts w:ascii="Times New Roman" w:hAnsi="Times New Roman" w:cs="Times New Roman"/>
        </w:rPr>
        <w:t>Rheumatol</w:t>
      </w:r>
      <w:proofErr w:type="spellEnd"/>
      <w:r>
        <w:rPr>
          <w:rFonts w:ascii="Times New Roman" w:hAnsi="Times New Roman" w:cs="Times New Roman"/>
        </w:rPr>
        <w:t xml:space="preserve">. 1993 Oct;32(10):903-7. </w:t>
      </w:r>
    </w:p>
    <w:p w14:paraId="470AFA4B" w14:textId="6AE2D174" w:rsidR="00517CA0" w:rsidRDefault="00517CA0" w:rsidP="00FE6AD4">
      <w:pPr>
        <w:jc w:val="both"/>
        <w:rPr>
          <w:rFonts w:ascii="Times New Roman" w:hAnsi="Times New Roman" w:cs="Times New Roman"/>
        </w:rPr>
      </w:pPr>
      <w:r>
        <w:rPr>
          <w:rFonts w:ascii="Times New Roman" w:hAnsi="Times New Roman" w:cs="Times New Roman"/>
        </w:rPr>
        <w:t>24.Dedmon LE. The genetics of rheumatoid arthritis. Rheumatology (Oxford). 2020 Oct 01;59(10):2661-2670.</w:t>
      </w:r>
    </w:p>
    <w:p w14:paraId="306C7D1F" w14:textId="6786B898" w:rsidR="00E45050" w:rsidRDefault="00372AAE" w:rsidP="00FE6AD4">
      <w:pPr>
        <w:jc w:val="both"/>
        <w:rPr>
          <w:rFonts w:ascii="Times New Roman" w:hAnsi="Times New Roman" w:cs="Times New Roman"/>
        </w:rPr>
      </w:pPr>
      <w:r>
        <w:rPr>
          <w:rFonts w:ascii="Times New Roman" w:hAnsi="Times New Roman" w:cs="Times New Roman"/>
        </w:rPr>
        <w:t xml:space="preserve">25. </w:t>
      </w:r>
      <w:r w:rsidR="00A6620D">
        <w:rPr>
          <w:rFonts w:ascii="Times New Roman" w:hAnsi="Times New Roman" w:cs="Times New Roman"/>
        </w:rPr>
        <w:t xml:space="preserve">Young BJ, </w:t>
      </w:r>
      <w:proofErr w:type="spellStart"/>
      <w:r w:rsidR="00A6620D">
        <w:rPr>
          <w:rFonts w:ascii="Times New Roman" w:hAnsi="Times New Roman" w:cs="Times New Roman"/>
        </w:rPr>
        <w:t>Mallya</w:t>
      </w:r>
      <w:proofErr w:type="spellEnd"/>
      <w:r w:rsidR="00A6620D">
        <w:rPr>
          <w:rFonts w:ascii="Times New Roman" w:hAnsi="Times New Roman" w:cs="Times New Roman"/>
        </w:rPr>
        <w:t xml:space="preserve"> RK, Leslie RD, Clark CJ, Hamblin TJ. Anti-keratin antibodies in rheumatoid arthritis. Br Med J. 1979 Jul 14;2(6182):97-9.</w:t>
      </w:r>
    </w:p>
    <w:p w14:paraId="35CC1AFD" w14:textId="2B82E770" w:rsidR="00E45050" w:rsidRDefault="00E45050" w:rsidP="00FE6AD4">
      <w:pPr>
        <w:jc w:val="both"/>
        <w:rPr>
          <w:rFonts w:ascii="Times New Roman" w:hAnsi="Times New Roman" w:cs="Times New Roman"/>
        </w:rPr>
      </w:pPr>
      <w:r>
        <w:rPr>
          <w:rFonts w:ascii="Times New Roman" w:hAnsi="Times New Roman" w:cs="Times New Roman"/>
        </w:rPr>
        <w:t xml:space="preserve">26. </w:t>
      </w:r>
      <w:proofErr w:type="spellStart"/>
      <w:r>
        <w:rPr>
          <w:rFonts w:ascii="Times New Roman" w:hAnsi="Times New Roman" w:cs="Times New Roman"/>
        </w:rPr>
        <w:t>Bagchi</w:t>
      </w:r>
      <w:proofErr w:type="spellEnd"/>
      <w:r>
        <w:rPr>
          <w:rFonts w:ascii="Times New Roman" w:hAnsi="Times New Roman" w:cs="Times New Roman"/>
        </w:rPr>
        <w:t xml:space="preserve">, D., </w:t>
      </w:r>
      <w:proofErr w:type="spellStart"/>
      <w:r>
        <w:rPr>
          <w:rFonts w:ascii="Times New Roman" w:hAnsi="Times New Roman" w:cs="Times New Roman"/>
        </w:rPr>
        <w:t>Bagchi</w:t>
      </w:r>
      <w:proofErr w:type="spellEnd"/>
      <w:r>
        <w:rPr>
          <w:rFonts w:ascii="Times New Roman" w:hAnsi="Times New Roman" w:cs="Times New Roman"/>
        </w:rPr>
        <w:t xml:space="preserve">, M., </w:t>
      </w:r>
      <w:proofErr w:type="spellStart"/>
      <w:r>
        <w:rPr>
          <w:rFonts w:ascii="Times New Roman" w:hAnsi="Times New Roman" w:cs="Times New Roman"/>
        </w:rPr>
        <w:t>Stohs</w:t>
      </w:r>
      <w:proofErr w:type="spellEnd"/>
      <w:r>
        <w:rPr>
          <w:rFonts w:ascii="Times New Roman" w:hAnsi="Times New Roman" w:cs="Times New Roman"/>
        </w:rPr>
        <w:t xml:space="preserve">, S. J., Das, D. K., Ray, S. D., </w:t>
      </w:r>
      <w:proofErr w:type="spellStart"/>
      <w:r>
        <w:rPr>
          <w:rFonts w:ascii="Times New Roman" w:hAnsi="Times New Roman" w:cs="Times New Roman"/>
        </w:rPr>
        <w:t>Kuszynski</w:t>
      </w:r>
      <w:proofErr w:type="spellEnd"/>
      <w:r>
        <w:rPr>
          <w:rFonts w:ascii="Times New Roman" w:hAnsi="Times New Roman" w:cs="Times New Roman"/>
        </w:rPr>
        <w:t xml:space="preserve">, C. A., ... &amp; </w:t>
      </w:r>
      <w:proofErr w:type="spellStart"/>
      <w:r>
        <w:rPr>
          <w:rFonts w:ascii="Times New Roman" w:hAnsi="Times New Roman" w:cs="Times New Roman"/>
        </w:rPr>
        <w:t>Pruess</w:t>
      </w:r>
      <w:proofErr w:type="spellEnd"/>
      <w:r>
        <w:rPr>
          <w:rFonts w:ascii="Times New Roman" w:hAnsi="Times New Roman" w:cs="Times New Roman"/>
        </w:rPr>
        <w:t>, H. G. (2000).</w:t>
      </w:r>
    </w:p>
    <w:p w14:paraId="7EB6EE94" w14:textId="63E68347" w:rsidR="00E94A46" w:rsidRDefault="00E94A46" w:rsidP="00FE6AD4">
      <w:pPr>
        <w:jc w:val="both"/>
        <w:rPr>
          <w:rFonts w:ascii="Times New Roman" w:hAnsi="Times New Roman" w:cs="Times New Roman"/>
        </w:rPr>
      </w:pPr>
      <w:r>
        <w:rPr>
          <w:rFonts w:ascii="Times New Roman" w:hAnsi="Times New Roman" w:cs="Times New Roman"/>
        </w:rPr>
        <w:t xml:space="preserve">27. </w:t>
      </w:r>
      <w:proofErr w:type="spellStart"/>
      <w:r>
        <w:rPr>
          <w:rFonts w:ascii="Times New Roman" w:hAnsi="Times New Roman" w:cs="Times New Roman"/>
        </w:rPr>
        <w:t>Roden</w:t>
      </w:r>
      <w:proofErr w:type="spellEnd"/>
      <w:r>
        <w:rPr>
          <w:rFonts w:ascii="Times New Roman" w:hAnsi="Times New Roman" w:cs="Times New Roman"/>
        </w:rPr>
        <w:t xml:space="preserve"> M., Shulman G.I. The integrative biology of type 2 diabetes. Nature. </w:t>
      </w:r>
      <w:proofErr w:type="gramStart"/>
      <w:r>
        <w:rPr>
          <w:rFonts w:ascii="Times New Roman" w:hAnsi="Times New Roman" w:cs="Times New Roman"/>
        </w:rPr>
        <w:t>2019;576:51</w:t>
      </w:r>
      <w:proofErr w:type="gramEnd"/>
      <w:r>
        <w:rPr>
          <w:rFonts w:ascii="Times New Roman" w:hAnsi="Times New Roman" w:cs="Times New Roman"/>
        </w:rPr>
        <w:t>–60.</w:t>
      </w:r>
    </w:p>
    <w:p w14:paraId="2594BED5" w14:textId="77777777" w:rsidR="0022135F" w:rsidRDefault="00180BA5" w:rsidP="00FE6AD4">
      <w:pPr>
        <w:jc w:val="both"/>
        <w:rPr>
          <w:rFonts w:ascii="Times New Roman" w:hAnsi="Times New Roman" w:cs="Times New Roman"/>
        </w:rPr>
      </w:pPr>
      <w:r>
        <w:rPr>
          <w:rFonts w:ascii="Times New Roman" w:hAnsi="Times New Roman" w:cs="Times New Roman"/>
        </w:rPr>
        <w:lastRenderedPageBreak/>
        <w:t xml:space="preserve">28. </w:t>
      </w:r>
      <w:r w:rsidR="0022135F">
        <w:rPr>
          <w:rFonts w:ascii="Times New Roman" w:hAnsi="Times New Roman" w:cs="Times New Roman"/>
        </w:rPr>
        <w:t xml:space="preserve">Goyal, A., Sharma, V., Upadhyay, N., Gill, S., &amp; </w:t>
      </w:r>
      <w:proofErr w:type="spellStart"/>
      <w:r w:rsidR="0022135F">
        <w:rPr>
          <w:rFonts w:ascii="Times New Roman" w:hAnsi="Times New Roman" w:cs="Times New Roman"/>
        </w:rPr>
        <w:t>Sihag</w:t>
      </w:r>
      <w:proofErr w:type="spellEnd"/>
      <w:r w:rsidR="0022135F">
        <w:rPr>
          <w:rFonts w:ascii="Times New Roman" w:hAnsi="Times New Roman" w:cs="Times New Roman"/>
        </w:rPr>
        <w:t>, M. (2014). Flax and flaxseed oil: an ancient medicine &amp; modern functional food. Journal of Food Science and Technology, 51(9), 1633–1653.</w:t>
      </w:r>
    </w:p>
    <w:p w14:paraId="05E44241" w14:textId="77777777" w:rsidR="00BA56C1" w:rsidRDefault="0022135F" w:rsidP="00FE6AD4">
      <w:pPr>
        <w:jc w:val="both"/>
        <w:rPr>
          <w:rFonts w:ascii="Times New Roman" w:hAnsi="Times New Roman" w:cs="Times New Roman"/>
        </w:rPr>
      </w:pPr>
      <w:r>
        <w:rPr>
          <w:rFonts w:ascii="Times New Roman" w:hAnsi="Times New Roman" w:cs="Times New Roman"/>
        </w:rPr>
        <w:t xml:space="preserve">29. </w:t>
      </w:r>
      <w:r w:rsidR="00BA56C1">
        <w:rPr>
          <w:rFonts w:ascii="Times New Roman" w:hAnsi="Times New Roman" w:cs="Times New Roman"/>
        </w:rPr>
        <w:t>Thompson, L. U., Chen, J. M., Li, T., Strasser-</w:t>
      </w:r>
      <w:proofErr w:type="spellStart"/>
      <w:r w:rsidR="00BA56C1">
        <w:rPr>
          <w:rFonts w:ascii="Times New Roman" w:hAnsi="Times New Roman" w:cs="Times New Roman"/>
        </w:rPr>
        <w:t>Weippl</w:t>
      </w:r>
      <w:proofErr w:type="spellEnd"/>
      <w:r w:rsidR="00BA56C1">
        <w:rPr>
          <w:rFonts w:ascii="Times New Roman" w:hAnsi="Times New Roman" w:cs="Times New Roman"/>
        </w:rPr>
        <w:t xml:space="preserve">, K., &amp; Goss, P. E. (2005). Dietary flaxseed alters </w:t>
      </w:r>
      <w:proofErr w:type="spellStart"/>
      <w:r w:rsidR="00BA56C1">
        <w:rPr>
          <w:rFonts w:ascii="Times New Roman" w:hAnsi="Times New Roman" w:cs="Times New Roman"/>
        </w:rPr>
        <w:t>tumor</w:t>
      </w:r>
      <w:proofErr w:type="spellEnd"/>
      <w:r w:rsidR="00BA56C1">
        <w:rPr>
          <w:rFonts w:ascii="Times New Roman" w:hAnsi="Times New Roman" w:cs="Times New Roman"/>
        </w:rPr>
        <w:t xml:space="preserve"> biological markers in postmenopausal breast cancer. Clinical Cancer Research, 11(10), 3828–3835.</w:t>
      </w:r>
    </w:p>
    <w:p w14:paraId="00F57C95" w14:textId="77777777" w:rsidR="001C374A" w:rsidRDefault="00BA56C1" w:rsidP="00FE6AD4">
      <w:pPr>
        <w:jc w:val="both"/>
        <w:rPr>
          <w:rFonts w:ascii="Times New Roman" w:hAnsi="Times New Roman" w:cs="Times New Roman"/>
        </w:rPr>
      </w:pPr>
      <w:r>
        <w:rPr>
          <w:rFonts w:ascii="Times New Roman" w:hAnsi="Times New Roman" w:cs="Times New Roman"/>
        </w:rPr>
        <w:t>30.</w:t>
      </w:r>
      <w:r w:rsidR="001C374A">
        <w:rPr>
          <w:rFonts w:ascii="Times New Roman" w:hAnsi="Times New Roman" w:cs="Times New Roman"/>
        </w:rPr>
        <w:t xml:space="preserve">Slavin, J. (2013). </w:t>
      </w:r>
      <w:proofErr w:type="spellStart"/>
      <w:r w:rsidR="001C374A">
        <w:rPr>
          <w:rFonts w:ascii="Times New Roman" w:hAnsi="Times New Roman" w:cs="Times New Roman"/>
        </w:rPr>
        <w:t>Fiber</w:t>
      </w:r>
      <w:proofErr w:type="spellEnd"/>
      <w:r w:rsidR="001C374A">
        <w:rPr>
          <w:rFonts w:ascii="Times New Roman" w:hAnsi="Times New Roman" w:cs="Times New Roman"/>
        </w:rPr>
        <w:t xml:space="preserve"> and Prebiotics: Mechanisms and Health Benefits. Nutrients, 5(4), 1417–1435.</w:t>
      </w:r>
    </w:p>
    <w:p w14:paraId="40AF8E32" w14:textId="77777777" w:rsidR="00D4393B" w:rsidRDefault="00D4393B" w:rsidP="00FE6AD4">
      <w:pPr>
        <w:jc w:val="both"/>
        <w:rPr>
          <w:rFonts w:ascii="Times New Roman" w:hAnsi="Times New Roman" w:cs="Times New Roman"/>
        </w:rPr>
      </w:pPr>
    </w:p>
    <w:p w14:paraId="03B80D6F" w14:textId="7F1E18EF" w:rsidR="00BA19B6" w:rsidRDefault="00BA19B6" w:rsidP="00FE6AD4">
      <w:pPr>
        <w:jc w:val="both"/>
        <w:rPr>
          <w:rFonts w:ascii="Times New Roman" w:hAnsi="Times New Roman" w:cs="Times New Roman"/>
        </w:rPr>
      </w:pPr>
      <w:r>
        <w:rPr>
          <w:rFonts w:ascii="Times New Roman" w:hAnsi="Times New Roman" w:cs="Times New Roman"/>
        </w:rPr>
        <w:t xml:space="preserve">31. Singh D, </w:t>
      </w:r>
      <w:proofErr w:type="spellStart"/>
      <w:r>
        <w:rPr>
          <w:rFonts w:ascii="Times New Roman" w:hAnsi="Times New Roman" w:cs="Times New Roman"/>
        </w:rPr>
        <w:t>Agusti</w:t>
      </w:r>
      <w:proofErr w:type="spellEnd"/>
      <w:r>
        <w:rPr>
          <w:rFonts w:ascii="Times New Roman" w:hAnsi="Times New Roman" w:cs="Times New Roman"/>
        </w:rPr>
        <w:t xml:space="preserve"> A, </w:t>
      </w:r>
      <w:proofErr w:type="spellStart"/>
      <w:r>
        <w:rPr>
          <w:rFonts w:ascii="Times New Roman" w:hAnsi="Times New Roman" w:cs="Times New Roman"/>
        </w:rPr>
        <w:t>Anzueto</w:t>
      </w:r>
      <w:proofErr w:type="spellEnd"/>
      <w:r>
        <w:rPr>
          <w:rFonts w:ascii="Times New Roman" w:hAnsi="Times New Roman" w:cs="Times New Roman"/>
        </w:rPr>
        <w:t xml:space="preserve"> A, Barnes PJ, Bourbeau J, Celli BR, </w:t>
      </w:r>
      <w:proofErr w:type="spellStart"/>
      <w:r>
        <w:rPr>
          <w:rFonts w:ascii="Times New Roman" w:hAnsi="Times New Roman" w:cs="Times New Roman"/>
        </w:rPr>
        <w:t>Criner</w:t>
      </w:r>
      <w:proofErr w:type="spellEnd"/>
      <w:r>
        <w:rPr>
          <w:rFonts w:ascii="Times New Roman" w:hAnsi="Times New Roman" w:cs="Times New Roman"/>
        </w:rPr>
        <w:t xml:space="preserve"> GJ, Frith P, Halpin DMG, Han M, López Varela MV, Martinez F, Montes de </w:t>
      </w:r>
      <w:proofErr w:type="spellStart"/>
      <w:r>
        <w:rPr>
          <w:rFonts w:ascii="Times New Roman" w:hAnsi="Times New Roman" w:cs="Times New Roman"/>
        </w:rPr>
        <w:t>Oca</w:t>
      </w:r>
      <w:proofErr w:type="spellEnd"/>
      <w:r>
        <w:rPr>
          <w:rFonts w:ascii="Times New Roman" w:hAnsi="Times New Roman" w:cs="Times New Roman"/>
        </w:rPr>
        <w:t xml:space="preserve"> M, </w:t>
      </w:r>
      <w:proofErr w:type="spellStart"/>
      <w:r>
        <w:rPr>
          <w:rFonts w:ascii="Times New Roman" w:hAnsi="Times New Roman" w:cs="Times New Roman"/>
        </w:rPr>
        <w:t>Papi</w:t>
      </w:r>
      <w:proofErr w:type="spellEnd"/>
      <w:r>
        <w:rPr>
          <w:rFonts w:ascii="Times New Roman" w:hAnsi="Times New Roman" w:cs="Times New Roman"/>
        </w:rPr>
        <w:t xml:space="preserve"> A, </w:t>
      </w:r>
      <w:proofErr w:type="spellStart"/>
      <w:r>
        <w:rPr>
          <w:rFonts w:ascii="Times New Roman" w:hAnsi="Times New Roman" w:cs="Times New Roman"/>
        </w:rPr>
        <w:t>Pavord</w:t>
      </w:r>
      <w:proofErr w:type="spellEnd"/>
      <w:r>
        <w:rPr>
          <w:rFonts w:ascii="Times New Roman" w:hAnsi="Times New Roman" w:cs="Times New Roman"/>
        </w:rPr>
        <w:t xml:space="preserve"> ID, Roche N, Sin DD, Stockley R, </w:t>
      </w:r>
      <w:proofErr w:type="spellStart"/>
      <w:r>
        <w:rPr>
          <w:rFonts w:ascii="Times New Roman" w:hAnsi="Times New Roman" w:cs="Times New Roman"/>
        </w:rPr>
        <w:t>Vestbo</w:t>
      </w:r>
      <w:proofErr w:type="spellEnd"/>
      <w:r>
        <w:rPr>
          <w:rFonts w:ascii="Times New Roman" w:hAnsi="Times New Roman" w:cs="Times New Roman"/>
        </w:rPr>
        <w:t xml:space="preserve"> J, </w:t>
      </w:r>
      <w:proofErr w:type="spellStart"/>
      <w:r>
        <w:rPr>
          <w:rFonts w:ascii="Times New Roman" w:hAnsi="Times New Roman" w:cs="Times New Roman"/>
        </w:rPr>
        <w:t>Wedzicha</w:t>
      </w:r>
      <w:proofErr w:type="spellEnd"/>
      <w:r>
        <w:rPr>
          <w:rFonts w:ascii="Times New Roman" w:hAnsi="Times New Roman" w:cs="Times New Roman"/>
        </w:rPr>
        <w:t xml:space="preserve"> JA, </w:t>
      </w:r>
      <w:proofErr w:type="spellStart"/>
      <w:r>
        <w:rPr>
          <w:rFonts w:ascii="Times New Roman" w:hAnsi="Times New Roman" w:cs="Times New Roman"/>
        </w:rPr>
        <w:t>Vogelmeier</w:t>
      </w:r>
      <w:proofErr w:type="spellEnd"/>
      <w:r>
        <w:rPr>
          <w:rFonts w:ascii="Times New Roman" w:hAnsi="Times New Roman" w:cs="Times New Roman"/>
        </w:rPr>
        <w:t xml:space="preserve"> C. Global Strategy for the Diagnosis, Management, and Prevention of Chronic Obstructive Lung Disease: the GOLD science committee report 2019. Eur Respir J. 2019 May;53(5)</w:t>
      </w:r>
    </w:p>
    <w:p w14:paraId="06021BA2" w14:textId="389EA122" w:rsidR="00667A36" w:rsidRDefault="00667A36" w:rsidP="00FE6AD4">
      <w:pPr>
        <w:jc w:val="both"/>
        <w:rPr>
          <w:rFonts w:ascii="Times New Roman" w:hAnsi="Times New Roman" w:cs="Times New Roman"/>
        </w:rPr>
      </w:pPr>
      <w:r>
        <w:rPr>
          <w:rFonts w:ascii="Times New Roman" w:hAnsi="Times New Roman" w:cs="Times New Roman"/>
        </w:rPr>
        <w:t>32.</w:t>
      </w:r>
      <w:r w:rsidR="00A02264">
        <w:rPr>
          <w:rFonts w:ascii="Times New Roman" w:hAnsi="Times New Roman" w:cs="Times New Roman"/>
        </w:rPr>
        <w:t xml:space="preserve">Stockley RA. Neutrophils and protease/antiprotease imbalance. Am J Respir </w:t>
      </w:r>
      <w:proofErr w:type="spellStart"/>
      <w:r w:rsidR="00A02264">
        <w:rPr>
          <w:rFonts w:ascii="Times New Roman" w:hAnsi="Times New Roman" w:cs="Times New Roman"/>
        </w:rPr>
        <w:t>Crit</w:t>
      </w:r>
      <w:proofErr w:type="spellEnd"/>
      <w:r w:rsidR="00A02264">
        <w:rPr>
          <w:rFonts w:ascii="Times New Roman" w:hAnsi="Times New Roman" w:cs="Times New Roman"/>
        </w:rPr>
        <w:t xml:space="preserve"> Care Med. 1999 Nov;160(5 Pt 2</w:t>
      </w:r>
      <w:proofErr w:type="gramStart"/>
      <w:r w:rsidR="00A02264">
        <w:rPr>
          <w:rFonts w:ascii="Times New Roman" w:hAnsi="Times New Roman" w:cs="Times New Roman"/>
        </w:rPr>
        <w:t>):S</w:t>
      </w:r>
      <w:proofErr w:type="gramEnd"/>
      <w:r w:rsidR="00A02264">
        <w:rPr>
          <w:rFonts w:ascii="Times New Roman" w:hAnsi="Times New Roman" w:cs="Times New Roman"/>
        </w:rPr>
        <w:t>49-52.</w:t>
      </w:r>
    </w:p>
    <w:p w14:paraId="21F8AAD6" w14:textId="77777777" w:rsidR="002A1378" w:rsidRDefault="00A02264" w:rsidP="00FE6AD4">
      <w:pPr>
        <w:jc w:val="both"/>
        <w:rPr>
          <w:rFonts w:ascii="Times New Roman" w:hAnsi="Times New Roman" w:cs="Times New Roman"/>
        </w:rPr>
      </w:pPr>
      <w:r>
        <w:rPr>
          <w:rFonts w:ascii="Times New Roman" w:hAnsi="Times New Roman" w:cs="Times New Roman"/>
        </w:rPr>
        <w:t>33.</w:t>
      </w:r>
      <w:r w:rsidR="002A1378">
        <w:rPr>
          <w:rFonts w:ascii="Times New Roman" w:hAnsi="Times New Roman" w:cs="Times New Roman"/>
        </w:rPr>
        <w:t xml:space="preserve">Ammon, H.P. (2010). Modulation of the immune system by Boswellia serrata extracts and </w:t>
      </w:r>
      <w:proofErr w:type="spellStart"/>
      <w:r w:rsidR="002A1378">
        <w:rPr>
          <w:rFonts w:ascii="Times New Roman" w:hAnsi="Times New Roman" w:cs="Times New Roman"/>
        </w:rPr>
        <w:t>boswellic</w:t>
      </w:r>
      <w:proofErr w:type="spellEnd"/>
      <w:r w:rsidR="002A1378">
        <w:rPr>
          <w:rFonts w:ascii="Times New Roman" w:hAnsi="Times New Roman" w:cs="Times New Roman"/>
        </w:rPr>
        <w:t xml:space="preserve"> acids. Phytomedicine, 17(11), 862–867.</w:t>
      </w:r>
    </w:p>
    <w:p w14:paraId="5BBE953A" w14:textId="46CD5DDC" w:rsidR="002A1378" w:rsidRDefault="005013FF" w:rsidP="00FE6AD4">
      <w:pPr>
        <w:jc w:val="both"/>
        <w:rPr>
          <w:rFonts w:ascii="Times New Roman" w:hAnsi="Times New Roman" w:cs="Times New Roman"/>
        </w:rPr>
      </w:pPr>
      <w:r>
        <w:rPr>
          <w:rFonts w:ascii="Times New Roman" w:hAnsi="Times New Roman" w:cs="Times New Roman"/>
        </w:rPr>
        <w:t>34.</w:t>
      </w:r>
      <w:r w:rsidR="00CB1F05">
        <w:rPr>
          <w:rFonts w:ascii="Times New Roman" w:hAnsi="Times New Roman" w:cs="Times New Roman"/>
        </w:rPr>
        <w:t xml:space="preserve">Poeckel, D., &amp; </w:t>
      </w:r>
      <w:proofErr w:type="spellStart"/>
      <w:r w:rsidR="00CB1F05">
        <w:rPr>
          <w:rFonts w:ascii="Times New Roman" w:hAnsi="Times New Roman" w:cs="Times New Roman"/>
        </w:rPr>
        <w:t>Werz</w:t>
      </w:r>
      <w:proofErr w:type="spellEnd"/>
      <w:r w:rsidR="00CB1F05">
        <w:rPr>
          <w:rFonts w:ascii="Times New Roman" w:hAnsi="Times New Roman" w:cs="Times New Roman"/>
        </w:rPr>
        <w:t xml:space="preserve">, O. (2006). </w:t>
      </w:r>
      <w:proofErr w:type="spellStart"/>
      <w:r w:rsidR="00CB1F05">
        <w:rPr>
          <w:rFonts w:ascii="Times New Roman" w:hAnsi="Times New Roman" w:cs="Times New Roman"/>
        </w:rPr>
        <w:t>Boswellic</w:t>
      </w:r>
      <w:proofErr w:type="spellEnd"/>
      <w:r w:rsidR="00CB1F05">
        <w:rPr>
          <w:rFonts w:ascii="Times New Roman" w:hAnsi="Times New Roman" w:cs="Times New Roman"/>
        </w:rPr>
        <w:t xml:space="preserve"> acids: Biological actions and molecular targets. Current Medicinal Chemistry, 13(28), 3359–3369.</w:t>
      </w:r>
    </w:p>
    <w:p w14:paraId="64B916F9" w14:textId="396FC8D5" w:rsidR="001C374A" w:rsidRDefault="001C374A" w:rsidP="00FE6AD4">
      <w:pPr>
        <w:jc w:val="both"/>
        <w:rPr>
          <w:rFonts w:ascii="Times New Roman" w:hAnsi="Times New Roman" w:cs="Times New Roman"/>
        </w:rPr>
      </w:pPr>
    </w:p>
    <w:p w14:paraId="5669C79F" w14:textId="2BB34D2A" w:rsidR="0022135F" w:rsidRDefault="0022135F" w:rsidP="00FE6AD4">
      <w:pPr>
        <w:jc w:val="both"/>
        <w:rPr>
          <w:rFonts w:ascii="Times New Roman" w:hAnsi="Times New Roman" w:cs="Times New Roman"/>
        </w:rPr>
      </w:pPr>
    </w:p>
    <w:p w14:paraId="42A8B2AE" w14:textId="331BFB39" w:rsidR="00E94A46" w:rsidRPr="000A084C" w:rsidRDefault="00E94A46" w:rsidP="00FE6AD4">
      <w:pPr>
        <w:jc w:val="both"/>
        <w:rPr>
          <w:rFonts w:ascii="Times New Roman" w:hAnsi="Times New Roman" w:cs="Times New Roman"/>
        </w:rPr>
      </w:pPr>
    </w:p>
    <w:sectPr w:rsidR="00E94A46" w:rsidRPr="000A084C" w:rsidSect="00385AB8">
      <w:headerReference w:type="even" r:id="rId18"/>
      <w:headerReference w:type="default" r:id="rId19"/>
      <w:footerReference w:type="even" r:id="rId20"/>
      <w:footerReference w:type="default" r:id="rId21"/>
      <w:headerReference w:type="first" r:id="rId22"/>
      <w:footerReference w:type="firs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EDE66" w14:textId="77777777" w:rsidR="00EC3CF0" w:rsidRDefault="00EC3CF0" w:rsidP="00F92C76">
      <w:pPr>
        <w:spacing w:after="0" w:line="240" w:lineRule="auto"/>
      </w:pPr>
      <w:r>
        <w:separator/>
      </w:r>
    </w:p>
  </w:endnote>
  <w:endnote w:type="continuationSeparator" w:id="0">
    <w:p w14:paraId="5CEE4A94" w14:textId="77777777" w:rsidR="00EC3CF0" w:rsidRDefault="00EC3CF0" w:rsidP="00F92C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113704677"/>
      <w:docPartObj>
        <w:docPartGallery w:val="Page Numbers (Bottom of Page)"/>
        <w:docPartUnique/>
      </w:docPartObj>
    </w:sdtPr>
    <w:sdtEndPr>
      <w:rPr>
        <w:rStyle w:val="PageNumber"/>
      </w:rPr>
    </w:sdtEndPr>
    <w:sdtContent>
      <w:p w14:paraId="2D87DBFF" w14:textId="009FC86F" w:rsidR="009D24FC" w:rsidRDefault="009D24FC" w:rsidP="000061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67B9BD1" w14:textId="77777777" w:rsidR="00F344FD" w:rsidRDefault="00F34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397517017"/>
      <w:docPartObj>
        <w:docPartGallery w:val="Page Numbers (Bottom of Page)"/>
        <w:docPartUnique/>
      </w:docPartObj>
    </w:sdtPr>
    <w:sdtEndPr>
      <w:rPr>
        <w:rStyle w:val="PageNumber"/>
      </w:rPr>
    </w:sdtEndPr>
    <w:sdtContent>
      <w:p w14:paraId="61E9B792" w14:textId="69EDC05B" w:rsidR="009D24FC" w:rsidRDefault="009D24FC" w:rsidP="0000612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8948609" w14:textId="77777777" w:rsidR="00F344FD" w:rsidRDefault="00F344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51356" w14:textId="77777777" w:rsidR="00762F6D" w:rsidRDefault="00762F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CEE23A" w14:textId="77777777" w:rsidR="00EC3CF0" w:rsidRDefault="00EC3CF0" w:rsidP="00F92C76">
      <w:pPr>
        <w:spacing w:after="0" w:line="240" w:lineRule="auto"/>
      </w:pPr>
      <w:r>
        <w:separator/>
      </w:r>
    </w:p>
  </w:footnote>
  <w:footnote w:type="continuationSeparator" w:id="0">
    <w:p w14:paraId="2F418D6B" w14:textId="77777777" w:rsidR="00EC3CF0" w:rsidRDefault="00EC3CF0" w:rsidP="00F92C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37D89A" w14:textId="1551889A" w:rsidR="00762F6D" w:rsidRDefault="00762F6D">
    <w:pPr>
      <w:pStyle w:val="Header"/>
    </w:pPr>
    <w:r>
      <w:rPr>
        <w:noProof/>
      </w:rPr>
      <w:pict w14:anchorId="3193FC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716657"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72E9F" w14:textId="68D58502" w:rsidR="00762F6D" w:rsidRDefault="00762F6D">
    <w:pPr>
      <w:pStyle w:val="Header"/>
    </w:pPr>
    <w:r>
      <w:rPr>
        <w:noProof/>
      </w:rPr>
      <w:pict w14:anchorId="7AA00B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716658"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0EC53" w14:textId="19A1AC47" w:rsidR="00762F6D" w:rsidRDefault="00762F6D">
    <w:pPr>
      <w:pStyle w:val="Header"/>
    </w:pPr>
    <w:r>
      <w:rPr>
        <w:noProof/>
      </w:rPr>
      <w:pict w14:anchorId="332B27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73716656"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553C"/>
    <w:multiLevelType w:val="hybridMultilevel"/>
    <w:tmpl w:val="4262F51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82052"/>
    <w:multiLevelType w:val="hybridMultilevel"/>
    <w:tmpl w:val="CC100FF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AF5999"/>
    <w:multiLevelType w:val="hybridMultilevel"/>
    <w:tmpl w:val="6C16E10A"/>
    <w:lvl w:ilvl="0" w:tplc="FFFFFFFF">
      <w:start w:val="1"/>
      <w:numFmt w:val="decimal"/>
      <w:lvlText w:val="%1."/>
      <w:lvlJc w:val="left"/>
      <w:pPr>
        <w:ind w:left="720" w:hanging="360"/>
      </w:pPr>
      <w:rPr>
        <w:rFonts w:hint="default"/>
      </w:rPr>
    </w:lvl>
    <w:lvl w:ilvl="1" w:tplc="E0860BE8">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A64137B"/>
    <w:multiLevelType w:val="hybridMultilevel"/>
    <w:tmpl w:val="811A282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143DD"/>
    <w:multiLevelType w:val="hybridMultilevel"/>
    <w:tmpl w:val="3508E60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6105F3C"/>
    <w:multiLevelType w:val="hybridMultilevel"/>
    <w:tmpl w:val="E16C832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F991BD2"/>
    <w:multiLevelType w:val="hybridMultilevel"/>
    <w:tmpl w:val="E428773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09847C9"/>
    <w:multiLevelType w:val="hybridMultilevel"/>
    <w:tmpl w:val="C01C672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09F5B70"/>
    <w:multiLevelType w:val="hybridMultilevel"/>
    <w:tmpl w:val="25F81A46"/>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7E0C47"/>
    <w:multiLevelType w:val="hybridMultilevel"/>
    <w:tmpl w:val="95C42ED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D74EBF"/>
    <w:multiLevelType w:val="hybridMultilevel"/>
    <w:tmpl w:val="3DB80B3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CF452CF"/>
    <w:multiLevelType w:val="hybridMultilevel"/>
    <w:tmpl w:val="E192537A"/>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E1519B7"/>
    <w:multiLevelType w:val="hybridMultilevel"/>
    <w:tmpl w:val="57E44B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F28409C"/>
    <w:multiLevelType w:val="hybridMultilevel"/>
    <w:tmpl w:val="BB5A169C"/>
    <w:lvl w:ilvl="0" w:tplc="FFFFFFFF">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2DC4F0C"/>
    <w:multiLevelType w:val="hybridMultilevel"/>
    <w:tmpl w:val="E3BADBE8"/>
    <w:lvl w:ilvl="0" w:tplc="FFFFFFFF">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83A4231"/>
    <w:multiLevelType w:val="hybridMultilevel"/>
    <w:tmpl w:val="B8983CB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3752C16"/>
    <w:multiLevelType w:val="hybridMultilevel"/>
    <w:tmpl w:val="6C542B8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4913CEF"/>
    <w:multiLevelType w:val="hybridMultilevel"/>
    <w:tmpl w:val="FBAC9D54"/>
    <w:lvl w:ilvl="0" w:tplc="FFFFFFFF">
      <w:start w:val="1"/>
      <w:numFmt w:val="decimal"/>
      <w:lvlText w:val="%1."/>
      <w:lvlJc w:val="left"/>
      <w:pPr>
        <w:ind w:left="720" w:hanging="360"/>
      </w:pPr>
      <w:rPr>
        <w:rFonts w:hint="default"/>
      </w:rPr>
    </w:lvl>
    <w:lvl w:ilvl="1" w:tplc="1F127DB2">
      <w:start w:val="1"/>
      <w:numFmt w:val="upp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5B865D7"/>
    <w:multiLevelType w:val="hybridMultilevel"/>
    <w:tmpl w:val="AA4EEAE8"/>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4"/>
  </w:num>
  <w:num w:numId="3">
    <w:abstractNumId w:val="12"/>
  </w:num>
  <w:num w:numId="4">
    <w:abstractNumId w:val="2"/>
  </w:num>
  <w:num w:numId="5">
    <w:abstractNumId w:val="4"/>
  </w:num>
  <w:num w:numId="6">
    <w:abstractNumId w:val="11"/>
  </w:num>
  <w:num w:numId="7">
    <w:abstractNumId w:val="10"/>
  </w:num>
  <w:num w:numId="8">
    <w:abstractNumId w:val="1"/>
  </w:num>
  <w:num w:numId="9">
    <w:abstractNumId w:val="5"/>
  </w:num>
  <w:num w:numId="10">
    <w:abstractNumId w:val="17"/>
  </w:num>
  <w:num w:numId="11">
    <w:abstractNumId w:val="8"/>
  </w:num>
  <w:num w:numId="12">
    <w:abstractNumId w:val="16"/>
  </w:num>
  <w:num w:numId="13">
    <w:abstractNumId w:val="18"/>
  </w:num>
  <w:num w:numId="14">
    <w:abstractNumId w:val="15"/>
  </w:num>
  <w:num w:numId="15">
    <w:abstractNumId w:val="6"/>
  </w:num>
  <w:num w:numId="16">
    <w:abstractNumId w:val="9"/>
  </w:num>
  <w:num w:numId="17">
    <w:abstractNumId w:val="7"/>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5FE"/>
    <w:rsid w:val="0000384D"/>
    <w:rsid w:val="00004938"/>
    <w:rsid w:val="00007650"/>
    <w:rsid w:val="00013B72"/>
    <w:rsid w:val="000176DF"/>
    <w:rsid w:val="00020780"/>
    <w:rsid w:val="00026F98"/>
    <w:rsid w:val="00032B04"/>
    <w:rsid w:val="00037C0D"/>
    <w:rsid w:val="0004247B"/>
    <w:rsid w:val="00042A3E"/>
    <w:rsid w:val="00042FC6"/>
    <w:rsid w:val="00045C10"/>
    <w:rsid w:val="00047FBD"/>
    <w:rsid w:val="00057E71"/>
    <w:rsid w:val="00060E95"/>
    <w:rsid w:val="00060FA8"/>
    <w:rsid w:val="000675A4"/>
    <w:rsid w:val="00070C30"/>
    <w:rsid w:val="000744CD"/>
    <w:rsid w:val="00076782"/>
    <w:rsid w:val="00081613"/>
    <w:rsid w:val="00084E79"/>
    <w:rsid w:val="00096770"/>
    <w:rsid w:val="00097B6A"/>
    <w:rsid w:val="00097CEC"/>
    <w:rsid w:val="000A084C"/>
    <w:rsid w:val="000A13EE"/>
    <w:rsid w:val="000A1F40"/>
    <w:rsid w:val="000A344A"/>
    <w:rsid w:val="000B496D"/>
    <w:rsid w:val="000B4AEF"/>
    <w:rsid w:val="000B66A6"/>
    <w:rsid w:val="000B6709"/>
    <w:rsid w:val="000C1BBE"/>
    <w:rsid w:val="000C4774"/>
    <w:rsid w:val="000C67F0"/>
    <w:rsid w:val="000D4A5D"/>
    <w:rsid w:val="000D58BF"/>
    <w:rsid w:val="000D5BCD"/>
    <w:rsid w:val="000D6D62"/>
    <w:rsid w:val="000E0095"/>
    <w:rsid w:val="000E47E5"/>
    <w:rsid w:val="000E5A7A"/>
    <w:rsid w:val="000F3929"/>
    <w:rsid w:val="000F40EE"/>
    <w:rsid w:val="0010501B"/>
    <w:rsid w:val="00105F4A"/>
    <w:rsid w:val="00110D6E"/>
    <w:rsid w:val="00110ED8"/>
    <w:rsid w:val="00111AA9"/>
    <w:rsid w:val="0011308A"/>
    <w:rsid w:val="001144AE"/>
    <w:rsid w:val="001155FE"/>
    <w:rsid w:val="00127145"/>
    <w:rsid w:val="001278FB"/>
    <w:rsid w:val="00130E1D"/>
    <w:rsid w:val="00132E51"/>
    <w:rsid w:val="00134C4A"/>
    <w:rsid w:val="00134CCF"/>
    <w:rsid w:val="00141209"/>
    <w:rsid w:val="00144280"/>
    <w:rsid w:val="00144615"/>
    <w:rsid w:val="00164292"/>
    <w:rsid w:val="00173CDD"/>
    <w:rsid w:val="00180BA5"/>
    <w:rsid w:val="0018613C"/>
    <w:rsid w:val="0018689B"/>
    <w:rsid w:val="0019100A"/>
    <w:rsid w:val="00196F04"/>
    <w:rsid w:val="00197A6E"/>
    <w:rsid w:val="001A5CDA"/>
    <w:rsid w:val="001A6673"/>
    <w:rsid w:val="001A682C"/>
    <w:rsid w:val="001B25DC"/>
    <w:rsid w:val="001B2BC9"/>
    <w:rsid w:val="001B5231"/>
    <w:rsid w:val="001C1514"/>
    <w:rsid w:val="001C374A"/>
    <w:rsid w:val="001C4471"/>
    <w:rsid w:val="001C4BD7"/>
    <w:rsid w:val="001C6B3E"/>
    <w:rsid w:val="001D070C"/>
    <w:rsid w:val="001D3E2B"/>
    <w:rsid w:val="001D43BF"/>
    <w:rsid w:val="001D46CA"/>
    <w:rsid w:val="001D56EE"/>
    <w:rsid w:val="001E0C1F"/>
    <w:rsid w:val="001E38E3"/>
    <w:rsid w:val="001F02D9"/>
    <w:rsid w:val="001F36A7"/>
    <w:rsid w:val="001F5405"/>
    <w:rsid w:val="001F7986"/>
    <w:rsid w:val="00200FCA"/>
    <w:rsid w:val="0021125D"/>
    <w:rsid w:val="00211457"/>
    <w:rsid w:val="00213597"/>
    <w:rsid w:val="00216CD1"/>
    <w:rsid w:val="00217D9C"/>
    <w:rsid w:val="0022135F"/>
    <w:rsid w:val="00223B50"/>
    <w:rsid w:val="002266A9"/>
    <w:rsid w:val="002307DD"/>
    <w:rsid w:val="002350D5"/>
    <w:rsid w:val="00245893"/>
    <w:rsid w:val="00251A9F"/>
    <w:rsid w:val="00251B39"/>
    <w:rsid w:val="00253B7D"/>
    <w:rsid w:val="002563BB"/>
    <w:rsid w:val="00264C59"/>
    <w:rsid w:val="00287646"/>
    <w:rsid w:val="00291128"/>
    <w:rsid w:val="0029322B"/>
    <w:rsid w:val="002A070D"/>
    <w:rsid w:val="002A11D6"/>
    <w:rsid w:val="002A1378"/>
    <w:rsid w:val="002A2ACD"/>
    <w:rsid w:val="002B4DDD"/>
    <w:rsid w:val="002B617C"/>
    <w:rsid w:val="002C1B23"/>
    <w:rsid w:val="002C2A2A"/>
    <w:rsid w:val="002D1371"/>
    <w:rsid w:val="002E10A3"/>
    <w:rsid w:val="002E4040"/>
    <w:rsid w:val="002F2209"/>
    <w:rsid w:val="00304E66"/>
    <w:rsid w:val="00307105"/>
    <w:rsid w:val="00312201"/>
    <w:rsid w:val="00312ED0"/>
    <w:rsid w:val="003139A2"/>
    <w:rsid w:val="003170D7"/>
    <w:rsid w:val="00327D0F"/>
    <w:rsid w:val="0034064D"/>
    <w:rsid w:val="0034077A"/>
    <w:rsid w:val="00342759"/>
    <w:rsid w:val="00346520"/>
    <w:rsid w:val="00346AD7"/>
    <w:rsid w:val="003479FA"/>
    <w:rsid w:val="003503DC"/>
    <w:rsid w:val="00351195"/>
    <w:rsid w:val="003543DC"/>
    <w:rsid w:val="00354C5E"/>
    <w:rsid w:val="00355D39"/>
    <w:rsid w:val="00355ED1"/>
    <w:rsid w:val="00372AAE"/>
    <w:rsid w:val="003753DF"/>
    <w:rsid w:val="00383167"/>
    <w:rsid w:val="0038370E"/>
    <w:rsid w:val="00385AB8"/>
    <w:rsid w:val="00387DB8"/>
    <w:rsid w:val="003A170E"/>
    <w:rsid w:val="003A7283"/>
    <w:rsid w:val="003A7A79"/>
    <w:rsid w:val="003B7A4B"/>
    <w:rsid w:val="003C37D4"/>
    <w:rsid w:val="003D1491"/>
    <w:rsid w:val="003D5670"/>
    <w:rsid w:val="003E44E8"/>
    <w:rsid w:val="003F3F01"/>
    <w:rsid w:val="00412AC0"/>
    <w:rsid w:val="0041616A"/>
    <w:rsid w:val="00417315"/>
    <w:rsid w:val="00424E53"/>
    <w:rsid w:val="00425D33"/>
    <w:rsid w:val="00426C05"/>
    <w:rsid w:val="00426F63"/>
    <w:rsid w:val="00431464"/>
    <w:rsid w:val="00433DE7"/>
    <w:rsid w:val="004434DC"/>
    <w:rsid w:val="004443E4"/>
    <w:rsid w:val="00457053"/>
    <w:rsid w:val="00457F52"/>
    <w:rsid w:val="00465697"/>
    <w:rsid w:val="00465C42"/>
    <w:rsid w:val="00466C61"/>
    <w:rsid w:val="00480375"/>
    <w:rsid w:val="00482B2F"/>
    <w:rsid w:val="00486800"/>
    <w:rsid w:val="004902DE"/>
    <w:rsid w:val="00490F6D"/>
    <w:rsid w:val="0049567B"/>
    <w:rsid w:val="004A005C"/>
    <w:rsid w:val="004A05F5"/>
    <w:rsid w:val="004A39C6"/>
    <w:rsid w:val="004A49F0"/>
    <w:rsid w:val="004B5BE5"/>
    <w:rsid w:val="004B6427"/>
    <w:rsid w:val="004C2967"/>
    <w:rsid w:val="004C4F06"/>
    <w:rsid w:val="004C51B6"/>
    <w:rsid w:val="004C5922"/>
    <w:rsid w:val="004E1081"/>
    <w:rsid w:val="004E5F5D"/>
    <w:rsid w:val="004E71F5"/>
    <w:rsid w:val="004F0369"/>
    <w:rsid w:val="004F0B2C"/>
    <w:rsid w:val="004F576A"/>
    <w:rsid w:val="004F6D0E"/>
    <w:rsid w:val="005013FF"/>
    <w:rsid w:val="00501602"/>
    <w:rsid w:val="0050303E"/>
    <w:rsid w:val="00503940"/>
    <w:rsid w:val="00511488"/>
    <w:rsid w:val="00512E3E"/>
    <w:rsid w:val="00513D90"/>
    <w:rsid w:val="005168FB"/>
    <w:rsid w:val="00517CA0"/>
    <w:rsid w:val="005201D8"/>
    <w:rsid w:val="00541859"/>
    <w:rsid w:val="005464C5"/>
    <w:rsid w:val="00546BE0"/>
    <w:rsid w:val="00546EEB"/>
    <w:rsid w:val="005546BE"/>
    <w:rsid w:val="00556728"/>
    <w:rsid w:val="00557B95"/>
    <w:rsid w:val="005636F9"/>
    <w:rsid w:val="00564CEB"/>
    <w:rsid w:val="00565CDA"/>
    <w:rsid w:val="00573789"/>
    <w:rsid w:val="00574CD4"/>
    <w:rsid w:val="00576AD5"/>
    <w:rsid w:val="00581F32"/>
    <w:rsid w:val="00585C51"/>
    <w:rsid w:val="00590303"/>
    <w:rsid w:val="005903D5"/>
    <w:rsid w:val="00590A8E"/>
    <w:rsid w:val="00592183"/>
    <w:rsid w:val="0059532F"/>
    <w:rsid w:val="005A3276"/>
    <w:rsid w:val="005A59E9"/>
    <w:rsid w:val="005B1BB9"/>
    <w:rsid w:val="005B25C2"/>
    <w:rsid w:val="005C2EEF"/>
    <w:rsid w:val="005C635B"/>
    <w:rsid w:val="005C7202"/>
    <w:rsid w:val="005D43C0"/>
    <w:rsid w:val="005D4D0C"/>
    <w:rsid w:val="005D505C"/>
    <w:rsid w:val="005E06C9"/>
    <w:rsid w:val="005E52B3"/>
    <w:rsid w:val="005E6B7A"/>
    <w:rsid w:val="005E7564"/>
    <w:rsid w:val="006003C9"/>
    <w:rsid w:val="0060400E"/>
    <w:rsid w:val="0060608B"/>
    <w:rsid w:val="00607684"/>
    <w:rsid w:val="00607808"/>
    <w:rsid w:val="006208CE"/>
    <w:rsid w:val="00620A25"/>
    <w:rsid w:val="00620CB4"/>
    <w:rsid w:val="00624A70"/>
    <w:rsid w:val="00634E9C"/>
    <w:rsid w:val="006364D2"/>
    <w:rsid w:val="006364F8"/>
    <w:rsid w:val="00646E25"/>
    <w:rsid w:val="006472BF"/>
    <w:rsid w:val="00650729"/>
    <w:rsid w:val="00653181"/>
    <w:rsid w:val="00655AB4"/>
    <w:rsid w:val="0066258E"/>
    <w:rsid w:val="00665798"/>
    <w:rsid w:val="00667A36"/>
    <w:rsid w:val="00671592"/>
    <w:rsid w:val="006742B4"/>
    <w:rsid w:val="006764C5"/>
    <w:rsid w:val="00683F6C"/>
    <w:rsid w:val="00684126"/>
    <w:rsid w:val="006902E8"/>
    <w:rsid w:val="0069460C"/>
    <w:rsid w:val="00694D1D"/>
    <w:rsid w:val="006A270C"/>
    <w:rsid w:val="006A5D15"/>
    <w:rsid w:val="006A6362"/>
    <w:rsid w:val="006A6958"/>
    <w:rsid w:val="006B39C1"/>
    <w:rsid w:val="006B3D3E"/>
    <w:rsid w:val="006B6334"/>
    <w:rsid w:val="006B6471"/>
    <w:rsid w:val="006B657C"/>
    <w:rsid w:val="006C086D"/>
    <w:rsid w:val="006C7919"/>
    <w:rsid w:val="006C7CF8"/>
    <w:rsid w:val="006D17E9"/>
    <w:rsid w:val="006E0208"/>
    <w:rsid w:val="006E2BC4"/>
    <w:rsid w:val="006F52E3"/>
    <w:rsid w:val="006F6B1B"/>
    <w:rsid w:val="00702996"/>
    <w:rsid w:val="00703DD7"/>
    <w:rsid w:val="00713049"/>
    <w:rsid w:val="00713546"/>
    <w:rsid w:val="0071586C"/>
    <w:rsid w:val="007159E1"/>
    <w:rsid w:val="0071684D"/>
    <w:rsid w:val="0071716D"/>
    <w:rsid w:val="00725531"/>
    <w:rsid w:val="00731603"/>
    <w:rsid w:val="00734894"/>
    <w:rsid w:val="00742CE8"/>
    <w:rsid w:val="00743B6C"/>
    <w:rsid w:val="00755FD9"/>
    <w:rsid w:val="00762F6D"/>
    <w:rsid w:val="007632C2"/>
    <w:rsid w:val="00763F59"/>
    <w:rsid w:val="0076654A"/>
    <w:rsid w:val="00767F81"/>
    <w:rsid w:val="00773CBB"/>
    <w:rsid w:val="00774E1F"/>
    <w:rsid w:val="00782163"/>
    <w:rsid w:val="007918FC"/>
    <w:rsid w:val="00793220"/>
    <w:rsid w:val="00796BFE"/>
    <w:rsid w:val="007A2E30"/>
    <w:rsid w:val="007A4CF9"/>
    <w:rsid w:val="007A7C11"/>
    <w:rsid w:val="007C384B"/>
    <w:rsid w:val="007C51FC"/>
    <w:rsid w:val="007C6D69"/>
    <w:rsid w:val="007C77CE"/>
    <w:rsid w:val="007D1950"/>
    <w:rsid w:val="007D6C73"/>
    <w:rsid w:val="007E0343"/>
    <w:rsid w:val="007E237B"/>
    <w:rsid w:val="007E3C27"/>
    <w:rsid w:val="007E6201"/>
    <w:rsid w:val="007F020A"/>
    <w:rsid w:val="007F38AC"/>
    <w:rsid w:val="007F5912"/>
    <w:rsid w:val="007F73E9"/>
    <w:rsid w:val="007F7B06"/>
    <w:rsid w:val="00800606"/>
    <w:rsid w:val="00804BE0"/>
    <w:rsid w:val="00805124"/>
    <w:rsid w:val="0080740C"/>
    <w:rsid w:val="00812B1B"/>
    <w:rsid w:val="00817122"/>
    <w:rsid w:val="0082521D"/>
    <w:rsid w:val="00833732"/>
    <w:rsid w:val="00836C4C"/>
    <w:rsid w:val="008433FA"/>
    <w:rsid w:val="00851D6A"/>
    <w:rsid w:val="0087047F"/>
    <w:rsid w:val="00871A46"/>
    <w:rsid w:val="00872FF6"/>
    <w:rsid w:val="00873B1E"/>
    <w:rsid w:val="00874CF7"/>
    <w:rsid w:val="0088330F"/>
    <w:rsid w:val="00885E2F"/>
    <w:rsid w:val="00894135"/>
    <w:rsid w:val="008A169A"/>
    <w:rsid w:val="008A2A20"/>
    <w:rsid w:val="008A3C07"/>
    <w:rsid w:val="008A7662"/>
    <w:rsid w:val="008A7740"/>
    <w:rsid w:val="008B1030"/>
    <w:rsid w:val="008B20F7"/>
    <w:rsid w:val="008B35F6"/>
    <w:rsid w:val="008B3E2B"/>
    <w:rsid w:val="008C3B65"/>
    <w:rsid w:val="008D07A7"/>
    <w:rsid w:val="008D23B0"/>
    <w:rsid w:val="008D2483"/>
    <w:rsid w:val="008D374C"/>
    <w:rsid w:val="008D6571"/>
    <w:rsid w:val="008E0EB7"/>
    <w:rsid w:val="008E105E"/>
    <w:rsid w:val="008E48D3"/>
    <w:rsid w:val="008E6F1D"/>
    <w:rsid w:val="008F7211"/>
    <w:rsid w:val="00902193"/>
    <w:rsid w:val="00902459"/>
    <w:rsid w:val="009105E6"/>
    <w:rsid w:val="00910D05"/>
    <w:rsid w:val="00920235"/>
    <w:rsid w:val="009262E4"/>
    <w:rsid w:val="00934DAE"/>
    <w:rsid w:val="00937026"/>
    <w:rsid w:val="00937CC7"/>
    <w:rsid w:val="009414C5"/>
    <w:rsid w:val="00942311"/>
    <w:rsid w:val="009455E2"/>
    <w:rsid w:val="009460F2"/>
    <w:rsid w:val="0094711E"/>
    <w:rsid w:val="0094711F"/>
    <w:rsid w:val="00947A40"/>
    <w:rsid w:val="00950B29"/>
    <w:rsid w:val="00956D21"/>
    <w:rsid w:val="009606F6"/>
    <w:rsid w:val="009646B0"/>
    <w:rsid w:val="009651C8"/>
    <w:rsid w:val="00965894"/>
    <w:rsid w:val="009733A5"/>
    <w:rsid w:val="009768B5"/>
    <w:rsid w:val="009839C0"/>
    <w:rsid w:val="00985194"/>
    <w:rsid w:val="00985E1E"/>
    <w:rsid w:val="00990631"/>
    <w:rsid w:val="00993B49"/>
    <w:rsid w:val="00995B2C"/>
    <w:rsid w:val="00997407"/>
    <w:rsid w:val="009A2589"/>
    <w:rsid w:val="009A2D93"/>
    <w:rsid w:val="009A3E43"/>
    <w:rsid w:val="009B1F65"/>
    <w:rsid w:val="009B24E2"/>
    <w:rsid w:val="009B522E"/>
    <w:rsid w:val="009B731C"/>
    <w:rsid w:val="009C3467"/>
    <w:rsid w:val="009C3515"/>
    <w:rsid w:val="009C7B3B"/>
    <w:rsid w:val="009C7DF1"/>
    <w:rsid w:val="009D24FC"/>
    <w:rsid w:val="009D438A"/>
    <w:rsid w:val="009D55B3"/>
    <w:rsid w:val="009D5B97"/>
    <w:rsid w:val="009D64D1"/>
    <w:rsid w:val="009E3BAC"/>
    <w:rsid w:val="009E565D"/>
    <w:rsid w:val="009E5858"/>
    <w:rsid w:val="009F5354"/>
    <w:rsid w:val="00A02264"/>
    <w:rsid w:val="00A05A06"/>
    <w:rsid w:val="00A05FDF"/>
    <w:rsid w:val="00A10CA0"/>
    <w:rsid w:val="00A1258B"/>
    <w:rsid w:val="00A12781"/>
    <w:rsid w:val="00A15329"/>
    <w:rsid w:val="00A22016"/>
    <w:rsid w:val="00A2206C"/>
    <w:rsid w:val="00A220A1"/>
    <w:rsid w:val="00A2301E"/>
    <w:rsid w:val="00A25705"/>
    <w:rsid w:val="00A316EF"/>
    <w:rsid w:val="00A32076"/>
    <w:rsid w:val="00A41E68"/>
    <w:rsid w:val="00A545BB"/>
    <w:rsid w:val="00A62004"/>
    <w:rsid w:val="00A65CCC"/>
    <w:rsid w:val="00A6620D"/>
    <w:rsid w:val="00A76818"/>
    <w:rsid w:val="00A81521"/>
    <w:rsid w:val="00A84441"/>
    <w:rsid w:val="00AA12D2"/>
    <w:rsid w:val="00AA5DD0"/>
    <w:rsid w:val="00AA691D"/>
    <w:rsid w:val="00AB1727"/>
    <w:rsid w:val="00AC4964"/>
    <w:rsid w:val="00AC5EA3"/>
    <w:rsid w:val="00AC6A8F"/>
    <w:rsid w:val="00AE63A3"/>
    <w:rsid w:val="00AF1C39"/>
    <w:rsid w:val="00AF3E47"/>
    <w:rsid w:val="00B01B61"/>
    <w:rsid w:val="00B03D4C"/>
    <w:rsid w:val="00B14E03"/>
    <w:rsid w:val="00B1572C"/>
    <w:rsid w:val="00B16816"/>
    <w:rsid w:val="00B1774C"/>
    <w:rsid w:val="00B24844"/>
    <w:rsid w:val="00B3009E"/>
    <w:rsid w:val="00B3171C"/>
    <w:rsid w:val="00B3211F"/>
    <w:rsid w:val="00B3512F"/>
    <w:rsid w:val="00B37357"/>
    <w:rsid w:val="00B51FC6"/>
    <w:rsid w:val="00B53D8F"/>
    <w:rsid w:val="00B5420C"/>
    <w:rsid w:val="00B545FF"/>
    <w:rsid w:val="00B56168"/>
    <w:rsid w:val="00B64288"/>
    <w:rsid w:val="00B71B8D"/>
    <w:rsid w:val="00B73355"/>
    <w:rsid w:val="00B74F4A"/>
    <w:rsid w:val="00B85AA1"/>
    <w:rsid w:val="00B85E96"/>
    <w:rsid w:val="00B863C0"/>
    <w:rsid w:val="00B9038A"/>
    <w:rsid w:val="00B977E9"/>
    <w:rsid w:val="00BA19B6"/>
    <w:rsid w:val="00BA4266"/>
    <w:rsid w:val="00BA56C1"/>
    <w:rsid w:val="00BA70C8"/>
    <w:rsid w:val="00BB0BF9"/>
    <w:rsid w:val="00BB1E63"/>
    <w:rsid w:val="00BB435A"/>
    <w:rsid w:val="00BC1EEC"/>
    <w:rsid w:val="00BC64EF"/>
    <w:rsid w:val="00BD0238"/>
    <w:rsid w:val="00BD04AC"/>
    <w:rsid w:val="00BD7D7F"/>
    <w:rsid w:val="00BE639B"/>
    <w:rsid w:val="00BF1127"/>
    <w:rsid w:val="00BF30B0"/>
    <w:rsid w:val="00BF4582"/>
    <w:rsid w:val="00BF7F06"/>
    <w:rsid w:val="00C07076"/>
    <w:rsid w:val="00C0770E"/>
    <w:rsid w:val="00C07D60"/>
    <w:rsid w:val="00C11D1B"/>
    <w:rsid w:val="00C12864"/>
    <w:rsid w:val="00C12F85"/>
    <w:rsid w:val="00C1666E"/>
    <w:rsid w:val="00C22FDF"/>
    <w:rsid w:val="00C23011"/>
    <w:rsid w:val="00C25AA4"/>
    <w:rsid w:val="00C26543"/>
    <w:rsid w:val="00C26DD8"/>
    <w:rsid w:val="00C33AFB"/>
    <w:rsid w:val="00C3662C"/>
    <w:rsid w:val="00C3789A"/>
    <w:rsid w:val="00C4148A"/>
    <w:rsid w:val="00C448A8"/>
    <w:rsid w:val="00C44B1C"/>
    <w:rsid w:val="00C50301"/>
    <w:rsid w:val="00C51EB9"/>
    <w:rsid w:val="00C51FEC"/>
    <w:rsid w:val="00C52AA3"/>
    <w:rsid w:val="00C548C5"/>
    <w:rsid w:val="00C5640C"/>
    <w:rsid w:val="00C60B63"/>
    <w:rsid w:val="00C62F53"/>
    <w:rsid w:val="00C67E47"/>
    <w:rsid w:val="00C72EDF"/>
    <w:rsid w:val="00C74FAD"/>
    <w:rsid w:val="00C75042"/>
    <w:rsid w:val="00C765D7"/>
    <w:rsid w:val="00C820E1"/>
    <w:rsid w:val="00C82534"/>
    <w:rsid w:val="00C90EE2"/>
    <w:rsid w:val="00C94CD6"/>
    <w:rsid w:val="00CA22E0"/>
    <w:rsid w:val="00CA3D7B"/>
    <w:rsid w:val="00CA56D4"/>
    <w:rsid w:val="00CB1F05"/>
    <w:rsid w:val="00CB571C"/>
    <w:rsid w:val="00CC0858"/>
    <w:rsid w:val="00CC29C3"/>
    <w:rsid w:val="00CC3A7E"/>
    <w:rsid w:val="00CC6179"/>
    <w:rsid w:val="00CC742E"/>
    <w:rsid w:val="00CC7A95"/>
    <w:rsid w:val="00CD00AF"/>
    <w:rsid w:val="00CD1330"/>
    <w:rsid w:val="00CD57D3"/>
    <w:rsid w:val="00CD7463"/>
    <w:rsid w:val="00CD794B"/>
    <w:rsid w:val="00CE0233"/>
    <w:rsid w:val="00CE537C"/>
    <w:rsid w:val="00CF065A"/>
    <w:rsid w:val="00CF0964"/>
    <w:rsid w:val="00CF6073"/>
    <w:rsid w:val="00D00807"/>
    <w:rsid w:val="00D04D13"/>
    <w:rsid w:val="00D05A2E"/>
    <w:rsid w:val="00D06373"/>
    <w:rsid w:val="00D0744E"/>
    <w:rsid w:val="00D11F2C"/>
    <w:rsid w:val="00D12F2E"/>
    <w:rsid w:val="00D23F8B"/>
    <w:rsid w:val="00D25964"/>
    <w:rsid w:val="00D301A3"/>
    <w:rsid w:val="00D404D8"/>
    <w:rsid w:val="00D40889"/>
    <w:rsid w:val="00D42E03"/>
    <w:rsid w:val="00D43063"/>
    <w:rsid w:val="00D4393B"/>
    <w:rsid w:val="00D50963"/>
    <w:rsid w:val="00D52367"/>
    <w:rsid w:val="00D54F8F"/>
    <w:rsid w:val="00D55FBD"/>
    <w:rsid w:val="00D5731D"/>
    <w:rsid w:val="00D60419"/>
    <w:rsid w:val="00D612F3"/>
    <w:rsid w:val="00D653D8"/>
    <w:rsid w:val="00D70998"/>
    <w:rsid w:val="00D71631"/>
    <w:rsid w:val="00D72E48"/>
    <w:rsid w:val="00D735C0"/>
    <w:rsid w:val="00D73CA4"/>
    <w:rsid w:val="00D82D8F"/>
    <w:rsid w:val="00D928A0"/>
    <w:rsid w:val="00D92A96"/>
    <w:rsid w:val="00DA3B05"/>
    <w:rsid w:val="00DA71A6"/>
    <w:rsid w:val="00DB2B61"/>
    <w:rsid w:val="00DB3193"/>
    <w:rsid w:val="00DB4893"/>
    <w:rsid w:val="00DC57FB"/>
    <w:rsid w:val="00DC5A65"/>
    <w:rsid w:val="00DC6920"/>
    <w:rsid w:val="00DD361C"/>
    <w:rsid w:val="00DE195E"/>
    <w:rsid w:val="00DF08F3"/>
    <w:rsid w:val="00DF1E9C"/>
    <w:rsid w:val="00DF1F29"/>
    <w:rsid w:val="00DF720F"/>
    <w:rsid w:val="00E0078B"/>
    <w:rsid w:val="00E03280"/>
    <w:rsid w:val="00E118B5"/>
    <w:rsid w:val="00E2262B"/>
    <w:rsid w:val="00E27595"/>
    <w:rsid w:val="00E27652"/>
    <w:rsid w:val="00E3131F"/>
    <w:rsid w:val="00E3465E"/>
    <w:rsid w:val="00E34FB2"/>
    <w:rsid w:val="00E424A7"/>
    <w:rsid w:val="00E45050"/>
    <w:rsid w:val="00E4706A"/>
    <w:rsid w:val="00E51A9C"/>
    <w:rsid w:val="00E67D87"/>
    <w:rsid w:val="00E71FC1"/>
    <w:rsid w:val="00E7397A"/>
    <w:rsid w:val="00E757AA"/>
    <w:rsid w:val="00E80CDA"/>
    <w:rsid w:val="00E87E30"/>
    <w:rsid w:val="00E936CC"/>
    <w:rsid w:val="00E93972"/>
    <w:rsid w:val="00E94A46"/>
    <w:rsid w:val="00EA0190"/>
    <w:rsid w:val="00EA0D2F"/>
    <w:rsid w:val="00EC0BAF"/>
    <w:rsid w:val="00EC3CF0"/>
    <w:rsid w:val="00EC48D0"/>
    <w:rsid w:val="00ED0245"/>
    <w:rsid w:val="00ED7D2C"/>
    <w:rsid w:val="00EE6A9F"/>
    <w:rsid w:val="00EF01EC"/>
    <w:rsid w:val="00EF23F3"/>
    <w:rsid w:val="00EF52E0"/>
    <w:rsid w:val="00EF6B45"/>
    <w:rsid w:val="00F12883"/>
    <w:rsid w:val="00F166B2"/>
    <w:rsid w:val="00F16B58"/>
    <w:rsid w:val="00F21608"/>
    <w:rsid w:val="00F22687"/>
    <w:rsid w:val="00F2272A"/>
    <w:rsid w:val="00F270D3"/>
    <w:rsid w:val="00F32806"/>
    <w:rsid w:val="00F32DAD"/>
    <w:rsid w:val="00F330E6"/>
    <w:rsid w:val="00F344FD"/>
    <w:rsid w:val="00F37EE9"/>
    <w:rsid w:val="00F44C79"/>
    <w:rsid w:val="00F517B0"/>
    <w:rsid w:val="00F570D6"/>
    <w:rsid w:val="00F60779"/>
    <w:rsid w:val="00F61B44"/>
    <w:rsid w:val="00F707FC"/>
    <w:rsid w:val="00F71A0E"/>
    <w:rsid w:val="00F7224B"/>
    <w:rsid w:val="00F73989"/>
    <w:rsid w:val="00F81912"/>
    <w:rsid w:val="00F85062"/>
    <w:rsid w:val="00F91F26"/>
    <w:rsid w:val="00F92C76"/>
    <w:rsid w:val="00F946D9"/>
    <w:rsid w:val="00F96CC9"/>
    <w:rsid w:val="00FA3537"/>
    <w:rsid w:val="00FA6498"/>
    <w:rsid w:val="00FC3197"/>
    <w:rsid w:val="00FC7A57"/>
    <w:rsid w:val="00FD123C"/>
    <w:rsid w:val="00FD1FE1"/>
    <w:rsid w:val="00FD26B2"/>
    <w:rsid w:val="00FD67A4"/>
    <w:rsid w:val="00FE32CC"/>
    <w:rsid w:val="00FE3688"/>
    <w:rsid w:val="00FE6AD4"/>
    <w:rsid w:val="00FF4EB1"/>
    <w:rsid w:val="00FF69E8"/>
    <w:rsid w:val="00FF7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B69F53"/>
  <w15:chartTrackingRefBased/>
  <w15:docId w15:val="{6E983910-BCAC-634E-BCB8-4AF9D4C04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55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55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55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55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55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55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55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55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55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5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55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55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55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55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55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5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5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5FE"/>
    <w:rPr>
      <w:rFonts w:eastAsiaTheme="majorEastAsia" w:cstheme="majorBidi"/>
      <w:color w:val="272727" w:themeColor="text1" w:themeTint="D8"/>
    </w:rPr>
  </w:style>
  <w:style w:type="paragraph" w:styleId="Title">
    <w:name w:val="Title"/>
    <w:basedOn w:val="Normal"/>
    <w:next w:val="Normal"/>
    <w:link w:val="TitleChar"/>
    <w:uiPriority w:val="10"/>
    <w:qFormat/>
    <w:rsid w:val="001155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5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5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55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5FE"/>
    <w:pPr>
      <w:spacing w:before="160"/>
      <w:jc w:val="center"/>
    </w:pPr>
    <w:rPr>
      <w:i/>
      <w:iCs/>
      <w:color w:val="404040" w:themeColor="text1" w:themeTint="BF"/>
    </w:rPr>
  </w:style>
  <w:style w:type="character" w:customStyle="1" w:styleId="QuoteChar">
    <w:name w:val="Quote Char"/>
    <w:basedOn w:val="DefaultParagraphFont"/>
    <w:link w:val="Quote"/>
    <w:uiPriority w:val="29"/>
    <w:rsid w:val="001155FE"/>
    <w:rPr>
      <w:i/>
      <w:iCs/>
      <w:color w:val="404040" w:themeColor="text1" w:themeTint="BF"/>
    </w:rPr>
  </w:style>
  <w:style w:type="paragraph" w:styleId="ListParagraph">
    <w:name w:val="List Paragraph"/>
    <w:basedOn w:val="Normal"/>
    <w:uiPriority w:val="34"/>
    <w:qFormat/>
    <w:rsid w:val="001155FE"/>
    <w:pPr>
      <w:ind w:left="720"/>
      <w:contextualSpacing/>
    </w:pPr>
  </w:style>
  <w:style w:type="character" w:styleId="IntenseEmphasis">
    <w:name w:val="Intense Emphasis"/>
    <w:basedOn w:val="DefaultParagraphFont"/>
    <w:uiPriority w:val="21"/>
    <w:qFormat/>
    <w:rsid w:val="001155FE"/>
    <w:rPr>
      <w:i/>
      <w:iCs/>
      <w:color w:val="0F4761" w:themeColor="accent1" w:themeShade="BF"/>
    </w:rPr>
  </w:style>
  <w:style w:type="paragraph" w:styleId="IntenseQuote">
    <w:name w:val="Intense Quote"/>
    <w:basedOn w:val="Normal"/>
    <w:next w:val="Normal"/>
    <w:link w:val="IntenseQuoteChar"/>
    <w:uiPriority w:val="30"/>
    <w:qFormat/>
    <w:rsid w:val="001155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55FE"/>
    <w:rPr>
      <w:i/>
      <w:iCs/>
      <w:color w:val="0F4761" w:themeColor="accent1" w:themeShade="BF"/>
    </w:rPr>
  </w:style>
  <w:style w:type="character" w:styleId="IntenseReference">
    <w:name w:val="Intense Reference"/>
    <w:basedOn w:val="DefaultParagraphFont"/>
    <w:uiPriority w:val="32"/>
    <w:qFormat/>
    <w:rsid w:val="001155FE"/>
    <w:rPr>
      <w:b/>
      <w:bCs/>
      <w:smallCaps/>
      <w:color w:val="0F4761" w:themeColor="accent1" w:themeShade="BF"/>
      <w:spacing w:val="5"/>
    </w:rPr>
  </w:style>
  <w:style w:type="paragraph" w:styleId="Header">
    <w:name w:val="header"/>
    <w:basedOn w:val="Normal"/>
    <w:link w:val="HeaderChar"/>
    <w:uiPriority w:val="99"/>
    <w:unhideWhenUsed/>
    <w:rsid w:val="00F92C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2C76"/>
  </w:style>
  <w:style w:type="paragraph" w:styleId="Footer">
    <w:name w:val="footer"/>
    <w:basedOn w:val="Normal"/>
    <w:link w:val="FooterChar"/>
    <w:uiPriority w:val="99"/>
    <w:unhideWhenUsed/>
    <w:rsid w:val="00F92C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92C76"/>
  </w:style>
  <w:style w:type="table" w:styleId="TableGrid">
    <w:name w:val="Table Grid"/>
    <w:basedOn w:val="TableNormal"/>
    <w:uiPriority w:val="39"/>
    <w:rsid w:val="00FE6A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9D24FC"/>
  </w:style>
  <w:style w:type="character" w:styleId="Hyperlink">
    <w:name w:val="Hyperlink"/>
    <w:basedOn w:val="DefaultParagraphFont"/>
    <w:uiPriority w:val="99"/>
    <w:unhideWhenUsed/>
    <w:rsid w:val="00F270D3"/>
    <w:rPr>
      <w:color w:val="467886" w:themeColor="hyperlink"/>
      <w:u w:val="single"/>
    </w:rPr>
  </w:style>
  <w:style w:type="character" w:styleId="UnresolvedMention">
    <w:name w:val="Unresolved Mention"/>
    <w:basedOn w:val="DefaultParagraphFont"/>
    <w:uiPriority w:val="99"/>
    <w:semiHidden/>
    <w:unhideWhenUsed/>
    <w:rsid w:val="00F270D3"/>
    <w:rPr>
      <w:color w:val="605E5C"/>
      <w:shd w:val="clear" w:color="auto" w:fill="E1DFDD"/>
    </w:rPr>
  </w:style>
  <w:style w:type="character" w:styleId="Strong">
    <w:name w:val="Strong"/>
    <w:basedOn w:val="DefaultParagraphFont"/>
    <w:uiPriority w:val="22"/>
    <w:qFormat/>
    <w:rsid w:val="00F2268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s://foscos.fssai.gov.in/" TargetMode="External"/><Relationship Id="rId12" Type="http://schemas.openxmlformats.org/officeDocument/2006/relationships/image" Target="media/image5.jpeg"/><Relationship Id="rId17" Type="http://schemas.openxmlformats.org/officeDocument/2006/relationships/hyperlink" Target="http://www.censusindia.gov.in/2011-Common/"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censusindia.gov.in/2011-Common/"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oter" Target="footer3.xml"/><Relationship Id="rId10" Type="http://schemas.openxmlformats.org/officeDocument/2006/relationships/image" Target="media/image3.jpe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23</Pages>
  <Words>6596</Words>
  <Characters>37603</Characters>
  <Application>Microsoft Office Word</Application>
  <DocSecurity>0</DocSecurity>
  <Lines>313</Lines>
  <Paragraphs>88</Paragraphs>
  <ScaleCrop>false</ScaleCrop>
  <Company/>
  <LinksUpToDate>false</LinksUpToDate>
  <CharactersWithSpaces>44111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SDI 1084</cp:lastModifiedBy>
  <cp:revision>18</cp:revision>
  <dcterms:created xsi:type="dcterms:W3CDTF">2025-04-10T17:30:00Z</dcterms:created>
  <dcterms:modified xsi:type="dcterms:W3CDTF">2025-04-11T09:45:00Z</dcterms:modified>
</cp:coreProperties>
</file>