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FDA98" w14:textId="0AA1CC1B" w:rsidR="00B23D82" w:rsidRPr="00256A25" w:rsidRDefault="00B23D82" w:rsidP="00B23D82">
      <w:pPr>
        <w:tabs>
          <w:tab w:val="left" w:pos="5988"/>
        </w:tabs>
        <w:rPr>
          <w:rFonts w:cs="Times New Roman"/>
          <w:b/>
          <w:iCs/>
          <w:color w:val="0D0D0D" w:themeColor="text1" w:themeTint="F2"/>
          <w:sz w:val="22"/>
        </w:rPr>
      </w:pPr>
      <w:r w:rsidRPr="00256A25">
        <w:rPr>
          <w:rFonts w:cs="Times New Roman"/>
          <w:b/>
          <w:sz w:val="22"/>
        </w:rPr>
        <w:t xml:space="preserve">Phytochemical </w:t>
      </w:r>
      <w:r w:rsidR="00C66E55">
        <w:rPr>
          <w:rFonts w:cs="Times New Roman"/>
          <w:b/>
          <w:sz w:val="22"/>
        </w:rPr>
        <w:t>analysis of bioactive compounds</w:t>
      </w:r>
      <w:r w:rsidRPr="00256A25">
        <w:rPr>
          <w:rFonts w:cs="Times New Roman"/>
          <w:b/>
          <w:sz w:val="22"/>
        </w:rPr>
        <w:t xml:space="preserve"> of </w:t>
      </w:r>
      <w:r w:rsidR="00C66E55">
        <w:rPr>
          <w:rFonts w:cs="Times New Roman"/>
          <w:b/>
          <w:sz w:val="22"/>
        </w:rPr>
        <w:t xml:space="preserve">the </w:t>
      </w:r>
      <w:r w:rsidRPr="00256A25">
        <w:rPr>
          <w:rFonts w:cs="Times New Roman"/>
          <w:b/>
          <w:sz w:val="22"/>
        </w:rPr>
        <w:t xml:space="preserve">Leaf Extracts of </w:t>
      </w:r>
      <w:proofErr w:type="spellStart"/>
      <w:r w:rsidRPr="00256A25">
        <w:rPr>
          <w:rStyle w:val="Emphasis"/>
          <w:rFonts w:cs="Times New Roman"/>
          <w:b/>
          <w:sz w:val="22"/>
        </w:rPr>
        <w:t>Ficus</w:t>
      </w:r>
      <w:proofErr w:type="spellEnd"/>
      <w:r w:rsidRPr="00256A25">
        <w:rPr>
          <w:rStyle w:val="Emphasis"/>
          <w:rFonts w:cs="Times New Roman"/>
          <w:b/>
          <w:sz w:val="22"/>
        </w:rPr>
        <w:t xml:space="preserve"> </w:t>
      </w:r>
      <w:proofErr w:type="spellStart"/>
      <w:r w:rsidRPr="00256A25">
        <w:rPr>
          <w:rStyle w:val="Emphasis"/>
          <w:rFonts w:cs="Times New Roman"/>
          <w:b/>
          <w:sz w:val="22"/>
        </w:rPr>
        <w:t>exasperata</w:t>
      </w:r>
      <w:proofErr w:type="spellEnd"/>
      <w:r w:rsidR="00BF01D0" w:rsidRPr="00256A25">
        <w:rPr>
          <w:rFonts w:cs="Times New Roman"/>
          <w:b/>
          <w:sz w:val="22"/>
        </w:rPr>
        <w:t xml:space="preserve"> </w:t>
      </w:r>
      <w:proofErr w:type="spellStart"/>
      <w:r w:rsidR="00BF01D0" w:rsidRPr="00256A25">
        <w:rPr>
          <w:rFonts w:cs="Times New Roman"/>
          <w:b/>
          <w:sz w:val="22"/>
        </w:rPr>
        <w:t>Vahl</w:t>
      </w:r>
      <w:proofErr w:type="spellEnd"/>
      <w:r w:rsidR="00BF01D0" w:rsidRPr="00256A25">
        <w:rPr>
          <w:rFonts w:cs="Times New Roman"/>
          <w:b/>
          <w:sz w:val="22"/>
        </w:rPr>
        <w:t>.</w:t>
      </w:r>
      <w:r w:rsidRPr="00256A25">
        <w:rPr>
          <w:rFonts w:cs="Times New Roman"/>
          <w:b/>
          <w:sz w:val="22"/>
        </w:rPr>
        <w:t xml:space="preserve"> (</w:t>
      </w:r>
      <w:proofErr w:type="spellStart"/>
      <w:r w:rsidRPr="00256A25">
        <w:rPr>
          <w:rFonts w:cs="Times New Roman"/>
          <w:b/>
          <w:sz w:val="22"/>
        </w:rPr>
        <w:t>Moraceae</w:t>
      </w:r>
      <w:proofErr w:type="spellEnd"/>
      <w:r w:rsidRPr="00256A25">
        <w:rPr>
          <w:rFonts w:cs="Times New Roman"/>
          <w:b/>
          <w:sz w:val="22"/>
        </w:rPr>
        <w:t>)</w:t>
      </w:r>
      <w:r w:rsidRPr="00256A25">
        <w:rPr>
          <w:rFonts w:cs="Times New Roman"/>
          <w:b/>
          <w:i/>
          <w:iCs/>
          <w:color w:val="0D0D0D" w:themeColor="text1" w:themeTint="F2"/>
          <w:sz w:val="22"/>
        </w:rPr>
        <w:t xml:space="preserve"> </w:t>
      </w:r>
    </w:p>
    <w:p w14:paraId="7981B682" w14:textId="77777777" w:rsidR="00B23D82" w:rsidRPr="00256A25" w:rsidRDefault="00B23D82" w:rsidP="00B23D82">
      <w:pPr>
        <w:spacing w:line="360" w:lineRule="auto"/>
        <w:rPr>
          <w:rFonts w:cs="Times New Roman"/>
          <w:sz w:val="22"/>
        </w:rPr>
      </w:pPr>
    </w:p>
    <w:p w14:paraId="364AA2F7" w14:textId="77777777" w:rsidR="007127AD" w:rsidRPr="00256A25" w:rsidRDefault="007127AD" w:rsidP="00005A27">
      <w:pPr>
        <w:spacing w:line="360" w:lineRule="auto"/>
        <w:rPr>
          <w:rFonts w:cs="Times New Roman"/>
          <w:b/>
          <w:iCs/>
          <w:color w:val="0D0D0D" w:themeColor="text1" w:themeTint="F2"/>
          <w:sz w:val="22"/>
        </w:rPr>
      </w:pPr>
    </w:p>
    <w:p w14:paraId="0DEDDCAC" w14:textId="49E518BA" w:rsidR="00005A27" w:rsidRPr="00256A25" w:rsidRDefault="00005A27" w:rsidP="006631B6">
      <w:pPr>
        <w:spacing w:line="360" w:lineRule="auto"/>
        <w:rPr>
          <w:rStyle w:val="fontstyle01"/>
          <w:rFonts w:ascii="Times New Roman" w:hAnsi="Times New Roman" w:cs="Times New Roman"/>
          <w:b/>
          <w:iCs/>
          <w:color w:val="0D0D0D" w:themeColor="text1" w:themeTint="F2"/>
          <w:sz w:val="22"/>
          <w:szCs w:val="22"/>
        </w:rPr>
      </w:pPr>
      <w:r w:rsidRPr="00256A25">
        <w:rPr>
          <w:rFonts w:cs="Times New Roman"/>
          <w:b/>
          <w:iCs/>
          <w:color w:val="0D0D0D" w:themeColor="text1" w:themeTint="F2"/>
          <w:sz w:val="22"/>
        </w:rPr>
        <w:t>ABSTRACT</w:t>
      </w:r>
    </w:p>
    <w:p w14:paraId="00670FC7" w14:textId="77777777" w:rsidR="008545E6" w:rsidRPr="00256A25" w:rsidRDefault="00225DA3" w:rsidP="008F5509">
      <w:pPr>
        <w:tabs>
          <w:tab w:val="left" w:pos="7411"/>
        </w:tabs>
        <w:spacing w:after="200" w:line="360" w:lineRule="auto"/>
        <w:jc w:val="left"/>
        <w:rPr>
          <w:rStyle w:val="Strong"/>
          <w:rFonts w:cs="Times New Roman"/>
          <w:sz w:val="22"/>
        </w:rPr>
      </w:pPr>
      <w:r w:rsidRPr="00256A25">
        <w:rPr>
          <w:rStyle w:val="Strong"/>
          <w:rFonts w:cs="Times New Roman"/>
          <w:sz w:val="22"/>
        </w:rPr>
        <w:t xml:space="preserve">Introduction. </w:t>
      </w:r>
    </w:p>
    <w:p w14:paraId="391A99A9" w14:textId="75FE4048" w:rsidR="008F5509" w:rsidRPr="00256A25" w:rsidRDefault="004306E1" w:rsidP="00BF01D0">
      <w:pPr>
        <w:tabs>
          <w:tab w:val="left" w:pos="7411"/>
        </w:tabs>
        <w:spacing w:after="200" w:line="360" w:lineRule="auto"/>
        <w:rPr>
          <w:rFonts w:cs="Times New Roman"/>
          <w:b/>
          <w:sz w:val="22"/>
        </w:rPr>
      </w:pPr>
      <w:proofErr w:type="spellStart"/>
      <w:r>
        <w:rPr>
          <w:rFonts w:cs="Times New Roman"/>
          <w:i/>
          <w:sz w:val="22"/>
        </w:rPr>
        <w:t>Ficus</w:t>
      </w:r>
      <w:proofErr w:type="spellEnd"/>
      <w:r>
        <w:rPr>
          <w:rFonts w:cs="Times New Roman"/>
          <w:i/>
          <w:sz w:val="22"/>
        </w:rPr>
        <w:t xml:space="preserve"> </w:t>
      </w:r>
      <w:proofErr w:type="spellStart"/>
      <w:r>
        <w:rPr>
          <w:rFonts w:cs="Times New Roman"/>
          <w:i/>
          <w:sz w:val="22"/>
        </w:rPr>
        <w:t>exasperata</w:t>
      </w:r>
      <w:proofErr w:type="spellEnd"/>
      <w:r>
        <w:rPr>
          <w:rFonts w:cs="Times New Roman"/>
          <w:i/>
          <w:sz w:val="22"/>
        </w:rPr>
        <w:t xml:space="preserve"> </w:t>
      </w:r>
      <w:proofErr w:type="spellStart"/>
      <w:r>
        <w:rPr>
          <w:rFonts w:cs="Times New Roman"/>
          <w:i/>
          <w:sz w:val="22"/>
        </w:rPr>
        <w:t>Vahl</w:t>
      </w:r>
      <w:proofErr w:type="spellEnd"/>
      <w:r w:rsidR="008F5509" w:rsidRPr="00256A25">
        <w:rPr>
          <w:rFonts w:cs="Times New Roman"/>
          <w:sz w:val="22"/>
        </w:rPr>
        <w:t>. (</w:t>
      </w:r>
      <w:proofErr w:type="spellStart"/>
      <w:r w:rsidR="008F5509" w:rsidRPr="00256A25">
        <w:rPr>
          <w:rFonts w:cs="Times New Roman"/>
          <w:sz w:val="22"/>
        </w:rPr>
        <w:t>Moraceae</w:t>
      </w:r>
      <w:proofErr w:type="spellEnd"/>
      <w:r w:rsidR="008F5509" w:rsidRPr="00256A25">
        <w:rPr>
          <w:rFonts w:cs="Times New Roman"/>
          <w:sz w:val="22"/>
        </w:rPr>
        <w:t>) is a perennial herb with a long history of traditional medicinal use in the tropical and subtropical regions of t</w:t>
      </w:r>
      <w:r w:rsidR="008545E6" w:rsidRPr="00256A25">
        <w:rPr>
          <w:rFonts w:cs="Times New Roman"/>
          <w:sz w:val="22"/>
        </w:rPr>
        <w:t xml:space="preserve">he world. The present study was </w:t>
      </w:r>
      <w:r w:rsidR="008F5509" w:rsidRPr="00256A25">
        <w:rPr>
          <w:rFonts w:cs="Times New Roman"/>
          <w:sz w:val="22"/>
        </w:rPr>
        <w:t>designed to screen the major groups of phytochemicals found in the leaf parts of the plant.</w:t>
      </w:r>
    </w:p>
    <w:p w14:paraId="2B34017D" w14:textId="11670AEB" w:rsidR="00A5592D" w:rsidRPr="00256A25" w:rsidRDefault="00A5592D" w:rsidP="008F5509">
      <w:pPr>
        <w:tabs>
          <w:tab w:val="left" w:pos="7411"/>
        </w:tabs>
        <w:spacing w:after="200" w:line="360" w:lineRule="auto"/>
        <w:jc w:val="left"/>
        <w:rPr>
          <w:rFonts w:cs="Times New Roman"/>
          <w:sz w:val="22"/>
        </w:rPr>
      </w:pPr>
      <w:r w:rsidRPr="00256A25">
        <w:rPr>
          <w:rFonts w:cs="Times New Roman"/>
          <w:b/>
          <w:sz w:val="22"/>
        </w:rPr>
        <w:t xml:space="preserve">Methods </w:t>
      </w:r>
    </w:p>
    <w:p w14:paraId="0529E7FD" w14:textId="78E21487" w:rsidR="00A5592D" w:rsidRPr="00256A25" w:rsidRDefault="00A243F2" w:rsidP="00BF01D0">
      <w:pPr>
        <w:spacing w:after="200" w:line="360" w:lineRule="auto"/>
        <w:rPr>
          <w:rFonts w:cs="Times New Roman"/>
          <w:sz w:val="22"/>
        </w:rPr>
      </w:pPr>
      <w:r w:rsidRPr="00256A25">
        <w:rPr>
          <w:rFonts w:cs="Times New Roman"/>
          <w:sz w:val="22"/>
        </w:rPr>
        <w:t xml:space="preserve">The </w:t>
      </w:r>
      <w:r w:rsidR="00CA5250" w:rsidRPr="00256A25">
        <w:rPr>
          <w:rFonts w:cs="Times New Roman"/>
          <w:sz w:val="22"/>
        </w:rPr>
        <w:t>aqueous</w:t>
      </w:r>
      <w:r w:rsidR="008545E6" w:rsidRPr="00256A25">
        <w:rPr>
          <w:rFonts w:cs="Times New Roman"/>
          <w:sz w:val="22"/>
        </w:rPr>
        <w:t xml:space="preserve">, </w:t>
      </w:r>
      <w:r w:rsidRPr="00256A25">
        <w:rPr>
          <w:rFonts w:cs="Times New Roman"/>
          <w:sz w:val="22"/>
        </w:rPr>
        <w:t xml:space="preserve">hydroethanolic, </w:t>
      </w:r>
      <w:r w:rsidR="00CA5250" w:rsidRPr="00256A25">
        <w:rPr>
          <w:rFonts w:cs="Times New Roman"/>
          <w:sz w:val="22"/>
        </w:rPr>
        <w:t xml:space="preserve">infusion </w:t>
      </w:r>
      <w:r w:rsidRPr="00256A25">
        <w:rPr>
          <w:rFonts w:cs="Times New Roman"/>
          <w:sz w:val="22"/>
        </w:rPr>
        <w:t xml:space="preserve">and decoction extracts of the leaves of </w:t>
      </w:r>
      <w:proofErr w:type="spellStart"/>
      <w:r w:rsidRPr="00256A25">
        <w:rPr>
          <w:rStyle w:val="Emphasis"/>
          <w:rFonts w:cs="Times New Roman"/>
          <w:sz w:val="22"/>
        </w:rPr>
        <w:t>Ficus</w:t>
      </w:r>
      <w:proofErr w:type="spellEnd"/>
      <w:r w:rsidRPr="00256A25">
        <w:rPr>
          <w:rStyle w:val="Emphasis"/>
          <w:rFonts w:cs="Times New Roman"/>
          <w:sz w:val="22"/>
        </w:rPr>
        <w:t xml:space="preserve"> </w:t>
      </w:r>
      <w:proofErr w:type="spellStart"/>
      <w:proofErr w:type="gramStart"/>
      <w:r w:rsidRPr="00256A25">
        <w:rPr>
          <w:rStyle w:val="Emphasis"/>
          <w:rFonts w:cs="Times New Roman"/>
          <w:sz w:val="22"/>
        </w:rPr>
        <w:t>exasperata</w:t>
      </w:r>
      <w:proofErr w:type="spellEnd"/>
      <w:r w:rsidRPr="00256A25">
        <w:rPr>
          <w:rFonts w:cs="Times New Roman"/>
          <w:sz w:val="22"/>
        </w:rPr>
        <w:t xml:space="preserve"> </w:t>
      </w:r>
      <w:r w:rsidR="007D0832">
        <w:rPr>
          <w:rFonts w:cs="Times New Roman"/>
          <w:sz w:val="22"/>
        </w:rPr>
        <w:t xml:space="preserve"> was</w:t>
      </w:r>
      <w:proofErr w:type="gramEnd"/>
      <w:r w:rsidR="007D0832">
        <w:rPr>
          <w:rFonts w:cs="Times New Roman"/>
          <w:sz w:val="22"/>
        </w:rPr>
        <w:t xml:space="preserve"> used for</w:t>
      </w:r>
      <w:r w:rsidRPr="00256A25">
        <w:rPr>
          <w:rFonts w:cs="Times New Roman"/>
          <w:sz w:val="22"/>
        </w:rPr>
        <w:t xml:space="preserve"> qualitative </w:t>
      </w:r>
      <w:r w:rsidR="007D0832">
        <w:rPr>
          <w:rFonts w:cs="Times New Roman"/>
          <w:sz w:val="22"/>
        </w:rPr>
        <w:t xml:space="preserve">screening and quantitative </w:t>
      </w:r>
      <w:r w:rsidRPr="00256A25">
        <w:rPr>
          <w:rFonts w:cs="Times New Roman"/>
          <w:sz w:val="22"/>
        </w:rPr>
        <w:t>analysis using specific standard methods. The identified classes of metabolites in the different extracts wer</w:t>
      </w:r>
      <w:r w:rsidR="008458BD" w:rsidRPr="00256A25">
        <w:rPr>
          <w:rFonts w:cs="Times New Roman"/>
          <w:sz w:val="22"/>
        </w:rPr>
        <w:t xml:space="preserve">e </w:t>
      </w:r>
      <w:r w:rsidRPr="00256A25">
        <w:rPr>
          <w:rFonts w:cs="Times New Roman"/>
          <w:sz w:val="22"/>
        </w:rPr>
        <w:t xml:space="preserve">then quantified using spectrophotometric methods. </w:t>
      </w:r>
    </w:p>
    <w:p w14:paraId="33B584A4" w14:textId="77777777" w:rsidR="00A5592D" w:rsidRPr="00256A25" w:rsidRDefault="00A5592D" w:rsidP="00A5592D">
      <w:pPr>
        <w:spacing w:after="200" w:line="360" w:lineRule="auto"/>
        <w:jc w:val="left"/>
        <w:rPr>
          <w:rFonts w:cs="Times New Roman"/>
          <w:b/>
          <w:sz w:val="22"/>
        </w:rPr>
      </w:pPr>
      <w:r w:rsidRPr="00256A25">
        <w:rPr>
          <w:rFonts w:cs="Times New Roman"/>
          <w:b/>
          <w:sz w:val="22"/>
        </w:rPr>
        <w:t xml:space="preserve">Results </w:t>
      </w:r>
    </w:p>
    <w:p w14:paraId="55AE561A" w14:textId="0D36B523" w:rsidR="00A5592D" w:rsidRPr="00256A25" w:rsidRDefault="0078358A" w:rsidP="00A5592D">
      <w:pPr>
        <w:spacing w:after="200" w:line="360" w:lineRule="auto"/>
        <w:rPr>
          <w:rFonts w:cs="Times New Roman"/>
          <w:b/>
          <w:sz w:val="22"/>
        </w:rPr>
      </w:pPr>
      <w:r w:rsidRPr="00256A25">
        <w:rPr>
          <w:rFonts w:cs="Times New Roman"/>
          <w:sz w:val="22"/>
        </w:rPr>
        <w:t xml:space="preserve">Phytochemical analysis of </w:t>
      </w:r>
      <w:proofErr w:type="spellStart"/>
      <w:r w:rsidRPr="00256A25">
        <w:rPr>
          <w:rStyle w:val="Emphasis"/>
          <w:rFonts w:cs="Times New Roman"/>
          <w:sz w:val="22"/>
        </w:rPr>
        <w:t>Ficus</w:t>
      </w:r>
      <w:proofErr w:type="spellEnd"/>
      <w:r w:rsidRPr="00256A25">
        <w:rPr>
          <w:rStyle w:val="Emphasis"/>
          <w:rFonts w:cs="Times New Roman"/>
          <w:sz w:val="22"/>
        </w:rPr>
        <w:t xml:space="preserve"> </w:t>
      </w:r>
      <w:proofErr w:type="spellStart"/>
      <w:r w:rsidRPr="00256A25">
        <w:rPr>
          <w:rStyle w:val="Emphasis"/>
          <w:rFonts w:cs="Times New Roman"/>
          <w:sz w:val="22"/>
        </w:rPr>
        <w:t>exasperata</w:t>
      </w:r>
      <w:proofErr w:type="spellEnd"/>
      <w:r w:rsidRPr="00256A25">
        <w:rPr>
          <w:rFonts w:cs="Times New Roman"/>
          <w:sz w:val="22"/>
        </w:rPr>
        <w:t xml:space="preserve"> extracts revealed the presence of tannins, alkaloids, flavonoids, phenols, steroids, </w:t>
      </w:r>
      <w:proofErr w:type="spellStart"/>
      <w:r w:rsidRPr="00256A25">
        <w:rPr>
          <w:rFonts w:cs="Times New Roman"/>
          <w:sz w:val="22"/>
        </w:rPr>
        <w:t>phlobatannins</w:t>
      </w:r>
      <w:proofErr w:type="spellEnd"/>
      <w:r w:rsidRPr="00256A25">
        <w:rPr>
          <w:rFonts w:cs="Times New Roman"/>
          <w:sz w:val="22"/>
        </w:rPr>
        <w:t xml:space="preserve">, saponins, and coumarins. The quantitative analysis of these extracts showed that the infusion extract of </w:t>
      </w:r>
      <w:proofErr w:type="spellStart"/>
      <w:r w:rsidRPr="00256A25">
        <w:rPr>
          <w:rStyle w:val="Emphasis"/>
          <w:rFonts w:cs="Times New Roman"/>
          <w:sz w:val="22"/>
        </w:rPr>
        <w:t>Ficus</w:t>
      </w:r>
      <w:proofErr w:type="spellEnd"/>
      <w:r w:rsidRPr="00256A25">
        <w:rPr>
          <w:rStyle w:val="Emphasis"/>
          <w:rFonts w:cs="Times New Roman"/>
          <w:sz w:val="22"/>
        </w:rPr>
        <w:t xml:space="preserve"> </w:t>
      </w:r>
      <w:proofErr w:type="spellStart"/>
      <w:r w:rsidRPr="00256A25">
        <w:rPr>
          <w:rStyle w:val="Emphasis"/>
          <w:rFonts w:cs="Times New Roman"/>
          <w:sz w:val="22"/>
        </w:rPr>
        <w:t>exasperata</w:t>
      </w:r>
      <w:proofErr w:type="spellEnd"/>
      <w:r w:rsidRPr="00256A25">
        <w:rPr>
          <w:rFonts w:cs="Times New Roman"/>
          <w:sz w:val="22"/>
        </w:rPr>
        <w:t xml:space="preserve"> leaves had the highest content of polyphenols, flavonoids, and tannins, followed by the aqueous and decoction extracts, which exhibited similar concentrations. Ethanolic extracts had the lowest concentrations. Meanwhile, the total alkaloid content was highest in the ethanolic extract, followed by the aqueous and decoction extracts, with the infusion extract containing the least.</w:t>
      </w:r>
    </w:p>
    <w:p w14:paraId="1C2A0B13" w14:textId="77777777" w:rsidR="00A5592D" w:rsidRPr="00256A25" w:rsidRDefault="00A5592D" w:rsidP="00A5592D">
      <w:pPr>
        <w:spacing w:after="200" w:line="276" w:lineRule="auto"/>
        <w:jc w:val="left"/>
        <w:rPr>
          <w:rFonts w:cs="Times New Roman"/>
          <w:b/>
          <w:sz w:val="22"/>
        </w:rPr>
      </w:pPr>
      <w:r w:rsidRPr="00256A25">
        <w:rPr>
          <w:rFonts w:cs="Times New Roman"/>
          <w:b/>
          <w:sz w:val="22"/>
        </w:rPr>
        <w:t>Conclusion</w:t>
      </w:r>
    </w:p>
    <w:p w14:paraId="13F79366" w14:textId="7EFF7791" w:rsidR="00A5592D" w:rsidRPr="00256A25" w:rsidRDefault="00215CBE" w:rsidP="008545E6">
      <w:pPr>
        <w:spacing w:line="360" w:lineRule="auto"/>
        <w:rPr>
          <w:rFonts w:cs="Times New Roman"/>
          <w:b/>
          <w:sz w:val="22"/>
        </w:rPr>
      </w:pPr>
      <w:r w:rsidRPr="00256A25">
        <w:rPr>
          <w:sz w:val="22"/>
        </w:rPr>
        <w:t xml:space="preserve">The quantitative phytochemical analysis of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extracts revealed that the infusion and aqueous maceration </w:t>
      </w:r>
      <w:r w:rsidR="007D0832">
        <w:rPr>
          <w:sz w:val="22"/>
        </w:rPr>
        <w:t>extracts</w:t>
      </w:r>
      <w:r w:rsidR="008B19E1">
        <w:rPr>
          <w:sz w:val="22"/>
        </w:rPr>
        <w:t xml:space="preserve"> of</w:t>
      </w:r>
      <w:r w:rsidRPr="00256A25">
        <w:rPr>
          <w:sz w:val="22"/>
        </w:rPr>
        <w:t xml:space="preserve"> leaves contained the highest levels of most of the metabolites. This study also demonstrates that the extracts of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are rich in secondary metabolites, which may explain the plant's traditional use in treating various ailments. The presence of </w:t>
      </w:r>
      <w:r w:rsidR="008B19E1">
        <w:rPr>
          <w:sz w:val="22"/>
        </w:rPr>
        <w:t xml:space="preserve">bioactive </w:t>
      </w:r>
      <w:r w:rsidRPr="00256A25">
        <w:rPr>
          <w:sz w:val="22"/>
        </w:rPr>
        <w:t>compounds such as polyphenols, flavonoids, tannins, saponins, and alkaloids underscores the potential therapeutic value of this plant in addressing inflammatory and other health conditions. The high concentrations of these bioactive compounds further support its pharmacological importance and justify its continued use in traditional medicine</w:t>
      </w:r>
      <w:r w:rsidR="00853480" w:rsidRPr="00256A25">
        <w:rPr>
          <w:rFonts w:cs="Times New Roman"/>
          <w:sz w:val="22"/>
        </w:rPr>
        <w:t>.</w:t>
      </w:r>
    </w:p>
    <w:p w14:paraId="1BDE6C13" w14:textId="20F2EB79" w:rsidR="00A5592D" w:rsidRPr="00256A25" w:rsidRDefault="00A5592D" w:rsidP="00A5592D">
      <w:pPr>
        <w:rPr>
          <w:rFonts w:cs="Times New Roman"/>
          <w:sz w:val="22"/>
        </w:rPr>
      </w:pPr>
      <w:r w:rsidRPr="00256A25">
        <w:rPr>
          <w:rFonts w:cs="Times New Roman"/>
          <w:b/>
          <w:sz w:val="22"/>
        </w:rPr>
        <w:t xml:space="preserve">Keywords: </w:t>
      </w:r>
      <w:proofErr w:type="spellStart"/>
      <w:r w:rsidRPr="00256A25">
        <w:rPr>
          <w:rFonts w:cs="Times New Roman"/>
          <w:i/>
          <w:sz w:val="22"/>
        </w:rPr>
        <w:t>Ficus</w:t>
      </w:r>
      <w:proofErr w:type="spellEnd"/>
      <w:r w:rsidRPr="00256A25">
        <w:rPr>
          <w:rFonts w:cs="Times New Roman"/>
          <w:i/>
          <w:sz w:val="22"/>
        </w:rPr>
        <w:t xml:space="preserve"> </w:t>
      </w:r>
      <w:proofErr w:type="spellStart"/>
      <w:r w:rsidR="00853480" w:rsidRPr="00256A25">
        <w:rPr>
          <w:rFonts w:cs="Times New Roman"/>
          <w:i/>
          <w:sz w:val="22"/>
        </w:rPr>
        <w:t>exasperata</w:t>
      </w:r>
      <w:proofErr w:type="spellEnd"/>
      <w:r w:rsidR="00853480" w:rsidRPr="00256A25">
        <w:rPr>
          <w:rFonts w:cs="Times New Roman"/>
          <w:i/>
          <w:sz w:val="22"/>
        </w:rPr>
        <w:t>,</w:t>
      </w:r>
      <w:r w:rsidR="006F3D35" w:rsidRPr="00256A25">
        <w:rPr>
          <w:rFonts w:cs="Times New Roman"/>
          <w:sz w:val="22"/>
        </w:rPr>
        <w:t xml:space="preserve"> </w:t>
      </w:r>
      <w:r w:rsidR="00853480" w:rsidRPr="00256A25">
        <w:rPr>
          <w:rFonts w:cs="Times New Roman"/>
          <w:sz w:val="22"/>
        </w:rPr>
        <w:t xml:space="preserve">Plants extracts, Photochemical analysis, </w:t>
      </w:r>
      <w:r w:rsidR="008B19E1">
        <w:rPr>
          <w:rFonts w:cs="Times New Roman"/>
          <w:sz w:val="22"/>
        </w:rPr>
        <w:t>bioactive</w:t>
      </w:r>
      <w:r w:rsidR="006F3D35" w:rsidRPr="00256A25">
        <w:rPr>
          <w:rFonts w:cs="Times New Roman"/>
          <w:sz w:val="22"/>
        </w:rPr>
        <w:t xml:space="preserve"> metabolites. </w:t>
      </w:r>
    </w:p>
    <w:p w14:paraId="5E9DEEAA" w14:textId="77777777" w:rsidR="008545E6" w:rsidRPr="00256A25" w:rsidRDefault="008545E6" w:rsidP="00A5592D">
      <w:pPr>
        <w:rPr>
          <w:rFonts w:cs="Times New Roman"/>
          <w:sz w:val="22"/>
        </w:rPr>
      </w:pPr>
    </w:p>
    <w:p w14:paraId="2E131725" w14:textId="77777777" w:rsidR="00853480" w:rsidRPr="00256A25" w:rsidRDefault="00853480" w:rsidP="00A5592D">
      <w:pPr>
        <w:rPr>
          <w:rFonts w:cs="Times New Roman"/>
          <w:sz w:val="22"/>
        </w:rPr>
      </w:pPr>
    </w:p>
    <w:p w14:paraId="464DEBFB" w14:textId="4E7C8266" w:rsidR="008C5A84" w:rsidRPr="00256A25" w:rsidRDefault="005E1B91" w:rsidP="008C5A84">
      <w:pPr>
        <w:pStyle w:val="ListParagraph"/>
        <w:numPr>
          <w:ilvl w:val="0"/>
          <w:numId w:val="34"/>
        </w:numPr>
        <w:rPr>
          <w:rFonts w:cs="Times New Roman"/>
          <w:b/>
          <w:sz w:val="22"/>
        </w:rPr>
      </w:pPr>
      <w:r w:rsidRPr="00256A25">
        <w:rPr>
          <w:rFonts w:cs="Times New Roman"/>
          <w:b/>
          <w:sz w:val="22"/>
        </w:rPr>
        <w:lastRenderedPageBreak/>
        <w:t>INTRODUCTION</w:t>
      </w:r>
    </w:p>
    <w:p w14:paraId="35960883" w14:textId="57988064" w:rsidR="005E1B91" w:rsidRPr="00256A25" w:rsidRDefault="005E1B91" w:rsidP="00F21A97">
      <w:pPr>
        <w:rPr>
          <w:rStyle w:val="fontstyle01"/>
          <w:rFonts w:ascii="Times New Roman" w:hAnsi="Times New Roman" w:cs="Times New Roman"/>
          <w:b/>
          <w:color w:val="auto"/>
          <w:sz w:val="22"/>
          <w:szCs w:val="22"/>
        </w:rPr>
      </w:pPr>
      <w:r w:rsidRPr="00256A25">
        <w:rPr>
          <w:rStyle w:val="fontstyle01"/>
          <w:rFonts w:ascii="Times New Roman" w:hAnsi="Times New Roman" w:cs="Times New Roman"/>
          <w:sz w:val="22"/>
          <w:szCs w:val="22"/>
        </w:rPr>
        <w:t>Medicinal plants continue to be an interesting source of natural products for treating various</w:t>
      </w:r>
      <w:r w:rsidRPr="00256A25">
        <w:rPr>
          <w:rFonts w:cs="Times New Roman"/>
          <w:sz w:val="22"/>
        </w:rPr>
        <w:t xml:space="preserve"> </w:t>
      </w:r>
      <w:r w:rsidRPr="00256A25">
        <w:rPr>
          <w:rStyle w:val="fontstyle01"/>
          <w:rFonts w:ascii="Times New Roman" w:hAnsi="Times New Roman" w:cs="Times New Roman"/>
          <w:sz w:val="22"/>
          <w:szCs w:val="22"/>
        </w:rPr>
        <w:t>health conditions.</w:t>
      </w:r>
      <w:r w:rsidRPr="00256A25">
        <w:rPr>
          <w:rFonts w:cs="Times New Roman"/>
          <w:sz w:val="22"/>
        </w:rPr>
        <w:t xml:space="preserve"> Studies have been carried out globally to verify their efficacy and some of</w:t>
      </w:r>
      <w:r w:rsidR="00F21A97" w:rsidRPr="00256A25">
        <w:rPr>
          <w:rFonts w:cs="Times New Roman"/>
          <w:sz w:val="22"/>
        </w:rPr>
        <w:t xml:space="preserve"> </w:t>
      </w:r>
      <w:r w:rsidRPr="00256A25">
        <w:rPr>
          <w:rFonts w:cs="Times New Roman"/>
          <w:sz w:val="22"/>
        </w:rPr>
        <w:t xml:space="preserve">the findings have led to the production of plant-based medicines </w:t>
      </w:r>
      <w:r w:rsidRPr="00256A25">
        <w:rPr>
          <w:rFonts w:cs="Times New Roman"/>
          <w:sz w:val="22"/>
        </w:rPr>
        <w:fldChar w:fldCharType="begin"/>
      </w:r>
      <w:r w:rsidR="007D5DBB" w:rsidRPr="00256A25">
        <w:rPr>
          <w:rFonts w:cs="Times New Roman"/>
          <w:sz w:val="22"/>
        </w:rPr>
        <w:instrText xml:space="preserve"> ADDIN ZOTERO_ITEM CSL_CITATION {"citationID":"yzOa2leW","properties":{"formattedCitation":"[1]","plainCitation":"[1]","noteIndex":0},"citationItems":[{"id":"MDDNUPQ5/JZgmtV7V","uris":["http://zotero.org/users/local/kC49lWnF/items/4GMX35G2"],"itemData":{"id":126,"type":"article-journal","abstract":"Medicinal plants have been used in healthcare since time immemorial. Studies have been carried out globally to verify their efficacy and some of the findings have led to the production of plant-based medicines. The global market value of medicinal plant products exceeds $100 billion per annum. This paper discusses the role, contributions and usefulness of medicinal plants in tackling the diseases of public health importance, with particular emphasis on the current strategic approaches to disease prevention. A comparison is drawn between the ‘whole population’ and ‘high-risk’ strategies. The usefulness of the common-factor approach as a method of engaging other health promoters in propagating the ideals of medicinal plants is highlighted. The place of medicinal plants in preventing common diseases is further examined under the five core principles of the Primary Health Care (PHC) approach. Medicinal plants play vital roles in disease prevention and their promotion and use fit into all existing prevention strategies. However, conscious efforts need to be made to properly identify, recognise and position medicinal plants in the design and implementation of these strategies. These approaches present interesting and emerging perspectives in the field of medicinal plants. Recommendations are proposed for strategising the future role and place for medicinal plants in disease prevention.","container-title":"African Journal of Traditional, Complementary, and Alternative Medicines","ISSN":"0189-6016","issue":"5","journalAbbreviation":"Afr J Tradit Complement Altern Med","note":"PMID: 24311829\nPMCID: PMC3847409","page":"210-229","source":"PubMed Central","title":"The Role and Place of Medicinal Plants in the Strategies for Disease Prevention","volume":"10","author":[{"family":"Sofowora","given":"Abayomi"},{"family":"Ogunbodede","given":"Eyitope"},{"family":"Onayade","given":"Adedeji"}],"issued":{"date-parts":[["2013",8,12]]}}}],"schema":"https://github.com/citation-style-language/schema/raw/master/csl-citation.json"} </w:instrText>
      </w:r>
      <w:r w:rsidRPr="00256A25">
        <w:rPr>
          <w:rFonts w:cs="Times New Roman"/>
          <w:sz w:val="22"/>
        </w:rPr>
        <w:fldChar w:fldCharType="separate"/>
      </w:r>
      <w:r w:rsidRPr="00256A25">
        <w:rPr>
          <w:rFonts w:cs="Times New Roman"/>
          <w:sz w:val="22"/>
        </w:rPr>
        <w:t>[1]</w:t>
      </w:r>
      <w:r w:rsidRPr="00256A25">
        <w:rPr>
          <w:rFonts w:cs="Times New Roman"/>
          <w:sz w:val="22"/>
        </w:rPr>
        <w:fldChar w:fldCharType="end"/>
      </w:r>
      <w:r w:rsidRPr="00256A25">
        <w:rPr>
          <w:rFonts w:cs="Times New Roman"/>
          <w:sz w:val="22"/>
        </w:rPr>
        <w:t xml:space="preserve">. </w:t>
      </w:r>
      <w:r w:rsidRPr="00256A25">
        <w:rPr>
          <w:rStyle w:val="fontstyle01"/>
          <w:rFonts w:ascii="Times New Roman" w:hAnsi="Times New Roman" w:cs="Times New Roman"/>
          <w:sz w:val="22"/>
          <w:szCs w:val="22"/>
        </w:rPr>
        <w:t>It is estimated that more than 150,000 plant species have been studied, many of</w:t>
      </w:r>
      <w:r w:rsidRPr="00256A25">
        <w:rPr>
          <w:rFonts w:cs="Times New Roman"/>
          <w:sz w:val="22"/>
        </w:rPr>
        <w:t xml:space="preserve"> </w:t>
      </w:r>
      <w:r w:rsidRPr="00256A25">
        <w:rPr>
          <w:rStyle w:val="fontstyle01"/>
          <w:rFonts w:ascii="Times New Roman" w:hAnsi="Times New Roman" w:cs="Times New Roman"/>
          <w:sz w:val="22"/>
          <w:szCs w:val="22"/>
        </w:rPr>
        <w:t>which contain valuable therapeutic agents, and the applications of novel compounds from plants for</w:t>
      </w:r>
      <w:r w:rsidRPr="00256A25">
        <w:rPr>
          <w:rFonts w:cs="Times New Roman"/>
          <w:sz w:val="22"/>
        </w:rPr>
        <w:t xml:space="preserve"> </w:t>
      </w:r>
      <w:r w:rsidRPr="00256A25">
        <w:rPr>
          <w:rStyle w:val="fontstyle01"/>
          <w:rFonts w:ascii="Times New Roman" w:hAnsi="Times New Roman" w:cs="Times New Roman"/>
          <w:sz w:val="22"/>
          <w:szCs w:val="22"/>
        </w:rPr>
        <w:t xml:space="preserve">pharmaceutical purposes have been gradually increasing in recent years </w:t>
      </w:r>
      <w:r w:rsidRPr="00256A25">
        <w:rPr>
          <w:rStyle w:val="fontstyle01"/>
          <w:rFonts w:ascii="Times New Roman" w:hAnsi="Times New Roman" w:cs="Times New Roman"/>
          <w:sz w:val="22"/>
          <w:szCs w:val="22"/>
        </w:rPr>
        <w:fldChar w:fldCharType="begin"/>
      </w:r>
      <w:r w:rsidR="007D5DBB" w:rsidRPr="00256A25">
        <w:rPr>
          <w:rStyle w:val="fontstyle01"/>
          <w:rFonts w:ascii="Times New Roman" w:hAnsi="Times New Roman" w:cs="Times New Roman"/>
          <w:sz w:val="22"/>
          <w:szCs w:val="22"/>
        </w:rPr>
        <w:instrText xml:space="preserve"> ADDIN ZOTERO_ITEM CSL_CITATION {"citationID":"AYxRFrGM","properties":{"formattedCitation":"[2]","plainCitation":"[2]","noteIndex":0},"citationItems":[{"id":"MDDNUPQ5/mIMk0u18","uris":["http://zotero.org/users/local/kC49lWnF/items/ISW92W9R"],"itemData":{"id":34,"type":"article-journal","container-title":"Research Journal of Medicinal Plant","DOI":"10.3923/rjmp.2011.101.115","ISSN":"18193455","issue":"2","journalAbbreviation":"Research J. of Medicinal Plant","page":"101-115","source":"DOI.org (Crossref)","title":"A Review on Medicinal Plants as a Source of Anti-inflammatory Agents","volume":"5","author":[{"family":"Shah","given":"B.N."},{"family":"Seth","given":"A.K."},{"family":"Maheshwari","given":"K.M."}],"issued":{"date-parts":[["2011",2,1]]}}}],"schema":"https://github.com/citation-style-language/schema/raw/master/csl-citation.json"} </w:instrText>
      </w:r>
      <w:r w:rsidRPr="00256A25">
        <w:rPr>
          <w:rStyle w:val="fontstyle01"/>
          <w:rFonts w:ascii="Times New Roman" w:hAnsi="Times New Roman" w:cs="Times New Roman"/>
          <w:sz w:val="22"/>
          <w:szCs w:val="22"/>
        </w:rPr>
        <w:fldChar w:fldCharType="separate"/>
      </w:r>
      <w:r w:rsidRPr="00256A25">
        <w:rPr>
          <w:rFonts w:cs="Times New Roman"/>
          <w:sz w:val="22"/>
        </w:rPr>
        <w:t>[2]</w:t>
      </w:r>
      <w:r w:rsidRPr="00256A25">
        <w:rPr>
          <w:rStyle w:val="fontstyle01"/>
          <w:rFonts w:ascii="Times New Roman" w:hAnsi="Times New Roman" w:cs="Times New Roman"/>
          <w:sz w:val="22"/>
          <w:szCs w:val="22"/>
        </w:rPr>
        <w:fldChar w:fldCharType="end"/>
      </w:r>
      <w:r w:rsidRPr="00256A25">
        <w:rPr>
          <w:rStyle w:val="fontstyle01"/>
          <w:rFonts w:ascii="Times New Roman" w:hAnsi="Times New Roman" w:cs="Times New Roman"/>
          <w:sz w:val="22"/>
          <w:szCs w:val="22"/>
        </w:rPr>
        <w:t xml:space="preserve">.  </w:t>
      </w:r>
    </w:p>
    <w:p w14:paraId="57D161A1" w14:textId="497692D7" w:rsidR="005E1B91" w:rsidRPr="00256A25" w:rsidRDefault="005E1B91" w:rsidP="005E1B91">
      <w:pPr>
        <w:spacing w:line="360" w:lineRule="auto"/>
        <w:rPr>
          <w:rStyle w:val="fontstyle01"/>
          <w:rFonts w:ascii="Times New Roman" w:hAnsi="Times New Roman" w:cs="Times New Roman"/>
          <w:sz w:val="22"/>
          <w:szCs w:val="22"/>
        </w:rPr>
      </w:pPr>
      <w:r w:rsidRPr="00256A25">
        <w:rPr>
          <w:rStyle w:val="fontstyle01"/>
          <w:rFonts w:ascii="Times New Roman" w:hAnsi="Times New Roman" w:cs="Times New Roman"/>
          <w:sz w:val="22"/>
          <w:szCs w:val="22"/>
        </w:rPr>
        <w:t xml:space="preserve">In contemporary medication, even though now we have the supply to enhance the synthesis of medicines in the lab, plants are still contributor in health care. However, medicinal plants acquire a great concentration towards them, due to their prolonged use in folk drugs as good as their prophylactic residences, especially in developing countries </w:t>
      </w:r>
      <w:r w:rsidRPr="00256A25">
        <w:rPr>
          <w:rStyle w:val="fontstyle01"/>
          <w:rFonts w:ascii="Times New Roman" w:hAnsi="Times New Roman" w:cs="Times New Roman"/>
          <w:sz w:val="22"/>
          <w:szCs w:val="22"/>
        </w:rPr>
        <w:fldChar w:fldCharType="begin"/>
      </w:r>
      <w:r w:rsidR="007D5DBB" w:rsidRPr="00256A25">
        <w:rPr>
          <w:rStyle w:val="fontstyle01"/>
          <w:rFonts w:ascii="Times New Roman" w:hAnsi="Times New Roman" w:cs="Times New Roman"/>
          <w:sz w:val="22"/>
          <w:szCs w:val="22"/>
        </w:rPr>
        <w:instrText xml:space="preserve"> ADDIN ZOTERO_ITEM CSL_CITATION {"citationID":"DVxPNGyt","properties":{"formattedCitation":"[3]","plainCitation":"[3]","noteIndex":0},"citationItems":[{"id":"MDDNUPQ5/i1tulGUz","uris":["http://zotero.org/users/local/kC49lWnF/items/DXSIJDCD"],"itemData":{"id":47,"type":"article-journal","abstract":"Medicinal plants and their secondary metabolites are progressively used in the treatment of diseases as a complementary medicine. Inflammation is a pathologic condition that includes a wide range of diseases such as rheumatic and immune-mediated conditions, diabetes, cardiovascular accident, and etcetera. We introduce some herbs which their anti-inflammatory effects have been evaluated in clinical and experimental studies.\n              Curcuma longa, Zingiber officinale, Rosmarinus officinalis, Borago officinalis\n              , evening primrose, and Devil’s claw are some of the introduced medicinal herbs in this review. Since the treatment of inflammation is not a one-dimensional remedy, this review tries to reach a multidimensional therapeutic approach to inflammation with the help of herbal medicine and modification in lifestyle.","container-title":"Advances in Pharmacological Sciences","DOI":"10.1155/2016/9130979","ISSN":"1687-6334, 1687-6342","journalAbbreviation":"Advances in Pharmacological Sciences","language":"en","page":"1-11","source":"DOI.org (Crossref)","title":"Review of Anti-Inflammatory Herbal Medicines","volume":"2016","author":[{"family":"Ghasemian","given":"Mona"},{"family":"Owlia","given":"Sina"},{"family":"Owlia","given":"Mohammad Bagher"}],"issued":{"date-parts":[["2016"]]}}}],"schema":"https://github.com/citation-style-language/schema/raw/master/csl-citation.json"} </w:instrText>
      </w:r>
      <w:r w:rsidRPr="00256A25">
        <w:rPr>
          <w:rStyle w:val="fontstyle01"/>
          <w:rFonts w:ascii="Times New Roman" w:hAnsi="Times New Roman" w:cs="Times New Roman"/>
          <w:sz w:val="22"/>
          <w:szCs w:val="22"/>
        </w:rPr>
        <w:fldChar w:fldCharType="separate"/>
      </w:r>
      <w:r w:rsidRPr="00256A25">
        <w:rPr>
          <w:rFonts w:cs="Times New Roman"/>
          <w:sz w:val="22"/>
        </w:rPr>
        <w:t>[3]</w:t>
      </w:r>
      <w:r w:rsidRPr="00256A25">
        <w:rPr>
          <w:rStyle w:val="fontstyle01"/>
          <w:rFonts w:ascii="Times New Roman" w:hAnsi="Times New Roman" w:cs="Times New Roman"/>
          <w:sz w:val="22"/>
          <w:szCs w:val="22"/>
        </w:rPr>
        <w:fldChar w:fldCharType="end"/>
      </w:r>
      <w:r w:rsidRPr="00256A25">
        <w:rPr>
          <w:rStyle w:val="fontstyle01"/>
          <w:rFonts w:ascii="Times New Roman" w:hAnsi="Times New Roman" w:cs="Times New Roman"/>
          <w:sz w:val="22"/>
          <w:szCs w:val="22"/>
        </w:rPr>
        <w:t xml:space="preserve">. </w:t>
      </w:r>
    </w:p>
    <w:p w14:paraId="169B47BD" w14:textId="51B391F3" w:rsidR="005E1B91" w:rsidRPr="00256A25" w:rsidRDefault="005E1B91" w:rsidP="005E1B91">
      <w:pPr>
        <w:spacing w:line="360" w:lineRule="auto"/>
        <w:rPr>
          <w:rFonts w:cs="Times New Roman"/>
          <w:sz w:val="22"/>
        </w:rPr>
      </w:pPr>
      <w:r w:rsidRPr="00256A25">
        <w:rPr>
          <w:rStyle w:val="fontstyle01"/>
          <w:rFonts w:ascii="Times New Roman" w:hAnsi="Times New Roman" w:cs="Times New Roman"/>
          <w:sz w:val="22"/>
          <w:szCs w:val="22"/>
        </w:rPr>
        <w:t>Plants have played an important role in human health care since ancient times. In an adaptation</w:t>
      </w:r>
      <w:r w:rsidRPr="00256A25">
        <w:rPr>
          <w:rFonts w:cs="Times New Roman"/>
          <w:sz w:val="22"/>
        </w:rPr>
        <w:t xml:space="preserve"> </w:t>
      </w:r>
      <w:r w:rsidRPr="00256A25">
        <w:rPr>
          <w:rStyle w:val="fontstyle01"/>
          <w:rFonts w:ascii="Times New Roman" w:hAnsi="Times New Roman" w:cs="Times New Roman"/>
          <w:sz w:val="22"/>
          <w:szCs w:val="22"/>
        </w:rPr>
        <w:t>against attacking pathogens and environmental stress, plants produce several substances that exert</w:t>
      </w:r>
      <w:r w:rsidRPr="00256A25">
        <w:rPr>
          <w:rFonts w:cs="Times New Roman"/>
          <w:sz w:val="22"/>
        </w:rPr>
        <w:t xml:space="preserve"> </w:t>
      </w:r>
      <w:r w:rsidRPr="00256A25">
        <w:rPr>
          <w:rStyle w:val="fontstyle01"/>
          <w:rFonts w:ascii="Times New Roman" w:hAnsi="Times New Roman" w:cs="Times New Roman"/>
          <w:sz w:val="22"/>
          <w:szCs w:val="22"/>
        </w:rPr>
        <w:t xml:space="preserve">biological activities. These small organic molecules come </w:t>
      </w:r>
      <w:r w:rsidRPr="00256A25">
        <w:rPr>
          <w:rFonts w:cs="Times New Roman"/>
          <w:sz w:val="22"/>
        </w:rPr>
        <w:t xml:space="preserve">from secondary metabolism and have several biological activities. Among the diverse functions, anti-inflammatory actions are highlighted </w:t>
      </w:r>
      <w:r w:rsidRPr="00256A25">
        <w:rPr>
          <w:rFonts w:cs="Times New Roman"/>
          <w:sz w:val="22"/>
        </w:rPr>
        <w:fldChar w:fldCharType="begin"/>
      </w:r>
      <w:r w:rsidR="007D5DBB" w:rsidRPr="00256A25">
        <w:rPr>
          <w:rFonts w:cs="Times New Roman"/>
          <w:sz w:val="22"/>
        </w:rPr>
        <w:instrText xml:space="preserve"> ADDIN ZOTERO_ITEM CSL_CITATION {"citationID":"dXdPsrJG","properties":{"formattedCitation":"[4]","plainCitation":"[4]","noteIndex":0},"citationItems":[{"id":"MDDNUPQ5/OuonRlxe","uris":["http://zotero.org/users/local/kC49lWnF/items/VFURSL2E"],"itemData":{"id":129,"type":"article-journal","abstract":"Plant secondary metabolites (SMs) play important roles in plant survival and in creating ecological connections between other species. In addition to providing a variety of valuable natural products, secondary metabolites help protect plants against pathogenic attacks and environmental stresses. Given their sessile nature, plants must protect themselves from such situations through accumulation of these bioactive compounds. Indeed, secondary metabolites act as herbivore deterrents, barriers against pathogen invasion, and mitigators of oxidative stress. The accumulation of SMs are highly dependent on environmental factors such as light, temperature, soil water, soil fertility, and salinity. For most plants, a change in an individual environmental factor can alter the content of secondary metabolites even if other factors remain constant. In this review, we focus on how individual environmental factors affect the accumulation of secondary metabolites in plants during both biotic and abiotic stress conditions. Furthermore, we discuss the application of abiotic and biotic elicitors in culture systems as well as their stimulating effects on the accumulation of secondary metabolites. Specifically, we discuss the shikimate pathway and the aromatic amino acids produced in this pathway, which are the precursors of a range of secondary metabolites including terpenoids, alkaloids, and sulfur- and nitrogen-containing compounds. We also detail how the biosynthesis of important metabolites is altered by several genes related to secondary metabolite biosynthesis pathways. Genes responsible for secondary metabolite biosynthesis in various plant species during stress conditions are regulated by transcriptional factors such as WRKY, MYB, AP2/ERF, bZIP, bHLH, and NAC, which are also discussed here.","container-title":"Agronomy","DOI":"10.3390/agronomy11050968","issue":"5","language":"en","note":"number: 5\npublisher: Multidisciplinary Digital Publishing Institute","page":"968","source":"www.mdpi.com","title":"Plant Secondary Metabolite Biosynthesis and Transcriptional Regulation in Response to Biotic and Abiotic Stress Conditions","volume":"11","author":[{"family":"Jan","given":"Rahmatullah"},{"family":"Asaf","given":"Sajjad"},{"family":"Numan","given":"Muhammad"},{"family":"Lubna","given":""},{"family":"Kim","given":"Kyung-Min"}],"issued":{"date-parts":[["2021",5]]}}}],"schema":"https://github.com/citation-style-language/schema/raw/master/csl-citation.json"} </w:instrText>
      </w:r>
      <w:r w:rsidRPr="00256A25">
        <w:rPr>
          <w:rFonts w:cs="Times New Roman"/>
          <w:sz w:val="22"/>
        </w:rPr>
        <w:fldChar w:fldCharType="separate"/>
      </w:r>
      <w:r w:rsidRPr="00256A25">
        <w:rPr>
          <w:rFonts w:cs="Times New Roman"/>
          <w:sz w:val="22"/>
        </w:rPr>
        <w:t>[4]</w:t>
      </w:r>
      <w:r w:rsidRPr="00256A25">
        <w:rPr>
          <w:rFonts w:cs="Times New Roman"/>
          <w:sz w:val="22"/>
        </w:rPr>
        <w:fldChar w:fldCharType="end"/>
      </w:r>
      <w:r w:rsidRPr="00256A25">
        <w:rPr>
          <w:rFonts w:cs="Times New Roman"/>
          <w:sz w:val="22"/>
        </w:rPr>
        <w:t xml:space="preserve">.  </w:t>
      </w:r>
    </w:p>
    <w:p w14:paraId="55A08C1B" w14:textId="1FD8AE70" w:rsidR="007816C7" w:rsidRPr="00256A25" w:rsidRDefault="007816C7" w:rsidP="007816C7">
      <w:pPr>
        <w:spacing w:line="360" w:lineRule="auto"/>
        <w:rPr>
          <w:rFonts w:cs="Times New Roman"/>
          <w:sz w:val="22"/>
        </w:rPr>
      </w:pPr>
      <w:proofErr w:type="spellStart"/>
      <w:r w:rsidRPr="00256A25">
        <w:rPr>
          <w:rFonts w:cs="Times New Roman"/>
          <w:i/>
          <w:sz w:val="22"/>
        </w:rPr>
        <w:t>Ficus</w:t>
      </w:r>
      <w:proofErr w:type="spellEnd"/>
      <w:r w:rsidRPr="00256A25">
        <w:rPr>
          <w:rFonts w:cs="Times New Roman"/>
          <w:i/>
          <w:sz w:val="22"/>
        </w:rPr>
        <w:t xml:space="preserve"> </w:t>
      </w:r>
      <w:proofErr w:type="spellStart"/>
      <w:r w:rsidRPr="00256A25">
        <w:rPr>
          <w:rFonts w:cs="Times New Roman"/>
          <w:i/>
          <w:sz w:val="22"/>
        </w:rPr>
        <w:t>exasperata</w:t>
      </w:r>
      <w:proofErr w:type="spellEnd"/>
      <w:r w:rsidRPr="00256A25">
        <w:rPr>
          <w:rFonts w:cs="Times New Roman"/>
          <w:sz w:val="22"/>
        </w:rPr>
        <w:t>, also known as the "sandpaper tree" or "rough-leaved fig," is a species of fig tree native to tropical Africa. It is characterized by its rough, sandpapery leaves, which have a distinctive texture and are oval-shaped, growing up to 15 cm long. The bark of the tree is smooth and gray, with horizontal ridges. The fruits are small, greenish-yellow fig</w:t>
      </w:r>
      <w:r w:rsidR="007D5DBB" w:rsidRPr="00256A25">
        <w:rPr>
          <w:rFonts w:cs="Times New Roman"/>
          <w:sz w:val="22"/>
        </w:rPr>
        <w:t xml:space="preserve">s, measuring 1-2 cm in diameter </w:t>
      </w:r>
      <w:r w:rsidR="007D5DBB" w:rsidRPr="00256A25">
        <w:rPr>
          <w:rFonts w:cs="Times New Roman"/>
          <w:sz w:val="22"/>
        </w:rPr>
        <w:fldChar w:fldCharType="begin"/>
      </w:r>
      <w:r w:rsidR="007D5DBB" w:rsidRPr="00256A25">
        <w:rPr>
          <w:rFonts w:cs="Times New Roman"/>
          <w:sz w:val="22"/>
        </w:rPr>
        <w:instrText xml:space="preserve"> ADDIN ZOTERO_ITEM CSL_CITATION {"citationID":"QO3SHZhw","properties":{"formattedCitation":"[5]","plainCitation":"[5]","noteIndex":0},"citationItems":[{"id":234,"uris":["http://zotero.org/users/local/aS6GzysR/items/6TVME3BE"],"itemData":{"id":234,"type":"article-journal","abstract":"Ficus exasperata Vahl, commonly known as sandpaper, is a terrestrial Afro-tropical tree used in popular medicine. Despite the existence of some works on the biological activities of this species, its chemical composition is still poorly known. The aim of this study was to extend the knowledge on the phytochemistry and biological properties of this species. Aqueous extracts from F. exasperata leaves and stem bark were analysed. Thirty-one phenolic compounds, comprising cinnamoyl derivatives, ﬂavonoid-O-glycosides, ﬂavonoid-mono-C-glycosides, ﬂavonoid-di-C-glycosides and one furanocoumarin, were determined by HPLC–DAD–ESI/MSn and UPLC-ESIQTOF-MS, 26 of them being reported for the ﬁrst time in this species. The proﬁle of organic acids, characterized by HPLC-UV, was also reported for the ﬁrst time. The best radical scavenging activity was observed for the aqueous extract from leaves (IC50 values of 222.5, 510.0 and 50.0 μg/mL against DPPH•, •NO and O2•-, respectively). In addition, both aqueous extracts of the leaves and stem bark displayed a weak eﬀect on α-amylase, and no cytotoxicity against gastric adenocarcinoma cell line, AGS. This study contributes to the valorisation of these vegetal materials, which may have application in functional foods and/or nutraceuticals.","container-title":"Food and Chemical Toxicology","DOI":"10.1016/j.fct.2017.12.043","ISSN":"02786915","journalAbbreviation":"Food and Chemical Toxicology","language":"en","page":"134-144","source":"DOI.org (Crossref)","title":"Chemical findings and in vitro biological studies to uphold the use of Ficus exasperata Vahl leaf and stem bark","volume":"112","author":[{"family":"Mouho","given":"Didier G."},{"family":"Oliveira","given":"Andreia P."},{"family":"Kodjo","given":"Charles Guillaume"},{"family":"Valentão","given":"Patrícia"},{"family":"Gil-Izquierdo","given":"Angel"},{"family":"Andrade","given":"Paula B."},{"family":"Ouattara","given":"Zana Adama"},{"family":"Bekro","given":"Yves-Alain"},{"family":"Ferreres","given":"Federico"}],"issued":{"date-parts":[["2018",2]]}}}],"schema":"https://github.com/citation-style-language/schema/raw/master/csl-citation.json"} </w:instrText>
      </w:r>
      <w:r w:rsidR="007D5DBB" w:rsidRPr="00256A25">
        <w:rPr>
          <w:rFonts w:cs="Times New Roman"/>
          <w:sz w:val="22"/>
        </w:rPr>
        <w:fldChar w:fldCharType="separate"/>
      </w:r>
      <w:r w:rsidR="007D5DBB" w:rsidRPr="00256A25">
        <w:rPr>
          <w:rFonts w:cs="Times New Roman"/>
          <w:sz w:val="22"/>
        </w:rPr>
        <w:t>[5]</w:t>
      </w:r>
      <w:r w:rsidR="007D5DBB" w:rsidRPr="00256A25">
        <w:rPr>
          <w:rFonts w:cs="Times New Roman"/>
          <w:sz w:val="22"/>
        </w:rPr>
        <w:fldChar w:fldCharType="end"/>
      </w:r>
      <w:r w:rsidR="007D5DBB" w:rsidRPr="00256A25">
        <w:rPr>
          <w:rFonts w:cs="Times New Roman"/>
          <w:sz w:val="22"/>
        </w:rPr>
        <w:t xml:space="preserve">. </w:t>
      </w:r>
    </w:p>
    <w:p w14:paraId="2E0D1EC6" w14:textId="0B53F94D" w:rsidR="007816C7" w:rsidRPr="00256A25" w:rsidRDefault="007816C7" w:rsidP="007816C7">
      <w:pPr>
        <w:spacing w:line="360" w:lineRule="auto"/>
        <w:rPr>
          <w:rFonts w:cs="Times New Roman"/>
          <w:sz w:val="22"/>
        </w:rPr>
      </w:pPr>
      <w:proofErr w:type="spellStart"/>
      <w:r w:rsidRPr="00256A25">
        <w:rPr>
          <w:rFonts w:cs="Times New Roman"/>
          <w:i/>
          <w:sz w:val="22"/>
        </w:rPr>
        <w:t>Ficus</w:t>
      </w:r>
      <w:proofErr w:type="spellEnd"/>
      <w:r w:rsidRPr="00256A25">
        <w:rPr>
          <w:rFonts w:cs="Times New Roman"/>
          <w:i/>
          <w:sz w:val="22"/>
        </w:rPr>
        <w:t xml:space="preserve"> </w:t>
      </w:r>
      <w:proofErr w:type="spellStart"/>
      <w:r w:rsidRPr="00256A25">
        <w:rPr>
          <w:rFonts w:cs="Times New Roman"/>
          <w:i/>
          <w:sz w:val="22"/>
        </w:rPr>
        <w:t>exasperata</w:t>
      </w:r>
      <w:proofErr w:type="spellEnd"/>
      <w:r w:rsidRPr="00256A25">
        <w:rPr>
          <w:rFonts w:cs="Times New Roman"/>
          <w:sz w:val="22"/>
        </w:rPr>
        <w:t xml:space="preserve"> is a medium-sized tree, growing up to 15 meters tall, with a spreadin</w:t>
      </w:r>
      <w:r w:rsidR="00B25279" w:rsidRPr="00256A25">
        <w:rPr>
          <w:rFonts w:cs="Times New Roman"/>
          <w:sz w:val="22"/>
        </w:rPr>
        <w:t xml:space="preserve">g canopy. In African traditional medicine, different parts of this plant (fruit, leaf, sap, bark, and root) are considered medicinally important. In Africa, Yemen and India, various parts of the plant are used as analgesic, antiarthritic, diuretics, vermifuges, febrifuge, abortifacient, ecbolic, wound healing, animal fodder and also in general debility, malnutrition, parasitic infection (cutaneous, subcutaneous), leprosy, ophthalmic and oral infections, nasopharyngeal afflictions, arthritis, rheumatism, gout, edema, kidney disorders, diarrhea, dysentery, hemorrhoids and venereal diseases.  The leaves of F. </w:t>
      </w:r>
      <w:proofErr w:type="spellStart"/>
      <w:r w:rsidR="00B25279" w:rsidRPr="00256A25">
        <w:rPr>
          <w:rFonts w:cs="Times New Roman"/>
          <w:sz w:val="22"/>
        </w:rPr>
        <w:t>exasperata</w:t>
      </w:r>
      <w:proofErr w:type="spellEnd"/>
      <w:r w:rsidR="00B25279" w:rsidRPr="00256A25">
        <w:rPr>
          <w:rFonts w:cs="Times New Roman"/>
          <w:sz w:val="22"/>
        </w:rPr>
        <w:t xml:space="preserve"> are much valued in the treatment of a variety of diseases/disorders. In French Guinea, a decoction of the leaves is used for stomach disorders. The leaves are used for treatment of hemostatic ophthalmia, coughs, hemorrhoids anxiety disorders, epilepsy, high blood pressure, rheumatism, arthritis, cancer, intestinal pains, </w:t>
      </w:r>
      <w:proofErr w:type="spellStart"/>
      <w:r w:rsidR="00B25279" w:rsidRPr="00256A25">
        <w:rPr>
          <w:rFonts w:cs="Times New Roman"/>
          <w:sz w:val="22"/>
        </w:rPr>
        <w:t>colics</w:t>
      </w:r>
      <w:proofErr w:type="spellEnd"/>
      <w:r w:rsidR="00B25279" w:rsidRPr="00256A25">
        <w:rPr>
          <w:rFonts w:cs="Times New Roman"/>
          <w:sz w:val="22"/>
        </w:rPr>
        <w:t xml:space="preserve">, bleeding and wounds [6]. </w:t>
      </w:r>
    </w:p>
    <w:p w14:paraId="0166FD80" w14:textId="5F9D2F11" w:rsidR="005E1B91" w:rsidRPr="00256A25" w:rsidRDefault="007D5DBB" w:rsidP="006F3D35">
      <w:pPr>
        <w:spacing w:line="360" w:lineRule="auto"/>
        <w:rPr>
          <w:rFonts w:cs="Times New Roman"/>
          <w:sz w:val="22"/>
        </w:rPr>
      </w:pPr>
      <w:r w:rsidRPr="00256A25">
        <w:rPr>
          <w:rFonts w:cs="Times New Roman"/>
          <w:sz w:val="22"/>
        </w:rPr>
        <w:t xml:space="preserve">Due to the fact that </w:t>
      </w:r>
      <w:proofErr w:type="spellStart"/>
      <w:r w:rsidRPr="00256A25">
        <w:rPr>
          <w:rStyle w:val="Emphasis"/>
          <w:rFonts w:cs="Times New Roman"/>
          <w:sz w:val="22"/>
        </w:rPr>
        <w:t>Ficus</w:t>
      </w:r>
      <w:proofErr w:type="spellEnd"/>
      <w:r w:rsidRPr="00256A25">
        <w:rPr>
          <w:rStyle w:val="Emphasis"/>
          <w:rFonts w:cs="Times New Roman"/>
          <w:sz w:val="22"/>
        </w:rPr>
        <w:t xml:space="preserve"> </w:t>
      </w:r>
      <w:proofErr w:type="spellStart"/>
      <w:r w:rsidRPr="00256A25">
        <w:rPr>
          <w:rStyle w:val="Emphasis"/>
          <w:rFonts w:cs="Times New Roman"/>
          <w:sz w:val="22"/>
        </w:rPr>
        <w:t>exasperata</w:t>
      </w:r>
      <w:proofErr w:type="spellEnd"/>
      <w:r w:rsidRPr="00256A25">
        <w:rPr>
          <w:rFonts w:cs="Times New Roman"/>
          <w:sz w:val="22"/>
        </w:rPr>
        <w:t xml:space="preserve"> has been commonly used for various medicinal purposes, the present study was designed to identify and quantify the phytochemicals present in different leaf extracts of the plant. This aims to provide a scientific basis for justifying its traditional therapeutic applications</w:t>
      </w:r>
      <w:r w:rsidR="00F21A97" w:rsidRPr="00256A25">
        <w:rPr>
          <w:rFonts w:cs="Times New Roman"/>
          <w:sz w:val="22"/>
        </w:rPr>
        <w:t xml:space="preserve">. </w:t>
      </w:r>
    </w:p>
    <w:p w14:paraId="56EB6C2B" w14:textId="77777777" w:rsidR="008C5A84" w:rsidRPr="00256A25" w:rsidRDefault="005E1B91" w:rsidP="008C5A84">
      <w:pPr>
        <w:pStyle w:val="Heading1"/>
        <w:numPr>
          <w:ilvl w:val="0"/>
          <w:numId w:val="34"/>
        </w:numPr>
        <w:jc w:val="both"/>
        <w:rPr>
          <w:rFonts w:cs="Times New Roman"/>
          <w:sz w:val="22"/>
          <w:szCs w:val="22"/>
        </w:rPr>
      </w:pPr>
      <w:r w:rsidRPr="00256A25">
        <w:rPr>
          <w:rFonts w:cs="Times New Roman"/>
          <w:sz w:val="22"/>
          <w:szCs w:val="22"/>
        </w:rPr>
        <w:lastRenderedPageBreak/>
        <w:t>MATERIAL AND METHODS</w:t>
      </w:r>
    </w:p>
    <w:p w14:paraId="44D9FAA3" w14:textId="02D4E069" w:rsidR="004F71F5" w:rsidRPr="00256A25" w:rsidRDefault="004F71F5" w:rsidP="008027C9">
      <w:pPr>
        <w:pStyle w:val="Heading1"/>
        <w:numPr>
          <w:ilvl w:val="1"/>
          <w:numId w:val="34"/>
        </w:numPr>
        <w:jc w:val="both"/>
        <w:rPr>
          <w:rFonts w:cs="Times New Roman"/>
          <w:sz w:val="22"/>
          <w:szCs w:val="22"/>
        </w:rPr>
      </w:pPr>
      <w:r w:rsidRPr="00256A25">
        <w:rPr>
          <w:rFonts w:cs="Times New Roman"/>
          <w:sz w:val="22"/>
          <w:szCs w:val="22"/>
        </w:rPr>
        <w:t xml:space="preserve">Sample collection and authentication </w:t>
      </w:r>
    </w:p>
    <w:p w14:paraId="266B783D" w14:textId="143F3D2A" w:rsidR="002E2FD5" w:rsidRPr="00256A25" w:rsidRDefault="002E2FD5" w:rsidP="002E2FD5">
      <w:pPr>
        <w:pStyle w:val="Heading3"/>
        <w:rPr>
          <w:rFonts w:cs="Times New Roman"/>
          <w:i/>
          <w:sz w:val="22"/>
          <w:szCs w:val="22"/>
        </w:rPr>
      </w:pPr>
    </w:p>
    <w:p w14:paraId="3807DEA0" w14:textId="5CD217F4" w:rsidR="00BE62B7" w:rsidRPr="00256A25" w:rsidRDefault="008027C9" w:rsidP="00BE62B7">
      <w:pPr>
        <w:rPr>
          <w:rFonts w:cs="Times New Roman"/>
          <w:sz w:val="22"/>
        </w:rPr>
      </w:pPr>
      <w:r w:rsidRPr="00256A25">
        <w:rPr>
          <w:sz w:val="22"/>
        </w:rPr>
        <w:t xml:space="preserve">Freshly collected leaves of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were harvested from the locality of </w:t>
      </w:r>
      <w:proofErr w:type="spellStart"/>
      <w:r w:rsidRPr="00256A25">
        <w:rPr>
          <w:sz w:val="22"/>
        </w:rPr>
        <w:t>Obala</w:t>
      </w:r>
      <w:proofErr w:type="spellEnd"/>
      <w:r w:rsidRPr="00256A25">
        <w:rPr>
          <w:sz w:val="22"/>
        </w:rPr>
        <w:t xml:space="preserve"> in the Central Region of Cameroon, 45 km north of Yaoundé, the capital of Cameroon. The plant sample was identified by a botanist at the National Herbarium by comparing it with the voucher specimen: Botanical Collection No. 697, registered at the National Herbarium as No. 14506/SRF Cam. The leaves were shade-dried, and the dried leaves were pulverized into powder form using a clean mechanical grinder</w:t>
      </w:r>
      <w:r w:rsidRPr="00256A25">
        <w:rPr>
          <w:rFonts w:cs="Times New Roman"/>
          <w:sz w:val="22"/>
        </w:rPr>
        <w:t xml:space="preserve">. </w:t>
      </w:r>
    </w:p>
    <w:p w14:paraId="14489A36" w14:textId="2F2C341D" w:rsidR="00453EC4" w:rsidRPr="00256A25" w:rsidRDefault="00382E5B" w:rsidP="00453EC4">
      <w:pPr>
        <w:pStyle w:val="Heading1"/>
        <w:numPr>
          <w:ilvl w:val="1"/>
          <w:numId w:val="36"/>
        </w:numPr>
        <w:jc w:val="both"/>
        <w:rPr>
          <w:rFonts w:cs="Times New Roman"/>
          <w:sz w:val="22"/>
          <w:szCs w:val="22"/>
        </w:rPr>
      </w:pPr>
      <w:r w:rsidRPr="00256A25">
        <w:rPr>
          <w:rFonts w:cs="Times New Roman"/>
          <w:sz w:val="22"/>
          <w:szCs w:val="22"/>
        </w:rPr>
        <w:t xml:space="preserve"> Preparation of Plants extracts  </w:t>
      </w:r>
      <w:bookmarkStart w:id="0" w:name="_Hlk96873714"/>
    </w:p>
    <w:p w14:paraId="6771D4BE" w14:textId="552B3BF8" w:rsidR="00B654D0" w:rsidRPr="00256A25" w:rsidRDefault="00382E5B" w:rsidP="00594A6D">
      <w:pPr>
        <w:rPr>
          <w:rFonts w:cs="Times New Roman"/>
          <w:b/>
          <w:sz w:val="22"/>
        </w:rPr>
      </w:pPr>
      <w:r w:rsidRPr="00256A25">
        <w:rPr>
          <w:rFonts w:cs="Times New Roman"/>
          <w:b/>
          <w:sz w:val="22"/>
        </w:rPr>
        <w:t xml:space="preserve">Aqueous Maceration </w:t>
      </w:r>
    </w:p>
    <w:p w14:paraId="4050BC58" w14:textId="7B3749C6" w:rsidR="00453EC4" w:rsidRPr="00256A25" w:rsidRDefault="008027C9" w:rsidP="00A33633">
      <w:pPr>
        <w:rPr>
          <w:rFonts w:cs="Times New Roman"/>
          <w:sz w:val="22"/>
          <w:lang w:val="en-GB"/>
        </w:rPr>
      </w:pPr>
      <w:r w:rsidRPr="00256A25">
        <w:rPr>
          <w:sz w:val="22"/>
        </w:rPr>
        <w:t xml:space="preserve">In this process, 100 g of the coarsely powdered crude plant material was placed in a stoppered container with 1000 mL of distilled water and allowed to stand at room temperature for 48 hours with frequent agitation until the soluble matter was dissolved. The mixture was then strained, the marc (the damp solid material) was pressed, and the combined liquids were clarified by filtration using Whatman paper (No. 2). The supernatant was collected, and the filtrate was evaporated. The extract was then collected, and the percentage yield was calculated as </w:t>
      </w:r>
      <w:proofErr w:type="gramStart"/>
      <w:r w:rsidRPr="00256A25">
        <w:rPr>
          <w:sz w:val="22"/>
        </w:rPr>
        <w:t>follows.</w:t>
      </w:r>
      <w:r w:rsidR="00453EC4" w:rsidRPr="00256A25">
        <w:rPr>
          <w:rFonts w:cs="Times New Roman"/>
          <w:sz w:val="22"/>
          <w:lang w:val="en-GB"/>
        </w:rPr>
        <w:t>.</w:t>
      </w:r>
      <w:proofErr w:type="gramEnd"/>
      <w:r w:rsidR="00453EC4" w:rsidRPr="00256A25">
        <w:rPr>
          <w:rFonts w:cs="Times New Roman"/>
          <w:sz w:val="22"/>
          <w:lang w:val="en-GB"/>
        </w:rPr>
        <w:t xml:space="preserve"> </w:t>
      </w:r>
    </w:p>
    <w:p w14:paraId="2EFB99D0" w14:textId="54AD2E90" w:rsidR="00453EC4" w:rsidRPr="00256A25" w:rsidRDefault="00453EC4" w:rsidP="00453EC4">
      <w:pPr>
        <w:spacing w:line="360" w:lineRule="auto"/>
        <w:rPr>
          <w:rFonts w:cs="Times New Roman"/>
          <w:iCs/>
          <w:sz w:val="22"/>
        </w:rPr>
      </w:pPr>
      <m:oMathPara>
        <m:oMathParaPr>
          <m:jc m:val="center"/>
        </m:oMathParaPr>
        <m:oMath>
          <m:r>
            <w:rPr>
              <w:rFonts w:ascii="Cambria Math" w:hAnsi="Cambria Math" w:cs="Times New Roman"/>
              <w:sz w:val="22"/>
            </w:rPr>
            <m:t>Percentage</m:t>
          </m:r>
          <m:r>
            <w:rPr>
              <w:rFonts w:ascii="Cambria Math" w:hAnsi="Cambria Math" w:cs="Times New Roman"/>
              <w:sz w:val="22"/>
              <w:lang w:val="fr-CA"/>
            </w:rPr>
            <m:t xml:space="preserve"> </m:t>
          </m:r>
          <m:r>
            <w:rPr>
              <w:rFonts w:ascii="Cambria Math" w:hAnsi="Cambria Math" w:cs="Times New Roman"/>
              <w:sz w:val="22"/>
            </w:rPr>
            <m:t>Yield</m:t>
          </m:r>
          <m:r>
            <w:rPr>
              <w:rFonts w:ascii="Cambria Math" w:hAnsi="Cambria Math" w:cs="Times New Roman"/>
              <w:sz w:val="22"/>
              <w:lang w:val="fr-CA"/>
            </w:rPr>
            <m:t xml:space="preserve"> =</m:t>
          </m:r>
          <m:f>
            <m:fPr>
              <m:ctrlPr>
                <w:rPr>
                  <w:rFonts w:ascii="Cambria Math" w:hAnsi="Cambria Math" w:cs="Times New Roman"/>
                  <w:iCs/>
                  <w:sz w:val="22"/>
                </w:rPr>
              </m:ctrlPr>
            </m:fPr>
            <m:num>
              <m:r>
                <w:rPr>
                  <w:rFonts w:ascii="Cambria Math" w:hAnsi="Cambria Math" w:cs="Times New Roman"/>
                  <w:sz w:val="22"/>
                </w:rPr>
                <m:t>Mass</m:t>
              </m:r>
              <m:r>
                <w:rPr>
                  <w:rFonts w:ascii="Cambria Math" w:hAnsi="Cambria Math" w:cs="Times New Roman"/>
                  <w:sz w:val="22"/>
                  <w:lang w:val="fr-CA"/>
                </w:rPr>
                <m:t xml:space="preserve"> </m:t>
              </m:r>
              <m:r>
                <w:rPr>
                  <w:rFonts w:ascii="Cambria Math" w:hAnsi="Cambria Math" w:cs="Times New Roman"/>
                  <w:sz w:val="22"/>
                </w:rPr>
                <m:t>of</m:t>
              </m:r>
              <m:r>
                <w:rPr>
                  <w:rFonts w:ascii="Cambria Math" w:hAnsi="Cambria Math" w:cs="Times New Roman"/>
                  <w:sz w:val="22"/>
                  <w:lang w:val="fr-CA"/>
                </w:rPr>
                <m:t xml:space="preserve"> </m:t>
              </m:r>
              <m:r>
                <w:rPr>
                  <w:rFonts w:ascii="Cambria Math" w:hAnsi="Cambria Math" w:cs="Times New Roman"/>
                  <w:sz w:val="22"/>
                </w:rPr>
                <m:t>extract</m:t>
              </m:r>
              <m:r>
                <w:rPr>
                  <w:rFonts w:ascii="Cambria Math" w:hAnsi="Cambria Math" w:cs="Times New Roman"/>
                  <w:sz w:val="22"/>
                  <w:lang w:val="fr-CA"/>
                </w:rPr>
                <m:t xml:space="preserve"> </m:t>
              </m:r>
              <m:r>
                <w:rPr>
                  <w:rFonts w:ascii="Cambria Math" w:hAnsi="Cambria Math" w:cs="Times New Roman"/>
                  <w:sz w:val="22"/>
                </w:rPr>
                <m:t>obtained</m:t>
              </m:r>
              <m:r>
                <w:rPr>
                  <w:rFonts w:ascii="Cambria Math" w:hAnsi="Cambria Math" w:cs="Times New Roman"/>
                  <w:sz w:val="22"/>
                  <w:lang w:val="fr-CA"/>
                </w:rPr>
                <m:t xml:space="preserve"> </m:t>
              </m:r>
            </m:num>
            <m:den>
              <m:r>
                <w:rPr>
                  <w:rFonts w:ascii="Cambria Math" w:hAnsi="Cambria Math" w:cs="Times New Roman"/>
                  <w:sz w:val="22"/>
                </w:rPr>
                <m:t>Mass</m:t>
              </m:r>
              <m:r>
                <w:rPr>
                  <w:rFonts w:ascii="Cambria Math" w:hAnsi="Cambria Math" w:cs="Times New Roman"/>
                  <w:sz w:val="22"/>
                  <w:lang w:val="fr-CA"/>
                </w:rPr>
                <m:t xml:space="preserve"> </m:t>
              </m:r>
              <m:r>
                <w:rPr>
                  <w:rFonts w:ascii="Cambria Math" w:hAnsi="Cambria Math" w:cs="Times New Roman"/>
                  <w:sz w:val="22"/>
                </w:rPr>
                <m:t>of</m:t>
              </m:r>
              <m:r>
                <w:rPr>
                  <w:rFonts w:ascii="Cambria Math" w:hAnsi="Cambria Math" w:cs="Times New Roman"/>
                  <w:sz w:val="22"/>
                  <w:lang w:val="fr-CA"/>
                </w:rPr>
                <m:t xml:space="preserve"> </m:t>
              </m:r>
              <m:r>
                <w:rPr>
                  <w:rFonts w:ascii="Cambria Math" w:hAnsi="Cambria Math" w:cs="Times New Roman"/>
                  <w:sz w:val="22"/>
                </w:rPr>
                <m:t>powder</m:t>
              </m:r>
              <m:r>
                <w:rPr>
                  <w:rFonts w:ascii="Cambria Math" w:hAnsi="Cambria Math" w:cs="Times New Roman"/>
                  <w:sz w:val="22"/>
                  <w:lang w:val="fr-CA"/>
                </w:rPr>
                <m:t xml:space="preserve"> </m:t>
              </m:r>
              <m:r>
                <w:rPr>
                  <w:rFonts w:ascii="Cambria Math" w:hAnsi="Cambria Math" w:cs="Times New Roman"/>
                  <w:sz w:val="22"/>
                </w:rPr>
                <m:t>initially</m:t>
              </m:r>
              <m:r>
                <w:rPr>
                  <w:rFonts w:ascii="Cambria Math" w:hAnsi="Cambria Math" w:cs="Times New Roman"/>
                  <w:sz w:val="22"/>
                  <w:lang w:val="fr-CA"/>
                </w:rPr>
                <m:t xml:space="preserve"> </m:t>
              </m:r>
              <m:r>
                <w:rPr>
                  <w:rFonts w:ascii="Cambria Math" w:hAnsi="Cambria Math" w:cs="Times New Roman"/>
                  <w:sz w:val="22"/>
                </w:rPr>
                <m:t>use</m:t>
              </m:r>
            </m:den>
          </m:f>
          <m:r>
            <w:rPr>
              <w:rFonts w:ascii="Cambria Math" w:hAnsi="Cambria Math" w:cs="Times New Roman"/>
              <w:sz w:val="22"/>
            </w:rPr>
            <m:t xml:space="preserve"> ×</m:t>
          </m:r>
          <m:r>
            <w:rPr>
              <w:rFonts w:ascii="Cambria Math" w:hAnsi="Cambria Math" w:cs="Times New Roman"/>
              <w:sz w:val="22"/>
              <w:lang w:val="fr-CA"/>
            </w:rPr>
            <m:t>100</m:t>
          </m:r>
        </m:oMath>
      </m:oMathPara>
    </w:p>
    <w:bookmarkEnd w:id="0"/>
    <w:p w14:paraId="05488B1F" w14:textId="77777777" w:rsidR="00453EC4" w:rsidRPr="00256A25" w:rsidRDefault="00453EC4" w:rsidP="00453EC4">
      <w:pPr>
        <w:pStyle w:val="ListParagraph"/>
        <w:spacing w:line="360" w:lineRule="auto"/>
        <w:ind w:left="450"/>
        <w:rPr>
          <w:rFonts w:cs="Times New Roman"/>
          <w:iCs/>
          <w:sz w:val="22"/>
        </w:rPr>
      </w:pPr>
      <w:r w:rsidRPr="00256A25">
        <w:rPr>
          <w:rFonts w:cs="Times New Roman"/>
          <w:iCs/>
          <w:sz w:val="22"/>
        </w:rPr>
        <w:t xml:space="preserve">  </w:t>
      </w:r>
    </w:p>
    <w:p w14:paraId="6B90710C" w14:textId="03EDCF02" w:rsidR="00453EC4" w:rsidRPr="00256A25" w:rsidRDefault="00594A6D" w:rsidP="00453EC4">
      <w:pPr>
        <w:spacing w:line="360" w:lineRule="auto"/>
        <w:rPr>
          <w:rFonts w:cs="Times New Roman"/>
          <w:iCs/>
          <w:sz w:val="22"/>
        </w:rPr>
      </w:pPr>
      <w:r w:rsidRPr="00256A25">
        <w:rPr>
          <w:rFonts w:cs="Times New Roman"/>
          <w:b/>
          <w:iCs/>
          <w:sz w:val="22"/>
        </w:rPr>
        <w:t xml:space="preserve"> </w:t>
      </w:r>
      <w:r w:rsidR="00382E5B" w:rsidRPr="00256A25">
        <w:rPr>
          <w:rFonts w:cs="Times New Roman"/>
          <w:b/>
          <w:iCs/>
          <w:sz w:val="22"/>
        </w:rPr>
        <w:t xml:space="preserve">Hydroethanolic Maceration </w:t>
      </w:r>
    </w:p>
    <w:p w14:paraId="3A64EE86" w14:textId="4CB901ED" w:rsidR="003241E6" w:rsidRPr="00256A25" w:rsidRDefault="003241E6" w:rsidP="00453EC4">
      <w:pPr>
        <w:spacing w:line="360" w:lineRule="auto"/>
        <w:rPr>
          <w:rFonts w:cs="Times New Roman"/>
          <w:iCs/>
          <w:sz w:val="22"/>
        </w:rPr>
      </w:pPr>
    </w:p>
    <w:p w14:paraId="6457ACCB" w14:textId="2390DCEF" w:rsidR="00453EC4" w:rsidRPr="00256A25" w:rsidRDefault="008027C9" w:rsidP="00A33633">
      <w:pPr>
        <w:spacing w:line="360" w:lineRule="auto"/>
        <w:rPr>
          <w:rFonts w:cs="Times New Roman"/>
          <w:iCs/>
          <w:sz w:val="22"/>
        </w:rPr>
      </w:pPr>
      <w:r w:rsidRPr="00256A25">
        <w:rPr>
          <w:sz w:val="22"/>
        </w:rPr>
        <w:t>In this process, 100 g of the coarsely powdered crude plant material was placed in a stoppered container containing 500 mL of ethanol and 500 mL of water and allowed to stand at room temperature for 48 hours with frequent agitation until the soluble matter had dissolved. The mixture was then strained. The marc (the damp solid material) was pressed, and the combined liquid was clarified by filtration using Whatman paper (No. 2). The supernatant was collected, the filtrate was evaporated, and the extract was collected. The percentage yield was then calculated</w:t>
      </w:r>
      <w:r w:rsidR="008545E6" w:rsidRPr="00256A25">
        <w:rPr>
          <w:rFonts w:cs="Times New Roman"/>
          <w:iCs/>
          <w:sz w:val="22"/>
        </w:rPr>
        <w:t>.</w:t>
      </w:r>
    </w:p>
    <w:p w14:paraId="677A06DB" w14:textId="77777777" w:rsidR="008545E6" w:rsidRPr="00256A25" w:rsidRDefault="008545E6" w:rsidP="008545E6">
      <w:pPr>
        <w:spacing w:line="360" w:lineRule="auto"/>
        <w:ind w:firstLine="450"/>
        <w:rPr>
          <w:rFonts w:cs="Times New Roman"/>
          <w:iCs/>
          <w:sz w:val="22"/>
        </w:rPr>
      </w:pPr>
    </w:p>
    <w:p w14:paraId="128CD49F" w14:textId="6BFAC021" w:rsidR="00453EC4" w:rsidRPr="00256A25" w:rsidRDefault="000B73DF" w:rsidP="00453EC4">
      <w:pPr>
        <w:pStyle w:val="ListParagraph"/>
        <w:spacing w:line="360" w:lineRule="auto"/>
        <w:ind w:left="0"/>
        <w:rPr>
          <w:rFonts w:cs="Times New Roman"/>
          <w:b/>
          <w:iCs/>
          <w:sz w:val="22"/>
        </w:rPr>
      </w:pPr>
      <w:r w:rsidRPr="00256A25">
        <w:rPr>
          <w:rFonts w:cs="Times New Roman"/>
          <w:b/>
          <w:iCs/>
          <w:sz w:val="22"/>
        </w:rPr>
        <w:t xml:space="preserve"> </w:t>
      </w:r>
      <w:r w:rsidR="008545E6" w:rsidRPr="00256A25">
        <w:rPr>
          <w:rFonts w:cs="Times New Roman"/>
          <w:b/>
          <w:iCs/>
          <w:sz w:val="22"/>
        </w:rPr>
        <w:t xml:space="preserve">Infusion </w:t>
      </w:r>
    </w:p>
    <w:p w14:paraId="2206CAF0" w14:textId="6F198B43" w:rsidR="00453EC4" w:rsidRPr="00256A25" w:rsidRDefault="008027C9" w:rsidP="008027C9">
      <w:pPr>
        <w:pStyle w:val="ListParagraph"/>
        <w:spacing w:line="360" w:lineRule="auto"/>
        <w:ind w:left="0"/>
        <w:rPr>
          <w:rFonts w:cs="Times New Roman"/>
          <w:iCs/>
          <w:sz w:val="22"/>
        </w:rPr>
      </w:pPr>
      <w:r w:rsidRPr="00256A25">
        <w:rPr>
          <w:sz w:val="22"/>
        </w:rPr>
        <w:t>In this process, water was heated using a water bath. The warm water was then poured into a container containing 100 g of the plant material. The mixture was strained, the marc (the damp solid material) was pressed, and the liquid was filtered using Whatman paper (No. 2). The supernatant was collected. This filtrate was evaporated, and the extract was collected. The percentage yield was then calculated</w:t>
      </w:r>
      <w:r w:rsidR="008545E6" w:rsidRPr="00256A25">
        <w:rPr>
          <w:rFonts w:cs="Times New Roman"/>
          <w:iCs/>
          <w:sz w:val="22"/>
        </w:rPr>
        <w:t xml:space="preserve">. </w:t>
      </w:r>
    </w:p>
    <w:p w14:paraId="42006F18" w14:textId="77777777" w:rsidR="008027C9" w:rsidRPr="00256A25" w:rsidRDefault="008027C9" w:rsidP="008027C9">
      <w:pPr>
        <w:pStyle w:val="ListParagraph"/>
        <w:spacing w:line="360" w:lineRule="auto"/>
        <w:ind w:left="0"/>
        <w:rPr>
          <w:rFonts w:cs="Times New Roman"/>
          <w:iCs/>
          <w:sz w:val="22"/>
        </w:rPr>
      </w:pPr>
    </w:p>
    <w:p w14:paraId="727C473A" w14:textId="609EE729" w:rsidR="00453EC4" w:rsidRPr="00256A25" w:rsidRDefault="000B73DF" w:rsidP="00453EC4">
      <w:pPr>
        <w:pStyle w:val="ListParagraph"/>
        <w:spacing w:line="360" w:lineRule="auto"/>
        <w:ind w:left="0"/>
        <w:rPr>
          <w:rFonts w:eastAsiaTheme="minorEastAsia" w:cs="Times New Roman"/>
          <w:b/>
          <w:sz w:val="22"/>
        </w:rPr>
      </w:pPr>
      <w:r w:rsidRPr="00256A25">
        <w:rPr>
          <w:rFonts w:eastAsiaTheme="minorEastAsia" w:cs="Times New Roman"/>
          <w:b/>
          <w:sz w:val="22"/>
        </w:rPr>
        <w:lastRenderedPageBreak/>
        <w:t xml:space="preserve">  </w:t>
      </w:r>
      <w:r w:rsidR="00453EC4" w:rsidRPr="00256A25">
        <w:rPr>
          <w:rFonts w:eastAsiaTheme="minorEastAsia" w:cs="Times New Roman"/>
          <w:b/>
          <w:sz w:val="22"/>
        </w:rPr>
        <w:t xml:space="preserve">Decoction </w:t>
      </w:r>
    </w:p>
    <w:p w14:paraId="0008DB22" w14:textId="50B2A69B" w:rsidR="000B73DF" w:rsidRPr="00256A25" w:rsidRDefault="008027C9" w:rsidP="008545E6">
      <w:pPr>
        <w:pStyle w:val="ListParagraph"/>
        <w:spacing w:line="360" w:lineRule="auto"/>
        <w:ind w:left="0"/>
        <w:rPr>
          <w:rFonts w:cs="Times New Roman"/>
          <w:iCs/>
          <w:sz w:val="22"/>
        </w:rPr>
      </w:pPr>
      <w:r w:rsidRPr="00256A25">
        <w:rPr>
          <w:sz w:val="22"/>
        </w:rPr>
        <w:t xml:space="preserve">In this process, 100 g of the powdered plant material was dissolved in 1000 mL of water. The mixture was placed in a water bath to boil at 98°C for 30 minutes, then allowed to cool. The mixture was strained, pressed, and the combined liquid clarified by filtration using Whatman paper (No. 2), and the supernatant was collected. This filtrate was evaporated, and the extract was collected. The percentage yield was then </w:t>
      </w:r>
      <w:proofErr w:type="gramStart"/>
      <w:r w:rsidRPr="00256A25">
        <w:rPr>
          <w:sz w:val="22"/>
        </w:rPr>
        <w:t>calculated.</w:t>
      </w:r>
      <w:r w:rsidR="008545E6" w:rsidRPr="00256A25">
        <w:rPr>
          <w:rFonts w:cs="Times New Roman"/>
          <w:iCs/>
          <w:sz w:val="22"/>
        </w:rPr>
        <w:t>.</w:t>
      </w:r>
      <w:proofErr w:type="gramEnd"/>
      <w:r w:rsidR="008545E6" w:rsidRPr="00256A25">
        <w:rPr>
          <w:rFonts w:cs="Times New Roman"/>
          <w:iCs/>
          <w:sz w:val="22"/>
        </w:rPr>
        <w:t xml:space="preserve">  </w:t>
      </w:r>
      <w:r w:rsidR="00453EC4" w:rsidRPr="00256A25">
        <w:rPr>
          <w:rFonts w:cs="Times New Roman"/>
          <w:iCs/>
          <w:sz w:val="22"/>
        </w:rPr>
        <w:t xml:space="preserve"> </w:t>
      </w:r>
    </w:p>
    <w:p w14:paraId="01082FE5" w14:textId="77777777" w:rsidR="008545E6" w:rsidRPr="00256A25" w:rsidRDefault="008545E6" w:rsidP="008545E6">
      <w:pPr>
        <w:pStyle w:val="ListParagraph"/>
        <w:spacing w:line="360" w:lineRule="auto"/>
        <w:ind w:left="0"/>
        <w:rPr>
          <w:rFonts w:eastAsiaTheme="minorEastAsia" w:cs="Times New Roman"/>
          <w:sz w:val="22"/>
        </w:rPr>
      </w:pPr>
    </w:p>
    <w:p w14:paraId="3BAF5BD2" w14:textId="44F7BAA1" w:rsidR="00453EC4" w:rsidRPr="00256A25" w:rsidRDefault="000D5375" w:rsidP="000B73DF">
      <w:pPr>
        <w:pStyle w:val="ListParagraph"/>
        <w:numPr>
          <w:ilvl w:val="1"/>
          <w:numId w:val="36"/>
        </w:numPr>
        <w:rPr>
          <w:rFonts w:eastAsia="TimesNewRoman,Bold" w:cs="Times New Roman"/>
          <w:b/>
          <w:bCs/>
          <w:sz w:val="22"/>
        </w:rPr>
      </w:pPr>
      <w:r w:rsidRPr="00256A25">
        <w:rPr>
          <w:rFonts w:eastAsia="TimesNewRoman,Bold" w:cs="Times New Roman"/>
          <w:b/>
          <w:bCs/>
          <w:sz w:val="22"/>
        </w:rPr>
        <w:t xml:space="preserve"> </w:t>
      </w:r>
      <w:r w:rsidR="000B73DF" w:rsidRPr="00256A25">
        <w:rPr>
          <w:rFonts w:eastAsia="TimesNewRoman,Bold" w:cs="Times New Roman"/>
          <w:b/>
          <w:bCs/>
          <w:sz w:val="22"/>
        </w:rPr>
        <w:t xml:space="preserve">Phytochemical Screening </w:t>
      </w:r>
    </w:p>
    <w:p w14:paraId="6EDDE3A0" w14:textId="6999D7D2" w:rsidR="00B654D0" w:rsidRPr="008B19E1" w:rsidRDefault="000B73DF" w:rsidP="008B19E1">
      <w:pPr>
        <w:rPr>
          <w:rFonts w:eastAsia="TimesNewRoman,Bold" w:cs="Times New Roman"/>
          <w:b/>
          <w:bCs/>
          <w:sz w:val="22"/>
        </w:rPr>
      </w:pPr>
      <w:r w:rsidRPr="008B19E1">
        <w:rPr>
          <w:rFonts w:eastAsia="TimesNewRoman,Bold" w:cs="Times New Roman"/>
          <w:b/>
          <w:bCs/>
          <w:sz w:val="22"/>
        </w:rPr>
        <w:t xml:space="preserve">Qualitative analysis </w:t>
      </w:r>
    </w:p>
    <w:p w14:paraId="593523DC" w14:textId="77777777" w:rsidR="000B73DF" w:rsidRPr="00256A25" w:rsidRDefault="000B73DF" w:rsidP="000B73DF">
      <w:pPr>
        <w:pStyle w:val="ListParagraph"/>
        <w:ind w:left="360"/>
        <w:rPr>
          <w:rFonts w:eastAsia="TimesNewRoman,Bold" w:cs="Times New Roman"/>
          <w:b/>
          <w:bCs/>
          <w:sz w:val="22"/>
        </w:rPr>
      </w:pPr>
    </w:p>
    <w:p w14:paraId="37C411F7" w14:textId="28404730" w:rsidR="00C423F3" w:rsidRPr="00256A25" w:rsidRDefault="00AE2C57" w:rsidP="00B654D0">
      <w:pPr>
        <w:spacing w:line="360" w:lineRule="auto"/>
        <w:rPr>
          <w:rFonts w:cs="Times New Roman"/>
          <w:sz w:val="22"/>
        </w:rPr>
      </w:pPr>
      <w:r w:rsidRPr="00256A25">
        <w:rPr>
          <w:sz w:val="22"/>
        </w:rPr>
        <w:t>The biological actions of plants depend on the secondary metabolites they contain. Phytochemical screening for the presence of certain metabolites provides assurance of the expected biological activity. We screened for primary and secondary metabolites. The screening methods were carried out according to the general methods proposed by Trease and Evans.</w:t>
      </w:r>
      <w:r w:rsidR="00E2640E" w:rsidRPr="00256A25">
        <w:rPr>
          <w:rFonts w:cs="Times New Roman"/>
          <w:sz w:val="22"/>
        </w:rPr>
        <w:t xml:space="preserve">. </w:t>
      </w:r>
      <w:r w:rsidR="00E2640E" w:rsidRPr="00256A25">
        <w:rPr>
          <w:rFonts w:cs="Times New Roman"/>
          <w:sz w:val="22"/>
        </w:rPr>
        <w:fldChar w:fldCharType="begin"/>
      </w:r>
      <w:r w:rsidR="00C7112D" w:rsidRPr="00256A25">
        <w:rPr>
          <w:rFonts w:cs="Times New Roman"/>
          <w:sz w:val="22"/>
        </w:rPr>
        <w:instrText xml:space="preserve"> ADDIN ZOTERO_ITEM CSL_CITATION {"citationID":"Kwe4vnWl","properties":{"formattedCitation":"[6]","plainCitation":"[6]","noteIndex":0},"citationItems":[{"id":156,"uris":["http://zotero.org/users/local/aS6GzysR/items/F63ZQ6W4"],"itemData":{"id":156,"type":"article-journal","abstract":"The methanolic stem bark extract of Ficus thonningii (Moraceae) was subjected to preliminary phytochemical screening and in vitro antimicrobial tests. The phytochemical tests was carried out using standard methods of analysis and these investigations revealed the presence of alkaloids, anthraquinones, carbohydrates, flavonoids, saponins and tannins. The antimicrobial activity of the plant extract was assayed using the agar plate disc diffusion and nutrient broth dilution techniques. Test micro organisms were: Escherichia coli, Klebsiella spp, Pseudomonas aeruginosa, Salmonella typhi (Gram-negative), Staphylococcus aureus and Streptococcus spp. (Gram-positive). The extracts inhibited the growth of all the test organisms at different concentrations especially against Pseudomonas aeruginosa and Streptococcus spp. which had mean inhibition zone of 33.33±7.33 mm and 32.33±2.51 mm respectively. The results showed the MIC of 10 mg ml−1 against pseudomonas and 1.25 against remaining organisms tested. The MBC against Staphylococcus aureus was 2.5 mg ml−1 and that of Streptococcus spp. was found to be 0.625mg ml−1. The extracts showed varied inhibitory activity against the organisms studied.","container-title":"African Journal of Traditional, Complementary, and Alternative Medicines","ISSN":"0189-6016","issue":"3","journalAbbreviation":"Afr J Tradit Complement Altern Med","note":"PMID: 20448855\nPMCID: PMC2816454","page":"289-295","source":"PubMed Central","title":"Qualitative Phytochemical Screening and In Vitro Antimicrobial Effects of Methanol Stem Bark Extract of Ficus Thonningii (Moraceae)","volume":"6","author":[{"family":"Usman","given":"H"},{"family":"Abdulrahman","given":"FI"},{"family":"Usman","given":"A"}],"issued":{"date-parts":[["2009",5,7]]}}}],"schema":"https://github.com/citation-style-language/schema/raw/master/csl-citation.json"} </w:instrText>
      </w:r>
      <w:r w:rsidR="00E2640E" w:rsidRPr="00256A25">
        <w:rPr>
          <w:rFonts w:cs="Times New Roman"/>
          <w:sz w:val="22"/>
        </w:rPr>
        <w:fldChar w:fldCharType="separate"/>
      </w:r>
      <w:r w:rsidR="00C7112D" w:rsidRPr="00256A25">
        <w:rPr>
          <w:rFonts w:cs="Times New Roman"/>
          <w:sz w:val="22"/>
        </w:rPr>
        <w:t>[6]</w:t>
      </w:r>
      <w:r w:rsidR="00E2640E" w:rsidRPr="00256A25">
        <w:rPr>
          <w:rFonts w:cs="Times New Roman"/>
          <w:sz w:val="22"/>
        </w:rPr>
        <w:fldChar w:fldCharType="end"/>
      </w:r>
      <w:r w:rsidR="00E2640E" w:rsidRPr="00256A25">
        <w:rPr>
          <w:rFonts w:cs="Times New Roman"/>
          <w:sz w:val="22"/>
        </w:rPr>
        <w:t>.</w:t>
      </w:r>
      <w:r w:rsidR="000B73DF" w:rsidRPr="00256A25">
        <w:rPr>
          <w:rFonts w:cs="Times New Roman"/>
          <w:sz w:val="22"/>
        </w:rPr>
        <w:t xml:space="preserve"> </w:t>
      </w:r>
    </w:p>
    <w:p w14:paraId="34277634" w14:textId="77777777" w:rsidR="00C423F3" w:rsidRPr="00256A25" w:rsidRDefault="00C423F3" w:rsidP="00B654D0">
      <w:pPr>
        <w:spacing w:line="360" w:lineRule="auto"/>
        <w:rPr>
          <w:rFonts w:cs="Times New Roman"/>
          <w:sz w:val="22"/>
        </w:rPr>
      </w:pPr>
    </w:p>
    <w:p w14:paraId="3D36ED1F" w14:textId="5FAB6AAC" w:rsidR="000B73DF" w:rsidRPr="00256A25" w:rsidRDefault="00C423F3" w:rsidP="00B654D0">
      <w:pPr>
        <w:spacing w:line="360" w:lineRule="auto"/>
        <w:rPr>
          <w:rFonts w:cs="Times New Roman"/>
          <w:b/>
          <w:sz w:val="22"/>
        </w:rPr>
      </w:pPr>
      <w:r w:rsidRPr="00256A25">
        <w:rPr>
          <w:rFonts w:cs="Times New Roman"/>
          <w:b/>
          <w:sz w:val="22"/>
        </w:rPr>
        <w:t xml:space="preserve"> Qualitative analysis of Primary Metabolites</w:t>
      </w:r>
    </w:p>
    <w:p w14:paraId="37AD9EB4" w14:textId="515EF1C3" w:rsidR="00453EC4" w:rsidRPr="00256A25" w:rsidRDefault="00453EC4" w:rsidP="00453EC4">
      <w:pPr>
        <w:rPr>
          <w:rFonts w:cs="Times New Roman"/>
          <w:b/>
          <w:bCs/>
          <w:sz w:val="22"/>
        </w:rPr>
      </w:pPr>
      <w:r w:rsidRPr="00256A25">
        <w:rPr>
          <w:rFonts w:cs="Times New Roman"/>
          <w:b/>
          <w:bCs/>
          <w:sz w:val="22"/>
        </w:rPr>
        <w:t>Test for carbohydrates</w:t>
      </w:r>
    </w:p>
    <w:p w14:paraId="59702457" w14:textId="77777777" w:rsidR="001F39A4" w:rsidRPr="00256A25" w:rsidRDefault="001F39A4" w:rsidP="00453EC4">
      <w:pPr>
        <w:rPr>
          <w:rFonts w:cs="Times New Roman"/>
          <w:b/>
          <w:bCs/>
          <w:sz w:val="22"/>
        </w:rPr>
      </w:pPr>
    </w:p>
    <w:p w14:paraId="1643F8FB" w14:textId="77777777" w:rsidR="00537E9F" w:rsidRPr="00256A25" w:rsidRDefault="00453EC4" w:rsidP="003E0EF5">
      <w:pPr>
        <w:pStyle w:val="ListParagraph"/>
        <w:numPr>
          <w:ilvl w:val="0"/>
          <w:numId w:val="38"/>
        </w:numPr>
        <w:spacing w:after="160" w:line="360" w:lineRule="auto"/>
        <w:rPr>
          <w:rFonts w:cs="Times New Roman"/>
          <w:sz w:val="22"/>
        </w:rPr>
      </w:pPr>
      <w:r w:rsidRPr="00256A25">
        <w:rPr>
          <w:rFonts w:cs="Times New Roman"/>
          <w:b/>
          <w:sz w:val="22"/>
        </w:rPr>
        <w:t>Fehling’s test</w:t>
      </w:r>
      <w:r w:rsidRPr="00256A25">
        <w:rPr>
          <w:rFonts w:cs="Times New Roman"/>
          <w:sz w:val="22"/>
        </w:rPr>
        <w:t>:</w:t>
      </w:r>
      <w:r w:rsidR="00C7112D" w:rsidRPr="00256A25">
        <w:rPr>
          <w:rFonts w:cs="Times New Roman"/>
          <w:sz w:val="22"/>
        </w:rPr>
        <w:t xml:space="preserve"> </w:t>
      </w:r>
      <w:r w:rsidR="00537E9F" w:rsidRPr="00256A25">
        <w:rPr>
          <w:sz w:val="22"/>
        </w:rPr>
        <w:t>About 1 mL of the filtrate was taken, to which 1 mL of Fehling’s reagent was added and boiled in a water bath. The appearance of a red precipitate indicates the presence of sugars</w:t>
      </w:r>
    </w:p>
    <w:p w14:paraId="23D4FE2B" w14:textId="77777777" w:rsidR="008B19E1" w:rsidRDefault="00453EC4" w:rsidP="00453EC4">
      <w:pPr>
        <w:pStyle w:val="ListParagraph"/>
        <w:numPr>
          <w:ilvl w:val="0"/>
          <w:numId w:val="38"/>
        </w:numPr>
        <w:spacing w:after="160" w:line="360" w:lineRule="auto"/>
        <w:rPr>
          <w:rFonts w:cs="Times New Roman"/>
          <w:sz w:val="22"/>
        </w:rPr>
      </w:pPr>
      <w:r w:rsidRPr="00256A25">
        <w:rPr>
          <w:rFonts w:cs="Times New Roman"/>
          <w:b/>
          <w:sz w:val="22"/>
        </w:rPr>
        <w:t>Molisch’s test</w:t>
      </w:r>
      <w:r w:rsidRPr="00256A25">
        <w:rPr>
          <w:rFonts w:cs="Times New Roman"/>
          <w:sz w:val="22"/>
        </w:rPr>
        <w:t xml:space="preserve">: </w:t>
      </w:r>
      <w:r w:rsidR="00537E9F" w:rsidRPr="00256A25">
        <w:rPr>
          <w:sz w:val="22"/>
        </w:rPr>
        <w:t>To about 2 mL of the sample, 2 drops of an alcoholic solution of α-naphthol were added, and the mixture was shaken well. A few drops of concentrated H₂SO₄ were added along the sides of the test tube. A violet ring indicates the presence of sugars</w:t>
      </w:r>
      <w:r w:rsidR="005774DF" w:rsidRPr="00256A25">
        <w:rPr>
          <w:rFonts w:cs="Times New Roman"/>
          <w:sz w:val="22"/>
        </w:rPr>
        <w:t xml:space="preserve"> </w:t>
      </w:r>
      <w:r w:rsidR="005774DF" w:rsidRPr="00256A25">
        <w:rPr>
          <w:rFonts w:cs="Times New Roman"/>
          <w:sz w:val="22"/>
        </w:rPr>
        <w:fldChar w:fldCharType="begin"/>
      </w:r>
      <w:r w:rsidR="005774DF" w:rsidRPr="00256A25">
        <w:rPr>
          <w:rFonts w:cs="Times New Roman"/>
          <w:sz w:val="22"/>
        </w:rPr>
        <w:instrText xml:space="preserve"> ADDIN ZOTERO_ITEM CSL_CITATION {"citationID":"TLkt1pZH","properties":{"formattedCitation":"[7]","plainCitation":"[7]","noteIndex":0},"citationItems":[{"id":332,"uris":["http://zotero.org/users/local/aS6GzysR/items/X8KLKGCB"],"itemData":{"id":332,"type":"webpage","title":"(PDF) Phytochemicals and Carbohydrates Content of Some Indigenous Leafy Vegetables of Jorhat District, India","URL":"https://www.researchgate.net/publication/324863634_Phytochemicals_and_Carbohydrates_Content_of_Some_Indigenous_Leafy_Vegetables_of_Jorhat_District_India","accessed":{"date-parts":[["2025",1,2]]}}}],"schema":"https://github.com/citation-style-language/schema/raw/master/csl-citation.json"} </w:instrText>
      </w:r>
      <w:r w:rsidR="005774DF" w:rsidRPr="00256A25">
        <w:rPr>
          <w:rFonts w:cs="Times New Roman"/>
          <w:sz w:val="22"/>
        </w:rPr>
        <w:fldChar w:fldCharType="separate"/>
      </w:r>
      <w:r w:rsidR="005774DF" w:rsidRPr="00256A25">
        <w:rPr>
          <w:rFonts w:cs="Times New Roman"/>
          <w:sz w:val="22"/>
        </w:rPr>
        <w:t>[7]</w:t>
      </w:r>
      <w:r w:rsidR="005774DF" w:rsidRPr="00256A25">
        <w:rPr>
          <w:rFonts w:cs="Times New Roman"/>
          <w:sz w:val="22"/>
        </w:rPr>
        <w:fldChar w:fldCharType="end"/>
      </w:r>
      <w:r w:rsidR="00537E9F" w:rsidRPr="00256A25">
        <w:rPr>
          <w:rFonts w:cs="Times New Roman"/>
          <w:sz w:val="22"/>
        </w:rPr>
        <w:t>.</w:t>
      </w:r>
    </w:p>
    <w:p w14:paraId="7D4C341C" w14:textId="3D279009" w:rsidR="00453EC4" w:rsidRPr="008B19E1" w:rsidRDefault="00453EC4" w:rsidP="008B19E1">
      <w:pPr>
        <w:pStyle w:val="ListParagraph"/>
        <w:spacing w:after="160" w:line="360" w:lineRule="auto"/>
        <w:ind w:left="450"/>
        <w:rPr>
          <w:rFonts w:cs="Times New Roman"/>
          <w:sz w:val="22"/>
        </w:rPr>
      </w:pPr>
      <w:r w:rsidRPr="008B19E1">
        <w:rPr>
          <w:rFonts w:cs="Times New Roman"/>
          <w:b/>
          <w:bCs/>
          <w:sz w:val="22"/>
        </w:rPr>
        <w:t>Test for proteins</w:t>
      </w:r>
    </w:p>
    <w:p w14:paraId="6F7804B0" w14:textId="1FEAA7C9" w:rsidR="00453EC4" w:rsidRPr="008B19E1" w:rsidRDefault="00453EC4" w:rsidP="008B19E1">
      <w:pPr>
        <w:spacing w:after="160" w:line="360" w:lineRule="auto"/>
        <w:rPr>
          <w:rFonts w:cs="Times New Roman"/>
          <w:sz w:val="22"/>
        </w:rPr>
      </w:pPr>
      <w:r w:rsidRPr="008B19E1">
        <w:rPr>
          <w:rFonts w:cs="Times New Roman"/>
          <w:b/>
          <w:sz w:val="22"/>
        </w:rPr>
        <w:t>Biuret test</w:t>
      </w:r>
      <w:r w:rsidRPr="008B19E1">
        <w:rPr>
          <w:rFonts w:cs="Times New Roman"/>
          <w:sz w:val="22"/>
        </w:rPr>
        <w:t xml:space="preserve">: </w:t>
      </w:r>
      <w:r w:rsidR="00215CBE" w:rsidRPr="008B19E1">
        <w:rPr>
          <w:sz w:val="22"/>
        </w:rPr>
        <w:t>To 2 mL of filtrate, 1 drop of 2% copper sulfate solution was added, followed by the addition of 1 mL of 95% ethanol. This was followed by the addition of an excess amount of KOH. The appearance of a pink color indicates the presence of protein</w:t>
      </w:r>
    </w:p>
    <w:p w14:paraId="7C8825EB" w14:textId="77777777" w:rsidR="008B19E1" w:rsidRDefault="00453EC4" w:rsidP="008B19E1">
      <w:pPr>
        <w:spacing w:after="160" w:line="360" w:lineRule="auto"/>
        <w:rPr>
          <w:rFonts w:cs="Times New Roman"/>
          <w:sz w:val="22"/>
        </w:rPr>
      </w:pPr>
      <w:r w:rsidRPr="008B19E1">
        <w:rPr>
          <w:rFonts w:cs="Times New Roman"/>
          <w:b/>
          <w:sz w:val="22"/>
        </w:rPr>
        <w:t>Mallon’s test</w:t>
      </w:r>
      <w:r w:rsidR="00215CBE" w:rsidRPr="008B19E1">
        <w:rPr>
          <w:rFonts w:cs="Times New Roman"/>
          <w:sz w:val="22"/>
        </w:rPr>
        <w:t xml:space="preserve">:   To 2 mL of filtrate was </w:t>
      </w:r>
      <w:r w:rsidRPr="008B19E1">
        <w:rPr>
          <w:rFonts w:cs="Times New Roman"/>
          <w:sz w:val="22"/>
        </w:rPr>
        <w:t>added a few drops of</w:t>
      </w:r>
      <w:r w:rsidRPr="008B19E1">
        <w:rPr>
          <w:rFonts w:cs="Times New Roman"/>
          <w:i/>
          <w:iCs/>
          <w:sz w:val="22"/>
        </w:rPr>
        <w:t xml:space="preserve"> Millon’s</w:t>
      </w:r>
      <w:r w:rsidRPr="008B19E1">
        <w:rPr>
          <w:rFonts w:cs="Times New Roman"/>
          <w:sz w:val="22"/>
        </w:rPr>
        <w:t xml:space="preserve"> reagent. The appearance of a white precipitate indi</w:t>
      </w:r>
      <w:r w:rsidR="005774DF" w:rsidRPr="008B19E1">
        <w:rPr>
          <w:rFonts w:cs="Times New Roman"/>
          <w:sz w:val="22"/>
        </w:rPr>
        <w:t>cates the presence of proteins</w:t>
      </w:r>
      <w:r w:rsidR="005774DF" w:rsidRPr="008B19E1">
        <w:rPr>
          <w:rFonts w:cs="Times New Roman"/>
          <w:sz w:val="22"/>
        </w:rPr>
        <w:fldChar w:fldCharType="begin"/>
      </w:r>
      <w:r w:rsidR="005774DF" w:rsidRPr="008B19E1">
        <w:rPr>
          <w:rFonts w:cs="Times New Roman"/>
          <w:sz w:val="22"/>
        </w:rPr>
        <w:instrText xml:space="preserve"> ADDIN ZOTERO_ITEM CSL_CITATION {"citationID":"wxDqOtDq","properties":{"formattedCitation":"[8]","plainCitation":"[8]","noteIndex":0},"citationItems":[{"id":337,"uris":["http://zotero.org/users/local/aS6GzysR/items/A3XY5ZPP"],"itemData":{"id":337,"type":"article-journal","abstract":"Two seed samples of Glycine max Linn. (S1, S2) were purchased from two retail stores of local market. Non-sprouted and sprouted seed powder were extracted separately with methanol (100%, 50%) by cold maceration to obtain methanolic and hydroalcoholic extract of Glycine max Sample 1 was designated as MES1 and HES1 and sample 2 as MES2 and HES2 respectively. Phytochemical analysis indicated the presence of various phytoconstituents viz. phytosterols, flavonoids, phenolic compounds, tannins, carbohydrates, proteins, amino acids, fixed oils and fats etc. Thin layer chromatography study on extracts revealed the presence of a number of compounds. The protein content of these samples were studied. The protein content of samples MES1, HES1, MES2 and HES2 with respect to BSA was found to be 90.6 2µg/ml, 82µg/ml, 94.5µg/ml and 79.1µg/ml respectively. The highest among these were found to be in MES2. Sprouting enhanced the protein content of the two samples. The samples have shown antimicrobial activity at selected concentration and microbial strains (26mm) for gram negative bacteria (27mm) for gram positive bacteria.","container-title":"International Journal of Research in Engineering and Technology","DOI":"10.15623/ijret.2013.0211086","ISSN":"23217308, 23191163","issue":"11","journalAbbreviation":"IJRET","language":"en","page":"570-574","source":"DOI.org (Crossref)","title":"PHYTOCHEMICAL ANALYSIS, PROTEIN CONTENT &amp; ANTIMICROBIAL ACTIVITIES OF SELECTED SAMPLES OF GLYCINE MAX LINN","volume":"02","author":[{"family":".","given":"Mamta Arora"}],"issued":{"date-parts":[["2013",11,25]]}}}],"schema":"https://github.com/citation-style-language/schema/raw/master/csl-citation.json"} </w:instrText>
      </w:r>
      <w:r w:rsidR="005774DF" w:rsidRPr="008B19E1">
        <w:rPr>
          <w:rFonts w:cs="Times New Roman"/>
          <w:sz w:val="22"/>
        </w:rPr>
        <w:fldChar w:fldCharType="separate"/>
      </w:r>
      <w:r w:rsidR="005774DF" w:rsidRPr="008B19E1">
        <w:rPr>
          <w:rFonts w:cs="Times New Roman"/>
          <w:sz w:val="22"/>
        </w:rPr>
        <w:t>[8]</w:t>
      </w:r>
      <w:r w:rsidR="005774DF" w:rsidRPr="008B19E1">
        <w:rPr>
          <w:rFonts w:cs="Times New Roman"/>
          <w:sz w:val="22"/>
        </w:rPr>
        <w:fldChar w:fldCharType="end"/>
      </w:r>
    </w:p>
    <w:p w14:paraId="5BD24EDC" w14:textId="21455986" w:rsidR="00B15A18" w:rsidRPr="00256A25" w:rsidRDefault="00B15A18" w:rsidP="008B19E1">
      <w:pPr>
        <w:spacing w:after="160" w:line="360" w:lineRule="auto"/>
        <w:rPr>
          <w:rFonts w:cs="Times New Roman"/>
          <w:sz w:val="22"/>
        </w:rPr>
      </w:pPr>
      <w:r w:rsidRPr="00256A25">
        <w:rPr>
          <w:rFonts w:cs="Times New Roman"/>
          <w:b/>
          <w:sz w:val="22"/>
        </w:rPr>
        <w:t>Test for lipids</w:t>
      </w:r>
    </w:p>
    <w:p w14:paraId="40EDFB81" w14:textId="0A0CDBA2" w:rsidR="00063644" w:rsidRPr="008B19E1" w:rsidRDefault="00215CBE" w:rsidP="008B19E1">
      <w:pPr>
        <w:spacing w:line="360" w:lineRule="auto"/>
        <w:rPr>
          <w:rFonts w:cs="Times New Roman"/>
          <w:sz w:val="22"/>
        </w:rPr>
      </w:pPr>
      <w:r w:rsidRPr="008B19E1">
        <w:rPr>
          <w:sz w:val="22"/>
        </w:rPr>
        <w:t xml:space="preserve">To 1 mL of the extract, NaOH was added, and the mixture was then heated in a boiling water bath for 5 minutes. Ethanol was subsequently added to the mixture. The appearance of foam indicates the presence of lipids </w:t>
      </w:r>
      <w:r w:rsidR="009843A9" w:rsidRPr="008B19E1">
        <w:rPr>
          <w:rFonts w:cs="Times New Roman"/>
          <w:sz w:val="22"/>
        </w:rPr>
        <w:fldChar w:fldCharType="begin"/>
      </w:r>
      <w:r w:rsidR="009843A9" w:rsidRPr="008B19E1">
        <w:rPr>
          <w:rFonts w:cs="Times New Roman"/>
          <w:sz w:val="22"/>
        </w:rPr>
        <w:instrText xml:space="preserve"> ADDIN ZOTERO_ITEM CSL_CITATION {"citationID":"rvty8O9l","properties":{"formattedCitation":"[9]","plainCitation":"[9]","noteIndex":0},"citationItems":[{"id":341,"uris":["http://zotero.org/users/local/aS6GzysR/items/HTYEXIU5"],"itemData":{"id":341,"type":"article-journal","abstract":"The aim of this research was the study of the lipid and biologically active compound composition of the kernels of Prunus domestica growing in two different eco-regions of Georgia. Sums of both neutral and polar lipids were obtained from the kernels and their physical-chemical constants were determined. Fatty acid composition was studied using GC-MS and showed the content of 9-hexadecanoic, hexadecanoic, 9,12-hexadecanoic, 9-octadecanoic, octadecanoic, heptadecanoic, and eicosanoic acids, with 9,12hexadecanoic and 9-octadecanoic being the two dominants acids. The isolated fatty oils of both regions, rich in biologically active compounds, shows the potential of P. domestica oil as a cheap and easily accessible regional source for cosmetic and medicinal purposes, with the oil from the more arid Eastern region of Georgia being slightly superior in content.","container-title":"Journal of Medicinal Plants Studies","DOI":"10.22271/plants.2023.v11.i2a.1531","ISSN":"23940530, 23203862","issue":"2","journalAbbreviation":"J. Med. Plants Stud.","language":"en","page":"01-03","source":"DOI.org (Crossref)","title":"Phytochemical study of lipids of Prunus domestica L. seeds cultivated in Georgia","volume":"11","author":[{"family":"Giligashvili","given":"T"},{"family":"Moshiashvili","given":"G"},{"family":"Kikalishvili","given":"B"}],"issued":{"date-parts":[["2023",3,1]]}}}],"schema":"https://github.com/citation-style-language/schema/raw/master/csl-citation.json"} </w:instrText>
      </w:r>
      <w:r w:rsidR="009843A9" w:rsidRPr="008B19E1">
        <w:rPr>
          <w:rFonts w:cs="Times New Roman"/>
          <w:sz w:val="22"/>
        </w:rPr>
        <w:fldChar w:fldCharType="separate"/>
      </w:r>
      <w:r w:rsidR="009843A9" w:rsidRPr="008B19E1">
        <w:rPr>
          <w:rFonts w:cs="Times New Roman"/>
          <w:sz w:val="22"/>
        </w:rPr>
        <w:t>[9]</w:t>
      </w:r>
      <w:r w:rsidR="009843A9" w:rsidRPr="008B19E1">
        <w:rPr>
          <w:rFonts w:cs="Times New Roman"/>
          <w:sz w:val="22"/>
        </w:rPr>
        <w:fldChar w:fldCharType="end"/>
      </w:r>
      <w:r w:rsidR="009843A9" w:rsidRPr="008B19E1">
        <w:rPr>
          <w:rFonts w:cs="Times New Roman"/>
          <w:sz w:val="22"/>
        </w:rPr>
        <w:t>.</w:t>
      </w:r>
    </w:p>
    <w:p w14:paraId="4EB5BF9D" w14:textId="6A6BFC98" w:rsidR="00B15A18" w:rsidRPr="00256A25" w:rsidRDefault="00B15A18" w:rsidP="00B15A18">
      <w:pPr>
        <w:spacing w:line="360" w:lineRule="auto"/>
        <w:rPr>
          <w:rFonts w:cs="Times New Roman"/>
          <w:sz w:val="22"/>
        </w:rPr>
      </w:pPr>
      <w:r w:rsidRPr="00256A25">
        <w:rPr>
          <w:rFonts w:cs="Times New Roman"/>
          <w:b/>
          <w:bCs/>
          <w:sz w:val="22"/>
        </w:rPr>
        <w:t>Vitamin C</w:t>
      </w:r>
    </w:p>
    <w:p w14:paraId="2D84D69C" w14:textId="57804A7A" w:rsidR="00B15A18" w:rsidRPr="008B19E1" w:rsidRDefault="00B23D82" w:rsidP="008B19E1">
      <w:pPr>
        <w:spacing w:line="360" w:lineRule="auto"/>
        <w:rPr>
          <w:rFonts w:cs="Times New Roman"/>
          <w:sz w:val="22"/>
        </w:rPr>
      </w:pPr>
      <w:r w:rsidRPr="008B19E1">
        <w:rPr>
          <w:sz w:val="22"/>
        </w:rPr>
        <w:lastRenderedPageBreak/>
        <w:t>To 1 mL of the plant extract, dinitrophenyl hydrazine dissolved in concentrated H2SO4 was added. The presence of yellow precipitates indicates the presence of vitamin C.</w:t>
      </w:r>
      <w:r w:rsidRPr="008B19E1">
        <w:rPr>
          <w:rFonts w:cs="Times New Roman"/>
          <w:sz w:val="22"/>
        </w:rPr>
        <w:t xml:space="preserve"> </w:t>
      </w:r>
      <w:r w:rsidR="009843A9" w:rsidRPr="008B19E1">
        <w:rPr>
          <w:rFonts w:cs="Times New Roman"/>
          <w:sz w:val="22"/>
        </w:rPr>
        <w:fldChar w:fldCharType="begin"/>
      </w:r>
      <w:r w:rsidR="009843A9" w:rsidRPr="008B19E1">
        <w:rPr>
          <w:rFonts w:cs="Times New Roman"/>
          <w:sz w:val="22"/>
        </w:rPr>
        <w:instrText xml:space="preserve"> ADDIN ZOTERO_ITEM CSL_CITATION {"citationID":"sFzsy5qh","properties":{"formattedCitation":"[10]","plainCitation":"[10]","noteIndex":0},"citationItems":[{"id":342,"uris":["http://zotero.org/users/local/aS6GzysR/items/SDZJYPI6"],"itemData":{"id":342,"type":"webpage","title":"Phytochemical Test, Vitamin C Content and Antioxidant Activities Beet Root (Beta vulgaris Linn.) Extracts as Food Coloring Agent from Some Areas in Java Island - IOPscience","URL":"https://iopscience.iop.org/article/10.1088/1755-1315/306/1/012010","accessed":{"date-parts":[["2025",1,2]]}}}],"schema":"https://github.com/citation-style-language/schema/raw/master/csl-citation.json"} </w:instrText>
      </w:r>
      <w:r w:rsidR="009843A9" w:rsidRPr="008B19E1">
        <w:rPr>
          <w:rFonts w:cs="Times New Roman"/>
          <w:sz w:val="22"/>
        </w:rPr>
        <w:fldChar w:fldCharType="separate"/>
      </w:r>
      <w:r w:rsidR="009843A9" w:rsidRPr="008B19E1">
        <w:rPr>
          <w:rFonts w:cs="Times New Roman"/>
          <w:sz w:val="22"/>
        </w:rPr>
        <w:t>[10]</w:t>
      </w:r>
      <w:r w:rsidR="009843A9" w:rsidRPr="008B19E1">
        <w:rPr>
          <w:rFonts w:cs="Times New Roman"/>
          <w:sz w:val="22"/>
        </w:rPr>
        <w:fldChar w:fldCharType="end"/>
      </w:r>
      <w:r w:rsidR="009843A9" w:rsidRPr="008B19E1">
        <w:rPr>
          <w:rFonts w:cs="Times New Roman"/>
          <w:sz w:val="22"/>
        </w:rPr>
        <w:t>.</w:t>
      </w:r>
      <w:r w:rsidR="00B15A18" w:rsidRPr="008B19E1">
        <w:rPr>
          <w:rFonts w:cs="Times New Roman"/>
          <w:sz w:val="22"/>
        </w:rPr>
        <w:t xml:space="preserve"> </w:t>
      </w:r>
    </w:p>
    <w:p w14:paraId="5C29D9B7" w14:textId="73DCF745" w:rsidR="00B15A18" w:rsidRPr="00256A25" w:rsidRDefault="003A72BE" w:rsidP="00B15A18">
      <w:pPr>
        <w:spacing w:line="360" w:lineRule="auto"/>
        <w:rPr>
          <w:rFonts w:cs="Times New Roman"/>
          <w:b/>
          <w:bCs/>
          <w:sz w:val="22"/>
        </w:rPr>
      </w:pPr>
      <w:r w:rsidRPr="00256A25">
        <w:rPr>
          <w:rFonts w:cs="Times New Roman"/>
          <w:b/>
          <w:bCs/>
          <w:sz w:val="22"/>
        </w:rPr>
        <w:t>Carotenoids</w:t>
      </w:r>
    </w:p>
    <w:p w14:paraId="332B4AEE" w14:textId="46D5A220" w:rsidR="000D5DFB" w:rsidRPr="008B19E1" w:rsidRDefault="00B23D82" w:rsidP="008B19E1">
      <w:pPr>
        <w:spacing w:line="360" w:lineRule="auto"/>
        <w:rPr>
          <w:rFonts w:cs="Times New Roman"/>
          <w:sz w:val="22"/>
        </w:rPr>
      </w:pPr>
      <w:r w:rsidRPr="008B19E1">
        <w:rPr>
          <w:sz w:val="22"/>
        </w:rPr>
        <w:t>To two test tubes containing 2 mL of the plant extract and 2 mL of water each, 2 mL of HCl and 2 mL of H2SO4 were added. The appearance of a blue-green color in both test tubes confirms the presence of carotenoids</w:t>
      </w:r>
      <w:r w:rsidR="009843A9" w:rsidRPr="008B19E1">
        <w:rPr>
          <w:rFonts w:cs="Times New Roman"/>
          <w:sz w:val="22"/>
        </w:rPr>
        <w:t xml:space="preserve">. </w:t>
      </w:r>
      <w:r w:rsidR="009843A9" w:rsidRPr="008B19E1">
        <w:rPr>
          <w:rFonts w:cs="Times New Roman"/>
          <w:sz w:val="22"/>
        </w:rPr>
        <w:fldChar w:fldCharType="begin"/>
      </w:r>
      <w:r w:rsidR="009843A9" w:rsidRPr="008B19E1">
        <w:rPr>
          <w:rFonts w:cs="Times New Roman"/>
          <w:sz w:val="22"/>
        </w:rPr>
        <w:instrText xml:space="preserve"> ADDIN ZOTERO_ITEM CSL_CITATION {"citationID":"AgBby9RP","properties":{"formattedCitation":"[11]","plainCitation":"[11]","noteIndex":0},"citationItems":[{"id":345,"uris":["http://zotero.org/users/local/aS6GzysR/items/3BBSXCLN"],"itemData":{"id":345,"type":"article-journal","abstract":"Natural product chemistry plays a pivotal role in drug discovery and development. This study investigated the phytochemical profiles and antioxidant capacities of three prominent Philippine plants: Blue ternate (Clitoria ternatea), Kantutay (Lantana camara), and Katuray (Sesbania grandiflora). The primary aim is to provide a comprehensive assessment of their bioactive constituents and evaluate their potential for pharmacological applications. Phytochemical screening identified a diverse array of compounds, including flavonoids, tannins, glycosides, terpenoids, and other major chemical constituent classes, highlighting their therapeutic potential. The pigment analysis revealed substantial variations, with Blue ternate exhibiting the highest concentration, suggesting it as a promising source of carotenoids. Thin Layer Chromatography (TLC) and chlorophyll analysis further revealed distinct compound profiles. Total Phenolic Content (TPC) analysis and the DPPH radical scavenging method marked Blue ternate to have the highest phenolic content and the most potent antioxidant activity among the plant samples. These findings collectively emphasize the significant therapeutic potential of these plants, warranting further exploration for pharmaceutical development.","container-title":"International Journal of Secondary Metabolite","DOI":"10.21448/ijsm.1389365","ISSN":"2148-6905","issue":"3","language":"en","page":"445-461","source":"DOI.org (Crossref)","title":"Carotenoid content, phytochemical screening, and antioxidant potential of Kantutay (Lantana camara L.), Katuray (Sesbania grandiflora L.), and Blue Ternate (Clitoria ternatea L.) flowers in the Philippines","volume":"11","author":[{"family":"Piedad","given":"Melanie D."},{"family":"Natividad","given":"Lexter"}],"issued":{"date-parts":[["2024",8,29]]}}}],"schema":"https://github.com/citation-style-language/schema/raw/master/csl-citation.json"} </w:instrText>
      </w:r>
      <w:r w:rsidR="009843A9" w:rsidRPr="008B19E1">
        <w:rPr>
          <w:rFonts w:cs="Times New Roman"/>
          <w:sz w:val="22"/>
        </w:rPr>
        <w:fldChar w:fldCharType="separate"/>
      </w:r>
      <w:r w:rsidR="009843A9" w:rsidRPr="008B19E1">
        <w:rPr>
          <w:rFonts w:cs="Times New Roman"/>
          <w:sz w:val="22"/>
        </w:rPr>
        <w:t>[11]</w:t>
      </w:r>
      <w:r w:rsidR="009843A9" w:rsidRPr="008B19E1">
        <w:rPr>
          <w:rFonts w:cs="Times New Roman"/>
          <w:sz w:val="22"/>
        </w:rPr>
        <w:fldChar w:fldCharType="end"/>
      </w:r>
      <w:r w:rsidR="009843A9" w:rsidRPr="008B19E1">
        <w:rPr>
          <w:rFonts w:cs="Times New Roman"/>
          <w:sz w:val="22"/>
        </w:rPr>
        <w:t>.</w:t>
      </w:r>
    </w:p>
    <w:p w14:paraId="29F192FC" w14:textId="77777777" w:rsidR="00D100BB" w:rsidRPr="00256A25" w:rsidRDefault="00D100BB" w:rsidP="00E2640E">
      <w:pPr>
        <w:spacing w:line="360" w:lineRule="auto"/>
        <w:rPr>
          <w:rFonts w:cs="Times New Roman"/>
          <w:sz w:val="22"/>
        </w:rPr>
      </w:pPr>
    </w:p>
    <w:p w14:paraId="47D18ABB" w14:textId="02526772" w:rsidR="00D100BB" w:rsidRPr="008B19E1" w:rsidRDefault="00D100BB" w:rsidP="008B19E1">
      <w:pPr>
        <w:spacing w:line="360" w:lineRule="auto"/>
        <w:rPr>
          <w:rFonts w:cs="Times New Roman"/>
          <w:b/>
          <w:sz w:val="22"/>
        </w:rPr>
      </w:pPr>
      <w:r w:rsidRPr="008B19E1">
        <w:rPr>
          <w:rFonts w:cs="Times New Roman"/>
          <w:b/>
          <w:sz w:val="22"/>
        </w:rPr>
        <w:t xml:space="preserve"> </w:t>
      </w:r>
      <w:r w:rsidR="008B19E1" w:rsidRPr="008B19E1">
        <w:rPr>
          <w:rFonts w:cs="Times New Roman"/>
          <w:b/>
          <w:sz w:val="22"/>
        </w:rPr>
        <w:t>QUALITATIVE ANALYSIS OF SECONDARY METABOLITES</w:t>
      </w:r>
    </w:p>
    <w:p w14:paraId="5C5FD844" w14:textId="14413299" w:rsidR="009B1903" w:rsidRPr="00256A25" w:rsidRDefault="008B19E1" w:rsidP="00D100BB">
      <w:pPr>
        <w:rPr>
          <w:rFonts w:cs="Times New Roman"/>
          <w:b/>
          <w:sz w:val="22"/>
        </w:rPr>
      </w:pPr>
      <w:r>
        <w:rPr>
          <w:rFonts w:cs="Times New Roman"/>
          <w:b/>
          <w:sz w:val="22"/>
        </w:rPr>
        <w:t>1-</w:t>
      </w:r>
      <w:r w:rsidR="009B1903" w:rsidRPr="00256A25">
        <w:rPr>
          <w:rFonts w:cs="Times New Roman"/>
          <w:b/>
          <w:sz w:val="22"/>
        </w:rPr>
        <w:t>Test for alkaloids</w:t>
      </w:r>
    </w:p>
    <w:p w14:paraId="1638F52C" w14:textId="099C97B5" w:rsidR="009B1903" w:rsidRPr="00256A25" w:rsidRDefault="009002E5" w:rsidP="009002E5">
      <w:pPr>
        <w:rPr>
          <w:rFonts w:cs="Times New Roman"/>
          <w:sz w:val="22"/>
        </w:rPr>
      </w:pPr>
      <w:r w:rsidRPr="00256A25">
        <w:rPr>
          <w:rFonts w:cs="Times New Roman"/>
          <w:sz w:val="22"/>
        </w:rPr>
        <w:t>Extract were dissolved in dilute hydrochloric acid with the use of a hot water bath and</w:t>
      </w:r>
      <w:r w:rsidR="000C7FCD" w:rsidRPr="00256A25">
        <w:rPr>
          <w:rFonts w:cs="Times New Roman"/>
          <w:sz w:val="22"/>
        </w:rPr>
        <w:t xml:space="preserve"> </w:t>
      </w:r>
      <w:r w:rsidRPr="00256A25">
        <w:rPr>
          <w:rFonts w:cs="Times New Roman"/>
          <w:sz w:val="22"/>
        </w:rPr>
        <w:t>filtered. The following tests were carried out on the filtrate;</w:t>
      </w:r>
      <w:r w:rsidR="008F5D49" w:rsidRPr="00256A25">
        <w:rPr>
          <w:rFonts w:cs="Times New Roman"/>
          <w:sz w:val="22"/>
        </w:rPr>
        <w:t xml:space="preserve"> </w:t>
      </w:r>
    </w:p>
    <w:p w14:paraId="5B4495B6" w14:textId="42786C67" w:rsidR="009002E5" w:rsidRPr="008B19E1" w:rsidRDefault="009002E5" w:rsidP="008B19E1">
      <w:pPr>
        <w:rPr>
          <w:rFonts w:cs="Times New Roman"/>
          <w:sz w:val="22"/>
        </w:rPr>
      </w:pPr>
      <w:r w:rsidRPr="008B19E1">
        <w:rPr>
          <w:rFonts w:cs="Times New Roman"/>
          <w:b/>
          <w:sz w:val="22"/>
        </w:rPr>
        <w:t>Mayer’s test</w:t>
      </w:r>
      <w:r w:rsidRPr="008B19E1">
        <w:rPr>
          <w:rFonts w:cs="Times New Roman"/>
          <w:sz w:val="22"/>
        </w:rPr>
        <w:t>: To 1 mL of the extract, 2 mL of Mayer’s reagen</w:t>
      </w:r>
      <w:r w:rsidR="00B23D82" w:rsidRPr="008B19E1">
        <w:rPr>
          <w:rFonts w:cs="Times New Roman"/>
          <w:sz w:val="22"/>
        </w:rPr>
        <w:t>t (Potassium Mercuric Iodide) was</w:t>
      </w:r>
      <w:r w:rsidRPr="008B19E1">
        <w:rPr>
          <w:rFonts w:cs="Times New Roman"/>
          <w:sz w:val="22"/>
        </w:rPr>
        <w:t xml:space="preserve"> added, </w:t>
      </w:r>
      <w:r w:rsidR="008B19E1" w:rsidRPr="008B19E1">
        <w:rPr>
          <w:rFonts w:cs="Times New Roman"/>
          <w:sz w:val="22"/>
        </w:rPr>
        <w:t>a dull</w:t>
      </w:r>
      <w:r w:rsidRPr="008B19E1">
        <w:rPr>
          <w:rFonts w:cs="Times New Roman"/>
          <w:sz w:val="22"/>
        </w:rPr>
        <w:t xml:space="preserve"> white precipitate indicates the presence of alkaloids.</w:t>
      </w:r>
    </w:p>
    <w:p w14:paraId="3592D3E5" w14:textId="1254EB42" w:rsidR="000C7FCD" w:rsidRPr="008B19E1" w:rsidRDefault="009002E5" w:rsidP="008B19E1">
      <w:pPr>
        <w:rPr>
          <w:rFonts w:cs="Times New Roman"/>
          <w:sz w:val="22"/>
        </w:rPr>
      </w:pPr>
      <w:r w:rsidRPr="008B19E1">
        <w:rPr>
          <w:rFonts w:cs="Times New Roman"/>
          <w:b/>
          <w:sz w:val="22"/>
        </w:rPr>
        <w:t>Wagner’s test</w:t>
      </w:r>
      <w:r w:rsidRPr="008B19E1">
        <w:rPr>
          <w:rFonts w:cs="Times New Roman"/>
          <w:sz w:val="22"/>
        </w:rPr>
        <w:t>: To 1 mL of the extract, 2 mL of Wagner’s reagent (Iodine/Potassium</w:t>
      </w:r>
      <w:r w:rsidR="002919B6" w:rsidRPr="008B19E1">
        <w:rPr>
          <w:rFonts w:cs="Times New Roman"/>
          <w:sz w:val="22"/>
        </w:rPr>
        <w:t xml:space="preserve"> </w:t>
      </w:r>
      <w:r w:rsidRPr="008B19E1">
        <w:rPr>
          <w:rFonts w:cs="Times New Roman"/>
          <w:sz w:val="22"/>
        </w:rPr>
        <w:t>Iodi</w:t>
      </w:r>
      <w:r w:rsidR="00B23D82" w:rsidRPr="008B19E1">
        <w:rPr>
          <w:rFonts w:cs="Times New Roman"/>
          <w:sz w:val="22"/>
        </w:rPr>
        <w:t xml:space="preserve">de) was </w:t>
      </w:r>
      <w:r w:rsidRPr="008B19E1">
        <w:rPr>
          <w:rFonts w:cs="Times New Roman"/>
          <w:sz w:val="22"/>
        </w:rPr>
        <w:t>added. Appearance of a reddish-brown precipitate indicates the presence</w:t>
      </w:r>
      <w:r w:rsidR="00B654D0" w:rsidRPr="008B19E1">
        <w:rPr>
          <w:rFonts w:cs="Times New Roman"/>
          <w:sz w:val="22"/>
        </w:rPr>
        <w:t xml:space="preserve"> </w:t>
      </w:r>
      <w:r w:rsidRPr="008B19E1">
        <w:rPr>
          <w:rFonts w:cs="Times New Roman"/>
          <w:sz w:val="22"/>
        </w:rPr>
        <w:t>of alkaloids.</w:t>
      </w:r>
    </w:p>
    <w:p w14:paraId="19DA496F" w14:textId="3254E38C" w:rsidR="009002E5" w:rsidRPr="008B19E1" w:rsidRDefault="009002E5" w:rsidP="008B19E1">
      <w:pPr>
        <w:rPr>
          <w:rFonts w:cs="Times New Roman"/>
          <w:sz w:val="22"/>
        </w:rPr>
      </w:pPr>
      <w:r w:rsidRPr="008B19E1">
        <w:rPr>
          <w:rFonts w:cs="Times New Roman"/>
          <w:b/>
          <w:sz w:val="22"/>
        </w:rPr>
        <w:t>Hager’s test:</w:t>
      </w:r>
      <w:r w:rsidRPr="008B19E1">
        <w:rPr>
          <w:rFonts w:cs="Times New Roman"/>
          <w:sz w:val="22"/>
        </w:rPr>
        <w:t xml:space="preserve"> 1 mL of filtrate was treated with Hager’s reagent (saturated picric acid</w:t>
      </w:r>
      <w:r w:rsidR="002919B6" w:rsidRPr="008B19E1">
        <w:rPr>
          <w:rFonts w:cs="Times New Roman"/>
          <w:sz w:val="22"/>
        </w:rPr>
        <w:t xml:space="preserve"> </w:t>
      </w:r>
      <w:r w:rsidRPr="008B19E1">
        <w:rPr>
          <w:rFonts w:cs="Times New Roman"/>
          <w:sz w:val="22"/>
        </w:rPr>
        <w:t>solution). The presence of alkaloids was confirmed by the formation of a yellow</w:t>
      </w:r>
      <w:r w:rsidR="00B654D0" w:rsidRPr="008B19E1">
        <w:rPr>
          <w:rFonts w:cs="Times New Roman"/>
          <w:sz w:val="22"/>
        </w:rPr>
        <w:t xml:space="preserve"> </w:t>
      </w:r>
      <w:r w:rsidRPr="008B19E1">
        <w:rPr>
          <w:rFonts w:cs="Times New Roman"/>
          <w:sz w:val="22"/>
        </w:rPr>
        <w:t>precipitate</w:t>
      </w:r>
      <w:r w:rsidR="0091793A" w:rsidRPr="008B19E1">
        <w:rPr>
          <w:rFonts w:cs="Times New Roman"/>
          <w:sz w:val="22"/>
        </w:rPr>
        <w:t xml:space="preserve"> </w:t>
      </w:r>
      <w:r w:rsidR="0091793A" w:rsidRPr="008B19E1">
        <w:rPr>
          <w:rFonts w:cs="Times New Roman"/>
          <w:sz w:val="22"/>
        </w:rPr>
        <w:fldChar w:fldCharType="begin"/>
      </w:r>
      <w:r w:rsidR="0091793A" w:rsidRPr="008B19E1">
        <w:rPr>
          <w:rFonts w:cs="Times New Roman"/>
          <w:sz w:val="22"/>
        </w:rPr>
        <w:instrText xml:space="preserve"> ADDIN ZOTERO_ITEM CSL_CITATION {"citationID":"rr7x0PEn","properties":{"formattedCitation":"[12]","plainCitation":"[12]","noteIndex":0},"citationItems":[{"id":348,"uris":["http://zotero.org/users/local/aS6GzysR/items/7IZTLCNJ"],"itemData":{"id":348,"type":"article-journal","abstract":"Context:Phytoconstituents of medicinal plants have been playing a key role in treating various diseases all over the world since ancient times. The present study was focused on preliminary analysis of phytoconstituents and evaluation of anthelmintic property (in vitro) of different extracts of Cayratia auriculata (Family: Vitaceae) against earthworms (Pheretima posthuma).\n, Materials and methods:Four different hexane, chloroform, ethyl acetate and methanol extracts of Cayratia auriculata were screened for their phytoconstituents. Cayratia auriculata has been shown to have various phytoconstituents such as flavonoids, phenolic compounds, tannins, alkaloids, saponins, glycosides and steroids. Hexane, chloroform, ethyl acetate and methanol extracts of Cayratia auriculata were analyzed for their anthelmintic property on earthworms (Pheretima posthuma). Each extract at three different concentrations (20 mg/mL, 40 mg/mL and 80 mg/mL) was analysed to evaluate the time taken for paralysis (P) and death (D) of adult earthworms. Albendazole was used as standard and 2% Tween 80 in distilled water as control at a concentration of 10 mg/mL., Results:Our study found that the methanolic extract of Cayratia auriculata at a concentration of 80 mg/mL [21.98±0.88 (P), 79.06±0.87(D)] expressed a stronger anthelmintic property than the standard albendazole (10 mg/mL) [26.73±0.56 (P), 87.70±0.91 (D)]., Conclusions:All extracts expressed a dose dependent anthelmintic activity, with an increasing pattern in the following order: hexane, chloroform, ethyl acetate and methanol.","container-title":"Mædica","DOI":"10.26574/maedica.2019.14.4.350","ISSN":"1841-9038","issue":"4","journalAbbreviation":"Maedica (Bucur)","note":"PMID: 32153665\nPMCID: PMC7035446","page":"350-356","source":"PubMed Central","title":"Preliminary Analysis of Phytoconstituents and Evaluation of Anthelminthic Property of Cayratia auriculata (In Vitro)","volume":"14","author":[{"family":"KANCHERLA","given":"Nagaraju"},{"family":"DHAKSHINAMOOTHI","given":"Anusha"},{"family":"CHITRA","given":"K"},{"family":"KOMARAM","given":"Ravi Babu"}],"issued":{"date-parts":[["2019",12]]}}}],"schema":"https://github.com/citation-style-language/schema/raw/master/csl-citation.json"} </w:instrText>
      </w:r>
      <w:r w:rsidR="0091793A" w:rsidRPr="008B19E1">
        <w:rPr>
          <w:rFonts w:cs="Times New Roman"/>
          <w:sz w:val="22"/>
        </w:rPr>
        <w:fldChar w:fldCharType="separate"/>
      </w:r>
      <w:r w:rsidR="0091793A" w:rsidRPr="008B19E1">
        <w:rPr>
          <w:rFonts w:cs="Times New Roman"/>
          <w:sz w:val="22"/>
        </w:rPr>
        <w:t>[12]</w:t>
      </w:r>
      <w:r w:rsidR="0091793A" w:rsidRPr="008B19E1">
        <w:rPr>
          <w:rFonts w:cs="Times New Roman"/>
          <w:sz w:val="22"/>
        </w:rPr>
        <w:fldChar w:fldCharType="end"/>
      </w:r>
      <w:r w:rsidR="0091793A" w:rsidRPr="008B19E1">
        <w:rPr>
          <w:rFonts w:cs="Times New Roman"/>
          <w:sz w:val="22"/>
        </w:rPr>
        <w:t>.</w:t>
      </w:r>
    </w:p>
    <w:p w14:paraId="7BBFAD52" w14:textId="27E2B08B" w:rsidR="009002E5" w:rsidRPr="00256A25" w:rsidRDefault="009002E5" w:rsidP="009B1903">
      <w:pPr>
        <w:rPr>
          <w:rFonts w:cs="Times New Roman"/>
          <w:sz w:val="22"/>
        </w:rPr>
      </w:pPr>
    </w:p>
    <w:p w14:paraId="5AB1AE1E" w14:textId="170C7B1E" w:rsidR="009002E5" w:rsidRPr="00256A25" w:rsidRDefault="008B19E1" w:rsidP="009B1903">
      <w:pPr>
        <w:rPr>
          <w:rFonts w:cs="Times New Roman"/>
          <w:b/>
          <w:sz w:val="22"/>
        </w:rPr>
      </w:pPr>
      <w:r>
        <w:rPr>
          <w:rFonts w:cs="Times New Roman"/>
          <w:b/>
          <w:sz w:val="22"/>
        </w:rPr>
        <w:t>2-</w:t>
      </w:r>
      <w:r w:rsidR="009002E5" w:rsidRPr="00256A25">
        <w:rPr>
          <w:rFonts w:cs="Times New Roman"/>
          <w:b/>
          <w:sz w:val="22"/>
        </w:rPr>
        <w:t>Test for phenolic compounds</w:t>
      </w:r>
    </w:p>
    <w:p w14:paraId="11E0EF2E" w14:textId="1CFB5E70" w:rsidR="009002E5" w:rsidRPr="008B19E1" w:rsidRDefault="009002E5" w:rsidP="008B19E1">
      <w:pPr>
        <w:rPr>
          <w:rFonts w:cs="Times New Roman"/>
          <w:sz w:val="22"/>
        </w:rPr>
      </w:pPr>
      <w:r w:rsidRPr="008B19E1">
        <w:rPr>
          <w:rFonts w:cs="Times New Roman"/>
          <w:b/>
          <w:sz w:val="22"/>
        </w:rPr>
        <w:t>Lead acetate test</w:t>
      </w:r>
      <w:r w:rsidRPr="008B19E1">
        <w:rPr>
          <w:rFonts w:cs="Times New Roman"/>
          <w:sz w:val="22"/>
        </w:rPr>
        <w:t>: To the test solution, a few drops of 10% lead acetate solution are</w:t>
      </w:r>
      <w:r w:rsidR="002919B6" w:rsidRPr="008B19E1">
        <w:rPr>
          <w:rFonts w:cs="Times New Roman"/>
          <w:sz w:val="22"/>
        </w:rPr>
        <w:t xml:space="preserve"> </w:t>
      </w:r>
      <w:r w:rsidRPr="008B19E1">
        <w:rPr>
          <w:rFonts w:cs="Times New Roman"/>
          <w:sz w:val="22"/>
        </w:rPr>
        <w:t>added. Formation of white precipitate indicates the presence of phenolic compounds</w:t>
      </w:r>
    </w:p>
    <w:p w14:paraId="42378A3E" w14:textId="55045902" w:rsidR="009002E5" w:rsidRPr="008B19E1" w:rsidRDefault="009002E5" w:rsidP="008B19E1">
      <w:pPr>
        <w:rPr>
          <w:rFonts w:cs="Times New Roman"/>
          <w:sz w:val="22"/>
        </w:rPr>
      </w:pPr>
      <w:r w:rsidRPr="008B19E1">
        <w:rPr>
          <w:rFonts w:cs="Times New Roman"/>
          <w:b/>
          <w:sz w:val="22"/>
        </w:rPr>
        <w:t>Ferric chloride test:</w:t>
      </w:r>
      <w:r w:rsidRPr="008B19E1">
        <w:rPr>
          <w:rFonts w:cs="Times New Roman"/>
          <w:sz w:val="22"/>
        </w:rPr>
        <w:t xml:space="preserve"> To the test solution, a few drops of ferric chloride solution are</w:t>
      </w:r>
      <w:r w:rsidR="002919B6" w:rsidRPr="008B19E1">
        <w:rPr>
          <w:rFonts w:cs="Times New Roman"/>
          <w:sz w:val="22"/>
        </w:rPr>
        <w:t xml:space="preserve"> </w:t>
      </w:r>
      <w:r w:rsidRPr="008B19E1">
        <w:rPr>
          <w:rFonts w:cs="Times New Roman"/>
          <w:sz w:val="22"/>
        </w:rPr>
        <w:t xml:space="preserve">added. A dark green or bluish black </w:t>
      </w:r>
      <w:proofErr w:type="spellStart"/>
      <w:r w:rsidRPr="008B19E1">
        <w:rPr>
          <w:rFonts w:cs="Times New Roman"/>
          <w:sz w:val="22"/>
        </w:rPr>
        <w:t>colour</w:t>
      </w:r>
      <w:proofErr w:type="spellEnd"/>
      <w:r w:rsidRPr="008B19E1">
        <w:rPr>
          <w:rFonts w:cs="Times New Roman"/>
          <w:sz w:val="22"/>
        </w:rPr>
        <w:t xml:space="preserve"> indicates the presence of phenolic</w:t>
      </w:r>
      <w:r w:rsidR="002919B6" w:rsidRPr="008B19E1">
        <w:rPr>
          <w:rFonts w:cs="Times New Roman"/>
          <w:sz w:val="22"/>
        </w:rPr>
        <w:t xml:space="preserve"> </w:t>
      </w:r>
      <w:r w:rsidRPr="008B19E1">
        <w:rPr>
          <w:rFonts w:cs="Times New Roman"/>
          <w:sz w:val="22"/>
        </w:rPr>
        <w:t>compounds</w:t>
      </w:r>
      <w:r w:rsidR="0091793A" w:rsidRPr="008B19E1">
        <w:rPr>
          <w:rFonts w:cs="Times New Roman"/>
          <w:sz w:val="22"/>
        </w:rPr>
        <w:t xml:space="preserve"> </w:t>
      </w:r>
      <w:r w:rsidR="0091793A" w:rsidRPr="008B19E1">
        <w:rPr>
          <w:rFonts w:cs="Times New Roman"/>
          <w:sz w:val="22"/>
        </w:rPr>
        <w:fldChar w:fldCharType="begin"/>
      </w:r>
      <w:r w:rsidR="0091793A" w:rsidRPr="008B19E1">
        <w:rPr>
          <w:rFonts w:cs="Times New Roman"/>
          <w:sz w:val="22"/>
        </w:rPr>
        <w:instrText xml:space="preserve"> ADDIN ZOTERO_ITEM CSL_CITATION {"citationID":"T4Q1HQFI","properties":{"formattedCitation":"[13]","plainCitation":"[13]","noteIndex":0},"citationItems":[{"id":347,"uris":["http://zotero.org/users/local/aS6GzysR/items/M3BHBVXK"],"itemData":{"id":347,"type":"article-journal","abstract":"The objective of this research is to conduct the preliminary phytochemical screening, total flavonoid and phenolic contents assays of various solvent extracts of tepal of Musa paradisiaca. Phytochemical screening was carried out according to the method of Trease and Evans, total flavonoid content was measured by the aluminium chloride colorimetric assay and total phenolic content was estimated spectrophotometrically by Folin-Ciocalteau method. - Preliminary phytochemical screening reveals the presence of phenolics, flavonoids, alkaloids, tannins, terpenoids in all the three different extracts (methanolic, ethanolic and aqueous). Tepal methanolic extract has the richest content of both phenolics and flavonoids i.e. (4.27 mg GAE/g and 0.25 mg QE/g) respectively, and aqueous extract was the least i.e. (1.32 mg GAE/g and 0.164 mg QE/g). All the extracts were not significantly different with one another (p &gt; 0.05). It can be hypothesised that the high contents of phenolic compounds of tepals of Musa paradisiaca indicated that these compounds contribute to the antioxidant activity and can be regarded as promising plant species for natural sources of radical scavenging activity with potential value for treatment of many life threatening diseases.","container-title":"Malaysian Journal of Analytical Science","DOI":"10.17576/mjas-2016-2005-25","ISSN":"13942506, 13942506","issue":"5","journalAbbreviation":"MJAS","language":"en","page":"1181-1190","source":"DOI.org (Crossref)","title":"HYTOCHEMICAL SCREENING, TOTAL FLAVONOID AND PHENOLIC CONTENT ASSAYS OF VARIOUS SOLVENT EXTRACTS OF TEPAL OF Musa paradisiaca","volume":"20","author":[{"family":"Rao","given":"Us Mahadeva"}],"issued":{"date-parts":[["2016",10,11]]}}}],"schema":"https://github.com/citation-style-language/schema/raw/master/csl-citation.json"} </w:instrText>
      </w:r>
      <w:r w:rsidR="0091793A" w:rsidRPr="008B19E1">
        <w:rPr>
          <w:rFonts w:cs="Times New Roman"/>
          <w:sz w:val="22"/>
        </w:rPr>
        <w:fldChar w:fldCharType="separate"/>
      </w:r>
      <w:r w:rsidR="0091793A" w:rsidRPr="008B19E1">
        <w:rPr>
          <w:rFonts w:cs="Times New Roman"/>
          <w:sz w:val="22"/>
        </w:rPr>
        <w:t>[13]</w:t>
      </w:r>
      <w:r w:rsidR="0091793A" w:rsidRPr="008B19E1">
        <w:rPr>
          <w:rFonts w:cs="Times New Roman"/>
          <w:sz w:val="22"/>
        </w:rPr>
        <w:fldChar w:fldCharType="end"/>
      </w:r>
      <w:r w:rsidR="0091793A" w:rsidRPr="008B19E1">
        <w:rPr>
          <w:rFonts w:cs="Times New Roman"/>
          <w:sz w:val="22"/>
        </w:rPr>
        <w:t>.</w:t>
      </w:r>
    </w:p>
    <w:p w14:paraId="4A450C33" w14:textId="77777777" w:rsidR="00A45B2C" w:rsidRDefault="009002E5" w:rsidP="00A45B2C">
      <w:pPr>
        <w:spacing w:after="240"/>
        <w:rPr>
          <w:rFonts w:cs="Times New Roman"/>
          <w:b/>
          <w:sz w:val="22"/>
        </w:rPr>
      </w:pPr>
      <w:r w:rsidRPr="00256A25">
        <w:rPr>
          <w:rFonts w:cs="Times New Roman"/>
          <w:b/>
          <w:sz w:val="22"/>
        </w:rPr>
        <w:t>Test for flavonoids</w:t>
      </w:r>
    </w:p>
    <w:p w14:paraId="02E61DFE" w14:textId="69F07F00" w:rsidR="009002E5" w:rsidRPr="00A45B2C" w:rsidRDefault="009002E5" w:rsidP="00A45B2C">
      <w:pPr>
        <w:spacing w:after="240"/>
        <w:rPr>
          <w:rFonts w:cs="Times New Roman"/>
          <w:b/>
          <w:sz w:val="22"/>
        </w:rPr>
      </w:pPr>
      <w:r w:rsidRPr="00A45B2C">
        <w:rPr>
          <w:rFonts w:cs="Times New Roman"/>
          <w:b/>
          <w:sz w:val="22"/>
        </w:rPr>
        <w:t xml:space="preserve">Sulfuric acid test for flavonoids: </w:t>
      </w:r>
      <w:r w:rsidRPr="00A45B2C">
        <w:rPr>
          <w:rFonts w:cs="Times New Roman"/>
          <w:sz w:val="22"/>
        </w:rPr>
        <w:t>2mL of aqueous extract was placed in a test tube.</w:t>
      </w:r>
      <w:r w:rsidR="0093268E" w:rsidRPr="00A45B2C">
        <w:rPr>
          <w:rFonts w:cs="Times New Roman"/>
          <w:b/>
          <w:sz w:val="22"/>
        </w:rPr>
        <w:t xml:space="preserve"> </w:t>
      </w:r>
      <w:r w:rsidRPr="00A45B2C">
        <w:rPr>
          <w:rFonts w:cs="Times New Roman"/>
          <w:sz w:val="22"/>
        </w:rPr>
        <w:t xml:space="preserve">To this was added a few drops of concentrated </w:t>
      </w:r>
      <w:proofErr w:type="spellStart"/>
      <w:r w:rsidR="001F39A4" w:rsidRPr="00A45B2C">
        <w:rPr>
          <w:rFonts w:cs="Times New Roman"/>
          <w:sz w:val="22"/>
        </w:rPr>
        <w:t>s</w:t>
      </w:r>
      <w:r w:rsidRPr="00A45B2C">
        <w:rPr>
          <w:rFonts w:cs="Times New Roman"/>
          <w:sz w:val="22"/>
        </w:rPr>
        <w:t>ulphuric</w:t>
      </w:r>
      <w:proofErr w:type="spellEnd"/>
      <w:r w:rsidRPr="00A45B2C">
        <w:rPr>
          <w:rFonts w:cs="Times New Roman"/>
          <w:sz w:val="22"/>
        </w:rPr>
        <w:t xml:space="preserve"> acid; being careful not to</w:t>
      </w:r>
      <w:r w:rsidR="0093268E" w:rsidRPr="00A45B2C">
        <w:rPr>
          <w:rFonts w:cs="Times New Roman"/>
          <w:b/>
          <w:sz w:val="22"/>
        </w:rPr>
        <w:t xml:space="preserve"> </w:t>
      </w:r>
      <w:r w:rsidRPr="00A45B2C">
        <w:rPr>
          <w:rFonts w:cs="Times New Roman"/>
          <w:sz w:val="22"/>
        </w:rPr>
        <w:t xml:space="preserve">agitate. The presence of an orange </w:t>
      </w:r>
      <w:r w:rsidR="000D5DFB" w:rsidRPr="00A45B2C">
        <w:rPr>
          <w:rFonts w:cs="Times New Roman"/>
          <w:sz w:val="22"/>
        </w:rPr>
        <w:t>color</w:t>
      </w:r>
      <w:r w:rsidRPr="00A45B2C">
        <w:rPr>
          <w:rFonts w:cs="Times New Roman"/>
          <w:sz w:val="22"/>
        </w:rPr>
        <w:t xml:space="preserve"> indicates the presence of flavonoids</w:t>
      </w:r>
      <w:r w:rsidR="0091793A" w:rsidRPr="00A45B2C">
        <w:rPr>
          <w:rFonts w:cs="Times New Roman"/>
          <w:b/>
          <w:sz w:val="22"/>
        </w:rPr>
        <w:t xml:space="preserve">. </w:t>
      </w:r>
    </w:p>
    <w:p w14:paraId="6A8069E5" w14:textId="5CF77D65" w:rsidR="0084145D" w:rsidRPr="00A45B2C" w:rsidRDefault="0084145D" w:rsidP="00A45B2C">
      <w:pPr>
        <w:rPr>
          <w:rFonts w:cs="Times New Roman"/>
          <w:sz w:val="22"/>
        </w:rPr>
      </w:pPr>
      <w:r w:rsidRPr="00A45B2C">
        <w:rPr>
          <w:rFonts w:cs="Times New Roman"/>
          <w:b/>
          <w:sz w:val="22"/>
        </w:rPr>
        <w:t xml:space="preserve">Sodium hydroxide test for flavonoids: </w:t>
      </w:r>
      <w:r w:rsidRPr="00A45B2C">
        <w:rPr>
          <w:rFonts w:cs="Times New Roman"/>
          <w:sz w:val="22"/>
        </w:rPr>
        <w:t>A small quantity of dried extract was</w:t>
      </w:r>
      <w:r w:rsidR="002919B6" w:rsidRPr="00A45B2C">
        <w:rPr>
          <w:rFonts w:cs="Times New Roman"/>
          <w:sz w:val="22"/>
        </w:rPr>
        <w:t xml:space="preserve"> </w:t>
      </w:r>
      <w:r w:rsidRPr="00A45B2C">
        <w:rPr>
          <w:rFonts w:cs="Times New Roman"/>
          <w:sz w:val="22"/>
        </w:rPr>
        <w:t>dissolved in water and filtered; to 2 mL of this 1 mL of 10 % aqueous Sodium</w:t>
      </w:r>
      <w:r w:rsidR="002919B6" w:rsidRPr="00A45B2C">
        <w:rPr>
          <w:rFonts w:cs="Times New Roman"/>
          <w:sz w:val="22"/>
        </w:rPr>
        <w:t xml:space="preserve"> </w:t>
      </w:r>
      <w:r w:rsidRPr="00A45B2C">
        <w:rPr>
          <w:rFonts w:cs="Times New Roman"/>
          <w:sz w:val="22"/>
        </w:rPr>
        <w:t>Hydroxide was added to</w:t>
      </w:r>
      <w:r w:rsidR="002919B6" w:rsidRPr="00A45B2C">
        <w:rPr>
          <w:rFonts w:cs="Times New Roman"/>
          <w:sz w:val="22"/>
        </w:rPr>
        <w:t xml:space="preserve"> </w:t>
      </w:r>
      <w:r w:rsidRPr="00A45B2C">
        <w:rPr>
          <w:rFonts w:cs="Times New Roman"/>
          <w:sz w:val="22"/>
        </w:rPr>
        <w:t xml:space="preserve">produce a yellow coloration. A change in </w:t>
      </w:r>
      <w:r w:rsidR="00AD4CAE" w:rsidRPr="00A45B2C">
        <w:rPr>
          <w:rFonts w:cs="Times New Roman"/>
          <w:sz w:val="22"/>
        </w:rPr>
        <w:t>color</w:t>
      </w:r>
      <w:r w:rsidRPr="00A45B2C">
        <w:rPr>
          <w:rFonts w:cs="Times New Roman"/>
          <w:sz w:val="22"/>
        </w:rPr>
        <w:t xml:space="preserve"> from yellow</w:t>
      </w:r>
      <w:r w:rsidR="002919B6" w:rsidRPr="00A45B2C">
        <w:rPr>
          <w:rFonts w:cs="Times New Roman"/>
          <w:sz w:val="22"/>
        </w:rPr>
        <w:t xml:space="preserve"> </w:t>
      </w:r>
      <w:r w:rsidRPr="00A45B2C">
        <w:rPr>
          <w:rFonts w:cs="Times New Roman"/>
          <w:sz w:val="22"/>
        </w:rPr>
        <w:t xml:space="preserve">to </w:t>
      </w:r>
      <w:r w:rsidR="000D5DFB" w:rsidRPr="00A45B2C">
        <w:rPr>
          <w:rFonts w:cs="Times New Roman"/>
          <w:sz w:val="22"/>
        </w:rPr>
        <w:t>colorless</w:t>
      </w:r>
      <w:r w:rsidRPr="00A45B2C">
        <w:rPr>
          <w:rFonts w:cs="Times New Roman"/>
          <w:sz w:val="22"/>
        </w:rPr>
        <w:t xml:space="preserve"> upon addition of dilute hydrochloric acid is an indication of the presence</w:t>
      </w:r>
      <w:r w:rsidR="002919B6" w:rsidRPr="00A45B2C">
        <w:rPr>
          <w:rFonts w:cs="Times New Roman"/>
          <w:sz w:val="22"/>
        </w:rPr>
        <w:t xml:space="preserve"> </w:t>
      </w:r>
      <w:r w:rsidRPr="00A45B2C">
        <w:rPr>
          <w:rFonts w:cs="Times New Roman"/>
          <w:sz w:val="22"/>
        </w:rPr>
        <w:t>of flavonoids</w:t>
      </w:r>
      <w:r w:rsidR="0091793A" w:rsidRPr="00A45B2C">
        <w:rPr>
          <w:rFonts w:cs="Times New Roman"/>
          <w:sz w:val="22"/>
        </w:rPr>
        <w:t xml:space="preserve"> </w:t>
      </w:r>
      <w:r w:rsidR="0091793A" w:rsidRPr="00A45B2C">
        <w:rPr>
          <w:rFonts w:cs="Times New Roman"/>
          <w:sz w:val="22"/>
        </w:rPr>
        <w:fldChar w:fldCharType="begin"/>
      </w:r>
      <w:r w:rsidR="0091793A" w:rsidRPr="00A45B2C">
        <w:rPr>
          <w:rFonts w:cs="Times New Roman"/>
          <w:sz w:val="22"/>
        </w:rPr>
        <w:instrText xml:space="preserve"> ADDIN ZOTERO_ITEM CSL_CITATION {"citationID":"c1GDhn2u","properties":{"formattedCitation":"[13]","plainCitation":"[13]","noteIndex":0},"citationItems":[{"id":347,"uris":["http://zotero.org/users/local/aS6GzysR/items/M3BHBVXK"],"itemData":{"id":347,"type":"article-journal","abstract":"The objective of this research is to conduct the preliminary phytochemical screening, total flavonoid and phenolic contents assays of various solvent extracts of tepal of Musa paradisiaca. Phytochemical screening was carried out according to the method of Trease and Evans, total flavonoid content was measured by the aluminium chloride colorimetric assay and total phenolic content was estimated spectrophotometrically by Folin-Ciocalteau method. - Preliminary phytochemical screening reveals the presence of phenolics, flavonoids, alkaloids, tannins, terpenoids in all the three different extracts (methanolic, ethanolic and aqueous). Tepal methanolic extract has the richest content of both phenolics and flavonoids i.e. (4.27 mg GAE/g and 0.25 mg QE/g) respectively, and aqueous extract was the least i.e. (1.32 mg GAE/g and 0.164 mg QE/g). All the extracts were not significantly different with one another (p &gt; 0.05). It can be hypothesised that the high contents of phenolic compounds of tepals of Musa paradisiaca indicated that these compounds contribute to the antioxidant activity and can be regarded as promising plant species for natural sources of radical scavenging activity with potential value for treatment of many life threatening diseases.","container-title":"Malaysian Journal of Analytical Science","DOI":"10.17576/mjas-2016-2005-25","ISSN":"13942506, 13942506","issue":"5","journalAbbreviation":"MJAS","language":"en","page":"1181-1190","source":"DOI.org (Crossref)","title":"HYTOCHEMICAL SCREENING, TOTAL FLAVONOID AND PHENOLIC CONTENT ASSAYS OF VARIOUS SOLVENT EXTRACTS OF TEPAL OF Musa paradisiaca","volume":"20","author":[{"family":"Rao","given":"Us Mahadeva"}],"issued":{"date-parts":[["2016",10,11]]}}}],"schema":"https://github.com/citation-style-language/schema/raw/master/csl-citation.json"} </w:instrText>
      </w:r>
      <w:r w:rsidR="0091793A" w:rsidRPr="00A45B2C">
        <w:rPr>
          <w:rFonts w:cs="Times New Roman"/>
          <w:sz w:val="22"/>
        </w:rPr>
        <w:fldChar w:fldCharType="separate"/>
      </w:r>
      <w:r w:rsidR="0091793A" w:rsidRPr="00A45B2C">
        <w:rPr>
          <w:rFonts w:cs="Times New Roman"/>
          <w:sz w:val="22"/>
        </w:rPr>
        <w:t>[13]</w:t>
      </w:r>
      <w:r w:rsidR="0091793A" w:rsidRPr="00A45B2C">
        <w:rPr>
          <w:rFonts w:cs="Times New Roman"/>
          <w:sz w:val="22"/>
        </w:rPr>
        <w:fldChar w:fldCharType="end"/>
      </w:r>
      <w:r w:rsidR="0091793A" w:rsidRPr="00A45B2C">
        <w:rPr>
          <w:rFonts w:cs="Times New Roman"/>
          <w:sz w:val="22"/>
        </w:rPr>
        <w:t>.</w:t>
      </w:r>
    </w:p>
    <w:p w14:paraId="7580652F" w14:textId="77777777" w:rsidR="002919B6" w:rsidRPr="00256A25" w:rsidRDefault="002919B6" w:rsidP="0084145D">
      <w:pPr>
        <w:rPr>
          <w:rFonts w:cs="Times New Roman"/>
          <w:sz w:val="22"/>
        </w:rPr>
      </w:pPr>
    </w:p>
    <w:p w14:paraId="0E070428" w14:textId="097D0FCD" w:rsidR="0084145D" w:rsidRPr="00256A25" w:rsidRDefault="0084145D" w:rsidP="0084145D">
      <w:pPr>
        <w:rPr>
          <w:rFonts w:cs="Times New Roman"/>
          <w:b/>
          <w:sz w:val="22"/>
        </w:rPr>
      </w:pPr>
      <w:r w:rsidRPr="00256A25">
        <w:rPr>
          <w:rFonts w:cs="Times New Roman"/>
          <w:b/>
          <w:sz w:val="22"/>
        </w:rPr>
        <w:t xml:space="preserve"> </w:t>
      </w:r>
      <w:r w:rsidR="00BE62B7" w:rsidRPr="00256A25">
        <w:rPr>
          <w:rFonts w:cs="Times New Roman"/>
          <w:b/>
          <w:sz w:val="22"/>
        </w:rPr>
        <w:t>Test</w:t>
      </w:r>
      <w:r w:rsidRPr="00256A25">
        <w:rPr>
          <w:rFonts w:cs="Times New Roman"/>
          <w:b/>
          <w:sz w:val="22"/>
        </w:rPr>
        <w:t xml:space="preserve"> for tannins</w:t>
      </w:r>
    </w:p>
    <w:p w14:paraId="0A54EBCC" w14:textId="77777777" w:rsidR="00A45B2C" w:rsidRDefault="0084145D" w:rsidP="00A45B2C">
      <w:pPr>
        <w:rPr>
          <w:rFonts w:cs="Times New Roman"/>
          <w:sz w:val="22"/>
        </w:rPr>
      </w:pPr>
      <w:r w:rsidRPr="00A45B2C">
        <w:rPr>
          <w:rFonts w:cs="Times New Roman"/>
          <w:b/>
          <w:sz w:val="22"/>
        </w:rPr>
        <w:lastRenderedPageBreak/>
        <w:t>Reaction with ammoniacal Copper II Sulphate Solution</w:t>
      </w:r>
      <w:r w:rsidRPr="00A45B2C">
        <w:rPr>
          <w:rFonts w:cs="Times New Roman"/>
          <w:sz w:val="22"/>
        </w:rPr>
        <w:t xml:space="preserve">: </w:t>
      </w:r>
      <w:r w:rsidR="00BD5001" w:rsidRPr="00A45B2C">
        <w:rPr>
          <w:sz w:val="22"/>
        </w:rPr>
        <w:t>1 mL of 1% CuSO4 solution was added to 1 mL of the extract. To this mixture, two drops of ammonia were added. The formation of a black, blue, or green precipitate indicates the presence of tannins</w:t>
      </w:r>
      <w:r w:rsidR="003B6CCC" w:rsidRPr="00A45B2C">
        <w:rPr>
          <w:rFonts w:cs="Times New Roman"/>
          <w:sz w:val="22"/>
        </w:rPr>
        <w:t>.</w:t>
      </w:r>
    </w:p>
    <w:p w14:paraId="06A66FCF" w14:textId="453B2DB2" w:rsidR="00B654D0" w:rsidRPr="00A45B2C" w:rsidRDefault="0084145D" w:rsidP="00A45B2C">
      <w:pPr>
        <w:rPr>
          <w:rFonts w:cs="Times New Roman"/>
          <w:sz w:val="22"/>
        </w:rPr>
      </w:pPr>
      <w:r w:rsidRPr="00A45B2C">
        <w:rPr>
          <w:rFonts w:cs="Times New Roman"/>
          <w:b/>
          <w:sz w:val="22"/>
        </w:rPr>
        <w:t xml:space="preserve">Characterization of </w:t>
      </w:r>
      <w:proofErr w:type="spellStart"/>
      <w:r w:rsidRPr="00A45B2C">
        <w:rPr>
          <w:rFonts w:cs="Times New Roman"/>
          <w:b/>
          <w:sz w:val="22"/>
        </w:rPr>
        <w:t>catechic</w:t>
      </w:r>
      <w:proofErr w:type="spellEnd"/>
      <w:r w:rsidRPr="00A45B2C">
        <w:rPr>
          <w:rFonts w:cs="Times New Roman"/>
          <w:b/>
          <w:sz w:val="22"/>
        </w:rPr>
        <w:t xml:space="preserve"> tannins: </w:t>
      </w:r>
      <w:r w:rsidR="00BD5001" w:rsidRPr="00A45B2C">
        <w:rPr>
          <w:sz w:val="22"/>
        </w:rPr>
        <w:t xml:space="preserve">To 5 mL of the extract, 1 mL of concentrated HCl was added. The mixture was heated in a water bath for 15 minutes and then filtered. The formation of a red precipitate indicates the presence of </w:t>
      </w:r>
      <w:proofErr w:type="spellStart"/>
      <w:r w:rsidR="00BD5001" w:rsidRPr="00A45B2C">
        <w:rPr>
          <w:sz w:val="22"/>
        </w:rPr>
        <w:t>catechic</w:t>
      </w:r>
      <w:proofErr w:type="spellEnd"/>
      <w:r w:rsidR="00BD5001" w:rsidRPr="00A45B2C">
        <w:rPr>
          <w:sz w:val="22"/>
        </w:rPr>
        <w:t xml:space="preserve"> tannins.</w:t>
      </w:r>
    </w:p>
    <w:p w14:paraId="2CDEE4BA" w14:textId="765C90C4" w:rsidR="0084145D" w:rsidRPr="00A45B2C" w:rsidRDefault="0084145D" w:rsidP="00A45B2C">
      <w:pPr>
        <w:rPr>
          <w:rFonts w:cs="Times New Roman"/>
          <w:sz w:val="22"/>
        </w:rPr>
      </w:pPr>
      <w:r w:rsidRPr="00A45B2C">
        <w:rPr>
          <w:rFonts w:cs="Times New Roman"/>
          <w:b/>
          <w:sz w:val="22"/>
        </w:rPr>
        <w:t>Gallic tannins</w:t>
      </w:r>
      <w:r w:rsidRPr="00A45B2C">
        <w:rPr>
          <w:rFonts w:cs="Times New Roman"/>
          <w:sz w:val="22"/>
        </w:rPr>
        <w:t xml:space="preserve">: </w:t>
      </w:r>
      <w:r w:rsidR="006D491D" w:rsidRPr="00A45B2C">
        <w:rPr>
          <w:sz w:val="22"/>
        </w:rPr>
        <w:t>To the filtrate, pulverized sodium acetate was added, followed by 1 mL of FeCl3. The presence of gallic tannins, not precipitated by the STIANYS test, is indicated by the appearance of a dark blue coloration</w:t>
      </w:r>
      <w:r w:rsidR="0091793A" w:rsidRPr="00A45B2C">
        <w:rPr>
          <w:rFonts w:cs="Times New Roman"/>
          <w:sz w:val="22"/>
        </w:rPr>
        <w:t xml:space="preserve"> </w:t>
      </w:r>
      <w:r w:rsidR="0091793A" w:rsidRPr="00A45B2C">
        <w:rPr>
          <w:rFonts w:cs="Times New Roman"/>
          <w:sz w:val="22"/>
        </w:rPr>
        <w:fldChar w:fldCharType="begin"/>
      </w:r>
      <w:r w:rsidR="0091793A" w:rsidRPr="00A45B2C">
        <w:rPr>
          <w:rFonts w:cs="Times New Roman"/>
          <w:sz w:val="22"/>
        </w:rPr>
        <w:instrText xml:space="preserve"> ADDIN ZOTERO_ITEM CSL_CITATION {"citationID":"QoewINWx","properties":{"formattedCitation":"[12]","plainCitation":"[12]","noteIndex":0},"citationItems":[{"id":348,"uris":["http://zotero.org/users/local/aS6GzysR/items/7IZTLCNJ"],"itemData":{"id":348,"type":"article-journal","abstract":"Context:Phytoconstituents of medicinal plants have been playing a key role in treating various diseases all over the world since ancient times. The present study was focused on preliminary analysis of phytoconstituents and evaluation of anthelmintic property (in vitro) of different extracts of Cayratia auriculata (Family: Vitaceae) against earthworms (Pheretima posthuma).\n, Materials and methods:Four different hexane, chloroform, ethyl acetate and methanol extracts of Cayratia auriculata were screened for their phytoconstituents. Cayratia auriculata has been shown to have various phytoconstituents such as flavonoids, phenolic compounds, tannins, alkaloids, saponins, glycosides and steroids. Hexane, chloroform, ethyl acetate and methanol extracts of Cayratia auriculata were analyzed for their anthelmintic property on earthworms (Pheretima posthuma). Each extract at three different concentrations (20 mg/mL, 40 mg/mL and 80 mg/mL) was analysed to evaluate the time taken for paralysis (P) and death (D) of adult earthworms. Albendazole was used as standard and 2% Tween 80 in distilled water as control at a concentration of 10 mg/mL., Results:Our study found that the methanolic extract of Cayratia auriculata at a concentration of 80 mg/mL [21.98±0.88 (P), 79.06±0.87(D)] expressed a stronger anthelmintic property than the standard albendazole (10 mg/mL) [26.73±0.56 (P), 87.70±0.91 (D)]., Conclusions:All extracts expressed a dose dependent anthelmintic activity, with an increasing pattern in the following order: hexane, chloroform, ethyl acetate and methanol.","container-title":"Mædica","DOI":"10.26574/maedica.2019.14.4.350","ISSN":"1841-9038","issue":"4","journalAbbreviation":"Maedica (Bucur)","note":"PMID: 32153665\nPMCID: PMC7035446","page":"350-356","source":"PubMed Central","title":"Preliminary Analysis of Phytoconstituents and Evaluation of Anthelminthic Property of Cayratia auriculata (In Vitro)","volume":"14","author":[{"family":"KANCHERLA","given":"Nagaraju"},{"family":"DHAKSHINAMOOTHI","given":"Anusha"},{"family":"CHITRA","given":"K"},{"family":"KOMARAM","given":"Ravi Babu"}],"issued":{"date-parts":[["2019",12]]}}}],"schema":"https://github.com/citation-style-language/schema/raw/master/csl-citation.json"} </w:instrText>
      </w:r>
      <w:r w:rsidR="0091793A" w:rsidRPr="00A45B2C">
        <w:rPr>
          <w:rFonts w:cs="Times New Roman"/>
          <w:sz w:val="22"/>
        </w:rPr>
        <w:fldChar w:fldCharType="separate"/>
      </w:r>
      <w:r w:rsidR="0091793A" w:rsidRPr="00A45B2C">
        <w:rPr>
          <w:rFonts w:cs="Times New Roman"/>
          <w:sz w:val="22"/>
        </w:rPr>
        <w:t>[12]</w:t>
      </w:r>
      <w:r w:rsidR="0091793A" w:rsidRPr="00A45B2C">
        <w:rPr>
          <w:rFonts w:cs="Times New Roman"/>
          <w:sz w:val="22"/>
        </w:rPr>
        <w:fldChar w:fldCharType="end"/>
      </w:r>
      <w:r w:rsidR="006D491D" w:rsidRPr="00A45B2C">
        <w:rPr>
          <w:rFonts w:cs="Times New Roman"/>
          <w:sz w:val="22"/>
        </w:rPr>
        <w:t>.</w:t>
      </w:r>
    </w:p>
    <w:p w14:paraId="4CD84E4D" w14:textId="08998AAF" w:rsidR="0084145D" w:rsidRPr="00256A25" w:rsidRDefault="00102EA2" w:rsidP="0084145D">
      <w:pPr>
        <w:rPr>
          <w:rFonts w:cs="Times New Roman"/>
          <w:b/>
          <w:sz w:val="22"/>
        </w:rPr>
      </w:pPr>
      <w:r w:rsidRPr="00256A25">
        <w:rPr>
          <w:rFonts w:cs="Times New Roman"/>
          <w:b/>
          <w:sz w:val="22"/>
        </w:rPr>
        <w:t xml:space="preserve">Test for </w:t>
      </w:r>
      <w:r w:rsidR="0084145D" w:rsidRPr="00256A25">
        <w:rPr>
          <w:rFonts w:cs="Times New Roman"/>
          <w:b/>
          <w:sz w:val="22"/>
        </w:rPr>
        <w:t>Steroids</w:t>
      </w:r>
    </w:p>
    <w:p w14:paraId="476CB6B1" w14:textId="5516B4AB" w:rsidR="0084145D" w:rsidRPr="00A45B2C" w:rsidRDefault="00BD5001" w:rsidP="00A45B2C">
      <w:pPr>
        <w:rPr>
          <w:rFonts w:cs="Times New Roman"/>
          <w:sz w:val="22"/>
        </w:rPr>
      </w:pPr>
      <w:r w:rsidRPr="00A45B2C">
        <w:rPr>
          <w:rFonts w:cs="Times New Roman"/>
          <w:sz w:val="22"/>
        </w:rPr>
        <w:t xml:space="preserve">1 mL of extract was </w:t>
      </w:r>
      <w:r w:rsidR="0084145D" w:rsidRPr="00A45B2C">
        <w:rPr>
          <w:rFonts w:cs="Times New Roman"/>
          <w:sz w:val="22"/>
        </w:rPr>
        <w:t>mixed with 2 mL of Acetic Anhydride and 2 mL of</w:t>
      </w:r>
      <w:r w:rsidR="00D8247A" w:rsidRPr="00A45B2C">
        <w:rPr>
          <w:rFonts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H</m:t>
            </m:r>
          </m:e>
          <m:sub>
            <m:r>
              <w:rPr>
                <w:rFonts w:ascii="Cambria Math" w:hAnsi="Cambria Math" w:cs="Times New Roman"/>
                <w:sz w:val="22"/>
              </w:rPr>
              <m:t>2</m:t>
            </m:r>
          </m:sub>
        </m:sSub>
        <m:sSub>
          <m:sSubPr>
            <m:ctrlPr>
              <w:rPr>
                <w:rFonts w:ascii="Cambria Math" w:hAnsi="Cambria Math" w:cs="Times New Roman"/>
                <w:i/>
                <w:sz w:val="22"/>
              </w:rPr>
            </m:ctrlPr>
          </m:sSubPr>
          <m:e>
            <m:r>
              <w:rPr>
                <w:rFonts w:ascii="Cambria Math" w:hAnsi="Cambria Math" w:cs="Times New Roman"/>
                <w:sz w:val="22"/>
              </w:rPr>
              <m:t>SO</m:t>
            </m:r>
          </m:e>
          <m:sub>
            <m:r>
              <w:rPr>
                <w:rFonts w:ascii="Cambria Math" w:hAnsi="Cambria Math" w:cs="Times New Roman"/>
                <w:sz w:val="22"/>
              </w:rPr>
              <m:t>4</m:t>
            </m:r>
          </m:sub>
        </m:sSub>
      </m:oMath>
      <w:r w:rsidR="0084145D" w:rsidRPr="00A45B2C">
        <w:rPr>
          <w:rFonts w:cs="Times New Roman"/>
          <w:sz w:val="22"/>
        </w:rPr>
        <w:t>in a</w:t>
      </w:r>
      <w:r w:rsidR="00733FA4" w:rsidRPr="00A45B2C">
        <w:rPr>
          <w:rFonts w:cs="Times New Roman"/>
          <w:sz w:val="22"/>
        </w:rPr>
        <w:t xml:space="preserve"> </w:t>
      </w:r>
      <w:r w:rsidR="0084145D" w:rsidRPr="00A45B2C">
        <w:rPr>
          <w:rFonts w:cs="Times New Roman"/>
          <w:sz w:val="22"/>
        </w:rPr>
        <w:t xml:space="preserve">test tube. The presence of a violet to blue to green </w:t>
      </w:r>
      <w:proofErr w:type="spellStart"/>
      <w:r w:rsidR="0084145D" w:rsidRPr="00A45B2C">
        <w:rPr>
          <w:rFonts w:cs="Times New Roman"/>
          <w:sz w:val="22"/>
        </w:rPr>
        <w:t>colour</w:t>
      </w:r>
      <w:proofErr w:type="spellEnd"/>
      <w:r w:rsidR="0084145D" w:rsidRPr="00A45B2C">
        <w:rPr>
          <w:rFonts w:cs="Times New Roman"/>
          <w:sz w:val="22"/>
        </w:rPr>
        <w:t xml:space="preserve"> indicates the presence of</w:t>
      </w:r>
      <w:r w:rsidR="00D8247A" w:rsidRPr="00A45B2C">
        <w:rPr>
          <w:rFonts w:cs="Times New Roman"/>
          <w:sz w:val="22"/>
        </w:rPr>
        <w:t xml:space="preserve"> </w:t>
      </w:r>
      <w:r w:rsidR="008226C5" w:rsidRPr="00A45B2C">
        <w:rPr>
          <w:rFonts w:cs="Times New Roman"/>
          <w:sz w:val="22"/>
        </w:rPr>
        <w:t xml:space="preserve">steroids </w:t>
      </w:r>
      <w:r w:rsidR="008226C5" w:rsidRPr="00A45B2C">
        <w:rPr>
          <w:rFonts w:cs="Times New Roman"/>
          <w:sz w:val="22"/>
        </w:rPr>
        <w:fldChar w:fldCharType="begin"/>
      </w:r>
      <w:r w:rsidR="008226C5" w:rsidRPr="00A45B2C">
        <w:rPr>
          <w:rFonts w:cs="Times New Roman"/>
          <w:sz w:val="22"/>
        </w:rPr>
        <w:instrText xml:space="preserve"> ADDIN ZOTERO_ITEM CSL_CITATION {"citationID":"KU0dv3Iy","properties":{"formattedCitation":"[14]","plainCitation":"[14]","noteIndex":0},"citationItems":[{"id":190,"uris":["http://zotero.org/users/local/aS6GzysR/items/BPREDFQR"],"itemData":{"id":190,"type":"article-journal","abstract":"The impact of the extraction method under different conditions on preliminary phytochemical screening, total phenol, flavonoid and polysaccharide contents and antioxidant activity of Opuntia ficus-barbarica flowers extracts was investigated and discussed. The antioxidant activity was tested using DPPH radical scavenging, β-carotene bleaching and reducing power assays. Results indicate that phenolic compounds are higher in hydroalcoholic extracts. Whereas The impact of the extraction method under different conditions on preliminary phytochemical screening, total phenol, flavonoid and polysaccharide contents and antioxidant activity of Opuntia ficus-barbarica flowers extracts was investigated and discussed. The antioxidant activity was tested using DPPH radical scavenging, β-carotene bleaching and reducing power assays. Results indicate that phenolic compounds are higher in hydroalcoholic extracts. Whereas, aqueous extracts are richer in polysaccharides which increase significantly at high temperatures. However, the extraction at elevated temperatures could lead to the degradation of phenolic constituents, especially for a long duration. For the evaluation of antioxidant activity, hydroalcoholic extracts present the highest activities. Whereas aqueous extracts, obtained at high temperatures for short periods of time, shows important antioxidant activities. This study showed the rich content and the wide variety of chemical compounds of Opuntia ficusbarbarica flowers natural extracts responsible for its different therapeutic properties and reveals their interest in the development of functional food and nutraceuticals.","language":"en","page":"13","source":"Zotero","title":"Preliminary phytochemical screening, total phenolic, flavonoids and polysaccharides contents and antioxidant capacity of aqueous and hydroalcoholic extracts of Opuntia ficus-barbarica flowers","author":[{"family":"Minhaj","given":"Mariam"},{"family":"Jemli","given":"Yousra EL"},{"family":"Taourirte","given":"Moha"},{"family":"Bouyazza","given":"Lahboub"}],"issued":{"date-parts":[["2019"]]}}}],"schema":"https://github.com/citation-style-language/schema/raw/master/csl-citation.json"} </w:instrText>
      </w:r>
      <w:r w:rsidR="008226C5" w:rsidRPr="00A45B2C">
        <w:rPr>
          <w:rFonts w:cs="Times New Roman"/>
          <w:sz w:val="22"/>
        </w:rPr>
        <w:fldChar w:fldCharType="separate"/>
      </w:r>
      <w:r w:rsidR="008226C5" w:rsidRPr="00A45B2C">
        <w:rPr>
          <w:rFonts w:cs="Times New Roman"/>
          <w:sz w:val="22"/>
        </w:rPr>
        <w:t>[14]</w:t>
      </w:r>
      <w:r w:rsidR="008226C5" w:rsidRPr="00A45B2C">
        <w:rPr>
          <w:rFonts w:cs="Times New Roman"/>
          <w:sz w:val="22"/>
        </w:rPr>
        <w:fldChar w:fldCharType="end"/>
      </w:r>
    </w:p>
    <w:p w14:paraId="30A97021" w14:textId="454DC897" w:rsidR="0084145D" w:rsidRPr="00256A25" w:rsidRDefault="00FC434E" w:rsidP="0084145D">
      <w:pPr>
        <w:rPr>
          <w:rFonts w:cs="Times New Roman"/>
          <w:b/>
          <w:sz w:val="22"/>
        </w:rPr>
      </w:pPr>
      <w:r w:rsidRPr="00256A25">
        <w:rPr>
          <w:rFonts w:cs="Times New Roman"/>
          <w:b/>
          <w:sz w:val="22"/>
        </w:rPr>
        <w:t>Test</w:t>
      </w:r>
      <w:r w:rsidR="0084145D" w:rsidRPr="00256A25">
        <w:rPr>
          <w:rFonts w:cs="Times New Roman"/>
          <w:b/>
          <w:sz w:val="22"/>
        </w:rPr>
        <w:t xml:space="preserve"> for terpenoids</w:t>
      </w:r>
    </w:p>
    <w:p w14:paraId="24F3D563" w14:textId="539A0DBA" w:rsidR="008D5C1E" w:rsidRPr="00A45B2C" w:rsidRDefault="0084145D" w:rsidP="00A45B2C">
      <w:pPr>
        <w:rPr>
          <w:rFonts w:cs="Times New Roman"/>
          <w:sz w:val="22"/>
        </w:rPr>
      </w:pPr>
      <w:r w:rsidRPr="00A45B2C">
        <w:rPr>
          <w:rFonts w:cs="Times New Roman"/>
          <w:sz w:val="22"/>
        </w:rPr>
        <w:t>1 mL of the extract was mixed with 2 mL of chloroform to which was carefully added</w:t>
      </w:r>
      <w:r w:rsidR="001F39A4" w:rsidRPr="00A45B2C">
        <w:rPr>
          <w:rFonts w:cs="Times New Roman"/>
          <w:sz w:val="22"/>
        </w:rPr>
        <w:t xml:space="preserve"> </w:t>
      </w:r>
      <w:r w:rsidRPr="00A45B2C">
        <w:rPr>
          <w:rFonts w:cs="Times New Roman"/>
          <w:sz w:val="22"/>
        </w:rPr>
        <w:t xml:space="preserve">2 mL of </w:t>
      </w:r>
      <w:proofErr w:type="spellStart"/>
      <w:r w:rsidRPr="00A45B2C">
        <w:rPr>
          <w:rFonts w:cs="Times New Roman"/>
          <w:sz w:val="22"/>
        </w:rPr>
        <w:t>Sulphuric</w:t>
      </w:r>
      <w:proofErr w:type="spellEnd"/>
      <w:r w:rsidRPr="00A45B2C">
        <w:rPr>
          <w:rFonts w:cs="Times New Roman"/>
          <w:sz w:val="22"/>
        </w:rPr>
        <w:t xml:space="preserve"> Acid. The formation of a reddish-brown layer in the interface</w:t>
      </w:r>
      <w:r w:rsidR="001F39A4" w:rsidRPr="00A45B2C">
        <w:rPr>
          <w:rFonts w:cs="Times New Roman"/>
          <w:sz w:val="22"/>
        </w:rPr>
        <w:t xml:space="preserve"> </w:t>
      </w:r>
      <w:r w:rsidRPr="00A45B2C">
        <w:rPr>
          <w:rFonts w:cs="Times New Roman"/>
          <w:sz w:val="22"/>
        </w:rPr>
        <w:t>between the two liquids indicat</w:t>
      </w:r>
      <w:r w:rsidR="00BD7614" w:rsidRPr="00A45B2C">
        <w:rPr>
          <w:rFonts w:cs="Times New Roman"/>
          <w:sz w:val="22"/>
        </w:rPr>
        <w:t>es the presence of terpenoids</w:t>
      </w:r>
      <w:r w:rsidR="008226C5" w:rsidRPr="00A45B2C">
        <w:rPr>
          <w:rFonts w:cs="Times New Roman"/>
          <w:sz w:val="22"/>
        </w:rPr>
        <w:t xml:space="preserve"> </w:t>
      </w:r>
      <w:r w:rsidR="008226C5" w:rsidRPr="00A45B2C">
        <w:rPr>
          <w:rFonts w:cs="Times New Roman"/>
          <w:sz w:val="22"/>
        </w:rPr>
        <w:fldChar w:fldCharType="begin"/>
      </w:r>
      <w:r w:rsidR="008226C5" w:rsidRPr="00A45B2C">
        <w:rPr>
          <w:rFonts w:cs="Times New Roman"/>
          <w:sz w:val="22"/>
        </w:rPr>
        <w:instrText xml:space="preserve"> ADDIN ZOTERO_ITEM CSL_CITATION {"citationID":"a65yMsm2","properties":{"formattedCitation":"[15]","plainCitation":"[15]","noteIndex":0},"citationItems":[{"id":351,"uris":["http://zotero.org/users/local/aS6GzysR/items/45YKCGBP"],"itemData":{"id":351,"type":"article-journal","abstract":"In ecological research, quantitative methods are often used to measure the total content of metabolites groups (i.e., phenols, carbohydrates). Until recently, there has been no simple and effective method to determine the total terpenoid content with satisfactory repeatability and sensitivity. The procedure proposed by Ghorai et al. (2012) requires the use of fresh plant material. That may be problematic when experimental units are located far from a laboratory. Our goals were to optimize the procedure, and to find the threshold of misestimation using the procedure adjusted to work with dried material. Needles of Pinus sylvestris were used to test the effect of changes in drying, grinding, storage, and extraction on determined total terpenoid content. All applied changes in material storage and grinding decreased the quantity of the terpenoids in needles. Only air-dried and ball-milled material produced similar results to those obtained with fresh material – can be recommended if the fresh material unattainable. Air-dried material may be stored for up to three months, but it resulted in greater variation and then greater sample size is needed. Lower sample mass and solvent volume have no impact on accuracy. Shorter extraction time, oven-drying or microwaving leads to unreliability of measurements.","container-title":"Plant Science","DOI":"10.1016/j.plantsci.2021.111090","ISSN":"0168-9452","journalAbbreviation":"Plant Science","page":"111090","source":"ScienceDirect","title":"Adaptation of a simple method to determine the total terpenoid content in needles of coniferous trees","volume":"314","author":[{"family":"Łukowski","given":"Adrian"},{"family":"Jagiełło","given":"Radosław"},{"family":"Robakowski","given":"Piotr"},{"family":"Adamczyk","given":"Dawid"},{"family":"Karolewski","given":"Piotr"}],"issued":{"date-parts":[["2022",1,1]]}}}],"schema":"https://github.com/citation-style-language/schema/raw/master/csl-citation.json"} </w:instrText>
      </w:r>
      <w:r w:rsidR="008226C5" w:rsidRPr="00A45B2C">
        <w:rPr>
          <w:rFonts w:cs="Times New Roman"/>
          <w:sz w:val="22"/>
        </w:rPr>
        <w:fldChar w:fldCharType="separate"/>
      </w:r>
      <w:r w:rsidR="008226C5" w:rsidRPr="00A45B2C">
        <w:rPr>
          <w:rFonts w:cs="Times New Roman"/>
          <w:sz w:val="22"/>
        </w:rPr>
        <w:t>[15]</w:t>
      </w:r>
      <w:r w:rsidR="008226C5" w:rsidRPr="00A45B2C">
        <w:rPr>
          <w:rFonts w:cs="Times New Roman"/>
          <w:sz w:val="22"/>
        </w:rPr>
        <w:fldChar w:fldCharType="end"/>
      </w:r>
      <w:r w:rsidR="008226C5" w:rsidRPr="00A45B2C">
        <w:rPr>
          <w:rFonts w:cs="Times New Roman"/>
          <w:sz w:val="22"/>
        </w:rPr>
        <w:t xml:space="preserve">. </w:t>
      </w:r>
    </w:p>
    <w:p w14:paraId="5B373424" w14:textId="5CD5FBB1" w:rsidR="0084145D" w:rsidRPr="00256A25" w:rsidRDefault="00FC434E" w:rsidP="0084145D">
      <w:pPr>
        <w:rPr>
          <w:rFonts w:cs="Times New Roman"/>
          <w:b/>
          <w:sz w:val="22"/>
        </w:rPr>
      </w:pPr>
      <w:r w:rsidRPr="00256A25">
        <w:rPr>
          <w:rFonts w:cs="Times New Roman"/>
          <w:b/>
          <w:sz w:val="22"/>
        </w:rPr>
        <w:t>Test</w:t>
      </w:r>
      <w:r w:rsidR="00102EA2" w:rsidRPr="00256A25">
        <w:rPr>
          <w:rFonts w:cs="Times New Roman"/>
          <w:b/>
          <w:sz w:val="22"/>
        </w:rPr>
        <w:t xml:space="preserve"> </w:t>
      </w:r>
      <w:r w:rsidR="001F39A4" w:rsidRPr="00256A25">
        <w:rPr>
          <w:rFonts w:cs="Times New Roman"/>
          <w:b/>
          <w:sz w:val="22"/>
        </w:rPr>
        <w:t>for Resins</w:t>
      </w:r>
    </w:p>
    <w:p w14:paraId="21A3EAE9" w14:textId="2AEC632F" w:rsidR="0084145D" w:rsidRPr="00A45B2C" w:rsidRDefault="0084145D" w:rsidP="00A45B2C">
      <w:pPr>
        <w:rPr>
          <w:rFonts w:cs="Times New Roman"/>
          <w:sz w:val="22"/>
        </w:rPr>
      </w:pPr>
      <w:r w:rsidRPr="00A45B2C">
        <w:rPr>
          <w:rFonts w:cs="Times New Roman"/>
          <w:sz w:val="22"/>
        </w:rPr>
        <w:t>1 mL of the extract was placed in a test tube. To this was added a few drops of acetic</w:t>
      </w:r>
      <w:r w:rsidR="00733FA4" w:rsidRPr="00A45B2C">
        <w:rPr>
          <w:rFonts w:cs="Times New Roman"/>
          <w:sz w:val="22"/>
        </w:rPr>
        <w:t xml:space="preserve"> </w:t>
      </w:r>
      <w:r w:rsidRPr="00A45B2C">
        <w:rPr>
          <w:rFonts w:cs="Times New Roman"/>
          <w:sz w:val="22"/>
        </w:rPr>
        <w:t xml:space="preserve">anhydride and 1mL of </w:t>
      </w:r>
      <w:proofErr w:type="spellStart"/>
      <w:r w:rsidRPr="00A45B2C">
        <w:rPr>
          <w:rFonts w:cs="Times New Roman"/>
          <w:sz w:val="22"/>
        </w:rPr>
        <w:t>Sulphuric</w:t>
      </w:r>
      <w:proofErr w:type="spellEnd"/>
      <w:r w:rsidRPr="00A45B2C">
        <w:rPr>
          <w:rFonts w:cs="Times New Roman"/>
          <w:sz w:val="22"/>
        </w:rPr>
        <w:t xml:space="preserve"> acid. The apparition of a yellow coloration indicates</w:t>
      </w:r>
      <w:r w:rsidR="001F39A4" w:rsidRPr="00A45B2C">
        <w:rPr>
          <w:rFonts w:cs="Times New Roman"/>
          <w:sz w:val="22"/>
        </w:rPr>
        <w:t xml:space="preserve"> </w:t>
      </w:r>
      <w:r w:rsidR="002C5174" w:rsidRPr="00A45B2C">
        <w:rPr>
          <w:rFonts w:cs="Times New Roman"/>
          <w:sz w:val="22"/>
        </w:rPr>
        <w:t xml:space="preserve">the presence of resins </w:t>
      </w:r>
      <w:r w:rsidR="002C5174" w:rsidRPr="00A45B2C">
        <w:rPr>
          <w:rFonts w:cs="Times New Roman"/>
          <w:sz w:val="22"/>
        </w:rPr>
        <w:fldChar w:fldCharType="begin"/>
      </w:r>
      <w:r w:rsidR="002C5174" w:rsidRPr="00A45B2C">
        <w:rPr>
          <w:rFonts w:cs="Times New Roman"/>
          <w:sz w:val="22"/>
        </w:rPr>
        <w:instrText xml:space="preserve"> ADDIN ZOTERO_ITEM CSL_CITATION {"citationID":"IpPdp5cD","properties":{"formattedCitation":"[15]","plainCitation":"[15]","noteIndex":0},"citationItems":[{"id":351,"uris":["http://zotero.org/users/local/aS6GzysR/items/45YKCGBP"],"itemData":{"id":351,"type":"article-journal","abstract":"In ecological research, quantitative methods are often used to measure the total content of metabolites groups (i.e., phenols, carbohydrates). Until recently, there has been no simple and effective method to determine the total terpenoid content with satisfactory repeatability and sensitivity. The procedure proposed by Ghorai et al. (2012) requires the use of fresh plant material. That may be problematic when experimental units are located far from a laboratory. Our goals were to optimize the procedure, and to find the threshold of misestimation using the procedure adjusted to work with dried material. Needles of Pinus sylvestris were used to test the effect of changes in drying, grinding, storage, and extraction on determined total terpenoid content. All applied changes in material storage and grinding decreased the quantity of the terpenoids in needles. Only air-dried and ball-milled material produced similar results to those obtained with fresh material – can be recommended if the fresh material unattainable. Air-dried material may be stored for up to three months, but it resulted in greater variation and then greater sample size is needed. Lower sample mass and solvent volume have no impact on accuracy. Shorter extraction time, oven-drying or microwaving leads to unreliability of measurements.","container-title":"Plant Science","DOI":"10.1016/j.plantsci.2021.111090","ISSN":"0168-9452","journalAbbreviation":"Plant Science","page":"111090","source":"ScienceDirect","title":"Adaptation of a simple method to determine the total terpenoid content in needles of coniferous trees","volume":"314","author":[{"family":"Łukowski","given":"Adrian"},{"family":"Jagiełło","given":"Radosław"},{"family":"Robakowski","given":"Piotr"},{"family":"Adamczyk","given":"Dawid"},{"family":"Karolewski","given":"Piotr"}],"issued":{"date-parts":[["2022",1,1]]}}}],"schema":"https://github.com/citation-style-language/schema/raw/master/csl-citation.json"} </w:instrText>
      </w:r>
      <w:r w:rsidR="002C5174" w:rsidRPr="00A45B2C">
        <w:rPr>
          <w:rFonts w:cs="Times New Roman"/>
          <w:sz w:val="22"/>
        </w:rPr>
        <w:fldChar w:fldCharType="separate"/>
      </w:r>
      <w:r w:rsidR="002C5174" w:rsidRPr="00A45B2C">
        <w:rPr>
          <w:rFonts w:cs="Times New Roman"/>
          <w:sz w:val="22"/>
        </w:rPr>
        <w:t>[15]</w:t>
      </w:r>
      <w:r w:rsidR="002C5174" w:rsidRPr="00A45B2C">
        <w:rPr>
          <w:rFonts w:cs="Times New Roman"/>
          <w:sz w:val="22"/>
        </w:rPr>
        <w:fldChar w:fldCharType="end"/>
      </w:r>
      <w:r w:rsidR="006D491D" w:rsidRPr="00A45B2C">
        <w:rPr>
          <w:rFonts w:cs="Times New Roman"/>
          <w:sz w:val="22"/>
        </w:rPr>
        <w:t>.</w:t>
      </w:r>
    </w:p>
    <w:p w14:paraId="4DB081F5" w14:textId="77777777" w:rsidR="00465F35" w:rsidRPr="00256A25" w:rsidRDefault="00465F35" w:rsidP="0084145D">
      <w:pPr>
        <w:rPr>
          <w:rFonts w:cs="Times New Roman"/>
          <w:sz w:val="22"/>
        </w:rPr>
      </w:pPr>
    </w:p>
    <w:p w14:paraId="2877B9D3" w14:textId="3D14228A" w:rsidR="0084145D" w:rsidRPr="00256A25" w:rsidRDefault="00E91544" w:rsidP="0084145D">
      <w:pPr>
        <w:rPr>
          <w:rFonts w:cs="Times New Roman"/>
          <w:b/>
          <w:sz w:val="22"/>
        </w:rPr>
      </w:pPr>
      <w:r w:rsidRPr="00256A25">
        <w:rPr>
          <w:rFonts w:cs="Times New Roman"/>
          <w:b/>
          <w:sz w:val="22"/>
        </w:rPr>
        <w:t>Test</w:t>
      </w:r>
      <w:r w:rsidR="00102EA2" w:rsidRPr="00256A25">
        <w:rPr>
          <w:rFonts w:cs="Times New Roman"/>
          <w:b/>
          <w:sz w:val="22"/>
        </w:rPr>
        <w:t xml:space="preserve"> </w:t>
      </w:r>
      <w:r w:rsidR="001F39A4" w:rsidRPr="00256A25">
        <w:rPr>
          <w:rFonts w:cs="Times New Roman"/>
          <w:b/>
          <w:sz w:val="22"/>
        </w:rPr>
        <w:t>for Betacyanin’s</w:t>
      </w:r>
    </w:p>
    <w:p w14:paraId="6E6809C1" w14:textId="01625EDC" w:rsidR="0084145D" w:rsidRPr="003F3DA5" w:rsidRDefault="0084145D" w:rsidP="003F3DA5">
      <w:pPr>
        <w:rPr>
          <w:rFonts w:cs="Times New Roman"/>
          <w:sz w:val="22"/>
        </w:rPr>
      </w:pPr>
      <w:r w:rsidRPr="003F3DA5">
        <w:rPr>
          <w:rFonts w:cs="Times New Roman"/>
          <w:sz w:val="22"/>
        </w:rPr>
        <w:t>To 1 mL of extract in a test tube was added 1 mL of 2N Sodium Hydroxide. The</w:t>
      </w:r>
      <w:r w:rsidR="00733FA4" w:rsidRPr="003F3DA5">
        <w:rPr>
          <w:rFonts w:cs="Times New Roman"/>
          <w:sz w:val="22"/>
        </w:rPr>
        <w:t xml:space="preserve"> </w:t>
      </w:r>
      <w:r w:rsidRPr="003F3DA5">
        <w:rPr>
          <w:rFonts w:cs="Times New Roman"/>
          <w:sz w:val="22"/>
        </w:rPr>
        <w:t>mixture was heated in a hot water bath for 5 minutes. The appearance of a yellow</w:t>
      </w:r>
      <w:r w:rsidR="00733FA4" w:rsidRPr="003F3DA5">
        <w:rPr>
          <w:rFonts w:cs="Times New Roman"/>
          <w:sz w:val="22"/>
        </w:rPr>
        <w:t xml:space="preserve"> </w:t>
      </w:r>
      <w:proofErr w:type="spellStart"/>
      <w:r w:rsidRPr="003F3DA5">
        <w:rPr>
          <w:rFonts w:cs="Times New Roman"/>
          <w:sz w:val="22"/>
        </w:rPr>
        <w:t>colour</w:t>
      </w:r>
      <w:proofErr w:type="spellEnd"/>
      <w:r w:rsidRPr="003F3DA5">
        <w:rPr>
          <w:rFonts w:cs="Times New Roman"/>
          <w:sz w:val="22"/>
        </w:rPr>
        <w:t xml:space="preserve"> indicates the presence of </w:t>
      </w:r>
      <w:r w:rsidR="00963203" w:rsidRPr="003F3DA5">
        <w:rPr>
          <w:rFonts w:cs="Times New Roman"/>
          <w:sz w:val="22"/>
        </w:rPr>
        <w:t>betacyanin’s</w:t>
      </w:r>
      <w:r w:rsidRPr="003F3DA5">
        <w:rPr>
          <w:rFonts w:cs="Times New Roman"/>
          <w:sz w:val="22"/>
        </w:rPr>
        <w:t>.</w:t>
      </w:r>
    </w:p>
    <w:p w14:paraId="284B1093" w14:textId="2A2C59D8" w:rsidR="0084145D" w:rsidRPr="00256A25" w:rsidRDefault="00102EA2" w:rsidP="0084145D">
      <w:pPr>
        <w:rPr>
          <w:rFonts w:cs="Times New Roman"/>
          <w:b/>
          <w:sz w:val="22"/>
        </w:rPr>
      </w:pPr>
      <w:r w:rsidRPr="00256A25">
        <w:rPr>
          <w:rFonts w:cs="Times New Roman"/>
          <w:b/>
          <w:sz w:val="22"/>
        </w:rPr>
        <w:t xml:space="preserve">Test for </w:t>
      </w:r>
      <w:proofErr w:type="spellStart"/>
      <w:r w:rsidR="0084145D" w:rsidRPr="00256A25">
        <w:rPr>
          <w:rFonts w:cs="Times New Roman"/>
          <w:b/>
          <w:sz w:val="22"/>
        </w:rPr>
        <w:t>Phlobotanins</w:t>
      </w:r>
      <w:proofErr w:type="spellEnd"/>
      <w:r w:rsidR="00BA53A2" w:rsidRPr="00256A25">
        <w:rPr>
          <w:rFonts w:cs="Times New Roman"/>
          <w:b/>
          <w:sz w:val="22"/>
        </w:rPr>
        <w:t xml:space="preserve"> </w:t>
      </w:r>
    </w:p>
    <w:p w14:paraId="7EB9B425" w14:textId="7DEC4469" w:rsidR="0084145D" w:rsidRPr="003F3DA5" w:rsidRDefault="006D491D" w:rsidP="003F3DA5">
      <w:pPr>
        <w:rPr>
          <w:rFonts w:cs="Times New Roman"/>
          <w:sz w:val="22"/>
        </w:rPr>
      </w:pPr>
      <w:r w:rsidRPr="003F3DA5">
        <w:rPr>
          <w:sz w:val="22"/>
        </w:rPr>
        <w:t xml:space="preserve">To 1 mL of the extract in a test tube, a few drops of HCl were added, and the mixture was heated in a hot water bath. The presence of a red precipitate indicates the presence of </w:t>
      </w:r>
      <w:proofErr w:type="spellStart"/>
      <w:r w:rsidRPr="003F3DA5">
        <w:rPr>
          <w:sz w:val="22"/>
        </w:rPr>
        <w:t>phlobatannins</w:t>
      </w:r>
      <w:proofErr w:type="spellEnd"/>
      <w:r w:rsidRPr="003F3DA5">
        <w:rPr>
          <w:sz w:val="22"/>
        </w:rPr>
        <w:t xml:space="preserve"> </w:t>
      </w:r>
      <w:r w:rsidR="002C5174" w:rsidRPr="003F3DA5">
        <w:rPr>
          <w:rFonts w:cs="Times New Roman"/>
          <w:sz w:val="22"/>
        </w:rPr>
        <w:fldChar w:fldCharType="begin"/>
      </w:r>
      <w:r w:rsidR="002C5174" w:rsidRPr="003F3DA5">
        <w:rPr>
          <w:rFonts w:cs="Times New Roman"/>
          <w:sz w:val="22"/>
        </w:rPr>
        <w:instrText xml:space="preserve"> ADDIN ZOTERO_ITEM CSL_CITATION {"citationID":"SWH1MCjd","properties":{"formattedCitation":"[10]","plainCitation":"[10]","noteIndex":0},"citationItems":[{"id":342,"uris":["http://zotero.org/users/local/aS6GzysR/items/SDZJYPI6"],"itemData":{"id":342,"type":"webpage","title":"Phytochemical Test, Vitamin C Content and Antioxidant Activities Beet Root (Beta vulgaris Linn.) Extracts as Food Coloring Agent from Some Areas in Java Island - IOPscience","URL":"https://iopscience.iop.org/article/10.1088/1755-1315/306/1/012010","accessed":{"date-parts":[["2025",1,2]]}}}],"schema":"https://github.com/citation-style-language/schema/raw/master/csl-citation.json"} </w:instrText>
      </w:r>
      <w:r w:rsidR="002C5174" w:rsidRPr="003F3DA5">
        <w:rPr>
          <w:rFonts w:cs="Times New Roman"/>
          <w:sz w:val="22"/>
        </w:rPr>
        <w:fldChar w:fldCharType="separate"/>
      </w:r>
      <w:r w:rsidR="002C5174" w:rsidRPr="003F3DA5">
        <w:rPr>
          <w:rFonts w:cs="Times New Roman"/>
          <w:sz w:val="22"/>
        </w:rPr>
        <w:t>[10]</w:t>
      </w:r>
      <w:r w:rsidR="002C5174" w:rsidRPr="003F3DA5">
        <w:rPr>
          <w:rFonts w:cs="Times New Roman"/>
          <w:sz w:val="22"/>
        </w:rPr>
        <w:fldChar w:fldCharType="end"/>
      </w:r>
      <w:r w:rsidR="002C5174" w:rsidRPr="003F3DA5">
        <w:rPr>
          <w:rFonts w:cs="Times New Roman"/>
          <w:sz w:val="22"/>
        </w:rPr>
        <w:t>.</w:t>
      </w:r>
    </w:p>
    <w:p w14:paraId="0BEE69D4" w14:textId="0E78479B" w:rsidR="00580C5A" w:rsidRPr="00256A25" w:rsidRDefault="00102EA2" w:rsidP="00580C5A">
      <w:pPr>
        <w:rPr>
          <w:rFonts w:cs="Times New Roman"/>
          <w:b/>
          <w:sz w:val="22"/>
        </w:rPr>
      </w:pPr>
      <w:r w:rsidRPr="00256A25">
        <w:rPr>
          <w:rFonts w:cs="Times New Roman"/>
          <w:b/>
          <w:sz w:val="22"/>
        </w:rPr>
        <w:t xml:space="preserve"> Test </w:t>
      </w:r>
      <w:r w:rsidR="00963203" w:rsidRPr="00256A25">
        <w:rPr>
          <w:rFonts w:cs="Times New Roman"/>
          <w:b/>
          <w:sz w:val="22"/>
        </w:rPr>
        <w:t>for Anthocyanins</w:t>
      </w:r>
    </w:p>
    <w:p w14:paraId="14928F0D" w14:textId="77777777" w:rsidR="000D5375" w:rsidRPr="003F3DA5" w:rsidRDefault="006D491D" w:rsidP="003F3DA5">
      <w:pPr>
        <w:rPr>
          <w:sz w:val="22"/>
        </w:rPr>
      </w:pPr>
      <w:r w:rsidRPr="003F3DA5">
        <w:rPr>
          <w:sz w:val="22"/>
        </w:rPr>
        <w:t>1 mL of the extract was placed in a test tube. To this, 1 mL of concentrated H2SO4 was added, followed by 1 mL of ammonia. In the presence of anthocyanins, the color intensifies in an acidic medium and then turns purplish-blue in a basic medium, indicating the presence of anthocyanins</w:t>
      </w:r>
    </w:p>
    <w:p w14:paraId="31DEC1ED" w14:textId="395D252B" w:rsidR="00580C5A" w:rsidRPr="00256A25" w:rsidRDefault="00E91544" w:rsidP="000D5375">
      <w:pPr>
        <w:rPr>
          <w:rFonts w:cs="Times New Roman"/>
          <w:b/>
          <w:sz w:val="22"/>
        </w:rPr>
      </w:pPr>
      <w:r w:rsidRPr="00256A25">
        <w:rPr>
          <w:rFonts w:cs="Times New Roman"/>
          <w:b/>
          <w:sz w:val="22"/>
        </w:rPr>
        <w:t>Test</w:t>
      </w:r>
      <w:r w:rsidR="00102EA2" w:rsidRPr="00256A25">
        <w:rPr>
          <w:rFonts w:cs="Times New Roman"/>
          <w:b/>
          <w:sz w:val="22"/>
        </w:rPr>
        <w:t xml:space="preserve"> for </w:t>
      </w:r>
      <w:r w:rsidR="00580C5A" w:rsidRPr="00256A25">
        <w:rPr>
          <w:rFonts w:cs="Times New Roman"/>
          <w:b/>
          <w:sz w:val="22"/>
        </w:rPr>
        <w:t>Saponins</w:t>
      </w:r>
    </w:p>
    <w:p w14:paraId="704201E5" w14:textId="6AF3B133" w:rsidR="00580C5A" w:rsidRPr="003F3DA5" w:rsidRDefault="00580C5A" w:rsidP="003F3DA5">
      <w:pPr>
        <w:rPr>
          <w:rFonts w:cs="Times New Roman"/>
          <w:sz w:val="22"/>
        </w:rPr>
      </w:pPr>
      <w:r w:rsidRPr="003F3DA5">
        <w:rPr>
          <w:rFonts w:cs="Times New Roman"/>
          <w:b/>
          <w:sz w:val="22"/>
        </w:rPr>
        <w:t>Foam tes</w:t>
      </w:r>
      <w:r w:rsidRPr="003F3DA5">
        <w:rPr>
          <w:rFonts w:cs="Times New Roman"/>
          <w:sz w:val="22"/>
        </w:rPr>
        <w:t>t: Crude extract were mixed with 5 mL of distilled water in a test tube. The</w:t>
      </w:r>
      <w:r w:rsidR="00733FA4" w:rsidRPr="003F3DA5">
        <w:rPr>
          <w:rFonts w:cs="Times New Roman"/>
          <w:sz w:val="22"/>
        </w:rPr>
        <w:t xml:space="preserve"> </w:t>
      </w:r>
      <w:r w:rsidRPr="003F3DA5">
        <w:rPr>
          <w:rFonts w:cs="Times New Roman"/>
          <w:sz w:val="22"/>
        </w:rPr>
        <w:t>presence of a stable foam after 15 minutes was considered as an indication for the</w:t>
      </w:r>
      <w:r w:rsidR="00733FA4" w:rsidRPr="003F3DA5">
        <w:rPr>
          <w:rFonts w:cs="Times New Roman"/>
          <w:sz w:val="22"/>
        </w:rPr>
        <w:t xml:space="preserve"> </w:t>
      </w:r>
      <w:r w:rsidR="002C5174" w:rsidRPr="003F3DA5">
        <w:rPr>
          <w:rFonts w:cs="Times New Roman"/>
          <w:sz w:val="22"/>
        </w:rPr>
        <w:t xml:space="preserve">presence of saponins </w:t>
      </w:r>
      <w:r w:rsidR="002C5174" w:rsidRPr="003F3DA5">
        <w:rPr>
          <w:rFonts w:cs="Times New Roman"/>
          <w:sz w:val="22"/>
        </w:rPr>
        <w:fldChar w:fldCharType="begin"/>
      </w:r>
      <w:r w:rsidR="002C5174" w:rsidRPr="003F3DA5">
        <w:rPr>
          <w:rFonts w:cs="Times New Roman"/>
          <w:sz w:val="22"/>
        </w:rPr>
        <w:instrText xml:space="preserve"> ADDIN ZOTERO_ITEM CSL_CITATION {"citationID":"McNC8gnx","properties":{"formattedCitation":"[16]","plainCitation":"[16]","noteIndex":0},"citationItems":[{"id":353,"uris":["http://zotero.org/users/local/aS6GzysR/items/A3AZN5J8"],"itemData":{"id":353,"type":"article-journal","abstract":"Many parts of Musa balbisiana have been used widely in traditional medicine, food, or cosmetic purposes. The present study is aimed at obtaining the extract-enriching bioactive compounds from M. balbisiana and determining the bioactive activities of the extract. Total polyphenols and saponins in the extracts were quantified. The response surface method (RSM) was used to optimize the extraction with methanol support. The optimal extraction conditions were at 120 min in 65°C at the material/solvent ratio of 1/36 (w/v). The obtained extract containing 51.72 mg/gGAE of total polyphenols (TPC) and 41.66 mg/g of saponins (TSC) was evaluated for antioxidant, antibacterial, antifungal, and antidiabetic abilities. The extract of M. balbinasia fruit exhibited strong antioxidant activity. The IC50 112.57 μg/mL (DPPH) and 14.49 μg/mL (ABTS). The absorbance of the extract was 1.653 ± 0.030 at 250 ppm (RP assay). The antibacterial and antifungal inhibition exhibited a correlation with TPC and TSC. The extract inhibited Gram (+) S. aureus better than Gram (-) E. coli, while the inhibition percentage (I%) against A. flavus reached over 70% at 800 ppm. The IC50 value of the extract for anti-inflammatory activity was 187.91 μg/mL. The antidiabetic assessment revealed that methanolic extract showed quite strong inhibition with α-amylase (IC50 68.26 μg/mL) and α-glucosidase (IC50 72.61 μg/mL). The results of the study showed that M. balbinasia fruit is a potential source of bioactive phytochemicals, which can be used as a plant-based antioxidant, antibacterial, antifungal, anti-flammatorial, and antidiabetic agent. This is valuable information to support further studies to exploit and apply it in functional food, pharmaceutical, and cosmetic industries.","container-title":"Journal of Food Processing and Preservation","DOI":"10.1155/2023/2581641","ISSN":"1745-4549","issue":"1","language":"en","license":"Copyright © 2023 Thi Ngoc Nhon Hoang et al.","note":"_eprint: https://onlinelibrary.wiley.com/doi/pdf/10.1155/2023/2581641","page":"2581641","source":"Wiley Online Library","title":"Phytochemical Screening, Extraction, and Determination of the Bioactivities of the Extract-Enriched Polyphenols and Saponins from Musa balbisiana Fruit","volume":"2023","author":[{"family":"Nhon Hoang","given":"Thi Ngoc"},{"family":"Phan","given":"Thi Thuan"},{"family":"Lien Phan","given":"Thi Kim"},{"family":"Van Nguyen","given":"Ngoc Hoang"},{"family":"Dao Dong","given":"Thi Anh"},{"family":"Anh Le","given":"Thi Hong"}],"issued":{"date-parts":[["2023"]]}}}],"schema":"https://github.com/citation-style-language/schema/raw/master/csl-citation.json"} </w:instrText>
      </w:r>
      <w:r w:rsidR="002C5174" w:rsidRPr="003F3DA5">
        <w:rPr>
          <w:rFonts w:cs="Times New Roman"/>
          <w:sz w:val="22"/>
        </w:rPr>
        <w:fldChar w:fldCharType="separate"/>
      </w:r>
      <w:r w:rsidR="002C5174" w:rsidRPr="003F3DA5">
        <w:rPr>
          <w:rFonts w:cs="Times New Roman"/>
          <w:sz w:val="22"/>
        </w:rPr>
        <w:t>[16]</w:t>
      </w:r>
      <w:r w:rsidR="002C5174" w:rsidRPr="003F3DA5">
        <w:rPr>
          <w:rFonts w:cs="Times New Roman"/>
          <w:sz w:val="22"/>
        </w:rPr>
        <w:fldChar w:fldCharType="end"/>
      </w:r>
    </w:p>
    <w:p w14:paraId="6A8FD47F" w14:textId="150A9649" w:rsidR="00580C5A" w:rsidRPr="00256A25" w:rsidRDefault="00E91544" w:rsidP="00580C5A">
      <w:pPr>
        <w:rPr>
          <w:rFonts w:cs="Times New Roman"/>
          <w:b/>
          <w:sz w:val="22"/>
        </w:rPr>
      </w:pPr>
      <w:r w:rsidRPr="00256A25">
        <w:rPr>
          <w:rFonts w:cs="Times New Roman"/>
          <w:b/>
          <w:sz w:val="22"/>
        </w:rPr>
        <w:t>Test</w:t>
      </w:r>
      <w:r w:rsidR="007A2C62" w:rsidRPr="00256A25">
        <w:rPr>
          <w:rFonts w:cs="Times New Roman"/>
          <w:b/>
          <w:sz w:val="22"/>
        </w:rPr>
        <w:t xml:space="preserve"> for </w:t>
      </w:r>
      <w:r w:rsidR="00580C5A" w:rsidRPr="00256A25">
        <w:rPr>
          <w:rFonts w:cs="Times New Roman"/>
          <w:b/>
          <w:sz w:val="22"/>
        </w:rPr>
        <w:t>Coumarins</w:t>
      </w:r>
    </w:p>
    <w:p w14:paraId="50E0FF2E" w14:textId="44B89C33" w:rsidR="00580C5A" w:rsidRPr="003F3DA5" w:rsidRDefault="006D491D" w:rsidP="003F3DA5">
      <w:pPr>
        <w:rPr>
          <w:rFonts w:cs="Times New Roman"/>
          <w:sz w:val="22"/>
        </w:rPr>
      </w:pPr>
      <w:r w:rsidRPr="003F3DA5">
        <w:rPr>
          <w:sz w:val="22"/>
        </w:rPr>
        <w:lastRenderedPageBreak/>
        <w:t>In a test tube containing 1 mL of the plant extract and 1 mL of distilled water, a few drops of 10% FeCl3 were added. The appearance of a green or blue coloration, which turns yellow upon the addition of nitric acid (HNO3), indicates the presence of coumarins</w:t>
      </w:r>
      <w:r w:rsidRPr="003F3DA5">
        <w:rPr>
          <w:rFonts w:cs="Times New Roman"/>
          <w:sz w:val="22"/>
        </w:rPr>
        <w:t xml:space="preserve"> </w:t>
      </w:r>
      <w:r w:rsidR="00933169" w:rsidRPr="003F3DA5">
        <w:rPr>
          <w:rFonts w:cs="Times New Roman"/>
          <w:sz w:val="22"/>
        </w:rPr>
        <w:fldChar w:fldCharType="begin"/>
      </w:r>
      <w:r w:rsidR="00933169" w:rsidRPr="003F3DA5">
        <w:rPr>
          <w:rFonts w:cs="Times New Roman"/>
          <w:sz w:val="22"/>
        </w:rPr>
        <w:instrText xml:space="preserve"> ADDIN ZOTERO_ITEM CSL_CITATION {"citationID":"Vl8OhYqy","properties":{"formattedCitation":"[16]","plainCitation":"[16]","noteIndex":0},"citationItems":[{"id":353,"uris":["http://zotero.org/users/local/aS6GzysR/items/A3AZN5J8"],"itemData":{"id":353,"type":"article-journal","abstract":"Many parts of Musa balbisiana have been used widely in traditional medicine, food, or cosmetic purposes. The present study is aimed at obtaining the extract-enriching bioactive compounds from M. balbisiana and determining the bioactive activities of the extract. Total polyphenols and saponins in the extracts were quantified. The response surface method (RSM) was used to optimize the extraction with methanol support. The optimal extraction conditions were at 120 min in 65°C at the material/solvent ratio of 1/36 (w/v). The obtained extract containing 51.72 mg/gGAE of total polyphenols (TPC) and 41.66 mg/g of saponins (TSC) was evaluated for antioxidant, antibacterial, antifungal, and antidiabetic abilities. The extract of M. balbinasia fruit exhibited strong antioxidant activity. The IC50 112.57 μg/mL (DPPH) and 14.49 μg/mL (ABTS). The absorbance of the extract was 1.653 ± 0.030 at 250 ppm (RP assay). The antibacterial and antifungal inhibition exhibited a correlation with TPC and TSC. The extract inhibited Gram (+) S. aureus better than Gram (-) E. coli, while the inhibition percentage (I%) against A. flavus reached over 70% at 800 ppm. The IC50 value of the extract for anti-inflammatory activity was 187.91 μg/mL. The antidiabetic assessment revealed that methanolic extract showed quite strong inhibition with α-amylase (IC50 68.26 μg/mL) and α-glucosidase (IC50 72.61 μg/mL). The results of the study showed that M. balbinasia fruit is a potential source of bioactive phytochemicals, which can be used as a plant-based antioxidant, antibacterial, antifungal, anti-flammatorial, and antidiabetic agent. This is valuable information to support further studies to exploit and apply it in functional food, pharmaceutical, and cosmetic industries.","container-title":"Journal of Food Processing and Preservation","DOI":"10.1155/2023/2581641","ISSN":"1745-4549","issue":"1","language":"en","license":"Copyright © 2023 Thi Ngoc Nhon Hoang et al.","note":"_eprint: https://onlinelibrary.wiley.com/doi/pdf/10.1155/2023/2581641","page":"2581641","source":"Wiley Online Library","title":"Phytochemical Screening, Extraction, and Determination of the Bioactivities of the Extract-Enriched Polyphenols and Saponins from Musa balbisiana Fruit","volume":"2023","author":[{"family":"Nhon Hoang","given":"Thi Ngoc"},{"family":"Phan","given":"Thi Thuan"},{"family":"Lien Phan","given":"Thi Kim"},{"family":"Van Nguyen","given":"Ngoc Hoang"},{"family":"Dao Dong","given":"Thi Anh"},{"family":"Anh Le","given":"Thi Hong"}],"issued":{"date-parts":[["2023"]]}}}],"schema":"https://github.com/citation-style-language/schema/raw/master/csl-citation.json"} </w:instrText>
      </w:r>
      <w:r w:rsidR="00933169" w:rsidRPr="003F3DA5">
        <w:rPr>
          <w:rFonts w:cs="Times New Roman"/>
          <w:sz w:val="22"/>
        </w:rPr>
        <w:fldChar w:fldCharType="separate"/>
      </w:r>
      <w:r w:rsidR="00933169" w:rsidRPr="003F3DA5">
        <w:rPr>
          <w:rFonts w:cs="Times New Roman"/>
          <w:sz w:val="22"/>
        </w:rPr>
        <w:t>[16]</w:t>
      </w:r>
      <w:r w:rsidR="00933169" w:rsidRPr="003F3DA5">
        <w:rPr>
          <w:rFonts w:cs="Times New Roman"/>
          <w:sz w:val="22"/>
        </w:rPr>
        <w:fldChar w:fldCharType="end"/>
      </w:r>
      <w:r w:rsidRPr="003F3DA5">
        <w:rPr>
          <w:rFonts w:cs="Times New Roman"/>
          <w:sz w:val="22"/>
        </w:rPr>
        <w:t>.</w:t>
      </w:r>
    </w:p>
    <w:p w14:paraId="62AA6452" w14:textId="0994718E" w:rsidR="00580C5A" w:rsidRPr="00256A25" w:rsidRDefault="00E91544" w:rsidP="00580C5A">
      <w:pPr>
        <w:rPr>
          <w:rFonts w:cs="Times New Roman"/>
          <w:b/>
          <w:sz w:val="22"/>
        </w:rPr>
      </w:pPr>
      <w:r w:rsidRPr="00256A25">
        <w:rPr>
          <w:rFonts w:cs="Times New Roman"/>
          <w:b/>
          <w:sz w:val="22"/>
        </w:rPr>
        <w:t>Test</w:t>
      </w:r>
      <w:r w:rsidR="00102EA2" w:rsidRPr="00256A25">
        <w:rPr>
          <w:rFonts w:cs="Times New Roman"/>
          <w:b/>
          <w:sz w:val="22"/>
        </w:rPr>
        <w:t xml:space="preserve"> for </w:t>
      </w:r>
      <w:r w:rsidR="00580C5A" w:rsidRPr="00256A25">
        <w:rPr>
          <w:rFonts w:cs="Times New Roman"/>
          <w:b/>
          <w:sz w:val="22"/>
        </w:rPr>
        <w:t>Quinones</w:t>
      </w:r>
    </w:p>
    <w:p w14:paraId="3A1AE75F" w14:textId="77777777" w:rsidR="003F3DA5" w:rsidRDefault="00580C5A" w:rsidP="003F3DA5">
      <w:pPr>
        <w:rPr>
          <w:rFonts w:cs="Times New Roman"/>
          <w:sz w:val="22"/>
        </w:rPr>
      </w:pPr>
      <w:r w:rsidRPr="003F3DA5">
        <w:rPr>
          <w:rFonts w:cs="Times New Roman"/>
          <w:sz w:val="22"/>
        </w:rPr>
        <w:t>To 1 mL of extract was added 1 mL of conc. H</w:t>
      </w:r>
      <w:r w:rsidRPr="003F3DA5">
        <w:rPr>
          <w:rFonts w:cs="Times New Roman"/>
          <w:sz w:val="22"/>
          <w:vertAlign w:val="subscript"/>
        </w:rPr>
        <w:t>2</w:t>
      </w:r>
      <w:r w:rsidRPr="003F3DA5">
        <w:rPr>
          <w:rFonts w:cs="Times New Roman"/>
          <w:sz w:val="22"/>
        </w:rPr>
        <w:t>SO</w:t>
      </w:r>
      <w:r w:rsidRPr="003F3DA5">
        <w:rPr>
          <w:rFonts w:cs="Times New Roman"/>
          <w:sz w:val="22"/>
          <w:vertAlign w:val="subscript"/>
        </w:rPr>
        <w:t>4</w:t>
      </w:r>
      <w:r w:rsidRPr="003F3DA5">
        <w:rPr>
          <w:rFonts w:cs="Times New Roman"/>
          <w:sz w:val="22"/>
        </w:rPr>
        <w:t>. The presence of a red coloration</w:t>
      </w:r>
      <w:r w:rsidR="001F39A4" w:rsidRPr="003F3DA5">
        <w:rPr>
          <w:rFonts w:cs="Times New Roman"/>
          <w:sz w:val="22"/>
        </w:rPr>
        <w:t xml:space="preserve"> </w:t>
      </w:r>
      <w:r w:rsidRPr="003F3DA5">
        <w:rPr>
          <w:rFonts w:cs="Times New Roman"/>
          <w:sz w:val="22"/>
        </w:rPr>
        <w:t>indicates the presence of quinones.</w:t>
      </w:r>
      <w:r w:rsidR="00933169" w:rsidRPr="003F3DA5">
        <w:rPr>
          <w:rFonts w:cs="Times New Roman"/>
          <w:sz w:val="22"/>
        </w:rPr>
        <w:t xml:space="preserve"> </w:t>
      </w:r>
      <w:r w:rsidR="00933169" w:rsidRPr="003F3DA5">
        <w:rPr>
          <w:rFonts w:cs="Times New Roman"/>
          <w:sz w:val="22"/>
        </w:rPr>
        <w:fldChar w:fldCharType="begin"/>
      </w:r>
      <w:r w:rsidR="00933169" w:rsidRPr="003F3DA5">
        <w:rPr>
          <w:rFonts w:cs="Times New Roman"/>
          <w:sz w:val="22"/>
        </w:rPr>
        <w:instrText xml:space="preserve"> ADDIN ZOTERO_ITEM CSL_CITATION {"citationID":"xZAoynYN","properties":{"formattedCitation":"[17]","plainCitation":"[17]","noteIndex":0},"citationItems":[{"id":356,"uris":["http://zotero.org/users/local/aS6GzysR/items/ZZHJBTRD"],"itemData":{"id":356,"type":"article-journal","abstract":"PDF | The objective of the present study was to find out the presence of phytochemicals in the aqueous, ethanol and petroleum ether extracts of four... | Find, read and cite all the research you need on ResearchGate","container-title":"ResearchGate","language":"en","source":"www.researchgate.net","title":"(PDF) Qualitative and quantitative phytochemical analysis in four pteridophytes","URL":"https://www.researchgate.net/publication/283359437_Qualitative_and_quantitative_phytochemical_analysis_in_four_pteridophytes","accessed":{"date-parts":[["2025",1,2]]},"issued":{"date-parts":[["2024",10,22]]}}}],"schema":"https://github.com/citation-style-language/schema/raw/master/csl-citation.json"} </w:instrText>
      </w:r>
      <w:r w:rsidR="00933169" w:rsidRPr="003F3DA5">
        <w:rPr>
          <w:rFonts w:cs="Times New Roman"/>
          <w:sz w:val="22"/>
        </w:rPr>
        <w:fldChar w:fldCharType="separate"/>
      </w:r>
      <w:r w:rsidR="00933169" w:rsidRPr="003F3DA5">
        <w:rPr>
          <w:rFonts w:cs="Times New Roman"/>
          <w:sz w:val="22"/>
        </w:rPr>
        <w:t>[17]</w:t>
      </w:r>
      <w:r w:rsidR="00933169" w:rsidRPr="003F3DA5">
        <w:rPr>
          <w:rFonts w:cs="Times New Roman"/>
          <w:sz w:val="22"/>
        </w:rPr>
        <w:fldChar w:fldCharType="end"/>
      </w:r>
    </w:p>
    <w:p w14:paraId="5CF5E2DB" w14:textId="43233E54" w:rsidR="00580C5A" w:rsidRPr="003F3DA5" w:rsidRDefault="00E91544" w:rsidP="003F3DA5">
      <w:pPr>
        <w:rPr>
          <w:rFonts w:cs="Times New Roman"/>
          <w:sz w:val="22"/>
        </w:rPr>
      </w:pPr>
      <w:r w:rsidRPr="00256A25">
        <w:rPr>
          <w:rFonts w:cs="Times New Roman"/>
          <w:b/>
          <w:sz w:val="22"/>
        </w:rPr>
        <w:t>Test</w:t>
      </w:r>
      <w:r w:rsidR="00102EA2" w:rsidRPr="00256A25">
        <w:rPr>
          <w:rFonts w:cs="Times New Roman"/>
          <w:b/>
          <w:sz w:val="22"/>
        </w:rPr>
        <w:t xml:space="preserve"> for </w:t>
      </w:r>
      <w:r w:rsidR="00580C5A" w:rsidRPr="00256A25">
        <w:rPr>
          <w:rFonts w:cs="Times New Roman"/>
          <w:b/>
          <w:sz w:val="22"/>
        </w:rPr>
        <w:t>Cardiac Glycosides</w:t>
      </w:r>
    </w:p>
    <w:p w14:paraId="3AC8AF21" w14:textId="0504E1AF" w:rsidR="00580C5A" w:rsidRPr="003F3DA5" w:rsidRDefault="00BD5001" w:rsidP="003F3DA5">
      <w:pPr>
        <w:rPr>
          <w:rFonts w:cs="Times New Roman"/>
          <w:sz w:val="22"/>
        </w:rPr>
      </w:pPr>
      <w:r w:rsidRPr="003F3DA5">
        <w:rPr>
          <w:sz w:val="22"/>
        </w:rPr>
        <w:t>0.5 mL of the extract was mixed with 2 mL of glacial acetic acid and a few drops of 5% ferric chloride solution (FeCl3), followed by the addition of 1 mL of concentrated sulfuric acid. The formation of a greenish or brown ring at the interface indicates the presence of cardiac glycosides</w:t>
      </w:r>
      <w:r w:rsidR="00933169" w:rsidRPr="003F3DA5">
        <w:rPr>
          <w:rFonts w:cs="Times New Roman"/>
          <w:sz w:val="22"/>
        </w:rPr>
        <w:t xml:space="preserve"> </w:t>
      </w:r>
      <w:r w:rsidR="00933169" w:rsidRPr="003F3DA5">
        <w:rPr>
          <w:rFonts w:cs="Times New Roman"/>
          <w:sz w:val="22"/>
        </w:rPr>
        <w:fldChar w:fldCharType="begin"/>
      </w:r>
      <w:r w:rsidR="00933169" w:rsidRPr="003F3DA5">
        <w:rPr>
          <w:rFonts w:cs="Times New Roman"/>
          <w:sz w:val="22"/>
        </w:rPr>
        <w:instrText xml:space="preserve"> ADDIN ZOTERO_ITEM CSL_CITATION {"citationID":"yTOZdtTJ","properties":{"formattedCitation":"[17]","plainCitation":"[17]","noteIndex":0},"citationItems":[{"id":356,"uris":["http://zotero.org/users/local/aS6GzysR/items/ZZHJBTRD"],"itemData":{"id":356,"type":"article-journal","abstract":"PDF | The objective of the present study was to find out the presence of phytochemicals in the aqueous, ethanol and petroleum ether extracts of four... | Find, read and cite all the research you need on ResearchGate","container-title":"ResearchGate","language":"en","source":"www.researchgate.net","title":"(PDF) Qualitative and quantitative phytochemical analysis in four pteridophytes","URL":"https://www.researchgate.net/publication/283359437_Qualitative_and_quantitative_phytochemical_analysis_in_four_pteridophytes","accessed":{"date-parts":[["2025",1,2]]},"issued":{"date-parts":[["2024",10,22]]}}}],"schema":"https://github.com/citation-style-language/schema/raw/master/csl-citation.json"} </w:instrText>
      </w:r>
      <w:r w:rsidR="00933169" w:rsidRPr="003F3DA5">
        <w:rPr>
          <w:rFonts w:cs="Times New Roman"/>
          <w:sz w:val="22"/>
        </w:rPr>
        <w:fldChar w:fldCharType="separate"/>
      </w:r>
      <w:r w:rsidR="00933169" w:rsidRPr="003F3DA5">
        <w:rPr>
          <w:rFonts w:cs="Times New Roman"/>
          <w:sz w:val="22"/>
        </w:rPr>
        <w:t>[17]</w:t>
      </w:r>
      <w:r w:rsidR="00933169" w:rsidRPr="003F3DA5">
        <w:rPr>
          <w:rFonts w:cs="Times New Roman"/>
          <w:sz w:val="22"/>
        </w:rPr>
        <w:fldChar w:fldCharType="end"/>
      </w:r>
      <w:r w:rsidRPr="003F3DA5">
        <w:rPr>
          <w:rFonts w:cs="Times New Roman"/>
          <w:sz w:val="22"/>
        </w:rPr>
        <w:t>.</w:t>
      </w:r>
      <w:r w:rsidR="00933169" w:rsidRPr="003F3DA5">
        <w:rPr>
          <w:rFonts w:cs="Times New Roman"/>
          <w:sz w:val="22"/>
        </w:rPr>
        <w:t xml:space="preserve"> </w:t>
      </w:r>
    </w:p>
    <w:p w14:paraId="6D9970B5" w14:textId="22D56663" w:rsidR="00580C5A" w:rsidRPr="00256A25" w:rsidRDefault="001B5828" w:rsidP="00580C5A">
      <w:pPr>
        <w:rPr>
          <w:rFonts w:cs="Times New Roman"/>
          <w:b/>
          <w:sz w:val="22"/>
        </w:rPr>
      </w:pPr>
      <w:r w:rsidRPr="00256A25">
        <w:rPr>
          <w:rFonts w:cs="Times New Roman"/>
          <w:b/>
          <w:sz w:val="22"/>
        </w:rPr>
        <w:t>Test</w:t>
      </w:r>
      <w:r w:rsidR="00102EA2" w:rsidRPr="00256A25">
        <w:rPr>
          <w:rFonts w:cs="Times New Roman"/>
          <w:b/>
          <w:sz w:val="22"/>
        </w:rPr>
        <w:t xml:space="preserve"> for </w:t>
      </w:r>
      <w:r w:rsidR="00580C5A" w:rsidRPr="00256A25">
        <w:rPr>
          <w:rFonts w:cs="Times New Roman"/>
          <w:b/>
          <w:sz w:val="22"/>
        </w:rPr>
        <w:t>Oxalates</w:t>
      </w:r>
    </w:p>
    <w:p w14:paraId="4F7F9EAB" w14:textId="2F3B78F5" w:rsidR="00580C5A" w:rsidRPr="003F3DA5" w:rsidRDefault="00BD5001" w:rsidP="003F3DA5">
      <w:pPr>
        <w:rPr>
          <w:rFonts w:cs="Times New Roman"/>
          <w:sz w:val="22"/>
        </w:rPr>
      </w:pPr>
      <w:r w:rsidRPr="003F3DA5">
        <w:rPr>
          <w:sz w:val="22"/>
        </w:rPr>
        <w:t>To 1 mL of the extract, a few drops of glacial acetic acid were added. The formation of a blue-black coloration indicates the presence of oxalates.</w:t>
      </w:r>
      <w:r w:rsidRPr="003F3DA5">
        <w:rPr>
          <w:rFonts w:cs="Times New Roman"/>
          <w:sz w:val="22"/>
        </w:rPr>
        <w:t xml:space="preserve"> </w:t>
      </w:r>
      <w:r w:rsidR="007D1E76" w:rsidRPr="003F3DA5">
        <w:rPr>
          <w:rFonts w:cs="Times New Roman"/>
          <w:sz w:val="22"/>
        </w:rPr>
        <w:t>[18].</w:t>
      </w:r>
    </w:p>
    <w:p w14:paraId="6DF6E6A0" w14:textId="67C135D8" w:rsidR="00580C5A" w:rsidRPr="00256A25" w:rsidRDefault="00102EA2" w:rsidP="00580C5A">
      <w:pPr>
        <w:rPr>
          <w:rFonts w:cs="Times New Roman"/>
          <w:b/>
          <w:sz w:val="22"/>
        </w:rPr>
      </w:pPr>
      <w:r w:rsidRPr="00256A25">
        <w:rPr>
          <w:rFonts w:cs="Times New Roman"/>
          <w:b/>
          <w:sz w:val="22"/>
        </w:rPr>
        <w:t xml:space="preserve">Test for </w:t>
      </w:r>
      <w:r w:rsidR="00580C5A" w:rsidRPr="00256A25">
        <w:rPr>
          <w:rFonts w:cs="Times New Roman"/>
          <w:b/>
          <w:sz w:val="22"/>
        </w:rPr>
        <w:t>Mucilage</w:t>
      </w:r>
    </w:p>
    <w:p w14:paraId="04791AB2" w14:textId="05C8053E" w:rsidR="005F71A4" w:rsidRPr="003F3DA5" w:rsidRDefault="00BD5001" w:rsidP="003F3DA5">
      <w:pPr>
        <w:rPr>
          <w:rFonts w:cs="Times New Roman"/>
          <w:sz w:val="22"/>
        </w:rPr>
      </w:pPr>
      <w:r w:rsidRPr="003F3DA5">
        <w:rPr>
          <w:sz w:val="22"/>
        </w:rPr>
        <w:t>To 1 mL of the extract, 5 mL of absolute ethanol was added. The formation of a fluffy precipitate upon agitation indicates the presence of mucilage</w:t>
      </w:r>
      <w:r w:rsidRPr="003F3DA5">
        <w:rPr>
          <w:rFonts w:cs="Times New Roman"/>
          <w:sz w:val="22"/>
        </w:rPr>
        <w:t xml:space="preserve"> </w:t>
      </w:r>
      <w:r w:rsidR="007D1E76" w:rsidRPr="003F3DA5">
        <w:rPr>
          <w:rFonts w:cs="Times New Roman"/>
          <w:sz w:val="22"/>
        </w:rPr>
        <w:fldChar w:fldCharType="begin"/>
      </w:r>
      <w:r w:rsidR="007D1E76" w:rsidRPr="003F3DA5">
        <w:rPr>
          <w:rFonts w:cs="Times New Roman"/>
          <w:sz w:val="22"/>
        </w:rPr>
        <w:instrText xml:space="preserve"> ADDIN ZOTERO_ITEM CSL_CITATION {"citationID":"f4rf5bcp","properties":{"formattedCitation":"[18]","plainCitation":"[18]","noteIndex":0},"citationItems":[{"id":360,"uris":["http://zotero.org/users/local/aS6GzysR/items/UQ669NTM"],"itemData":{"id":360,"type":"article-journal","abstract":"This study extracted the mucilage from Corchorus olitorius L. to observe its chemical and functional properties and suggest its possible applications in various fields. Corchorus olitorius L. mucilage was isolated by hot water extraction. FT-IR and HPAEC-PAD were used to describe the chemical composition, and the functional properties and antioxidant activities of the mucilage were also examined. The mucilage was mainly composed of uronic acid (34.24%, w/w). The solubility was 79.48 ± 1.08% at 65 °C, the swelling index was 29.01 ± 2.54% at 25 °C, and the water-holding capacity and oil-binding capacity were 28.66 ± 1.48 and 8.423 ± 0.23 g/g, respectively. The mucilage viscosity increased from 4.38 to 154.97 cP in a concentration-dependent manner. Increasing the concentration decreased the emulsion activity and increased the emulsion stability, most likely because of the corresponding increase in surface tension and viscosity. Results from antioxidant assays confirmed that the in-vitro radical scavenging activity of the mucilage increased with concentration. This study shows that C. olitorius L. can be utilized as a new hydrocolloid source, with potential applications in fields ranging from foods to cosmetics and pharmaceuticals.","container-title":"Polymers","DOI":"10.3390/polym14122488","ISSN":"2073-4360","issue":"12","journalAbbreviation":"Polymers (Basel)","note":"PMID: 35746064\nPMCID: PMC9228403","page":"2488","source":"PubMed Central","title":"Characterization, Antioxidant Activities, and Functional Properties of Mucilage Extracted from Corchorus olitorius L.","volume":"14","author":[{"family":"Oh","given":"Songmin"},{"family":"Kim","given":"Do-Yeong"}],"issued":{"date-parts":[["2022",6,18]]}}}],"schema":"https://github.com/citation-style-language/schema/raw/master/csl-citation.json"} </w:instrText>
      </w:r>
      <w:r w:rsidR="007D1E76" w:rsidRPr="003F3DA5">
        <w:rPr>
          <w:rFonts w:cs="Times New Roman"/>
          <w:sz w:val="22"/>
        </w:rPr>
        <w:fldChar w:fldCharType="separate"/>
      </w:r>
      <w:r w:rsidR="007D1E76" w:rsidRPr="003F3DA5">
        <w:rPr>
          <w:rFonts w:cs="Times New Roman"/>
          <w:sz w:val="22"/>
        </w:rPr>
        <w:t>[18]</w:t>
      </w:r>
      <w:r w:rsidR="007D1E76" w:rsidRPr="003F3DA5">
        <w:rPr>
          <w:rFonts w:cs="Times New Roman"/>
          <w:sz w:val="22"/>
        </w:rPr>
        <w:fldChar w:fldCharType="end"/>
      </w:r>
    </w:p>
    <w:p w14:paraId="7BC34796" w14:textId="685CDA61" w:rsidR="00465F35" w:rsidRPr="00256A25" w:rsidRDefault="00465F35" w:rsidP="009030BC">
      <w:pPr>
        <w:rPr>
          <w:rFonts w:cs="Times New Roman"/>
          <w:sz w:val="22"/>
        </w:rPr>
      </w:pPr>
    </w:p>
    <w:p w14:paraId="2BAB9546" w14:textId="4CACC2F7" w:rsidR="007A2C62" w:rsidRPr="00256A25" w:rsidRDefault="003F3DA5" w:rsidP="009030BC">
      <w:pPr>
        <w:rPr>
          <w:rFonts w:cs="Times New Roman"/>
          <w:b/>
          <w:sz w:val="22"/>
        </w:rPr>
      </w:pPr>
      <w:r>
        <w:rPr>
          <w:rFonts w:cs="Times New Roman"/>
          <w:b/>
          <w:sz w:val="22"/>
        </w:rPr>
        <w:t>3.</w:t>
      </w:r>
      <w:r w:rsidRPr="00256A25">
        <w:rPr>
          <w:rFonts w:cs="Times New Roman"/>
          <w:b/>
          <w:sz w:val="22"/>
        </w:rPr>
        <w:t xml:space="preserve">QUANTITATIVE ANALYSIS </w:t>
      </w:r>
    </w:p>
    <w:p w14:paraId="08C52B62" w14:textId="09292DAB" w:rsidR="0056619C" w:rsidRPr="00256A25" w:rsidRDefault="0056619C" w:rsidP="0056619C">
      <w:pPr>
        <w:pStyle w:val="Heading4"/>
        <w:spacing w:line="360" w:lineRule="auto"/>
        <w:rPr>
          <w:rFonts w:cs="Times New Roman"/>
          <w:sz w:val="22"/>
        </w:rPr>
      </w:pPr>
      <w:r w:rsidRPr="00256A25">
        <w:rPr>
          <w:rFonts w:cs="Times New Roman"/>
          <w:sz w:val="22"/>
        </w:rPr>
        <w:t xml:space="preserve"> Quantitative estimation of carbohydrates by the picric acid method</w:t>
      </w:r>
    </w:p>
    <w:p w14:paraId="0F1E0B39" w14:textId="72512E3F" w:rsidR="0056619C" w:rsidRPr="00256A25" w:rsidRDefault="007105EC" w:rsidP="0056619C">
      <w:pPr>
        <w:rPr>
          <w:rFonts w:cs="Times New Roman"/>
          <w:sz w:val="22"/>
        </w:rPr>
      </w:pPr>
      <w:r w:rsidRPr="00256A25">
        <w:rPr>
          <w:sz w:val="22"/>
        </w:rPr>
        <w:t xml:space="preserve">Picric acid is reduced to </w:t>
      </w:r>
      <w:proofErr w:type="spellStart"/>
      <w:r w:rsidRPr="00256A25">
        <w:rPr>
          <w:sz w:val="22"/>
        </w:rPr>
        <w:t>picramic</w:t>
      </w:r>
      <w:proofErr w:type="spellEnd"/>
      <w:r w:rsidRPr="00256A25">
        <w:rPr>
          <w:sz w:val="22"/>
        </w:rPr>
        <w:t xml:space="preserve"> acid by glucose. The intensity of the orange color of </w:t>
      </w:r>
      <w:proofErr w:type="spellStart"/>
      <w:r w:rsidRPr="00256A25">
        <w:rPr>
          <w:sz w:val="22"/>
        </w:rPr>
        <w:t>picramic</w:t>
      </w:r>
      <w:proofErr w:type="spellEnd"/>
      <w:r w:rsidRPr="00256A25">
        <w:rPr>
          <w:sz w:val="22"/>
        </w:rPr>
        <w:t xml:space="preserve"> acid is proportional to the concentration of glucose. The orange color of </w:t>
      </w:r>
      <w:proofErr w:type="spellStart"/>
      <w:r w:rsidRPr="00256A25">
        <w:rPr>
          <w:sz w:val="22"/>
        </w:rPr>
        <w:t>picramic</w:t>
      </w:r>
      <w:proofErr w:type="spellEnd"/>
      <w:r w:rsidRPr="00256A25">
        <w:rPr>
          <w:sz w:val="22"/>
        </w:rPr>
        <w:t xml:space="preserve"> acid, which has a maximum absorption around 570 nm, is proportional to the quantity of phenolic compounds present in the plant extract. The reaction is as follows:</w:t>
      </w:r>
    </w:p>
    <w:tbl>
      <w:tblPr>
        <w:tblW w:w="9351" w:type="dxa"/>
        <w:jc w:val="right"/>
        <w:tblLook w:val="04A0" w:firstRow="1" w:lastRow="0" w:firstColumn="1" w:lastColumn="0" w:noHBand="0" w:noVBand="1"/>
      </w:tblPr>
      <w:tblGrid>
        <w:gridCol w:w="1030"/>
        <w:gridCol w:w="1942"/>
        <w:gridCol w:w="992"/>
        <w:gridCol w:w="2557"/>
        <w:gridCol w:w="2830"/>
      </w:tblGrid>
      <w:tr w:rsidR="0056619C" w:rsidRPr="00256A25" w14:paraId="33B90F0B" w14:textId="77777777" w:rsidTr="003E0EF5">
        <w:trPr>
          <w:jc w:val="right"/>
        </w:trPr>
        <w:tc>
          <w:tcPr>
            <w:tcW w:w="1030" w:type="dxa"/>
            <w:shd w:val="clear" w:color="auto" w:fill="auto"/>
          </w:tcPr>
          <w:p w14:paraId="0EA13B2A"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Glucose  </w:t>
            </w:r>
          </w:p>
        </w:tc>
        <w:tc>
          <w:tcPr>
            <w:tcW w:w="1942" w:type="dxa"/>
            <w:shd w:val="clear" w:color="auto" w:fill="auto"/>
          </w:tcPr>
          <w:p w14:paraId="5A67693D"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 </w:t>
            </w:r>
            <w:proofErr w:type="spellStart"/>
            <w:r w:rsidRPr="00256A25">
              <w:rPr>
                <w:rFonts w:eastAsia="Calibri" w:cs="Times New Roman"/>
                <w:b/>
                <w:sz w:val="22"/>
                <w:lang w:val="fr-FR"/>
              </w:rPr>
              <w:t>Picric</w:t>
            </w:r>
            <w:proofErr w:type="spellEnd"/>
            <w:r w:rsidRPr="00256A25">
              <w:rPr>
                <w:rFonts w:eastAsia="Calibri" w:cs="Times New Roman"/>
                <w:b/>
                <w:sz w:val="22"/>
                <w:lang w:val="fr-FR"/>
              </w:rPr>
              <w:t xml:space="preserve"> </w:t>
            </w:r>
            <w:proofErr w:type="spellStart"/>
            <w:r w:rsidRPr="00256A25">
              <w:rPr>
                <w:rFonts w:eastAsia="Calibri" w:cs="Times New Roman"/>
                <w:b/>
                <w:sz w:val="22"/>
                <w:lang w:val="fr-FR"/>
              </w:rPr>
              <w:t>acid</w:t>
            </w:r>
            <w:proofErr w:type="spellEnd"/>
          </w:p>
        </w:tc>
        <w:tc>
          <w:tcPr>
            <w:tcW w:w="992" w:type="dxa"/>
            <w:shd w:val="clear" w:color="auto" w:fill="auto"/>
          </w:tcPr>
          <w:p w14:paraId="4C3D1EBA"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noProof/>
                <w:sz w:val="22"/>
              </w:rPr>
              <mc:AlternateContent>
                <mc:Choice Requires="wps">
                  <w:drawing>
                    <wp:anchor distT="0" distB="0" distL="114300" distR="114300" simplePos="0" relativeHeight="251679232" behindDoc="0" locked="0" layoutInCell="1" allowOverlap="1" wp14:anchorId="4A80BB2C" wp14:editId="47995A01">
                      <wp:simplePos x="0" y="0"/>
                      <wp:positionH relativeFrom="column">
                        <wp:posOffset>-57150</wp:posOffset>
                      </wp:positionH>
                      <wp:positionV relativeFrom="paragraph">
                        <wp:posOffset>30480</wp:posOffset>
                      </wp:positionV>
                      <wp:extent cx="542925" cy="161925"/>
                      <wp:effectExtent l="0" t="19050" r="66675" b="66675"/>
                      <wp:wrapNone/>
                      <wp:docPr id="505" name="Flèche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61925"/>
                              </a:xfrm>
                              <a:prstGeom prst="rightArrow">
                                <a:avLst>
                                  <a:gd name="adj1" fmla="val 50000"/>
                                  <a:gd name="adj2" fmla="val 168182"/>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4260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4.5pt;margin-top:2.4pt;width:42.75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" adj="10766" fillcolor="#666" strokeweight="1pt">
                      <v:fill color2="black" focus="50%" type="gradient"/>
                      <v:shadow on="t" color="#7f7f7f" offset="1pt"/>
                    </v:shape>
                  </w:pict>
                </mc:Fallback>
              </mc:AlternateContent>
            </w:r>
          </w:p>
        </w:tc>
        <w:tc>
          <w:tcPr>
            <w:tcW w:w="2557" w:type="dxa"/>
            <w:shd w:val="clear" w:color="auto" w:fill="auto"/>
          </w:tcPr>
          <w:p w14:paraId="5FD0B00B"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Oxydation </w:t>
            </w:r>
            <w:proofErr w:type="spellStart"/>
            <w:r w:rsidRPr="00256A25">
              <w:rPr>
                <w:rFonts w:eastAsia="Calibri" w:cs="Times New Roman"/>
                <w:b/>
                <w:sz w:val="22"/>
                <w:lang w:val="fr-FR"/>
              </w:rPr>
              <w:t>byproducts</w:t>
            </w:r>
            <w:proofErr w:type="spellEnd"/>
            <w:r w:rsidRPr="00256A25">
              <w:rPr>
                <w:rFonts w:eastAsia="Calibri" w:cs="Times New Roman"/>
                <w:b/>
                <w:sz w:val="22"/>
                <w:lang w:val="fr-FR"/>
              </w:rPr>
              <w:t xml:space="preserve">  </w:t>
            </w:r>
          </w:p>
        </w:tc>
        <w:tc>
          <w:tcPr>
            <w:tcW w:w="2830" w:type="dxa"/>
            <w:shd w:val="clear" w:color="auto" w:fill="auto"/>
          </w:tcPr>
          <w:p w14:paraId="63FE741B"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 </w:t>
            </w:r>
            <w:proofErr w:type="spellStart"/>
            <w:r w:rsidRPr="00256A25">
              <w:rPr>
                <w:rFonts w:eastAsia="Calibri" w:cs="Times New Roman"/>
                <w:b/>
                <w:sz w:val="22"/>
                <w:lang w:val="fr-FR"/>
              </w:rPr>
              <w:t>Picramic</w:t>
            </w:r>
            <w:proofErr w:type="spellEnd"/>
            <w:r w:rsidRPr="00256A25">
              <w:rPr>
                <w:rFonts w:eastAsia="Calibri" w:cs="Times New Roman"/>
                <w:b/>
                <w:sz w:val="22"/>
                <w:lang w:val="fr-FR"/>
              </w:rPr>
              <w:t xml:space="preserve"> </w:t>
            </w:r>
            <w:proofErr w:type="spellStart"/>
            <w:r w:rsidRPr="00256A25">
              <w:rPr>
                <w:rFonts w:eastAsia="Calibri" w:cs="Times New Roman"/>
                <w:b/>
                <w:sz w:val="22"/>
                <w:lang w:val="fr-FR"/>
              </w:rPr>
              <w:t>acid</w:t>
            </w:r>
            <w:proofErr w:type="spellEnd"/>
          </w:p>
        </w:tc>
      </w:tr>
      <w:tr w:rsidR="0056619C" w:rsidRPr="00256A25" w14:paraId="7D425CDF" w14:textId="77777777" w:rsidTr="003E0EF5">
        <w:trPr>
          <w:jc w:val="right"/>
        </w:trPr>
        <w:tc>
          <w:tcPr>
            <w:tcW w:w="1030" w:type="dxa"/>
            <w:shd w:val="clear" w:color="auto" w:fill="auto"/>
          </w:tcPr>
          <w:p w14:paraId="5D82EDAA"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1942" w:type="dxa"/>
            <w:shd w:val="clear" w:color="auto" w:fill="auto"/>
          </w:tcPr>
          <w:p w14:paraId="02E47657"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Yellow </w:t>
            </w:r>
            <w:proofErr w:type="spellStart"/>
            <w:r w:rsidRPr="00256A25">
              <w:rPr>
                <w:rFonts w:eastAsia="Calibri" w:cs="Times New Roman"/>
                <w:b/>
                <w:sz w:val="22"/>
                <w:lang w:val="fr-FR"/>
              </w:rPr>
              <w:t>color</w:t>
            </w:r>
            <w:proofErr w:type="spellEnd"/>
          </w:p>
        </w:tc>
        <w:tc>
          <w:tcPr>
            <w:tcW w:w="992" w:type="dxa"/>
            <w:shd w:val="clear" w:color="auto" w:fill="auto"/>
          </w:tcPr>
          <w:p w14:paraId="119CAA72"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2557" w:type="dxa"/>
            <w:shd w:val="clear" w:color="auto" w:fill="auto"/>
          </w:tcPr>
          <w:p w14:paraId="42438BCB"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2830" w:type="dxa"/>
            <w:shd w:val="clear" w:color="auto" w:fill="auto"/>
          </w:tcPr>
          <w:p w14:paraId="3456B3F4"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Orange or </w:t>
            </w:r>
            <w:proofErr w:type="spellStart"/>
            <w:r w:rsidRPr="00256A25">
              <w:rPr>
                <w:rFonts w:eastAsia="Calibri" w:cs="Times New Roman"/>
                <w:b/>
                <w:sz w:val="22"/>
                <w:lang w:val="fr-FR"/>
              </w:rPr>
              <w:t>brown</w:t>
            </w:r>
            <w:proofErr w:type="spellEnd"/>
            <w:r w:rsidRPr="00256A25">
              <w:rPr>
                <w:rFonts w:eastAsia="Calibri" w:cs="Times New Roman"/>
                <w:b/>
                <w:sz w:val="22"/>
                <w:lang w:val="fr-FR"/>
              </w:rPr>
              <w:t xml:space="preserve"> </w:t>
            </w:r>
            <w:proofErr w:type="spellStart"/>
            <w:r w:rsidRPr="00256A25">
              <w:rPr>
                <w:rFonts w:eastAsia="Calibri" w:cs="Times New Roman"/>
                <w:b/>
                <w:sz w:val="22"/>
                <w:lang w:val="fr-FR"/>
              </w:rPr>
              <w:t>color</w:t>
            </w:r>
            <w:proofErr w:type="spellEnd"/>
            <w:r w:rsidRPr="00256A25">
              <w:rPr>
                <w:rFonts w:eastAsia="Calibri" w:cs="Times New Roman"/>
                <w:b/>
                <w:sz w:val="22"/>
                <w:lang w:val="fr-FR"/>
              </w:rPr>
              <w:t xml:space="preserve"> </w:t>
            </w:r>
          </w:p>
        </w:tc>
      </w:tr>
    </w:tbl>
    <w:p w14:paraId="75F1D0EB" w14:textId="77777777" w:rsidR="0056619C" w:rsidRPr="00256A25" w:rsidRDefault="0056619C" w:rsidP="0056619C">
      <w:pPr>
        <w:rPr>
          <w:rFonts w:cs="Times New Roman"/>
          <w:sz w:val="22"/>
        </w:rPr>
      </w:pPr>
    </w:p>
    <w:p w14:paraId="58E8B597" w14:textId="64514E5A" w:rsidR="0056619C" w:rsidRPr="00256A25" w:rsidRDefault="007105EC" w:rsidP="0056619C">
      <w:pPr>
        <w:rPr>
          <w:rFonts w:cs="Times New Roman"/>
          <w:sz w:val="22"/>
        </w:rPr>
      </w:pPr>
      <w:r w:rsidRPr="00256A25">
        <w:rPr>
          <w:sz w:val="22"/>
        </w:rPr>
        <w:t>In a test tube, 1000 µL of 13% picric acid and 1000 µL of 4% sodium hydroxide were added to 1000 µL of the extract at a concentration of 1000 µg/</w:t>
      </w:r>
      <w:proofErr w:type="spellStart"/>
      <w:r w:rsidRPr="00256A25">
        <w:rPr>
          <w:sz w:val="22"/>
        </w:rPr>
        <w:t>mL.</w:t>
      </w:r>
      <w:proofErr w:type="spellEnd"/>
      <w:r w:rsidRPr="00256A25">
        <w:rPr>
          <w:sz w:val="22"/>
        </w:rPr>
        <w:t xml:space="preserve"> The tube was placed in a boiling water bath for 10 minutes. The optical density at 570 nm was measured, and the calibration curve was used to determine the concentration of the extract and the blank. The amount of carbohydrate content was expressed as equivalent glucose per mg of dry extract of the plant (EG/g) </w:t>
      </w:r>
      <w:r w:rsidR="0056619C" w:rsidRPr="00256A25">
        <w:rPr>
          <w:rFonts w:cs="Times New Roman"/>
          <w:sz w:val="22"/>
        </w:rPr>
        <w:fldChar w:fldCharType="begin"/>
      </w:r>
      <w:r w:rsidR="0056619C" w:rsidRPr="00256A25">
        <w:rPr>
          <w:rFonts w:cs="Times New Roman"/>
          <w:sz w:val="22"/>
        </w:rPr>
        <w:instrText xml:space="preserve"> ADDIN ZOTERO_ITEM CSL_CITATION {"citationID":"F0O8UgOP","properties":{"formattedCitation":"[7]","plainCitation":"[7]","noteIndex":0},"citationItems":[{"id":332,"uris":["http://zotero.org/users/local/aS6GzysR/items/X8KLKGCB"],"itemData":{"id":332,"type":"webpage","title":"(PDF) Phytochemicals and Carbohydrates Content of Some Indigenous Leafy Vegetables of Jorhat District, India","URL":"https://www.researchgate.net/publication/324863634_Phytochemicals_and_Carbohydrates_Content_of_Some_Indigenous_Leafy_Vegetables_of_Jorhat_District_India","accessed":{"date-parts":[["2025",1,2]]}}}],"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[7]</w:t>
      </w:r>
      <w:r w:rsidR="0056619C" w:rsidRPr="00256A25">
        <w:rPr>
          <w:rFonts w:cs="Times New Roman"/>
          <w:sz w:val="22"/>
        </w:rPr>
        <w:fldChar w:fldCharType="end"/>
      </w:r>
      <w:r w:rsidRPr="00256A25">
        <w:rPr>
          <w:rFonts w:cs="Times New Roman"/>
          <w:sz w:val="22"/>
        </w:rPr>
        <w:t>.</w:t>
      </w:r>
    </w:p>
    <w:p w14:paraId="728B432F" w14:textId="77777777" w:rsidR="0056619C" w:rsidRPr="00256A25" w:rsidRDefault="0056619C" w:rsidP="0056619C">
      <w:pPr>
        <w:spacing w:line="360" w:lineRule="auto"/>
        <w:rPr>
          <w:rFonts w:cs="Times New Roman"/>
          <w:sz w:val="22"/>
        </w:rPr>
      </w:pPr>
    </w:p>
    <w:p w14:paraId="639D6067" w14:textId="7CC9BBB8" w:rsidR="0056619C" w:rsidRPr="00256A25" w:rsidRDefault="0056619C" w:rsidP="0056619C">
      <w:pPr>
        <w:pStyle w:val="Heading3"/>
        <w:spacing w:line="360" w:lineRule="auto"/>
        <w:rPr>
          <w:rFonts w:cs="Times New Roman"/>
          <w:sz w:val="22"/>
          <w:szCs w:val="22"/>
        </w:rPr>
      </w:pPr>
      <w:r w:rsidRPr="00256A25">
        <w:rPr>
          <w:rFonts w:cs="Times New Roman"/>
          <w:sz w:val="22"/>
          <w:szCs w:val="22"/>
        </w:rPr>
        <w:t>Quantitative estimation of proteins of plants extract by lowry's method</w:t>
      </w:r>
    </w:p>
    <w:p w14:paraId="278832DA" w14:textId="66EB47DD" w:rsidR="0056619C" w:rsidRPr="00256A25" w:rsidRDefault="007105EC" w:rsidP="0056619C">
      <w:pPr>
        <w:rPr>
          <w:rFonts w:cs="Times New Roman"/>
          <w:sz w:val="22"/>
        </w:rPr>
      </w:pPr>
      <w:r w:rsidRPr="00256A25">
        <w:rPr>
          <w:sz w:val="22"/>
        </w:rPr>
        <w:t xml:space="preserve">Lowry's method is another colorimetric protein assay, complementary to the Biuret method. In this method, the protein first reacts with an alkaline cupric reagent (Gornall's reagent from the Biuret method), followed by the addition of a second reagent, </w:t>
      </w:r>
      <w:proofErr w:type="spellStart"/>
      <w:r w:rsidRPr="00256A25">
        <w:rPr>
          <w:sz w:val="22"/>
        </w:rPr>
        <w:t>phosphotungstomolybdic</w:t>
      </w:r>
      <w:proofErr w:type="spellEnd"/>
      <w:r w:rsidRPr="00256A25">
        <w:rPr>
          <w:sz w:val="22"/>
        </w:rPr>
        <w:t xml:space="preserve"> acid (</w:t>
      </w:r>
      <w:proofErr w:type="spellStart"/>
      <w:r w:rsidRPr="00256A25">
        <w:rPr>
          <w:sz w:val="22"/>
        </w:rPr>
        <w:t>Folin-Ciocalteu's</w:t>
      </w:r>
      <w:proofErr w:type="spellEnd"/>
      <w:r w:rsidRPr="00256A25">
        <w:rPr>
          <w:sz w:val="22"/>
        </w:rPr>
        <w:t xml:space="preserve"> </w:t>
      </w:r>
      <w:r w:rsidRPr="00256A25">
        <w:rPr>
          <w:sz w:val="22"/>
        </w:rPr>
        <w:lastRenderedPageBreak/>
        <w:t xml:space="preserve">reagent). This reagent allows the reduction of aromatic amino acids (tyrosine and tryptophan), leading to the formation of a dark blue-colored complex, whose absorbance is measured between 650 and 750 nm. BSA was used as a standard reagent for preparing the standard curve, against which the unknown concentration of proteins was estimated. In a test tube, 1000 µL of alkaline reagent was added to 1000 µL of the extract at 1000 µg/mL and incubated for 10 minutes, followed by the addition of 500 µL of the </w:t>
      </w:r>
      <w:proofErr w:type="spellStart"/>
      <w:r w:rsidRPr="00256A25">
        <w:rPr>
          <w:sz w:val="22"/>
        </w:rPr>
        <w:t>Folin-Ciocalteu</w:t>
      </w:r>
      <w:proofErr w:type="spellEnd"/>
      <w:r w:rsidRPr="00256A25">
        <w:rPr>
          <w:sz w:val="22"/>
        </w:rPr>
        <w:t xml:space="preserve"> reagent (diluted to 1/10th). This was followed immediately by incubation at room temperature for 20 minutes in darkness to allow for the development of the blue color. The absorbance was read at 760 nm on a spectrophotometer. The amount of protein was expressed as µg/mL of BSA (EBSA/g)</w:t>
      </w:r>
      <w:r w:rsidR="0056619C" w:rsidRPr="00256A25">
        <w:rPr>
          <w:rFonts w:cs="Times New Roman"/>
          <w:sz w:val="22"/>
        </w:rPr>
        <w:t xml:space="preserve"> </w:t>
      </w:r>
      <w:r w:rsidR="0056619C" w:rsidRPr="00256A25">
        <w:rPr>
          <w:rFonts w:cs="Times New Roman"/>
          <w:sz w:val="22"/>
        </w:rPr>
        <w:fldChar w:fldCharType="begin"/>
      </w:r>
      <w:r w:rsidR="0056619C" w:rsidRPr="00256A25">
        <w:rPr>
          <w:rFonts w:cs="Times New Roman"/>
          <w:sz w:val="22"/>
        </w:rPr>
        <w:instrText xml:space="preserve"> ADDIN ZOTERO_ITEM CSL_CITATION {"citationID":"3D7bfhFE","properties":{"formattedCitation":"[22]","plainCitation":"[22]","noteIndex":0},"citationItems":[{"id":363,"uris":["http://zotero.org/users/local/aS6GzysR/items/DJT5QEF6"],"itemData":{"id":363,"type":"article-journal","abstract":"Protein scarcity is the most vital cause of long-lasting diseases and even untimely deaths in some developing nations. The application of protein in food is advantageous from the point of view of non-toxicity, biocompatibility, and dietary benefits. This study aimed to determine the protein contents of the sprouts of Vigna radiates (mung beans), Lens culinaris (lentils), and Cicer arietinum (chickpeas) using the Kjeldahl and Lowry methods. The results obtained from the Kjeldahl method identified protein concentrations of 2.54, 2.63, and 2.19%, whereas the Lowry method results identified protein concentrations of 2.96%, 4.10%, and 1.6% in mung beans, lentils, and chickpeas, respectively. In both the methods, lentils were found to have the highest amount of protein followed by mung beans and chickpeas. Both the Kjeldahl and Lowry methods demonstrated good protein values and low variation in the protein amount in the analyzed samples. Furthermore, the methods had greater sensitivity and comparable experimental variability. The outcomes revealed that assays can be applied for protein analysis in legumes. In the context of a lack of suitable standard procedures for evaluating legumes’ compositions, the present study is suitable for food control laboratories. In addition, the studied samples represent a significant source of protein and can be used to fulfil the daily requirements for protein intake and other food applications.","container-title":"Molecules","DOI":"10.3390/molecules27030814","ISSN":"1420-3049","issue":"3","journalAbbreviation":"Molecules","note":"PMID: 35164080\nPMCID: PMC8839272","page":"814","source":"PubMed Central","title":"Quantitative Estimation of Protein in Sprouts of Vigna radiate (Mung Beans), Lens culinaris (Lentils), and Cicer arietinum (Chickpeas) by Kjeldahl and Lowry Methods","volume":"27","author":[{"family":"Rizvi","given":"Nayab Batool"},{"family":"Aleem","given":"Samina"},{"family":"Khan","given":"Mohammad Rizwan"},{"family":"Ashraf","given":"Sadia"},{"family":"Busquets","given":"Rosa"}],"issued":{"date-parts":[["2022",1,26]]}}}],"schema":"https://github.com/citation-style-language/schema/raw/master/csl-citation.json"}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[22]</w:t>
      </w:r>
      <w:r w:rsidR="0056619C" w:rsidRPr="00256A25">
        <w:rPr>
          <w:rFonts w:cs="Times New Roman"/>
          <w:sz w:val="22"/>
        </w:rPr>
        <w:fldChar w:fldCharType="end"/>
      </w:r>
      <w:r w:rsidRPr="00256A25">
        <w:rPr>
          <w:rFonts w:cs="Times New Roman"/>
          <w:sz w:val="22"/>
        </w:rPr>
        <w:t>.</w:t>
      </w:r>
    </w:p>
    <w:p w14:paraId="1BA59DB4" w14:textId="7C917F10" w:rsidR="0056619C" w:rsidRPr="00256A25" w:rsidRDefault="0056619C" w:rsidP="0056619C">
      <w:pPr>
        <w:spacing w:line="360" w:lineRule="auto"/>
        <w:rPr>
          <w:rFonts w:cs="Times New Roman"/>
          <w:sz w:val="22"/>
        </w:rPr>
      </w:pPr>
    </w:p>
    <w:p w14:paraId="3B9FB3D8" w14:textId="1DD9DF29" w:rsidR="0056619C" w:rsidRPr="00256A25" w:rsidRDefault="0056619C" w:rsidP="0056619C">
      <w:pPr>
        <w:autoSpaceDE w:val="0"/>
        <w:autoSpaceDN w:val="0"/>
        <w:adjustRightInd w:val="0"/>
        <w:spacing w:line="360" w:lineRule="auto"/>
        <w:rPr>
          <w:rFonts w:cs="Times New Roman"/>
          <w:b/>
          <w:sz w:val="22"/>
        </w:rPr>
      </w:pPr>
      <w:r w:rsidRPr="00256A25">
        <w:rPr>
          <w:rFonts w:cs="Times New Roman"/>
          <w:b/>
          <w:sz w:val="22"/>
        </w:rPr>
        <w:t>Quantitative estimation of total phenolic content</w:t>
      </w:r>
    </w:p>
    <w:p w14:paraId="1F5740EC" w14:textId="77777777" w:rsidR="007105EC" w:rsidRPr="00256A25" w:rsidRDefault="007105EC" w:rsidP="007105EC">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 xml:space="preserve">To determine the total phenolic content, we used the </w:t>
      </w:r>
      <w:proofErr w:type="spellStart"/>
      <w:r w:rsidRPr="00256A25">
        <w:rPr>
          <w:rFonts w:eastAsia="Times New Roman" w:cs="Times New Roman"/>
          <w:sz w:val="22"/>
        </w:rPr>
        <w:t>Folin-Ciocalteu</w:t>
      </w:r>
      <w:proofErr w:type="spellEnd"/>
      <w:r w:rsidRPr="00256A25">
        <w:rPr>
          <w:rFonts w:eastAsia="Times New Roman" w:cs="Times New Roman"/>
          <w:sz w:val="22"/>
        </w:rPr>
        <w:t xml:space="preserve"> method. The </w:t>
      </w:r>
      <w:proofErr w:type="spellStart"/>
      <w:r w:rsidRPr="00256A25">
        <w:rPr>
          <w:rFonts w:eastAsia="Times New Roman" w:cs="Times New Roman"/>
          <w:sz w:val="22"/>
        </w:rPr>
        <w:t>Folin-Ciocalteu</w:t>
      </w:r>
      <w:proofErr w:type="spellEnd"/>
      <w:r w:rsidRPr="00256A25">
        <w:rPr>
          <w:rFonts w:eastAsia="Times New Roman" w:cs="Times New Roman"/>
          <w:sz w:val="22"/>
        </w:rPr>
        <w:t xml:space="preserve"> reagent is a yellow-colored acid consisting of a mixture of two acids: </w:t>
      </w:r>
      <w:proofErr w:type="spellStart"/>
      <w:r w:rsidRPr="00256A25">
        <w:rPr>
          <w:rFonts w:eastAsia="Times New Roman" w:cs="Times New Roman"/>
          <w:sz w:val="22"/>
        </w:rPr>
        <w:t>phosphotungstic</w:t>
      </w:r>
      <w:proofErr w:type="spellEnd"/>
      <w:r w:rsidRPr="00256A25">
        <w:rPr>
          <w:rFonts w:eastAsia="Times New Roman" w:cs="Times New Roman"/>
          <w:sz w:val="22"/>
        </w:rPr>
        <w:t xml:space="preserve"> acid (H₃PW₁₂O₄₀) and phosphomolybdic acid (</w:t>
      </w:r>
      <w:proofErr w:type="spellStart"/>
      <w:r w:rsidRPr="00256A25">
        <w:rPr>
          <w:rFonts w:eastAsia="Times New Roman" w:cs="Times New Roman"/>
          <w:sz w:val="22"/>
        </w:rPr>
        <w:t>H₃PMo</w:t>
      </w:r>
      <w:proofErr w:type="spellEnd"/>
      <w:r w:rsidRPr="00256A25">
        <w:rPr>
          <w:rFonts w:eastAsia="Times New Roman" w:cs="Times New Roman"/>
          <w:sz w:val="22"/>
        </w:rPr>
        <w:t>₁₂O₄₀). It is reduced during the oxidation of polyphenols to form a stable blue complex of tungsten and molybdenum oxides. The color produced, with a maximum absorption around 760 nm, is proportional to the quantity of phenolic compounds present in the plant extract.</w:t>
      </w:r>
    </w:p>
    <w:p w14:paraId="74B41321" w14:textId="5FFC451D" w:rsidR="0056619C" w:rsidRPr="00256A25" w:rsidRDefault="007105EC" w:rsidP="007105EC">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 xml:space="preserve">1000 µL of the </w:t>
      </w:r>
      <w:proofErr w:type="spellStart"/>
      <w:r w:rsidRPr="00256A25">
        <w:rPr>
          <w:rFonts w:eastAsia="Times New Roman" w:cs="Times New Roman"/>
          <w:sz w:val="22"/>
        </w:rPr>
        <w:t>Folin-Ciocalteu</w:t>
      </w:r>
      <w:proofErr w:type="spellEnd"/>
      <w:r w:rsidRPr="00256A25">
        <w:rPr>
          <w:rFonts w:eastAsia="Times New Roman" w:cs="Times New Roman"/>
          <w:sz w:val="22"/>
        </w:rPr>
        <w:t xml:space="preserve"> reagent (diluted to 1/10th) was added to 1000 µL of the extract at 1000 µg/mL, and the mixture was incubated for two minutes at room temperature. Then, 1000 µL of sodium bicarbonate (75 g/L) was added, followed immediately by incubation at room temperature for 90 minutes. The absorbance was read at 760 nm on a spectrophotometer. The quantity of phenolic compounds, expressed in milligrams of gallic acid equivalent per gram of dry weight of the plant (GAE/g), was determined by the calibration curve, which varied from 0 to 1000 mg/mL, made with different concentrations of gallic acid</w:t>
      </w:r>
      <w:r w:rsidR="0056619C" w:rsidRPr="00256A25">
        <w:rPr>
          <w:rFonts w:cs="Times New Roman"/>
          <w:sz w:val="22"/>
        </w:rPr>
        <w:t xml:space="preserve"> [23]</w:t>
      </w:r>
      <w:r w:rsidR="00D40DC8" w:rsidRPr="00256A25">
        <w:rPr>
          <w:rFonts w:cs="Times New Roman"/>
          <w:sz w:val="22"/>
        </w:rPr>
        <w:t>.</w:t>
      </w:r>
    </w:p>
    <w:p w14:paraId="3B4EC39D" w14:textId="5539D2E5" w:rsidR="0056619C" w:rsidRPr="00256A25" w:rsidRDefault="0056619C" w:rsidP="0056619C">
      <w:pPr>
        <w:pStyle w:val="Heading4"/>
        <w:rPr>
          <w:rFonts w:cs="Times New Roman"/>
          <w:sz w:val="22"/>
        </w:rPr>
      </w:pPr>
      <w:r w:rsidRPr="00256A25">
        <w:rPr>
          <w:rFonts w:cs="Times New Roman"/>
          <w:sz w:val="22"/>
        </w:rPr>
        <w:t>Quantitative estimation of total flavonoids content</w:t>
      </w:r>
    </w:p>
    <w:p w14:paraId="7C664BBA" w14:textId="77777777" w:rsidR="00D40DC8" w:rsidRPr="00256A25" w:rsidRDefault="00D40DC8" w:rsidP="00D40DC8">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The quantification of flavonoids was carried out using aluminum trichloride and sodium hydroxide. Aluminum trichloride forms a yellow complex with flavonoids, while sodium hydroxide forms a pink-colored complex that absorbs in the visible electromagnetic spectrum at 510 nm [23].</w:t>
      </w:r>
    </w:p>
    <w:p w14:paraId="0E7100B6" w14:textId="6BC51EF8" w:rsidR="0056619C" w:rsidRPr="00256A25" w:rsidRDefault="00D40DC8" w:rsidP="00D40DC8">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In each tube, 1000 µL of the extract at 1000 µg/mL was introduced, followed by the addition of 150 µL of sodium nitrite (</w:t>
      </w:r>
      <w:proofErr w:type="spellStart"/>
      <w:r w:rsidRPr="00256A25">
        <w:rPr>
          <w:rFonts w:eastAsia="Times New Roman" w:cs="Times New Roman"/>
          <w:sz w:val="22"/>
        </w:rPr>
        <w:t>NaNO</w:t>
      </w:r>
      <w:proofErr w:type="spellEnd"/>
      <w:r w:rsidRPr="00256A25">
        <w:rPr>
          <w:rFonts w:eastAsia="Times New Roman" w:cs="Times New Roman"/>
          <w:sz w:val="22"/>
        </w:rPr>
        <w:t>₂) at 5%. After 5 minutes, 150 µL of aluminum trichloride (</w:t>
      </w:r>
      <w:proofErr w:type="spellStart"/>
      <w:r w:rsidRPr="00256A25">
        <w:rPr>
          <w:rFonts w:eastAsia="Times New Roman" w:cs="Times New Roman"/>
          <w:sz w:val="22"/>
        </w:rPr>
        <w:t>AlCl</w:t>
      </w:r>
      <w:proofErr w:type="spellEnd"/>
      <w:r w:rsidRPr="00256A25">
        <w:rPr>
          <w:rFonts w:eastAsia="Times New Roman" w:cs="Times New Roman"/>
          <w:sz w:val="22"/>
        </w:rPr>
        <w:t xml:space="preserve">₃) at 10% (m/v) was added to the mixture. After 6 minutes of incubation at room temperature, 500 µL of 4% sodium hydroxide (NaOH) was added. The mixture was stirred immediately to homogenize its contents. The absorbance of the pinkish-colored solution was read at 510 nm against a blank. A </w:t>
      </w:r>
      <w:r w:rsidRPr="00256A25">
        <w:rPr>
          <w:rFonts w:eastAsia="Times New Roman" w:cs="Times New Roman"/>
          <w:sz w:val="22"/>
        </w:rPr>
        <w:lastRenderedPageBreak/>
        <w:t>calibration curve was produced in parallel under the same operating conditions using quercetin as a positive control. The total flavonoid content of the plant extracts was expressed in milligrams equivalent of quercetin per gram of dry plant matter (mg EQ/g)</w:t>
      </w:r>
      <w:r w:rsidR="0056619C" w:rsidRPr="00256A25">
        <w:rPr>
          <w:rFonts w:cs="Times New Roman"/>
          <w:sz w:val="22"/>
        </w:rPr>
        <w:t xml:space="preserve"> </w:t>
      </w:r>
      <w:r w:rsidR="0056619C" w:rsidRPr="00256A25">
        <w:rPr>
          <w:rFonts w:cs="Times New Roman"/>
          <w:sz w:val="22"/>
        </w:rPr>
        <w:fldChar w:fldCharType="begin"/>
      </w:r>
      <w:r w:rsidR="0056619C" w:rsidRPr="00256A25">
        <w:rPr>
          <w:rFonts w:cs="Times New Roman"/>
          <w:sz w:val="22"/>
        </w:rPr>
        <w:instrText xml:space="preserve"> ADDIN ZOTERO_ITEM CSL_CITATION {"citationID":"BtLe4vO7","properties":{"formattedCitation":"[24]","plainCitation":"[24]","noteIndex":0},"citationItems":[{"id":367,"uris":["http://zotero.org/users/local/aS6GzysR/items/TZBCXXLF"],"itemData":{"id":367,"type":"article-journal","abstract":"Actaea spicata Linn. (Ranunculaceae) has been traditionally used for the treatment of various ailments such as rheumatism, inflammation, nerve diseases, lumbago, scrofula and chorea, but no systematic phytochemical and pharmacological work has ever been carried out on this potential plant. Preliminary phytochemical screening showed presence of phenols and flavonoids in A. spicata. Thus, the present investigation was undertaken to estimate total phenols and flavonoids in methanol extract of A. spicata roots, and its ethyl acetate fraction. In vitro antioxidant activity was also evaluated in the methanol extract and ethyl acetate fraction using DPPH method. Ethyl acetate fraction was found to contain twice the content of flavonoids and phenols in comparison to methanolic extract, whereas phenolic content in methanol extract was approximately similar to ethyl acetate fraction. A significant antioxidant activity, i.e., mean percentage inhibition of DPPH radical was observed in methanol extract and ethyl acetate fraction at the concentration of 10 μg/ml and 5 μg/ml respectively. Finally, it was suggested that polyphenols are responsible for antioxidant activity of A. spicata.","container-title":"Indian Journal of Pharmaceutical Sciences","DOI":"10.4103/0250-474X.100242","ISSN":"0250-474X","issue":"6","journalAbbreviation":"Indian J Pharm Sci","note":"PMID: 23112402\nPMCID: PMC3480753","page":"666-669","source":"PubMed Central","title":"Estimation of Total Phenols and Flavonoids in Extracts of Actaea spicata Roots and Antioxidant Activity Studies","volume":"73","author":[{"family":"Madaan","given":"R."},{"family":"Bansal","given":"G."},{"family":"Kumar","given":"S."},{"family":"Sharma","given":"A."}],"issued":{"date-parts":[["2011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[24]</w:t>
      </w:r>
      <w:r w:rsidR="0056619C" w:rsidRPr="00256A25">
        <w:rPr>
          <w:rFonts w:cs="Times New Roman"/>
          <w:sz w:val="22"/>
        </w:rPr>
        <w:fldChar w:fldCharType="end"/>
      </w:r>
      <w:r w:rsidR="0056619C" w:rsidRPr="00256A25">
        <w:rPr>
          <w:rFonts w:cs="Times New Roman"/>
          <w:sz w:val="22"/>
        </w:rPr>
        <w:t>.</w:t>
      </w:r>
    </w:p>
    <w:p w14:paraId="2A105CA3" w14:textId="0725545B" w:rsidR="0056619C" w:rsidRPr="003F3DA5" w:rsidRDefault="0056619C" w:rsidP="003F3DA5">
      <w:pPr>
        <w:pStyle w:val="Caption"/>
        <w:rPr>
          <w:rFonts w:cs="Times New Roman"/>
          <w:b w:val="0"/>
          <w:sz w:val="22"/>
          <w:szCs w:val="22"/>
        </w:rPr>
      </w:pPr>
      <w:bookmarkStart w:id="1" w:name="_Toc106517870"/>
      <w:proofErr w:type="gramStart"/>
      <w:r w:rsidRPr="00256A25">
        <w:rPr>
          <w:rFonts w:cs="Times New Roman"/>
          <w:b w:val="0"/>
          <w:sz w:val="22"/>
          <w:szCs w:val="22"/>
        </w:rPr>
        <w:t>.</w:t>
      </w:r>
      <w:bookmarkEnd w:id="1"/>
      <w:r w:rsidRPr="00256A25">
        <w:rPr>
          <w:rFonts w:cs="Times New Roman"/>
          <w:b w:val="0"/>
          <w:sz w:val="22"/>
        </w:rPr>
        <w:t>Quantitative</w:t>
      </w:r>
      <w:proofErr w:type="gramEnd"/>
      <w:r w:rsidRPr="00256A25">
        <w:rPr>
          <w:rFonts w:cs="Times New Roman"/>
          <w:b w:val="0"/>
          <w:sz w:val="22"/>
        </w:rPr>
        <w:t xml:space="preserve"> estimation of flavanol content </w:t>
      </w:r>
    </w:p>
    <w:p w14:paraId="50BE95AE" w14:textId="77777777" w:rsidR="0056619C" w:rsidRPr="00256A25" w:rsidRDefault="0056619C" w:rsidP="0056619C">
      <w:pPr>
        <w:pStyle w:val="Caption"/>
        <w:rPr>
          <w:rFonts w:cs="Times New Roman"/>
          <w:b w:val="0"/>
          <w:color w:val="202124"/>
          <w:sz w:val="22"/>
          <w:szCs w:val="22"/>
          <w:shd w:val="clear" w:color="auto" w:fill="F8F9FA"/>
        </w:rPr>
      </w:pPr>
    </w:p>
    <w:p w14:paraId="3A812474" w14:textId="77777777" w:rsidR="0056619C" w:rsidRPr="00256A25" w:rsidRDefault="0056619C" w:rsidP="0056619C">
      <w:pPr>
        <w:rPr>
          <w:rFonts w:cs="Times New Roman"/>
          <w:sz w:val="22"/>
        </w:rPr>
      </w:pPr>
      <w:r w:rsidRPr="00256A25">
        <w:rPr>
          <w:rFonts w:cs="Times New Roman"/>
          <w:sz w:val="22"/>
        </w:rPr>
        <w:t xml:space="preserve">The sample containing </w:t>
      </w:r>
      <w:proofErr w:type="spellStart"/>
      <w:r w:rsidRPr="00256A25">
        <w:rPr>
          <w:rFonts w:cs="Times New Roman"/>
          <w:sz w:val="22"/>
        </w:rPr>
        <w:t>flavonols</w:t>
      </w:r>
      <w:proofErr w:type="spellEnd"/>
      <w:r w:rsidRPr="00256A25">
        <w:rPr>
          <w:rFonts w:cs="Times New Roman"/>
          <w:sz w:val="22"/>
        </w:rPr>
        <w:t xml:space="preserve"> results in the formation of a green color when reacted with aluminum chloride and sodium acetate, and the samples are read at 440 nm in a UV-Vis spectrophotometer </w:t>
      </w:r>
      <w:r w:rsidRPr="00256A25">
        <w:rPr>
          <w:rFonts w:cs="Times New Roman"/>
          <w:sz w:val="22"/>
        </w:rPr>
        <w:fldChar w:fldCharType="begin"/>
      </w:r>
      <w:r w:rsidRPr="00256A25">
        <w:rPr>
          <w:rFonts w:cs="Times New Roman"/>
          <w:sz w:val="22"/>
        </w:rPr>
        <w:instrText xml:space="preserve"> ADDIN ZOTERO_ITEM CSL_CITATION {"citationID":"5Xw3SzCl","properties":{"formattedCitation":"[25]","plainCitation":"[25]","noteIndex":0},"citationItems":[{"id":"MDDNUPQ5/rtzD61oG","uris":["http://zotero.org/users/local/Y47M587Z/items/NP5254II"],"itemData":{"id":487,"type":"article-journal","container-title":"Food Chem.","page":"235-237","title":"Screening of radical scavenging activity of some medicinal and aromatic plant extracts","volume":"85","author":[{"family":"Miliauskas","given":"G"},{"family":"Venskutonis, P.R","given":""},{"family":"Van Beek, T. A.","given":""}],"issued":{"date-parts":[["2004"]]}}}],"schema":"https://github.com/citation-style-language/schema/raw/master/csl-citation.json"} </w:instrText>
      </w:r>
      <w:r w:rsidRPr="00256A25">
        <w:rPr>
          <w:rFonts w:cs="Times New Roman"/>
          <w:sz w:val="22"/>
        </w:rPr>
        <w:fldChar w:fldCharType="separate"/>
      </w:r>
      <w:r w:rsidRPr="00256A25">
        <w:rPr>
          <w:rFonts w:cs="Times New Roman"/>
          <w:sz w:val="22"/>
        </w:rPr>
        <w:t>[25]</w:t>
      </w:r>
      <w:r w:rsidRPr="00256A25">
        <w:rPr>
          <w:rFonts w:cs="Times New Roman"/>
          <w:sz w:val="22"/>
        </w:rPr>
        <w:fldChar w:fldCharType="end"/>
      </w:r>
      <w:r w:rsidRPr="00256A25">
        <w:rPr>
          <w:rFonts w:cs="Times New Roman"/>
          <w:sz w:val="22"/>
        </w:rPr>
        <w:t>.</w:t>
      </w:r>
    </w:p>
    <w:p w14:paraId="076053BB" w14:textId="2B6C7399" w:rsidR="0056619C" w:rsidRPr="00256A25" w:rsidRDefault="00D40DC8" w:rsidP="0056619C">
      <w:pPr>
        <w:rPr>
          <w:rFonts w:cs="Times New Roman"/>
          <w:sz w:val="22"/>
        </w:rPr>
      </w:pPr>
      <w:r w:rsidRPr="00256A25">
        <w:rPr>
          <w:sz w:val="22"/>
        </w:rPr>
        <w:t xml:space="preserve">In a 10 mL test tube, 1000 µL of extracts at a concentration of 1000 µg/mL, 1000 µL of </w:t>
      </w:r>
      <w:proofErr w:type="spellStart"/>
      <w:r w:rsidRPr="00256A25">
        <w:rPr>
          <w:sz w:val="22"/>
        </w:rPr>
        <w:t>AlCl</w:t>
      </w:r>
      <w:proofErr w:type="spellEnd"/>
      <w:r w:rsidRPr="00256A25">
        <w:rPr>
          <w:sz w:val="22"/>
        </w:rPr>
        <w:t xml:space="preserve">₃·6H₂O (2%), and 600 µL of sodium acetate (50 g/L) were added and the volume was completed with distilled water to 3000 µL. The tubes were incubated at room temperature for 2.5 hours. The solution was mixed well, and the absorbance was measured against a blank that did not contain the extract at 440 nm. A standard curve for </w:t>
      </w:r>
      <w:proofErr w:type="spellStart"/>
      <w:r w:rsidRPr="00256A25">
        <w:rPr>
          <w:sz w:val="22"/>
        </w:rPr>
        <w:t>flavonols</w:t>
      </w:r>
      <w:proofErr w:type="spellEnd"/>
      <w:r w:rsidRPr="00256A25">
        <w:rPr>
          <w:sz w:val="22"/>
        </w:rPr>
        <w:t xml:space="preserve"> was constructed using a standard solution of quercetin (0 to 200 </w:t>
      </w:r>
      <w:proofErr w:type="spellStart"/>
      <w:r w:rsidRPr="00256A25">
        <w:rPr>
          <w:sz w:val="22"/>
        </w:rPr>
        <w:t>μg</w:t>
      </w:r>
      <w:proofErr w:type="spellEnd"/>
      <w:r w:rsidRPr="00256A25">
        <w:rPr>
          <w:sz w:val="22"/>
        </w:rPr>
        <w:t xml:space="preserve">/L), following the same procedure as previously described. The total </w:t>
      </w:r>
      <w:proofErr w:type="spellStart"/>
      <w:r w:rsidRPr="00256A25">
        <w:rPr>
          <w:sz w:val="22"/>
        </w:rPr>
        <w:t>flavonols</w:t>
      </w:r>
      <w:proofErr w:type="spellEnd"/>
      <w:r w:rsidRPr="00256A25">
        <w:rPr>
          <w:sz w:val="22"/>
        </w:rPr>
        <w:t xml:space="preserve"> were expressed in milligrams of quercetin equivalents per gram of dried fraction (mg EQ/g) </w:t>
      </w:r>
      <w:r w:rsidR="0056619C" w:rsidRPr="00256A25">
        <w:rPr>
          <w:rFonts w:cs="Times New Roman"/>
          <w:sz w:val="22"/>
        </w:rPr>
        <w:fldChar w:fldCharType="begin"/>
      </w:r>
      <w:r w:rsidR="0056619C" w:rsidRPr="00256A25">
        <w:rPr>
          <w:rFonts w:cs="Times New Roman"/>
          <w:sz w:val="22"/>
        </w:rPr>
        <w:instrText xml:space="preserve"> ADDIN ZOTERO_ITEM CSL_CITATION {"citationID":"AVoc8yen","properties":{"formattedCitation":"[24]","plainCitation":"[24]","noteIndex":0},"citationItems":[{"id":367,"uris":["http://zotero.org/users/local/aS6GzysR/items/TZBCXXLF"],"itemData":{"id":367,"type":"article-journal","abstract":"Actaea spicata Linn. (Ranunculaceae) has been traditionally used for the treatment of various ailments such as rheumatism, inflammation, nerve diseases, lumbago, scrofula and chorea, but no systematic phytochemical and pharmacological work has ever been carried out on this potential plant. Preliminary phytochemical screening showed presence of phenols and flavonoids in A. spicata. Thus, the present investigation was undertaken to estimate total phenols and flavonoids in methanol extract of A. spicata roots, and its ethyl acetate fraction. In vitro antioxidant activity was also evaluated in the methanol extract and ethyl acetate fraction using DPPH method. Ethyl acetate fraction was found to contain twice the content of flavonoids and phenols in comparison to methanolic extract, whereas phenolic content in methanol extract was approximately similar to ethyl acetate fraction. A significant antioxidant activity, i.e., mean percentage inhibition of DPPH radical was observed in methanol extract and ethyl acetate fraction at the concentration of 10 μg/ml and 5 μg/ml respectively. Finally, it was suggested that polyphenols are responsible for antioxidant activity of A. spicata.","container-title":"Indian Journal of Pharmaceutical Sciences","DOI":"10.4103/0250-474X.100242","ISSN":"0250-474X","issue":"6","journalAbbreviation":"Indian J Pharm Sci","note":"PMID: 23112402\nPMCID: PMC3480753","page":"666-669","source":"PubMed Central","title":"Estimation of Total Phenols and Flavonoids in Extracts of Actaea spicata Roots and Antioxidant Activity Studies","volume":"73","author":[{"family":"Madaan","given":"R."},{"family":"Bansal","given":"G."},{"family":"Kumar","given":"S."},{"family":"Sharma","given":"A."}],"issued":{"date-parts":[["2011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[24]</w:t>
      </w:r>
      <w:r w:rsidR="0056619C" w:rsidRPr="00256A25">
        <w:rPr>
          <w:rFonts w:cs="Times New Roman"/>
          <w:sz w:val="22"/>
        </w:rPr>
        <w:fldChar w:fldCharType="end"/>
      </w:r>
      <w:r w:rsidRPr="00256A25">
        <w:rPr>
          <w:rFonts w:cs="Times New Roman"/>
          <w:sz w:val="22"/>
        </w:rPr>
        <w:t>.</w:t>
      </w:r>
    </w:p>
    <w:p w14:paraId="5885567B" w14:textId="264A6146" w:rsidR="0056619C" w:rsidRPr="00256A25" w:rsidRDefault="0056619C" w:rsidP="0056619C">
      <w:pPr>
        <w:pStyle w:val="Heading4"/>
        <w:spacing w:line="360" w:lineRule="auto"/>
        <w:rPr>
          <w:rFonts w:cs="Times New Roman"/>
          <w:sz w:val="22"/>
        </w:rPr>
      </w:pPr>
      <w:r w:rsidRPr="00256A25">
        <w:rPr>
          <w:rFonts w:cs="Times New Roman"/>
          <w:sz w:val="22"/>
        </w:rPr>
        <w:t>Quantitative estimation of total tannin content</w:t>
      </w:r>
    </w:p>
    <w:p w14:paraId="6F2BE57A" w14:textId="77777777" w:rsidR="00D40DC8" w:rsidRPr="00256A25" w:rsidRDefault="00D40DC8" w:rsidP="00D40DC8">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 xml:space="preserve">The technique for assaying condensed tannins by the </w:t>
      </w:r>
      <w:proofErr w:type="spellStart"/>
      <w:r w:rsidRPr="00256A25">
        <w:rPr>
          <w:rFonts w:eastAsia="Times New Roman" w:cs="Times New Roman"/>
          <w:sz w:val="22"/>
        </w:rPr>
        <w:t>Folin-Ciocalteu</w:t>
      </w:r>
      <w:proofErr w:type="spellEnd"/>
      <w:r w:rsidRPr="00256A25">
        <w:rPr>
          <w:rFonts w:eastAsia="Times New Roman" w:cs="Times New Roman"/>
          <w:sz w:val="22"/>
        </w:rPr>
        <w:t xml:space="preserve"> method is based on the reduction of phosphomolybdic and tungstic acid in an alkaline medium, in the presence of tannins, to give a blue color whose intensity is measured between 640 and 760 nm.</w:t>
      </w:r>
    </w:p>
    <w:p w14:paraId="551D7BDF" w14:textId="77777777" w:rsidR="003F3DA5" w:rsidRDefault="00D40DC8" w:rsidP="003F3DA5">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 xml:space="preserve">In a 10 mL test tube, 1000 µL of extracts at a concentration of 1000 µg/mL, 200 µL of Folin's reagent diluted to one-tenth, and 1000 µL of 35% </w:t>
      </w:r>
      <w:proofErr w:type="spellStart"/>
      <w:r w:rsidRPr="00256A25">
        <w:rPr>
          <w:rFonts w:eastAsia="Times New Roman" w:cs="Times New Roman"/>
          <w:sz w:val="22"/>
        </w:rPr>
        <w:t>Na₂CO</w:t>
      </w:r>
      <w:proofErr w:type="spellEnd"/>
      <w:r w:rsidRPr="00256A25">
        <w:rPr>
          <w:rFonts w:eastAsia="Times New Roman" w:cs="Times New Roman"/>
          <w:sz w:val="22"/>
        </w:rPr>
        <w:t xml:space="preserve">₃ were added. The solution was mixed well, and the absorbance was measured against a blank containing no extract at 700 nm. A standard curve for total tannins was produced using a standard solution of tannic acid (0 to 500 µg/mL) following the same procedure as described previously. Total tannins were expressed in milligrams of tannic acid equivalents per gram of dried fraction (TAE/g) </w:t>
      </w:r>
      <w:r w:rsidR="0056619C" w:rsidRPr="00256A25">
        <w:rPr>
          <w:rFonts w:cs="Times New Roman"/>
          <w:sz w:val="22"/>
        </w:rPr>
        <w:fldChar w:fldCharType="begin"/>
      </w:r>
      <w:r w:rsidR="0056619C" w:rsidRPr="00256A25">
        <w:rPr>
          <w:rFonts w:cs="Times New Roman"/>
          <w:sz w:val="22"/>
        </w:rPr>
        <w:instrText xml:space="preserve"> ADDIN ZOTERO_ITEM CSL_CITATION {"citationID":"I37Z3NGK","properties":{"formattedCitation":"[27]","plainCitation":"[27]","noteIndex":0},"citationItems":[{"id":370,"uris":["http://zotero.org/users/local/aS6GzysR/items/U55VYIZV"],"itemData":{"id":370,"type":"article-journal","abstract":"Background:\nByttneria herbacea Roxb., family Sterculiaceae, commonly called as ‘Samarakhai’ in local Odia language, is one of the reputed folklore medicinal herb. Its roots, leaves, and whole plant parts are reported for traditional use in the management of dysentery, sores, cuts, wounds, cholera, leucorrhoea, fractures, and sprains.\n\nAim:\nThe aim of the present work was to assess the total tannin content, total alkaloid content (TAC), total phenolic content (TPC), and total flavonoid content (TFC) in root, leaf, and whole plant of B. herbacea.\n\nMaterials and methods:\nThe amount of total tannins was analyzed using titrimetric method and total alkaloids by gravimetrical method. TPC was measured using Folin-Ciocalteu’s method and calculated as gallic acid equivalents and the amount of total flavonoids by aluminum chloride colorimetric method and calculated as chrysin equivalents.\n\nResults:\nTannin content was found maximum in the leaf (8.148% w/w) followed by whole plant (3.886% w/w) and root (1.553% w/w); similarly, TAC in the leaf (2.306% w/w) was more than those in root (0.814% w/w) and whole plant (1.319% w/w). The TPC of the methanolic extract of root (372.33 ± 14.29 mg/g) was more than whole plant (267.33 ± 7.63 mg/g); The TFC of the methanolic extract of leaf (620 ± 50 mg/g) was found maximum followed by root (553.33 ± 28.86 mg/g) and whole plant (536.66 ± 28.86 mg/g).\n\nConclusion:\nThe result of study emphasized presence of tannin, alkaloid, phenol, and flavonoid contents in the root, leaf, and whole plant of B. herbacea where the leaf was found to be richest source.","container-title":"Ayu","DOI":"10.4103/ayu.AYU_25_19","ISSN":"0974-8520","issue":"3","journalAbbreviation":"Ayu","note":"PMID: 37303859\nPMCID: PMC10251283","page":"143-147","source":"PubMed Central","title":"Quantitative estimation of total tannin, alkaloid, phenolic, and flavonoid content of the root, leaf, and whole plant of Byttneria herbacea Roxb","volume":"42","author":[{"family":"Sharma","given":"Tarun"},{"family":"Gamit","given":"Rakesh"},{"family":"Acharya","given":"Rabinarayan"},{"family":"Shukla","given":"V. J."}],"issued":{"date-parts":[["2021"]]}}}],"schema":"https://github.com/citation-style-language/schema/raw/master/csl-citation.json"}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[27]</w:t>
      </w:r>
      <w:r w:rsidR="0056619C" w:rsidRPr="00256A25">
        <w:rPr>
          <w:rFonts w:cs="Times New Roman"/>
          <w:sz w:val="22"/>
        </w:rPr>
        <w:fldChar w:fldCharType="end"/>
      </w:r>
      <w:r w:rsidRPr="00256A25">
        <w:rPr>
          <w:rFonts w:cs="Times New Roman"/>
          <w:sz w:val="22"/>
        </w:rPr>
        <w:t>.</w:t>
      </w:r>
    </w:p>
    <w:p w14:paraId="27D565B3" w14:textId="6725EFF4" w:rsidR="0056619C" w:rsidRPr="003F3DA5" w:rsidRDefault="0056619C" w:rsidP="003F3DA5">
      <w:pPr>
        <w:spacing w:before="100" w:beforeAutospacing="1" w:after="100" w:afterAutospacing="1" w:line="360" w:lineRule="auto"/>
        <w:jc w:val="left"/>
        <w:rPr>
          <w:rFonts w:eastAsia="Times New Roman" w:cs="Times New Roman"/>
          <w:sz w:val="22"/>
        </w:rPr>
      </w:pPr>
      <w:r w:rsidRPr="00256A25">
        <w:rPr>
          <w:rFonts w:cs="Times New Roman"/>
          <w:b/>
          <w:sz w:val="22"/>
          <w:shd w:val="clear" w:color="auto" w:fill="F8F9FA"/>
        </w:rPr>
        <w:t xml:space="preserve">Quantitative estimation of the total content of alkaloids </w:t>
      </w:r>
    </w:p>
    <w:p w14:paraId="3446F30C" w14:textId="77777777" w:rsidR="004475BE" w:rsidRPr="00256A25" w:rsidRDefault="004475BE" w:rsidP="004475BE">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The alkaloid, in contact with concentrated sulfuric acid and potassium dichromate, develops a violet line which then turns blue and finally green. The maximum absorption, proportional to the intensity of the color developed, is at 650 nm.</w:t>
      </w:r>
    </w:p>
    <w:p w14:paraId="4EF898F7" w14:textId="77777777" w:rsidR="003F3DA5" w:rsidRDefault="004475BE" w:rsidP="003F3DA5">
      <w:pPr>
        <w:spacing w:line="360" w:lineRule="auto"/>
        <w:rPr>
          <w:rFonts w:cs="Times New Roman"/>
          <w:sz w:val="22"/>
        </w:rPr>
      </w:pPr>
      <w:r w:rsidRPr="00256A25">
        <w:rPr>
          <w:rFonts w:eastAsia="Times New Roman" w:cs="Times New Roman"/>
          <w:sz w:val="22"/>
        </w:rPr>
        <w:t xml:space="preserve">In a glass test tube, 1000 µL of the sample at 1000 µg/mL was added to 1000 µL of 5% potassium dichromate, and incubation was allowed for 5 minutes at 30°C. Then, 800 µL of concentrated sulfuric acid was added to the tube's contents and mixed. The tubes were left at room temperature for 20 minutes to observe any color change, after which the absorbance was measured at 650 nm against the blank or </w:t>
      </w:r>
      <w:r w:rsidRPr="00256A25">
        <w:rPr>
          <w:rFonts w:eastAsia="Times New Roman" w:cs="Times New Roman"/>
          <w:sz w:val="22"/>
        </w:rPr>
        <w:lastRenderedPageBreak/>
        <w:t xml:space="preserve">the sample. The alkaloid concentration was obtained from the calibration curve and expressed in milligrams of quinine hydrochloride equivalents per gram of dried fraction (QHE/g) </w:t>
      </w:r>
      <w:r w:rsidR="0056619C" w:rsidRPr="00256A25">
        <w:rPr>
          <w:rFonts w:cs="Times New Roman"/>
          <w:sz w:val="22"/>
        </w:rPr>
        <w:fldChar w:fldCharType="begin"/>
      </w:r>
      <w:r w:rsidR="0056619C" w:rsidRPr="00256A25">
        <w:rPr>
          <w:rFonts w:cs="Times New Roman"/>
          <w:sz w:val="22"/>
        </w:rPr>
        <w:instrText xml:space="preserve"> ADDIN ZOTERO_ITEM CSL_CITATION {"citationID":"SzOGM9Za","properties":{"formattedCitation":"[27]","plainCitation":"[27]","noteIndex":0},"citationItems":[{"id":370,"uris":["http://zotero.org/users/local/aS6GzysR/items/U55VYIZV"],"itemData":{"id":370,"type":"article-journal","abstract":"Background:\nByttneria herbacea Roxb., family Sterculiaceae, commonly called as ‘Samarakhai’ in local Odia language, is one of the reputed folklore medicinal herb. Its roots, leaves, and whole plant parts are reported for traditional use in the management of dysentery, sores, cuts, wounds, cholera, leucorrhoea, fractures, and sprains.\n\nAim:\nThe aim of the present work was to assess the total tannin content, total alkaloid content (TAC), total phenolic content (TPC), and total flavonoid content (TFC) in root, leaf, and whole plant of B. herbacea.\n\nMaterials and methods:\nThe amount of total tannins was analyzed using titrimetric method and total alkaloids by gravimetrical method. TPC was measured using Folin-Ciocalteu’s method and calculated as gallic acid equivalents and the amount of total flavonoids by aluminum chloride colorimetric method and calculated as chrysin equivalents.\n\nResults:\nTannin content was found maximum in the leaf (8.148% w/w) followed by whole plant (3.886% w/w) and root (1.553% w/w); similarly, TAC in the leaf (2.306% w/w) was more than those in root (0.814% w/w) and whole plant (1.319% w/w). The TPC of the methanolic extract of root (372.33 ± 14.29 mg/g) was more than whole plant (267.33 ± 7.63 mg/g); The TFC of the methanolic extract of leaf (620 ± 50 mg/g) was found maximum followed by root (553.33 ± 28.86 mg/g) and whole plant (536.66 ± 28.86 mg/g).\n\nConclusion:\nThe result of study emphasized presence of tannin, alkaloid, phenol, and flavonoid contents in the root, leaf, and whole plant of B. herbacea where the leaf was found to be richest source.","container-title":"Ayu","DOI":"10.4103/ayu.AYU_25_19","ISSN":"0974-8520","issue":"3","journalAbbreviation":"Ayu","note":"PMID: 37303859\nPMCID: PMC10251283","page":"143-147","source":"PubMed Central","title":"Quantitative estimation of total tannin, alkaloid, phenolic, and flavonoid content of the root, leaf, and whole plant of Byttneria herbacea Roxb","volume":"42","author":[{"family":"Sharma","given":"Tarun"},{"family":"Gamit","given":"Rakesh"},{"family":"Acharya","given":"Rabinarayan"},{"family":"Shukla","given":"V. J."}],"issued":{"date-parts":[["2021"]]}}}],"schema":"https://github.com/citation-style-language/schema/raw/master/csl-citation.json"}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[27]</w:t>
      </w:r>
      <w:r w:rsidR="0056619C" w:rsidRPr="00256A25">
        <w:rPr>
          <w:rFonts w:cs="Times New Roman"/>
          <w:sz w:val="22"/>
        </w:rPr>
        <w:fldChar w:fldCharType="end"/>
      </w:r>
      <w:r w:rsidRPr="00256A25">
        <w:rPr>
          <w:rFonts w:cs="Times New Roman"/>
          <w:sz w:val="22"/>
        </w:rPr>
        <w:t>.</w:t>
      </w:r>
      <w:r w:rsidR="003F3DA5" w:rsidRPr="003F3DA5">
        <w:rPr>
          <w:rFonts w:cs="Times New Roman"/>
          <w:sz w:val="22"/>
        </w:rPr>
        <w:t xml:space="preserve"> </w:t>
      </w:r>
    </w:p>
    <w:p w14:paraId="66A0F74D" w14:textId="77777777" w:rsidR="003F3DA5" w:rsidRPr="003F3DA5" w:rsidRDefault="003F3DA5" w:rsidP="003F3DA5">
      <w:pPr>
        <w:spacing w:line="360" w:lineRule="auto"/>
        <w:rPr>
          <w:rFonts w:cs="Times New Roman"/>
          <w:b/>
          <w:sz w:val="22"/>
        </w:rPr>
      </w:pPr>
      <w:r w:rsidRPr="003F3DA5">
        <w:rPr>
          <w:rFonts w:cs="Times New Roman"/>
          <w:b/>
          <w:sz w:val="22"/>
        </w:rPr>
        <w:t>Data Analysis</w:t>
      </w:r>
    </w:p>
    <w:p w14:paraId="6921DD28" w14:textId="407BC0D1" w:rsidR="003F3DA5" w:rsidRPr="00256A25" w:rsidRDefault="003F3DA5" w:rsidP="003F3DA5">
      <w:pPr>
        <w:spacing w:line="360" w:lineRule="auto"/>
        <w:rPr>
          <w:rFonts w:cs="Times New Roman"/>
          <w:b/>
          <w:sz w:val="22"/>
        </w:rPr>
      </w:pPr>
      <w:r w:rsidRPr="00256A25">
        <w:rPr>
          <w:rFonts w:cs="Times New Roman"/>
          <w:sz w:val="22"/>
        </w:rPr>
        <w:t xml:space="preserve">Raw data were collected and entered in Microsoft Excel 365. The GraphPad </w:t>
      </w:r>
      <w:proofErr w:type="spellStart"/>
      <w:r w:rsidRPr="00256A25">
        <w:rPr>
          <w:rFonts w:cs="Times New Roman"/>
          <w:sz w:val="22"/>
        </w:rPr>
        <w:t>Instat</w:t>
      </w:r>
      <w:proofErr w:type="spellEnd"/>
      <w:r w:rsidRPr="00256A25">
        <w:rPr>
          <w:rFonts w:cs="Times New Roman"/>
          <w:sz w:val="22"/>
        </w:rPr>
        <w:t xml:space="preserve"> version 5.1 software was used for comparison between the groups which were analyzed using one-way analysis of variance, the ANOVA test followed by Turkey's Kramer post hoc test. The results were expressed in terms of mean ± standard deviation. P-values ≤0.05 were considered as statistically significant</w:t>
      </w:r>
    </w:p>
    <w:p w14:paraId="0E2FEE5D" w14:textId="65DE4E2D" w:rsidR="009E32B9" w:rsidRPr="00256A25" w:rsidRDefault="009E32B9" w:rsidP="004475BE">
      <w:pPr>
        <w:spacing w:before="100" w:beforeAutospacing="1" w:after="100" w:afterAutospacing="1" w:line="360" w:lineRule="auto"/>
        <w:jc w:val="left"/>
        <w:rPr>
          <w:rFonts w:eastAsia="Times New Roman" w:cs="Times New Roman"/>
          <w:sz w:val="22"/>
        </w:rPr>
      </w:pPr>
    </w:p>
    <w:p w14:paraId="3B5FDA0B" w14:textId="1B015A7D" w:rsidR="00EC48EE" w:rsidRPr="00256A25" w:rsidRDefault="003F3DA5" w:rsidP="004475BE">
      <w:pPr>
        <w:spacing w:after="200" w:line="276" w:lineRule="auto"/>
        <w:jc w:val="left"/>
        <w:rPr>
          <w:rFonts w:cs="Times New Roman"/>
          <w:sz w:val="22"/>
        </w:rPr>
      </w:pPr>
      <w:r>
        <w:rPr>
          <w:rFonts w:cs="Times New Roman"/>
          <w:b/>
          <w:sz w:val="22"/>
        </w:rPr>
        <w:t>4.</w:t>
      </w:r>
      <w:r w:rsidR="00EC48EE" w:rsidRPr="00256A25">
        <w:rPr>
          <w:rFonts w:cs="Times New Roman"/>
          <w:b/>
          <w:sz w:val="22"/>
        </w:rPr>
        <w:t xml:space="preserve">RESULTS </w:t>
      </w:r>
    </w:p>
    <w:p w14:paraId="102A9FA1" w14:textId="0C94630B" w:rsidR="001832B4" w:rsidRPr="00256A25" w:rsidRDefault="00761BA5" w:rsidP="008C3DE0">
      <w:pPr>
        <w:spacing w:after="200" w:line="360" w:lineRule="auto"/>
        <w:jc w:val="left"/>
        <w:rPr>
          <w:rFonts w:cs="Times New Roman"/>
          <w:b/>
          <w:sz w:val="22"/>
        </w:rPr>
      </w:pPr>
      <w:r w:rsidRPr="00256A25">
        <w:rPr>
          <w:rFonts w:cs="Times New Roman"/>
          <w:b/>
          <w:sz w:val="22"/>
        </w:rPr>
        <w:t xml:space="preserve">Yield of extraction </w:t>
      </w:r>
    </w:p>
    <w:p w14:paraId="710E32FF" w14:textId="0DD939D7" w:rsidR="006A7B7C" w:rsidRPr="00256A25" w:rsidRDefault="006A7B7C" w:rsidP="008C3DE0">
      <w:pPr>
        <w:spacing w:after="200" w:line="360" w:lineRule="auto"/>
        <w:jc w:val="left"/>
        <w:rPr>
          <w:rFonts w:cs="Times New Roman"/>
          <w:sz w:val="22"/>
        </w:rPr>
      </w:pPr>
      <w:r w:rsidRPr="00256A25">
        <w:rPr>
          <w:rFonts w:cs="Times New Roman"/>
          <w:sz w:val="22"/>
        </w:rPr>
        <w:t>The Percentage yield of the different extracts were</w:t>
      </w:r>
      <w:r w:rsidR="003F3DA5">
        <w:rPr>
          <w:rFonts w:cs="Times New Roman"/>
          <w:sz w:val="22"/>
        </w:rPr>
        <w:t xml:space="preserve"> obtained as illustrated in table 1. The highest yield was obtained from decoction of 17.64</w:t>
      </w:r>
    </w:p>
    <w:p w14:paraId="696397EE" w14:textId="1F265877" w:rsidR="006C0F13" w:rsidRPr="00256A25" w:rsidRDefault="00A36105" w:rsidP="008C3DE0">
      <w:pPr>
        <w:pStyle w:val="Caption"/>
        <w:spacing w:line="360" w:lineRule="auto"/>
        <w:rPr>
          <w:rFonts w:cs="Times New Roman"/>
          <w:b w:val="0"/>
          <w:i/>
          <w:sz w:val="22"/>
          <w:szCs w:val="22"/>
        </w:rPr>
      </w:pPr>
      <w:bookmarkStart w:id="2" w:name="_Toc103744258"/>
      <w:bookmarkStart w:id="3" w:name="_Toc106517785"/>
      <w:r w:rsidRPr="003F3DA5">
        <w:rPr>
          <w:rFonts w:cs="Times New Roman"/>
          <w:sz w:val="22"/>
          <w:szCs w:val="22"/>
        </w:rPr>
        <w:t xml:space="preserve">Table </w:t>
      </w:r>
      <w:r w:rsidR="007368C6" w:rsidRPr="003F3DA5">
        <w:rPr>
          <w:rFonts w:cs="Times New Roman"/>
          <w:noProof/>
          <w:sz w:val="22"/>
          <w:szCs w:val="22"/>
        </w:rPr>
        <w:fldChar w:fldCharType="begin"/>
      </w:r>
      <w:r w:rsidR="007368C6" w:rsidRPr="003F3DA5">
        <w:rPr>
          <w:rFonts w:cs="Times New Roman"/>
          <w:noProof/>
          <w:sz w:val="22"/>
          <w:szCs w:val="22"/>
        </w:rPr>
        <w:instrText xml:space="preserve"> SEQ Table \* ROMAN </w:instrText>
      </w:r>
      <w:r w:rsidR="007368C6" w:rsidRPr="003F3DA5">
        <w:rPr>
          <w:rFonts w:cs="Times New Roman"/>
          <w:noProof/>
          <w:sz w:val="22"/>
          <w:szCs w:val="22"/>
        </w:rPr>
        <w:fldChar w:fldCharType="separate"/>
      </w:r>
      <w:r w:rsidR="002B70AB" w:rsidRPr="003F3DA5">
        <w:rPr>
          <w:rFonts w:cs="Times New Roman"/>
          <w:noProof/>
          <w:sz w:val="22"/>
          <w:szCs w:val="22"/>
        </w:rPr>
        <w:t>I</w:t>
      </w:r>
      <w:r w:rsidR="007368C6" w:rsidRPr="003F3DA5">
        <w:rPr>
          <w:rFonts w:cs="Times New Roman"/>
          <w:noProof/>
          <w:sz w:val="22"/>
          <w:szCs w:val="22"/>
        </w:rPr>
        <w:fldChar w:fldCharType="end"/>
      </w:r>
      <w:r w:rsidRPr="003F3DA5">
        <w:rPr>
          <w:rFonts w:cs="Times New Roman"/>
          <w:b w:val="0"/>
          <w:sz w:val="22"/>
          <w:szCs w:val="22"/>
        </w:rPr>
        <w:t>: Percentage yield of the different extracts</w:t>
      </w:r>
      <w:r w:rsidRPr="00256A25">
        <w:rPr>
          <w:rFonts w:cs="Times New Roman"/>
          <w:b w:val="0"/>
          <w:i/>
          <w:sz w:val="22"/>
          <w:szCs w:val="22"/>
        </w:rPr>
        <w:t>.</w:t>
      </w:r>
      <w:bookmarkEnd w:id="2"/>
      <w:bookmarkEnd w:id="3"/>
    </w:p>
    <w:p w14:paraId="6B402336" w14:textId="77777777" w:rsidR="00465F35" w:rsidRPr="00256A25" w:rsidRDefault="00465F35" w:rsidP="00465F35">
      <w:pPr>
        <w:rPr>
          <w:rFonts w:cs="Times New Roman"/>
          <w:i/>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8"/>
      </w:tblGrid>
      <w:tr w:rsidR="00EE54B6" w:rsidRPr="00256A25" w14:paraId="49AC3594" w14:textId="77777777" w:rsidTr="00465F35">
        <w:trPr>
          <w:jc w:val="center"/>
        </w:trPr>
        <w:tc>
          <w:tcPr>
            <w:tcW w:w="3107" w:type="dxa"/>
            <w:tcBorders>
              <w:top w:val="thinThickSmallGap" w:sz="24" w:space="0" w:color="auto"/>
              <w:bottom w:val="thinThickSmallGap" w:sz="24" w:space="0" w:color="auto"/>
            </w:tcBorders>
          </w:tcPr>
          <w:p w14:paraId="29E6ED62" w14:textId="5C05CDEE" w:rsidR="00EE54B6" w:rsidRPr="00256A25" w:rsidRDefault="00EE54B6" w:rsidP="0071698A">
            <w:pPr>
              <w:spacing w:line="360" w:lineRule="auto"/>
              <w:rPr>
                <w:rFonts w:cs="Times New Roman"/>
                <w:b/>
                <w:sz w:val="22"/>
              </w:rPr>
            </w:pPr>
            <w:r w:rsidRPr="00256A25">
              <w:rPr>
                <w:rFonts w:cs="Times New Roman"/>
                <w:b/>
                <w:sz w:val="22"/>
              </w:rPr>
              <w:t>Extracts</w:t>
            </w:r>
          </w:p>
        </w:tc>
        <w:tc>
          <w:tcPr>
            <w:tcW w:w="3108" w:type="dxa"/>
            <w:tcBorders>
              <w:top w:val="thinThickSmallGap" w:sz="24" w:space="0" w:color="auto"/>
              <w:bottom w:val="thinThickSmallGap" w:sz="24" w:space="0" w:color="auto"/>
            </w:tcBorders>
          </w:tcPr>
          <w:p w14:paraId="1B2D80E0" w14:textId="7A513D46" w:rsidR="00EE54B6" w:rsidRPr="00256A25" w:rsidRDefault="00EE54B6" w:rsidP="00465F35">
            <w:pPr>
              <w:spacing w:line="360" w:lineRule="auto"/>
              <w:jc w:val="center"/>
              <w:rPr>
                <w:rFonts w:cs="Times New Roman"/>
                <w:b/>
                <w:sz w:val="22"/>
              </w:rPr>
            </w:pPr>
            <w:r w:rsidRPr="00256A25">
              <w:rPr>
                <w:rFonts w:cs="Times New Roman"/>
                <w:b/>
                <w:sz w:val="22"/>
              </w:rPr>
              <w:t>Percentage yield (in %)</w:t>
            </w:r>
          </w:p>
        </w:tc>
      </w:tr>
      <w:tr w:rsidR="00EE54B6" w:rsidRPr="00256A25" w14:paraId="73AB4FF4" w14:textId="77777777" w:rsidTr="00465F35">
        <w:trPr>
          <w:jc w:val="center"/>
        </w:trPr>
        <w:tc>
          <w:tcPr>
            <w:tcW w:w="3107" w:type="dxa"/>
            <w:tcBorders>
              <w:top w:val="thinThickSmallGap" w:sz="24" w:space="0" w:color="auto"/>
            </w:tcBorders>
          </w:tcPr>
          <w:p w14:paraId="6E9054F7" w14:textId="19A89F84" w:rsidR="00EE54B6" w:rsidRPr="00256A25" w:rsidRDefault="00EE54B6" w:rsidP="0071698A">
            <w:pPr>
              <w:spacing w:line="360" w:lineRule="auto"/>
              <w:rPr>
                <w:rFonts w:cs="Times New Roman"/>
                <w:sz w:val="22"/>
              </w:rPr>
            </w:pPr>
            <w:r w:rsidRPr="00256A25">
              <w:rPr>
                <w:rFonts w:cs="Times New Roman"/>
                <w:sz w:val="22"/>
              </w:rPr>
              <w:t>Aqueous</w:t>
            </w:r>
          </w:p>
        </w:tc>
        <w:tc>
          <w:tcPr>
            <w:tcW w:w="3108" w:type="dxa"/>
            <w:tcBorders>
              <w:top w:val="thinThickSmallGap" w:sz="24" w:space="0" w:color="auto"/>
            </w:tcBorders>
          </w:tcPr>
          <w:p w14:paraId="32187EA5" w14:textId="07A0771C" w:rsidR="00EE54B6" w:rsidRPr="00256A25" w:rsidRDefault="00EE54B6" w:rsidP="00465F35">
            <w:pPr>
              <w:spacing w:line="360" w:lineRule="auto"/>
              <w:jc w:val="center"/>
              <w:rPr>
                <w:rFonts w:cs="Times New Roman"/>
                <w:sz w:val="22"/>
              </w:rPr>
            </w:pPr>
            <w:r w:rsidRPr="00256A25">
              <w:rPr>
                <w:rFonts w:cs="Times New Roman"/>
                <w:sz w:val="22"/>
              </w:rPr>
              <w:t>15.42</w:t>
            </w:r>
          </w:p>
        </w:tc>
      </w:tr>
      <w:tr w:rsidR="00EE54B6" w:rsidRPr="00256A25" w14:paraId="310DB8A3" w14:textId="77777777" w:rsidTr="00465F35">
        <w:trPr>
          <w:jc w:val="center"/>
        </w:trPr>
        <w:tc>
          <w:tcPr>
            <w:tcW w:w="3107" w:type="dxa"/>
          </w:tcPr>
          <w:p w14:paraId="0E272C2B" w14:textId="74FC52CE" w:rsidR="00EE54B6" w:rsidRPr="00256A25" w:rsidRDefault="00EE54B6" w:rsidP="0071698A">
            <w:pPr>
              <w:spacing w:line="360" w:lineRule="auto"/>
              <w:rPr>
                <w:rFonts w:cs="Times New Roman"/>
                <w:sz w:val="22"/>
              </w:rPr>
            </w:pPr>
            <w:r w:rsidRPr="00256A25">
              <w:rPr>
                <w:rFonts w:cs="Times New Roman"/>
                <w:sz w:val="22"/>
              </w:rPr>
              <w:t>Hydroethanolic</w:t>
            </w:r>
          </w:p>
        </w:tc>
        <w:tc>
          <w:tcPr>
            <w:tcW w:w="3108" w:type="dxa"/>
          </w:tcPr>
          <w:p w14:paraId="0FD63016" w14:textId="18B2EB46" w:rsidR="00EE54B6" w:rsidRPr="00256A25" w:rsidRDefault="00EE54B6" w:rsidP="00465F35">
            <w:pPr>
              <w:spacing w:line="360" w:lineRule="auto"/>
              <w:jc w:val="center"/>
              <w:rPr>
                <w:rFonts w:cs="Times New Roman"/>
                <w:sz w:val="22"/>
              </w:rPr>
            </w:pPr>
            <w:r w:rsidRPr="00256A25">
              <w:rPr>
                <w:rFonts w:cs="Times New Roman"/>
                <w:sz w:val="22"/>
              </w:rPr>
              <w:t>10.85</w:t>
            </w:r>
          </w:p>
        </w:tc>
      </w:tr>
      <w:tr w:rsidR="00EE54B6" w:rsidRPr="00256A25" w14:paraId="78D69272" w14:textId="77777777" w:rsidTr="00465F35">
        <w:trPr>
          <w:jc w:val="center"/>
        </w:trPr>
        <w:tc>
          <w:tcPr>
            <w:tcW w:w="3107" w:type="dxa"/>
          </w:tcPr>
          <w:p w14:paraId="767111A4" w14:textId="0F01B076" w:rsidR="00EE54B6" w:rsidRPr="00256A25" w:rsidRDefault="00EE54B6" w:rsidP="0071698A">
            <w:pPr>
              <w:spacing w:line="360" w:lineRule="auto"/>
              <w:rPr>
                <w:rFonts w:cs="Times New Roman"/>
                <w:sz w:val="22"/>
              </w:rPr>
            </w:pPr>
            <w:r w:rsidRPr="00256A25">
              <w:rPr>
                <w:rFonts w:cs="Times New Roman"/>
                <w:sz w:val="22"/>
              </w:rPr>
              <w:t>Decoction</w:t>
            </w:r>
          </w:p>
        </w:tc>
        <w:tc>
          <w:tcPr>
            <w:tcW w:w="3108" w:type="dxa"/>
          </w:tcPr>
          <w:p w14:paraId="6ABEA4E8" w14:textId="79EDDECB" w:rsidR="00EE54B6" w:rsidRPr="00256A25" w:rsidRDefault="00EE54B6" w:rsidP="00465F35">
            <w:pPr>
              <w:spacing w:line="360" w:lineRule="auto"/>
              <w:jc w:val="center"/>
              <w:rPr>
                <w:rFonts w:cs="Times New Roman"/>
                <w:sz w:val="22"/>
              </w:rPr>
            </w:pPr>
            <w:r w:rsidRPr="00256A25">
              <w:rPr>
                <w:rFonts w:cs="Times New Roman"/>
                <w:sz w:val="22"/>
              </w:rPr>
              <w:t>17.64</w:t>
            </w:r>
          </w:p>
        </w:tc>
      </w:tr>
      <w:tr w:rsidR="00EE54B6" w:rsidRPr="00256A25" w14:paraId="7983CF1D" w14:textId="77777777" w:rsidTr="00465F35">
        <w:trPr>
          <w:jc w:val="center"/>
        </w:trPr>
        <w:tc>
          <w:tcPr>
            <w:tcW w:w="3107" w:type="dxa"/>
            <w:tcBorders>
              <w:bottom w:val="thinThickSmallGap" w:sz="24" w:space="0" w:color="auto"/>
            </w:tcBorders>
          </w:tcPr>
          <w:p w14:paraId="5ABD1DF7" w14:textId="74C4753B" w:rsidR="00EE54B6" w:rsidRPr="00256A25" w:rsidRDefault="00EE54B6" w:rsidP="000D5375">
            <w:pPr>
              <w:tabs>
                <w:tab w:val="right" w:pos="2891"/>
              </w:tabs>
              <w:spacing w:line="360" w:lineRule="auto"/>
              <w:rPr>
                <w:rFonts w:cs="Times New Roman"/>
                <w:sz w:val="22"/>
              </w:rPr>
            </w:pPr>
            <w:r w:rsidRPr="00256A25">
              <w:rPr>
                <w:rFonts w:cs="Times New Roman"/>
                <w:sz w:val="22"/>
              </w:rPr>
              <w:t>Infusion</w:t>
            </w:r>
            <w:r w:rsidR="000D5375" w:rsidRPr="00256A25">
              <w:rPr>
                <w:rFonts w:cs="Times New Roman"/>
                <w:sz w:val="22"/>
              </w:rPr>
              <w:tab/>
            </w:r>
          </w:p>
        </w:tc>
        <w:tc>
          <w:tcPr>
            <w:tcW w:w="3108" w:type="dxa"/>
            <w:tcBorders>
              <w:bottom w:val="thinThickSmallGap" w:sz="24" w:space="0" w:color="auto"/>
            </w:tcBorders>
          </w:tcPr>
          <w:p w14:paraId="243384FE" w14:textId="375702D1" w:rsidR="00EE54B6" w:rsidRPr="00256A25" w:rsidRDefault="00EE54B6" w:rsidP="00465F35">
            <w:pPr>
              <w:keepNext/>
              <w:spacing w:line="360" w:lineRule="auto"/>
              <w:jc w:val="center"/>
              <w:rPr>
                <w:rFonts w:cs="Times New Roman"/>
                <w:sz w:val="22"/>
              </w:rPr>
            </w:pPr>
            <w:r w:rsidRPr="00256A25">
              <w:rPr>
                <w:rFonts w:cs="Times New Roman"/>
                <w:sz w:val="22"/>
              </w:rPr>
              <w:t>13.63</w:t>
            </w:r>
          </w:p>
        </w:tc>
      </w:tr>
    </w:tbl>
    <w:p w14:paraId="1511C05C" w14:textId="0872C767" w:rsidR="006C0F13" w:rsidRPr="00256A25" w:rsidRDefault="006C0F13" w:rsidP="008C3DE0">
      <w:pPr>
        <w:pStyle w:val="Caption"/>
        <w:spacing w:line="360" w:lineRule="auto"/>
        <w:rPr>
          <w:rFonts w:cs="Times New Roman"/>
          <w:sz w:val="22"/>
          <w:szCs w:val="22"/>
        </w:rPr>
      </w:pPr>
    </w:p>
    <w:p w14:paraId="167FEC35" w14:textId="28E1315B" w:rsidR="001832B4" w:rsidRPr="00256A25" w:rsidRDefault="006A7B7C" w:rsidP="00761BA5">
      <w:pPr>
        <w:spacing w:after="200" w:line="360" w:lineRule="auto"/>
        <w:rPr>
          <w:rFonts w:cs="Times New Roman"/>
          <w:sz w:val="22"/>
        </w:rPr>
      </w:pPr>
      <w:r w:rsidRPr="00256A25">
        <w:rPr>
          <w:rFonts w:cs="Times New Roman"/>
          <w:sz w:val="22"/>
        </w:rPr>
        <w:t xml:space="preserve">Decoction had the greatest percentage yield follow by </w:t>
      </w:r>
      <w:r w:rsidR="00053780" w:rsidRPr="00256A25">
        <w:rPr>
          <w:rFonts w:cs="Times New Roman"/>
          <w:sz w:val="22"/>
        </w:rPr>
        <w:t>aqueous,</w:t>
      </w:r>
      <w:r w:rsidRPr="00256A25">
        <w:rPr>
          <w:rFonts w:cs="Times New Roman"/>
          <w:sz w:val="22"/>
        </w:rPr>
        <w:t xml:space="preserve"> then infusion.  Hydroethanolic extract had the least percentage </w:t>
      </w:r>
      <w:r w:rsidR="00053780" w:rsidRPr="00256A25">
        <w:rPr>
          <w:rFonts w:cs="Times New Roman"/>
          <w:sz w:val="22"/>
        </w:rPr>
        <w:t>yield.</w:t>
      </w:r>
      <w:r w:rsidR="00D6342A" w:rsidRPr="00256A25">
        <w:rPr>
          <w:rFonts w:cs="Times New Roman"/>
          <w:sz w:val="22"/>
        </w:rPr>
        <w:t xml:space="preserve"> </w:t>
      </w:r>
    </w:p>
    <w:p w14:paraId="061F498E" w14:textId="4B31FB5F" w:rsidR="001832B4" w:rsidRPr="00256A25" w:rsidRDefault="0027196B" w:rsidP="008C3DE0">
      <w:pPr>
        <w:spacing w:after="200" w:line="360" w:lineRule="auto"/>
        <w:jc w:val="left"/>
        <w:rPr>
          <w:rFonts w:cs="Times New Roman"/>
          <w:b/>
          <w:sz w:val="22"/>
        </w:rPr>
      </w:pPr>
      <w:r w:rsidRPr="00256A25">
        <w:rPr>
          <w:rStyle w:val="Heading2Char"/>
          <w:rFonts w:cs="Times New Roman"/>
          <w:sz w:val="22"/>
          <w:szCs w:val="22"/>
        </w:rPr>
        <w:t xml:space="preserve">PHYTOCHEMICAL ANALYSIS </w:t>
      </w:r>
    </w:p>
    <w:p w14:paraId="1D8A1ECB" w14:textId="441F4181" w:rsidR="00BE5B0C" w:rsidRPr="00256A25" w:rsidRDefault="00D762A3" w:rsidP="008C3DE0">
      <w:pPr>
        <w:pStyle w:val="Heading3"/>
        <w:spacing w:line="360" w:lineRule="auto"/>
        <w:rPr>
          <w:rFonts w:cs="Times New Roman"/>
          <w:sz w:val="22"/>
          <w:szCs w:val="22"/>
        </w:rPr>
      </w:pPr>
      <w:r>
        <w:rPr>
          <w:rFonts w:cs="Times New Roman"/>
          <w:sz w:val="22"/>
          <w:szCs w:val="22"/>
        </w:rPr>
        <w:t xml:space="preserve">Quantitative </w:t>
      </w:r>
      <w:proofErr w:type="spellStart"/>
      <w:r>
        <w:rPr>
          <w:rFonts w:cs="Times New Roman"/>
          <w:sz w:val="22"/>
          <w:szCs w:val="22"/>
        </w:rPr>
        <w:t>Pytochemical</w:t>
      </w:r>
      <w:proofErr w:type="spellEnd"/>
      <w:r>
        <w:rPr>
          <w:rFonts w:cs="Times New Roman"/>
          <w:sz w:val="22"/>
          <w:szCs w:val="22"/>
        </w:rPr>
        <w:t xml:space="preserve"> analysis</w:t>
      </w:r>
    </w:p>
    <w:p w14:paraId="6442DB6C" w14:textId="2CFD7B18" w:rsidR="00D77CF9" w:rsidRPr="00256A25" w:rsidRDefault="00624880" w:rsidP="004C03E5">
      <w:pPr>
        <w:spacing w:line="360" w:lineRule="auto"/>
        <w:rPr>
          <w:rFonts w:cs="Times New Roman"/>
          <w:sz w:val="22"/>
        </w:rPr>
      </w:pPr>
      <w:bookmarkStart w:id="4" w:name="_Hlk103921898"/>
      <w:r w:rsidRPr="00256A25">
        <w:rPr>
          <w:rFonts w:cs="Times New Roman"/>
          <w:sz w:val="22"/>
        </w:rPr>
        <w:t>Phytochemical screeni</w:t>
      </w:r>
      <w:r w:rsidR="00D725BD" w:rsidRPr="00256A25">
        <w:rPr>
          <w:rFonts w:cs="Times New Roman"/>
          <w:sz w:val="22"/>
        </w:rPr>
        <w:t>ng of the different extracts of</w:t>
      </w:r>
      <w:r w:rsidR="00053780" w:rsidRPr="00256A25">
        <w:rPr>
          <w:rFonts w:cs="Times New Roman"/>
          <w:sz w:val="22"/>
        </w:rPr>
        <w:t xml:space="preserve"> </w:t>
      </w:r>
      <w:proofErr w:type="spellStart"/>
      <w:r w:rsidRPr="00256A25">
        <w:rPr>
          <w:rFonts w:cs="Times New Roman"/>
          <w:i/>
          <w:sz w:val="22"/>
        </w:rPr>
        <w:t>Ficus</w:t>
      </w:r>
      <w:proofErr w:type="spellEnd"/>
      <w:r w:rsidRPr="00256A25">
        <w:rPr>
          <w:rFonts w:cs="Times New Roman"/>
          <w:i/>
          <w:sz w:val="22"/>
        </w:rPr>
        <w:t xml:space="preserve"> </w:t>
      </w:r>
      <w:proofErr w:type="spellStart"/>
      <w:r w:rsidRPr="00256A25">
        <w:rPr>
          <w:rFonts w:cs="Times New Roman"/>
          <w:i/>
          <w:sz w:val="22"/>
        </w:rPr>
        <w:t>exasperata</w:t>
      </w:r>
      <w:proofErr w:type="spellEnd"/>
      <w:r w:rsidRPr="00256A25">
        <w:rPr>
          <w:rFonts w:cs="Times New Roman"/>
          <w:sz w:val="22"/>
        </w:rPr>
        <w:t xml:space="preserve"> indicated the presence of the following primary </w:t>
      </w:r>
      <w:proofErr w:type="gramStart"/>
      <w:r w:rsidRPr="00256A25">
        <w:rPr>
          <w:rFonts w:cs="Times New Roman"/>
          <w:sz w:val="22"/>
        </w:rPr>
        <w:t>and  secondary</w:t>
      </w:r>
      <w:proofErr w:type="gramEnd"/>
      <w:r w:rsidRPr="00256A25">
        <w:rPr>
          <w:rFonts w:cs="Times New Roman"/>
          <w:sz w:val="22"/>
        </w:rPr>
        <w:t xml:space="preserve"> metabolites: Polyphenols, flavonoids,  tannins, mucilage, </w:t>
      </w:r>
      <w:proofErr w:type="spellStart"/>
      <w:r w:rsidRPr="00256A25">
        <w:rPr>
          <w:rFonts w:cs="Times New Roman"/>
          <w:sz w:val="22"/>
        </w:rPr>
        <w:t>phlobotanins</w:t>
      </w:r>
      <w:proofErr w:type="spellEnd"/>
      <w:r w:rsidR="00F55270" w:rsidRPr="00256A25">
        <w:rPr>
          <w:rFonts w:cs="Times New Roman"/>
          <w:sz w:val="22"/>
        </w:rPr>
        <w:t>,</w:t>
      </w:r>
      <w:r w:rsidRPr="00256A25">
        <w:rPr>
          <w:rFonts w:cs="Times New Roman"/>
          <w:sz w:val="22"/>
        </w:rPr>
        <w:t xml:space="preserve"> quinones</w:t>
      </w:r>
      <w:r w:rsidR="00F55270" w:rsidRPr="00256A25">
        <w:rPr>
          <w:rFonts w:cs="Times New Roman"/>
          <w:sz w:val="22"/>
        </w:rPr>
        <w:t xml:space="preserve">, </w:t>
      </w:r>
      <w:r w:rsidR="00B43194" w:rsidRPr="00256A25">
        <w:rPr>
          <w:rFonts w:cs="Times New Roman"/>
          <w:sz w:val="22"/>
        </w:rPr>
        <w:t>coumarins</w:t>
      </w:r>
      <w:r w:rsidR="00F55270" w:rsidRPr="00256A25">
        <w:rPr>
          <w:rFonts w:cs="Times New Roman"/>
          <w:sz w:val="22"/>
        </w:rPr>
        <w:t xml:space="preserve"> </w:t>
      </w:r>
      <w:r w:rsidR="00B43194" w:rsidRPr="00256A25">
        <w:rPr>
          <w:rFonts w:cs="Times New Roman"/>
          <w:sz w:val="22"/>
        </w:rPr>
        <w:t>,</w:t>
      </w:r>
      <w:r w:rsidR="00F55270" w:rsidRPr="00256A25">
        <w:rPr>
          <w:rFonts w:cs="Times New Roman"/>
          <w:sz w:val="22"/>
        </w:rPr>
        <w:t xml:space="preserve"> alkaloids</w:t>
      </w:r>
      <w:r w:rsidR="002A14AA" w:rsidRPr="00256A25">
        <w:rPr>
          <w:rFonts w:cs="Times New Roman"/>
          <w:sz w:val="22"/>
        </w:rPr>
        <w:t>,</w:t>
      </w:r>
      <w:r w:rsidR="00B43194" w:rsidRPr="00256A25">
        <w:rPr>
          <w:rFonts w:cs="Times New Roman"/>
          <w:sz w:val="22"/>
        </w:rPr>
        <w:t xml:space="preserve"> carbohydrates, protein and Vitamin C</w:t>
      </w:r>
      <w:bookmarkEnd w:id="4"/>
      <w:r w:rsidR="00D762A3">
        <w:rPr>
          <w:rFonts w:cs="Times New Roman"/>
          <w:sz w:val="22"/>
        </w:rPr>
        <w:t xml:space="preserve"> (Figure 2)</w:t>
      </w:r>
      <w:r w:rsidR="0052571D" w:rsidRPr="00256A25">
        <w:rPr>
          <w:rFonts w:cs="Times New Roman"/>
          <w:sz w:val="22"/>
        </w:rPr>
        <w:t>.</w:t>
      </w:r>
      <w:r w:rsidRPr="00256A25">
        <w:rPr>
          <w:rFonts w:cs="Times New Roman"/>
          <w:sz w:val="22"/>
        </w:rPr>
        <w:t xml:space="preserve"> Other important secondary metabolites such as </w:t>
      </w:r>
      <w:r w:rsidR="00AE54A1" w:rsidRPr="00256A25">
        <w:rPr>
          <w:rFonts w:cs="Times New Roman"/>
          <w:sz w:val="22"/>
        </w:rPr>
        <w:t>oxalates, resins</w:t>
      </w:r>
      <w:r w:rsidR="002A14AA" w:rsidRPr="00256A25">
        <w:rPr>
          <w:rFonts w:cs="Times New Roman"/>
          <w:sz w:val="22"/>
        </w:rPr>
        <w:t xml:space="preserve">, </w:t>
      </w:r>
      <w:r w:rsidR="00A7770F" w:rsidRPr="00256A25">
        <w:rPr>
          <w:rFonts w:cs="Times New Roman"/>
          <w:sz w:val="22"/>
        </w:rPr>
        <w:t>Anthocyanin and</w:t>
      </w:r>
      <w:r w:rsidRPr="00256A25">
        <w:rPr>
          <w:rFonts w:cs="Times New Roman"/>
          <w:sz w:val="22"/>
        </w:rPr>
        <w:t xml:space="preserve"> </w:t>
      </w:r>
      <w:r w:rsidR="00E80B3E" w:rsidRPr="00256A25">
        <w:rPr>
          <w:rFonts w:cs="Times New Roman"/>
          <w:sz w:val="22"/>
        </w:rPr>
        <w:t xml:space="preserve">Cardiac glucosides, </w:t>
      </w:r>
      <w:r w:rsidR="00A7770F" w:rsidRPr="00256A25">
        <w:rPr>
          <w:rFonts w:cs="Times New Roman"/>
          <w:sz w:val="22"/>
        </w:rPr>
        <w:t>Betacyanin</w:t>
      </w:r>
      <w:r w:rsidR="00E80B3E" w:rsidRPr="00256A25">
        <w:rPr>
          <w:rFonts w:cs="Times New Roman"/>
          <w:sz w:val="22"/>
        </w:rPr>
        <w:t xml:space="preserve">, </w:t>
      </w:r>
      <w:r w:rsidR="00A7770F" w:rsidRPr="00256A25">
        <w:rPr>
          <w:rFonts w:cs="Times New Roman"/>
          <w:sz w:val="22"/>
        </w:rPr>
        <w:t>Chalcone,</w:t>
      </w:r>
      <w:r w:rsidR="00E80B3E" w:rsidRPr="00256A25">
        <w:rPr>
          <w:rFonts w:cs="Times New Roman"/>
          <w:sz w:val="22"/>
        </w:rPr>
        <w:t xml:space="preserve"> </w:t>
      </w:r>
      <w:r w:rsidR="00A7770F" w:rsidRPr="00256A25">
        <w:rPr>
          <w:rFonts w:cs="Times New Roman"/>
          <w:sz w:val="22"/>
        </w:rPr>
        <w:t>Anthocyanin</w:t>
      </w:r>
      <w:r w:rsidR="00E80B3E" w:rsidRPr="00256A25">
        <w:rPr>
          <w:rFonts w:cs="Times New Roman"/>
          <w:sz w:val="22"/>
        </w:rPr>
        <w:t xml:space="preserve">, </w:t>
      </w:r>
      <w:r w:rsidR="00A7770F" w:rsidRPr="00256A25">
        <w:rPr>
          <w:rFonts w:cs="Times New Roman"/>
          <w:sz w:val="22"/>
        </w:rPr>
        <w:t>anthraquinone were</w:t>
      </w:r>
      <w:r w:rsidR="00C354E5" w:rsidRPr="00256A25">
        <w:rPr>
          <w:rFonts w:cs="Times New Roman"/>
          <w:sz w:val="22"/>
        </w:rPr>
        <w:t xml:space="preserve"> absent.</w:t>
      </w:r>
      <w:r w:rsidR="00A7770F" w:rsidRPr="00256A25">
        <w:rPr>
          <w:rFonts w:cs="Times New Roman"/>
          <w:sz w:val="22"/>
        </w:rPr>
        <w:t xml:space="preserve"> </w:t>
      </w:r>
    </w:p>
    <w:p w14:paraId="385236E9" w14:textId="77777777" w:rsidR="004C03E5" w:rsidRPr="00256A25" w:rsidRDefault="004C03E5" w:rsidP="004C03E5">
      <w:pPr>
        <w:spacing w:line="360" w:lineRule="auto"/>
        <w:rPr>
          <w:rFonts w:cs="Times New Roman"/>
          <w:sz w:val="22"/>
        </w:rPr>
      </w:pPr>
    </w:p>
    <w:p w14:paraId="4C24335E" w14:textId="5F63EB85" w:rsidR="002C18AB" w:rsidRPr="00256A25" w:rsidRDefault="00A36105" w:rsidP="008C3DE0">
      <w:pPr>
        <w:pStyle w:val="Caption"/>
        <w:spacing w:line="360" w:lineRule="auto"/>
        <w:rPr>
          <w:rFonts w:cs="Times New Roman"/>
          <w:b w:val="0"/>
          <w:i/>
          <w:sz w:val="22"/>
          <w:szCs w:val="22"/>
        </w:rPr>
      </w:pPr>
      <w:bookmarkStart w:id="5" w:name="_Toc103744259"/>
      <w:bookmarkStart w:id="6" w:name="_Toc106517786"/>
      <w:r w:rsidRPr="00D762A3">
        <w:rPr>
          <w:rFonts w:cs="Times New Roman"/>
          <w:b w:val="0"/>
          <w:sz w:val="22"/>
          <w:szCs w:val="22"/>
        </w:rPr>
        <w:t>Table</w:t>
      </w:r>
      <w:r w:rsidR="00D762A3">
        <w:rPr>
          <w:rFonts w:cs="Times New Roman"/>
          <w:b w:val="0"/>
          <w:sz w:val="22"/>
          <w:szCs w:val="22"/>
        </w:rPr>
        <w:t xml:space="preserve"> 2</w:t>
      </w:r>
      <w:r w:rsidRPr="00D762A3">
        <w:rPr>
          <w:rFonts w:cs="Times New Roman"/>
          <w:b w:val="0"/>
          <w:sz w:val="22"/>
          <w:szCs w:val="22"/>
        </w:rPr>
        <w:t xml:space="preserve">: Phytochemical screening of the different extract of </w:t>
      </w:r>
      <w:proofErr w:type="spellStart"/>
      <w:r w:rsidRPr="00D762A3">
        <w:rPr>
          <w:rFonts w:cs="Times New Roman"/>
          <w:b w:val="0"/>
          <w:sz w:val="22"/>
          <w:szCs w:val="22"/>
        </w:rPr>
        <w:t>Ficus</w:t>
      </w:r>
      <w:proofErr w:type="spellEnd"/>
      <w:r w:rsidRPr="00D762A3">
        <w:rPr>
          <w:rFonts w:cs="Times New Roman"/>
          <w:b w:val="0"/>
          <w:sz w:val="22"/>
          <w:szCs w:val="22"/>
        </w:rPr>
        <w:t xml:space="preserve"> </w:t>
      </w:r>
      <w:proofErr w:type="spellStart"/>
      <w:r w:rsidRPr="00D762A3">
        <w:rPr>
          <w:rFonts w:cs="Times New Roman"/>
          <w:b w:val="0"/>
          <w:sz w:val="22"/>
          <w:szCs w:val="22"/>
        </w:rPr>
        <w:t>exasperata</w:t>
      </w:r>
      <w:proofErr w:type="spellEnd"/>
      <w:r w:rsidRPr="00256A25">
        <w:rPr>
          <w:rFonts w:cs="Times New Roman"/>
          <w:b w:val="0"/>
          <w:i/>
          <w:sz w:val="22"/>
          <w:szCs w:val="22"/>
        </w:rPr>
        <w:t>.</w:t>
      </w:r>
      <w:bookmarkEnd w:id="5"/>
      <w:bookmarkEnd w:id="6"/>
    </w:p>
    <w:tbl>
      <w:tblPr>
        <w:tblStyle w:val="TableGrid"/>
        <w:tblW w:w="10490"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052"/>
        <w:gridCol w:w="1917"/>
        <w:gridCol w:w="1842"/>
        <w:gridCol w:w="1276"/>
        <w:gridCol w:w="1134"/>
      </w:tblGrid>
      <w:tr w:rsidR="00655F5E" w:rsidRPr="00256A25" w14:paraId="32168AC2" w14:textId="77777777" w:rsidTr="00CC5922">
        <w:tc>
          <w:tcPr>
            <w:tcW w:w="2269" w:type="dxa"/>
            <w:tcBorders>
              <w:top w:val="thinThickSmallGap" w:sz="24" w:space="0" w:color="auto"/>
              <w:bottom w:val="thinThickSmallGap" w:sz="24" w:space="0" w:color="auto"/>
            </w:tcBorders>
          </w:tcPr>
          <w:p w14:paraId="43225073" w14:textId="77777777" w:rsidR="00655F5E" w:rsidRPr="00256A25" w:rsidRDefault="00655F5E" w:rsidP="00CC5922">
            <w:pPr>
              <w:spacing w:line="276" w:lineRule="auto"/>
              <w:jc w:val="left"/>
              <w:rPr>
                <w:rFonts w:eastAsia="Calibri" w:cs="Times New Roman"/>
                <w:b/>
                <w:sz w:val="22"/>
              </w:rPr>
            </w:pPr>
            <w:bookmarkStart w:id="7" w:name="_Hlk101760593"/>
            <w:r w:rsidRPr="00256A25">
              <w:rPr>
                <w:rFonts w:eastAsia="Calibri" w:cs="Times New Roman"/>
                <w:b/>
                <w:sz w:val="22"/>
              </w:rPr>
              <w:lastRenderedPageBreak/>
              <w:t>Test</w:t>
            </w:r>
          </w:p>
        </w:tc>
        <w:tc>
          <w:tcPr>
            <w:tcW w:w="2052" w:type="dxa"/>
            <w:tcBorders>
              <w:top w:val="thinThickSmallGap" w:sz="24" w:space="0" w:color="auto"/>
              <w:bottom w:val="thinThickSmallGap" w:sz="24" w:space="0" w:color="auto"/>
            </w:tcBorders>
          </w:tcPr>
          <w:p w14:paraId="16751D3A" w14:textId="3291C9B2" w:rsidR="00655F5E" w:rsidRPr="00256A25" w:rsidRDefault="00655F5E" w:rsidP="00CC5922">
            <w:pPr>
              <w:spacing w:line="276" w:lineRule="auto"/>
              <w:rPr>
                <w:rFonts w:eastAsia="Calibri" w:cs="Times New Roman"/>
                <w:b/>
                <w:sz w:val="22"/>
              </w:rPr>
            </w:pPr>
            <w:r w:rsidRPr="00256A25">
              <w:rPr>
                <w:rFonts w:eastAsia="Calibri" w:cs="Times New Roman"/>
                <w:b/>
                <w:sz w:val="22"/>
              </w:rPr>
              <w:t>Reagent</w:t>
            </w:r>
            <w:r w:rsidR="00C354E5" w:rsidRPr="00256A25">
              <w:rPr>
                <w:rFonts w:eastAsia="Calibri" w:cs="Times New Roman"/>
                <w:b/>
                <w:sz w:val="22"/>
              </w:rPr>
              <w:t>s</w:t>
            </w:r>
          </w:p>
        </w:tc>
        <w:tc>
          <w:tcPr>
            <w:tcW w:w="1917" w:type="dxa"/>
            <w:tcBorders>
              <w:top w:val="thinThickSmallGap" w:sz="24" w:space="0" w:color="auto"/>
              <w:bottom w:val="thinThickSmallGap" w:sz="24" w:space="0" w:color="auto"/>
            </w:tcBorders>
          </w:tcPr>
          <w:p w14:paraId="25EEFE8F" w14:textId="0CFEE648" w:rsidR="00655F5E" w:rsidRPr="00256A25" w:rsidRDefault="00655F5E" w:rsidP="00CC5922">
            <w:pPr>
              <w:spacing w:line="276" w:lineRule="auto"/>
              <w:jc w:val="center"/>
              <w:rPr>
                <w:rFonts w:eastAsia="Calibri" w:cs="Times New Roman"/>
                <w:b/>
                <w:sz w:val="22"/>
              </w:rPr>
            </w:pPr>
            <w:r w:rsidRPr="00256A25">
              <w:rPr>
                <w:rFonts w:eastAsia="Calibri" w:cs="Times New Roman"/>
                <w:b/>
                <w:sz w:val="22"/>
              </w:rPr>
              <w:t>Aqueous extract</w:t>
            </w:r>
          </w:p>
        </w:tc>
        <w:tc>
          <w:tcPr>
            <w:tcW w:w="1842" w:type="dxa"/>
            <w:tcBorders>
              <w:top w:val="thinThickSmallGap" w:sz="24" w:space="0" w:color="auto"/>
              <w:bottom w:val="thinThickSmallGap" w:sz="24" w:space="0" w:color="auto"/>
            </w:tcBorders>
          </w:tcPr>
          <w:p w14:paraId="5CA8682C" w14:textId="46AA2E15" w:rsidR="00655F5E" w:rsidRPr="00256A25" w:rsidRDefault="002C18AB" w:rsidP="00CC5922">
            <w:pPr>
              <w:spacing w:line="276" w:lineRule="auto"/>
              <w:jc w:val="center"/>
              <w:rPr>
                <w:rFonts w:eastAsia="Calibri" w:cs="Times New Roman"/>
                <w:b/>
                <w:sz w:val="22"/>
              </w:rPr>
            </w:pPr>
            <w:r w:rsidRPr="00256A25">
              <w:rPr>
                <w:rFonts w:eastAsia="Calibri" w:cs="Times New Roman"/>
                <w:b/>
                <w:sz w:val="22"/>
              </w:rPr>
              <w:t>Hydro ethanol</w:t>
            </w:r>
            <w:r w:rsidR="00655F5E" w:rsidRPr="00256A25">
              <w:rPr>
                <w:rFonts w:eastAsia="Calibri" w:cs="Times New Roman"/>
                <w:b/>
                <w:sz w:val="22"/>
              </w:rPr>
              <w:t xml:space="preserve"> </w:t>
            </w:r>
          </w:p>
        </w:tc>
        <w:tc>
          <w:tcPr>
            <w:tcW w:w="1276" w:type="dxa"/>
            <w:tcBorders>
              <w:top w:val="thinThickSmallGap" w:sz="24" w:space="0" w:color="auto"/>
              <w:bottom w:val="thinThickSmallGap" w:sz="24" w:space="0" w:color="auto"/>
            </w:tcBorders>
          </w:tcPr>
          <w:p w14:paraId="43B150FA" w14:textId="7F192E28" w:rsidR="00655F5E" w:rsidRPr="00256A25" w:rsidRDefault="00655F5E" w:rsidP="00CC5922">
            <w:pPr>
              <w:spacing w:line="276" w:lineRule="auto"/>
              <w:jc w:val="center"/>
              <w:rPr>
                <w:rFonts w:eastAsia="Calibri" w:cs="Times New Roman"/>
                <w:b/>
                <w:sz w:val="22"/>
              </w:rPr>
            </w:pPr>
            <w:r w:rsidRPr="00256A25">
              <w:rPr>
                <w:rFonts w:eastAsia="Calibri" w:cs="Times New Roman"/>
                <w:b/>
                <w:sz w:val="22"/>
              </w:rPr>
              <w:t>Decoction</w:t>
            </w:r>
          </w:p>
        </w:tc>
        <w:tc>
          <w:tcPr>
            <w:tcW w:w="1134" w:type="dxa"/>
            <w:tcBorders>
              <w:top w:val="thinThickSmallGap" w:sz="24" w:space="0" w:color="auto"/>
              <w:bottom w:val="thinThickSmallGap" w:sz="24" w:space="0" w:color="auto"/>
            </w:tcBorders>
          </w:tcPr>
          <w:p w14:paraId="047C5D5E" w14:textId="57B6C07F" w:rsidR="00655F5E" w:rsidRPr="00256A25" w:rsidRDefault="00655F5E" w:rsidP="00CC5922">
            <w:pPr>
              <w:spacing w:line="276" w:lineRule="auto"/>
              <w:jc w:val="center"/>
              <w:rPr>
                <w:rFonts w:eastAsia="Calibri" w:cs="Times New Roman"/>
                <w:b/>
                <w:sz w:val="22"/>
              </w:rPr>
            </w:pPr>
            <w:r w:rsidRPr="00256A25">
              <w:rPr>
                <w:rFonts w:eastAsia="Calibri" w:cs="Times New Roman"/>
                <w:b/>
                <w:sz w:val="22"/>
              </w:rPr>
              <w:t>Infusion</w:t>
            </w:r>
          </w:p>
        </w:tc>
      </w:tr>
      <w:tr w:rsidR="00655F5E" w:rsidRPr="00256A25" w14:paraId="70287B62" w14:textId="77777777" w:rsidTr="00CC5922">
        <w:tc>
          <w:tcPr>
            <w:tcW w:w="2269" w:type="dxa"/>
            <w:vMerge w:val="restart"/>
            <w:tcBorders>
              <w:top w:val="thinThickSmallGap" w:sz="24" w:space="0" w:color="auto"/>
            </w:tcBorders>
          </w:tcPr>
          <w:p w14:paraId="4AB30206" w14:textId="77777777" w:rsidR="00465F35" w:rsidRPr="00256A25" w:rsidRDefault="00465F35" w:rsidP="00CC5922">
            <w:pPr>
              <w:spacing w:line="276" w:lineRule="auto"/>
              <w:jc w:val="left"/>
              <w:rPr>
                <w:rFonts w:eastAsia="Calibri" w:cs="Times New Roman"/>
                <w:b/>
                <w:sz w:val="22"/>
              </w:rPr>
            </w:pPr>
          </w:p>
          <w:p w14:paraId="25D60361"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Polyphenol</w:t>
            </w:r>
          </w:p>
        </w:tc>
        <w:tc>
          <w:tcPr>
            <w:tcW w:w="2052" w:type="dxa"/>
            <w:tcBorders>
              <w:top w:val="thinThickSmallGap" w:sz="24" w:space="0" w:color="auto"/>
            </w:tcBorders>
          </w:tcPr>
          <w:p w14:paraId="1E4C5DFB" w14:textId="46179D28" w:rsidR="00655F5E" w:rsidRPr="00256A25" w:rsidRDefault="004845CE" w:rsidP="00CC5922">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FeCl</m:t>
                    </m:r>
                  </m:e>
                  <m:sub>
                    <m:r>
                      <w:rPr>
                        <w:rFonts w:ascii="Cambria Math" w:eastAsia="Calibri" w:hAnsi="Cambria Math" w:cs="Times New Roman"/>
                        <w:sz w:val="22"/>
                      </w:rPr>
                      <m:t>3</m:t>
                    </m:r>
                  </m:sub>
                </m:sSub>
              </m:oMath>
            </m:oMathPara>
          </w:p>
        </w:tc>
        <w:tc>
          <w:tcPr>
            <w:tcW w:w="1917" w:type="dxa"/>
            <w:tcBorders>
              <w:top w:val="thinThickSmallGap" w:sz="24" w:space="0" w:color="auto"/>
            </w:tcBorders>
          </w:tcPr>
          <w:p w14:paraId="72BE336F" w14:textId="6FA75AF1"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Borders>
              <w:top w:val="thinThickSmallGap" w:sz="24" w:space="0" w:color="auto"/>
            </w:tcBorders>
          </w:tcPr>
          <w:p w14:paraId="05C80D9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Borders>
              <w:top w:val="thinThickSmallGap" w:sz="24" w:space="0" w:color="auto"/>
            </w:tcBorders>
          </w:tcPr>
          <w:p w14:paraId="66BDC21A"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Borders>
              <w:top w:val="thinThickSmallGap" w:sz="24" w:space="0" w:color="auto"/>
            </w:tcBorders>
          </w:tcPr>
          <w:p w14:paraId="18CC496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0E3661DF" w14:textId="77777777" w:rsidTr="00CC5922">
        <w:tc>
          <w:tcPr>
            <w:tcW w:w="2269" w:type="dxa"/>
            <w:vMerge/>
          </w:tcPr>
          <w:p w14:paraId="5C125AAE" w14:textId="77777777" w:rsidR="00655F5E" w:rsidRPr="00256A25" w:rsidRDefault="00655F5E" w:rsidP="00CC5922">
            <w:pPr>
              <w:spacing w:line="276" w:lineRule="auto"/>
              <w:jc w:val="left"/>
              <w:rPr>
                <w:rFonts w:eastAsia="Calibri" w:cs="Times New Roman"/>
                <w:b/>
                <w:sz w:val="22"/>
              </w:rPr>
            </w:pPr>
          </w:p>
        </w:tc>
        <w:tc>
          <w:tcPr>
            <w:tcW w:w="2052" w:type="dxa"/>
          </w:tcPr>
          <w:p w14:paraId="472DBD9F" w14:textId="78496B68" w:rsidR="00655F5E" w:rsidRPr="00256A25" w:rsidRDefault="00655F5E" w:rsidP="00CC5922">
            <w:pPr>
              <w:spacing w:line="276" w:lineRule="auto"/>
              <w:rPr>
                <w:rFonts w:eastAsia="Calibri" w:cs="Times New Roman"/>
                <w:sz w:val="22"/>
              </w:rPr>
            </w:pPr>
            <w:r w:rsidRPr="00256A25">
              <w:rPr>
                <w:rFonts w:eastAsia="Calibri" w:cs="Times New Roman"/>
                <w:sz w:val="22"/>
              </w:rPr>
              <w:t>Lead acetate</w:t>
            </w:r>
          </w:p>
        </w:tc>
        <w:tc>
          <w:tcPr>
            <w:tcW w:w="1917" w:type="dxa"/>
          </w:tcPr>
          <w:p w14:paraId="40D052A1"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2FECA7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53AA519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4808A1D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0FE55911" w14:textId="77777777" w:rsidTr="00CC5922">
        <w:tc>
          <w:tcPr>
            <w:tcW w:w="2269" w:type="dxa"/>
          </w:tcPr>
          <w:p w14:paraId="57555F88"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Mucilage </w:t>
            </w:r>
          </w:p>
        </w:tc>
        <w:tc>
          <w:tcPr>
            <w:tcW w:w="2052" w:type="dxa"/>
          </w:tcPr>
          <w:p w14:paraId="013ED51A"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Ethanol</w:t>
            </w:r>
          </w:p>
        </w:tc>
        <w:tc>
          <w:tcPr>
            <w:tcW w:w="1917" w:type="dxa"/>
          </w:tcPr>
          <w:p w14:paraId="6282011D" w14:textId="25D6A155" w:rsidR="00655F5E" w:rsidRPr="00256A25" w:rsidRDefault="00D0717D"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07197FE" w14:textId="4FE3F6B1"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10E0C424" w14:textId="2B2D8EFC"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9D15CE4" w14:textId="79C35601"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624B6898" w14:textId="77777777" w:rsidTr="00CC5922">
        <w:tc>
          <w:tcPr>
            <w:tcW w:w="2269" w:type="dxa"/>
          </w:tcPr>
          <w:p w14:paraId="6C96AA87" w14:textId="29D0B021"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Saponins</w:t>
            </w:r>
            <w:r w:rsidR="00F12F7E" w:rsidRPr="00256A25">
              <w:rPr>
                <w:rFonts w:eastAsia="Calibri" w:cs="Times New Roman"/>
                <w:b/>
                <w:sz w:val="22"/>
              </w:rPr>
              <w:t xml:space="preserve"> </w:t>
            </w:r>
          </w:p>
        </w:tc>
        <w:tc>
          <w:tcPr>
            <w:tcW w:w="2052" w:type="dxa"/>
          </w:tcPr>
          <w:p w14:paraId="6B18F693"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Foam test</w:t>
            </w:r>
          </w:p>
        </w:tc>
        <w:tc>
          <w:tcPr>
            <w:tcW w:w="1917" w:type="dxa"/>
          </w:tcPr>
          <w:p w14:paraId="37B85738" w14:textId="6733BBBB"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5F6D5E3" w14:textId="60BE43F4"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5978376F" w14:textId="7E41D6E8"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3F39296" w14:textId="3EDE785E"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3A2DE19" w14:textId="77777777" w:rsidTr="00CC5922">
        <w:tc>
          <w:tcPr>
            <w:tcW w:w="2269" w:type="dxa"/>
          </w:tcPr>
          <w:p w14:paraId="01F882D6"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Oxalates </w:t>
            </w:r>
          </w:p>
        </w:tc>
        <w:tc>
          <w:tcPr>
            <w:tcW w:w="2052" w:type="dxa"/>
          </w:tcPr>
          <w:p w14:paraId="35C009A2" w14:textId="33AA6327" w:rsidR="00655F5E" w:rsidRPr="00256A25" w:rsidRDefault="00655F5E" w:rsidP="00CC5922">
            <w:pPr>
              <w:spacing w:line="276" w:lineRule="auto"/>
              <w:rPr>
                <w:rFonts w:eastAsia="Calibri" w:cs="Times New Roman"/>
                <w:sz w:val="22"/>
              </w:rPr>
            </w:pPr>
            <w:r w:rsidRPr="00256A25">
              <w:rPr>
                <w:rFonts w:eastAsia="Calibri" w:cs="Times New Roman"/>
                <w:sz w:val="22"/>
              </w:rPr>
              <w:t>Ethanoic acid</w:t>
            </w:r>
          </w:p>
        </w:tc>
        <w:tc>
          <w:tcPr>
            <w:tcW w:w="1917" w:type="dxa"/>
          </w:tcPr>
          <w:p w14:paraId="233E670B"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2C03DDA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B5AFC2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C89202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7EA8D88" w14:textId="77777777" w:rsidTr="00CC5922">
        <w:tc>
          <w:tcPr>
            <w:tcW w:w="2269" w:type="dxa"/>
          </w:tcPr>
          <w:p w14:paraId="6A2F1077"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Resins</w:t>
            </w:r>
          </w:p>
        </w:tc>
        <w:tc>
          <w:tcPr>
            <w:tcW w:w="2052" w:type="dxa"/>
          </w:tcPr>
          <w:p w14:paraId="2A978597" w14:textId="3044B12F" w:rsidR="00655F5E" w:rsidRPr="00256A25" w:rsidRDefault="00655F5E" w:rsidP="00CC5922">
            <w:pPr>
              <w:spacing w:line="276" w:lineRule="auto"/>
              <w:rPr>
                <w:rFonts w:eastAsia="Calibri" w:cs="Times New Roman"/>
                <w:sz w:val="22"/>
              </w:rPr>
            </w:pPr>
            <w:r w:rsidRPr="00256A25">
              <w:rPr>
                <w:rFonts w:eastAsia="Calibri" w:cs="Times New Roman"/>
                <w:sz w:val="22"/>
              </w:rPr>
              <w:t>Acetic acid/</w:t>
            </w:r>
            <m:oMath>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w:p>
        </w:tc>
        <w:tc>
          <w:tcPr>
            <w:tcW w:w="1917" w:type="dxa"/>
          </w:tcPr>
          <w:p w14:paraId="11ECBBF6" w14:textId="0258B2E9"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41F3987F" w14:textId="1FD442BA"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92E0898" w14:textId="2D10A840"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60C7B7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3D1A2574" w14:textId="77777777" w:rsidTr="00CC5922">
        <w:tc>
          <w:tcPr>
            <w:tcW w:w="2269" w:type="dxa"/>
          </w:tcPr>
          <w:p w14:paraId="1C445E72"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Coumarins </w:t>
            </w:r>
          </w:p>
        </w:tc>
        <w:tc>
          <w:tcPr>
            <w:tcW w:w="2052" w:type="dxa"/>
          </w:tcPr>
          <w:p w14:paraId="05E7EC32" w14:textId="69A31357" w:rsidR="00655F5E" w:rsidRPr="00256A25" w:rsidRDefault="004845CE" w:rsidP="00CC5922">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FeCl</m:t>
                  </m:r>
                </m:e>
                <m:sub>
                  <m:r>
                    <w:rPr>
                      <w:rFonts w:ascii="Cambria Math" w:eastAsia="Calibri" w:hAnsi="Cambria Math" w:cs="Times New Roman"/>
                      <w:sz w:val="22"/>
                    </w:rPr>
                    <m:t>3</m:t>
                  </m:r>
                </m:sub>
              </m:sSub>
            </m:oMath>
            <w:r w:rsidR="00655F5E" w:rsidRPr="00256A25">
              <w:rPr>
                <w:rFonts w:eastAsia="Calibri" w:cs="Times New Roman"/>
                <w:sz w:val="22"/>
              </w:rPr>
              <w:t xml:space="preserve"> </w:t>
            </w:r>
            <w:r w:rsidR="002C18AB" w:rsidRPr="00256A25">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HNO</m:t>
                  </m:r>
                </m:e>
                <m:sub>
                  <m:r>
                    <w:rPr>
                      <w:rFonts w:ascii="Cambria Math" w:eastAsia="Calibri" w:hAnsi="Cambria Math" w:cs="Times New Roman"/>
                      <w:sz w:val="22"/>
                    </w:rPr>
                    <m:t>3</m:t>
                  </m:r>
                </m:sub>
              </m:sSub>
            </m:oMath>
          </w:p>
        </w:tc>
        <w:tc>
          <w:tcPr>
            <w:tcW w:w="1917" w:type="dxa"/>
          </w:tcPr>
          <w:p w14:paraId="2D5CF72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2828DD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587BEC1" w14:textId="73135F16"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03ADC98F" w14:textId="4933C5E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4AA80F38" w14:textId="77777777" w:rsidTr="00CC5922">
        <w:tc>
          <w:tcPr>
            <w:tcW w:w="2269" w:type="dxa"/>
          </w:tcPr>
          <w:p w14:paraId="2F1B96F4"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Cardiac glycosides </w:t>
            </w:r>
          </w:p>
        </w:tc>
        <w:tc>
          <w:tcPr>
            <w:tcW w:w="2052" w:type="dxa"/>
          </w:tcPr>
          <w:p w14:paraId="507AD0E0" w14:textId="094BDF95" w:rsidR="00655F5E" w:rsidRPr="00256A25" w:rsidRDefault="00465F35" w:rsidP="00CC5922">
            <w:pPr>
              <w:spacing w:line="276" w:lineRule="auto"/>
              <w:rPr>
                <w:rFonts w:eastAsia="Calibri" w:cs="Times New Roman"/>
                <w:sz w:val="22"/>
              </w:rPr>
            </w:pPr>
            <w:r w:rsidRPr="00256A25">
              <w:rPr>
                <w:rFonts w:eastAsia="Calibri" w:cs="Times New Roman"/>
                <w:sz w:val="22"/>
              </w:rPr>
              <w:t>Acetic acid</w:t>
            </w:r>
          </w:p>
        </w:tc>
        <w:tc>
          <w:tcPr>
            <w:tcW w:w="1917" w:type="dxa"/>
          </w:tcPr>
          <w:p w14:paraId="12AC111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E1898E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0AE2E2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52C96F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4E8BDF1" w14:textId="77777777" w:rsidTr="00CC5922">
        <w:tc>
          <w:tcPr>
            <w:tcW w:w="2269" w:type="dxa"/>
            <w:vMerge w:val="restart"/>
          </w:tcPr>
          <w:p w14:paraId="3F6B44A4" w14:textId="77777777" w:rsidR="00465F35" w:rsidRPr="00256A25" w:rsidRDefault="00465F35" w:rsidP="00CC5922">
            <w:pPr>
              <w:spacing w:line="276" w:lineRule="auto"/>
              <w:jc w:val="left"/>
              <w:rPr>
                <w:rFonts w:eastAsia="Calibri" w:cs="Times New Roman"/>
                <w:b/>
                <w:sz w:val="22"/>
              </w:rPr>
            </w:pPr>
          </w:p>
          <w:p w14:paraId="2C5CA57F"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Flavonoids </w:t>
            </w:r>
          </w:p>
        </w:tc>
        <w:tc>
          <w:tcPr>
            <w:tcW w:w="2052" w:type="dxa"/>
          </w:tcPr>
          <w:p w14:paraId="7945BDEB" w14:textId="6E6FAA25" w:rsidR="00655F5E" w:rsidRPr="00256A25" w:rsidRDefault="004845CE" w:rsidP="00CC5922">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AlCl</m:t>
                    </m:r>
                  </m:e>
                  <m:sub>
                    <m:r>
                      <w:rPr>
                        <w:rFonts w:ascii="Cambria Math" w:eastAsia="Calibri" w:hAnsi="Cambria Math" w:cs="Times New Roman"/>
                        <w:sz w:val="22"/>
                      </w:rPr>
                      <m:t>3</m:t>
                    </m:r>
                  </m:sub>
                </m:sSub>
              </m:oMath>
            </m:oMathPara>
          </w:p>
        </w:tc>
        <w:tc>
          <w:tcPr>
            <w:tcW w:w="1917" w:type="dxa"/>
          </w:tcPr>
          <w:p w14:paraId="0393D6D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9A589F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EAA8160"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2E322601"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2EE634A" w14:textId="77777777" w:rsidTr="00CC5922">
        <w:tc>
          <w:tcPr>
            <w:tcW w:w="2269" w:type="dxa"/>
            <w:vMerge/>
          </w:tcPr>
          <w:p w14:paraId="7FCBAE9F" w14:textId="77777777" w:rsidR="00655F5E" w:rsidRPr="00256A25" w:rsidRDefault="00655F5E" w:rsidP="00CC5922">
            <w:pPr>
              <w:spacing w:line="276" w:lineRule="auto"/>
              <w:jc w:val="left"/>
              <w:rPr>
                <w:rFonts w:eastAsia="Calibri" w:cs="Times New Roman"/>
                <w:b/>
                <w:sz w:val="22"/>
              </w:rPr>
            </w:pPr>
          </w:p>
        </w:tc>
        <w:tc>
          <w:tcPr>
            <w:tcW w:w="2052" w:type="dxa"/>
          </w:tcPr>
          <w:p w14:paraId="43F7156E" w14:textId="2537BC06" w:rsidR="00655F5E" w:rsidRPr="00256A25" w:rsidRDefault="00CC5922" w:rsidP="00CC5922">
            <w:pPr>
              <w:spacing w:line="276" w:lineRule="auto"/>
              <w:rPr>
                <w:rFonts w:eastAsia="Calibri" w:cs="Times New Roman"/>
                <w:sz w:val="22"/>
              </w:rPr>
            </w:pPr>
            <w:r w:rsidRPr="00256A25">
              <w:rPr>
                <w:rFonts w:eastAsia="Calibri" w:cs="Times New Roman"/>
                <w:sz w:val="22"/>
              </w:rPr>
              <w:t>NaOH/H</w:t>
            </w:r>
            <w:r w:rsidRPr="00256A25">
              <w:rPr>
                <w:rFonts w:eastAsia="Calibri" w:cs="Times New Roman"/>
                <w:sz w:val="22"/>
                <w:vertAlign w:val="subscript"/>
              </w:rPr>
              <w:t>2</w:t>
            </w:r>
            <w:r w:rsidRPr="00256A25">
              <w:rPr>
                <w:rFonts w:eastAsia="Calibri" w:cs="Times New Roman"/>
                <w:sz w:val="22"/>
              </w:rPr>
              <w:t>SO</w:t>
            </w:r>
            <w:r w:rsidRPr="00256A25">
              <w:rPr>
                <w:rFonts w:eastAsia="Calibri" w:cs="Times New Roman"/>
                <w:sz w:val="22"/>
                <w:vertAlign w:val="subscript"/>
              </w:rPr>
              <w:t>4</w:t>
            </w:r>
          </w:p>
        </w:tc>
        <w:tc>
          <w:tcPr>
            <w:tcW w:w="1917" w:type="dxa"/>
          </w:tcPr>
          <w:p w14:paraId="78FDE69D" w14:textId="3BCE3FEC"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F85041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CFA549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A8C498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41823C3F" w14:textId="77777777" w:rsidTr="00CC5922">
        <w:tc>
          <w:tcPr>
            <w:tcW w:w="2269" w:type="dxa"/>
          </w:tcPr>
          <w:p w14:paraId="1E63E926" w14:textId="3CBC36C0" w:rsidR="00655F5E" w:rsidRPr="00256A25" w:rsidRDefault="00822E49" w:rsidP="00CC5922">
            <w:pPr>
              <w:spacing w:line="276" w:lineRule="auto"/>
              <w:jc w:val="left"/>
              <w:rPr>
                <w:rFonts w:eastAsia="Calibri" w:cs="Times New Roman"/>
                <w:b/>
                <w:sz w:val="22"/>
              </w:rPr>
            </w:pPr>
            <w:r w:rsidRPr="00256A25">
              <w:rPr>
                <w:rFonts w:eastAsia="Calibri" w:cs="Times New Roman"/>
                <w:b/>
                <w:sz w:val="22"/>
              </w:rPr>
              <w:t xml:space="preserve"> Total </w:t>
            </w:r>
            <w:r w:rsidR="00194B59" w:rsidRPr="00256A25">
              <w:rPr>
                <w:rFonts w:eastAsia="Calibri" w:cs="Times New Roman"/>
                <w:b/>
                <w:sz w:val="22"/>
              </w:rPr>
              <w:t xml:space="preserve">  </w:t>
            </w:r>
            <w:r w:rsidR="00655F5E" w:rsidRPr="00256A25">
              <w:rPr>
                <w:rFonts w:eastAsia="Calibri" w:cs="Times New Roman"/>
                <w:b/>
                <w:sz w:val="22"/>
              </w:rPr>
              <w:t xml:space="preserve">Tannins </w:t>
            </w:r>
          </w:p>
        </w:tc>
        <w:tc>
          <w:tcPr>
            <w:tcW w:w="2052" w:type="dxa"/>
          </w:tcPr>
          <w:p w14:paraId="79F4136B" w14:textId="26C47598" w:rsidR="00655F5E" w:rsidRPr="00256A25" w:rsidRDefault="004845CE" w:rsidP="00CC5922">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CUSO</m:t>
                    </m:r>
                  </m:e>
                  <m:sub>
                    <m:r>
                      <w:rPr>
                        <w:rFonts w:ascii="Cambria Math" w:eastAsia="Calibri" w:hAnsi="Cambria Math" w:cs="Times New Roman"/>
                        <w:sz w:val="22"/>
                      </w:rPr>
                      <m:t>4</m:t>
                    </m:r>
                  </m:sub>
                </m:sSub>
                <m:r>
                  <w:rPr>
                    <w:rFonts w:ascii="Cambria Math" w:eastAsia="Calibri" w:hAnsi="Cambria Math" w:cs="Times New Roman"/>
                    <w:sz w:val="22"/>
                  </w:rPr>
                  <m:t>/</m:t>
                </m:r>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m:oMathPara>
          </w:p>
        </w:tc>
        <w:tc>
          <w:tcPr>
            <w:tcW w:w="1917" w:type="dxa"/>
          </w:tcPr>
          <w:p w14:paraId="2399EE0D" w14:textId="30445AC2"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34E3E10" w14:textId="495A84C4"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BAFE7BE" w14:textId="30A42733"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65A4E7F" w14:textId="2351AD12" w:rsidR="00655F5E" w:rsidRPr="00256A25" w:rsidRDefault="00D0717D"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9C6F206" w14:textId="77777777" w:rsidTr="00CC5922">
        <w:tc>
          <w:tcPr>
            <w:tcW w:w="2269" w:type="dxa"/>
          </w:tcPr>
          <w:p w14:paraId="28C41321"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Gallic Tannins</w:t>
            </w:r>
          </w:p>
        </w:tc>
        <w:tc>
          <w:tcPr>
            <w:tcW w:w="2052" w:type="dxa"/>
          </w:tcPr>
          <w:p w14:paraId="051EA0D9"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STIASNY</w:t>
            </w:r>
          </w:p>
        </w:tc>
        <w:tc>
          <w:tcPr>
            <w:tcW w:w="1917" w:type="dxa"/>
          </w:tcPr>
          <w:p w14:paraId="030D5FBB" w14:textId="623C12F2"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31E3392" w14:textId="2B06E162"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8AD2915" w14:textId="42013B47"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60DC839" w14:textId="444BE1FE"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C2F8643" w14:textId="77777777" w:rsidTr="00CC5922">
        <w:tc>
          <w:tcPr>
            <w:tcW w:w="2269" w:type="dxa"/>
            <w:vMerge w:val="restart"/>
          </w:tcPr>
          <w:p w14:paraId="11351103" w14:textId="77777777" w:rsidR="00465F35" w:rsidRPr="00256A25" w:rsidRDefault="00465F35" w:rsidP="00CC5922">
            <w:pPr>
              <w:spacing w:line="276" w:lineRule="auto"/>
              <w:jc w:val="left"/>
              <w:rPr>
                <w:rFonts w:eastAsia="Calibri" w:cs="Times New Roman"/>
                <w:b/>
                <w:sz w:val="22"/>
              </w:rPr>
            </w:pPr>
          </w:p>
          <w:p w14:paraId="3BDA53DE" w14:textId="77777777" w:rsidR="00465F35" w:rsidRPr="00256A25" w:rsidRDefault="00465F35" w:rsidP="00CC5922">
            <w:pPr>
              <w:spacing w:line="276" w:lineRule="auto"/>
              <w:jc w:val="left"/>
              <w:rPr>
                <w:rFonts w:eastAsia="Calibri" w:cs="Times New Roman"/>
                <w:b/>
                <w:sz w:val="22"/>
              </w:rPr>
            </w:pPr>
          </w:p>
          <w:p w14:paraId="503F9650"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Alkaloids </w:t>
            </w:r>
          </w:p>
        </w:tc>
        <w:tc>
          <w:tcPr>
            <w:tcW w:w="2052" w:type="dxa"/>
          </w:tcPr>
          <w:p w14:paraId="32765581"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Wagner</w:t>
            </w:r>
          </w:p>
        </w:tc>
        <w:tc>
          <w:tcPr>
            <w:tcW w:w="1917" w:type="dxa"/>
          </w:tcPr>
          <w:p w14:paraId="00BAF28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EF8105F" w14:textId="0F6945D6"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D98DDB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C7F56B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3056CDEA" w14:textId="77777777" w:rsidTr="00CC5922">
        <w:tc>
          <w:tcPr>
            <w:tcW w:w="2269" w:type="dxa"/>
            <w:vMerge/>
          </w:tcPr>
          <w:p w14:paraId="663E8238" w14:textId="77777777" w:rsidR="00655F5E" w:rsidRPr="00256A25" w:rsidRDefault="00655F5E" w:rsidP="00CC5922">
            <w:pPr>
              <w:spacing w:line="276" w:lineRule="auto"/>
              <w:jc w:val="left"/>
              <w:rPr>
                <w:rFonts w:eastAsia="Calibri" w:cs="Times New Roman"/>
                <w:b/>
                <w:sz w:val="22"/>
              </w:rPr>
            </w:pPr>
          </w:p>
        </w:tc>
        <w:tc>
          <w:tcPr>
            <w:tcW w:w="2052" w:type="dxa"/>
          </w:tcPr>
          <w:p w14:paraId="07167BEF" w14:textId="2AAA9813" w:rsidR="00655F5E" w:rsidRPr="00256A25" w:rsidRDefault="00655F5E" w:rsidP="00CC5922">
            <w:pPr>
              <w:spacing w:line="276" w:lineRule="auto"/>
              <w:rPr>
                <w:rFonts w:eastAsia="Calibri" w:cs="Times New Roman"/>
                <w:sz w:val="22"/>
              </w:rPr>
            </w:pPr>
            <w:r w:rsidRPr="00256A25">
              <w:rPr>
                <w:rFonts w:eastAsia="Calibri" w:cs="Times New Roman"/>
                <w:sz w:val="22"/>
              </w:rPr>
              <w:t>Hager</w:t>
            </w:r>
          </w:p>
        </w:tc>
        <w:tc>
          <w:tcPr>
            <w:tcW w:w="1917" w:type="dxa"/>
          </w:tcPr>
          <w:p w14:paraId="049D2E4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D054B50" w14:textId="54A8E25B"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F26F6A7"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44D1668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869C938" w14:textId="77777777" w:rsidTr="00CC5922">
        <w:tc>
          <w:tcPr>
            <w:tcW w:w="2269" w:type="dxa"/>
            <w:vMerge/>
          </w:tcPr>
          <w:p w14:paraId="0D265C6F" w14:textId="77777777" w:rsidR="00655F5E" w:rsidRPr="00256A25" w:rsidRDefault="00655F5E" w:rsidP="00CC5922">
            <w:pPr>
              <w:spacing w:line="276" w:lineRule="auto"/>
              <w:jc w:val="left"/>
              <w:rPr>
                <w:rFonts w:eastAsia="Calibri" w:cs="Times New Roman"/>
                <w:b/>
                <w:sz w:val="22"/>
              </w:rPr>
            </w:pPr>
          </w:p>
        </w:tc>
        <w:tc>
          <w:tcPr>
            <w:tcW w:w="2052" w:type="dxa"/>
          </w:tcPr>
          <w:p w14:paraId="13B4BA4F" w14:textId="6D98E0A0" w:rsidR="00655F5E" w:rsidRPr="00256A25" w:rsidRDefault="00655F5E" w:rsidP="00CC5922">
            <w:pPr>
              <w:spacing w:line="276" w:lineRule="auto"/>
              <w:rPr>
                <w:rFonts w:eastAsia="Calibri" w:cs="Times New Roman"/>
                <w:sz w:val="22"/>
              </w:rPr>
            </w:pPr>
            <w:proofErr w:type="spellStart"/>
            <w:r w:rsidRPr="00256A25">
              <w:rPr>
                <w:rFonts w:eastAsia="Calibri" w:cs="Times New Roman"/>
                <w:sz w:val="22"/>
              </w:rPr>
              <w:t>Valse</w:t>
            </w:r>
            <w:proofErr w:type="spellEnd"/>
            <w:r w:rsidRPr="00256A25">
              <w:rPr>
                <w:rFonts w:eastAsia="Calibri" w:cs="Times New Roman"/>
                <w:sz w:val="22"/>
              </w:rPr>
              <w:t xml:space="preserve"> </w:t>
            </w:r>
            <w:proofErr w:type="spellStart"/>
            <w:r w:rsidRPr="00256A25">
              <w:rPr>
                <w:rFonts w:eastAsia="Calibri" w:cs="Times New Roman"/>
                <w:sz w:val="22"/>
              </w:rPr>
              <w:t>mayer</w:t>
            </w:r>
            <w:proofErr w:type="spellEnd"/>
          </w:p>
        </w:tc>
        <w:tc>
          <w:tcPr>
            <w:tcW w:w="1917" w:type="dxa"/>
          </w:tcPr>
          <w:p w14:paraId="175C341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4746B2C4" w14:textId="5F38666D"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7E44D85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22BE12A"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0334E53B" w14:textId="77777777" w:rsidTr="00CC5922">
        <w:tc>
          <w:tcPr>
            <w:tcW w:w="2269" w:type="dxa"/>
            <w:vMerge/>
          </w:tcPr>
          <w:p w14:paraId="6D5955B0" w14:textId="77777777" w:rsidR="00655F5E" w:rsidRPr="00256A25" w:rsidRDefault="00655F5E" w:rsidP="00CC5922">
            <w:pPr>
              <w:spacing w:line="276" w:lineRule="auto"/>
              <w:jc w:val="left"/>
              <w:rPr>
                <w:rFonts w:eastAsia="Calibri" w:cs="Times New Roman"/>
                <w:b/>
                <w:sz w:val="22"/>
              </w:rPr>
            </w:pPr>
          </w:p>
        </w:tc>
        <w:tc>
          <w:tcPr>
            <w:tcW w:w="2052" w:type="dxa"/>
          </w:tcPr>
          <w:p w14:paraId="173933CE" w14:textId="1CEE3E28" w:rsidR="00655F5E" w:rsidRPr="00256A25" w:rsidRDefault="00655F5E" w:rsidP="00CC5922">
            <w:pPr>
              <w:spacing w:line="276" w:lineRule="auto"/>
              <w:rPr>
                <w:rFonts w:eastAsia="Calibri" w:cs="Times New Roman"/>
                <w:sz w:val="22"/>
              </w:rPr>
            </w:pPr>
            <w:r w:rsidRPr="00256A25">
              <w:rPr>
                <w:rFonts w:eastAsia="Calibri" w:cs="Times New Roman"/>
                <w:sz w:val="22"/>
              </w:rPr>
              <w:t>T</w:t>
            </w:r>
            <w:r w:rsidR="00AF12D5" w:rsidRPr="00256A25">
              <w:rPr>
                <w:rFonts w:eastAsia="Calibri" w:cs="Times New Roman"/>
                <w:sz w:val="22"/>
              </w:rPr>
              <w:t>a</w:t>
            </w:r>
            <w:r w:rsidR="003869F3" w:rsidRPr="00256A25">
              <w:rPr>
                <w:rFonts w:eastAsia="Calibri" w:cs="Times New Roman"/>
                <w:sz w:val="22"/>
              </w:rPr>
              <w:t>lic</w:t>
            </w:r>
            <w:r w:rsidRPr="00256A25">
              <w:rPr>
                <w:rFonts w:eastAsia="Calibri" w:cs="Times New Roman"/>
                <w:sz w:val="22"/>
              </w:rPr>
              <w:t>-acid</w:t>
            </w:r>
          </w:p>
        </w:tc>
        <w:tc>
          <w:tcPr>
            <w:tcW w:w="1917" w:type="dxa"/>
          </w:tcPr>
          <w:p w14:paraId="08852AD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77C98578" w14:textId="710D3516" w:rsidR="00655F5E" w:rsidRPr="00256A25" w:rsidRDefault="0076390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912471B"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D3E89B0"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31696C3C" w14:textId="77777777" w:rsidTr="00CC5922">
        <w:tc>
          <w:tcPr>
            <w:tcW w:w="2269" w:type="dxa"/>
          </w:tcPr>
          <w:p w14:paraId="1F4AB611"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Anthocyanins </w:t>
            </w:r>
          </w:p>
        </w:tc>
        <w:tc>
          <w:tcPr>
            <w:tcW w:w="2052" w:type="dxa"/>
          </w:tcPr>
          <w:p w14:paraId="10377569" w14:textId="273F1A7F" w:rsidR="00655F5E" w:rsidRPr="00256A25" w:rsidRDefault="004845CE" w:rsidP="00CC5922">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r w:rsidR="00655F5E" w:rsidRPr="00256A25">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w:p>
        </w:tc>
        <w:tc>
          <w:tcPr>
            <w:tcW w:w="1917" w:type="dxa"/>
          </w:tcPr>
          <w:p w14:paraId="3A9FEF5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24ADF7A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101D49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E44D341"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4C6B513F" w14:textId="77777777" w:rsidTr="00CC5922">
        <w:tc>
          <w:tcPr>
            <w:tcW w:w="2269" w:type="dxa"/>
          </w:tcPr>
          <w:p w14:paraId="346A0AF2" w14:textId="77777777" w:rsidR="00655F5E" w:rsidRPr="00256A25" w:rsidRDefault="00655F5E" w:rsidP="00CC5922">
            <w:pPr>
              <w:spacing w:line="276" w:lineRule="auto"/>
              <w:jc w:val="left"/>
              <w:rPr>
                <w:rFonts w:eastAsia="Calibri" w:cs="Times New Roman"/>
                <w:b/>
                <w:sz w:val="22"/>
              </w:rPr>
            </w:pPr>
            <w:proofErr w:type="spellStart"/>
            <w:r w:rsidRPr="00256A25">
              <w:rPr>
                <w:rFonts w:eastAsia="Calibri" w:cs="Times New Roman"/>
                <w:b/>
                <w:sz w:val="22"/>
              </w:rPr>
              <w:t>Phlobotannin</w:t>
            </w:r>
            <w:proofErr w:type="spellEnd"/>
            <w:r w:rsidRPr="00256A25">
              <w:rPr>
                <w:rFonts w:eastAsia="Calibri" w:cs="Times New Roman"/>
                <w:b/>
                <w:sz w:val="22"/>
              </w:rPr>
              <w:t xml:space="preserve"> </w:t>
            </w:r>
          </w:p>
        </w:tc>
        <w:tc>
          <w:tcPr>
            <w:tcW w:w="2052" w:type="dxa"/>
          </w:tcPr>
          <w:p w14:paraId="6332B4E3"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HCl</w:t>
            </w:r>
          </w:p>
        </w:tc>
        <w:tc>
          <w:tcPr>
            <w:tcW w:w="1917" w:type="dxa"/>
          </w:tcPr>
          <w:p w14:paraId="2B52538A" w14:textId="04A79E07"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05B9E44" w14:textId="2D6620C6"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5D354F8" w14:textId="4204288B"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76F85C3" w14:textId="34942374"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D1041BE" w14:textId="77777777" w:rsidTr="00CC5922">
        <w:tc>
          <w:tcPr>
            <w:tcW w:w="2269" w:type="dxa"/>
          </w:tcPr>
          <w:p w14:paraId="4C18BBB2" w14:textId="77777777" w:rsidR="00655F5E" w:rsidRPr="00256A25" w:rsidRDefault="00655F5E" w:rsidP="00CC5922">
            <w:pPr>
              <w:spacing w:line="276" w:lineRule="auto"/>
              <w:jc w:val="left"/>
              <w:rPr>
                <w:rFonts w:eastAsia="Calibri" w:cs="Times New Roman"/>
                <w:b/>
                <w:sz w:val="22"/>
              </w:rPr>
            </w:pPr>
            <w:proofErr w:type="spellStart"/>
            <w:r w:rsidRPr="00256A25">
              <w:rPr>
                <w:rFonts w:eastAsia="Calibri" w:cs="Times New Roman"/>
                <w:b/>
                <w:sz w:val="22"/>
              </w:rPr>
              <w:t>Betacyanine</w:t>
            </w:r>
            <w:proofErr w:type="spellEnd"/>
          </w:p>
        </w:tc>
        <w:tc>
          <w:tcPr>
            <w:tcW w:w="2052" w:type="dxa"/>
          </w:tcPr>
          <w:p w14:paraId="6BE58563" w14:textId="77777777" w:rsidR="00655F5E" w:rsidRPr="00256A25" w:rsidRDefault="00655F5E" w:rsidP="00CC5922">
            <w:pPr>
              <w:spacing w:line="276" w:lineRule="auto"/>
              <w:rPr>
                <w:rFonts w:eastAsia="Calibri" w:cs="Times New Roman"/>
                <w:sz w:val="22"/>
              </w:rPr>
            </w:pPr>
            <w:proofErr w:type="spellStart"/>
            <w:r w:rsidRPr="00256A25">
              <w:rPr>
                <w:rFonts w:eastAsia="Calibri" w:cs="Times New Roman"/>
                <w:sz w:val="22"/>
              </w:rPr>
              <w:t>NaoH</w:t>
            </w:r>
            <w:proofErr w:type="spellEnd"/>
          </w:p>
        </w:tc>
        <w:tc>
          <w:tcPr>
            <w:tcW w:w="1917" w:type="dxa"/>
          </w:tcPr>
          <w:p w14:paraId="5F3B0C1E" w14:textId="46863F54"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774CBD20" w14:textId="35AFBA90"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560079D9" w14:textId="28C88222"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6B4F522C" w14:textId="2F351E7B"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F367684" w14:textId="77777777" w:rsidTr="00CC5922">
        <w:tc>
          <w:tcPr>
            <w:tcW w:w="2269" w:type="dxa"/>
          </w:tcPr>
          <w:p w14:paraId="3C3CF7E9"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Chalcone </w:t>
            </w:r>
          </w:p>
        </w:tc>
        <w:tc>
          <w:tcPr>
            <w:tcW w:w="2052" w:type="dxa"/>
          </w:tcPr>
          <w:p w14:paraId="09FF7D50" w14:textId="4A24336B" w:rsidR="00655F5E" w:rsidRPr="00256A25" w:rsidRDefault="00CC5922" w:rsidP="00CC5922">
            <w:pPr>
              <w:spacing w:line="276" w:lineRule="auto"/>
              <w:rPr>
                <w:rFonts w:eastAsia="Calibri" w:cs="Times New Roman"/>
                <w:sz w:val="22"/>
              </w:rPr>
            </w:pPr>
            <w:r w:rsidRPr="00256A25">
              <w:rPr>
                <w:rFonts w:eastAsia="Calibri" w:cs="Times New Roman"/>
                <w:sz w:val="22"/>
              </w:rPr>
              <w:t>NH</w:t>
            </w:r>
            <w:r w:rsidRPr="00256A25">
              <w:rPr>
                <w:rFonts w:eastAsia="Calibri" w:cs="Times New Roman"/>
                <w:sz w:val="22"/>
                <w:vertAlign w:val="subscript"/>
              </w:rPr>
              <w:t>3</w:t>
            </w:r>
          </w:p>
        </w:tc>
        <w:tc>
          <w:tcPr>
            <w:tcW w:w="1917" w:type="dxa"/>
          </w:tcPr>
          <w:p w14:paraId="29772D79" w14:textId="1B60900B"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C183267" w14:textId="4D470F1D"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7528325" w14:textId="548CA40D"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237DE13C" w14:textId="363F9AFE"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F2B20B1" w14:textId="77777777" w:rsidTr="00CC5922">
        <w:trPr>
          <w:trHeight w:val="221"/>
        </w:trPr>
        <w:tc>
          <w:tcPr>
            <w:tcW w:w="2269" w:type="dxa"/>
          </w:tcPr>
          <w:p w14:paraId="576D76E0"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Quinones </w:t>
            </w:r>
          </w:p>
        </w:tc>
        <w:tc>
          <w:tcPr>
            <w:tcW w:w="2052" w:type="dxa"/>
          </w:tcPr>
          <w:p w14:paraId="1D764FCF" w14:textId="072A47FA" w:rsidR="00655F5E" w:rsidRPr="00256A25" w:rsidRDefault="00CC5922" w:rsidP="00CC5922">
            <w:pPr>
              <w:spacing w:line="276" w:lineRule="auto"/>
              <w:rPr>
                <w:rFonts w:eastAsia="Calibri" w:cs="Times New Roman"/>
                <w:sz w:val="22"/>
              </w:rPr>
            </w:pPr>
            <w:r w:rsidRPr="00256A25">
              <w:rPr>
                <w:rFonts w:eastAsia="Calibri" w:cs="Times New Roman"/>
                <w:sz w:val="22"/>
              </w:rPr>
              <w:t>H</w:t>
            </w:r>
            <w:r w:rsidRPr="00256A25">
              <w:rPr>
                <w:rFonts w:eastAsia="Calibri" w:cs="Times New Roman"/>
                <w:sz w:val="22"/>
                <w:vertAlign w:val="subscript"/>
              </w:rPr>
              <w:t>2</w:t>
            </w:r>
            <w:r w:rsidRPr="00256A25">
              <w:rPr>
                <w:rFonts w:eastAsia="Calibri" w:cs="Times New Roman"/>
                <w:sz w:val="22"/>
              </w:rPr>
              <w:t>SO</w:t>
            </w:r>
            <w:r w:rsidRPr="00256A25">
              <w:rPr>
                <w:rFonts w:eastAsia="Calibri" w:cs="Times New Roman"/>
                <w:sz w:val="22"/>
                <w:vertAlign w:val="subscript"/>
              </w:rPr>
              <w:t>4</w:t>
            </w:r>
          </w:p>
        </w:tc>
        <w:tc>
          <w:tcPr>
            <w:tcW w:w="1917" w:type="dxa"/>
          </w:tcPr>
          <w:p w14:paraId="5EE0894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6FF0A6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140338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7053E1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66CC732F" w14:textId="77777777" w:rsidTr="00CC5922">
        <w:tc>
          <w:tcPr>
            <w:tcW w:w="2269" w:type="dxa"/>
          </w:tcPr>
          <w:p w14:paraId="5491EC5C"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Anthraquinone</w:t>
            </w:r>
          </w:p>
        </w:tc>
        <w:tc>
          <w:tcPr>
            <w:tcW w:w="2052" w:type="dxa"/>
          </w:tcPr>
          <w:p w14:paraId="7D2558E3" w14:textId="77777777" w:rsidR="00655F5E" w:rsidRPr="00256A25" w:rsidRDefault="00655F5E" w:rsidP="00CC5922">
            <w:pPr>
              <w:spacing w:line="276" w:lineRule="auto"/>
              <w:rPr>
                <w:rFonts w:eastAsia="Calibri" w:cs="Times New Roman"/>
                <w:sz w:val="22"/>
              </w:rPr>
            </w:pPr>
          </w:p>
        </w:tc>
        <w:tc>
          <w:tcPr>
            <w:tcW w:w="1917" w:type="dxa"/>
          </w:tcPr>
          <w:p w14:paraId="1CD00A0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741CA6D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A39AE8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61E9F0E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47ACC9D" w14:textId="77777777" w:rsidTr="00CC5922">
        <w:tc>
          <w:tcPr>
            <w:tcW w:w="2269" w:type="dxa"/>
            <w:vMerge w:val="restart"/>
          </w:tcPr>
          <w:p w14:paraId="41D032D5" w14:textId="77777777" w:rsidR="00465F35" w:rsidRPr="00256A25" w:rsidRDefault="00465F35" w:rsidP="00CC5922">
            <w:pPr>
              <w:spacing w:line="276" w:lineRule="auto"/>
              <w:jc w:val="left"/>
              <w:rPr>
                <w:rFonts w:eastAsia="Calibri" w:cs="Times New Roman"/>
                <w:b/>
                <w:sz w:val="22"/>
              </w:rPr>
            </w:pPr>
          </w:p>
          <w:p w14:paraId="1B56128A"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Carbohydrate</w:t>
            </w:r>
          </w:p>
        </w:tc>
        <w:tc>
          <w:tcPr>
            <w:tcW w:w="2052" w:type="dxa"/>
          </w:tcPr>
          <w:p w14:paraId="5011FD24" w14:textId="72EB0682" w:rsidR="00655F5E" w:rsidRPr="00256A25" w:rsidRDefault="003869F3" w:rsidP="00CC5922">
            <w:pPr>
              <w:spacing w:line="276" w:lineRule="auto"/>
              <w:rPr>
                <w:rFonts w:eastAsia="Calibri" w:cs="Times New Roman"/>
                <w:sz w:val="22"/>
              </w:rPr>
            </w:pPr>
            <w:proofErr w:type="spellStart"/>
            <w:r w:rsidRPr="00256A25">
              <w:rPr>
                <w:rFonts w:eastAsia="Calibri" w:cs="Times New Roman"/>
                <w:sz w:val="22"/>
              </w:rPr>
              <w:t>Molish</w:t>
            </w:r>
            <w:proofErr w:type="spellEnd"/>
            <w:r w:rsidRPr="00256A25">
              <w:rPr>
                <w:rFonts w:eastAsia="Calibri" w:cs="Times New Roman"/>
                <w:sz w:val="22"/>
              </w:rPr>
              <w:t xml:space="preserve"> test</w:t>
            </w:r>
          </w:p>
        </w:tc>
        <w:tc>
          <w:tcPr>
            <w:tcW w:w="1917" w:type="dxa"/>
          </w:tcPr>
          <w:p w14:paraId="5D293314" w14:textId="7A0E9F90"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09980C7" w14:textId="1E0C6202"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BEE0518" w14:textId="5C18A298"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25464967" w14:textId="38228014"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B970468" w14:textId="77777777" w:rsidTr="00CC5922">
        <w:tc>
          <w:tcPr>
            <w:tcW w:w="2269" w:type="dxa"/>
            <w:vMerge/>
          </w:tcPr>
          <w:p w14:paraId="46084E7E" w14:textId="77777777" w:rsidR="00655F5E" w:rsidRPr="00256A25" w:rsidRDefault="00655F5E" w:rsidP="00CC5922">
            <w:pPr>
              <w:spacing w:line="276" w:lineRule="auto"/>
              <w:jc w:val="left"/>
              <w:rPr>
                <w:rFonts w:eastAsia="Calibri" w:cs="Times New Roman"/>
                <w:b/>
                <w:sz w:val="22"/>
              </w:rPr>
            </w:pPr>
          </w:p>
        </w:tc>
        <w:tc>
          <w:tcPr>
            <w:tcW w:w="2052" w:type="dxa"/>
          </w:tcPr>
          <w:p w14:paraId="47B81F19"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Fehling test</w:t>
            </w:r>
          </w:p>
        </w:tc>
        <w:tc>
          <w:tcPr>
            <w:tcW w:w="1917" w:type="dxa"/>
          </w:tcPr>
          <w:p w14:paraId="7D8DEE6D" w14:textId="3194E853"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4900BE76" w14:textId="29930B74"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C97A03D" w14:textId="092B252E"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FEB292A" w14:textId="573E067D"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7E4A624C" w14:textId="77777777" w:rsidTr="00CC5922">
        <w:tc>
          <w:tcPr>
            <w:tcW w:w="2269" w:type="dxa"/>
            <w:vMerge/>
          </w:tcPr>
          <w:p w14:paraId="0B90BC96" w14:textId="77777777" w:rsidR="00655F5E" w:rsidRPr="00256A25" w:rsidRDefault="00655F5E" w:rsidP="00CC5922">
            <w:pPr>
              <w:spacing w:line="276" w:lineRule="auto"/>
              <w:jc w:val="left"/>
              <w:rPr>
                <w:rFonts w:eastAsia="Calibri" w:cs="Times New Roman"/>
                <w:b/>
                <w:sz w:val="22"/>
              </w:rPr>
            </w:pPr>
          </w:p>
        </w:tc>
        <w:tc>
          <w:tcPr>
            <w:tcW w:w="2052" w:type="dxa"/>
          </w:tcPr>
          <w:p w14:paraId="4A9F7FD0" w14:textId="4126D3E1" w:rsidR="00655F5E" w:rsidRPr="00256A25" w:rsidRDefault="00655F5E" w:rsidP="00CC5922">
            <w:pPr>
              <w:spacing w:line="276" w:lineRule="auto"/>
              <w:rPr>
                <w:rFonts w:eastAsia="Calibri" w:cs="Times New Roman"/>
                <w:sz w:val="22"/>
              </w:rPr>
            </w:pPr>
            <w:r w:rsidRPr="00256A25">
              <w:rPr>
                <w:rFonts w:eastAsia="Calibri" w:cs="Times New Roman"/>
                <w:sz w:val="22"/>
              </w:rPr>
              <w:t>P</w:t>
            </w:r>
            <w:r w:rsidR="00CC5922" w:rsidRPr="00256A25">
              <w:rPr>
                <w:rFonts w:eastAsia="Calibri" w:cs="Times New Roman"/>
                <w:sz w:val="22"/>
              </w:rPr>
              <w:t>icric</w:t>
            </w:r>
            <w:r w:rsidRPr="00256A25">
              <w:rPr>
                <w:rFonts w:eastAsia="Calibri" w:cs="Times New Roman"/>
                <w:sz w:val="22"/>
              </w:rPr>
              <w:t xml:space="preserve"> test</w:t>
            </w:r>
          </w:p>
        </w:tc>
        <w:tc>
          <w:tcPr>
            <w:tcW w:w="1917" w:type="dxa"/>
          </w:tcPr>
          <w:p w14:paraId="63F726AD" w14:textId="018BCCC5"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B93AC11" w14:textId="6B3B4F7F"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B3CCD43" w14:textId="5D65A23D"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69B48F3" w14:textId="1F0DE125"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69C913D8" w14:textId="77777777" w:rsidTr="00CC5922">
        <w:tc>
          <w:tcPr>
            <w:tcW w:w="2269" w:type="dxa"/>
            <w:vMerge w:val="restart"/>
          </w:tcPr>
          <w:p w14:paraId="6B3ADE48" w14:textId="77777777" w:rsidR="00465F35" w:rsidRPr="00256A25" w:rsidRDefault="00465F35" w:rsidP="00CC5922">
            <w:pPr>
              <w:spacing w:line="276" w:lineRule="auto"/>
              <w:jc w:val="left"/>
              <w:rPr>
                <w:rFonts w:eastAsia="Calibri" w:cs="Times New Roman"/>
                <w:b/>
                <w:sz w:val="22"/>
              </w:rPr>
            </w:pPr>
          </w:p>
          <w:p w14:paraId="06A9FD84"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Protein </w:t>
            </w:r>
          </w:p>
        </w:tc>
        <w:tc>
          <w:tcPr>
            <w:tcW w:w="2052" w:type="dxa"/>
          </w:tcPr>
          <w:p w14:paraId="426F66D4" w14:textId="16ECD5D0" w:rsidR="00655F5E" w:rsidRPr="00256A25" w:rsidRDefault="00655F5E" w:rsidP="00CC5922">
            <w:pPr>
              <w:spacing w:line="276" w:lineRule="auto"/>
              <w:rPr>
                <w:rFonts w:eastAsia="Calibri" w:cs="Times New Roman"/>
                <w:sz w:val="22"/>
              </w:rPr>
            </w:pPr>
            <w:r w:rsidRPr="00256A25">
              <w:rPr>
                <w:rFonts w:eastAsia="Calibri" w:cs="Times New Roman"/>
                <w:sz w:val="22"/>
              </w:rPr>
              <w:t>Biuret test</w:t>
            </w:r>
          </w:p>
        </w:tc>
        <w:tc>
          <w:tcPr>
            <w:tcW w:w="1917" w:type="dxa"/>
          </w:tcPr>
          <w:p w14:paraId="46C89D7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94ED9B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104283E"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7887A50"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A7F5B21" w14:textId="77777777" w:rsidTr="00CC5922">
        <w:tc>
          <w:tcPr>
            <w:tcW w:w="2269" w:type="dxa"/>
            <w:vMerge/>
          </w:tcPr>
          <w:p w14:paraId="620B476E" w14:textId="77777777" w:rsidR="00655F5E" w:rsidRPr="00256A25" w:rsidRDefault="00655F5E" w:rsidP="00CC5922">
            <w:pPr>
              <w:spacing w:line="276" w:lineRule="auto"/>
              <w:jc w:val="left"/>
              <w:rPr>
                <w:rFonts w:eastAsia="Calibri" w:cs="Times New Roman"/>
                <w:b/>
                <w:sz w:val="22"/>
              </w:rPr>
            </w:pPr>
          </w:p>
        </w:tc>
        <w:tc>
          <w:tcPr>
            <w:tcW w:w="2052" w:type="dxa"/>
          </w:tcPr>
          <w:p w14:paraId="65C03627" w14:textId="16D33D0B" w:rsidR="00655F5E" w:rsidRPr="00256A25" w:rsidRDefault="00655F5E" w:rsidP="00CC5922">
            <w:pPr>
              <w:spacing w:line="276" w:lineRule="auto"/>
              <w:rPr>
                <w:rFonts w:eastAsia="Calibri" w:cs="Times New Roman"/>
                <w:sz w:val="22"/>
              </w:rPr>
            </w:pPr>
            <w:r w:rsidRPr="00256A25">
              <w:rPr>
                <w:rFonts w:eastAsia="Calibri" w:cs="Times New Roman"/>
                <w:sz w:val="22"/>
              </w:rPr>
              <w:t>Xanthoprotein</w:t>
            </w:r>
          </w:p>
        </w:tc>
        <w:tc>
          <w:tcPr>
            <w:tcW w:w="1917" w:type="dxa"/>
          </w:tcPr>
          <w:p w14:paraId="19EA654A" w14:textId="5E70D6DA" w:rsidR="00655F5E" w:rsidRPr="00256A25" w:rsidRDefault="00655F5E" w:rsidP="00CC5922">
            <w:pPr>
              <w:spacing w:line="276" w:lineRule="auto"/>
              <w:jc w:val="center"/>
              <w:rPr>
                <w:rFonts w:eastAsia="Calibri" w:cs="Times New Roman"/>
                <w:sz w:val="22"/>
              </w:rPr>
            </w:pPr>
          </w:p>
        </w:tc>
        <w:tc>
          <w:tcPr>
            <w:tcW w:w="1842" w:type="dxa"/>
          </w:tcPr>
          <w:p w14:paraId="503C89AB" w14:textId="29EF4C67" w:rsidR="00655F5E" w:rsidRPr="00256A25" w:rsidRDefault="00655F5E" w:rsidP="00CC5922">
            <w:pPr>
              <w:spacing w:line="276" w:lineRule="auto"/>
              <w:jc w:val="center"/>
              <w:rPr>
                <w:rFonts w:eastAsia="Calibri" w:cs="Times New Roman"/>
                <w:sz w:val="22"/>
              </w:rPr>
            </w:pPr>
          </w:p>
        </w:tc>
        <w:tc>
          <w:tcPr>
            <w:tcW w:w="1276" w:type="dxa"/>
          </w:tcPr>
          <w:p w14:paraId="3D7A5165" w14:textId="5C52D1C6" w:rsidR="00655F5E" w:rsidRPr="00256A25" w:rsidRDefault="00655F5E" w:rsidP="00CC5922">
            <w:pPr>
              <w:spacing w:line="276" w:lineRule="auto"/>
              <w:jc w:val="center"/>
              <w:rPr>
                <w:rFonts w:eastAsia="Calibri" w:cs="Times New Roman"/>
                <w:sz w:val="22"/>
              </w:rPr>
            </w:pPr>
          </w:p>
        </w:tc>
        <w:tc>
          <w:tcPr>
            <w:tcW w:w="1134" w:type="dxa"/>
          </w:tcPr>
          <w:p w14:paraId="1891553A" w14:textId="70468845" w:rsidR="00655F5E" w:rsidRPr="00256A25" w:rsidRDefault="00655F5E" w:rsidP="00CC5922">
            <w:pPr>
              <w:spacing w:line="276" w:lineRule="auto"/>
              <w:jc w:val="center"/>
              <w:rPr>
                <w:rFonts w:eastAsia="Calibri" w:cs="Times New Roman"/>
                <w:sz w:val="22"/>
              </w:rPr>
            </w:pPr>
          </w:p>
        </w:tc>
      </w:tr>
      <w:tr w:rsidR="00655F5E" w:rsidRPr="00256A25" w14:paraId="70799FBE" w14:textId="77777777" w:rsidTr="00CC5922">
        <w:tc>
          <w:tcPr>
            <w:tcW w:w="2269" w:type="dxa"/>
          </w:tcPr>
          <w:p w14:paraId="22D7B84A" w14:textId="3FAA0CDA"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Vitamin C</w:t>
            </w:r>
          </w:p>
        </w:tc>
        <w:tc>
          <w:tcPr>
            <w:tcW w:w="2052" w:type="dxa"/>
          </w:tcPr>
          <w:p w14:paraId="48C5A44E" w14:textId="0C1A1DA0" w:rsidR="00655F5E" w:rsidRPr="00256A25" w:rsidRDefault="004845CE" w:rsidP="00CC5922">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r w:rsidR="00655F5E" w:rsidRPr="00256A25">
              <w:rPr>
                <w:rFonts w:eastAsia="Calibri" w:cs="Times New Roman"/>
                <w:sz w:val="22"/>
              </w:rPr>
              <w:t>/DNPH</w:t>
            </w:r>
          </w:p>
        </w:tc>
        <w:tc>
          <w:tcPr>
            <w:tcW w:w="1917" w:type="dxa"/>
          </w:tcPr>
          <w:p w14:paraId="613D31BB"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03A9B44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0756CA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3D6BF6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7B29A04" w14:textId="77777777" w:rsidTr="00CC5922">
        <w:tc>
          <w:tcPr>
            <w:tcW w:w="2269" w:type="dxa"/>
          </w:tcPr>
          <w:p w14:paraId="04F22740" w14:textId="7E67B0D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Carotenoid</w:t>
            </w:r>
            <w:r w:rsidR="00CC5922" w:rsidRPr="00256A25">
              <w:rPr>
                <w:rFonts w:eastAsia="Calibri" w:cs="Times New Roman"/>
                <w:b/>
                <w:sz w:val="22"/>
              </w:rPr>
              <w:t>s</w:t>
            </w:r>
          </w:p>
        </w:tc>
        <w:tc>
          <w:tcPr>
            <w:tcW w:w="2052" w:type="dxa"/>
          </w:tcPr>
          <w:p w14:paraId="58D87307" w14:textId="05B7F396" w:rsidR="00655F5E" w:rsidRPr="00256A25" w:rsidRDefault="00655F5E" w:rsidP="00CC5922">
            <w:pPr>
              <w:spacing w:line="276" w:lineRule="auto"/>
              <w:rPr>
                <w:rFonts w:eastAsia="Calibri" w:cs="Times New Roman"/>
                <w:sz w:val="22"/>
              </w:rPr>
            </w:pPr>
            <w:r w:rsidRPr="00256A25">
              <w:rPr>
                <w:rFonts w:eastAsia="Calibri" w:cs="Times New Roman"/>
                <w:sz w:val="22"/>
              </w:rPr>
              <w:t>HCL</w:t>
            </w:r>
            <w:r w:rsidR="00C354E5" w:rsidRPr="00256A25">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p>
        </w:tc>
        <w:tc>
          <w:tcPr>
            <w:tcW w:w="1917" w:type="dxa"/>
          </w:tcPr>
          <w:p w14:paraId="02C1B6E7" w14:textId="310D764D"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C9269D9" w14:textId="0E83A495"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77F390EF" w14:textId="6B4DB215"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60C0F44" w14:textId="1EB5B42F"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25D777B" w14:textId="77777777" w:rsidTr="00CC5922">
        <w:tc>
          <w:tcPr>
            <w:tcW w:w="2269" w:type="dxa"/>
            <w:vMerge w:val="restart"/>
          </w:tcPr>
          <w:p w14:paraId="4C6E663E" w14:textId="77777777" w:rsidR="00465F35" w:rsidRPr="00256A25" w:rsidRDefault="00465F35" w:rsidP="00CC5922">
            <w:pPr>
              <w:spacing w:line="276" w:lineRule="auto"/>
              <w:jc w:val="left"/>
              <w:rPr>
                <w:rFonts w:eastAsia="Calibri" w:cs="Times New Roman"/>
                <w:b/>
                <w:sz w:val="22"/>
              </w:rPr>
            </w:pPr>
          </w:p>
          <w:p w14:paraId="09CB5E07"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Lipid</w:t>
            </w:r>
          </w:p>
        </w:tc>
        <w:tc>
          <w:tcPr>
            <w:tcW w:w="2052" w:type="dxa"/>
          </w:tcPr>
          <w:p w14:paraId="59E2EC76" w14:textId="2EADF61A" w:rsidR="00655F5E" w:rsidRPr="00256A25" w:rsidRDefault="00655F5E" w:rsidP="00CC5922">
            <w:pPr>
              <w:spacing w:line="276" w:lineRule="auto"/>
              <w:rPr>
                <w:rFonts w:eastAsia="Calibri" w:cs="Times New Roman"/>
                <w:sz w:val="22"/>
              </w:rPr>
            </w:pPr>
            <w:proofErr w:type="spellStart"/>
            <w:r w:rsidRPr="00256A25">
              <w:rPr>
                <w:rFonts w:eastAsia="Calibri" w:cs="Times New Roman"/>
                <w:sz w:val="22"/>
              </w:rPr>
              <w:t>Nao</w:t>
            </w:r>
            <w:r w:rsidR="00976776" w:rsidRPr="00256A25">
              <w:rPr>
                <w:rFonts w:eastAsia="Calibri" w:cs="Times New Roman"/>
                <w:sz w:val="22"/>
              </w:rPr>
              <w:t>H</w:t>
            </w:r>
            <w:proofErr w:type="spellEnd"/>
            <w:r w:rsidRPr="00256A25">
              <w:rPr>
                <w:rFonts w:eastAsia="Calibri" w:cs="Times New Roman"/>
                <w:sz w:val="22"/>
              </w:rPr>
              <w:t xml:space="preserve"> /Ethanol</w:t>
            </w:r>
          </w:p>
        </w:tc>
        <w:tc>
          <w:tcPr>
            <w:tcW w:w="1917" w:type="dxa"/>
          </w:tcPr>
          <w:p w14:paraId="7196545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2F2F6A6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911933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4249556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73E0BA2F" w14:textId="77777777" w:rsidTr="00CC5922">
        <w:tc>
          <w:tcPr>
            <w:tcW w:w="2269" w:type="dxa"/>
            <w:vMerge/>
          </w:tcPr>
          <w:p w14:paraId="26BD6C39" w14:textId="77777777" w:rsidR="00655F5E" w:rsidRPr="00256A25" w:rsidRDefault="00655F5E" w:rsidP="00CC5922">
            <w:pPr>
              <w:spacing w:line="276" w:lineRule="auto"/>
              <w:jc w:val="left"/>
              <w:rPr>
                <w:rFonts w:eastAsia="Calibri" w:cs="Times New Roman"/>
                <w:b/>
                <w:sz w:val="22"/>
              </w:rPr>
            </w:pPr>
          </w:p>
        </w:tc>
        <w:tc>
          <w:tcPr>
            <w:tcW w:w="2052" w:type="dxa"/>
          </w:tcPr>
          <w:p w14:paraId="4BED8592" w14:textId="0BE229BB" w:rsidR="00655F5E" w:rsidRPr="00256A25" w:rsidRDefault="00CC5922" w:rsidP="00CC5922">
            <w:pPr>
              <w:spacing w:line="276" w:lineRule="auto"/>
              <w:rPr>
                <w:rFonts w:eastAsia="Calibri" w:cs="Times New Roman"/>
                <w:sz w:val="22"/>
              </w:rPr>
            </w:pPr>
            <w:r w:rsidRPr="00256A25">
              <w:rPr>
                <w:rFonts w:eastAsia="Calibri" w:cs="Times New Roman"/>
                <w:sz w:val="22"/>
              </w:rPr>
              <w:t>Ethanol/NaOH</w:t>
            </w:r>
          </w:p>
        </w:tc>
        <w:tc>
          <w:tcPr>
            <w:tcW w:w="1917" w:type="dxa"/>
          </w:tcPr>
          <w:p w14:paraId="722A1B1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45E0E2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751F56A"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E40B807"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CC52575" w14:textId="77777777" w:rsidTr="00CC5922">
        <w:tc>
          <w:tcPr>
            <w:tcW w:w="2269" w:type="dxa"/>
            <w:tcBorders>
              <w:bottom w:val="thinThickSmallGap" w:sz="24" w:space="0" w:color="auto"/>
            </w:tcBorders>
          </w:tcPr>
          <w:p w14:paraId="0F538E85"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Steroids </w:t>
            </w:r>
          </w:p>
        </w:tc>
        <w:tc>
          <w:tcPr>
            <w:tcW w:w="2052" w:type="dxa"/>
            <w:tcBorders>
              <w:bottom w:val="thinThickSmallGap" w:sz="24" w:space="0" w:color="auto"/>
            </w:tcBorders>
          </w:tcPr>
          <w:p w14:paraId="138F3818" w14:textId="311CB13F" w:rsidR="00655F5E" w:rsidRPr="00256A25" w:rsidRDefault="00CC5922" w:rsidP="00CC5922">
            <w:pPr>
              <w:spacing w:line="276" w:lineRule="auto"/>
              <w:rPr>
                <w:rFonts w:eastAsia="Calibri" w:cs="Times New Roman"/>
                <w:sz w:val="22"/>
              </w:rPr>
            </w:pPr>
            <w:r w:rsidRPr="00256A25">
              <w:rPr>
                <w:rFonts w:eastAsia="Calibri" w:cs="Times New Roman"/>
                <w:sz w:val="22"/>
              </w:rPr>
              <w:t>H</w:t>
            </w:r>
            <w:r w:rsidRPr="00256A25">
              <w:rPr>
                <w:rFonts w:eastAsia="Calibri" w:cs="Times New Roman"/>
                <w:sz w:val="22"/>
                <w:vertAlign w:val="subscript"/>
              </w:rPr>
              <w:t>2</w:t>
            </w:r>
            <w:r w:rsidRPr="00256A25">
              <w:rPr>
                <w:rFonts w:eastAsia="Calibri" w:cs="Times New Roman"/>
                <w:sz w:val="22"/>
              </w:rPr>
              <w:t>SO</w:t>
            </w:r>
            <w:r w:rsidRPr="00256A25">
              <w:rPr>
                <w:rFonts w:eastAsia="Calibri" w:cs="Times New Roman"/>
                <w:sz w:val="22"/>
                <w:vertAlign w:val="subscript"/>
              </w:rPr>
              <w:t>4</w:t>
            </w:r>
          </w:p>
        </w:tc>
        <w:tc>
          <w:tcPr>
            <w:tcW w:w="1917" w:type="dxa"/>
            <w:tcBorders>
              <w:bottom w:val="thinThickSmallGap" w:sz="24" w:space="0" w:color="auto"/>
            </w:tcBorders>
          </w:tcPr>
          <w:p w14:paraId="7867B7E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Borders>
              <w:bottom w:val="thinThickSmallGap" w:sz="24" w:space="0" w:color="auto"/>
            </w:tcBorders>
          </w:tcPr>
          <w:p w14:paraId="3E06E1D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Borders>
              <w:bottom w:val="thinThickSmallGap" w:sz="24" w:space="0" w:color="auto"/>
            </w:tcBorders>
          </w:tcPr>
          <w:p w14:paraId="29122B7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Borders>
              <w:bottom w:val="thinThickSmallGap" w:sz="24" w:space="0" w:color="auto"/>
            </w:tcBorders>
          </w:tcPr>
          <w:p w14:paraId="3919C5C7"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bl>
    <w:bookmarkEnd w:id="7"/>
    <w:p w14:paraId="14A86398" w14:textId="77777777" w:rsidR="00D762A3" w:rsidRDefault="003869F3" w:rsidP="008C3DE0">
      <w:pPr>
        <w:tabs>
          <w:tab w:val="left" w:pos="7772"/>
        </w:tabs>
        <w:spacing w:after="200" w:line="360" w:lineRule="auto"/>
        <w:jc w:val="left"/>
        <w:rPr>
          <w:rFonts w:cs="Times New Roman"/>
          <w:b/>
          <w:sz w:val="22"/>
        </w:rPr>
      </w:pPr>
      <w:r w:rsidRPr="00256A25">
        <w:rPr>
          <w:rFonts w:cs="Times New Roman"/>
          <w:b/>
          <w:sz w:val="22"/>
        </w:rPr>
        <w:t>KEY</w:t>
      </w:r>
      <w:r w:rsidR="00CC5922" w:rsidRPr="00256A25">
        <w:rPr>
          <w:rFonts w:cs="Times New Roman"/>
          <w:b/>
          <w:sz w:val="22"/>
        </w:rPr>
        <w:t xml:space="preserve">: </w:t>
      </w:r>
      <w:r w:rsidRPr="00256A25">
        <w:rPr>
          <w:rFonts w:cs="Times New Roman"/>
          <w:b/>
          <w:sz w:val="22"/>
        </w:rPr>
        <w:t xml:space="preserve">+: </w:t>
      </w:r>
      <w:proofErr w:type="gramStart"/>
      <w:r w:rsidR="00CC5922" w:rsidRPr="00256A25">
        <w:rPr>
          <w:rFonts w:cs="Times New Roman"/>
          <w:sz w:val="22"/>
        </w:rPr>
        <w:t>P</w:t>
      </w:r>
      <w:r w:rsidRPr="00256A25">
        <w:rPr>
          <w:rFonts w:cs="Times New Roman"/>
          <w:sz w:val="22"/>
        </w:rPr>
        <w:t xml:space="preserve">ositive </w:t>
      </w:r>
      <w:r w:rsidR="00CC5922" w:rsidRPr="00256A25">
        <w:rPr>
          <w:rFonts w:cs="Times New Roman"/>
          <w:sz w:val="22"/>
        </w:rPr>
        <w:t>;</w:t>
      </w:r>
      <w:proofErr w:type="gramEnd"/>
      <w:r w:rsidR="00CC5922" w:rsidRPr="00256A25">
        <w:rPr>
          <w:rFonts w:cs="Times New Roman"/>
          <w:sz w:val="22"/>
        </w:rPr>
        <w:t xml:space="preserve"> </w:t>
      </w:r>
      <w:r w:rsidRPr="00256A25">
        <w:rPr>
          <w:rFonts w:cs="Times New Roman"/>
          <w:sz w:val="22"/>
        </w:rPr>
        <w:t xml:space="preserve">-: </w:t>
      </w:r>
      <w:r w:rsidR="00047810" w:rsidRPr="00256A25">
        <w:rPr>
          <w:rFonts w:cs="Times New Roman"/>
          <w:sz w:val="22"/>
        </w:rPr>
        <w:t>Negative</w:t>
      </w:r>
      <w:r w:rsidR="00047810" w:rsidRPr="00256A25">
        <w:rPr>
          <w:rFonts w:cs="Times New Roman"/>
          <w:b/>
          <w:sz w:val="22"/>
        </w:rPr>
        <w:t xml:space="preserve"> </w:t>
      </w:r>
      <w:r w:rsidR="0027196B" w:rsidRPr="00256A25">
        <w:rPr>
          <w:rFonts w:cs="Times New Roman"/>
          <w:b/>
          <w:sz w:val="22"/>
        </w:rPr>
        <w:t xml:space="preserve"> </w:t>
      </w:r>
    </w:p>
    <w:p w14:paraId="13EC3489" w14:textId="76722954" w:rsidR="004C7506" w:rsidRPr="00256A25" w:rsidRDefault="004C7506" w:rsidP="008C3DE0">
      <w:pPr>
        <w:tabs>
          <w:tab w:val="left" w:pos="7772"/>
        </w:tabs>
        <w:spacing w:after="200" w:line="360" w:lineRule="auto"/>
        <w:jc w:val="left"/>
        <w:rPr>
          <w:rFonts w:cs="Times New Roman"/>
          <w:b/>
          <w:sz w:val="22"/>
        </w:rPr>
      </w:pPr>
      <w:r w:rsidRPr="00256A25">
        <w:rPr>
          <w:rFonts w:cs="Times New Roman"/>
          <w:b/>
          <w:sz w:val="22"/>
        </w:rPr>
        <w:t xml:space="preserve">Total carbohydrates contents </w:t>
      </w:r>
    </w:p>
    <w:p w14:paraId="3819BD15" w14:textId="32ADC1D3" w:rsidR="00522328" w:rsidRPr="00256A25" w:rsidRDefault="00522328" w:rsidP="000D5375">
      <w:pPr>
        <w:autoSpaceDE w:val="0"/>
        <w:autoSpaceDN w:val="0"/>
        <w:adjustRightInd w:val="0"/>
        <w:spacing w:line="360" w:lineRule="auto"/>
        <w:rPr>
          <w:rFonts w:cs="Times New Roman"/>
          <w:color w:val="202124"/>
          <w:sz w:val="22"/>
          <w:shd w:val="clear" w:color="auto" w:fill="F8F9FA"/>
        </w:rPr>
      </w:pPr>
      <w:r w:rsidRPr="00256A25">
        <w:rPr>
          <w:rFonts w:cs="Times New Roman"/>
          <w:color w:val="202124"/>
          <w:sz w:val="22"/>
          <w:shd w:val="clear" w:color="auto" w:fill="F8F9FA"/>
        </w:rPr>
        <w:t xml:space="preserve">The amount of carbohydrates is expressed as mg of glucose E/ g of dry weight. </w:t>
      </w:r>
    </w:p>
    <w:p w14:paraId="39F55E58" w14:textId="1531192F" w:rsidR="001021A3" w:rsidRPr="00256A25" w:rsidRDefault="001021A3" w:rsidP="008C3DE0">
      <w:pPr>
        <w:tabs>
          <w:tab w:val="left" w:pos="7772"/>
        </w:tabs>
        <w:spacing w:after="200" w:line="360" w:lineRule="auto"/>
        <w:jc w:val="left"/>
        <w:rPr>
          <w:rFonts w:cs="Times New Roman"/>
          <w:b/>
          <w:sz w:val="22"/>
        </w:rPr>
      </w:pPr>
      <w:r w:rsidRPr="00256A25">
        <w:rPr>
          <w:rFonts w:cs="Times New Roman"/>
          <w:noProof/>
          <w:sz w:val="22"/>
        </w:rPr>
        <w:lastRenderedPageBreak/>
        <w:drawing>
          <wp:inline distT="0" distB="0" distL="0" distR="0" wp14:anchorId="179FD0EE" wp14:editId="11248B90">
            <wp:extent cx="5582920" cy="1958340"/>
            <wp:effectExtent l="0" t="0" r="17780" b="3810"/>
            <wp:docPr id="8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6871B0" w14:textId="30148B8D" w:rsidR="001021A3" w:rsidRPr="00256A25" w:rsidRDefault="001021A3" w:rsidP="001021A3">
      <w:pPr>
        <w:pStyle w:val="Caption"/>
        <w:spacing w:line="360" w:lineRule="auto"/>
        <w:jc w:val="center"/>
        <w:rPr>
          <w:rFonts w:cs="Times New Roman"/>
          <w:b w:val="0"/>
          <w:i/>
          <w:sz w:val="22"/>
          <w:szCs w:val="22"/>
        </w:rPr>
      </w:pPr>
      <w:bookmarkStart w:id="8" w:name="_Toc106517863"/>
      <w:r w:rsidRPr="00256A25">
        <w:rPr>
          <w:rFonts w:cs="Times New Roman"/>
          <w:b w:val="0"/>
          <w:i/>
          <w:sz w:val="22"/>
          <w:szCs w:val="22"/>
        </w:rPr>
        <w:t>Figure</w:t>
      </w:r>
      <w:r w:rsidR="000D5375" w:rsidRPr="00256A25">
        <w:rPr>
          <w:rFonts w:cs="Times New Roman"/>
          <w:b w:val="0"/>
          <w:i/>
          <w:sz w:val="22"/>
          <w:szCs w:val="22"/>
        </w:rPr>
        <w:t xml:space="preserve"> </w:t>
      </w:r>
      <w:r w:rsidR="000D5375" w:rsidRPr="00256A25">
        <w:rPr>
          <w:rFonts w:cs="Times New Roman"/>
          <w:b w:val="0"/>
          <w:i/>
          <w:noProof/>
          <w:sz w:val="22"/>
          <w:szCs w:val="22"/>
        </w:rPr>
        <w:t>1</w:t>
      </w:r>
      <w:r w:rsidRPr="00256A25">
        <w:rPr>
          <w:rFonts w:cs="Times New Roman"/>
          <w:b w:val="0"/>
          <w:i/>
          <w:sz w:val="22"/>
          <w:szCs w:val="22"/>
        </w:rPr>
        <w:t>: Standard Curve for glucose</w:t>
      </w:r>
      <w:bookmarkEnd w:id="8"/>
    </w:p>
    <w:p w14:paraId="42734817" w14:textId="0592753E" w:rsidR="00310EDE" w:rsidRPr="00256A25" w:rsidRDefault="004C7506" w:rsidP="008C3DE0">
      <w:pPr>
        <w:tabs>
          <w:tab w:val="left" w:pos="7772"/>
        </w:tabs>
        <w:spacing w:after="200" w:line="360" w:lineRule="auto"/>
        <w:jc w:val="left"/>
        <w:rPr>
          <w:rFonts w:cs="Times New Roman"/>
          <w:sz w:val="22"/>
        </w:rPr>
      </w:pPr>
      <w:r w:rsidRPr="00256A25">
        <w:rPr>
          <w:rFonts w:cs="Times New Roman"/>
          <w:sz w:val="22"/>
        </w:rPr>
        <w:t>The distribution of carbohydrates in the different extracts shows that the aqueous extract had the highest concentration of carbohydrates, followed by the infusion, with the decoction and hydroethanolic extracts having similar concentrations</w:t>
      </w:r>
      <w:r w:rsidR="00D762A3">
        <w:rPr>
          <w:rFonts w:cs="Times New Roman"/>
          <w:sz w:val="22"/>
        </w:rPr>
        <w:t xml:space="preserve"> (Fig 2)</w:t>
      </w:r>
      <w:r w:rsidRPr="00256A25">
        <w:rPr>
          <w:rFonts w:cs="Times New Roman"/>
          <w:sz w:val="22"/>
        </w:rPr>
        <w:t>.</w:t>
      </w:r>
      <w:r w:rsidR="00310EDE" w:rsidRPr="00256A25">
        <w:rPr>
          <w:rFonts w:cs="Times New Roman"/>
          <w:sz w:val="22"/>
        </w:rPr>
        <w:t xml:space="preserve">  </w:t>
      </w:r>
    </w:p>
    <w:p w14:paraId="76518949" w14:textId="6ABC566E" w:rsidR="00CA5250" w:rsidRPr="00256A25" w:rsidRDefault="000D5375" w:rsidP="008C3DE0">
      <w:pPr>
        <w:tabs>
          <w:tab w:val="left" w:pos="7772"/>
        </w:tabs>
        <w:spacing w:after="200" w:line="360" w:lineRule="auto"/>
        <w:jc w:val="left"/>
        <w:rPr>
          <w:rFonts w:cs="Times New Roman"/>
          <w:sz w:val="22"/>
        </w:rPr>
      </w:pPr>
      <w:r w:rsidRPr="00256A25">
        <w:rPr>
          <w:rFonts w:cs="Times New Roman"/>
          <w:noProof/>
          <w:sz w:val="22"/>
          <w:lang w:val="fr-FR"/>
        </w:rPr>
        <w:object w:dxaOrig="9072" w:dyaOrig="5340" w14:anchorId="3F1CE317">
          <v:shape id="_x0000_i1026" type="#_x0000_t75" alt="" style="width:418.3pt;height:157.7pt;mso-width-percent:0;mso-height-percent:0;mso-width-percent:0;mso-height-percent:0" o:ole="">
            <v:imagedata r:id="rId9" o:title=""/>
          </v:shape>
          <o:OLEObject Type="Embed" ProgID="Prism5.Document" ShapeID="_x0000_i1026" DrawAspect="Content" ObjectID="_1801561929" r:id="rId10"/>
        </w:object>
      </w:r>
    </w:p>
    <w:p w14:paraId="4E1A9E2E" w14:textId="30238402" w:rsidR="00CA5250" w:rsidRPr="00D762A3" w:rsidRDefault="00CA5250" w:rsidP="000D5375">
      <w:pPr>
        <w:spacing w:line="360" w:lineRule="auto"/>
        <w:rPr>
          <w:rFonts w:cs="Times New Roman"/>
          <w:bCs/>
          <w:sz w:val="22"/>
        </w:rPr>
      </w:pPr>
      <w:bookmarkStart w:id="9" w:name="_Toc106517864"/>
      <w:r w:rsidRPr="00D762A3">
        <w:rPr>
          <w:rFonts w:cs="Times New Roman"/>
          <w:b/>
          <w:bCs/>
          <w:sz w:val="22"/>
        </w:rPr>
        <w:t>Figure</w:t>
      </w:r>
      <w:r w:rsidR="007A3FC1" w:rsidRPr="00D762A3">
        <w:rPr>
          <w:rFonts w:cs="Times New Roman"/>
          <w:b/>
          <w:bCs/>
          <w:sz w:val="22"/>
        </w:rPr>
        <w:t xml:space="preserve"> </w:t>
      </w:r>
      <w:proofErr w:type="gramStart"/>
      <w:r w:rsidR="000D5375" w:rsidRPr="00D762A3">
        <w:rPr>
          <w:rFonts w:cs="Times New Roman"/>
          <w:b/>
          <w:bCs/>
          <w:noProof/>
          <w:sz w:val="22"/>
        </w:rPr>
        <w:t xml:space="preserve">2 </w:t>
      </w:r>
      <w:r w:rsidRPr="00D762A3">
        <w:rPr>
          <w:rFonts w:cs="Times New Roman"/>
          <w:bCs/>
          <w:sz w:val="22"/>
        </w:rPr>
        <w:t>:</w:t>
      </w:r>
      <w:proofErr w:type="gramEnd"/>
      <w:r w:rsidRPr="00D762A3">
        <w:rPr>
          <w:rFonts w:cs="Times New Roman"/>
          <w:bCs/>
          <w:sz w:val="22"/>
        </w:rPr>
        <w:t xml:space="preserve"> Result of quantitative estimation of Carbohydrates content.</w:t>
      </w:r>
      <w:bookmarkEnd w:id="9"/>
    </w:p>
    <w:p w14:paraId="2E83ED66" w14:textId="77777777" w:rsidR="000D5375" w:rsidRPr="00256A25" w:rsidRDefault="000D5375" w:rsidP="000D5375">
      <w:pPr>
        <w:spacing w:line="360" w:lineRule="auto"/>
        <w:rPr>
          <w:rFonts w:cs="Times New Roman"/>
          <w:bCs/>
          <w:i/>
          <w:sz w:val="22"/>
        </w:rPr>
      </w:pPr>
    </w:p>
    <w:p w14:paraId="782FB582" w14:textId="5D8C0596" w:rsidR="004C7506" w:rsidRPr="00256A25" w:rsidRDefault="004C7506" w:rsidP="008C3DE0">
      <w:pPr>
        <w:tabs>
          <w:tab w:val="left" w:pos="7772"/>
        </w:tabs>
        <w:spacing w:after="200" w:line="360" w:lineRule="auto"/>
        <w:jc w:val="left"/>
        <w:rPr>
          <w:rFonts w:cs="Times New Roman"/>
          <w:b/>
          <w:sz w:val="22"/>
        </w:rPr>
      </w:pPr>
      <w:r w:rsidRPr="00256A25">
        <w:rPr>
          <w:rFonts w:cs="Times New Roman"/>
          <w:b/>
          <w:sz w:val="22"/>
        </w:rPr>
        <w:t xml:space="preserve">Total protein contents </w:t>
      </w:r>
    </w:p>
    <w:p w14:paraId="6D40486B" w14:textId="273DF79E" w:rsidR="00522328" w:rsidRPr="00256A25" w:rsidRDefault="00984C1E" w:rsidP="007A3FC1">
      <w:pPr>
        <w:autoSpaceDE w:val="0"/>
        <w:autoSpaceDN w:val="0"/>
        <w:adjustRightInd w:val="0"/>
        <w:spacing w:line="360" w:lineRule="auto"/>
        <w:rPr>
          <w:rFonts w:cs="Times New Roman"/>
          <w:color w:val="202124"/>
          <w:sz w:val="22"/>
          <w:shd w:val="clear" w:color="auto" w:fill="F8F9FA"/>
        </w:rPr>
      </w:pPr>
      <w:r w:rsidRPr="00256A25">
        <w:rPr>
          <w:rFonts w:cs="Times New Roman"/>
          <w:color w:val="202124"/>
          <w:sz w:val="22"/>
          <w:shd w:val="clear" w:color="auto" w:fill="F8F9FA"/>
        </w:rPr>
        <w:t>The amount of protein is expres</w:t>
      </w:r>
      <w:r w:rsidR="007A3FC1" w:rsidRPr="00256A25">
        <w:rPr>
          <w:rFonts w:cs="Times New Roman"/>
          <w:color w:val="202124"/>
          <w:sz w:val="22"/>
          <w:shd w:val="clear" w:color="auto" w:fill="F8F9FA"/>
        </w:rPr>
        <w:t>sed as mg BSAE/ g of dry weight</w:t>
      </w:r>
    </w:p>
    <w:p w14:paraId="0F5127B7" w14:textId="77777777" w:rsidR="007A3FC1" w:rsidRPr="00256A25" w:rsidRDefault="007A3FC1" w:rsidP="007A3FC1">
      <w:pPr>
        <w:autoSpaceDE w:val="0"/>
        <w:autoSpaceDN w:val="0"/>
        <w:adjustRightInd w:val="0"/>
        <w:spacing w:line="360" w:lineRule="auto"/>
        <w:rPr>
          <w:rFonts w:cs="Times New Roman"/>
          <w:color w:val="202124"/>
          <w:sz w:val="22"/>
          <w:shd w:val="clear" w:color="auto" w:fill="F8F9FA"/>
        </w:rPr>
      </w:pPr>
    </w:p>
    <w:p w14:paraId="642E011B" w14:textId="53ED43FF" w:rsidR="00371BC3" w:rsidRPr="00256A25" w:rsidRDefault="00371BC3" w:rsidP="008C3DE0">
      <w:pPr>
        <w:tabs>
          <w:tab w:val="left" w:pos="7772"/>
        </w:tabs>
        <w:spacing w:after="200" w:line="360" w:lineRule="auto"/>
        <w:jc w:val="left"/>
        <w:rPr>
          <w:rFonts w:cs="Times New Roman"/>
          <w:b/>
          <w:sz w:val="22"/>
        </w:rPr>
      </w:pPr>
      <w:r w:rsidRPr="00256A25">
        <w:rPr>
          <w:rFonts w:cs="Times New Roman"/>
          <w:noProof/>
          <w:sz w:val="22"/>
        </w:rPr>
        <w:lastRenderedPageBreak/>
        <w:drawing>
          <wp:inline distT="0" distB="0" distL="0" distR="0" wp14:anchorId="505669A6" wp14:editId="19969606">
            <wp:extent cx="5254625" cy="2316480"/>
            <wp:effectExtent l="0" t="0" r="3175" b="7620"/>
            <wp:docPr id="9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434704" w14:textId="6020444F" w:rsidR="007A3FC1" w:rsidRPr="00256A25" w:rsidRDefault="007A3FC1" w:rsidP="007A3FC1">
      <w:pPr>
        <w:pStyle w:val="Caption"/>
        <w:spacing w:line="360" w:lineRule="auto"/>
        <w:jc w:val="center"/>
        <w:rPr>
          <w:rFonts w:cs="Times New Roman"/>
          <w:b w:val="0"/>
          <w:i/>
          <w:color w:val="202124"/>
          <w:sz w:val="22"/>
          <w:szCs w:val="22"/>
          <w:shd w:val="clear" w:color="auto" w:fill="F8F9FA"/>
        </w:rPr>
      </w:pPr>
      <w:bookmarkStart w:id="10" w:name="_Toc106517865"/>
      <w:r w:rsidRPr="00D762A3">
        <w:rPr>
          <w:rFonts w:cs="Times New Roman"/>
          <w:sz w:val="22"/>
          <w:szCs w:val="22"/>
        </w:rPr>
        <w:t xml:space="preserve">Figure </w:t>
      </w:r>
      <w:r w:rsidRPr="00D762A3">
        <w:rPr>
          <w:rFonts w:cs="Times New Roman"/>
          <w:noProof/>
          <w:sz w:val="22"/>
          <w:szCs w:val="22"/>
        </w:rPr>
        <w:t>3</w:t>
      </w:r>
      <w:r w:rsidRPr="00D762A3">
        <w:rPr>
          <w:rFonts w:cs="Times New Roman"/>
          <w:b w:val="0"/>
          <w:sz w:val="22"/>
          <w:szCs w:val="22"/>
        </w:rPr>
        <w:t>: Standard Curve for BSA</w:t>
      </w:r>
      <w:r w:rsidRPr="00256A25">
        <w:rPr>
          <w:rFonts w:cs="Times New Roman"/>
          <w:b w:val="0"/>
          <w:i/>
          <w:sz w:val="22"/>
          <w:szCs w:val="22"/>
        </w:rPr>
        <w:t>.</w:t>
      </w:r>
      <w:bookmarkEnd w:id="10"/>
    </w:p>
    <w:p w14:paraId="259697E2" w14:textId="1F5F7A3A" w:rsidR="004C7506" w:rsidRPr="00256A25" w:rsidRDefault="004C7506" w:rsidP="008C3DE0">
      <w:pPr>
        <w:tabs>
          <w:tab w:val="left" w:pos="7772"/>
        </w:tabs>
        <w:spacing w:after="200" w:line="360" w:lineRule="auto"/>
        <w:jc w:val="left"/>
        <w:rPr>
          <w:rFonts w:cs="Times New Roman"/>
          <w:sz w:val="22"/>
        </w:rPr>
      </w:pPr>
      <w:r w:rsidRPr="00256A25">
        <w:rPr>
          <w:rFonts w:cs="Times New Roman"/>
          <w:sz w:val="22"/>
        </w:rPr>
        <w:t>The distribution of proteins in the leaf extracts showed a high percentage of protein in the aqueous extract, followed by the hydroethanolic extract, and then the infusion and decoction, which had similar concentrations</w:t>
      </w:r>
      <w:r w:rsidR="00D762A3">
        <w:rPr>
          <w:rFonts w:cs="Times New Roman"/>
          <w:sz w:val="22"/>
        </w:rPr>
        <w:t xml:space="preserve"> (Fig 4)</w:t>
      </w:r>
    </w:p>
    <w:p w14:paraId="652D0FDE" w14:textId="6A1A0F45" w:rsidR="00CA5250" w:rsidRPr="00256A25" w:rsidRDefault="007A3FC1" w:rsidP="008C3DE0">
      <w:pPr>
        <w:tabs>
          <w:tab w:val="left" w:pos="7772"/>
        </w:tabs>
        <w:spacing w:after="200" w:line="360" w:lineRule="auto"/>
        <w:jc w:val="left"/>
        <w:rPr>
          <w:rFonts w:cs="Times New Roman"/>
          <w:sz w:val="22"/>
        </w:rPr>
      </w:pPr>
      <w:r w:rsidRPr="00256A25">
        <w:rPr>
          <w:rFonts w:cs="Times New Roman"/>
          <w:noProof/>
          <w:sz w:val="22"/>
          <w:lang w:val="fr-FR"/>
        </w:rPr>
        <w:object w:dxaOrig="9060" w:dyaOrig="5496" w14:anchorId="0CC6A426">
          <v:shape id="_x0000_i1027" type="#_x0000_t75" alt="" style="width:436.3pt;height:203.15pt;mso-width-percent:0;mso-height-percent:0;mso-width-percent:0;mso-height-percent:0" o:ole="">
            <v:imagedata r:id="rId12" o:title=""/>
          </v:shape>
          <o:OLEObject Type="Embed" ProgID="Prism5.Document" ShapeID="_x0000_i1027" DrawAspect="Content" ObjectID="_1801561930" r:id="rId13"/>
        </w:object>
      </w:r>
    </w:p>
    <w:p w14:paraId="53CC8FC1" w14:textId="26073DCF" w:rsidR="008372D9" w:rsidRPr="00256A25" w:rsidRDefault="00CA5250" w:rsidP="007A3FC1">
      <w:pPr>
        <w:pStyle w:val="Caption"/>
        <w:spacing w:line="360" w:lineRule="auto"/>
        <w:jc w:val="center"/>
        <w:rPr>
          <w:rFonts w:cs="Times New Roman"/>
          <w:b w:val="0"/>
          <w:i/>
          <w:sz w:val="22"/>
          <w:szCs w:val="22"/>
        </w:rPr>
      </w:pPr>
      <w:bookmarkStart w:id="11" w:name="_Toc106517866"/>
      <w:r w:rsidRPr="00256A25">
        <w:rPr>
          <w:rFonts w:cs="Times New Roman"/>
          <w:i/>
          <w:sz w:val="22"/>
          <w:szCs w:val="22"/>
        </w:rPr>
        <w:t>Figure</w:t>
      </w:r>
      <w:r w:rsidR="007A3FC1" w:rsidRPr="00256A25">
        <w:rPr>
          <w:rFonts w:cs="Times New Roman"/>
          <w:i/>
          <w:sz w:val="22"/>
          <w:szCs w:val="22"/>
        </w:rPr>
        <w:t xml:space="preserve"> </w:t>
      </w:r>
      <w:proofErr w:type="gramStart"/>
      <w:r w:rsidR="007A3FC1" w:rsidRPr="00256A25">
        <w:rPr>
          <w:rFonts w:cs="Times New Roman"/>
          <w:i/>
          <w:noProof/>
          <w:sz w:val="22"/>
          <w:szCs w:val="22"/>
        </w:rPr>
        <w:t xml:space="preserve">4 </w:t>
      </w:r>
      <w:r w:rsidRPr="00256A25">
        <w:rPr>
          <w:rFonts w:cs="Times New Roman"/>
          <w:b w:val="0"/>
          <w:i/>
          <w:sz w:val="22"/>
          <w:szCs w:val="22"/>
        </w:rPr>
        <w:t>:</w:t>
      </w:r>
      <w:proofErr w:type="gramEnd"/>
      <w:r w:rsidRPr="00256A25">
        <w:rPr>
          <w:rFonts w:cs="Times New Roman"/>
          <w:b w:val="0"/>
          <w:i/>
          <w:sz w:val="22"/>
          <w:szCs w:val="22"/>
        </w:rPr>
        <w:t xml:space="preserve"> Result of Protein content in the different extracts</w:t>
      </w:r>
      <w:bookmarkEnd w:id="11"/>
    </w:p>
    <w:p w14:paraId="655E7916" w14:textId="77777777" w:rsidR="00CA5250" w:rsidRPr="00256A25" w:rsidRDefault="00CA5250" w:rsidP="008C3DE0">
      <w:pPr>
        <w:tabs>
          <w:tab w:val="left" w:pos="7772"/>
        </w:tabs>
        <w:spacing w:after="200" w:line="360" w:lineRule="auto"/>
        <w:jc w:val="left"/>
        <w:rPr>
          <w:rFonts w:cs="Times New Roman"/>
          <w:b/>
          <w:sz w:val="22"/>
        </w:rPr>
      </w:pPr>
    </w:p>
    <w:p w14:paraId="703DC06A" w14:textId="2CE0C05D" w:rsidR="004C7506" w:rsidRPr="00256A25" w:rsidRDefault="004C7506" w:rsidP="008C3DE0">
      <w:pPr>
        <w:tabs>
          <w:tab w:val="left" w:pos="7772"/>
        </w:tabs>
        <w:spacing w:after="200" w:line="360" w:lineRule="auto"/>
        <w:jc w:val="left"/>
        <w:rPr>
          <w:rFonts w:cs="Times New Roman"/>
          <w:b/>
          <w:sz w:val="22"/>
        </w:rPr>
      </w:pPr>
      <w:r w:rsidRPr="00256A25">
        <w:rPr>
          <w:rFonts w:cs="Times New Roman"/>
          <w:b/>
          <w:sz w:val="22"/>
        </w:rPr>
        <w:t xml:space="preserve">Total Phenolic content </w:t>
      </w:r>
    </w:p>
    <w:p w14:paraId="64681E17" w14:textId="01AA5E59" w:rsidR="00984C1E" w:rsidRPr="00256A25" w:rsidRDefault="00984C1E" w:rsidP="007A3FC1">
      <w:pPr>
        <w:autoSpaceDE w:val="0"/>
        <w:autoSpaceDN w:val="0"/>
        <w:adjustRightInd w:val="0"/>
        <w:spacing w:line="360" w:lineRule="auto"/>
        <w:rPr>
          <w:rFonts w:cs="Times New Roman"/>
          <w:color w:val="202124"/>
          <w:sz w:val="22"/>
          <w:shd w:val="clear" w:color="auto" w:fill="F8F9FA"/>
        </w:rPr>
      </w:pPr>
      <w:r w:rsidRPr="00256A25">
        <w:rPr>
          <w:rFonts w:cs="Times New Roman"/>
          <w:color w:val="202124"/>
          <w:sz w:val="22"/>
          <w:shd w:val="clear" w:color="auto" w:fill="F8F9FA"/>
        </w:rPr>
        <w:t>The amount of total phenolic is expressed as mg of</w:t>
      </w:r>
      <w:r w:rsidR="007A3FC1" w:rsidRPr="00256A25">
        <w:rPr>
          <w:rFonts w:cs="Times New Roman"/>
          <w:color w:val="202124"/>
          <w:sz w:val="22"/>
          <w:shd w:val="clear" w:color="auto" w:fill="F8F9FA"/>
        </w:rPr>
        <w:t xml:space="preserve"> gallic acid E/ g of dry weight</w:t>
      </w:r>
    </w:p>
    <w:p w14:paraId="45BA6595" w14:textId="1AD7D8FA" w:rsidR="00F73B33" w:rsidRPr="00256A25" w:rsidRDefault="00F73B33" w:rsidP="008C3DE0">
      <w:pPr>
        <w:tabs>
          <w:tab w:val="left" w:pos="7772"/>
        </w:tabs>
        <w:spacing w:after="200" w:line="360" w:lineRule="auto"/>
        <w:jc w:val="left"/>
        <w:rPr>
          <w:rFonts w:cs="Times New Roman"/>
          <w:sz w:val="22"/>
        </w:rPr>
      </w:pPr>
      <w:r w:rsidRPr="00256A25">
        <w:rPr>
          <w:rFonts w:cs="Times New Roman"/>
          <w:noProof/>
          <w:sz w:val="22"/>
        </w:rPr>
        <w:lastRenderedPageBreak/>
        <w:drawing>
          <wp:inline distT="0" distB="0" distL="0" distR="0" wp14:anchorId="65ABAC1C" wp14:editId="4DD68901">
            <wp:extent cx="5715000" cy="2423160"/>
            <wp:effectExtent l="0" t="0" r="0" b="15240"/>
            <wp:docPr id="9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48EC5C" w14:textId="6C13C9E9" w:rsidR="00F73B33" w:rsidRPr="00D762A3" w:rsidRDefault="00F73B33" w:rsidP="00F73B33">
      <w:pPr>
        <w:pStyle w:val="Caption"/>
        <w:jc w:val="center"/>
        <w:rPr>
          <w:rFonts w:cs="Times New Roman"/>
          <w:b w:val="0"/>
          <w:sz w:val="22"/>
          <w:szCs w:val="22"/>
        </w:rPr>
      </w:pPr>
      <w:bookmarkStart w:id="12" w:name="_Toc106517867"/>
      <w:r w:rsidRPr="00D762A3">
        <w:rPr>
          <w:rFonts w:cs="Times New Roman"/>
          <w:sz w:val="22"/>
          <w:szCs w:val="22"/>
        </w:rPr>
        <w:t>Figure</w:t>
      </w:r>
      <w:r w:rsidR="007A3FC1" w:rsidRPr="00D762A3">
        <w:rPr>
          <w:rFonts w:cs="Times New Roman"/>
          <w:sz w:val="22"/>
          <w:szCs w:val="22"/>
        </w:rPr>
        <w:t xml:space="preserve"> </w:t>
      </w:r>
      <w:proofErr w:type="gramStart"/>
      <w:r w:rsidR="007A3FC1" w:rsidRPr="00D762A3">
        <w:rPr>
          <w:rFonts w:cs="Times New Roman"/>
          <w:noProof/>
          <w:sz w:val="22"/>
          <w:szCs w:val="22"/>
        </w:rPr>
        <w:t xml:space="preserve">5 </w:t>
      </w:r>
      <w:r w:rsidRPr="00D762A3">
        <w:rPr>
          <w:rFonts w:cs="Times New Roman"/>
          <w:b w:val="0"/>
          <w:sz w:val="22"/>
          <w:szCs w:val="22"/>
        </w:rPr>
        <w:t>:</w:t>
      </w:r>
      <w:proofErr w:type="gramEnd"/>
      <w:r w:rsidRPr="00D762A3">
        <w:rPr>
          <w:rFonts w:cs="Times New Roman"/>
          <w:b w:val="0"/>
          <w:sz w:val="22"/>
          <w:szCs w:val="22"/>
        </w:rPr>
        <w:t xml:space="preserve"> Standard Curve for gallic acid.</w:t>
      </w:r>
      <w:bookmarkEnd w:id="12"/>
    </w:p>
    <w:p w14:paraId="77BA5CD4" w14:textId="77777777" w:rsidR="00522328" w:rsidRPr="00D762A3" w:rsidRDefault="00522328" w:rsidP="00522328">
      <w:pPr>
        <w:rPr>
          <w:sz w:val="22"/>
        </w:rPr>
      </w:pPr>
    </w:p>
    <w:p w14:paraId="568991D7" w14:textId="2A31EA65" w:rsidR="00941397" w:rsidRPr="00256A25" w:rsidRDefault="00941397" w:rsidP="008C3DE0">
      <w:pPr>
        <w:tabs>
          <w:tab w:val="left" w:pos="7772"/>
        </w:tabs>
        <w:spacing w:after="200" w:line="360" w:lineRule="auto"/>
        <w:jc w:val="left"/>
        <w:rPr>
          <w:rFonts w:cs="Times New Roman"/>
          <w:sz w:val="22"/>
        </w:rPr>
      </w:pPr>
      <w:r w:rsidRPr="00256A25">
        <w:rPr>
          <w:rFonts w:cs="Times New Roman"/>
          <w:sz w:val="22"/>
        </w:rPr>
        <w:t>The distribution of phenolic compounds in the different leaf extracts showed that the infusion extract had the highest concentration of phenolic compounds, followed by the aqueous extract and decoction, which had similar concentrations. The hydroethanolic extract had the least concentration</w:t>
      </w:r>
      <w:r w:rsidR="00D762A3">
        <w:rPr>
          <w:rFonts w:cs="Times New Roman"/>
          <w:sz w:val="22"/>
        </w:rPr>
        <w:t xml:space="preserve"> (Fig 7)</w:t>
      </w:r>
      <w:r w:rsidRPr="00256A25">
        <w:rPr>
          <w:rFonts w:cs="Times New Roman"/>
          <w:sz w:val="22"/>
        </w:rPr>
        <w:t>.</w:t>
      </w:r>
    </w:p>
    <w:p w14:paraId="5E3FBEAD" w14:textId="2EE9D00A" w:rsidR="008372D9" w:rsidRPr="00256A25" w:rsidRDefault="007A3FC1" w:rsidP="008C3DE0">
      <w:pPr>
        <w:tabs>
          <w:tab w:val="left" w:pos="7772"/>
        </w:tabs>
        <w:spacing w:after="200" w:line="360" w:lineRule="auto"/>
        <w:jc w:val="left"/>
        <w:rPr>
          <w:rFonts w:cs="Times New Roman"/>
          <w:sz w:val="22"/>
        </w:rPr>
      </w:pPr>
      <w:r w:rsidRPr="00256A25">
        <w:rPr>
          <w:rFonts w:cs="Times New Roman"/>
          <w:noProof/>
          <w:sz w:val="22"/>
          <w:lang w:val="fr-FR"/>
        </w:rPr>
        <w:object w:dxaOrig="9060" w:dyaOrig="5496" w14:anchorId="25845326">
          <v:shape id="_x0000_i1028" type="#_x0000_t75" alt="" style="width:454.3pt;height:207.45pt;mso-width-percent:0;mso-height-percent:0;mso-width-percent:0;mso-height-percent:0" o:ole="">
            <v:imagedata r:id="rId15" o:title=""/>
          </v:shape>
          <o:OLEObject Type="Embed" ProgID="Prism5.Document" ShapeID="_x0000_i1028" DrawAspect="Content" ObjectID="_1801561931" r:id="rId16"/>
        </w:object>
      </w:r>
    </w:p>
    <w:p w14:paraId="02E599CC" w14:textId="702E8829" w:rsidR="008372D9" w:rsidRPr="008372D9" w:rsidRDefault="008372D9" w:rsidP="007A3FC1">
      <w:pPr>
        <w:spacing w:line="240" w:lineRule="auto"/>
        <w:jc w:val="center"/>
        <w:rPr>
          <w:rFonts w:cs="Times New Roman"/>
          <w:bCs/>
          <w:sz w:val="22"/>
        </w:rPr>
      </w:pPr>
      <w:bookmarkStart w:id="13" w:name="_Toc106517868"/>
      <w:r w:rsidRPr="008372D9">
        <w:rPr>
          <w:rFonts w:cs="Times New Roman"/>
          <w:b/>
          <w:bCs/>
          <w:sz w:val="22"/>
        </w:rPr>
        <w:t>Figure</w:t>
      </w:r>
      <w:r w:rsidR="007A3FC1" w:rsidRPr="00256A25">
        <w:rPr>
          <w:rFonts w:cs="Times New Roman"/>
          <w:b/>
          <w:bCs/>
          <w:sz w:val="22"/>
        </w:rPr>
        <w:t xml:space="preserve"> </w:t>
      </w:r>
      <w:proofErr w:type="gramStart"/>
      <w:r w:rsidR="007A3FC1" w:rsidRPr="00256A25">
        <w:rPr>
          <w:rFonts w:cs="Times New Roman"/>
          <w:b/>
          <w:bCs/>
          <w:noProof/>
          <w:sz w:val="22"/>
        </w:rPr>
        <w:t xml:space="preserve">6 </w:t>
      </w:r>
      <w:r w:rsidRPr="008372D9">
        <w:rPr>
          <w:rFonts w:cs="Times New Roman"/>
          <w:bCs/>
          <w:sz w:val="22"/>
        </w:rPr>
        <w:t>:</w:t>
      </w:r>
      <w:proofErr w:type="gramEnd"/>
      <w:r w:rsidRPr="008372D9">
        <w:rPr>
          <w:rFonts w:cs="Times New Roman"/>
          <w:bCs/>
          <w:sz w:val="22"/>
        </w:rPr>
        <w:t xml:space="preserve"> Result of polyphenol content in the different extracts</w:t>
      </w:r>
      <w:bookmarkEnd w:id="13"/>
    </w:p>
    <w:p w14:paraId="1C2CEF50" w14:textId="77777777" w:rsidR="008372D9" w:rsidRPr="00256A25" w:rsidRDefault="008372D9" w:rsidP="008C3DE0">
      <w:pPr>
        <w:tabs>
          <w:tab w:val="left" w:pos="7772"/>
        </w:tabs>
        <w:spacing w:after="200" w:line="360" w:lineRule="auto"/>
        <w:jc w:val="left"/>
        <w:rPr>
          <w:rFonts w:cs="Times New Roman"/>
          <w:b/>
          <w:sz w:val="22"/>
        </w:rPr>
      </w:pPr>
    </w:p>
    <w:p w14:paraId="421DAD5D" w14:textId="4C9F61A1" w:rsidR="00941397" w:rsidRPr="00256A25" w:rsidRDefault="00941397" w:rsidP="008C3DE0">
      <w:pPr>
        <w:tabs>
          <w:tab w:val="left" w:pos="7772"/>
        </w:tabs>
        <w:spacing w:after="200" w:line="360" w:lineRule="auto"/>
        <w:jc w:val="left"/>
        <w:rPr>
          <w:rFonts w:cs="Times New Roman"/>
          <w:b/>
          <w:sz w:val="22"/>
        </w:rPr>
      </w:pPr>
      <w:r w:rsidRPr="00256A25">
        <w:rPr>
          <w:rFonts w:cs="Times New Roman"/>
          <w:b/>
          <w:sz w:val="22"/>
        </w:rPr>
        <w:t xml:space="preserve">Total flavonoids content </w:t>
      </w:r>
    </w:p>
    <w:p w14:paraId="16033E02" w14:textId="77777777" w:rsidR="008372D9" w:rsidRPr="00256A25" w:rsidRDefault="008372D9" w:rsidP="008372D9">
      <w:pPr>
        <w:pStyle w:val="Caption"/>
        <w:rPr>
          <w:rFonts w:cs="Times New Roman"/>
          <w:b w:val="0"/>
          <w:sz w:val="22"/>
          <w:szCs w:val="22"/>
        </w:rPr>
      </w:pPr>
      <w:r w:rsidRPr="00256A25">
        <w:rPr>
          <w:rFonts w:cs="Times New Roman"/>
          <w:b w:val="0"/>
          <w:color w:val="202124"/>
          <w:sz w:val="22"/>
          <w:szCs w:val="22"/>
          <w:shd w:val="clear" w:color="auto" w:fill="F8F9FA"/>
        </w:rPr>
        <w:t>The amount of</w:t>
      </w:r>
      <w:r w:rsidRPr="00256A25">
        <w:rPr>
          <w:rFonts w:cs="Times New Roman"/>
          <w:color w:val="202124"/>
          <w:sz w:val="22"/>
          <w:szCs w:val="22"/>
          <w:shd w:val="clear" w:color="auto" w:fill="F8F9FA"/>
        </w:rPr>
        <w:t xml:space="preserve"> </w:t>
      </w:r>
      <w:r w:rsidRPr="00256A25">
        <w:rPr>
          <w:rFonts w:cs="Times New Roman"/>
          <w:b w:val="0"/>
          <w:sz w:val="22"/>
          <w:szCs w:val="22"/>
        </w:rPr>
        <w:t>Total flavonoids content (mg quercetin/g of dry sample)</w:t>
      </w:r>
    </w:p>
    <w:p w14:paraId="1180D1F4" w14:textId="77777777" w:rsidR="008372D9" w:rsidRPr="00256A25" w:rsidRDefault="008372D9" w:rsidP="008C3DE0">
      <w:pPr>
        <w:tabs>
          <w:tab w:val="left" w:pos="7772"/>
        </w:tabs>
        <w:spacing w:after="200" w:line="360" w:lineRule="auto"/>
        <w:jc w:val="left"/>
        <w:rPr>
          <w:rFonts w:cs="Times New Roman"/>
          <w:b/>
          <w:sz w:val="22"/>
        </w:rPr>
      </w:pPr>
    </w:p>
    <w:p w14:paraId="0417435C" w14:textId="2FDA392F" w:rsidR="008372D9" w:rsidRPr="00256A25" w:rsidRDefault="008372D9" w:rsidP="008C3DE0">
      <w:pPr>
        <w:tabs>
          <w:tab w:val="left" w:pos="7772"/>
        </w:tabs>
        <w:spacing w:after="200" w:line="360" w:lineRule="auto"/>
        <w:jc w:val="left"/>
        <w:rPr>
          <w:rFonts w:cs="Times New Roman"/>
          <w:sz w:val="22"/>
        </w:rPr>
      </w:pPr>
      <w:r w:rsidRPr="00256A25">
        <w:rPr>
          <w:rFonts w:cs="Times New Roman"/>
          <w:noProof/>
          <w:sz w:val="22"/>
        </w:rPr>
        <w:lastRenderedPageBreak/>
        <w:drawing>
          <wp:inline distT="0" distB="0" distL="0" distR="0" wp14:anchorId="61D0A00E" wp14:editId="634B7A33">
            <wp:extent cx="5760720" cy="2308860"/>
            <wp:effectExtent l="0" t="0" r="11430" b="15240"/>
            <wp:docPr id="1"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F162E3" w14:textId="2A71263F" w:rsidR="008372D9" w:rsidRPr="00D762A3" w:rsidRDefault="008372D9" w:rsidP="007A3FC1">
      <w:pPr>
        <w:spacing w:line="240" w:lineRule="auto"/>
        <w:jc w:val="center"/>
        <w:rPr>
          <w:rFonts w:cs="Times New Roman"/>
          <w:bCs/>
          <w:sz w:val="22"/>
        </w:rPr>
      </w:pPr>
      <w:bookmarkStart w:id="14" w:name="_Toc106517869"/>
      <w:r w:rsidRPr="00D762A3">
        <w:rPr>
          <w:rFonts w:cs="Times New Roman"/>
          <w:b/>
          <w:bCs/>
          <w:sz w:val="22"/>
        </w:rPr>
        <w:t>Figure</w:t>
      </w:r>
      <w:r w:rsidR="007A3FC1" w:rsidRPr="00D762A3">
        <w:rPr>
          <w:rFonts w:cs="Times New Roman"/>
          <w:b/>
          <w:bCs/>
          <w:sz w:val="22"/>
        </w:rPr>
        <w:t xml:space="preserve"> </w:t>
      </w:r>
      <w:r w:rsidR="007A3FC1" w:rsidRPr="00D762A3">
        <w:rPr>
          <w:rFonts w:cs="Times New Roman"/>
          <w:b/>
          <w:bCs/>
          <w:noProof/>
          <w:sz w:val="22"/>
        </w:rPr>
        <w:t>7</w:t>
      </w:r>
      <w:r w:rsidRPr="00D762A3">
        <w:rPr>
          <w:rFonts w:cs="Times New Roman"/>
          <w:bCs/>
          <w:sz w:val="22"/>
        </w:rPr>
        <w:t>: Total flavonoids content (mg quercetin/g of dry sample)</w:t>
      </w:r>
      <w:bookmarkEnd w:id="14"/>
    </w:p>
    <w:p w14:paraId="6DE66FA7" w14:textId="677CAF09" w:rsidR="00941397" w:rsidRPr="00256A25" w:rsidRDefault="00941397" w:rsidP="008C3DE0">
      <w:pPr>
        <w:tabs>
          <w:tab w:val="left" w:pos="7772"/>
        </w:tabs>
        <w:spacing w:after="200" w:line="360" w:lineRule="auto"/>
        <w:jc w:val="left"/>
        <w:rPr>
          <w:rFonts w:cs="Times New Roman"/>
          <w:sz w:val="22"/>
        </w:rPr>
      </w:pPr>
      <w:r w:rsidRPr="00256A25">
        <w:rPr>
          <w:rFonts w:cs="Times New Roman"/>
          <w:sz w:val="22"/>
        </w:rPr>
        <w:t>The distribution of flavonoids in the different leaf extracts showed that the infusion extract had the highest percentage of flavonoids, followed by the aqueous and hydroethanolic extracts, which had similar concentrations. The decoction had the least concentration</w:t>
      </w:r>
      <w:r w:rsidR="00D762A3">
        <w:rPr>
          <w:rFonts w:cs="Times New Roman"/>
          <w:sz w:val="22"/>
        </w:rPr>
        <w:t xml:space="preserve"> (Fig 8</w:t>
      </w:r>
      <w:proofErr w:type="gramStart"/>
      <w:r w:rsidR="00D762A3">
        <w:rPr>
          <w:rFonts w:cs="Times New Roman"/>
          <w:sz w:val="22"/>
        </w:rPr>
        <w:t>).</w:t>
      </w:r>
      <w:r w:rsidRPr="00256A25">
        <w:rPr>
          <w:rFonts w:cs="Times New Roman"/>
          <w:sz w:val="22"/>
        </w:rPr>
        <w:t>.</w:t>
      </w:r>
      <w:proofErr w:type="gramEnd"/>
    </w:p>
    <w:p w14:paraId="765333EB" w14:textId="0197A416" w:rsidR="008372D9" w:rsidRPr="00256A25" w:rsidRDefault="008372D9" w:rsidP="008C3DE0">
      <w:pPr>
        <w:tabs>
          <w:tab w:val="left" w:pos="7772"/>
        </w:tabs>
        <w:spacing w:after="200" w:line="360" w:lineRule="auto"/>
        <w:jc w:val="left"/>
        <w:rPr>
          <w:rFonts w:cs="Times New Roman"/>
          <w:sz w:val="22"/>
        </w:rPr>
      </w:pPr>
      <w:r w:rsidRPr="00256A25">
        <w:rPr>
          <w:rFonts w:cs="Times New Roman"/>
          <w:noProof/>
          <w:sz w:val="22"/>
          <w:lang w:val="fr-FR"/>
        </w:rPr>
        <w:object w:dxaOrig="9060" w:dyaOrig="5496" w14:anchorId="70FBA937">
          <v:shape id="_x0000_i1029" type="#_x0000_t75" alt="" style="width:434.55pt;height:258pt;mso-width-percent:0;mso-height-percent:0;mso-width-percent:0;mso-height-percent:0" o:ole="">
            <v:imagedata r:id="rId18" o:title=""/>
          </v:shape>
          <o:OLEObject Type="Embed" ProgID="Prism5.Document" ShapeID="_x0000_i1029" DrawAspect="Content" ObjectID="_1801561932" r:id="rId19"/>
        </w:object>
      </w:r>
    </w:p>
    <w:p w14:paraId="28663336" w14:textId="6CDFD5F6" w:rsidR="008372D9" w:rsidRPr="00D762A3" w:rsidRDefault="008372D9" w:rsidP="007A3FC1">
      <w:pPr>
        <w:pStyle w:val="Caption"/>
        <w:jc w:val="center"/>
        <w:rPr>
          <w:rFonts w:cs="Times New Roman"/>
          <w:b w:val="0"/>
          <w:sz w:val="22"/>
          <w:szCs w:val="22"/>
        </w:rPr>
      </w:pPr>
      <w:r w:rsidRPr="00D762A3">
        <w:rPr>
          <w:rFonts w:cs="Times New Roman"/>
          <w:sz w:val="22"/>
          <w:szCs w:val="22"/>
        </w:rPr>
        <w:t>Figure</w:t>
      </w:r>
      <w:r w:rsidR="007A3FC1" w:rsidRPr="00D762A3">
        <w:rPr>
          <w:rFonts w:cs="Times New Roman"/>
          <w:sz w:val="22"/>
          <w:szCs w:val="22"/>
        </w:rPr>
        <w:t xml:space="preserve"> </w:t>
      </w:r>
      <w:proofErr w:type="gramStart"/>
      <w:r w:rsidR="007A3FC1" w:rsidRPr="00D762A3">
        <w:rPr>
          <w:rFonts w:cs="Times New Roman"/>
          <w:noProof/>
          <w:sz w:val="22"/>
          <w:szCs w:val="22"/>
        </w:rPr>
        <w:t xml:space="preserve">8 </w:t>
      </w:r>
      <w:r w:rsidRPr="00D762A3">
        <w:rPr>
          <w:rFonts w:cs="Times New Roman"/>
          <w:b w:val="0"/>
          <w:sz w:val="22"/>
          <w:szCs w:val="22"/>
        </w:rPr>
        <w:t>:</w:t>
      </w:r>
      <w:proofErr w:type="gramEnd"/>
      <w:r w:rsidRPr="00D762A3">
        <w:rPr>
          <w:rFonts w:cs="Times New Roman"/>
          <w:b w:val="0"/>
          <w:sz w:val="22"/>
          <w:szCs w:val="22"/>
        </w:rPr>
        <w:t xml:space="preserve"> Flavonoids content in the different extract.</w:t>
      </w:r>
    </w:p>
    <w:p w14:paraId="7A91047D" w14:textId="77777777" w:rsidR="008372D9" w:rsidRPr="00D762A3" w:rsidRDefault="008372D9" w:rsidP="008C3DE0">
      <w:pPr>
        <w:tabs>
          <w:tab w:val="left" w:pos="7772"/>
        </w:tabs>
        <w:spacing w:after="200" w:line="360" w:lineRule="auto"/>
        <w:jc w:val="left"/>
        <w:rPr>
          <w:rFonts w:cs="Times New Roman"/>
          <w:b/>
          <w:sz w:val="22"/>
        </w:rPr>
      </w:pPr>
    </w:p>
    <w:p w14:paraId="5E3CBDEA" w14:textId="2AD06F71" w:rsidR="00257DE9" w:rsidRPr="00256A25" w:rsidRDefault="00D12E0E" w:rsidP="008C3DE0">
      <w:pPr>
        <w:tabs>
          <w:tab w:val="left" w:pos="7772"/>
        </w:tabs>
        <w:spacing w:after="200" w:line="360" w:lineRule="auto"/>
        <w:jc w:val="left"/>
        <w:rPr>
          <w:rFonts w:cs="Times New Roman"/>
          <w:b/>
          <w:sz w:val="22"/>
        </w:rPr>
      </w:pPr>
      <w:r w:rsidRPr="00256A25">
        <w:rPr>
          <w:rFonts w:cs="Times New Roman"/>
          <w:b/>
          <w:sz w:val="22"/>
        </w:rPr>
        <w:t xml:space="preserve">Total </w:t>
      </w:r>
      <w:proofErr w:type="spellStart"/>
      <w:r w:rsidRPr="00256A25">
        <w:rPr>
          <w:rFonts w:cs="Times New Roman"/>
          <w:b/>
          <w:sz w:val="22"/>
        </w:rPr>
        <w:t>flavonol</w:t>
      </w:r>
      <w:proofErr w:type="spellEnd"/>
      <w:r w:rsidRPr="00256A25">
        <w:rPr>
          <w:rFonts w:cs="Times New Roman"/>
          <w:b/>
          <w:sz w:val="22"/>
        </w:rPr>
        <w:t xml:space="preserve"> con</w:t>
      </w:r>
      <w:r w:rsidR="00257DE9" w:rsidRPr="00256A25">
        <w:rPr>
          <w:rFonts w:cs="Times New Roman"/>
          <w:b/>
          <w:sz w:val="22"/>
        </w:rPr>
        <w:t xml:space="preserve">tent </w:t>
      </w:r>
    </w:p>
    <w:p w14:paraId="320CB7C3" w14:textId="77777777" w:rsidR="00984C1E" w:rsidRPr="00256A25" w:rsidRDefault="00984C1E" w:rsidP="00984C1E">
      <w:pPr>
        <w:pStyle w:val="Caption"/>
        <w:rPr>
          <w:rFonts w:cs="Times New Roman"/>
          <w:b w:val="0"/>
          <w:sz w:val="22"/>
          <w:szCs w:val="22"/>
        </w:rPr>
      </w:pPr>
      <w:r w:rsidRPr="00256A25">
        <w:rPr>
          <w:rFonts w:cs="Times New Roman"/>
          <w:b w:val="0"/>
          <w:color w:val="202124"/>
          <w:sz w:val="22"/>
          <w:szCs w:val="22"/>
          <w:shd w:val="clear" w:color="auto" w:fill="F8F9FA"/>
        </w:rPr>
        <w:t>The amount of</w:t>
      </w:r>
      <w:r w:rsidRPr="00256A25">
        <w:rPr>
          <w:rFonts w:cs="Times New Roman"/>
          <w:color w:val="202124"/>
          <w:sz w:val="22"/>
          <w:szCs w:val="22"/>
          <w:shd w:val="clear" w:color="auto" w:fill="F8F9FA"/>
        </w:rPr>
        <w:t xml:space="preserve"> </w:t>
      </w:r>
      <w:r w:rsidRPr="00256A25">
        <w:rPr>
          <w:rFonts w:cs="Times New Roman"/>
          <w:b w:val="0"/>
          <w:sz w:val="22"/>
          <w:szCs w:val="22"/>
        </w:rPr>
        <w:t>Total flavonoids content (mg quercetin/g of dry sample)</w:t>
      </w:r>
    </w:p>
    <w:p w14:paraId="636EF07C" w14:textId="350D2E7B" w:rsidR="00984C1E" w:rsidRPr="00256A25" w:rsidRDefault="00984C1E" w:rsidP="008C3DE0">
      <w:pPr>
        <w:tabs>
          <w:tab w:val="left" w:pos="7772"/>
        </w:tabs>
        <w:spacing w:after="200" w:line="360" w:lineRule="auto"/>
        <w:jc w:val="left"/>
        <w:rPr>
          <w:rFonts w:cs="Times New Roman"/>
          <w:b/>
          <w:sz w:val="22"/>
        </w:rPr>
      </w:pPr>
      <w:r w:rsidRPr="00256A25">
        <w:rPr>
          <w:rFonts w:cs="Times New Roman"/>
          <w:noProof/>
          <w:sz w:val="22"/>
        </w:rPr>
        <w:lastRenderedPageBreak/>
        <w:drawing>
          <wp:inline distT="0" distB="0" distL="0" distR="0" wp14:anchorId="55BCE785" wp14:editId="4D2CF6B6">
            <wp:extent cx="5760720" cy="1973580"/>
            <wp:effectExtent l="0" t="0" r="11430" b="7620"/>
            <wp:docPr id="92"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FFF0FE" w14:textId="75AC3B7E" w:rsidR="008372D9" w:rsidRPr="00256A25" w:rsidRDefault="008372D9" w:rsidP="007A3FC1">
      <w:pPr>
        <w:pStyle w:val="Caption"/>
        <w:spacing w:line="360" w:lineRule="auto"/>
        <w:jc w:val="center"/>
        <w:rPr>
          <w:rFonts w:cs="Times New Roman"/>
          <w:b w:val="0"/>
          <w:sz w:val="22"/>
          <w:szCs w:val="22"/>
        </w:rPr>
      </w:pPr>
      <w:bookmarkStart w:id="15" w:name="_Toc106517871"/>
      <w:r w:rsidRPr="00256A25">
        <w:rPr>
          <w:rFonts w:cs="Times New Roman"/>
          <w:sz w:val="22"/>
          <w:szCs w:val="22"/>
        </w:rPr>
        <w:t>Figure</w:t>
      </w:r>
      <w:r w:rsidR="007A3FC1" w:rsidRPr="00256A25">
        <w:rPr>
          <w:rFonts w:cs="Times New Roman"/>
          <w:sz w:val="22"/>
          <w:szCs w:val="22"/>
        </w:rPr>
        <w:t xml:space="preserve"> </w:t>
      </w:r>
      <w:r w:rsidR="007A3FC1" w:rsidRPr="00256A25">
        <w:rPr>
          <w:rFonts w:cs="Times New Roman"/>
          <w:noProof/>
          <w:sz w:val="22"/>
          <w:szCs w:val="22"/>
        </w:rPr>
        <w:t>9</w:t>
      </w:r>
      <w:r w:rsidRPr="00256A25">
        <w:rPr>
          <w:rFonts w:cs="Times New Roman"/>
          <w:b w:val="0"/>
          <w:sz w:val="22"/>
          <w:szCs w:val="22"/>
        </w:rPr>
        <w:t xml:space="preserve">: Total </w:t>
      </w:r>
      <w:proofErr w:type="spellStart"/>
      <w:r w:rsidRPr="00256A25">
        <w:rPr>
          <w:rFonts w:cs="Times New Roman"/>
          <w:b w:val="0"/>
          <w:sz w:val="22"/>
          <w:szCs w:val="22"/>
        </w:rPr>
        <w:t>flavonol</w:t>
      </w:r>
      <w:proofErr w:type="spellEnd"/>
      <w:r w:rsidRPr="00256A25">
        <w:rPr>
          <w:rFonts w:cs="Times New Roman"/>
          <w:b w:val="0"/>
          <w:sz w:val="22"/>
          <w:szCs w:val="22"/>
        </w:rPr>
        <w:t xml:space="preserve"> content (mg of </w:t>
      </w:r>
      <w:proofErr w:type="spellStart"/>
      <w:r w:rsidRPr="00256A25">
        <w:rPr>
          <w:rFonts w:cs="Times New Roman"/>
          <w:b w:val="0"/>
          <w:sz w:val="22"/>
          <w:szCs w:val="22"/>
        </w:rPr>
        <w:t>quercetine</w:t>
      </w:r>
      <w:proofErr w:type="spellEnd"/>
      <w:r w:rsidRPr="00256A25">
        <w:rPr>
          <w:rFonts w:cs="Times New Roman"/>
          <w:b w:val="0"/>
          <w:sz w:val="22"/>
          <w:szCs w:val="22"/>
        </w:rPr>
        <w:t>/g of dry sample)</w:t>
      </w:r>
      <w:bookmarkEnd w:id="15"/>
    </w:p>
    <w:p w14:paraId="2A1F27C1" w14:textId="750267C0" w:rsidR="00D12E0E" w:rsidRPr="00256A25" w:rsidRDefault="00D12E0E" w:rsidP="008C3DE0">
      <w:pPr>
        <w:tabs>
          <w:tab w:val="left" w:pos="7772"/>
        </w:tabs>
        <w:spacing w:after="200" w:line="360" w:lineRule="auto"/>
        <w:jc w:val="left"/>
        <w:rPr>
          <w:rFonts w:cs="Times New Roman"/>
          <w:sz w:val="22"/>
        </w:rPr>
      </w:pPr>
      <w:r w:rsidRPr="00256A25">
        <w:rPr>
          <w:rFonts w:cs="Times New Roman"/>
          <w:sz w:val="22"/>
        </w:rPr>
        <w:t xml:space="preserve">The distribution of </w:t>
      </w:r>
      <w:proofErr w:type="spellStart"/>
      <w:r w:rsidRPr="00256A25">
        <w:rPr>
          <w:rFonts w:cs="Times New Roman"/>
          <w:sz w:val="22"/>
        </w:rPr>
        <w:t>flavonols</w:t>
      </w:r>
      <w:proofErr w:type="spellEnd"/>
      <w:r w:rsidRPr="00256A25">
        <w:rPr>
          <w:rFonts w:cs="Times New Roman"/>
          <w:sz w:val="22"/>
        </w:rPr>
        <w:t xml:space="preserve"> in the different extracts shows that the infusion extract had the highest concentration of </w:t>
      </w:r>
      <w:proofErr w:type="spellStart"/>
      <w:r w:rsidRPr="00256A25">
        <w:rPr>
          <w:rFonts w:cs="Times New Roman"/>
          <w:sz w:val="22"/>
        </w:rPr>
        <w:t>flavonols</w:t>
      </w:r>
      <w:proofErr w:type="spellEnd"/>
      <w:r w:rsidRPr="00256A25">
        <w:rPr>
          <w:rFonts w:cs="Times New Roman"/>
          <w:sz w:val="22"/>
        </w:rPr>
        <w:t>, followed by the aqueous extracts, with the hydroethanolic extracts and decoction showing similar concentration</w:t>
      </w:r>
      <w:r w:rsidR="00257DE9" w:rsidRPr="00256A25">
        <w:rPr>
          <w:rFonts w:cs="Times New Roman"/>
          <w:sz w:val="22"/>
        </w:rPr>
        <w:t>s</w:t>
      </w:r>
      <w:r w:rsidR="00D762A3">
        <w:rPr>
          <w:rFonts w:cs="Times New Roman"/>
          <w:sz w:val="22"/>
        </w:rPr>
        <w:t xml:space="preserve"> (Figure 10)</w:t>
      </w:r>
      <w:r w:rsidR="00257DE9" w:rsidRPr="00256A25">
        <w:rPr>
          <w:rFonts w:cs="Times New Roman"/>
          <w:sz w:val="22"/>
        </w:rPr>
        <w:t>.</w:t>
      </w:r>
    </w:p>
    <w:p w14:paraId="788A67BC" w14:textId="56AD7C0E" w:rsidR="00856628" w:rsidRPr="00256A25" w:rsidRDefault="00256A25" w:rsidP="008C3DE0">
      <w:pPr>
        <w:tabs>
          <w:tab w:val="left" w:pos="7772"/>
        </w:tabs>
        <w:spacing w:after="200" w:line="360" w:lineRule="auto"/>
        <w:jc w:val="left"/>
        <w:rPr>
          <w:rFonts w:cs="Times New Roman"/>
          <w:sz w:val="22"/>
        </w:rPr>
      </w:pPr>
      <w:r w:rsidRPr="00256A25">
        <w:rPr>
          <w:rFonts w:cs="Times New Roman"/>
          <w:noProof/>
          <w:sz w:val="22"/>
        </w:rPr>
        <w:object w:dxaOrig="10923" w:dyaOrig="6725" w14:anchorId="70BA8E5B">
          <v:shape id="_x0000_i1030" type="#_x0000_t75" alt="" style="width:453.45pt;height:192pt;mso-width-percent:0;mso-height-percent:0;mso-width-percent:0;mso-height-percent:0" o:ole="">
            <v:imagedata r:id="rId21" o:title=""/>
          </v:shape>
          <o:OLEObject Type="Embed" ProgID="Prism5.Document" ShapeID="_x0000_i1030" DrawAspect="Content" ObjectID="_1801561933" r:id="rId22"/>
        </w:object>
      </w:r>
    </w:p>
    <w:p w14:paraId="499CFCA6" w14:textId="6B53EB11" w:rsidR="00856628" w:rsidRPr="00D762A3" w:rsidRDefault="00856628" w:rsidP="007A3FC1">
      <w:pPr>
        <w:pStyle w:val="Caption"/>
        <w:spacing w:line="360" w:lineRule="auto"/>
        <w:jc w:val="center"/>
        <w:rPr>
          <w:rFonts w:cs="Times New Roman"/>
          <w:b w:val="0"/>
          <w:color w:val="202124"/>
          <w:sz w:val="22"/>
          <w:szCs w:val="22"/>
          <w:shd w:val="clear" w:color="auto" w:fill="F8F9FA"/>
        </w:rPr>
      </w:pPr>
      <w:bookmarkStart w:id="16" w:name="_Toc106517872"/>
      <w:r w:rsidRPr="00D762A3">
        <w:rPr>
          <w:rFonts w:cs="Times New Roman"/>
          <w:sz w:val="22"/>
          <w:szCs w:val="22"/>
        </w:rPr>
        <w:t>Figure</w:t>
      </w:r>
      <w:r w:rsidR="007A3FC1" w:rsidRPr="00D762A3">
        <w:rPr>
          <w:rFonts w:cs="Times New Roman"/>
          <w:noProof/>
          <w:sz w:val="22"/>
          <w:szCs w:val="22"/>
        </w:rPr>
        <w:t xml:space="preserve"> 10</w:t>
      </w:r>
      <w:r w:rsidRPr="00D762A3">
        <w:rPr>
          <w:rFonts w:cs="Times New Roman"/>
          <w:b w:val="0"/>
          <w:sz w:val="22"/>
          <w:szCs w:val="22"/>
        </w:rPr>
        <w:t xml:space="preserve">: Result of </w:t>
      </w:r>
      <w:proofErr w:type="spellStart"/>
      <w:r w:rsidRPr="00D762A3">
        <w:rPr>
          <w:rFonts w:cs="Times New Roman"/>
          <w:b w:val="0"/>
          <w:sz w:val="22"/>
          <w:szCs w:val="22"/>
        </w:rPr>
        <w:t>Flavonol</w:t>
      </w:r>
      <w:proofErr w:type="spellEnd"/>
      <w:r w:rsidRPr="00D762A3">
        <w:rPr>
          <w:rFonts w:cs="Times New Roman"/>
          <w:b w:val="0"/>
          <w:sz w:val="22"/>
          <w:szCs w:val="22"/>
        </w:rPr>
        <w:t xml:space="preserve"> contents in the different </w:t>
      </w:r>
      <w:proofErr w:type="gramStart"/>
      <w:r w:rsidRPr="00D762A3">
        <w:rPr>
          <w:rFonts w:cs="Times New Roman"/>
          <w:b w:val="0"/>
          <w:sz w:val="22"/>
          <w:szCs w:val="22"/>
        </w:rPr>
        <w:t>extracts .</w:t>
      </w:r>
      <w:bookmarkEnd w:id="16"/>
      <w:proofErr w:type="gramEnd"/>
    </w:p>
    <w:p w14:paraId="4084035B" w14:textId="78532F4D" w:rsidR="00257DE9" w:rsidRPr="00256A25" w:rsidRDefault="00257DE9" w:rsidP="008C3DE0">
      <w:pPr>
        <w:tabs>
          <w:tab w:val="left" w:pos="7772"/>
        </w:tabs>
        <w:spacing w:after="200" w:line="360" w:lineRule="auto"/>
        <w:jc w:val="left"/>
        <w:rPr>
          <w:rFonts w:cs="Times New Roman"/>
          <w:b/>
          <w:sz w:val="22"/>
        </w:rPr>
      </w:pPr>
      <w:r w:rsidRPr="00256A25">
        <w:rPr>
          <w:rFonts w:cs="Times New Roman"/>
          <w:b/>
          <w:sz w:val="22"/>
        </w:rPr>
        <w:t xml:space="preserve">Total tannin content </w:t>
      </w:r>
    </w:p>
    <w:p w14:paraId="1CC3F49D" w14:textId="1CE235AB" w:rsidR="00984C1E" w:rsidRPr="00256A25" w:rsidRDefault="00984C1E" w:rsidP="00984C1E">
      <w:pPr>
        <w:pStyle w:val="Caption"/>
        <w:rPr>
          <w:rFonts w:cs="Times New Roman"/>
          <w:b w:val="0"/>
          <w:sz w:val="22"/>
          <w:szCs w:val="22"/>
        </w:rPr>
      </w:pPr>
      <w:r w:rsidRPr="00256A25">
        <w:rPr>
          <w:rFonts w:cs="Times New Roman"/>
          <w:b w:val="0"/>
          <w:color w:val="202124"/>
          <w:sz w:val="22"/>
          <w:szCs w:val="22"/>
          <w:shd w:val="clear" w:color="auto" w:fill="F8F9FA"/>
        </w:rPr>
        <w:t xml:space="preserve">The amount </w:t>
      </w:r>
      <w:r w:rsidR="00D762A3" w:rsidRPr="00256A25">
        <w:rPr>
          <w:rFonts w:cs="Times New Roman"/>
          <w:b w:val="0"/>
          <w:color w:val="202124"/>
          <w:sz w:val="22"/>
          <w:szCs w:val="22"/>
          <w:shd w:val="clear" w:color="auto" w:fill="F8F9FA"/>
        </w:rPr>
        <w:t>of total</w:t>
      </w:r>
      <w:r w:rsidRPr="00256A25">
        <w:rPr>
          <w:rFonts w:cs="Times New Roman"/>
          <w:b w:val="0"/>
          <w:sz w:val="22"/>
          <w:szCs w:val="22"/>
        </w:rPr>
        <w:t xml:space="preserve"> Tannin content is expressed as (mg of tannic acid/g of dry sample).</w:t>
      </w:r>
    </w:p>
    <w:p w14:paraId="248BDF30" w14:textId="77777777" w:rsidR="00984C1E" w:rsidRPr="00256A25" w:rsidRDefault="00984C1E" w:rsidP="00984C1E">
      <w:pPr>
        <w:autoSpaceDE w:val="0"/>
        <w:autoSpaceDN w:val="0"/>
        <w:adjustRightInd w:val="0"/>
        <w:spacing w:line="360" w:lineRule="auto"/>
        <w:rPr>
          <w:rFonts w:cs="Times New Roman"/>
          <w:b/>
          <w:sz w:val="22"/>
        </w:rPr>
      </w:pPr>
    </w:p>
    <w:p w14:paraId="51D2BDB0" w14:textId="199EF289" w:rsidR="00984C1E" w:rsidRPr="00256A25" w:rsidRDefault="00984C1E" w:rsidP="008C3DE0">
      <w:pPr>
        <w:tabs>
          <w:tab w:val="left" w:pos="7772"/>
        </w:tabs>
        <w:spacing w:after="200" w:line="360" w:lineRule="auto"/>
        <w:jc w:val="left"/>
        <w:rPr>
          <w:rFonts w:cs="Times New Roman"/>
          <w:b/>
          <w:sz w:val="22"/>
        </w:rPr>
      </w:pPr>
      <w:r w:rsidRPr="00256A25">
        <w:rPr>
          <w:rFonts w:cs="Times New Roman"/>
          <w:noProof/>
          <w:sz w:val="22"/>
        </w:rPr>
        <w:lastRenderedPageBreak/>
        <w:drawing>
          <wp:inline distT="0" distB="0" distL="0" distR="0" wp14:anchorId="01CB4339" wp14:editId="6DDE7FD3">
            <wp:extent cx="5760720" cy="2414905"/>
            <wp:effectExtent l="0" t="0" r="11430" b="4445"/>
            <wp:docPr id="94"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166B2F" w14:textId="01CC7FDD" w:rsidR="00856628" w:rsidRPr="00D762A3" w:rsidRDefault="00856628" w:rsidP="007A3FC1">
      <w:pPr>
        <w:pStyle w:val="Caption"/>
        <w:spacing w:line="360" w:lineRule="auto"/>
        <w:jc w:val="center"/>
        <w:rPr>
          <w:rFonts w:cs="Times New Roman"/>
          <w:b w:val="0"/>
          <w:sz w:val="22"/>
          <w:szCs w:val="22"/>
        </w:rPr>
      </w:pPr>
      <w:bookmarkStart w:id="17" w:name="_Toc106517873"/>
      <w:r w:rsidRPr="00D762A3">
        <w:rPr>
          <w:rFonts w:cs="Times New Roman"/>
          <w:sz w:val="22"/>
          <w:szCs w:val="22"/>
        </w:rPr>
        <w:t>Figure</w:t>
      </w:r>
      <w:r w:rsidR="007A3FC1" w:rsidRPr="00D762A3">
        <w:rPr>
          <w:rFonts w:cs="Times New Roman"/>
          <w:noProof/>
          <w:sz w:val="22"/>
          <w:szCs w:val="22"/>
        </w:rPr>
        <w:t xml:space="preserve"> 11</w:t>
      </w:r>
      <w:r w:rsidRPr="00D762A3">
        <w:rPr>
          <w:rFonts w:cs="Times New Roman"/>
          <w:b w:val="0"/>
          <w:sz w:val="22"/>
          <w:szCs w:val="22"/>
        </w:rPr>
        <w:t>: Total Tannin content (mg of tannic acid/g of dry sample)</w:t>
      </w:r>
      <w:bookmarkEnd w:id="17"/>
    </w:p>
    <w:p w14:paraId="0E30C7C7" w14:textId="45F03C49" w:rsidR="00F44C50" w:rsidRPr="00256A25" w:rsidRDefault="00F44C50" w:rsidP="008C3DE0">
      <w:pPr>
        <w:tabs>
          <w:tab w:val="left" w:pos="7772"/>
        </w:tabs>
        <w:spacing w:after="200" w:line="360" w:lineRule="auto"/>
        <w:jc w:val="left"/>
        <w:rPr>
          <w:rFonts w:cs="Times New Roman"/>
          <w:sz w:val="22"/>
        </w:rPr>
      </w:pPr>
      <w:r w:rsidRPr="00256A25">
        <w:rPr>
          <w:rFonts w:cs="Times New Roman"/>
          <w:sz w:val="22"/>
        </w:rPr>
        <w:t>The distribution of tannins in the different extracts shows that the infusion extract had the highest concentration of tannins, followed by the decoction extract and aqueous extracts, with the lowest concentration in the hydroethanolic extracts</w:t>
      </w:r>
      <w:r w:rsidR="00BE4F5D">
        <w:rPr>
          <w:rFonts w:cs="Times New Roman"/>
          <w:sz w:val="22"/>
        </w:rPr>
        <w:t xml:space="preserve"> (Fig 12).</w:t>
      </w:r>
    </w:p>
    <w:p w14:paraId="058E63AC" w14:textId="1E0CE485" w:rsidR="00856628" w:rsidRPr="00256A25" w:rsidRDefault="00256A25" w:rsidP="008C3DE0">
      <w:pPr>
        <w:tabs>
          <w:tab w:val="left" w:pos="7772"/>
        </w:tabs>
        <w:spacing w:after="200" w:line="360" w:lineRule="auto"/>
        <w:jc w:val="left"/>
        <w:rPr>
          <w:rFonts w:cs="Times New Roman"/>
          <w:sz w:val="22"/>
        </w:rPr>
      </w:pPr>
      <w:r w:rsidRPr="00256A25">
        <w:rPr>
          <w:rFonts w:cs="Times New Roman"/>
          <w:noProof/>
          <w:sz w:val="22"/>
        </w:rPr>
        <w:object w:dxaOrig="10994" w:dyaOrig="6610" w14:anchorId="0224AF31">
          <v:shape id="_x0000_i1031" type="#_x0000_t75" alt="" style="width:426.85pt;height:187.7pt;mso-width-percent:0;mso-height-percent:0;mso-width-percent:0;mso-height-percent:0" o:ole="">
            <v:imagedata r:id="rId24" o:title=""/>
          </v:shape>
          <o:OLEObject Type="Embed" ProgID="Prism5.Document" ShapeID="_x0000_i1031" DrawAspect="Content" ObjectID="_1801561934" r:id="rId25"/>
        </w:object>
      </w:r>
    </w:p>
    <w:p w14:paraId="7AEBC8ED" w14:textId="3C903D43" w:rsidR="00856628" w:rsidRPr="00BE4F5D" w:rsidRDefault="00856628" w:rsidP="00256A25">
      <w:pPr>
        <w:pStyle w:val="Caption"/>
        <w:spacing w:line="360" w:lineRule="auto"/>
        <w:jc w:val="center"/>
        <w:rPr>
          <w:rFonts w:cs="Times New Roman"/>
          <w:b w:val="0"/>
          <w:sz w:val="22"/>
          <w:szCs w:val="22"/>
        </w:rPr>
      </w:pPr>
      <w:bookmarkStart w:id="18" w:name="_Toc106517874"/>
      <w:r w:rsidRPr="00BE4F5D">
        <w:rPr>
          <w:rFonts w:cs="Times New Roman"/>
          <w:sz w:val="22"/>
          <w:szCs w:val="22"/>
        </w:rPr>
        <w:t>Figure</w:t>
      </w:r>
      <w:r w:rsidR="00256A25" w:rsidRPr="00BE4F5D">
        <w:rPr>
          <w:rFonts w:cs="Times New Roman"/>
          <w:noProof/>
          <w:sz w:val="22"/>
          <w:szCs w:val="22"/>
        </w:rPr>
        <w:t xml:space="preserve"> </w:t>
      </w:r>
      <w:proofErr w:type="gramStart"/>
      <w:r w:rsidR="00256A25" w:rsidRPr="00BE4F5D">
        <w:rPr>
          <w:rFonts w:cs="Times New Roman"/>
          <w:noProof/>
          <w:sz w:val="22"/>
          <w:szCs w:val="22"/>
        </w:rPr>
        <w:t xml:space="preserve">12 </w:t>
      </w:r>
      <w:r w:rsidRPr="00BE4F5D">
        <w:rPr>
          <w:rFonts w:cs="Times New Roman"/>
          <w:sz w:val="22"/>
          <w:szCs w:val="22"/>
        </w:rPr>
        <w:t>:</w:t>
      </w:r>
      <w:proofErr w:type="gramEnd"/>
      <w:r w:rsidRPr="00BE4F5D">
        <w:rPr>
          <w:rFonts w:cs="Times New Roman"/>
          <w:b w:val="0"/>
          <w:sz w:val="22"/>
          <w:szCs w:val="22"/>
        </w:rPr>
        <w:t xml:space="preserve"> Result of Total Tannins contents in the different extracts</w:t>
      </w:r>
      <w:bookmarkEnd w:id="18"/>
    </w:p>
    <w:p w14:paraId="048B0145" w14:textId="77777777" w:rsidR="00256A25" w:rsidRPr="00BE4F5D" w:rsidRDefault="00256A25" w:rsidP="00256A25">
      <w:pPr>
        <w:rPr>
          <w:sz w:val="22"/>
        </w:rPr>
      </w:pPr>
    </w:p>
    <w:p w14:paraId="20266603" w14:textId="2C458833" w:rsidR="00257DE9" w:rsidRPr="00256A25" w:rsidRDefault="00257DE9" w:rsidP="008C3DE0">
      <w:pPr>
        <w:tabs>
          <w:tab w:val="left" w:pos="7772"/>
        </w:tabs>
        <w:spacing w:after="200" w:line="360" w:lineRule="auto"/>
        <w:jc w:val="left"/>
        <w:rPr>
          <w:rFonts w:cs="Times New Roman"/>
          <w:b/>
          <w:sz w:val="22"/>
        </w:rPr>
      </w:pPr>
      <w:r w:rsidRPr="00256A25">
        <w:rPr>
          <w:rFonts w:cs="Times New Roman"/>
          <w:b/>
          <w:sz w:val="22"/>
        </w:rPr>
        <w:t xml:space="preserve">Total alkaloids contents </w:t>
      </w:r>
    </w:p>
    <w:p w14:paraId="1723B064" w14:textId="77777777" w:rsidR="00856628" w:rsidRPr="00256A25" w:rsidRDefault="00856628" w:rsidP="00856628">
      <w:pPr>
        <w:pStyle w:val="Caption"/>
        <w:rPr>
          <w:rFonts w:cs="Times New Roman"/>
          <w:b w:val="0"/>
          <w:sz w:val="22"/>
          <w:szCs w:val="22"/>
        </w:rPr>
      </w:pPr>
      <w:r w:rsidRPr="00256A25">
        <w:rPr>
          <w:rFonts w:cs="Times New Roman"/>
          <w:b w:val="0"/>
          <w:color w:val="202124"/>
          <w:sz w:val="22"/>
          <w:szCs w:val="22"/>
          <w:shd w:val="clear" w:color="auto" w:fill="F8F9FA"/>
        </w:rPr>
        <w:t xml:space="preserve">The amount of </w:t>
      </w:r>
      <w:r w:rsidRPr="00256A25">
        <w:rPr>
          <w:rFonts w:cs="Times New Roman"/>
          <w:b w:val="0"/>
          <w:sz w:val="22"/>
          <w:szCs w:val="22"/>
        </w:rPr>
        <w:t>total alkaloids content is expressed as (mg of tannic acid/g of dry sample).</w:t>
      </w:r>
    </w:p>
    <w:p w14:paraId="790D87E7" w14:textId="1CD5FFF3" w:rsidR="00856628" w:rsidRPr="00256A25" w:rsidRDefault="00856628" w:rsidP="008C3DE0">
      <w:pPr>
        <w:tabs>
          <w:tab w:val="left" w:pos="7772"/>
        </w:tabs>
        <w:spacing w:after="200" w:line="360" w:lineRule="auto"/>
        <w:jc w:val="left"/>
        <w:rPr>
          <w:rFonts w:cs="Times New Roman"/>
          <w:b/>
          <w:sz w:val="22"/>
        </w:rPr>
      </w:pPr>
      <w:r w:rsidRPr="00256A25">
        <w:rPr>
          <w:noProof/>
          <w:sz w:val="22"/>
        </w:rPr>
        <w:lastRenderedPageBreak/>
        <w:drawing>
          <wp:inline distT="0" distB="0" distL="0" distR="0" wp14:anchorId="58C8CD44" wp14:editId="0E60278B">
            <wp:extent cx="5760720" cy="2080260"/>
            <wp:effectExtent l="0" t="0" r="11430" b="1524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D08721" w14:textId="75F2D5C0" w:rsidR="00856628" w:rsidRPr="00BE4F5D" w:rsidRDefault="00856628" w:rsidP="00856628">
      <w:pPr>
        <w:pStyle w:val="Caption"/>
        <w:jc w:val="center"/>
        <w:rPr>
          <w:b w:val="0"/>
          <w:sz w:val="22"/>
          <w:szCs w:val="22"/>
        </w:rPr>
      </w:pPr>
      <w:bookmarkStart w:id="19" w:name="_Toc106517875"/>
      <w:r w:rsidRPr="00BE4F5D">
        <w:rPr>
          <w:sz w:val="22"/>
          <w:szCs w:val="22"/>
        </w:rPr>
        <w:t>Figure</w:t>
      </w:r>
      <w:r w:rsidR="00256A25" w:rsidRPr="00BE4F5D">
        <w:rPr>
          <w:noProof/>
          <w:sz w:val="22"/>
          <w:szCs w:val="22"/>
        </w:rPr>
        <w:t xml:space="preserve"> </w:t>
      </w:r>
      <w:proofErr w:type="gramStart"/>
      <w:r w:rsidR="00256A25" w:rsidRPr="00BE4F5D">
        <w:rPr>
          <w:noProof/>
          <w:sz w:val="22"/>
          <w:szCs w:val="22"/>
        </w:rPr>
        <w:t xml:space="preserve">13 </w:t>
      </w:r>
      <w:r w:rsidRPr="00BE4F5D">
        <w:rPr>
          <w:sz w:val="22"/>
          <w:szCs w:val="22"/>
        </w:rPr>
        <w:t>:</w:t>
      </w:r>
      <w:proofErr w:type="gramEnd"/>
      <w:r w:rsidRPr="00BE4F5D">
        <w:rPr>
          <w:sz w:val="22"/>
          <w:szCs w:val="22"/>
        </w:rPr>
        <w:t xml:space="preserve"> </w:t>
      </w:r>
      <w:r w:rsidRPr="00BE4F5D">
        <w:rPr>
          <w:b w:val="0"/>
          <w:sz w:val="22"/>
          <w:szCs w:val="22"/>
        </w:rPr>
        <w:t>Calibration curve of quinine hydrochloride</w:t>
      </w:r>
      <w:bookmarkEnd w:id="19"/>
    </w:p>
    <w:p w14:paraId="7FFF1A70" w14:textId="77777777" w:rsidR="00256A25" w:rsidRPr="00256A25" w:rsidRDefault="00256A25" w:rsidP="00256A25">
      <w:pPr>
        <w:rPr>
          <w:sz w:val="22"/>
        </w:rPr>
      </w:pPr>
    </w:p>
    <w:p w14:paraId="1BCFAC1D" w14:textId="62268CF8" w:rsidR="00D725BD" w:rsidRPr="00256A25" w:rsidRDefault="00AF5ABE" w:rsidP="00AF5ABE">
      <w:pPr>
        <w:tabs>
          <w:tab w:val="left" w:pos="7772"/>
        </w:tabs>
        <w:spacing w:after="200" w:line="360" w:lineRule="auto"/>
        <w:jc w:val="left"/>
        <w:rPr>
          <w:rFonts w:cs="Times New Roman"/>
          <w:sz w:val="22"/>
        </w:rPr>
      </w:pPr>
      <w:r w:rsidRPr="00256A25">
        <w:rPr>
          <w:rFonts w:cs="Times New Roman"/>
          <w:sz w:val="22"/>
        </w:rPr>
        <w:t>The distribution of alkaloids in the different extracts shows the highest concentration in the ethanolic extract, followed by the aqueous extract, then the decoction, with the lowest concentration in the infusion extract</w:t>
      </w:r>
      <w:r w:rsidR="00BE4F5D">
        <w:rPr>
          <w:rFonts w:cs="Times New Roman"/>
          <w:sz w:val="22"/>
        </w:rPr>
        <w:t xml:space="preserve"> (fig 14)</w:t>
      </w:r>
    </w:p>
    <w:p w14:paraId="3F3BC6CA" w14:textId="3C4035A1" w:rsidR="00856628" w:rsidRPr="00BE4F5D" w:rsidRDefault="00256A25" w:rsidP="00256A25">
      <w:pPr>
        <w:tabs>
          <w:tab w:val="left" w:pos="7772"/>
        </w:tabs>
        <w:spacing w:after="200" w:line="360" w:lineRule="auto"/>
        <w:jc w:val="left"/>
        <w:rPr>
          <w:noProof/>
          <w:sz w:val="22"/>
        </w:rPr>
      </w:pPr>
      <w:r w:rsidRPr="00256A25">
        <w:rPr>
          <w:noProof/>
          <w:sz w:val="22"/>
        </w:rPr>
        <w:object w:dxaOrig="9072" w:dyaOrig="5460" w14:anchorId="4F0E361F">
          <v:shape id="_x0000_i1032" type="#_x0000_t75" alt="" style="width:453.45pt;height:192.85pt;mso-width-percent:0;mso-height-percent:0;mso-width-percent:0;mso-height-percent:0" o:ole="">
            <v:imagedata r:id="rId27" o:title=""/>
          </v:shape>
          <o:OLEObject Type="Embed" ProgID="Prism5.Document" ShapeID="_x0000_i1032" DrawAspect="Content" ObjectID="_1801561935" r:id="rId28"/>
        </w:object>
      </w:r>
      <w:bookmarkStart w:id="20" w:name="_Toc106517876"/>
      <w:r w:rsidR="00856628" w:rsidRPr="00BE4F5D">
        <w:rPr>
          <w:b/>
          <w:sz w:val="22"/>
        </w:rPr>
        <w:t>Figure</w:t>
      </w:r>
      <w:r w:rsidR="00BE4F5D" w:rsidRPr="00BE4F5D">
        <w:rPr>
          <w:b/>
          <w:noProof/>
          <w:sz w:val="22"/>
        </w:rPr>
        <w:t>14:</w:t>
      </w:r>
      <w:r w:rsidR="00856628" w:rsidRPr="00BE4F5D">
        <w:rPr>
          <w:sz w:val="22"/>
        </w:rPr>
        <w:t xml:space="preserve"> Total Alkaloids content (mg tannic acid /g of dry sample) among of extract leaves</w:t>
      </w:r>
      <w:bookmarkStart w:id="21" w:name="_Toc103744260"/>
      <w:bookmarkStart w:id="22" w:name="_Toc106517787"/>
      <w:bookmarkEnd w:id="20"/>
    </w:p>
    <w:p w14:paraId="598A09D3" w14:textId="6539654B" w:rsidR="00D37932" w:rsidRPr="00256A25" w:rsidRDefault="002E3081" w:rsidP="008C3DE0">
      <w:pPr>
        <w:pStyle w:val="Caption"/>
        <w:spacing w:line="360" w:lineRule="auto"/>
        <w:jc w:val="left"/>
        <w:rPr>
          <w:rFonts w:cs="Times New Roman"/>
          <w:b w:val="0"/>
          <w:i/>
          <w:sz w:val="22"/>
          <w:szCs w:val="22"/>
        </w:rPr>
      </w:pPr>
      <w:r w:rsidRPr="00256A25">
        <w:rPr>
          <w:rFonts w:cs="Times New Roman"/>
          <w:sz w:val="22"/>
          <w:szCs w:val="22"/>
        </w:rPr>
        <w:t xml:space="preserve">Table </w:t>
      </w:r>
      <w:r w:rsidR="00BE4F5D">
        <w:rPr>
          <w:rFonts w:cs="Times New Roman"/>
          <w:sz w:val="22"/>
          <w:szCs w:val="22"/>
        </w:rPr>
        <w:t>3</w:t>
      </w:r>
      <w:r w:rsidRPr="00256A25">
        <w:rPr>
          <w:rFonts w:cs="Times New Roman"/>
          <w:b w:val="0"/>
          <w:sz w:val="22"/>
          <w:szCs w:val="22"/>
        </w:rPr>
        <w:t>: Result from quantitative Phytochemistry</w:t>
      </w:r>
      <w:r w:rsidRPr="00256A25">
        <w:rPr>
          <w:rFonts w:cs="Times New Roman"/>
          <w:b w:val="0"/>
          <w:i/>
          <w:sz w:val="22"/>
          <w:szCs w:val="22"/>
        </w:rPr>
        <w:t>.</w:t>
      </w:r>
      <w:bookmarkEnd w:id="21"/>
      <w:bookmarkEnd w:id="22"/>
    </w:p>
    <w:tbl>
      <w:tblPr>
        <w:tblW w:w="9634" w:type="dxa"/>
        <w:jc w:val="center"/>
        <w:tblCellMar>
          <w:left w:w="70" w:type="dxa"/>
          <w:right w:w="70" w:type="dxa"/>
        </w:tblCellMar>
        <w:tblLook w:val="04A0" w:firstRow="1" w:lastRow="0" w:firstColumn="1" w:lastColumn="0" w:noHBand="0" w:noVBand="1"/>
      </w:tblPr>
      <w:tblGrid>
        <w:gridCol w:w="2027"/>
        <w:gridCol w:w="2027"/>
        <w:gridCol w:w="1895"/>
        <w:gridCol w:w="1843"/>
        <w:gridCol w:w="1842"/>
      </w:tblGrid>
      <w:tr w:rsidR="00F46394" w:rsidRPr="00256A25" w14:paraId="33D08236" w14:textId="77777777" w:rsidTr="00F46394">
        <w:trPr>
          <w:trHeight w:val="300"/>
          <w:jc w:val="center"/>
        </w:trPr>
        <w:tc>
          <w:tcPr>
            <w:tcW w:w="2027" w:type="dxa"/>
            <w:tcBorders>
              <w:top w:val="thinThickSmallGap" w:sz="24" w:space="0" w:color="auto"/>
              <w:left w:val="nil"/>
              <w:bottom w:val="thinThickSmallGap" w:sz="24" w:space="0" w:color="auto"/>
              <w:right w:val="nil"/>
            </w:tcBorders>
            <w:hideMark/>
          </w:tcPr>
          <w:p w14:paraId="09D2CEDF"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 xml:space="preserve">Metabolites </w:t>
            </w:r>
          </w:p>
        </w:tc>
        <w:tc>
          <w:tcPr>
            <w:tcW w:w="2027" w:type="dxa"/>
            <w:tcBorders>
              <w:top w:val="thinThickSmallGap" w:sz="24" w:space="0" w:color="auto"/>
              <w:left w:val="nil"/>
              <w:bottom w:val="thinThickSmallGap" w:sz="24" w:space="0" w:color="auto"/>
              <w:right w:val="nil"/>
            </w:tcBorders>
            <w:noWrap/>
            <w:vAlign w:val="bottom"/>
            <w:hideMark/>
          </w:tcPr>
          <w:p w14:paraId="775707E4"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Aqueous</w:t>
            </w:r>
          </w:p>
        </w:tc>
        <w:tc>
          <w:tcPr>
            <w:tcW w:w="1895" w:type="dxa"/>
            <w:tcBorders>
              <w:top w:val="thinThickSmallGap" w:sz="24" w:space="0" w:color="auto"/>
              <w:left w:val="nil"/>
              <w:bottom w:val="thinThickSmallGap" w:sz="24" w:space="0" w:color="auto"/>
              <w:right w:val="nil"/>
            </w:tcBorders>
            <w:noWrap/>
            <w:vAlign w:val="bottom"/>
            <w:hideMark/>
          </w:tcPr>
          <w:p w14:paraId="60D6AF96"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Hydro-ethanolic</w:t>
            </w:r>
          </w:p>
        </w:tc>
        <w:tc>
          <w:tcPr>
            <w:tcW w:w="1843" w:type="dxa"/>
            <w:tcBorders>
              <w:top w:val="thinThickSmallGap" w:sz="24" w:space="0" w:color="auto"/>
              <w:left w:val="nil"/>
              <w:bottom w:val="thinThickSmallGap" w:sz="24" w:space="0" w:color="auto"/>
              <w:right w:val="nil"/>
            </w:tcBorders>
            <w:noWrap/>
            <w:vAlign w:val="bottom"/>
            <w:hideMark/>
          </w:tcPr>
          <w:p w14:paraId="271AEDC7"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 xml:space="preserve">Decoction </w:t>
            </w:r>
          </w:p>
        </w:tc>
        <w:tc>
          <w:tcPr>
            <w:tcW w:w="1842" w:type="dxa"/>
            <w:tcBorders>
              <w:top w:val="thinThickSmallGap" w:sz="24" w:space="0" w:color="auto"/>
              <w:left w:val="nil"/>
              <w:bottom w:val="thinThickSmallGap" w:sz="24" w:space="0" w:color="auto"/>
              <w:right w:val="nil"/>
            </w:tcBorders>
            <w:noWrap/>
            <w:vAlign w:val="bottom"/>
            <w:hideMark/>
          </w:tcPr>
          <w:p w14:paraId="4F20AE6E"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 xml:space="preserve">Infusion </w:t>
            </w:r>
          </w:p>
        </w:tc>
      </w:tr>
      <w:tr w:rsidR="00F46394" w:rsidRPr="00256A25" w14:paraId="1FEB0B5E" w14:textId="77777777" w:rsidTr="00F46394">
        <w:trPr>
          <w:trHeight w:val="300"/>
          <w:jc w:val="center"/>
        </w:trPr>
        <w:tc>
          <w:tcPr>
            <w:tcW w:w="2027" w:type="dxa"/>
            <w:tcBorders>
              <w:top w:val="thinThickSmallGap" w:sz="24" w:space="0" w:color="auto"/>
              <w:left w:val="nil"/>
              <w:bottom w:val="nil"/>
              <w:right w:val="nil"/>
            </w:tcBorders>
            <w:hideMark/>
          </w:tcPr>
          <w:p w14:paraId="612019B2"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Total proteins</w:t>
            </w:r>
          </w:p>
        </w:tc>
        <w:tc>
          <w:tcPr>
            <w:tcW w:w="2027" w:type="dxa"/>
            <w:tcBorders>
              <w:top w:val="thinThickSmallGap" w:sz="24" w:space="0" w:color="auto"/>
              <w:left w:val="nil"/>
              <w:bottom w:val="nil"/>
              <w:right w:val="nil"/>
            </w:tcBorders>
            <w:noWrap/>
            <w:vAlign w:val="bottom"/>
            <w:hideMark/>
          </w:tcPr>
          <w:p w14:paraId="2786B7D4"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304,36 ± 35,89</w:t>
            </w:r>
          </w:p>
        </w:tc>
        <w:tc>
          <w:tcPr>
            <w:tcW w:w="1895" w:type="dxa"/>
            <w:tcBorders>
              <w:top w:val="thinThickSmallGap" w:sz="24" w:space="0" w:color="auto"/>
              <w:left w:val="nil"/>
              <w:bottom w:val="nil"/>
              <w:right w:val="nil"/>
            </w:tcBorders>
            <w:noWrap/>
            <w:vAlign w:val="bottom"/>
            <w:hideMark/>
          </w:tcPr>
          <w:p w14:paraId="764704A6"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301,79 ± 7,27</w:t>
            </w:r>
          </w:p>
        </w:tc>
        <w:tc>
          <w:tcPr>
            <w:tcW w:w="1843" w:type="dxa"/>
            <w:tcBorders>
              <w:top w:val="thinThickSmallGap" w:sz="24" w:space="0" w:color="auto"/>
              <w:left w:val="nil"/>
              <w:bottom w:val="nil"/>
              <w:right w:val="nil"/>
            </w:tcBorders>
            <w:noWrap/>
            <w:vAlign w:val="bottom"/>
            <w:hideMark/>
          </w:tcPr>
          <w:p w14:paraId="1D8A3CD5"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269,74 ± 7,15</w:t>
            </w:r>
          </w:p>
        </w:tc>
        <w:tc>
          <w:tcPr>
            <w:tcW w:w="1842" w:type="dxa"/>
            <w:tcBorders>
              <w:top w:val="thinThickSmallGap" w:sz="24" w:space="0" w:color="auto"/>
              <w:left w:val="nil"/>
              <w:bottom w:val="nil"/>
              <w:right w:val="nil"/>
            </w:tcBorders>
            <w:noWrap/>
            <w:vAlign w:val="bottom"/>
            <w:hideMark/>
          </w:tcPr>
          <w:p w14:paraId="5B4C79D7" w14:textId="77777777" w:rsidR="00F46394" w:rsidRPr="00256A25" w:rsidRDefault="00F46394" w:rsidP="008E0104">
            <w:pPr>
              <w:spacing w:line="276" w:lineRule="auto"/>
              <w:jc w:val="center"/>
              <w:rPr>
                <w:rFonts w:eastAsia="Times New Roman" w:cs="Times New Roman"/>
                <w:color w:val="000000"/>
                <w:sz w:val="22"/>
                <w:lang w:eastAsia="fr-FR"/>
              </w:rPr>
            </w:pPr>
            <w:bookmarkStart w:id="23" w:name="OLE_LINK1"/>
            <w:r w:rsidRPr="00256A25">
              <w:rPr>
                <w:rFonts w:eastAsia="Times New Roman" w:cs="Times New Roman"/>
                <w:color w:val="000000"/>
                <w:sz w:val="22"/>
                <w:lang w:eastAsia="fr-FR"/>
              </w:rPr>
              <w:t>272,56 ± 7,39</w:t>
            </w:r>
            <w:bookmarkEnd w:id="23"/>
          </w:p>
        </w:tc>
      </w:tr>
      <w:tr w:rsidR="00F46394" w:rsidRPr="00256A25" w14:paraId="10ED9EFF" w14:textId="77777777" w:rsidTr="00F46394">
        <w:trPr>
          <w:trHeight w:val="300"/>
          <w:jc w:val="center"/>
        </w:trPr>
        <w:tc>
          <w:tcPr>
            <w:tcW w:w="2027" w:type="dxa"/>
            <w:hideMark/>
          </w:tcPr>
          <w:p w14:paraId="171FDBF5"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Carbohydrates</w:t>
            </w:r>
          </w:p>
        </w:tc>
        <w:tc>
          <w:tcPr>
            <w:tcW w:w="2027" w:type="dxa"/>
            <w:noWrap/>
            <w:vAlign w:val="bottom"/>
            <w:hideMark/>
          </w:tcPr>
          <w:p w14:paraId="3C46126E"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8,93 ± 0,41</w:t>
            </w:r>
          </w:p>
        </w:tc>
        <w:tc>
          <w:tcPr>
            <w:tcW w:w="1895" w:type="dxa"/>
            <w:noWrap/>
            <w:vAlign w:val="bottom"/>
            <w:hideMark/>
          </w:tcPr>
          <w:p w14:paraId="673DEA4A"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7,51 ± 0,26</w:t>
            </w:r>
          </w:p>
        </w:tc>
        <w:tc>
          <w:tcPr>
            <w:tcW w:w="1843" w:type="dxa"/>
            <w:noWrap/>
            <w:vAlign w:val="bottom"/>
            <w:hideMark/>
          </w:tcPr>
          <w:p w14:paraId="4D51FB0A"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7,52 ± 0,16</w:t>
            </w:r>
          </w:p>
        </w:tc>
        <w:tc>
          <w:tcPr>
            <w:tcW w:w="1842" w:type="dxa"/>
            <w:noWrap/>
            <w:vAlign w:val="bottom"/>
            <w:hideMark/>
          </w:tcPr>
          <w:p w14:paraId="5D188686" w14:textId="77777777" w:rsidR="00F46394" w:rsidRPr="00256A25" w:rsidRDefault="00F46394" w:rsidP="008E0104">
            <w:pPr>
              <w:spacing w:line="276" w:lineRule="auto"/>
              <w:jc w:val="center"/>
              <w:rPr>
                <w:rFonts w:eastAsia="Times New Roman" w:cs="Times New Roman"/>
                <w:color w:val="000000"/>
                <w:sz w:val="22"/>
                <w:lang w:eastAsia="fr-FR"/>
              </w:rPr>
            </w:pPr>
            <w:bookmarkStart w:id="24" w:name="OLE_LINK2"/>
            <w:r w:rsidRPr="00256A25">
              <w:rPr>
                <w:rFonts w:eastAsia="Times New Roman" w:cs="Times New Roman"/>
                <w:color w:val="000000"/>
                <w:sz w:val="22"/>
                <w:lang w:eastAsia="fr-FR"/>
              </w:rPr>
              <w:t>8,87 ± 0,37</w:t>
            </w:r>
            <w:bookmarkEnd w:id="24"/>
          </w:p>
        </w:tc>
      </w:tr>
      <w:tr w:rsidR="00F46394" w:rsidRPr="00256A25" w14:paraId="0CF92656" w14:textId="77777777" w:rsidTr="00F46394">
        <w:trPr>
          <w:trHeight w:val="300"/>
          <w:jc w:val="center"/>
        </w:trPr>
        <w:tc>
          <w:tcPr>
            <w:tcW w:w="2027" w:type="dxa"/>
            <w:hideMark/>
          </w:tcPr>
          <w:p w14:paraId="06F947B9"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Polyphenols</w:t>
            </w:r>
          </w:p>
        </w:tc>
        <w:tc>
          <w:tcPr>
            <w:tcW w:w="2027" w:type="dxa"/>
            <w:noWrap/>
            <w:vAlign w:val="bottom"/>
            <w:hideMark/>
          </w:tcPr>
          <w:p w14:paraId="244148B2" w14:textId="77777777" w:rsidR="00F46394" w:rsidRPr="00256A25" w:rsidRDefault="00F46394" w:rsidP="008E0104">
            <w:pPr>
              <w:spacing w:line="276" w:lineRule="auto"/>
              <w:jc w:val="center"/>
              <w:rPr>
                <w:rFonts w:eastAsia="Times New Roman" w:cs="Times New Roman"/>
                <w:color w:val="000000"/>
                <w:sz w:val="22"/>
                <w:lang w:eastAsia="fr-FR"/>
              </w:rPr>
            </w:pPr>
            <w:bookmarkStart w:id="25" w:name="OLE_LINK3"/>
            <w:r w:rsidRPr="00256A25">
              <w:rPr>
                <w:rFonts w:eastAsia="Times New Roman" w:cs="Times New Roman"/>
                <w:color w:val="000000"/>
                <w:sz w:val="22"/>
                <w:lang w:eastAsia="fr-FR"/>
              </w:rPr>
              <w:t>1,37 ± 0,01</w:t>
            </w:r>
            <w:bookmarkEnd w:id="25"/>
          </w:p>
        </w:tc>
        <w:tc>
          <w:tcPr>
            <w:tcW w:w="1895" w:type="dxa"/>
            <w:noWrap/>
            <w:vAlign w:val="bottom"/>
            <w:hideMark/>
          </w:tcPr>
          <w:p w14:paraId="778E88E3"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1,20 ± 0,04</w:t>
            </w:r>
          </w:p>
        </w:tc>
        <w:tc>
          <w:tcPr>
            <w:tcW w:w="1843" w:type="dxa"/>
            <w:noWrap/>
            <w:vAlign w:val="bottom"/>
            <w:hideMark/>
          </w:tcPr>
          <w:p w14:paraId="32265D75"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1,36 ± 0,01</w:t>
            </w:r>
          </w:p>
        </w:tc>
        <w:tc>
          <w:tcPr>
            <w:tcW w:w="1842" w:type="dxa"/>
            <w:noWrap/>
            <w:vAlign w:val="bottom"/>
            <w:hideMark/>
          </w:tcPr>
          <w:p w14:paraId="04DC280D" w14:textId="77777777" w:rsidR="00F46394" w:rsidRPr="00256A25" w:rsidRDefault="00F46394" w:rsidP="008E0104">
            <w:pPr>
              <w:spacing w:line="276" w:lineRule="auto"/>
              <w:jc w:val="center"/>
              <w:rPr>
                <w:rFonts w:eastAsia="Times New Roman" w:cs="Times New Roman"/>
                <w:color w:val="000000"/>
                <w:sz w:val="22"/>
                <w:lang w:eastAsia="fr-FR"/>
              </w:rPr>
            </w:pPr>
            <w:bookmarkStart w:id="26" w:name="OLE_LINK4"/>
            <w:r w:rsidRPr="00256A25">
              <w:rPr>
                <w:rFonts w:eastAsia="Times New Roman" w:cs="Times New Roman"/>
                <w:color w:val="000000"/>
                <w:sz w:val="22"/>
                <w:lang w:eastAsia="fr-FR"/>
              </w:rPr>
              <w:t>1,66 ± 0,02</w:t>
            </w:r>
            <w:bookmarkEnd w:id="26"/>
          </w:p>
        </w:tc>
      </w:tr>
      <w:tr w:rsidR="00F46394" w:rsidRPr="00256A25" w14:paraId="0EAE2B03" w14:textId="77777777" w:rsidTr="00F46394">
        <w:trPr>
          <w:trHeight w:val="300"/>
          <w:jc w:val="center"/>
        </w:trPr>
        <w:tc>
          <w:tcPr>
            <w:tcW w:w="2027" w:type="dxa"/>
            <w:hideMark/>
          </w:tcPr>
          <w:p w14:paraId="4D4059C7"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Flavonoids</w:t>
            </w:r>
          </w:p>
        </w:tc>
        <w:tc>
          <w:tcPr>
            <w:tcW w:w="2027" w:type="dxa"/>
            <w:noWrap/>
            <w:vAlign w:val="bottom"/>
            <w:hideMark/>
          </w:tcPr>
          <w:p w14:paraId="38C10B66" w14:textId="77777777" w:rsidR="00F46394" w:rsidRPr="00256A25" w:rsidRDefault="00F46394" w:rsidP="008E0104">
            <w:pPr>
              <w:spacing w:line="276" w:lineRule="auto"/>
              <w:jc w:val="center"/>
              <w:rPr>
                <w:rFonts w:eastAsia="Times New Roman" w:cs="Times New Roman"/>
                <w:color w:val="000000"/>
                <w:sz w:val="22"/>
                <w:lang w:eastAsia="fr-FR"/>
              </w:rPr>
            </w:pPr>
            <w:bookmarkStart w:id="27" w:name="OLE_LINK5"/>
            <w:r w:rsidRPr="00256A25">
              <w:rPr>
                <w:rFonts w:eastAsia="Times New Roman" w:cs="Times New Roman"/>
                <w:color w:val="000000"/>
                <w:sz w:val="22"/>
                <w:lang w:eastAsia="fr-FR"/>
              </w:rPr>
              <w:t>0,26 ± 0,02</w:t>
            </w:r>
            <w:bookmarkEnd w:id="27"/>
          </w:p>
        </w:tc>
        <w:tc>
          <w:tcPr>
            <w:tcW w:w="1895" w:type="dxa"/>
            <w:noWrap/>
            <w:vAlign w:val="bottom"/>
            <w:hideMark/>
          </w:tcPr>
          <w:p w14:paraId="60DF154E" w14:textId="77777777" w:rsidR="00F46394" w:rsidRPr="00256A25" w:rsidRDefault="00F46394" w:rsidP="008E0104">
            <w:pPr>
              <w:spacing w:line="276" w:lineRule="auto"/>
              <w:jc w:val="center"/>
              <w:rPr>
                <w:rFonts w:eastAsia="Times New Roman" w:cs="Times New Roman"/>
                <w:color w:val="000000"/>
                <w:sz w:val="22"/>
                <w:lang w:eastAsia="fr-FR"/>
              </w:rPr>
            </w:pPr>
            <w:bookmarkStart w:id="28" w:name="OLE_LINK6"/>
            <w:r w:rsidRPr="00256A25">
              <w:rPr>
                <w:rFonts w:eastAsia="Times New Roman" w:cs="Times New Roman"/>
                <w:color w:val="000000"/>
                <w:sz w:val="22"/>
                <w:lang w:eastAsia="fr-FR"/>
              </w:rPr>
              <w:t>0,25 ± 0,02</w:t>
            </w:r>
            <w:bookmarkEnd w:id="28"/>
          </w:p>
        </w:tc>
        <w:tc>
          <w:tcPr>
            <w:tcW w:w="1843" w:type="dxa"/>
            <w:noWrap/>
            <w:vAlign w:val="bottom"/>
            <w:hideMark/>
          </w:tcPr>
          <w:p w14:paraId="69413596"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0,24 ± 0,02</w:t>
            </w:r>
          </w:p>
        </w:tc>
        <w:tc>
          <w:tcPr>
            <w:tcW w:w="1842" w:type="dxa"/>
            <w:noWrap/>
            <w:vAlign w:val="bottom"/>
            <w:hideMark/>
          </w:tcPr>
          <w:p w14:paraId="05B1BD0C" w14:textId="77777777" w:rsidR="00F46394" w:rsidRPr="00256A25" w:rsidRDefault="00F46394" w:rsidP="008E0104">
            <w:pPr>
              <w:spacing w:line="276" w:lineRule="auto"/>
              <w:jc w:val="center"/>
              <w:rPr>
                <w:rFonts w:eastAsia="Times New Roman" w:cs="Times New Roman"/>
                <w:color w:val="000000"/>
                <w:sz w:val="22"/>
                <w:lang w:eastAsia="fr-FR"/>
              </w:rPr>
            </w:pPr>
            <w:bookmarkStart w:id="29" w:name="OLE_LINK7"/>
            <w:r w:rsidRPr="00256A25">
              <w:rPr>
                <w:rFonts w:eastAsia="Times New Roman" w:cs="Times New Roman"/>
                <w:color w:val="000000"/>
                <w:sz w:val="22"/>
                <w:lang w:eastAsia="fr-FR"/>
              </w:rPr>
              <w:t>0,39 ± 0,03</w:t>
            </w:r>
            <w:bookmarkEnd w:id="29"/>
          </w:p>
        </w:tc>
      </w:tr>
      <w:tr w:rsidR="00F46394" w:rsidRPr="00256A25" w14:paraId="4C8AA99F" w14:textId="77777777" w:rsidTr="00F46394">
        <w:trPr>
          <w:trHeight w:val="300"/>
          <w:jc w:val="center"/>
        </w:trPr>
        <w:tc>
          <w:tcPr>
            <w:tcW w:w="2027" w:type="dxa"/>
            <w:hideMark/>
          </w:tcPr>
          <w:p w14:paraId="4AB4C7AA" w14:textId="77777777" w:rsidR="00F46394" w:rsidRPr="00256A25" w:rsidRDefault="00F46394" w:rsidP="008E0104">
            <w:pPr>
              <w:spacing w:line="276" w:lineRule="auto"/>
              <w:rPr>
                <w:rFonts w:eastAsia="Times New Roman" w:cs="Times New Roman"/>
                <w:b/>
                <w:color w:val="000000"/>
                <w:sz w:val="22"/>
                <w:lang w:eastAsia="fr-FR"/>
              </w:rPr>
            </w:pPr>
            <w:proofErr w:type="spellStart"/>
            <w:r w:rsidRPr="00256A25">
              <w:rPr>
                <w:rFonts w:eastAsia="Times New Roman" w:cs="Times New Roman"/>
                <w:b/>
                <w:color w:val="000000"/>
                <w:sz w:val="22"/>
                <w:lang w:eastAsia="fr-FR"/>
              </w:rPr>
              <w:t>Flavonols</w:t>
            </w:r>
            <w:proofErr w:type="spellEnd"/>
            <w:r w:rsidRPr="00256A25">
              <w:rPr>
                <w:rFonts w:eastAsia="Times New Roman" w:cs="Times New Roman"/>
                <w:b/>
                <w:color w:val="000000"/>
                <w:sz w:val="22"/>
                <w:lang w:eastAsia="fr-FR"/>
              </w:rPr>
              <w:t xml:space="preserve"> </w:t>
            </w:r>
          </w:p>
        </w:tc>
        <w:tc>
          <w:tcPr>
            <w:tcW w:w="2027" w:type="dxa"/>
            <w:noWrap/>
            <w:vAlign w:val="bottom"/>
            <w:hideMark/>
          </w:tcPr>
          <w:p w14:paraId="145C99BB"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0,41 ± 0,05</w:t>
            </w:r>
          </w:p>
        </w:tc>
        <w:tc>
          <w:tcPr>
            <w:tcW w:w="1895" w:type="dxa"/>
            <w:noWrap/>
            <w:vAlign w:val="bottom"/>
            <w:hideMark/>
          </w:tcPr>
          <w:p w14:paraId="3F824DA9"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0,35 ± 0,04</w:t>
            </w:r>
          </w:p>
        </w:tc>
        <w:tc>
          <w:tcPr>
            <w:tcW w:w="1843" w:type="dxa"/>
            <w:noWrap/>
            <w:vAlign w:val="bottom"/>
            <w:hideMark/>
          </w:tcPr>
          <w:p w14:paraId="04EA251D"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0,36 ± 0,03</w:t>
            </w:r>
          </w:p>
        </w:tc>
        <w:tc>
          <w:tcPr>
            <w:tcW w:w="1842" w:type="dxa"/>
            <w:noWrap/>
            <w:vAlign w:val="bottom"/>
            <w:hideMark/>
          </w:tcPr>
          <w:p w14:paraId="259E7F69" w14:textId="77777777" w:rsidR="00F46394" w:rsidRPr="00256A25" w:rsidRDefault="00F46394" w:rsidP="008E0104">
            <w:pPr>
              <w:spacing w:line="276" w:lineRule="auto"/>
              <w:jc w:val="center"/>
              <w:rPr>
                <w:rFonts w:eastAsia="Times New Roman" w:cs="Times New Roman"/>
                <w:color w:val="000000"/>
                <w:sz w:val="22"/>
                <w:lang w:eastAsia="fr-FR"/>
              </w:rPr>
            </w:pPr>
            <w:bookmarkStart w:id="30" w:name="OLE_LINK8"/>
            <w:r w:rsidRPr="00256A25">
              <w:rPr>
                <w:rFonts w:eastAsia="Times New Roman" w:cs="Times New Roman"/>
                <w:color w:val="000000"/>
                <w:sz w:val="22"/>
                <w:lang w:eastAsia="fr-FR"/>
              </w:rPr>
              <w:t>0,58 ± 0,02</w:t>
            </w:r>
            <w:bookmarkEnd w:id="30"/>
          </w:p>
        </w:tc>
      </w:tr>
      <w:tr w:rsidR="00F46394" w:rsidRPr="00256A25" w14:paraId="25406315" w14:textId="77777777" w:rsidTr="00F46394">
        <w:trPr>
          <w:trHeight w:val="300"/>
          <w:jc w:val="center"/>
        </w:trPr>
        <w:tc>
          <w:tcPr>
            <w:tcW w:w="2027" w:type="dxa"/>
            <w:hideMark/>
          </w:tcPr>
          <w:p w14:paraId="7E9A27BA"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 xml:space="preserve">Total tannin </w:t>
            </w:r>
          </w:p>
        </w:tc>
        <w:tc>
          <w:tcPr>
            <w:tcW w:w="2027" w:type="dxa"/>
            <w:noWrap/>
            <w:vAlign w:val="bottom"/>
            <w:hideMark/>
          </w:tcPr>
          <w:p w14:paraId="7AF30B25"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251,74 ± 8,00</w:t>
            </w:r>
          </w:p>
        </w:tc>
        <w:tc>
          <w:tcPr>
            <w:tcW w:w="1895" w:type="dxa"/>
            <w:noWrap/>
            <w:vAlign w:val="bottom"/>
            <w:hideMark/>
          </w:tcPr>
          <w:p w14:paraId="58FF7EF4"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218,49 ± 3,05</w:t>
            </w:r>
          </w:p>
        </w:tc>
        <w:tc>
          <w:tcPr>
            <w:tcW w:w="1843" w:type="dxa"/>
            <w:noWrap/>
            <w:vAlign w:val="bottom"/>
            <w:hideMark/>
          </w:tcPr>
          <w:p w14:paraId="5CB641DD"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271,52 ± 10,68</w:t>
            </w:r>
          </w:p>
        </w:tc>
        <w:tc>
          <w:tcPr>
            <w:tcW w:w="1842" w:type="dxa"/>
            <w:noWrap/>
            <w:vAlign w:val="bottom"/>
            <w:hideMark/>
          </w:tcPr>
          <w:p w14:paraId="5709925A" w14:textId="77777777" w:rsidR="00F46394" w:rsidRPr="00256A25" w:rsidRDefault="00F46394" w:rsidP="008E0104">
            <w:pPr>
              <w:spacing w:line="276" w:lineRule="auto"/>
              <w:jc w:val="center"/>
              <w:rPr>
                <w:rFonts w:eastAsia="Times New Roman" w:cs="Times New Roman"/>
                <w:color w:val="000000"/>
                <w:sz w:val="22"/>
                <w:lang w:eastAsia="fr-FR"/>
              </w:rPr>
            </w:pPr>
            <w:bookmarkStart w:id="31" w:name="OLE_LINK9"/>
            <w:r w:rsidRPr="00256A25">
              <w:rPr>
                <w:rFonts w:eastAsia="Times New Roman" w:cs="Times New Roman"/>
                <w:color w:val="000000"/>
                <w:sz w:val="22"/>
                <w:lang w:eastAsia="fr-FR"/>
              </w:rPr>
              <w:t>324,86 ± 2,86</w:t>
            </w:r>
            <w:bookmarkEnd w:id="31"/>
          </w:p>
        </w:tc>
      </w:tr>
      <w:tr w:rsidR="00F46394" w:rsidRPr="00256A25" w14:paraId="26071ECF" w14:textId="77777777" w:rsidTr="00F46394">
        <w:trPr>
          <w:trHeight w:val="300"/>
          <w:jc w:val="center"/>
        </w:trPr>
        <w:tc>
          <w:tcPr>
            <w:tcW w:w="2027" w:type="dxa"/>
            <w:tcBorders>
              <w:top w:val="nil"/>
              <w:left w:val="nil"/>
              <w:bottom w:val="thinThickSmallGap" w:sz="24" w:space="0" w:color="auto"/>
              <w:right w:val="nil"/>
            </w:tcBorders>
            <w:hideMark/>
          </w:tcPr>
          <w:p w14:paraId="3225F50C"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Alkaloids</w:t>
            </w:r>
          </w:p>
        </w:tc>
        <w:tc>
          <w:tcPr>
            <w:tcW w:w="2027" w:type="dxa"/>
            <w:tcBorders>
              <w:top w:val="nil"/>
              <w:left w:val="nil"/>
              <w:bottom w:val="thinThickSmallGap" w:sz="24" w:space="0" w:color="auto"/>
              <w:right w:val="nil"/>
            </w:tcBorders>
            <w:noWrap/>
            <w:vAlign w:val="bottom"/>
            <w:hideMark/>
          </w:tcPr>
          <w:p w14:paraId="75368DB8"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247,22 ± 61,67</w:t>
            </w:r>
          </w:p>
        </w:tc>
        <w:tc>
          <w:tcPr>
            <w:tcW w:w="1895" w:type="dxa"/>
            <w:tcBorders>
              <w:top w:val="nil"/>
              <w:left w:val="nil"/>
              <w:bottom w:val="thinThickSmallGap" w:sz="24" w:space="0" w:color="auto"/>
              <w:right w:val="nil"/>
            </w:tcBorders>
            <w:noWrap/>
            <w:vAlign w:val="bottom"/>
            <w:hideMark/>
          </w:tcPr>
          <w:p w14:paraId="48E7CD2B"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278,33 ± 58,59</w:t>
            </w:r>
          </w:p>
        </w:tc>
        <w:tc>
          <w:tcPr>
            <w:tcW w:w="1843" w:type="dxa"/>
            <w:tcBorders>
              <w:top w:val="nil"/>
              <w:left w:val="nil"/>
              <w:bottom w:val="thinThickSmallGap" w:sz="24" w:space="0" w:color="auto"/>
              <w:right w:val="nil"/>
            </w:tcBorders>
            <w:noWrap/>
            <w:vAlign w:val="bottom"/>
            <w:hideMark/>
          </w:tcPr>
          <w:p w14:paraId="7FB6D83D"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206,11 ± 136,72</w:t>
            </w:r>
          </w:p>
        </w:tc>
        <w:tc>
          <w:tcPr>
            <w:tcW w:w="1842" w:type="dxa"/>
            <w:tcBorders>
              <w:top w:val="nil"/>
              <w:left w:val="nil"/>
              <w:bottom w:val="thinThickSmallGap" w:sz="24" w:space="0" w:color="auto"/>
              <w:right w:val="nil"/>
            </w:tcBorders>
            <w:noWrap/>
            <w:vAlign w:val="bottom"/>
            <w:hideMark/>
          </w:tcPr>
          <w:p w14:paraId="24929266" w14:textId="77777777" w:rsidR="00F46394" w:rsidRPr="00256A25" w:rsidRDefault="00F46394" w:rsidP="008E0104">
            <w:pPr>
              <w:spacing w:line="276" w:lineRule="auto"/>
              <w:jc w:val="center"/>
              <w:rPr>
                <w:rFonts w:eastAsia="Times New Roman" w:cs="Times New Roman"/>
                <w:color w:val="000000"/>
                <w:sz w:val="22"/>
                <w:lang w:eastAsia="fr-FR"/>
              </w:rPr>
            </w:pPr>
            <w:bookmarkStart w:id="32" w:name="OLE_LINK12"/>
            <w:r w:rsidRPr="00256A25">
              <w:rPr>
                <w:rFonts w:eastAsia="Times New Roman" w:cs="Times New Roman"/>
                <w:color w:val="000000"/>
                <w:sz w:val="22"/>
                <w:lang w:eastAsia="fr-FR"/>
              </w:rPr>
              <w:t>180,56 ± 91,67</w:t>
            </w:r>
            <w:bookmarkEnd w:id="32"/>
          </w:p>
        </w:tc>
      </w:tr>
    </w:tbl>
    <w:p w14:paraId="1F4EB80B" w14:textId="5F3DF5B0" w:rsidR="003069F6" w:rsidRPr="00256A25" w:rsidRDefault="008E0104" w:rsidP="003069F6">
      <w:pPr>
        <w:spacing w:line="360" w:lineRule="auto"/>
        <w:rPr>
          <w:rFonts w:cs="Times New Roman"/>
          <w:sz w:val="22"/>
        </w:rPr>
      </w:pPr>
      <w:r w:rsidRPr="00256A25">
        <w:rPr>
          <w:rFonts w:cs="Times New Roman"/>
          <w:sz w:val="22"/>
        </w:rPr>
        <w:lastRenderedPageBreak/>
        <w:t xml:space="preserve">All values expressed as mean ± standard error of the mean, n=3; Statistical analysis is done by one-way </w:t>
      </w:r>
      <w:proofErr w:type="spellStart"/>
      <w:r w:rsidRPr="00256A25">
        <w:rPr>
          <w:rFonts w:cs="Times New Roman"/>
          <w:sz w:val="22"/>
        </w:rPr>
        <w:t>One-Way</w:t>
      </w:r>
      <w:proofErr w:type="spellEnd"/>
      <w:r w:rsidRPr="00256A25">
        <w:rPr>
          <w:rFonts w:cs="Times New Roman"/>
          <w:sz w:val="22"/>
        </w:rPr>
        <w:t xml:space="preserve"> Analysis of Variance followed by </w:t>
      </w:r>
      <w:r w:rsidRPr="00256A25">
        <w:rPr>
          <w:rFonts w:cs="Times New Roman"/>
          <w:i/>
          <w:sz w:val="22"/>
        </w:rPr>
        <w:t>Dunnet’s “t” test</w:t>
      </w:r>
      <w:r w:rsidRPr="00256A25">
        <w:rPr>
          <w:rFonts w:cs="Times New Roman"/>
          <w:sz w:val="22"/>
        </w:rPr>
        <w:t>; *p&lt;0.05 (considered significant when compared to normal group).</w:t>
      </w:r>
    </w:p>
    <w:p w14:paraId="67073EAC" w14:textId="77777777" w:rsidR="003069F6" w:rsidRPr="00256A25" w:rsidRDefault="003069F6" w:rsidP="003069F6">
      <w:pPr>
        <w:spacing w:line="360" w:lineRule="auto"/>
        <w:rPr>
          <w:rFonts w:cs="Times New Roman"/>
          <w:sz w:val="22"/>
        </w:rPr>
      </w:pPr>
    </w:p>
    <w:p w14:paraId="73726314" w14:textId="4E24AAD3" w:rsidR="00DE6268" w:rsidRPr="00BE4F5D" w:rsidRDefault="008458BD" w:rsidP="00BE4F5D">
      <w:pPr>
        <w:pStyle w:val="ListParagraph"/>
        <w:numPr>
          <w:ilvl w:val="0"/>
          <w:numId w:val="48"/>
        </w:numPr>
        <w:spacing w:line="360" w:lineRule="auto"/>
        <w:rPr>
          <w:rFonts w:cs="Times New Roman"/>
          <w:b/>
          <w:sz w:val="22"/>
        </w:rPr>
      </w:pPr>
      <w:r w:rsidRPr="00BE4F5D">
        <w:rPr>
          <w:rFonts w:cs="Times New Roman"/>
          <w:b/>
          <w:sz w:val="22"/>
        </w:rPr>
        <w:t>DISCUSSION</w:t>
      </w:r>
    </w:p>
    <w:p w14:paraId="6014757C" w14:textId="6A7D8852" w:rsidR="000A45ED" w:rsidRPr="00256A25" w:rsidRDefault="004475BE" w:rsidP="008C3DE0">
      <w:pPr>
        <w:spacing w:line="360" w:lineRule="auto"/>
        <w:rPr>
          <w:rFonts w:cs="Times New Roman"/>
          <w:sz w:val="22"/>
        </w:rPr>
      </w:pPr>
      <w:r w:rsidRPr="00256A25">
        <w:rPr>
          <w:sz w:val="22"/>
        </w:rPr>
        <w:t xml:space="preserve">Phytochemical screening of the different extracts of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indicated the presence of the following primary and secondary metabolites: polyphenols, flavonoids, tannins, mucilage, </w:t>
      </w:r>
      <w:proofErr w:type="spellStart"/>
      <w:r w:rsidRPr="00256A25">
        <w:rPr>
          <w:sz w:val="22"/>
        </w:rPr>
        <w:t>phlorotannins</w:t>
      </w:r>
      <w:proofErr w:type="spellEnd"/>
      <w:r w:rsidRPr="00256A25">
        <w:rPr>
          <w:sz w:val="22"/>
        </w:rPr>
        <w:t xml:space="preserve">, quinones, coumarins, alkaloids, carbohydrates, protein, and vitamin C. This is similar to the studies conducted by </w:t>
      </w:r>
      <w:proofErr w:type="spellStart"/>
      <w:r w:rsidRPr="00256A25">
        <w:rPr>
          <w:sz w:val="22"/>
        </w:rPr>
        <w:t>Adekeye</w:t>
      </w:r>
      <w:proofErr w:type="spellEnd"/>
      <w:r w:rsidRPr="00256A25">
        <w:rPr>
          <w:sz w:val="22"/>
        </w:rPr>
        <w:t xml:space="preserve"> et al. in Nigeria</w:t>
      </w:r>
      <w:r w:rsidR="00562E5C" w:rsidRPr="00256A25">
        <w:rPr>
          <w:rFonts w:cs="Times New Roman"/>
          <w:sz w:val="22"/>
        </w:rPr>
        <w:t xml:space="preserve"> </w:t>
      </w:r>
      <w:r w:rsidR="001C76AA" w:rsidRPr="00256A25">
        <w:rPr>
          <w:rFonts w:cs="Times New Roman"/>
          <w:sz w:val="22"/>
        </w:rPr>
        <w:fldChar w:fldCharType="begin"/>
      </w:r>
      <w:r w:rsidR="00477E8F" w:rsidRPr="00256A25">
        <w:rPr>
          <w:rFonts w:cs="Times New Roman"/>
          <w:sz w:val="22"/>
        </w:rPr>
        <w:instrText xml:space="preserve"> ADDIN ZOTERO_ITEM CSL_CITATION {"citationID":"jOC7aiTH","properties":{"formattedCitation":"[28]","plainCitation":"[28]","noteIndex":0},"citationItems":[{"id":191,"uris":["http://zotero.org/users/local/aS6GzysR/items/TRSEXMSI"],"itemData":{"id":191,"type":"article-journal","abstract":"Medicinal herbs have played significant roles in the treatment of various diseases in humans and animals. Sodium metavanadate is a potentially toxic environmental pollutant that induces oxidative damage, neurological disorder, Parkinsonism and Parkinson-like disease upon excessive exposure. This study is designed to investigate the impact of saponin fraction of Ficus exasperata Vahl leaf extract (at 50 and 100 mg/kg body weight for 14 days at different animal groupings) on vanadium treated mice. Animals were randomly grouped into five groups. Control (normal saline), NaVO3 (10 mg/kg for 7 days), withdrawal group, NaVO3+Vahl (low dose) and NaVO3+Vahl (high dose). The animals were screened for motor coordination using rotarod and PBTs and a post mortem study was conducted by quantitatively assessing the markers of oxidative stress such as lipid peroxidation, catalase, glutathione activities, and also through immunohistochemistry via glia fibrillary acidic protein, tyrosine hydroxylase and dopamine transporter to study the integrity of astrocytes and dopaminergic neurons of the substantia nigra (SNc). Vanadium-exposed group showed a decreased motor activity on the neurobehavioural tests as well as an increase in markers of oxidative stress. Saponin fraction of F. exasperata Vahl leaves extract produced a statistically significant motor improvement which may be due to high antioxidant activities of saponin, thereby providing an ameliorative effect on the histoarchitecture of the SNc. It can be inferred that the saponin fraction of F. exasperata Vahl leaves extract to possesses ameliorative, motor-enhancing and neurorestorative benefit on motor deficit in vanadium-induced parkinsonism mice.","container-title":"Anatomy &amp; Cell Biology","DOI":"10.5115/acb.19.205","ISSN":"2093-3665","issue":"2","journalAbbreviation":"Anat Cell Biol","note":"PMID: 32647086\nPMCID: PMC7343565","page":"183-193","source":"PubMed Central","title":"Ficus exasperata Vahl leaves extract attenuates motor deficit in vanadium-induced parkinsonism mice","volume":"53","author":[{"family":"Adekeye","given":"Adeshina O"},{"family":"Irawo","given":"Gold J"},{"family":"Fafure","given":"Adedamola Adediran"}],"issued":{"date-parts":[["2020",6,30]]}}}],"schema":"https://github.com/citation-style-language/schema/raw/master/csl-citation.json"} </w:instrText>
      </w:r>
      <w:r w:rsidR="001C76AA" w:rsidRPr="00256A25">
        <w:rPr>
          <w:rFonts w:cs="Times New Roman"/>
          <w:sz w:val="22"/>
        </w:rPr>
        <w:fldChar w:fldCharType="separate"/>
      </w:r>
      <w:r w:rsidR="00477E8F" w:rsidRPr="00256A25">
        <w:rPr>
          <w:rFonts w:cs="Times New Roman"/>
          <w:sz w:val="22"/>
        </w:rPr>
        <w:t>[28]</w:t>
      </w:r>
      <w:r w:rsidR="001C76AA" w:rsidRPr="00256A25">
        <w:rPr>
          <w:rFonts w:cs="Times New Roman"/>
          <w:sz w:val="22"/>
        </w:rPr>
        <w:fldChar w:fldCharType="end"/>
      </w:r>
      <w:r w:rsidR="001C76AA" w:rsidRPr="00256A25">
        <w:rPr>
          <w:rFonts w:cs="Times New Roman"/>
          <w:sz w:val="22"/>
        </w:rPr>
        <w:t>.</w:t>
      </w:r>
      <w:r w:rsidR="00390152" w:rsidRPr="00256A25">
        <w:rPr>
          <w:rFonts w:cs="Times New Roman"/>
          <w:sz w:val="22"/>
        </w:rPr>
        <w:t xml:space="preserve">  </w:t>
      </w:r>
      <w:r w:rsidRPr="00256A25">
        <w:rPr>
          <w:sz w:val="22"/>
        </w:rPr>
        <w:t xml:space="preserve">Only cardiac glycosides were present in their studies but absent in ours. The presence of saponins, flavonoids, and polyphenols in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leaves, as confirmed by the phytochemical screening, indicates that this plant is of pharmacological importance. The significant amount of flavonoids is particularly noteworthy, as flavonoids act as powerful protective agents against inflammatory disorders. They reduce edema formation and inhibit the synthesis of prostaglandin E, prostaglandin F, and thromboxane B. It has been reported that the saponins and flavonoids present in the plant extracts have various uses, including antiulcerogenic, anti-inflammatory, fibrinolytic, antipyretic, analgesic, and anti-edematous effects</w:t>
      </w:r>
      <w:r w:rsidR="000F7CCA" w:rsidRPr="00256A25">
        <w:rPr>
          <w:rFonts w:cs="Times New Roman"/>
          <w:sz w:val="22"/>
        </w:rPr>
        <w:t xml:space="preserve"> </w:t>
      </w:r>
      <w:r w:rsidR="000F7CCA" w:rsidRPr="00256A25">
        <w:rPr>
          <w:rFonts w:cs="Times New Roman"/>
          <w:sz w:val="22"/>
        </w:rPr>
        <w:fldChar w:fldCharType="begin"/>
      </w:r>
      <w:r w:rsidR="00477E8F" w:rsidRPr="00256A25">
        <w:rPr>
          <w:rFonts w:cs="Times New Roman"/>
          <w:sz w:val="22"/>
        </w:rPr>
        <w:instrText xml:space="preserve"> ADDIN ZOTERO_ITEM CSL_CITATION {"citationID":"QBwirD3e","properties":{"formattedCitation":"[29]","plainCitation":"[29]","noteIndex":0},"citationItems":[{"id":273,"uris":["http://zotero.org/users/local/aS6GzysR/items/V5JGCS3H"],"itemData":{"id":273,"type":"article-journal","abstract":"Flavonoids are phytochemical compounds present in many plants, fruits, vegetables, and leaves, with potential applications in medicinal chemistry. Flavonoids possess a number of medicinal benefits, including anticancer, antioxidant, anti-inflammatory, and antiviral properties. They also have neuroprotective and cardio-protective effects. These biological activities depend upon the type of flavonoid, its (possible) mode of action, and its bioavailability. These cost-effective medicinal components have significant biological activities, and their effectiveness has been proved for a variety of diseases. The most recent work is focused on their isolation, synthesis of their analogs, and their effects on human health using a variety of techniques and animal models. Thousands of flavonoids have been successfully isolated, and this number increases steadily. We have therefore made an effort to summarize the isolated flavonoids with useful activities in order to gain a better understanding of their effects on human health.","container-title":"Molecules","DOI":"10.3390/molecules25225243","ISSN":"1420-3049","issue":"22","journalAbbreviation":"Molecules","note":"PMID: 33187049\nPMCID: PMC7697716","page":"5243","source":"PubMed Central","title":"Important Flavonoids and Their Role as a Therapeutic Agent","volume":"25","author":[{"family":"Ullah","given":"Asad"},{"family":"Munir","given":"Sidra"},{"family":"Badshah","given":"Syed Lal"},{"family":"Khan","given":"Noreen"},{"family":"Ghani","given":"Lubna"},{"family":"Poulson","given":"Benjamin Gabriel"},{"family":"Emwas","given":"Abdul-Hamid"},{"family":"Jaremko","given":"Mariusz"}],"issued":{"date-parts":[["2020",11,11]]}}}],"schema":"https://github.com/citation-style-language/schema/raw/master/csl-citation.json"} </w:instrText>
      </w:r>
      <w:r w:rsidR="000F7CCA" w:rsidRPr="00256A25">
        <w:rPr>
          <w:rFonts w:cs="Times New Roman"/>
          <w:sz w:val="22"/>
        </w:rPr>
        <w:fldChar w:fldCharType="separate"/>
      </w:r>
      <w:r w:rsidR="00477E8F" w:rsidRPr="00256A25">
        <w:rPr>
          <w:rFonts w:cs="Times New Roman"/>
          <w:sz w:val="22"/>
        </w:rPr>
        <w:t>[29]</w:t>
      </w:r>
      <w:r w:rsidR="000F7CCA" w:rsidRPr="00256A25">
        <w:rPr>
          <w:rFonts w:cs="Times New Roman"/>
          <w:sz w:val="22"/>
        </w:rPr>
        <w:fldChar w:fldCharType="end"/>
      </w:r>
      <w:r w:rsidR="000F7CCA" w:rsidRPr="00256A25">
        <w:rPr>
          <w:rFonts w:cs="Times New Roman"/>
          <w:sz w:val="22"/>
        </w:rPr>
        <w:t>.</w:t>
      </w:r>
      <w:r w:rsidR="00FC3CAE" w:rsidRPr="00256A25">
        <w:rPr>
          <w:rFonts w:cs="Times New Roman"/>
          <w:sz w:val="22"/>
        </w:rPr>
        <w:t xml:space="preserve"> </w:t>
      </w:r>
    </w:p>
    <w:p w14:paraId="34E0B448" w14:textId="77777777" w:rsidR="00340D43" w:rsidRPr="00256A25" w:rsidRDefault="00340D43" w:rsidP="00340D43">
      <w:pPr>
        <w:spacing w:line="360" w:lineRule="auto"/>
        <w:rPr>
          <w:rFonts w:cs="Times New Roman"/>
          <w:sz w:val="22"/>
        </w:rPr>
      </w:pPr>
      <w:r w:rsidRPr="00256A25">
        <w:rPr>
          <w:sz w:val="22"/>
        </w:rPr>
        <w:t>The total carbohydrate content ranged from 8.93 to 7.51. The highest carbohydrate content was detected in the aqueous maceration extract with a concentration of (8.93 ± 0.41), followed by the infusion extract with a concentration of (8.87 ± 0.37), then the decoction and ethanolic extracts, both with concentrations of (7.51 ± 0.16) and (7.51 ± 0.26), respectively. The carbohydrate content was lower compared to the studies conducted by Bello et al. in 2014 in Nigeria, where they reported (72.81 ± 2.56)</w:t>
      </w:r>
      <w:r w:rsidRPr="00256A25">
        <w:rPr>
          <w:rFonts w:cs="Times New Roman"/>
          <w:sz w:val="22"/>
        </w:rPr>
        <w:t xml:space="preserve"> </w:t>
      </w:r>
      <w:r w:rsidR="00BE316F" w:rsidRPr="00256A25">
        <w:rPr>
          <w:rFonts w:cs="Times New Roman"/>
          <w:sz w:val="22"/>
        </w:rPr>
        <w:fldChar w:fldCharType="begin"/>
      </w:r>
      <w:r w:rsidR="00477E8F" w:rsidRPr="00256A25">
        <w:rPr>
          <w:rFonts w:cs="Times New Roman"/>
          <w:sz w:val="22"/>
        </w:rPr>
        <w:instrText xml:space="preserve"> ADDIN ZOTERO_ITEM CSL_CITATION {"citationID":"FyRlrJSB","properties":{"formattedCitation":"[30]","plainCitation":"[30]","noteIndex":0},"citationItems":[{"id":194,"uris":["http://zotero.org/users/local/aS6GzysR/items/JRNMGYL8"],"itemData":{"id":194,"type":"article-journal","abstract":"Ficus exasperata leaves were analyzed for the level of nutrient and anti-nutrients phytochemicals in an effort to determine their food benefits. Proximate analysis revealed that the leaves have 3.85 g/100g moisture, 12.19 g/100g ash, 4.25 g/100g crude fat, 6.91 g/100g crude protein, 17.24 g/100g crude fibre and 72.81 g/100g carbohydrate. The level of Ascorbic acid was 92.4 mg/100g. The mineral elements quantified by XRF were in the order potassium (3.36 g/100g) &gt; calcium (1.13 g/100g) &gt; titanium (0.03 g/100g) &gt; manganese (220.31mg/kg) &gt; iron (122.95 mg/kg) &gt; copper (104.13 mg/kg). The levels of anti-nutrients (mg/100g) were tannin (122.95); saponin (44.50); alkaloid (48.80) and phytate (5.92). The leaves could contribute to nutrient needs of man and the domestication should be encouraged.","container-title":"International Journal of Scientific and Engineering Research","journalAbbreviation":"International Journal of Scientific and Engineering Research","source":"ResearchGate","title":"Nutrient and anti-nutrient phytochemicals in Ficus exasperata Vahl leaves","volume":"5","author":[{"family":"Bello","given":"Muibat"},{"family":"Abdul-Hammed","given":"Misbaudeen"},{"family":"P.","given":"Ogunbeku"}],"issued":{"date-parts":[["2014",1,1]]}}}],"schema":"https://github.com/citation-style-language/schema/raw/master/csl-citation.json"} </w:instrText>
      </w:r>
      <w:r w:rsidR="00BE316F" w:rsidRPr="00256A25">
        <w:rPr>
          <w:rFonts w:cs="Times New Roman"/>
          <w:sz w:val="22"/>
        </w:rPr>
        <w:fldChar w:fldCharType="separate"/>
      </w:r>
      <w:r w:rsidR="00477E8F" w:rsidRPr="00256A25">
        <w:rPr>
          <w:rFonts w:cs="Times New Roman"/>
          <w:sz w:val="22"/>
        </w:rPr>
        <w:t>[30]</w:t>
      </w:r>
      <w:r w:rsidR="00BE316F" w:rsidRPr="00256A25">
        <w:rPr>
          <w:rFonts w:cs="Times New Roman"/>
          <w:sz w:val="22"/>
        </w:rPr>
        <w:fldChar w:fldCharType="end"/>
      </w:r>
      <w:r w:rsidR="00BE316F" w:rsidRPr="00256A25">
        <w:rPr>
          <w:rFonts w:cs="Times New Roman"/>
          <w:sz w:val="22"/>
        </w:rPr>
        <w:t>.</w:t>
      </w:r>
      <w:r w:rsidR="008A6A9C" w:rsidRPr="00256A25">
        <w:rPr>
          <w:rFonts w:cs="Times New Roman"/>
          <w:sz w:val="22"/>
        </w:rPr>
        <w:t xml:space="preserve"> </w:t>
      </w:r>
      <w:r w:rsidRPr="00256A25">
        <w:rPr>
          <w:sz w:val="22"/>
        </w:rPr>
        <w:t>Carbohydrates are ubiquitous and perform a wide array of biological roles. Carbohydrate-based or carbohydrate-modified therapeutics are used extensively in cardiovascular and hematological treatments, ranging from inflammatory diseases and anti-thrombotic therapies to wound healing</w:t>
      </w:r>
      <w:r w:rsidR="008A6A9C" w:rsidRPr="00256A25">
        <w:rPr>
          <w:rFonts w:cs="Times New Roman"/>
          <w:sz w:val="22"/>
        </w:rPr>
        <w:t xml:space="preserve"> </w:t>
      </w:r>
      <w:r w:rsidR="008A6A9C" w:rsidRPr="00256A25">
        <w:rPr>
          <w:rFonts w:cs="Times New Roman"/>
          <w:sz w:val="22"/>
        </w:rPr>
        <w:fldChar w:fldCharType="begin"/>
      </w:r>
      <w:r w:rsidR="00477E8F" w:rsidRPr="00256A25">
        <w:rPr>
          <w:rFonts w:cs="Times New Roman"/>
          <w:sz w:val="22"/>
        </w:rPr>
        <w:instrText xml:space="preserve"> ADDIN ZOTERO_ITEM CSL_CITATION {"citationID":"AV1IEn9H","properties":{"formattedCitation":"[31]","plainCitation":"[31]","noteIndex":0},"citationItems":[{"id":276,"uris":["http://zotero.org/users/local/aS6GzysR/items/LWUXMT7K"],"itemData":{"id":276,"type":"article-journal","abstract":"Awareness of the importance of carbohydrates in living systems and medicine is growing due to the increasing understanding of their biological and pharmacological relevance. Carbohydrates are ubiquitous and perform a wide array of biological roles. Carbohydrate-based or -modified therapeutics are used extensively in cardiovascular and hematological treatments ranging from inflammatory diseases and anti-thrombotic treatments to wound healing. Heparin is a well-known and widely used example of a carbohydrate-based drug but will not be discussed as it has been extensively reviewed. We will detail carbohydrate-based and -modified therapeutics, both those that are currently marketed or in various stages of clinical trials and those that are potential therapeutics based on promising preclinical investigations. Carbohydrate-based therapeutics include polysaccharide and oligosaccharide anti-inflammatory, anti-coagulant and anti-thrombotic agents from natural and synthetic sources, some as an alternative to heparin and others which were designed based on known structure-functional relationships. Some of these compounds have multiple biological effects, showing anti-adhesive, anti-HIV and anti-arthrithic activities. Small molecules, derivatives or mimetics of complement inhibitors, are detailed for use in limiting ischemia/ reperfusion injuries. Monosaccharides, both natural and synthetic, have been investigated for their in vivo anti-inflammatory and cardioprotective properties. Modification by glycosylation of natural products, or glycosylation-mimicking modification, has a significant effect on the parent molecule including increased plasma half-life and refining or increasing desired functions. It is hoped that this review will highlight the vast therapeutic potential of these natural bioactive molecules.","container-title":"Cardiovascular &amp; Hematological Agents in Medicinal Chemistry","DOI":"10.2174/187152507781058663","ISSN":"1871-5257","issue":"3","journalAbbreviation":"Cardiovasc Hematol Agents Med Chem","language":"eng","note":"PMID: 17630944","page":"186-197","source":"PubMed","title":"Carbohydrates in therapeutics","volume":"5","author":[{"family":"Kilcoyne","given":"Michelle"},{"family":"Joshi","given":"Lokesh"}],"issued":{"date-parts":[["2007",7]]}}}],"schema":"https://github.com/citation-style-language/schema/raw/master/csl-citation.json"} </w:instrText>
      </w:r>
      <w:r w:rsidR="008A6A9C" w:rsidRPr="00256A25">
        <w:rPr>
          <w:rFonts w:cs="Times New Roman"/>
          <w:sz w:val="22"/>
        </w:rPr>
        <w:fldChar w:fldCharType="separate"/>
      </w:r>
      <w:r w:rsidR="00477E8F" w:rsidRPr="00256A25">
        <w:rPr>
          <w:rFonts w:cs="Times New Roman"/>
          <w:sz w:val="22"/>
        </w:rPr>
        <w:t>[31]</w:t>
      </w:r>
      <w:r w:rsidR="008A6A9C" w:rsidRPr="00256A25">
        <w:rPr>
          <w:rFonts w:cs="Times New Roman"/>
          <w:sz w:val="22"/>
        </w:rPr>
        <w:fldChar w:fldCharType="end"/>
      </w:r>
      <w:r w:rsidRPr="00256A25">
        <w:rPr>
          <w:rFonts w:cs="Times New Roman"/>
          <w:sz w:val="22"/>
        </w:rPr>
        <w:t>.</w:t>
      </w:r>
    </w:p>
    <w:p w14:paraId="4093DA8B" w14:textId="1DE6A8A6" w:rsidR="00340D43" w:rsidRPr="00256A25" w:rsidRDefault="00340D43" w:rsidP="00340D43">
      <w:pPr>
        <w:spacing w:line="360" w:lineRule="auto"/>
        <w:rPr>
          <w:rFonts w:cs="Times New Roman"/>
          <w:sz w:val="22"/>
        </w:rPr>
      </w:pPr>
      <w:r w:rsidRPr="00256A25">
        <w:rPr>
          <w:rFonts w:eastAsia="Times New Roman" w:cs="Times New Roman"/>
          <w:sz w:val="22"/>
        </w:rPr>
        <w:t xml:space="preserve">The total protein content was detected, with the maximum concentration observed in the aqueous maceration (304.36 ± 35.89). Decoction had the lowest concentration (269 ± 7.15). The </w:t>
      </w:r>
      <w:proofErr w:type="gramStart"/>
      <w:r w:rsidRPr="00256A25">
        <w:rPr>
          <w:rFonts w:eastAsia="Times New Roman" w:cs="Times New Roman"/>
          <w:sz w:val="22"/>
        </w:rPr>
        <w:t>amount</w:t>
      </w:r>
      <w:proofErr w:type="gramEnd"/>
      <w:r w:rsidRPr="00256A25">
        <w:rPr>
          <w:rFonts w:eastAsia="Times New Roman" w:cs="Times New Roman"/>
          <w:sz w:val="22"/>
        </w:rPr>
        <w:t xml:space="preserve"> of phenolic compounds was expressed as mg of gallic acid per gram of extract (mg GAE/g). The highest polyphenol content was detected in the infusion extract (1.66 ± 0.02), followed by aqueous and decoction extracts, which had similar concentrations of (1.37 ± 0.01) and (1.36 ± 0.01), respectively. The ethanolic extract had the least concentration (1.20 ± 0.04).</w:t>
      </w:r>
    </w:p>
    <w:p w14:paraId="0333D5ED" w14:textId="77777777" w:rsidR="00340D43" w:rsidRPr="00256A25" w:rsidRDefault="00340D43" w:rsidP="00340D43">
      <w:pPr>
        <w:spacing w:before="100" w:beforeAutospacing="1" w:after="100" w:afterAutospacing="1" w:line="360" w:lineRule="auto"/>
        <w:jc w:val="left"/>
        <w:rPr>
          <w:rFonts w:eastAsia="Times New Roman" w:cs="Times New Roman"/>
          <w:sz w:val="22"/>
        </w:rPr>
      </w:pPr>
      <w:r w:rsidRPr="00256A25">
        <w:rPr>
          <w:rFonts w:eastAsia="Times New Roman" w:cs="Times New Roman"/>
          <w:sz w:val="22"/>
        </w:rPr>
        <w:t>The total content of flavonoids was measured using a colorimetric method and expressed as catechin equivalent (CAE) per gram of dry extract weight. In our study, the infusion extract revealed the highest flavonoid content (0.39 ± 0.03 g CAE/g of extract), while the lowest was observed in the decoction (0.24 ± 0.02 mg CAE/g of extract).</w:t>
      </w:r>
    </w:p>
    <w:p w14:paraId="76A286E3" w14:textId="77777777" w:rsidR="00340D43" w:rsidRPr="00256A25" w:rsidRDefault="00340D43" w:rsidP="00BE4F5D">
      <w:pPr>
        <w:spacing w:before="100" w:beforeAutospacing="1" w:after="100" w:afterAutospacing="1" w:line="360" w:lineRule="auto"/>
        <w:rPr>
          <w:rFonts w:eastAsia="Times New Roman" w:cs="Times New Roman"/>
          <w:sz w:val="22"/>
        </w:rPr>
      </w:pPr>
      <w:r w:rsidRPr="00256A25">
        <w:rPr>
          <w:rFonts w:eastAsia="Times New Roman" w:cs="Times New Roman"/>
          <w:sz w:val="22"/>
        </w:rPr>
        <w:lastRenderedPageBreak/>
        <w:t xml:space="preserve">The total </w:t>
      </w:r>
      <w:proofErr w:type="spellStart"/>
      <w:r w:rsidRPr="00256A25">
        <w:rPr>
          <w:rFonts w:eastAsia="Times New Roman" w:cs="Times New Roman"/>
          <w:sz w:val="22"/>
        </w:rPr>
        <w:t>flavonol</w:t>
      </w:r>
      <w:proofErr w:type="spellEnd"/>
      <w:r w:rsidRPr="00256A25">
        <w:rPr>
          <w:rFonts w:eastAsia="Times New Roman" w:cs="Times New Roman"/>
          <w:sz w:val="22"/>
        </w:rPr>
        <w:t xml:space="preserve"> content ranged from 0.35 to 0.58. The highest </w:t>
      </w:r>
      <w:proofErr w:type="spellStart"/>
      <w:r w:rsidRPr="00256A25">
        <w:rPr>
          <w:rFonts w:eastAsia="Times New Roman" w:cs="Times New Roman"/>
          <w:sz w:val="22"/>
        </w:rPr>
        <w:t>flavonol</w:t>
      </w:r>
      <w:proofErr w:type="spellEnd"/>
      <w:r w:rsidRPr="00256A25">
        <w:rPr>
          <w:rFonts w:eastAsia="Times New Roman" w:cs="Times New Roman"/>
          <w:sz w:val="22"/>
        </w:rPr>
        <w:t xml:space="preserve"> content was detected in the infusion extract (0.58 ± 0.02), followed by the aqueous extract (0.41 ± 0.05), then decoction (0.36 ± 0.03). Ethanol had the least concentration (0.35 ± 0.04).</w:t>
      </w:r>
    </w:p>
    <w:p w14:paraId="0F71F8D8" w14:textId="72B51709" w:rsidR="00B9366F" w:rsidRPr="00256A25" w:rsidRDefault="00340D43" w:rsidP="00BE4F5D">
      <w:pPr>
        <w:spacing w:before="100" w:beforeAutospacing="1" w:after="100" w:afterAutospacing="1" w:line="360" w:lineRule="auto"/>
        <w:rPr>
          <w:rFonts w:eastAsia="Times New Roman" w:cs="Times New Roman"/>
          <w:sz w:val="22"/>
        </w:rPr>
      </w:pPr>
      <w:r w:rsidRPr="00256A25">
        <w:rPr>
          <w:rFonts w:eastAsia="Times New Roman" w:cs="Times New Roman"/>
          <w:sz w:val="22"/>
        </w:rPr>
        <w:t>The total tannin level ranged from 218 to 324. The highest tannin content was detected in the infusion extract (324.86 ± 2.86), followed by the decoction extract (271.52 ± 10.68), then the aqueous extract (251.71 ± 0.03). The least tannin content was found in the ethanolic extract (218.49 ± 3.05).</w:t>
      </w:r>
      <w:r w:rsidR="00BE4F5D">
        <w:rPr>
          <w:rFonts w:eastAsia="Times New Roman" w:cs="Times New Roman"/>
          <w:sz w:val="22"/>
        </w:rPr>
        <w:t xml:space="preserve"> </w:t>
      </w:r>
      <w:r w:rsidRPr="00256A25">
        <w:rPr>
          <w:rFonts w:eastAsia="Times New Roman" w:cs="Times New Roman"/>
          <w:sz w:val="22"/>
        </w:rPr>
        <w:t xml:space="preserve">The significant amounts of polyphenols, flavonoids, and tannins detected in the extracts of </w:t>
      </w:r>
      <w:proofErr w:type="spellStart"/>
      <w:r w:rsidRPr="00256A25">
        <w:rPr>
          <w:rFonts w:eastAsia="Times New Roman" w:cs="Times New Roman"/>
          <w:i/>
          <w:iCs/>
          <w:sz w:val="22"/>
        </w:rPr>
        <w:t>Ficus</w:t>
      </w:r>
      <w:proofErr w:type="spellEnd"/>
      <w:r w:rsidRPr="00256A25">
        <w:rPr>
          <w:rFonts w:eastAsia="Times New Roman" w:cs="Times New Roman"/>
          <w:i/>
          <w:iCs/>
          <w:sz w:val="22"/>
        </w:rPr>
        <w:t xml:space="preserve"> </w:t>
      </w:r>
      <w:proofErr w:type="spellStart"/>
      <w:r w:rsidRPr="00256A25">
        <w:rPr>
          <w:rFonts w:eastAsia="Times New Roman" w:cs="Times New Roman"/>
          <w:i/>
          <w:iCs/>
          <w:sz w:val="22"/>
        </w:rPr>
        <w:t>exasperata</w:t>
      </w:r>
      <w:proofErr w:type="spellEnd"/>
      <w:r w:rsidRPr="00256A25">
        <w:rPr>
          <w:rFonts w:eastAsia="Times New Roman" w:cs="Times New Roman"/>
          <w:sz w:val="22"/>
        </w:rPr>
        <w:t xml:space="preserve"> justify its use in the treatment of inflammatory diseases and inflammation-related conditions. </w:t>
      </w:r>
    </w:p>
    <w:p w14:paraId="0BE69593" w14:textId="2688A7AE" w:rsidR="00B9366F" w:rsidRPr="00256A25" w:rsidRDefault="00B9366F" w:rsidP="008C3DE0">
      <w:pPr>
        <w:spacing w:line="360" w:lineRule="auto"/>
        <w:rPr>
          <w:rFonts w:cs="Times New Roman"/>
          <w:b/>
          <w:sz w:val="22"/>
        </w:rPr>
      </w:pPr>
      <w:r w:rsidRPr="00256A25">
        <w:rPr>
          <w:rFonts w:cs="Times New Roman"/>
          <w:b/>
          <w:sz w:val="22"/>
        </w:rPr>
        <w:t xml:space="preserve">CONCLUSION </w:t>
      </w:r>
    </w:p>
    <w:p w14:paraId="7CF41C85" w14:textId="1289DEEE" w:rsidR="00B9366F" w:rsidRPr="00256A25" w:rsidRDefault="00B9366F" w:rsidP="00B9366F">
      <w:pPr>
        <w:rPr>
          <w:rFonts w:cs="Times New Roman"/>
          <w:sz w:val="22"/>
        </w:rPr>
      </w:pPr>
      <w:r w:rsidRPr="00256A25">
        <w:rPr>
          <w:rFonts w:cs="Times New Roman"/>
          <w:sz w:val="22"/>
        </w:rPr>
        <w:t>In conclusion, the present study shows that</w:t>
      </w:r>
      <w:r w:rsidR="00AD5253" w:rsidRPr="00256A25">
        <w:rPr>
          <w:rFonts w:cs="Times New Roman"/>
          <w:sz w:val="22"/>
        </w:rPr>
        <w:t xml:space="preserve"> the different </w:t>
      </w:r>
      <w:proofErr w:type="spellStart"/>
      <w:r w:rsidR="00AD5253" w:rsidRPr="00256A25">
        <w:rPr>
          <w:rFonts w:cs="Times New Roman"/>
          <w:sz w:val="22"/>
        </w:rPr>
        <w:t>leafs</w:t>
      </w:r>
      <w:proofErr w:type="spellEnd"/>
      <w:r w:rsidR="00AD5253" w:rsidRPr="00256A25">
        <w:rPr>
          <w:rFonts w:cs="Times New Roman"/>
          <w:sz w:val="22"/>
        </w:rPr>
        <w:t xml:space="preserve"> extracts of </w:t>
      </w:r>
      <w:proofErr w:type="spellStart"/>
      <w:r w:rsidR="00AD5253" w:rsidRPr="00256A25">
        <w:rPr>
          <w:rFonts w:cs="Times New Roman"/>
          <w:i/>
          <w:iCs/>
          <w:sz w:val="22"/>
        </w:rPr>
        <w:t>Ficus</w:t>
      </w:r>
      <w:proofErr w:type="spellEnd"/>
      <w:r w:rsidR="00AD5253" w:rsidRPr="00256A25">
        <w:rPr>
          <w:rFonts w:cs="Times New Roman"/>
          <w:i/>
          <w:iCs/>
          <w:sz w:val="22"/>
        </w:rPr>
        <w:t xml:space="preserve"> </w:t>
      </w:r>
      <w:proofErr w:type="spellStart"/>
      <w:proofErr w:type="gramStart"/>
      <w:r w:rsidR="00AD5253" w:rsidRPr="00256A25">
        <w:rPr>
          <w:rFonts w:cs="Times New Roman"/>
          <w:i/>
          <w:iCs/>
          <w:sz w:val="22"/>
        </w:rPr>
        <w:t>exasperat</w:t>
      </w:r>
      <w:r w:rsidR="00BE4F5D">
        <w:rPr>
          <w:rFonts w:cs="Times New Roman"/>
          <w:i/>
          <w:iCs/>
          <w:sz w:val="22"/>
        </w:rPr>
        <w:t>a</w:t>
      </w:r>
      <w:proofErr w:type="spellEnd"/>
      <w:r w:rsidR="00AD5253" w:rsidRPr="00256A25">
        <w:rPr>
          <w:rFonts w:cs="Times New Roman"/>
          <w:i/>
          <w:iCs/>
          <w:sz w:val="22"/>
        </w:rPr>
        <w:t xml:space="preserve"> </w:t>
      </w:r>
      <w:r w:rsidR="00AD5253" w:rsidRPr="00256A25">
        <w:rPr>
          <w:rFonts w:cs="Times New Roman"/>
          <w:sz w:val="22"/>
        </w:rPr>
        <w:t>;</w:t>
      </w:r>
      <w:proofErr w:type="gramEnd"/>
      <w:r w:rsidR="00AD5253" w:rsidRPr="00256A25">
        <w:rPr>
          <w:rFonts w:cs="Times New Roman"/>
          <w:sz w:val="22"/>
        </w:rPr>
        <w:t xml:space="preserve"> Aqueous. Hydroethanolic. Infusion and </w:t>
      </w:r>
      <w:r w:rsidR="00BE4F5D" w:rsidRPr="00256A25">
        <w:rPr>
          <w:rFonts w:cs="Times New Roman"/>
          <w:sz w:val="22"/>
        </w:rPr>
        <w:t>decoction contain</w:t>
      </w:r>
      <w:r w:rsidR="006B5829" w:rsidRPr="00256A25">
        <w:rPr>
          <w:rFonts w:cs="Times New Roman"/>
          <w:sz w:val="22"/>
        </w:rPr>
        <w:t xml:space="preserve"> Polyphenols, </w:t>
      </w:r>
      <w:r w:rsidR="00BE4F5D" w:rsidRPr="00256A25">
        <w:rPr>
          <w:rFonts w:cs="Times New Roman"/>
          <w:sz w:val="22"/>
        </w:rPr>
        <w:t>flavonoids, tannins</w:t>
      </w:r>
      <w:r w:rsidR="006B5829" w:rsidRPr="00256A25">
        <w:rPr>
          <w:rFonts w:cs="Times New Roman"/>
          <w:sz w:val="22"/>
        </w:rPr>
        <w:t xml:space="preserve">, mucilage, Phlorotannin’s, </w:t>
      </w:r>
      <w:r w:rsidR="00BE4F5D" w:rsidRPr="00256A25">
        <w:rPr>
          <w:rFonts w:cs="Times New Roman"/>
          <w:sz w:val="22"/>
        </w:rPr>
        <w:t>quinones, coumarins,</w:t>
      </w:r>
      <w:r w:rsidR="006B5829" w:rsidRPr="00256A25">
        <w:rPr>
          <w:rFonts w:cs="Times New Roman"/>
          <w:sz w:val="22"/>
        </w:rPr>
        <w:t xml:space="preserve"> alkaloids, carbohydrates, protein and Vitamin </w:t>
      </w:r>
      <w:r w:rsidR="00BE4F5D" w:rsidRPr="00256A25">
        <w:rPr>
          <w:rFonts w:cs="Times New Roman"/>
          <w:sz w:val="22"/>
        </w:rPr>
        <w:t>C. The</w:t>
      </w:r>
      <w:r w:rsidRPr="00256A25">
        <w:rPr>
          <w:rFonts w:cs="Times New Roman"/>
          <w:sz w:val="22"/>
        </w:rPr>
        <w:t xml:space="preserve"> present work also shows that most primary and secondary metabolites are predominantly found in the </w:t>
      </w:r>
      <w:r w:rsidR="006B5829" w:rsidRPr="00256A25">
        <w:rPr>
          <w:rFonts w:cs="Times New Roman"/>
          <w:sz w:val="22"/>
        </w:rPr>
        <w:t xml:space="preserve">aqueous and infusion </w:t>
      </w:r>
      <w:r w:rsidR="00BE4F5D" w:rsidRPr="00256A25">
        <w:rPr>
          <w:rFonts w:cs="Times New Roman"/>
          <w:sz w:val="22"/>
        </w:rPr>
        <w:t>extracts.</w:t>
      </w:r>
      <w:r w:rsidRPr="00256A25">
        <w:rPr>
          <w:rFonts w:cs="Times New Roman"/>
          <w:sz w:val="22"/>
        </w:rPr>
        <w:t xml:space="preserve"> This study could serve as a benchmark for further pharmacological studies on the plan</w:t>
      </w:r>
      <w:r w:rsidR="006B5829" w:rsidRPr="00256A25">
        <w:rPr>
          <w:rFonts w:cs="Times New Roman"/>
          <w:sz w:val="22"/>
        </w:rPr>
        <w:t xml:space="preserve">t that may </w:t>
      </w:r>
      <w:r w:rsidR="00BE4F5D" w:rsidRPr="00256A25">
        <w:rPr>
          <w:rFonts w:cs="Times New Roman"/>
          <w:sz w:val="22"/>
        </w:rPr>
        <w:t>be harnessed</w:t>
      </w:r>
      <w:r w:rsidRPr="00256A25">
        <w:rPr>
          <w:rFonts w:cs="Times New Roman"/>
          <w:sz w:val="22"/>
        </w:rPr>
        <w:t xml:space="preserve"> for drug development in the future. </w:t>
      </w:r>
    </w:p>
    <w:p w14:paraId="43B558EC" w14:textId="77777777" w:rsidR="00BD5001" w:rsidRPr="00256A25" w:rsidRDefault="00BD5001" w:rsidP="00B9366F">
      <w:pPr>
        <w:rPr>
          <w:rFonts w:cs="Times New Roman"/>
          <w:sz w:val="22"/>
        </w:rPr>
      </w:pPr>
    </w:p>
    <w:p w14:paraId="5333497B" w14:textId="77777777" w:rsidR="00BD5001" w:rsidRPr="00256A25" w:rsidRDefault="00BD5001" w:rsidP="00BD5001">
      <w:pPr>
        <w:autoSpaceDE w:val="0"/>
        <w:autoSpaceDN w:val="0"/>
        <w:adjustRightInd w:val="0"/>
        <w:spacing w:line="240" w:lineRule="auto"/>
        <w:rPr>
          <w:rFonts w:cs="Times New Roman"/>
          <w:color w:val="000000"/>
          <w:sz w:val="22"/>
        </w:rPr>
      </w:pPr>
      <w:bookmarkStart w:id="33" w:name="_GoBack"/>
      <w:bookmarkEnd w:id="33"/>
      <w:r w:rsidRPr="00256A25">
        <w:rPr>
          <w:rFonts w:cs="Times New Roman"/>
          <w:b/>
          <w:bCs/>
          <w:color w:val="000000"/>
          <w:sz w:val="22"/>
        </w:rPr>
        <w:t xml:space="preserve">DISCLAIMER (ARTIFICIAL INTELLIGENCE) </w:t>
      </w:r>
    </w:p>
    <w:p w14:paraId="7196D251"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color w:val="000000"/>
          <w:sz w:val="22"/>
        </w:rPr>
        <w:t xml:space="preserve">Author(s) hereby declare that NO generative AI technologies such as Large Language Models (ChatGPT, COPILOT, etc.) and text-to-image generators have been used during writing or editing of manuscripts. </w:t>
      </w:r>
    </w:p>
    <w:p w14:paraId="420F5713" w14:textId="77777777" w:rsidR="00BD5001" w:rsidRPr="00256A25" w:rsidRDefault="00BD5001" w:rsidP="00BD5001">
      <w:pPr>
        <w:autoSpaceDE w:val="0"/>
        <w:autoSpaceDN w:val="0"/>
        <w:adjustRightInd w:val="0"/>
        <w:spacing w:line="240" w:lineRule="auto"/>
        <w:rPr>
          <w:rFonts w:cs="Times New Roman"/>
          <w:b/>
          <w:bCs/>
          <w:color w:val="000000"/>
          <w:sz w:val="22"/>
        </w:rPr>
      </w:pPr>
    </w:p>
    <w:p w14:paraId="618C523C"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b/>
          <w:bCs/>
          <w:color w:val="000000"/>
          <w:sz w:val="22"/>
        </w:rPr>
        <w:t xml:space="preserve">CONSENT </w:t>
      </w:r>
    </w:p>
    <w:p w14:paraId="5F3BBBEF"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color w:val="000000"/>
          <w:sz w:val="22"/>
        </w:rPr>
        <w:t>It is not applicable for preclinical study.</w:t>
      </w:r>
    </w:p>
    <w:p w14:paraId="11A5AE7F"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color w:val="000000"/>
          <w:sz w:val="22"/>
        </w:rPr>
        <w:t xml:space="preserve">. </w:t>
      </w:r>
    </w:p>
    <w:p w14:paraId="1C23FC7B"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b/>
          <w:bCs/>
          <w:color w:val="000000"/>
          <w:sz w:val="22"/>
        </w:rPr>
        <w:t xml:space="preserve">ETHICAL APPROVAL </w:t>
      </w:r>
    </w:p>
    <w:p w14:paraId="2B99B2F5" w14:textId="77777777" w:rsidR="00BD5001" w:rsidRPr="00256A25" w:rsidRDefault="00BD5001" w:rsidP="00BD5001">
      <w:pPr>
        <w:spacing w:line="360" w:lineRule="auto"/>
        <w:rPr>
          <w:rFonts w:cs="Times New Roman"/>
          <w:color w:val="000000"/>
          <w:sz w:val="22"/>
        </w:rPr>
      </w:pPr>
      <w:r w:rsidRPr="00256A25">
        <w:rPr>
          <w:rFonts w:cs="Times New Roman"/>
          <w:color w:val="000000"/>
          <w:sz w:val="22"/>
        </w:rPr>
        <w:t>All experiments are in phase with the terms of the Institutional Ethical Review Board of Faculty of Medicine and Biomedical Sciences, University of Yaoundé I. Ethical clearance approval reference No 277/UY1/FMBS/VDRC/ESD of 09 May 2023.</w:t>
      </w:r>
    </w:p>
    <w:p w14:paraId="4273244A" w14:textId="77777777" w:rsidR="00BD5001" w:rsidRPr="00256A25" w:rsidRDefault="00BD5001" w:rsidP="00BD5001">
      <w:pPr>
        <w:spacing w:line="360" w:lineRule="auto"/>
        <w:rPr>
          <w:rFonts w:cs="Times New Roman"/>
          <w:sz w:val="22"/>
        </w:rPr>
      </w:pPr>
    </w:p>
    <w:p w14:paraId="2D7C2156" w14:textId="77777777" w:rsidR="00C14C5A" w:rsidRPr="00C14C5A" w:rsidRDefault="00C14C5A" w:rsidP="00C14C5A">
      <w:pPr>
        <w:spacing w:line="360" w:lineRule="auto"/>
        <w:rPr>
          <w:rFonts w:cs="Times New Roman"/>
          <w:sz w:val="22"/>
          <w:lang w:val="en-GB"/>
        </w:rPr>
      </w:pPr>
      <w:r w:rsidRPr="00C14C5A">
        <w:rPr>
          <w:rFonts w:cs="Times New Roman"/>
          <w:b/>
          <w:bCs/>
          <w:sz w:val="22"/>
          <w:lang w:val="en-GB"/>
        </w:rPr>
        <w:t>COMPETING INTERESTS DISCLAIMER:</w:t>
      </w:r>
    </w:p>
    <w:p w14:paraId="0E179B37" w14:textId="77777777" w:rsidR="00C14C5A" w:rsidRPr="00C14C5A" w:rsidRDefault="00C14C5A" w:rsidP="00C14C5A">
      <w:pPr>
        <w:spacing w:line="360" w:lineRule="auto"/>
        <w:rPr>
          <w:rFonts w:cs="Times New Roman"/>
          <w:sz w:val="22"/>
          <w:lang w:val="en-GB"/>
        </w:rPr>
      </w:pPr>
      <w:r w:rsidRPr="00C14C5A">
        <w:rPr>
          <w:rFonts w:cs="Times New Roman"/>
          <w:sz w:val="22"/>
          <w:lang w:val="en-GB"/>
        </w:rPr>
        <w:t>Authors have declared that they have no known competing financial interests OR non-financial interests OR personal relationships that could have appeared to influence the work reported in this paper.</w:t>
      </w:r>
    </w:p>
    <w:p w14:paraId="3AAA3E95" w14:textId="77777777" w:rsidR="00C14C5A" w:rsidRPr="00C14C5A" w:rsidRDefault="00C14C5A" w:rsidP="00C14C5A">
      <w:pPr>
        <w:spacing w:line="360" w:lineRule="auto"/>
        <w:rPr>
          <w:rFonts w:cs="Times New Roman"/>
          <w:sz w:val="22"/>
          <w:lang w:val="en-GB"/>
        </w:rPr>
      </w:pPr>
    </w:p>
    <w:p w14:paraId="302FBD69" w14:textId="77777777" w:rsidR="00C14C5A" w:rsidRPr="00C14C5A" w:rsidRDefault="00C14C5A" w:rsidP="00C14C5A">
      <w:pPr>
        <w:spacing w:line="360" w:lineRule="auto"/>
        <w:rPr>
          <w:rFonts w:cs="Times New Roman"/>
          <w:sz w:val="22"/>
          <w:lang w:val="en-GB"/>
        </w:rPr>
      </w:pPr>
    </w:p>
    <w:p w14:paraId="18D7D2E5" w14:textId="77777777" w:rsidR="00C14C5A" w:rsidRPr="00256A25" w:rsidRDefault="00C14C5A" w:rsidP="00BD5001">
      <w:pPr>
        <w:spacing w:line="360" w:lineRule="auto"/>
        <w:rPr>
          <w:rFonts w:cs="Times New Roman"/>
          <w:sz w:val="22"/>
        </w:rPr>
      </w:pPr>
    </w:p>
    <w:p w14:paraId="18CAD077" w14:textId="26CB8A1D" w:rsidR="00CA64BB" w:rsidRPr="00256A25" w:rsidRDefault="00CA64BB" w:rsidP="008C6E2C">
      <w:pPr>
        <w:spacing w:line="360" w:lineRule="auto"/>
        <w:rPr>
          <w:rFonts w:cs="Times New Roman"/>
          <w:sz w:val="22"/>
        </w:rPr>
      </w:pPr>
    </w:p>
    <w:p w14:paraId="566E2BFB" w14:textId="32EFE6EA" w:rsidR="0086290F" w:rsidRPr="00256A25" w:rsidRDefault="000A1D70" w:rsidP="00F15E4A">
      <w:pPr>
        <w:pStyle w:val="Heading1"/>
        <w:spacing w:after="240" w:line="360" w:lineRule="auto"/>
        <w:rPr>
          <w:rFonts w:cs="Times New Roman"/>
          <w:sz w:val="22"/>
          <w:szCs w:val="22"/>
        </w:rPr>
      </w:pPr>
      <w:bookmarkStart w:id="34" w:name="_Toc154202037"/>
      <w:r w:rsidRPr="00256A25">
        <w:rPr>
          <w:rFonts w:cs="Times New Roman"/>
          <w:sz w:val="22"/>
          <w:szCs w:val="22"/>
        </w:rPr>
        <w:lastRenderedPageBreak/>
        <w:t>REFERENCES</w:t>
      </w:r>
      <w:bookmarkEnd w:id="34"/>
    </w:p>
    <w:p w14:paraId="165AEC63" w14:textId="77777777" w:rsidR="00477E8F" w:rsidRPr="00256A25" w:rsidRDefault="000F78B6" w:rsidP="00477E8F">
      <w:pPr>
        <w:pStyle w:val="Bibliography"/>
        <w:rPr>
          <w:rFonts w:cs="Times New Roman"/>
          <w:sz w:val="22"/>
        </w:rPr>
      </w:pPr>
      <w:r w:rsidRPr="00256A25">
        <w:rPr>
          <w:rFonts w:cs="Times New Roman"/>
          <w:sz w:val="22"/>
        </w:rPr>
        <w:fldChar w:fldCharType="begin"/>
      </w:r>
      <w:r w:rsidR="00E056AF" w:rsidRPr="00256A25">
        <w:rPr>
          <w:rFonts w:cs="Times New Roman"/>
          <w:sz w:val="22"/>
        </w:rPr>
        <w:instrText xml:space="preserve"> ADDIN ZOTERO_BIBL {"uncited":[],"omitted":[],"custom":[]} CSL_BIBLIOGRAPHY </w:instrText>
      </w:r>
      <w:r w:rsidRPr="00256A25">
        <w:rPr>
          <w:rFonts w:cs="Times New Roman"/>
          <w:sz w:val="22"/>
        </w:rPr>
        <w:fldChar w:fldCharType="separate"/>
      </w:r>
      <w:r w:rsidR="00477E8F" w:rsidRPr="00256A25">
        <w:rPr>
          <w:rFonts w:cs="Times New Roman"/>
          <w:sz w:val="22"/>
        </w:rPr>
        <w:t xml:space="preserve">1. </w:t>
      </w:r>
      <w:r w:rsidR="00477E8F" w:rsidRPr="00256A25">
        <w:rPr>
          <w:rFonts w:cs="Times New Roman"/>
          <w:sz w:val="22"/>
        </w:rPr>
        <w:tab/>
        <w:t xml:space="preserve">Sofowora A, Ogunbodede E, Onayade A. The Role and Place of Medicinal Plants in the Strategies for Disease Prevention. Afr J Tradit Complement Altern Med. 2013 Aug 12;10(5):210–29. </w:t>
      </w:r>
    </w:p>
    <w:p w14:paraId="392B53FA" w14:textId="77777777" w:rsidR="00477E8F" w:rsidRPr="00256A25" w:rsidRDefault="00477E8F" w:rsidP="00477E8F">
      <w:pPr>
        <w:pStyle w:val="Bibliography"/>
        <w:rPr>
          <w:rFonts w:cs="Times New Roman"/>
          <w:sz w:val="22"/>
        </w:rPr>
      </w:pPr>
      <w:r w:rsidRPr="00256A25">
        <w:rPr>
          <w:rFonts w:cs="Times New Roman"/>
          <w:sz w:val="22"/>
        </w:rPr>
        <w:t xml:space="preserve">2. </w:t>
      </w:r>
      <w:r w:rsidRPr="00256A25">
        <w:rPr>
          <w:rFonts w:cs="Times New Roman"/>
          <w:sz w:val="22"/>
        </w:rPr>
        <w:tab/>
        <w:t xml:space="preserve">Shah BN, Seth AK, Maheshwari KM. A Review on Medicinal Plants as a Source of Anti-inflammatory Agents. Res J Med Plant. 2011 Feb 1;5(2):101–15. </w:t>
      </w:r>
    </w:p>
    <w:p w14:paraId="4E4178A2" w14:textId="77777777" w:rsidR="00477E8F" w:rsidRPr="00256A25" w:rsidRDefault="00477E8F" w:rsidP="00477E8F">
      <w:pPr>
        <w:pStyle w:val="Bibliography"/>
        <w:rPr>
          <w:rFonts w:cs="Times New Roman"/>
          <w:sz w:val="22"/>
        </w:rPr>
      </w:pPr>
      <w:r w:rsidRPr="00256A25">
        <w:rPr>
          <w:rFonts w:cs="Times New Roman"/>
          <w:sz w:val="22"/>
        </w:rPr>
        <w:t xml:space="preserve">3. </w:t>
      </w:r>
      <w:r w:rsidRPr="00256A25">
        <w:rPr>
          <w:rFonts w:cs="Times New Roman"/>
          <w:sz w:val="22"/>
        </w:rPr>
        <w:tab/>
        <w:t xml:space="preserve">Ghasemian M, Owlia S, Owlia MB. Review of Anti-Inflammatory Herbal Medicines. Adv Pharmacol Sci. 2016;2016:1–11. </w:t>
      </w:r>
    </w:p>
    <w:p w14:paraId="40BDBE63" w14:textId="77777777" w:rsidR="00477E8F" w:rsidRPr="00256A25" w:rsidRDefault="00477E8F" w:rsidP="00477E8F">
      <w:pPr>
        <w:pStyle w:val="Bibliography"/>
        <w:rPr>
          <w:rFonts w:cs="Times New Roman"/>
          <w:sz w:val="22"/>
        </w:rPr>
      </w:pPr>
      <w:r w:rsidRPr="00256A25">
        <w:rPr>
          <w:rFonts w:cs="Times New Roman"/>
          <w:sz w:val="22"/>
        </w:rPr>
        <w:t xml:space="preserve">4. </w:t>
      </w:r>
      <w:r w:rsidRPr="00256A25">
        <w:rPr>
          <w:rFonts w:cs="Times New Roman"/>
          <w:sz w:val="22"/>
        </w:rPr>
        <w:tab/>
        <w:t xml:space="preserve">Jan R, Asaf S, Numan M, Lubna, Kim KM. Plant Secondary Metabolite Biosynthesis and Transcriptional Regulation in Response to Biotic and Abiotic Stress Conditions. Agronomy. 2021 May;11(5):968. </w:t>
      </w:r>
    </w:p>
    <w:p w14:paraId="4A3DA625" w14:textId="77777777" w:rsidR="00477E8F" w:rsidRPr="00256A25" w:rsidRDefault="00477E8F" w:rsidP="00477E8F">
      <w:pPr>
        <w:pStyle w:val="Bibliography"/>
        <w:rPr>
          <w:rFonts w:cs="Times New Roman"/>
          <w:sz w:val="22"/>
        </w:rPr>
      </w:pPr>
      <w:r w:rsidRPr="00256A25">
        <w:rPr>
          <w:rFonts w:cs="Times New Roman"/>
          <w:sz w:val="22"/>
        </w:rPr>
        <w:t xml:space="preserve">5. </w:t>
      </w:r>
      <w:r w:rsidRPr="00256A25">
        <w:rPr>
          <w:rFonts w:cs="Times New Roman"/>
          <w:sz w:val="22"/>
        </w:rPr>
        <w:tab/>
        <w:t xml:space="preserve">Mouho DG, Oliveira AP, Kodjo CG, Valentão P, Gil-Izquierdo A, Andrade PB, et al. Chemical findings and in vitro biological studies to uphold the use of Ficus exasperata Vahl leaf and stem bark. Food Chem Toxicol. 2018 Feb;112:134–44. </w:t>
      </w:r>
    </w:p>
    <w:p w14:paraId="3A1BAC8A" w14:textId="77777777" w:rsidR="00477E8F" w:rsidRPr="00256A25" w:rsidRDefault="00477E8F" w:rsidP="00477E8F">
      <w:pPr>
        <w:pStyle w:val="Bibliography"/>
        <w:rPr>
          <w:rFonts w:cs="Times New Roman"/>
          <w:sz w:val="22"/>
        </w:rPr>
      </w:pPr>
      <w:r w:rsidRPr="00256A25">
        <w:rPr>
          <w:rFonts w:cs="Times New Roman"/>
          <w:sz w:val="22"/>
        </w:rPr>
        <w:t xml:space="preserve">6. </w:t>
      </w:r>
      <w:r w:rsidRPr="00256A25">
        <w:rPr>
          <w:rFonts w:cs="Times New Roman"/>
          <w:sz w:val="22"/>
        </w:rPr>
        <w:tab/>
        <w:t xml:space="preserve">Usman H, Abdulrahman F, Usman A. Qualitative Phytochemical Screening and In Vitro Antimicrobial Effects of Methanol Stem Bark Extract of Ficus Thonningii (Moraceae). Afr J Tradit Complement Altern Med. 2009 May 7;6(3):289–95. </w:t>
      </w:r>
    </w:p>
    <w:p w14:paraId="52B6EE77" w14:textId="2C3F58B9" w:rsidR="00477E8F" w:rsidRPr="00256A25" w:rsidRDefault="006D491D" w:rsidP="00477E8F">
      <w:pPr>
        <w:pStyle w:val="Bibliography"/>
        <w:rPr>
          <w:rFonts w:cs="Times New Roman"/>
          <w:sz w:val="22"/>
        </w:rPr>
      </w:pPr>
      <w:r w:rsidRPr="00256A25">
        <w:rPr>
          <w:rFonts w:cs="Times New Roman"/>
          <w:sz w:val="22"/>
        </w:rPr>
        <w:t xml:space="preserve">7. </w:t>
      </w:r>
      <w:r w:rsidRPr="00256A25">
        <w:rPr>
          <w:rFonts w:cs="Times New Roman"/>
          <w:sz w:val="22"/>
        </w:rPr>
        <w:tab/>
      </w:r>
      <w:r w:rsidR="00477E8F" w:rsidRPr="00256A25">
        <w:rPr>
          <w:rFonts w:cs="Times New Roman"/>
          <w:sz w:val="22"/>
        </w:rPr>
        <w:t>Phytochemicals and Carbohydrates Content of Some Indigenous Leafy Vegetables of Jorhat District, India [Internet]. [cited 2025 Jan 2]. Available from: https://www.researchgate.net/publication/324863634_Phytochemicals_and_Carbohydrates_Content_of_Some_Indigenous_Leafy_Vegetables_of_Jorhat_District_India</w:t>
      </w:r>
    </w:p>
    <w:p w14:paraId="4EE73E3F" w14:textId="51EE37E0" w:rsidR="00477E8F" w:rsidRPr="00256A25" w:rsidRDefault="006D491D" w:rsidP="00477E8F">
      <w:pPr>
        <w:pStyle w:val="Bibliography"/>
        <w:rPr>
          <w:rFonts w:cs="Times New Roman"/>
          <w:sz w:val="22"/>
        </w:rPr>
      </w:pPr>
      <w:r w:rsidRPr="00256A25">
        <w:rPr>
          <w:rFonts w:cs="Times New Roman"/>
          <w:sz w:val="22"/>
        </w:rPr>
        <w:t xml:space="preserve">8. </w:t>
      </w:r>
      <w:r w:rsidRPr="00256A25">
        <w:rPr>
          <w:rFonts w:cs="Times New Roman"/>
          <w:sz w:val="22"/>
        </w:rPr>
        <w:tab/>
        <w:t>Ma. phytochemical analysis, protein content &amp; antimicrobial activities of selected samples of glycine max linn.</w:t>
      </w:r>
      <w:r w:rsidR="00477E8F" w:rsidRPr="00256A25">
        <w:rPr>
          <w:rFonts w:cs="Times New Roman"/>
          <w:sz w:val="22"/>
        </w:rPr>
        <w:t xml:space="preserve"> Int J Res Eng Technol. 2013 Nov 25;02(11):570–4. </w:t>
      </w:r>
    </w:p>
    <w:p w14:paraId="184BC9C3" w14:textId="77777777" w:rsidR="00477E8F" w:rsidRPr="00256A25" w:rsidRDefault="00477E8F" w:rsidP="00477E8F">
      <w:pPr>
        <w:pStyle w:val="Bibliography"/>
        <w:rPr>
          <w:rFonts w:cs="Times New Roman"/>
          <w:sz w:val="22"/>
        </w:rPr>
      </w:pPr>
      <w:r w:rsidRPr="00256A25">
        <w:rPr>
          <w:rFonts w:cs="Times New Roman"/>
          <w:sz w:val="22"/>
        </w:rPr>
        <w:t xml:space="preserve">9. </w:t>
      </w:r>
      <w:r w:rsidRPr="00256A25">
        <w:rPr>
          <w:rFonts w:cs="Times New Roman"/>
          <w:sz w:val="22"/>
        </w:rPr>
        <w:tab/>
        <w:t xml:space="preserve">Giligashvili T, Moshiashvili G, Kikalishvili B. Phytochemical study of lipids of Prunus domestica L. seeds cultivated in Georgia. J Med Plants Stud. 2023 Mar 1;11(2):01–3. </w:t>
      </w:r>
    </w:p>
    <w:p w14:paraId="2E87ED45" w14:textId="77777777" w:rsidR="00477E8F" w:rsidRPr="00256A25" w:rsidRDefault="00477E8F" w:rsidP="00477E8F">
      <w:pPr>
        <w:pStyle w:val="Bibliography"/>
        <w:rPr>
          <w:rFonts w:cs="Times New Roman"/>
          <w:sz w:val="22"/>
        </w:rPr>
      </w:pPr>
      <w:r w:rsidRPr="00256A25">
        <w:rPr>
          <w:rFonts w:cs="Times New Roman"/>
          <w:sz w:val="22"/>
        </w:rPr>
        <w:t xml:space="preserve">10. </w:t>
      </w:r>
      <w:r w:rsidRPr="00256A25">
        <w:rPr>
          <w:rFonts w:cs="Times New Roman"/>
          <w:sz w:val="22"/>
        </w:rPr>
        <w:tab/>
        <w:t>Phytochemical Test, Vitamin C Content and Antioxidant Activities Beet Root (Beta vulgaris Linn.) Extracts as Food Coloring Agent from Some Areas in Java Island - IOPscience [Internet]. [cited 2025 Jan 2]. Available from: https://iopscience.iop.org/article/10.1088/1755-1315/306/1/012010</w:t>
      </w:r>
    </w:p>
    <w:p w14:paraId="2FA64915" w14:textId="77777777" w:rsidR="00477E8F" w:rsidRPr="00256A25" w:rsidRDefault="00477E8F" w:rsidP="00477E8F">
      <w:pPr>
        <w:pStyle w:val="Bibliography"/>
        <w:rPr>
          <w:rFonts w:cs="Times New Roman"/>
          <w:sz w:val="22"/>
        </w:rPr>
      </w:pPr>
      <w:r w:rsidRPr="00256A25">
        <w:rPr>
          <w:rFonts w:cs="Times New Roman"/>
          <w:sz w:val="22"/>
        </w:rPr>
        <w:t xml:space="preserve">11. </w:t>
      </w:r>
      <w:r w:rsidRPr="00256A25">
        <w:rPr>
          <w:rFonts w:cs="Times New Roman"/>
          <w:sz w:val="22"/>
        </w:rPr>
        <w:tab/>
        <w:t xml:space="preserve">Piedad MD, Natividad L. Carotenoid content, phytochemical screening, and antioxidant potential of Kantutay (Lantana camara L.), Katuray (Sesbania grandiflora L.), and Blue Ternate (Clitoria ternatea L.) flowers in the Philippines. Int J Second Metab. 2024 Aug 29;11(3):445–61. </w:t>
      </w:r>
    </w:p>
    <w:p w14:paraId="194E7C61" w14:textId="3A9696E3" w:rsidR="00477E8F" w:rsidRPr="00256A25" w:rsidRDefault="00477E8F" w:rsidP="00477E8F">
      <w:pPr>
        <w:pStyle w:val="Bibliography"/>
        <w:rPr>
          <w:rFonts w:cs="Times New Roman"/>
          <w:sz w:val="22"/>
        </w:rPr>
      </w:pPr>
      <w:r w:rsidRPr="00256A25">
        <w:rPr>
          <w:rFonts w:cs="Times New Roman"/>
          <w:sz w:val="22"/>
        </w:rPr>
        <w:t xml:space="preserve">12. </w:t>
      </w:r>
      <w:r w:rsidRPr="00256A25">
        <w:rPr>
          <w:rFonts w:cs="Times New Roman"/>
          <w:sz w:val="22"/>
        </w:rPr>
        <w:tab/>
      </w:r>
      <w:r w:rsidR="006D491D" w:rsidRPr="00256A25">
        <w:rPr>
          <w:rFonts w:cs="Times New Roman"/>
          <w:sz w:val="22"/>
        </w:rPr>
        <w:t>Kancherla N, Dhakshinamoothi A, Chitra K, Komaram Rb</w:t>
      </w:r>
      <w:r w:rsidRPr="00256A25">
        <w:rPr>
          <w:rFonts w:cs="Times New Roman"/>
          <w:sz w:val="22"/>
        </w:rPr>
        <w:t xml:space="preserve">. Preliminary Analysis of Phytoconstituents and Evaluation of Anthelminthic Property of Cayratia auriculata (In Vitro). Mædica. 2019 Dec;14(4):350–6. </w:t>
      </w:r>
    </w:p>
    <w:p w14:paraId="73064F3B" w14:textId="744919BF" w:rsidR="00477E8F" w:rsidRPr="00256A25" w:rsidRDefault="00477E8F" w:rsidP="00477E8F">
      <w:pPr>
        <w:pStyle w:val="Bibliography"/>
        <w:rPr>
          <w:rFonts w:cs="Times New Roman"/>
          <w:sz w:val="22"/>
        </w:rPr>
      </w:pPr>
      <w:r w:rsidRPr="00256A25">
        <w:rPr>
          <w:rFonts w:cs="Times New Roman"/>
          <w:sz w:val="22"/>
        </w:rPr>
        <w:t xml:space="preserve">13. </w:t>
      </w:r>
      <w:r w:rsidRPr="00256A25">
        <w:rPr>
          <w:rFonts w:cs="Times New Roman"/>
          <w:sz w:val="22"/>
        </w:rPr>
        <w:tab/>
        <w:t xml:space="preserve">Rao UM. </w:t>
      </w:r>
      <w:r w:rsidR="006D491D" w:rsidRPr="00256A25">
        <w:rPr>
          <w:rFonts w:cs="Times New Roman"/>
          <w:sz w:val="22"/>
        </w:rPr>
        <w:t>Phytochemical screening, total flavonoid and phenolic content assays of various solvent extracts of tepal of</w:t>
      </w:r>
      <w:r w:rsidRPr="00256A25">
        <w:rPr>
          <w:rFonts w:cs="Times New Roman"/>
          <w:sz w:val="22"/>
        </w:rPr>
        <w:t xml:space="preserve"> Musa paradisiaca. Malays J Anal Sci. 2016 Oct 11;20(5):1181–90. </w:t>
      </w:r>
    </w:p>
    <w:p w14:paraId="541A7AE6" w14:textId="77777777" w:rsidR="00477E8F" w:rsidRPr="00256A25" w:rsidRDefault="00477E8F" w:rsidP="00477E8F">
      <w:pPr>
        <w:pStyle w:val="Bibliography"/>
        <w:rPr>
          <w:rFonts w:cs="Times New Roman"/>
          <w:sz w:val="22"/>
        </w:rPr>
      </w:pPr>
      <w:r w:rsidRPr="00256A25">
        <w:rPr>
          <w:rFonts w:cs="Times New Roman"/>
          <w:sz w:val="22"/>
        </w:rPr>
        <w:t xml:space="preserve">14. </w:t>
      </w:r>
      <w:r w:rsidRPr="00256A25">
        <w:rPr>
          <w:rFonts w:cs="Times New Roman"/>
          <w:sz w:val="22"/>
        </w:rPr>
        <w:tab/>
        <w:t xml:space="preserve">Minhaj M, Jemli YE, Taourirte M, Bouyazza L. Preliminary phytochemical screening, total phenolic, flavonoids and polysaccharides contents and antioxidant capacity of aqueous and hydroalcoholic extracts of Opuntia ficus-barbarica flowers. 2019;13. </w:t>
      </w:r>
    </w:p>
    <w:p w14:paraId="16E9BC1F" w14:textId="77777777" w:rsidR="00477E8F" w:rsidRPr="00256A25" w:rsidRDefault="00477E8F" w:rsidP="00477E8F">
      <w:pPr>
        <w:pStyle w:val="Bibliography"/>
        <w:rPr>
          <w:rFonts w:cs="Times New Roman"/>
          <w:sz w:val="22"/>
        </w:rPr>
      </w:pPr>
      <w:r w:rsidRPr="00256A25">
        <w:rPr>
          <w:rFonts w:cs="Times New Roman"/>
          <w:sz w:val="22"/>
        </w:rPr>
        <w:lastRenderedPageBreak/>
        <w:t xml:space="preserve">15. </w:t>
      </w:r>
      <w:r w:rsidRPr="00256A25">
        <w:rPr>
          <w:rFonts w:cs="Times New Roman"/>
          <w:sz w:val="22"/>
        </w:rPr>
        <w:tab/>
        <w:t xml:space="preserve">Łukowski A, Jagiełło R, Robakowski P, Adamczyk D, Karolewski P. Adaptation of a simple method to determine the total terpenoid content in needles of coniferous trees. Plant Sci. 2022 Jan 1;314:111090. </w:t>
      </w:r>
    </w:p>
    <w:p w14:paraId="1FE2C0B0" w14:textId="77777777" w:rsidR="00477E8F" w:rsidRPr="00256A25" w:rsidRDefault="00477E8F" w:rsidP="00477E8F">
      <w:pPr>
        <w:pStyle w:val="Bibliography"/>
        <w:rPr>
          <w:rFonts w:cs="Times New Roman"/>
          <w:sz w:val="22"/>
        </w:rPr>
      </w:pPr>
      <w:r w:rsidRPr="00256A25">
        <w:rPr>
          <w:rFonts w:cs="Times New Roman"/>
          <w:sz w:val="22"/>
        </w:rPr>
        <w:t xml:space="preserve">16. </w:t>
      </w:r>
      <w:r w:rsidRPr="00256A25">
        <w:rPr>
          <w:rFonts w:cs="Times New Roman"/>
          <w:sz w:val="22"/>
        </w:rPr>
        <w:tab/>
        <w:t xml:space="preserve">Nhon Hoang TN, Phan TT, Lien Phan TK, Van Nguyen NH, Dao Dong TA, Anh Le TH. Phytochemical Screening, Extraction, and Determination of the Bioactivities of the Extract-Enriched Polyphenols and Saponins from Musa balbisiana Fruit. J Food Process Preserv. 2023;2023(1):2581641. </w:t>
      </w:r>
    </w:p>
    <w:p w14:paraId="5906E818" w14:textId="77777777" w:rsidR="00477E8F" w:rsidRPr="00256A25" w:rsidRDefault="00477E8F" w:rsidP="00477E8F">
      <w:pPr>
        <w:pStyle w:val="Bibliography"/>
        <w:rPr>
          <w:rFonts w:cs="Times New Roman"/>
          <w:sz w:val="22"/>
        </w:rPr>
      </w:pPr>
      <w:r w:rsidRPr="00256A25">
        <w:rPr>
          <w:rFonts w:cs="Times New Roman"/>
          <w:sz w:val="22"/>
        </w:rPr>
        <w:t xml:space="preserve">17. </w:t>
      </w:r>
      <w:r w:rsidRPr="00256A25">
        <w:rPr>
          <w:rFonts w:cs="Times New Roman"/>
          <w:sz w:val="22"/>
        </w:rPr>
        <w:tab/>
        <w:t>(PDF) Qualitative and quantitative phytochemical analysis in four pteridophytes. ResearchGate [Internet]. 2024 Oct 22 [cited 2025 Jan 2]; Available from: https://www.researchgate.net/publication/283359437_Qualitative_and_quantitative_phytochemical_analysis_in_four_pteridophytes</w:t>
      </w:r>
    </w:p>
    <w:p w14:paraId="7902B77C" w14:textId="77777777" w:rsidR="00477E8F" w:rsidRPr="00256A25" w:rsidRDefault="00477E8F" w:rsidP="00477E8F">
      <w:pPr>
        <w:pStyle w:val="Bibliography"/>
        <w:rPr>
          <w:rFonts w:cs="Times New Roman"/>
          <w:sz w:val="22"/>
        </w:rPr>
      </w:pPr>
      <w:r w:rsidRPr="00256A25">
        <w:rPr>
          <w:rFonts w:cs="Times New Roman"/>
          <w:sz w:val="22"/>
        </w:rPr>
        <w:t xml:space="preserve">18. </w:t>
      </w:r>
      <w:r w:rsidRPr="00256A25">
        <w:rPr>
          <w:rFonts w:cs="Times New Roman"/>
          <w:sz w:val="22"/>
        </w:rPr>
        <w:tab/>
        <w:t xml:space="preserve">Oh S, Kim DY. Characterization, Antioxidant Activities, and Functional Properties of Mucilage Extracted from Corchorus olitorius L. Polymers. 2022 Jun 18;14(12):2488. </w:t>
      </w:r>
    </w:p>
    <w:p w14:paraId="7845F6EC" w14:textId="77777777" w:rsidR="00477E8F" w:rsidRPr="00256A25" w:rsidRDefault="00477E8F" w:rsidP="00477E8F">
      <w:pPr>
        <w:pStyle w:val="Bibliography"/>
        <w:rPr>
          <w:rFonts w:cs="Times New Roman"/>
          <w:sz w:val="22"/>
        </w:rPr>
      </w:pPr>
      <w:r w:rsidRPr="00256A25">
        <w:rPr>
          <w:rFonts w:cs="Times New Roman"/>
          <w:sz w:val="22"/>
        </w:rPr>
        <w:t xml:space="preserve">19. </w:t>
      </w:r>
      <w:r w:rsidRPr="00256A25">
        <w:rPr>
          <w:rFonts w:cs="Times New Roman"/>
          <w:sz w:val="22"/>
        </w:rPr>
        <w:tab/>
        <w:t xml:space="preserve">Lowry O H, Rosebrough N J, Farr A L &amp; Randall R J. Protein measurement with the Folin phenol reagent. J. Biol. Chem. 193:265, 1951. :1. </w:t>
      </w:r>
    </w:p>
    <w:p w14:paraId="2F1EA4B6" w14:textId="77777777" w:rsidR="00477E8F" w:rsidRPr="00256A25" w:rsidRDefault="00477E8F" w:rsidP="00477E8F">
      <w:pPr>
        <w:pStyle w:val="Bibliography"/>
        <w:rPr>
          <w:rFonts w:cs="Times New Roman"/>
          <w:sz w:val="22"/>
        </w:rPr>
      </w:pPr>
      <w:r w:rsidRPr="00256A25">
        <w:rPr>
          <w:rFonts w:cs="Times New Roman"/>
          <w:sz w:val="22"/>
        </w:rPr>
        <w:t xml:space="preserve">20. </w:t>
      </w:r>
      <w:r w:rsidRPr="00256A25">
        <w:rPr>
          <w:rFonts w:cs="Times New Roman"/>
          <w:sz w:val="22"/>
        </w:rPr>
        <w:tab/>
        <w:t xml:space="preserve">Miliauskas G, Venskutonis PR, van Beek TA. Screening of radical scavenging activity of some medicinal and aromatic plant extracts. Food Chem. 2004 Apr 1;85(2):231–7. </w:t>
      </w:r>
    </w:p>
    <w:p w14:paraId="45A1A006" w14:textId="77777777" w:rsidR="00477E8F" w:rsidRPr="00256A25" w:rsidRDefault="00477E8F" w:rsidP="00477E8F">
      <w:pPr>
        <w:pStyle w:val="Bibliography"/>
        <w:rPr>
          <w:rFonts w:cs="Times New Roman"/>
          <w:sz w:val="22"/>
        </w:rPr>
      </w:pPr>
      <w:r w:rsidRPr="00256A25">
        <w:rPr>
          <w:rFonts w:cs="Times New Roman"/>
          <w:sz w:val="22"/>
        </w:rPr>
        <w:t xml:space="preserve">21. </w:t>
      </w:r>
      <w:r w:rsidRPr="00256A25">
        <w:rPr>
          <w:rFonts w:cs="Times New Roman"/>
          <w:sz w:val="22"/>
        </w:rPr>
        <w:tab/>
        <w:t xml:space="preserve">Graham HD, Thomas LB. Color reaction of alkaloids with dichromate-sulfuric acid and its use for quantitative assay. J Pharm Sci. 1961;50(11):901–4. </w:t>
      </w:r>
    </w:p>
    <w:p w14:paraId="6484F213" w14:textId="77777777" w:rsidR="00477E8F" w:rsidRPr="00256A25" w:rsidRDefault="00477E8F" w:rsidP="00477E8F">
      <w:pPr>
        <w:pStyle w:val="Bibliography"/>
        <w:rPr>
          <w:rFonts w:cs="Times New Roman"/>
          <w:sz w:val="22"/>
        </w:rPr>
      </w:pPr>
      <w:r w:rsidRPr="00256A25">
        <w:rPr>
          <w:rFonts w:cs="Times New Roman"/>
          <w:sz w:val="22"/>
        </w:rPr>
        <w:t xml:space="preserve">22. </w:t>
      </w:r>
      <w:r w:rsidRPr="00256A25">
        <w:rPr>
          <w:rFonts w:cs="Times New Roman"/>
          <w:sz w:val="22"/>
        </w:rPr>
        <w:tab/>
        <w:t xml:space="preserve">Rizvi NB, Aleem S, Khan MR, Ashraf S, Busquets R. Quantitative Estimation of Protein in Sprouts of Vigna radiate (Mung Beans), Lens culinaris (Lentils), and Cicer arietinum (Chickpeas) by Kjeldahl and Lowry Methods. Molecules. 2022 Jan 26;27(3):814. </w:t>
      </w:r>
    </w:p>
    <w:p w14:paraId="5B47B252" w14:textId="77777777" w:rsidR="00477E8F" w:rsidRPr="00256A25" w:rsidRDefault="00477E8F" w:rsidP="00477E8F">
      <w:pPr>
        <w:pStyle w:val="Bibliography"/>
        <w:rPr>
          <w:rFonts w:cs="Times New Roman"/>
          <w:sz w:val="22"/>
        </w:rPr>
      </w:pPr>
      <w:r w:rsidRPr="00256A25">
        <w:rPr>
          <w:rFonts w:cs="Times New Roman"/>
          <w:sz w:val="22"/>
        </w:rPr>
        <w:t xml:space="preserve">23. </w:t>
      </w:r>
      <w:r w:rsidRPr="00256A25">
        <w:rPr>
          <w:rFonts w:cs="Times New Roman"/>
          <w:sz w:val="22"/>
        </w:rPr>
        <w:tab/>
        <w:t xml:space="preserve">Kosalec I. Quantitative analysis of the flavonoids in raw propolis from northern Croatia. Acta Pharm. 54(1). 2004;65–72. </w:t>
      </w:r>
    </w:p>
    <w:p w14:paraId="6890D173" w14:textId="77777777" w:rsidR="00477E8F" w:rsidRPr="00256A25" w:rsidRDefault="00477E8F" w:rsidP="00477E8F">
      <w:pPr>
        <w:pStyle w:val="Bibliography"/>
        <w:rPr>
          <w:rFonts w:cs="Times New Roman"/>
          <w:sz w:val="22"/>
        </w:rPr>
      </w:pPr>
      <w:r w:rsidRPr="00256A25">
        <w:rPr>
          <w:rFonts w:cs="Times New Roman"/>
          <w:sz w:val="22"/>
        </w:rPr>
        <w:t xml:space="preserve">24. </w:t>
      </w:r>
      <w:r w:rsidRPr="00256A25">
        <w:rPr>
          <w:rFonts w:cs="Times New Roman"/>
          <w:sz w:val="22"/>
        </w:rPr>
        <w:tab/>
        <w:t xml:space="preserve">Madaan R, Bansal G, Kumar S, Sharma A. Estimation of Total Phenols and Flavonoids in Extracts of Actaea spicata Roots and Antioxidant Activity Studies. Indian J Pharm Sci. 2011;73(6):666–9. </w:t>
      </w:r>
    </w:p>
    <w:p w14:paraId="16C00491" w14:textId="77777777" w:rsidR="00477E8F" w:rsidRPr="00256A25" w:rsidRDefault="00477E8F" w:rsidP="00477E8F">
      <w:pPr>
        <w:pStyle w:val="Bibliography"/>
        <w:rPr>
          <w:rFonts w:cs="Times New Roman"/>
          <w:sz w:val="22"/>
          <w:lang w:val="fr-FR"/>
        </w:rPr>
      </w:pPr>
      <w:r w:rsidRPr="00256A25">
        <w:rPr>
          <w:rFonts w:cs="Times New Roman"/>
          <w:sz w:val="22"/>
        </w:rPr>
        <w:t xml:space="preserve">25. </w:t>
      </w:r>
      <w:r w:rsidRPr="00256A25">
        <w:rPr>
          <w:rFonts w:cs="Times New Roman"/>
          <w:sz w:val="22"/>
        </w:rPr>
        <w:tab/>
        <w:t xml:space="preserve">Miliauskas G, Venskutonis, P.R, Van Beek, T. A. Screening of radical scavenging activity of some medicinal and aromatic plant extracts. </w:t>
      </w:r>
      <w:r w:rsidRPr="00256A25">
        <w:rPr>
          <w:rFonts w:cs="Times New Roman"/>
          <w:sz w:val="22"/>
          <w:lang w:val="fr-FR"/>
        </w:rPr>
        <w:t xml:space="preserve">Food Chem. 2004;85:235–7. </w:t>
      </w:r>
    </w:p>
    <w:p w14:paraId="5F7BF5B5" w14:textId="77777777" w:rsidR="00477E8F" w:rsidRPr="00256A25" w:rsidRDefault="00477E8F" w:rsidP="00477E8F">
      <w:pPr>
        <w:pStyle w:val="Bibliography"/>
        <w:rPr>
          <w:rFonts w:cs="Times New Roman"/>
          <w:sz w:val="22"/>
          <w:lang w:val="fr-FR"/>
        </w:rPr>
      </w:pPr>
      <w:r w:rsidRPr="00256A25">
        <w:rPr>
          <w:rFonts w:cs="Times New Roman"/>
          <w:sz w:val="22"/>
          <w:lang w:val="fr-FR"/>
        </w:rPr>
        <w:t xml:space="preserve">26. </w:t>
      </w:r>
      <w:r w:rsidRPr="00256A25">
        <w:rPr>
          <w:rFonts w:cs="Times New Roman"/>
          <w:sz w:val="22"/>
          <w:lang w:val="fr-FR"/>
        </w:rPr>
        <w:tab/>
        <w:t xml:space="preserve">Ali-Rachedi F, Meraghni S, Touaibia N, Mesbah S. Analyse quantitative des composés phénoliques d’une endémique algérienne Scabiosa Atropurpurea sub. Maritima L. Bull Société R Sci Liège. 2018; </w:t>
      </w:r>
    </w:p>
    <w:p w14:paraId="318E0216" w14:textId="77777777" w:rsidR="00477E8F" w:rsidRPr="00256A25" w:rsidRDefault="00477E8F" w:rsidP="00477E8F">
      <w:pPr>
        <w:pStyle w:val="Bibliography"/>
        <w:rPr>
          <w:rFonts w:cs="Times New Roman"/>
          <w:sz w:val="22"/>
        </w:rPr>
      </w:pPr>
      <w:r w:rsidRPr="00256A25">
        <w:rPr>
          <w:rFonts w:cs="Times New Roman"/>
          <w:sz w:val="22"/>
          <w:lang w:val="fr-FR"/>
        </w:rPr>
        <w:t xml:space="preserve">27. </w:t>
      </w:r>
      <w:r w:rsidRPr="00256A25">
        <w:rPr>
          <w:rFonts w:cs="Times New Roman"/>
          <w:sz w:val="22"/>
          <w:lang w:val="fr-FR"/>
        </w:rPr>
        <w:tab/>
        <w:t xml:space="preserve">Sharma T, Gamit R, Acharya R, Shukla VJ. </w:t>
      </w:r>
      <w:r w:rsidRPr="00256A25">
        <w:rPr>
          <w:rFonts w:cs="Times New Roman"/>
          <w:sz w:val="22"/>
        </w:rPr>
        <w:t xml:space="preserve">Quantitative estimation of total tannin, alkaloid, phenolic, and flavonoid content of the root, leaf, and whole plant of Byttneria herbacea Roxb. Ayu. 2021;42(3):143–7. </w:t>
      </w:r>
    </w:p>
    <w:p w14:paraId="2FF2DDF6" w14:textId="77777777" w:rsidR="00477E8F" w:rsidRPr="00256A25" w:rsidRDefault="00477E8F" w:rsidP="00477E8F">
      <w:pPr>
        <w:pStyle w:val="Bibliography"/>
        <w:rPr>
          <w:rFonts w:cs="Times New Roman"/>
          <w:sz w:val="22"/>
        </w:rPr>
      </w:pPr>
      <w:r w:rsidRPr="00256A25">
        <w:rPr>
          <w:rFonts w:cs="Times New Roman"/>
          <w:sz w:val="22"/>
        </w:rPr>
        <w:t xml:space="preserve">28. </w:t>
      </w:r>
      <w:r w:rsidRPr="00256A25">
        <w:rPr>
          <w:rFonts w:cs="Times New Roman"/>
          <w:sz w:val="22"/>
        </w:rPr>
        <w:tab/>
        <w:t xml:space="preserve">Adekeye AO, Irawo GJ, Fafure AA. Ficus exasperata Vahl leaves extract attenuates motor deficit in vanadium-induced parkinsonism mice. Anat Cell Biol. 2020 Jun 30;53(2):183–93. </w:t>
      </w:r>
    </w:p>
    <w:p w14:paraId="1339E349" w14:textId="77777777" w:rsidR="00477E8F" w:rsidRPr="00256A25" w:rsidRDefault="00477E8F" w:rsidP="00477E8F">
      <w:pPr>
        <w:pStyle w:val="Bibliography"/>
        <w:rPr>
          <w:rFonts w:cs="Times New Roman"/>
          <w:sz w:val="22"/>
        </w:rPr>
      </w:pPr>
      <w:r w:rsidRPr="00256A25">
        <w:rPr>
          <w:rFonts w:cs="Times New Roman"/>
          <w:sz w:val="22"/>
        </w:rPr>
        <w:t xml:space="preserve">29. </w:t>
      </w:r>
      <w:r w:rsidRPr="00256A25">
        <w:rPr>
          <w:rFonts w:cs="Times New Roman"/>
          <w:sz w:val="22"/>
        </w:rPr>
        <w:tab/>
        <w:t xml:space="preserve">Ullah A, Munir S, Badshah SL, Khan N, Ghani L, Poulson BG, et al. Important Flavonoids and Their Role as a Therapeutic Agent. Molecules. 2020 Nov 11;25(22):5243. </w:t>
      </w:r>
    </w:p>
    <w:p w14:paraId="2ED134D9" w14:textId="77777777" w:rsidR="00477E8F" w:rsidRPr="00256A25" w:rsidRDefault="00477E8F" w:rsidP="00477E8F">
      <w:pPr>
        <w:pStyle w:val="Bibliography"/>
        <w:rPr>
          <w:rFonts w:cs="Times New Roman"/>
          <w:sz w:val="22"/>
        </w:rPr>
      </w:pPr>
      <w:r w:rsidRPr="00256A25">
        <w:rPr>
          <w:rFonts w:cs="Times New Roman"/>
          <w:sz w:val="22"/>
        </w:rPr>
        <w:t xml:space="preserve">30. </w:t>
      </w:r>
      <w:r w:rsidRPr="00256A25">
        <w:rPr>
          <w:rFonts w:cs="Times New Roman"/>
          <w:sz w:val="22"/>
        </w:rPr>
        <w:tab/>
        <w:t xml:space="preserve">Bello M, Abdul-Hammed M, P. O. Nutrient and anti-nutrient phytochemicals in Ficus exasperata Vahl leaves. Int J Sci Eng Res. 2014 Jan 1;5. </w:t>
      </w:r>
    </w:p>
    <w:p w14:paraId="2AE52DB1" w14:textId="77777777" w:rsidR="00477E8F" w:rsidRPr="00256A25" w:rsidRDefault="00477E8F" w:rsidP="00477E8F">
      <w:pPr>
        <w:pStyle w:val="Bibliography"/>
        <w:rPr>
          <w:rFonts w:cs="Times New Roman"/>
          <w:sz w:val="22"/>
        </w:rPr>
      </w:pPr>
      <w:r w:rsidRPr="00256A25">
        <w:rPr>
          <w:rFonts w:cs="Times New Roman"/>
          <w:sz w:val="22"/>
        </w:rPr>
        <w:lastRenderedPageBreak/>
        <w:t xml:space="preserve">31. </w:t>
      </w:r>
      <w:r w:rsidRPr="00256A25">
        <w:rPr>
          <w:rFonts w:cs="Times New Roman"/>
          <w:sz w:val="22"/>
        </w:rPr>
        <w:tab/>
        <w:t xml:space="preserve">Kilcoyne M, Joshi L. Carbohydrates in therapeutics. Cardiovasc Hematol Agents Med Chem. 2007 Jul;5(3):186–97. </w:t>
      </w:r>
    </w:p>
    <w:p w14:paraId="66333EEE" w14:textId="435F1089" w:rsidR="00B732BB" w:rsidRPr="00256A25" w:rsidRDefault="000F78B6" w:rsidP="003B1463">
      <w:pPr>
        <w:spacing w:line="360" w:lineRule="auto"/>
        <w:rPr>
          <w:rFonts w:cs="Times New Roman"/>
          <w:sz w:val="22"/>
        </w:rPr>
      </w:pPr>
      <w:r w:rsidRPr="00256A25">
        <w:rPr>
          <w:rFonts w:cs="Times New Roman"/>
          <w:sz w:val="22"/>
        </w:rPr>
        <w:fldChar w:fldCharType="end"/>
      </w:r>
    </w:p>
    <w:p w14:paraId="3E6A4480" w14:textId="659B0858" w:rsidR="00CE1511" w:rsidRPr="00256A25" w:rsidRDefault="00C72CB8" w:rsidP="00C72CB8">
      <w:pPr>
        <w:tabs>
          <w:tab w:val="left" w:pos="7740"/>
        </w:tabs>
        <w:rPr>
          <w:rFonts w:cs="Times New Roman"/>
          <w:sz w:val="22"/>
        </w:rPr>
      </w:pPr>
      <w:r w:rsidRPr="00256A25">
        <w:rPr>
          <w:rFonts w:cs="Times New Roman"/>
          <w:sz w:val="22"/>
        </w:rPr>
        <w:tab/>
      </w:r>
    </w:p>
    <w:sectPr w:rsidR="00CE1511" w:rsidRPr="00256A25" w:rsidSect="002B25EE">
      <w:headerReference w:type="even" r:id="rId29"/>
      <w:headerReference w:type="default" r:id="rId30"/>
      <w:footerReference w:type="even" r:id="rId31"/>
      <w:footerReference w:type="default" r:id="rId32"/>
      <w:headerReference w:type="first" r:id="rId33"/>
      <w:footerReference w:type="first" r:id="rId34"/>
      <w:pgSz w:w="11907" w:h="16839" w:code="9"/>
      <w:pgMar w:top="1440" w:right="1440" w:bottom="1440" w:left="1440" w:header="720" w:footer="720" w:gutter="0"/>
      <w:pgNumType w:fmt="upperRoman"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3077D" w14:textId="77777777" w:rsidR="004845CE" w:rsidRPr="00BD4575" w:rsidRDefault="004845CE" w:rsidP="009243F6">
      <w:pPr>
        <w:spacing w:line="240" w:lineRule="auto"/>
        <w:rPr>
          <w:sz w:val="20"/>
          <w:szCs w:val="20"/>
        </w:rPr>
      </w:pPr>
      <w:r w:rsidRPr="00BD4575">
        <w:rPr>
          <w:sz w:val="20"/>
          <w:szCs w:val="20"/>
        </w:rPr>
        <w:separator/>
      </w:r>
    </w:p>
  </w:endnote>
  <w:endnote w:type="continuationSeparator" w:id="0">
    <w:p w14:paraId="107D1D9E" w14:textId="77777777" w:rsidR="004845CE" w:rsidRPr="00BD4575" w:rsidRDefault="004845CE" w:rsidP="009243F6">
      <w:pPr>
        <w:spacing w:line="240" w:lineRule="auto"/>
        <w:rPr>
          <w:sz w:val="20"/>
          <w:szCs w:val="20"/>
        </w:rPr>
      </w:pPr>
      <w:r w:rsidRPr="00BD457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URWPalladioL-Roma">
    <w:altName w:val="Times New Roman"/>
    <w:charset w:val="00"/>
    <w:family w:val="auto"/>
    <w:pitch w:val="default"/>
    <w:sig w:usb0="00000003" w:usb1="00000000" w:usb2="00000000" w:usb3="00000000" w:csb0="00000001" w:csb1="00000000"/>
  </w:font>
  <w:font w:name="Rpxr">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BCD5" w14:textId="77777777" w:rsidR="00F87D2A" w:rsidRDefault="00F87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6F53" w14:textId="25E99BB1" w:rsidR="00C66E55" w:rsidRPr="00BD4575" w:rsidRDefault="00C66E55" w:rsidP="00D60FB3">
    <w:pPr>
      <w:pStyle w:val="Footer"/>
      <w:tabs>
        <w:tab w:val="clear" w:pos="4680"/>
        <w:tab w:val="clear" w:pos="9360"/>
        <w:tab w:val="left" w:pos="767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3966" w14:textId="77777777" w:rsidR="00F87D2A" w:rsidRDefault="00F87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37078" w14:textId="77777777" w:rsidR="004845CE" w:rsidRPr="00BD4575" w:rsidRDefault="004845CE" w:rsidP="009243F6">
      <w:pPr>
        <w:spacing w:line="240" w:lineRule="auto"/>
        <w:rPr>
          <w:sz w:val="20"/>
          <w:szCs w:val="20"/>
        </w:rPr>
      </w:pPr>
      <w:r w:rsidRPr="00BD4575">
        <w:rPr>
          <w:sz w:val="20"/>
          <w:szCs w:val="20"/>
        </w:rPr>
        <w:separator/>
      </w:r>
    </w:p>
  </w:footnote>
  <w:footnote w:type="continuationSeparator" w:id="0">
    <w:p w14:paraId="2DAD5F70" w14:textId="77777777" w:rsidR="004845CE" w:rsidRPr="00BD4575" w:rsidRDefault="004845CE" w:rsidP="009243F6">
      <w:pPr>
        <w:spacing w:line="240" w:lineRule="auto"/>
        <w:rPr>
          <w:sz w:val="20"/>
          <w:szCs w:val="20"/>
        </w:rPr>
      </w:pPr>
      <w:r w:rsidRPr="00BD457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C85E" w14:textId="1AAD35B4" w:rsidR="00F87D2A" w:rsidRDefault="00F87D2A">
    <w:pPr>
      <w:pStyle w:val="Header"/>
    </w:pPr>
    <w:r>
      <w:rPr>
        <w:noProof/>
      </w:rPr>
      <w:pict w14:anchorId="7C9FD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8"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2CF1" w14:textId="11614E13" w:rsidR="00F87D2A" w:rsidRDefault="00F87D2A">
    <w:pPr>
      <w:pStyle w:val="Header"/>
    </w:pPr>
    <w:r>
      <w:rPr>
        <w:noProof/>
      </w:rPr>
      <w:pict w14:anchorId="11D41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9"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9E1A" w14:textId="31EB8A94" w:rsidR="00F87D2A" w:rsidRDefault="00F87D2A">
    <w:pPr>
      <w:pStyle w:val="Header"/>
    </w:pPr>
    <w:r>
      <w:rPr>
        <w:noProof/>
      </w:rPr>
      <w:pict w14:anchorId="6D74B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7"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5pt;height:11.15pt;visibility:visible;mso-wrap-style:square" o:bullet="t">
        <v:imagedata r:id="rId1" o:title=""/>
      </v:shape>
    </w:pict>
  </w:numPicBullet>
  <w:abstractNum w:abstractNumId="0" w15:restartNumberingAfterBreak="0">
    <w:nsid w:val="0AFB6416"/>
    <w:multiLevelType w:val="hybridMultilevel"/>
    <w:tmpl w:val="162E4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E0C6"/>
    <w:multiLevelType w:val="hybridMultilevel"/>
    <w:tmpl w:val="D9AC4A06"/>
    <w:lvl w:ilvl="0" w:tplc="3BCE99D2">
      <w:start w:val="1"/>
      <w:numFmt w:val="bullet"/>
      <w:lvlText w:val="-"/>
      <w:lvlJc w:val="left"/>
      <w:pPr>
        <w:ind w:left="0" w:firstLine="0"/>
      </w:pPr>
    </w:lvl>
    <w:lvl w:ilvl="1" w:tplc="AF5CCF98">
      <w:numFmt w:val="decimal"/>
      <w:lvlText w:val=""/>
      <w:lvlJc w:val="left"/>
      <w:pPr>
        <w:ind w:left="0" w:firstLine="0"/>
      </w:pPr>
    </w:lvl>
    <w:lvl w:ilvl="2" w:tplc="8EF609A0">
      <w:numFmt w:val="decimal"/>
      <w:lvlText w:val=""/>
      <w:lvlJc w:val="left"/>
      <w:pPr>
        <w:ind w:left="0" w:firstLine="0"/>
      </w:pPr>
    </w:lvl>
    <w:lvl w:ilvl="3" w:tplc="AE2EBCB0">
      <w:numFmt w:val="decimal"/>
      <w:lvlText w:val=""/>
      <w:lvlJc w:val="left"/>
      <w:pPr>
        <w:ind w:left="0" w:firstLine="0"/>
      </w:pPr>
    </w:lvl>
    <w:lvl w:ilvl="4" w:tplc="4FC2467A">
      <w:numFmt w:val="decimal"/>
      <w:lvlText w:val=""/>
      <w:lvlJc w:val="left"/>
      <w:pPr>
        <w:ind w:left="0" w:firstLine="0"/>
      </w:pPr>
    </w:lvl>
    <w:lvl w:ilvl="5" w:tplc="16982EE0">
      <w:numFmt w:val="decimal"/>
      <w:lvlText w:val=""/>
      <w:lvlJc w:val="left"/>
      <w:pPr>
        <w:ind w:left="0" w:firstLine="0"/>
      </w:pPr>
    </w:lvl>
    <w:lvl w:ilvl="6" w:tplc="B956B1EE">
      <w:numFmt w:val="decimal"/>
      <w:lvlText w:val=""/>
      <w:lvlJc w:val="left"/>
      <w:pPr>
        <w:ind w:left="0" w:firstLine="0"/>
      </w:pPr>
    </w:lvl>
    <w:lvl w:ilvl="7" w:tplc="6AAA5FF6">
      <w:numFmt w:val="decimal"/>
      <w:lvlText w:val=""/>
      <w:lvlJc w:val="left"/>
      <w:pPr>
        <w:ind w:left="0" w:firstLine="0"/>
      </w:pPr>
    </w:lvl>
    <w:lvl w:ilvl="8" w:tplc="FB72F6A0">
      <w:numFmt w:val="decimal"/>
      <w:lvlText w:val=""/>
      <w:lvlJc w:val="left"/>
      <w:pPr>
        <w:ind w:left="0" w:firstLine="0"/>
      </w:pPr>
    </w:lvl>
  </w:abstractNum>
  <w:abstractNum w:abstractNumId="2" w15:restartNumberingAfterBreak="0">
    <w:nsid w:val="0D7E419A"/>
    <w:multiLevelType w:val="hybridMultilevel"/>
    <w:tmpl w:val="32CE56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FC4"/>
    <w:multiLevelType w:val="hybridMultilevel"/>
    <w:tmpl w:val="8D92C08A"/>
    <w:lvl w:ilvl="0" w:tplc="54246F2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D24B3"/>
    <w:multiLevelType w:val="hybridMultilevel"/>
    <w:tmpl w:val="1F0A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054"/>
    <w:multiLevelType w:val="hybridMultilevel"/>
    <w:tmpl w:val="7530208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0751367"/>
    <w:multiLevelType w:val="hybridMultilevel"/>
    <w:tmpl w:val="5AC0C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75836"/>
    <w:multiLevelType w:val="hybridMultilevel"/>
    <w:tmpl w:val="CFA819BA"/>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2336B"/>
    <w:multiLevelType w:val="hybridMultilevel"/>
    <w:tmpl w:val="8750AEC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14913EA9"/>
    <w:multiLevelType w:val="hybridMultilevel"/>
    <w:tmpl w:val="43A43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24A5A"/>
    <w:multiLevelType w:val="hybridMultilevel"/>
    <w:tmpl w:val="F43A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32BC7"/>
    <w:multiLevelType w:val="multilevel"/>
    <w:tmpl w:val="9398C4F6"/>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CDA0E8B"/>
    <w:multiLevelType w:val="multilevel"/>
    <w:tmpl w:val="4340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E6C87"/>
    <w:multiLevelType w:val="hybridMultilevel"/>
    <w:tmpl w:val="594E9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851BA"/>
    <w:multiLevelType w:val="hybridMultilevel"/>
    <w:tmpl w:val="0FE0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856EC"/>
    <w:multiLevelType w:val="hybridMultilevel"/>
    <w:tmpl w:val="B2E20C1A"/>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6" w15:restartNumberingAfterBreak="0">
    <w:nsid w:val="2A732C40"/>
    <w:multiLevelType w:val="hybridMultilevel"/>
    <w:tmpl w:val="413603A0"/>
    <w:lvl w:ilvl="0" w:tplc="4CACD37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B6ADD"/>
    <w:multiLevelType w:val="hybridMultilevel"/>
    <w:tmpl w:val="CC625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9A3762"/>
    <w:multiLevelType w:val="hybridMultilevel"/>
    <w:tmpl w:val="DA5C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E794B"/>
    <w:multiLevelType w:val="hybridMultilevel"/>
    <w:tmpl w:val="F9D03A62"/>
    <w:lvl w:ilvl="0" w:tplc="8F2E79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30CBE"/>
    <w:multiLevelType w:val="multilevel"/>
    <w:tmpl w:val="0E0431DC"/>
    <w:lvl w:ilvl="0">
      <w:start w:val="2"/>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15:restartNumberingAfterBreak="0">
    <w:nsid w:val="32CC0A9E"/>
    <w:multiLevelType w:val="hybridMultilevel"/>
    <w:tmpl w:val="3C7CC4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8944D3B"/>
    <w:multiLevelType w:val="hybridMultilevel"/>
    <w:tmpl w:val="439A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95AA8"/>
    <w:multiLevelType w:val="hybridMultilevel"/>
    <w:tmpl w:val="3EAEE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00E8B"/>
    <w:multiLevelType w:val="hybridMultilevel"/>
    <w:tmpl w:val="243A0B80"/>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25" w15:restartNumberingAfterBreak="0">
    <w:nsid w:val="3DDA1C9D"/>
    <w:multiLevelType w:val="hybridMultilevel"/>
    <w:tmpl w:val="D2AC974E"/>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6" w15:restartNumberingAfterBreak="0">
    <w:nsid w:val="3F3875C9"/>
    <w:multiLevelType w:val="hybridMultilevel"/>
    <w:tmpl w:val="B0E49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E7300"/>
    <w:multiLevelType w:val="multilevel"/>
    <w:tmpl w:val="2FF0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5F031C"/>
    <w:multiLevelType w:val="hybridMultilevel"/>
    <w:tmpl w:val="4B36D9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8E4454"/>
    <w:multiLevelType w:val="hybridMultilevel"/>
    <w:tmpl w:val="7C567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D587507"/>
    <w:multiLevelType w:val="multilevel"/>
    <w:tmpl w:val="AF32C6AC"/>
    <w:lvl w:ilvl="0">
      <w:start w:val="2"/>
      <w:numFmt w:val="decimal"/>
      <w:lvlText w:val="%1"/>
      <w:lvlJc w:val="left"/>
      <w:pPr>
        <w:ind w:left="360" w:hanging="360"/>
      </w:pPr>
      <w:rPr>
        <w:rFonts w:hint="default"/>
        <w:sz w:val="28"/>
      </w:rPr>
    </w:lvl>
    <w:lvl w:ilvl="1">
      <w:start w:val="2"/>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1" w15:restartNumberingAfterBreak="0">
    <w:nsid w:val="4EDE6EAA"/>
    <w:multiLevelType w:val="hybridMultilevel"/>
    <w:tmpl w:val="8C2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26535"/>
    <w:multiLevelType w:val="hybridMultilevel"/>
    <w:tmpl w:val="DAEAC5A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50370333"/>
    <w:multiLevelType w:val="multilevel"/>
    <w:tmpl w:val="9398C4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32031F7"/>
    <w:multiLevelType w:val="hybridMultilevel"/>
    <w:tmpl w:val="2E12DBA6"/>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35" w15:restartNumberingAfterBreak="0">
    <w:nsid w:val="53F056C2"/>
    <w:multiLevelType w:val="hybridMultilevel"/>
    <w:tmpl w:val="4036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E49EB4"/>
    <w:multiLevelType w:val="hybridMultilevel"/>
    <w:tmpl w:val="07ACC7C4"/>
    <w:lvl w:ilvl="0" w:tplc="685637BE">
      <w:start w:val="1"/>
      <w:numFmt w:val="bullet"/>
      <w:lvlText w:val="-"/>
      <w:lvlJc w:val="left"/>
      <w:pPr>
        <w:ind w:left="0" w:firstLine="0"/>
      </w:pPr>
    </w:lvl>
    <w:lvl w:ilvl="1" w:tplc="C7F23AC2">
      <w:numFmt w:val="decimal"/>
      <w:lvlText w:val=""/>
      <w:lvlJc w:val="left"/>
      <w:pPr>
        <w:ind w:left="0" w:firstLine="0"/>
      </w:pPr>
    </w:lvl>
    <w:lvl w:ilvl="2" w:tplc="74AA07B0">
      <w:numFmt w:val="decimal"/>
      <w:lvlText w:val=""/>
      <w:lvlJc w:val="left"/>
      <w:pPr>
        <w:ind w:left="0" w:firstLine="0"/>
      </w:pPr>
    </w:lvl>
    <w:lvl w:ilvl="3" w:tplc="4EF478F4">
      <w:numFmt w:val="decimal"/>
      <w:lvlText w:val=""/>
      <w:lvlJc w:val="left"/>
      <w:pPr>
        <w:ind w:left="0" w:firstLine="0"/>
      </w:pPr>
    </w:lvl>
    <w:lvl w:ilvl="4" w:tplc="A106D87E">
      <w:numFmt w:val="decimal"/>
      <w:lvlText w:val=""/>
      <w:lvlJc w:val="left"/>
      <w:pPr>
        <w:ind w:left="0" w:firstLine="0"/>
      </w:pPr>
    </w:lvl>
    <w:lvl w:ilvl="5" w:tplc="0A5CB132">
      <w:numFmt w:val="decimal"/>
      <w:lvlText w:val=""/>
      <w:lvlJc w:val="left"/>
      <w:pPr>
        <w:ind w:left="0" w:firstLine="0"/>
      </w:pPr>
    </w:lvl>
    <w:lvl w:ilvl="6" w:tplc="7C7863A6">
      <w:numFmt w:val="decimal"/>
      <w:lvlText w:val=""/>
      <w:lvlJc w:val="left"/>
      <w:pPr>
        <w:ind w:left="0" w:firstLine="0"/>
      </w:pPr>
    </w:lvl>
    <w:lvl w:ilvl="7" w:tplc="2F00807A">
      <w:numFmt w:val="decimal"/>
      <w:lvlText w:val=""/>
      <w:lvlJc w:val="left"/>
      <w:pPr>
        <w:ind w:left="0" w:firstLine="0"/>
      </w:pPr>
    </w:lvl>
    <w:lvl w:ilvl="8" w:tplc="483ED672">
      <w:numFmt w:val="decimal"/>
      <w:lvlText w:val=""/>
      <w:lvlJc w:val="left"/>
      <w:pPr>
        <w:ind w:left="0" w:firstLine="0"/>
      </w:pPr>
    </w:lvl>
  </w:abstractNum>
  <w:abstractNum w:abstractNumId="37" w15:restartNumberingAfterBreak="0">
    <w:nsid w:val="618D2C4D"/>
    <w:multiLevelType w:val="hybridMultilevel"/>
    <w:tmpl w:val="F65A9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9567E"/>
    <w:multiLevelType w:val="hybridMultilevel"/>
    <w:tmpl w:val="CBDC46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94CA4"/>
    <w:multiLevelType w:val="hybridMultilevel"/>
    <w:tmpl w:val="21B47C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87A18"/>
    <w:multiLevelType w:val="multilevel"/>
    <w:tmpl w:val="7B3AC484"/>
    <w:lvl w:ilvl="0">
      <w:start w:val="2"/>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F43878"/>
    <w:multiLevelType w:val="hybridMultilevel"/>
    <w:tmpl w:val="22268B48"/>
    <w:lvl w:ilvl="0" w:tplc="9F12F784">
      <w:start w:val="1"/>
      <w:numFmt w:val="bullet"/>
      <w:lvlText w:val=""/>
      <w:lvlJc w:val="left"/>
      <w:pPr>
        <w:ind w:left="720" w:hanging="360"/>
      </w:pPr>
      <w:rPr>
        <w:rFonts w:ascii="Symbol" w:hAnsi="Symbol" w:hint="default"/>
      </w:rPr>
    </w:lvl>
    <w:lvl w:ilvl="1" w:tplc="47A84442" w:tentative="1">
      <w:start w:val="1"/>
      <w:numFmt w:val="bullet"/>
      <w:lvlText w:val="o"/>
      <w:lvlJc w:val="left"/>
      <w:pPr>
        <w:ind w:left="1440" w:hanging="360"/>
      </w:pPr>
      <w:rPr>
        <w:rFonts w:ascii="Courier New" w:hAnsi="Courier New" w:cs="Courier New" w:hint="default"/>
      </w:rPr>
    </w:lvl>
    <w:lvl w:ilvl="2" w:tplc="12F0E118" w:tentative="1">
      <w:start w:val="1"/>
      <w:numFmt w:val="bullet"/>
      <w:lvlText w:val=""/>
      <w:lvlJc w:val="left"/>
      <w:pPr>
        <w:ind w:left="2160" w:hanging="360"/>
      </w:pPr>
      <w:rPr>
        <w:rFonts w:ascii="Wingdings" w:hAnsi="Wingdings" w:hint="default"/>
      </w:rPr>
    </w:lvl>
    <w:lvl w:ilvl="3" w:tplc="1BA28B60">
      <w:start w:val="1"/>
      <w:numFmt w:val="bullet"/>
      <w:lvlText w:val=""/>
      <w:lvlJc w:val="left"/>
      <w:pPr>
        <w:ind w:left="2880" w:hanging="360"/>
      </w:pPr>
      <w:rPr>
        <w:rFonts w:ascii="Symbol" w:hAnsi="Symbol" w:hint="default"/>
      </w:rPr>
    </w:lvl>
    <w:lvl w:ilvl="4" w:tplc="6008B17C" w:tentative="1">
      <w:start w:val="1"/>
      <w:numFmt w:val="bullet"/>
      <w:lvlText w:val="o"/>
      <w:lvlJc w:val="left"/>
      <w:pPr>
        <w:ind w:left="3600" w:hanging="360"/>
      </w:pPr>
      <w:rPr>
        <w:rFonts w:ascii="Courier New" w:hAnsi="Courier New" w:cs="Courier New" w:hint="default"/>
      </w:rPr>
    </w:lvl>
    <w:lvl w:ilvl="5" w:tplc="676044D0" w:tentative="1">
      <w:start w:val="1"/>
      <w:numFmt w:val="bullet"/>
      <w:lvlText w:val=""/>
      <w:lvlJc w:val="left"/>
      <w:pPr>
        <w:ind w:left="4320" w:hanging="360"/>
      </w:pPr>
      <w:rPr>
        <w:rFonts w:ascii="Wingdings" w:hAnsi="Wingdings" w:hint="default"/>
      </w:rPr>
    </w:lvl>
    <w:lvl w:ilvl="6" w:tplc="728CE6C4" w:tentative="1">
      <w:start w:val="1"/>
      <w:numFmt w:val="bullet"/>
      <w:lvlText w:val=""/>
      <w:lvlJc w:val="left"/>
      <w:pPr>
        <w:ind w:left="5040" w:hanging="360"/>
      </w:pPr>
      <w:rPr>
        <w:rFonts w:ascii="Symbol" w:hAnsi="Symbol" w:hint="default"/>
      </w:rPr>
    </w:lvl>
    <w:lvl w:ilvl="7" w:tplc="A3BE174C" w:tentative="1">
      <w:start w:val="1"/>
      <w:numFmt w:val="bullet"/>
      <w:lvlText w:val="o"/>
      <w:lvlJc w:val="left"/>
      <w:pPr>
        <w:ind w:left="5760" w:hanging="360"/>
      </w:pPr>
      <w:rPr>
        <w:rFonts w:ascii="Courier New" w:hAnsi="Courier New" w:cs="Courier New" w:hint="default"/>
      </w:rPr>
    </w:lvl>
    <w:lvl w:ilvl="8" w:tplc="42DC49CE" w:tentative="1">
      <w:start w:val="1"/>
      <w:numFmt w:val="bullet"/>
      <w:lvlText w:val=""/>
      <w:lvlJc w:val="left"/>
      <w:pPr>
        <w:ind w:left="6480" w:hanging="360"/>
      </w:pPr>
      <w:rPr>
        <w:rFonts w:ascii="Wingdings" w:hAnsi="Wingdings" w:hint="default"/>
      </w:rPr>
    </w:lvl>
  </w:abstractNum>
  <w:abstractNum w:abstractNumId="42" w15:restartNumberingAfterBreak="0">
    <w:nsid w:val="751B4CB0"/>
    <w:multiLevelType w:val="hybridMultilevel"/>
    <w:tmpl w:val="08829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56493"/>
    <w:multiLevelType w:val="hybridMultilevel"/>
    <w:tmpl w:val="6F826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447B7"/>
    <w:multiLevelType w:val="multilevel"/>
    <w:tmpl w:val="070A826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911E20"/>
    <w:multiLevelType w:val="hybridMultilevel"/>
    <w:tmpl w:val="E2B8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8036F"/>
    <w:multiLevelType w:val="hybridMultilevel"/>
    <w:tmpl w:val="E6C83A60"/>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47" w15:restartNumberingAfterBreak="0">
    <w:nsid w:val="7D0504FA"/>
    <w:multiLevelType w:val="hybridMultilevel"/>
    <w:tmpl w:val="C2943B8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16"/>
  </w:num>
  <w:num w:numId="2">
    <w:abstractNumId w:val="47"/>
  </w:num>
  <w:num w:numId="3">
    <w:abstractNumId w:val="46"/>
  </w:num>
  <w:num w:numId="4">
    <w:abstractNumId w:val="8"/>
  </w:num>
  <w:num w:numId="5">
    <w:abstractNumId w:val="25"/>
  </w:num>
  <w:num w:numId="6">
    <w:abstractNumId w:val="24"/>
  </w:num>
  <w:num w:numId="7">
    <w:abstractNumId w:val="34"/>
  </w:num>
  <w:num w:numId="8">
    <w:abstractNumId w:val="45"/>
  </w:num>
  <w:num w:numId="9">
    <w:abstractNumId w:val="17"/>
  </w:num>
  <w:num w:numId="10">
    <w:abstractNumId w:val="44"/>
  </w:num>
  <w:num w:numId="11">
    <w:abstractNumId w:val="15"/>
  </w:num>
  <w:num w:numId="12">
    <w:abstractNumId w:val="43"/>
  </w:num>
  <w:num w:numId="13">
    <w:abstractNumId w:val="6"/>
  </w:num>
  <w:num w:numId="14">
    <w:abstractNumId w:val="31"/>
  </w:num>
  <w:num w:numId="15">
    <w:abstractNumId w:val="18"/>
  </w:num>
  <w:num w:numId="16">
    <w:abstractNumId w:val="36"/>
  </w:num>
  <w:num w:numId="17">
    <w:abstractNumId w:val="1"/>
  </w:num>
  <w:num w:numId="18">
    <w:abstractNumId w:val="4"/>
  </w:num>
  <w:num w:numId="19">
    <w:abstractNumId w:val="12"/>
  </w:num>
  <w:num w:numId="20">
    <w:abstractNumId w:val="27"/>
  </w:num>
  <w:num w:numId="21">
    <w:abstractNumId w:val="2"/>
  </w:num>
  <w:num w:numId="22">
    <w:abstractNumId w:val="21"/>
  </w:num>
  <w:num w:numId="23">
    <w:abstractNumId w:val="19"/>
  </w:num>
  <w:num w:numId="24">
    <w:abstractNumId w:val="3"/>
  </w:num>
  <w:num w:numId="25">
    <w:abstractNumId w:val="22"/>
  </w:num>
  <w:num w:numId="26">
    <w:abstractNumId w:val="10"/>
  </w:num>
  <w:num w:numId="27">
    <w:abstractNumId w:val="14"/>
  </w:num>
  <w:num w:numId="28">
    <w:abstractNumId w:val="29"/>
  </w:num>
  <w:num w:numId="29">
    <w:abstractNumId w:val="35"/>
  </w:num>
  <w:num w:numId="30">
    <w:abstractNumId w:val="41"/>
  </w:num>
  <w:num w:numId="31">
    <w:abstractNumId w:val="28"/>
  </w:num>
  <w:num w:numId="32">
    <w:abstractNumId w:val="7"/>
  </w:num>
  <w:num w:numId="33">
    <w:abstractNumId w:val="13"/>
  </w:num>
  <w:num w:numId="34">
    <w:abstractNumId w:val="11"/>
  </w:num>
  <w:num w:numId="35">
    <w:abstractNumId w:val="33"/>
  </w:num>
  <w:num w:numId="36">
    <w:abstractNumId w:val="30"/>
  </w:num>
  <w:num w:numId="37">
    <w:abstractNumId w:val="40"/>
  </w:num>
  <w:num w:numId="38">
    <w:abstractNumId w:val="5"/>
  </w:num>
  <w:num w:numId="39">
    <w:abstractNumId w:val="26"/>
  </w:num>
  <w:num w:numId="40">
    <w:abstractNumId w:val="32"/>
  </w:num>
  <w:num w:numId="41">
    <w:abstractNumId w:val="20"/>
  </w:num>
  <w:num w:numId="42">
    <w:abstractNumId w:val="39"/>
  </w:num>
  <w:num w:numId="43">
    <w:abstractNumId w:val="42"/>
  </w:num>
  <w:num w:numId="44">
    <w:abstractNumId w:val="0"/>
  </w:num>
  <w:num w:numId="45">
    <w:abstractNumId w:val="23"/>
  </w:num>
  <w:num w:numId="46">
    <w:abstractNumId w:val="9"/>
  </w:num>
  <w:num w:numId="47">
    <w:abstractNumId w:val="37"/>
  </w:num>
  <w:num w:numId="48">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6" w:nlCheck="1" w:checkStyle="1"/>
  <w:activeWritingStyle w:appName="MSWord" w:lang="fr-CA" w:vendorID="64" w:dllVersion="4096" w:nlCheck="1" w:checkStyle="0"/>
  <w:activeWritingStyle w:appName="MSWord" w:lang="en-CA" w:vendorID="64" w:dllVersion="4096" w:nlCheck="1" w:checkStyle="0"/>
  <w:activeWritingStyle w:appName="MSWord" w:lang="fr-CA" w:vendorID="64" w:dllVersion="6" w:nlCheck="1" w:checkStyle="0"/>
  <w:activeWritingStyle w:appName="MSWord" w:lang="en-CA" w:vendorID="64" w:dllVersion="6"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F6"/>
    <w:rsid w:val="0000080C"/>
    <w:rsid w:val="000028C1"/>
    <w:rsid w:val="00003A42"/>
    <w:rsid w:val="0000467F"/>
    <w:rsid w:val="00005754"/>
    <w:rsid w:val="00005A27"/>
    <w:rsid w:val="00005A72"/>
    <w:rsid w:val="00005B44"/>
    <w:rsid w:val="0000657D"/>
    <w:rsid w:val="00007646"/>
    <w:rsid w:val="000076FE"/>
    <w:rsid w:val="00010A70"/>
    <w:rsid w:val="00010AA9"/>
    <w:rsid w:val="00010D95"/>
    <w:rsid w:val="000117BF"/>
    <w:rsid w:val="00015C49"/>
    <w:rsid w:val="00015F7F"/>
    <w:rsid w:val="0001613D"/>
    <w:rsid w:val="00016D90"/>
    <w:rsid w:val="00017192"/>
    <w:rsid w:val="00017370"/>
    <w:rsid w:val="000176AB"/>
    <w:rsid w:val="00020109"/>
    <w:rsid w:val="0002167D"/>
    <w:rsid w:val="00021F97"/>
    <w:rsid w:val="0002203E"/>
    <w:rsid w:val="00022EB4"/>
    <w:rsid w:val="000239F3"/>
    <w:rsid w:val="00024218"/>
    <w:rsid w:val="0002483C"/>
    <w:rsid w:val="00025443"/>
    <w:rsid w:val="00026ECD"/>
    <w:rsid w:val="0003138B"/>
    <w:rsid w:val="00031CEA"/>
    <w:rsid w:val="00032287"/>
    <w:rsid w:val="00032E9A"/>
    <w:rsid w:val="00033272"/>
    <w:rsid w:val="00034796"/>
    <w:rsid w:val="00034920"/>
    <w:rsid w:val="00035407"/>
    <w:rsid w:val="00040554"/>
    <w:rsid w:val="00040943"/>
    <w:rsid w:val="00040BFF"/>
    <w:rsid w:val="00041A90"/>
    <w:rsid w:val="00044BC8"/>
    <w:rsid w:val="00044F63"/>
    <w:rsid w:val="00045738"/>
    <w:rsid w:val="00046B1A"/>
    <w:rsid w:val="00047810"/>
    <w:rsid w:val="00050C2D"/>
    <w:rsid w:val="00051BA3"/>
    <w:rsid w:val="0005223C"/>
    <w:rsid w:val="0005271A"/>
    <w:rsid w:val="00052DD9"/>
    <w:rsid w:val="00053780"/>
    <w:rsid w:val="000537B5"/>
    <w:rsid w:val="0005422A"/>
    <w:rsid w:val="000604D2"/>
    <w:rsid w:val="00060A49"/>
    <w:rsid w:val="0006139E"/>
    <w:rsid w:val="000615AD"/>
    <w:rsid w:val="00062562"/>
    <w:rsid w:val="00062EF3"/>
    <w:rsid w:val="00063350"/>
    <w:rsid w:val="00063644"/>
    <w:rsid w:val="00064553"/>
    <w:rsid w:val="000651F7"/>
    <w:rsid w:val="00065F97"/>
    <w:rsid w:val="00066440"/>
    <w:rsid w:val="00066E26"/>
    <w:rsid w:val="00070158"/>
    <w:rsid w:val="0007037D"/>
    <w:rsid w:val="000725E7"/>
    <w:rsid w:val="00072C4B"/>
    <w:rsid w:val="0007385D"/>
    <w:rsid w:val="00074BFA"/>
    <w:rsid w:val="00074C66"/>
    <w:rsid w:val="00075337"/>
    <w:rsid w:val="00075518"/>
    <w:rsid w:val="00076E99"/>
    <w:rsid w:val="0007740D"/>
    <w:rsid w:val="0007777F"/>
    <w:rsid w:val="000802DA"/>
    <w:rsid w:val="0008048A"/>
    <w:rsid w:val="00080B4E"/>
    <w:rsid w:val="0008225E"/>
    <w:rsid w:val="00082E04"/>
    <w:rsid w:val="00082F5C"/>
    <w:rsid w:val="00083EF0"/>
    <w:rsid w:val="00086D0B"/>
    <w:rsid w:val="00087107"/>
    <w:rsid w:val="0008719A"/>
    <w:rsid w:val="00087506"/>
    <w:rsid w:val="00087874"/>
    <w:rsid w:val="000878EA"/>
    <w:rsid w:val="00090C29"/>
    <w:rsid w:val="000928DE"/>
    <w:rsid w:val="00094C15"/>
    <w:rsid w:val="00095BC4"/>
    <w:rsid w:val="00097051"/>
    <w:rsid w:val="000A07AE"/>
    <w:rsid w:val="000A12AB"/>
    <w:rsid w:val="000A13CF"/>
    <w:rsid w:val="000A1ABF"/>
    <w:rsid w:val="000A1D70"/>
    <w:rsid w:val="000A30F4"/>
    <w:rsid w:val="000A3561"/>
    <w:rsid w:val="000A39BD"/>
    <w:rsid w:val="000A45ED"/>
    <w:rsid w:val="000A5D6B"/>
    <w:rsid w:val="000A5E5A"/>
    <w:rsid w:val="000B14E2"/>
    <w:rsid w:val="000B1C54"/>
    <w:rsid w:val="000B3827"/>
    <w:rsid w:val="000B3893"/>
    <w:rsid w:val="000B50ED"/>
    <w:rsid w:val="000B56DD"/>
    <w:rsid w:val="000B69B2"/>
    <w:rsid w:val="000B6AEE"/>
    <w:rsid w:val="000B73DF"/>
    <w:rsid w:val="000B7CC0"/>
    <w:rsid w:val="000C0BD8"/>
    <w:rsid w:val="000C0E70"/>
    <w:rsid w:val="000C23FE"/>
    <w:rsid w:val="000C2BFC"/>
    <w:rsid w:val="000C4ADD"/>
    <w:rsid w:val="000C4C9E"/>
    <w:rsid w:val="000C5BDF"/>
    <w:rsid w:val="000C61D8"/>
    <w:rsid w:val="000C62D5"/>
    <w:rsid w:val="000C7F9A"/>
    <w:rsid w:val="000C7FCD"/>
    <w:rsid w:val="000D0373"/>
    <w:rsid w:val="000D196F"/>
    <w:rsid w:val="000D197F"/>
    <w:rsid w:val="000D1E59"/>
    <w:rsid w:val="000D27CD"/>
    <w:rsid w:val="000D34F2"/>
    <w:rsid w:val="000D371F"/>
    <w:rsid w:val="000D4132"/>
    <w:rsid w:val="000D49F3"/>
    <w:rsid w:val="000D5375"/>
    <w:rsid w:val="000D549A"/>
    <w:rsid w:val="000D5DFB"/>
    <w:rsid w:val="000D7835"/>
    <w:rsid w:val="000E12F6"/>
    <w:rsid w:val="000E15BD"/>
    <w:rsid w:val="000E4191"/>
    <w:rsid w:val="000E5288"/>
    <w:rsid w:val="000E5614"/>
    <w:rsid w:val="000E6B0F"/>
    <w:rsid w:val="000F03D4"/>
    <w:rsid w:val="000F0639"/>
    <w:rsid w:val="000F1B7E"/>
    <w:rsid w:val="000F205A"/>
    <w:rsid w:val="000F329A"/>
    <w:rsid w:val="000F3ACF"/>
    <w:rsid w:val="000F3CB9"/>
    <w:rsid w:val="000F4E5D"/>
    <w:rsid w:val="000F7069"/>
    <w:rsid w:val="000F755E"/>
    <w:rsid w:val="000F78B6"/>
    <w:rsid w:val="000F7A56"/>
    <w:rsid w:val="000F7CCA"/>
    <w:rsid w:val="001021A3"/>
    <w:rsid w:val="001028A0"/>
    <w:rsid w:val="00102EA2"/>
    <w:rsid w:val="001044C0"/>
    <w:rsid w:val="00104B29"/>
    <w:rsid w:val="00105236"/>
    <w:rsid w:val="001061B0"/>
    <w:rsid w:val="00106606"/>
    <w:rsid w:val="00110949"/>
    <w:rsid w:val="00111541"/>
    <w:rsid w:val="00112A91"/>
    <w:rsid w:val="00113D21"/>
    <w:rsid w:val="001140A9"/>
    <w:rsid w:val="001159D0"/>
    <w:rsid w:val="001167D2"/>
    <w:rsid w:val="001178E4"/>
    <w:rsid w:val="00122B0E"/>
    <w:rsid w:val="00123611"/>
    <w:rsid w:val="00124808"/>
    <w:rsid w:val="001249F6"/>
    <w:rsid w:val="00125301"/>
    <w:rsid w:val="0012556B"/>
    <w:rsid w:val="001260EA"/>
    <w:rsid w:val="001272C4"/>
    <w:rsid w:val="00127681"/>
    <w:rsid w:val="00127773"/>
    <w:rsid w:val="0013035F"/>
    <w:rsid w:val="001306EC"/>
    <w:rsid w:val="00130C9E"/>
    <w:rsid w:val="00130ED0"/>
    <w:rsid w:val="00134866"/>
    <w:rsid w:val="00134C82"/>
    <w:rsid w:val="001367B9"/>
    <w:rsid w:val="0013721F"/>
    <w:rsid w:val="001376BC"/>
    <w:rsid w:val="00141D13"/>
    <w:rsid w:val="00143766"/>
    <w:rsid w:val="00144BFA"/>
    <w:rsid w:val="00145790"/>
    <w:rsid w:val="00146B7F"/>
    <w:rsid w:val="00146E05"/>
    <w:rsid w:val="0014706F"/>
    <w:rsid w:val="001503D4"/>
    <w:rsid w:val="00151291"/>
    <w:rsid w:val="001515EC"/>
    <w:rsid w:val="001521B5"/>
    <w:rsid w:val="0015307E"/>
    <w:rsid w:val="0015329E"/>
    <w:rsid w:val="001538EE"/>
    <w:rsid w:val="0015482C"/>
    <w:rsid w:val="00155718"/>
    <w:rsid w:val="001558CD"/>
    <w:rsid w:val="00156013"/>
    <w:rsid w:val="001571DE"/>
    <w:rsid w:val="00157271"/>
    <w:rsid w:val="001578DD"/>
    <w:rsid w:val="0016148D"/>
    <w:rsid w:val="00161EDB"/>
    <w:rsid w:val="001630A9"/>
    <w:rsid w:val="00163937"/>
    <w:rsid w:val="00167AF1"/>
    <w:rsid w:val="00167EC6"/>
    <w:rsid w:val="00170A97"/>
    <w:rsid w:val="00170B59"/>
    <w:rsid w:val="00172DF2"/>
    <w:rsid w:val="00174A02"/>
    <w:rsid w:val="00176C33"/>
    <w:rsid w:val="00176F74"/>
    <w:rsid w:val="001818A8"/>
    <w:rsid w:val="00181BA8"/>
    <w:rsid w:val="0018254C"/>
    <w:rsid w:val="00182C6B"/>
    <w:rsid w:val="001832B4"/>
    <w:rsid w:val="00184502"/>
    <w:rsid w:val="001848D9"/>
    <w:rsid w:val="0018522E"/>
    <w:rsid w:val="00186144"/>
    <w:rsid w:val="00186561"/>
    <w:rsid w:val="00186B39"/>
    <w:rsid w:val="00186B78"/>
    <w:rsid w:val="00187CD9"/>
    <w:rsid w:val="001900D9"/>
    <w:rsid w:val="0019108B"/>
    <w:rsid w:val="00192001"/>
    <w:rsid w:val="0019262A"/>
    <w:rsid w:val="00192818"/>
    <w:rsid w:val="00192B4E"/>
    <w:rsid w:val="00192F42"/>
    <w:rsid w:val="00192FDA"/>
    <w:rsid w:val="001941D2"/>
    <w:rsid w:val="00194B59"/>
    <w:rsid w:val="00195436"/>
    <w:rsid w:val="001961B4"/>
    <w:rsid w:val="00196CA1"/>
    <w:rsid w:val="001A0075"/>
    <w:rsid w:val="001A12D8"/>
    <w:rsid w:val="001A2447"/>
    <w:rsid w:val="001A2721"/>
    <w:rsid w:val="001A3988"/>
    <w:rsid w:val="001A39D0"/>
    <w:rsid w:val="001A3F5A"/>
    <w:rsid w:val="001A44C6"/>
    <w:rsid w:val="001A62CE"/>
    <w:rsid w:val="001A6689"/>
    <w:rsid w:val="001A730F"/>
    <w:rsid w:val="001A7F11"/>
    <w:rsid w:val="001B0B5A"/>
    <w:rsid w:val="001B1EB0"/>
    <w:rsid w:val="001B1F3D"/>
    <w:rsid w:val="001B25AB"/>
    <w:rsid w:val="001B2E62"/>
    <w:rsid w:val="001B32EE"/>
    <w:rsid w:val="001B375C"/>
    <w:rsid w:val="001B40E7"/>
    <w:rsid w:val="001B43CA"/>
    <w:rsid w:val="001B5828"/>
    <w:rsid w:val="001B7028"/>
    <w:rsid w:val="001B7866"/>
    <w:rsid w:val="001C0332"/>
    <w:rsid w:val="001C33B6"/>
    <w:rsid w:val="001C3C88"/>
    <w:rsid w:val="001C433B"/>
    <w:rsid w:val="001C6EEA"/>
    <w:rsid w:val="001C70F5"/>
    <w:rsid w:val="001C76AA"/>
    <w:rsid w:val="001C7CA6"/>
    <w:rsid w:val="001D0452"/>
    <w:rsid w:val="001D1723"/>
    <w:rsid w:val="001D2BD9"/>
    <w:rsid w:val="001D5437"/>
    <w:rsid w:val="001D5BAB"/>
    <w:rsid w:val="001D5C9F"/>
    <w:rsid w:val="001D64A6"/>
    <w:rsid w:val="001D774E"/>
    <w:rsid w:val="001E14BF"/>
    <w:rsid w:val="001E3048"/>
    <w:rsid w:val="001E3CC0"/>
    <w:rsid w:val="001E482A"/>
    <w:rsid w:val="001E5D3A"/>
    <w:rsid w:val="001E7A80"/>
    <w:rsid w:val="001F0284"/>
    <w:rsid w:val="001F100A"/>
    <w:rsid w:val="001F12E5"/>
    <w:rsid w:val="001F39A4"/>
    <w:rsid w:val="001F49EA"/>
    <w:rsid w:val="001F5272"/>
    <w:rsid w:val="001F5A67"/>
    <w:rsid w:val="001F61F9"/>
    <w:rsid w:val="001F6CC1"/>
    <w:rsid w:val="001F79B0"/>
    <w:rsid w:val="00200015"/>
    <w:rsid w:val="00200B3E"/>
    <w:rsid w:val="00201E12"/>
    <w:rsid w:val="002027B3"/>
    <w:rsid w:val="00203E4B"/>
    <w:rsid w:val="0020656F"/>
    <w:rsid w:val="00210CA0"/>
    <w:rsid w:val="0021191D"/>
    <w:rsid w:val="00211C8C"/>
    <w:rsid w:val="002132BE"/>
    <w:rsid w:val="00215CBE"/>
    <w:rsid w:val="00216097"/>
    <w:rsid w:val="00216226"/>
    <w:rsid w:val="00216B9A"/>
    <w:rsid w:val="00216DDB"/>
    <w:rsid w:val="00217EBE"/>
    <w:rsid w:val="00217ECC"/>
    <w:rsid w:val="00220515"/>
    <w:rsid w:val="00220D47"/>
    <w:rsid w:val="00220F66"/>
    <w:rsid w:val="00221BBD"/>
    <w:rsid w:val="00222C98"/>
    <w:rsid w:val="00222E2A"/>
    <w:rsid w:val="00223C36"/>
    <w:rsid w:val="00223FA2"/>
    <w:rsid w:val="00225034"/>
    <w:rsid w:val="00225470"/>
    <w:rsid w:val="00225DA3"/>
    <w:rsid w:val="002266FF"/>
    <w:rsid w:val="00226ABD"/>
    <w:rsid w:val="00226C24"/>
    <w:rsid w:val="00230F0E"/>
    <w:rsid w:val="0023128D"/>
    <w:rsid w:val="0023270D"/>
    <w:rsid w:val="002334FE"/>
    <w:rsid w:val="002346E8"/>
    <w:rsid w:val="0023554D"/>
    <w:rsid w:val="002369A2"/>
    <w:rsid w:val="00237FAF"/>
    <w:rsid w:val="00240F87"/>
    <w:rsid w:val="002429E3"/>
    <w:rsid w:val="00242FDC"/>
    <w:rsid w:val="00243BC9"/>
    <w:rsid w:val="00243FE3"/>
    <w:rsid w:val="0024581C"/>
    <w:rsid w:val="00245AD2"/>
    <w:rsid w:val="00246034"/>
    <w:rsid w:val="00247AAE"/>
    <w:rsid w:val="00250BB6"/>
    <w:rsid w:val="002512A2"/>
    <w:rsid w:val="002516AF"/>
    <w:rsid w:val="002523F6"/>
    <w:rsid w:val="00253307"/>
    <w:rsid w:val="00253A76"/>
    <w:rsid w:val="00254D5A"/>
    <w:rsid w:val="00256A25"/>
    <w:rsid w:val="00257C5B"/>
    <w:rsid w:val="00257DE9"/>
    <w:rsid w:val="00257FEC"/>
    <w:rsid w:val="00260E92"/>
    <w:rsid w:val="0026189F"/>
    <w:rsid w:val="00261C9F"/>
    <w:rsid w:val="00262A41"/>
    <w:rsid w:val="0026315B"/>
    <w:rsid w:val="00264637"/>
    <w:rsid w:val="00265E3A"/>
    <w:rsid w:val="00266D83"/>
    <w:rsid w:val="0027057D"/>
    <w:rsid w:val="002715B9"/>
    <w:rsid w:val="0027196B"/>
    <w:rsid w:val="00272E2A"/>
    <w:rsid w:val="00275CF2"/>
    <w:rsid w:val="00282B5F"/>
    <w:rsid w:val="002836BC"/>
    <w:rsid w:val="00283F1D"/>
    <w:rsid w:val="00283FBD"/>
    <w:rsid w:val="002848E5"/>
    <w:rsid w:val="002853F8"/>
    <w:rsid w:val="0028555F"/>
    <w:rsid w:val="00285AFF"/>
    <w:rsid w:val="00286852"/>
    <w:rsid w:val="00290263"/>
    <w:rsid w:val="002919B6"/>
    <w:rsid w:val="00291F24"/>
    <w:rsid w:val="00292A0D"/>
    <w:rsid w:val="002935F6"/>
    <w:rsid w:val="00295865"/>
    <w:rsid w:val="00296548"/>
    <w:rsid w:val="00296995"/>
    <w:rsid w:val="002974E6"/>
    <w:rsid w:val="00297893"/>
    <w:rsid w:val="00297CFF"/>
    <w:rsid w:val="002A0C88"/>
    <w:rsid w:val="002A118D"/>
    <w:rsid w:val="002A14AA"/>
    <w:rsid w:val="002A153A"/>
    <w:rsid w:val="002A2997"/>
    <w:rsid w:val="002A58EE"/>
    <w:rsid w:val="002A6915"/>
    <w:rsid w:val="002A6B95"/>
    <w:rsid w:val="002A7EDF"/>
    <w:rsid w:val="002B06E2"/>
    <w:rsid w:val="002B07FE"/>
    <w:rsid w:val="002B25EE"/>
    <w:rsid w:val="002B3739"/>
    <w:rsid w:val="002B4B07"/>
    <w:rsid w:val="002B70AB"/>
    <w:rsid w:val="002B7896"/>
    <w:rsid w:val="002C10C0"/>
    <w:rsid w:val="002C1382"/>
    <w:rsid w:val="002C13C6"/>
    <w:rsid w:val="002C18AB"/>
    <w:rsid w:val="002C1CAE"/>
    <w:rsid w:val="002C1E2D"/>
    <w:rsid w:val="002C2C33"/>
    <w:rsid w:val="002C5174"/>
    <w:rsid w:val="002C65D0"/>
    <w:rsid w:val="002C73C6"/>
    <w:rsid w:val="002C79C0"/>
    <w:rsid w:val="002D1D18"/>
    <w:rsid w:val="002D1F4C"/>
    <w:rsid w:val="002D42BB"/>
    <w:rsid w:val="002D43E4"/>
    <w:rsid w:val="002D5083"/>
    <w:rsid w:val="002D64F0"/>
    <w:rsid w:val="002D7967"/>
    <w:rsid w:val="002D7B35"/>
    <w:rsid w:val="002E0C90"/>
    <w:rsid w:val="002E2282"/>
    <w:rsid w:val="002E2FD5"/>
    <w:rsid w:val="002E3081"/>
    <w:rsid w:val="002E333E"/>
    <w:rsid w:val="002E38A3"/>
    <w:rsid w:val="002E3E25"/>
    <w:rsid w:val="002E5384"/>
    <w:rsid w:val="002E5980"/>
    <w:rsid w:val="002F0DFB"/>
    <w:rsid w:val="002F25A3"/>
    <w:rsid w:val="002F2DF0"/>
    <w:rsid w:val="002F300C"/>
    <w:rsid w:val="002F4796"/>
    <w:rsid w:val="002F6D59"/>
    <w:rsid w:val="002F7E32"/>
    <w:rsid w:val="003018A9"/>
    <w:rsid w:val="00301AF3"/>
    <w:rsid w:val="003021C5"/>
    <w:rsid w:val="00302AF5"/>
    <w:rsid w:val="00304AC0"/>
    <w:rsid w:val="00305C6C"/>
    <w:rsid w:val="00305D98"/>
    <w:rsid w:val="00305FCC"/>
    <w:rsid w:val="00306467"/>
    <w:rsid w:val="003069F6"/>
    <w:rsid w:val="00306A8F"/>
    <w:rsid w:val="00306E48"/>
    <w:rsid w:val="00306FB4"/>
    <w:rsid w:val="00307701"/>
    <w:rsid w:val="003105DC"/>
    <w:rsid w:val="0031083E"/>
    <w:rsid w:val="00310884"/>
    <w:rsid w:val="00310BC3"/>
    <w:rsid w:val="00310DAB"/>
    <w:rsid w:val="00310EDE"/>
    <w:rsid w:val="00312292"/>
    <w:rsid w:val="00312912"/>
    <w:rsid w:val="00312CAE"/>
    <w:rsid w:val="00312DD6"/>
    <w:rsid w:val="00313825"/>
    <w:rsid w:val="003146F6"/>
    <w:rsid w:val="003151BE"/>
    <w:rsid w:val="00315A9E"/>
    <w:rsid w:val="00315C36"/>
    <w:rsid w:val="00317D1C"/>
    <w:rsid w:val="00320FA1"/>
    <w:rsid w:val="0032158A"/>
    <w:rsid w:val="00321958"/>
    <w:rsid w:val="00322FAE"/>
    <w:rsid w:val="003241E6"/>
    <w:rsid w:val="00327AD7"/>
    <w:rsid w:val="00327EE9"/>
    <w:rsid w:val="003300BB"/>
    <w:rsid w:val="0033046D"/>
    <w:rsid w:val="00330EF8"/>
    <w:rsid w:val="00331284"/>
    <w:rsid w:val="003318E7"/>
    <w:rsid w:val="00331F44"/>
    <w:rsid w:val="00332164"/>
    <w:rsid w:val="003328D7"/>
    <w:rsid w:val="0033322A"/>
    <w:rsid w:val="003333ED"/>
    <w:rsid w:val="003352B4"/>
    <w:rsid w:val="00335A0E"/>
    <w:rsid w:val="00336D10"/>
    <w:rsid w:val="00337473"/>
    <w:rsid w:val="00337989"/>
    <w:rsid w:val="003403AC"/>
    <w:rsid w:val="0034051E"/>
    <w:rsid w:val="00340618"/>
    <w:rsid w:val="00340D43"/>
    <w:rsid w:val="00343E4D"/>
    <w:rsid w:val="00343FAA"/>
    <w:rsid w:val="0034438A"/>
    <w:rsid w:val="00344C8F"/>
    <w:rsid w:val="00345D2B"/>
    <w:rsid w:val="00345E94"/>
    <w:rsid w:val="00346695"/>
    <w:rsid w:val="00346713"/>
    <w:rsid w:val="0034752F"/>
    <w:rsid w:val="00347B4C"/>
    <w:rsid w:val="00347E03"/>
    <w:rsid w:val="003519C8"/>
    <w:rsid w:val="00352E89"/>
    <w:rsid w:val="0035361B"/>
    <w:rsid w:val="00354807"/>
    <w:rsid w:val="0035492B"/>
    <w:rsid w:val="00354985"/>
    <w:rsid w:val="00354C28"/>
    <w:rsid w:val="003552B7"/>
    <w:rsid w:val="003563B6"/>
    <w:rsid w:val="003565F9"/>
    <w:rsid w:val="00357C8E"/>
    <w:rsid w:val="00361692"/>
    <w:rsid w:val="003619FE"/>
    <w:rsid w:val="003624D3"/>
    <w:rsid w:val="00363528"/>
    <w:rsid w:val="00364CE5"/>
    <w:rsid w:val="00367333"/>
    <w:rsid w:val="003673D0"/>
    <w:rsid w:val="00367448"/>
    <w:rsid w:val="003676DF"/>
    <w:rsid w:val="00370DD9"/>
    <w:rsid w:val="00371BC3"/>
    <w:rsid w:val="00371E22"/>
    <w:rsid w:val="00373684"/>
    <w:rsid w:val="003736BD"/>
    <w:rsid w:val="0037505F"/>
    <w:rsid w:val="00377A14"/>
    <w:rsid w:val="00380C50"/>
    <w:rsid w:val="00380D19"/>
    <w:rsid w:val="00381C71"/>
    <w:rsid w:val="00381CEC"/>
    <w:rsid w:val="00381F78"/>
    <w:rsid w:val="00382DA4"/>
    <w:rsid w:val="00382E5B"/>
    <w:rsid w:val="0038387F"/>
    <w:rsid w:val="003841A5"/>
    <w:rsid w:val="00384259"/>
    <w:rsid w:val="00384693"/>
    <w:rsid w:val="0038471E"/>
    <w:rsid w:val="00385680"/>
    <w:rsid w:val="00385750"/>
    <w:rsid w:val="003859A5"/>
    <w:rsid w:val="0038692D"/>
    <w:rsid w:val="003869F3"/>
    <w:rsid w:val="00387F2E"/>
    <w:rsid w:val="00390152"/>
    <w:rsid w:val="0039077F"/>
    <w:rsid w:val="003928A7"/>
    <w:rsid w:val="0039427D"/>
    <w:rsid w:val="00394BAF"/>
    <w:rsid w:val="00395235"/>
    <w:rsid w:val="00395F45"/>
    <w:rsid w:val="00396460"/>
    <w:rsid w:val="00396977"/>
    <w:rsid w:val="00396AE5"/>
    <w:rsid w:val="00397D49"/>
    <w:rsid w:val="003A006E"/>
    <w:rsid w:val="003A0361"/>
    <w:rsid w:val="003A120A"/>
    <w:rsid w:val="003A363E"/>
    <w:rsid w:val="003A390B"/>
    <w:rsid w:val="003A39D1"/>
    <w:rsid w:val="003A428A"/>
    <w:rsid w:val="003A55A7"/>
    <w:rsid w:val="003A72BE"/>
    <w:rsid w:val="003A7D56"/>
    <w:rsid w:val="003B1463"/>
    <w:rsid w:val="003B2CC7"/>
    <w:rsid w:val="003B468C"/>
    <w:rsid w:val="003B67E1"/>
    <w:rsid w:val="003B6CCC"/>
    <w:rsid w:val="003B7A11"/>
    <w:rsid w:val="003C03E5"/>
    <w:rsid w:val="003C08C4"/>
    <w:rsid w:val="003C5021"/>
    <w:rsid w:val="003C5CB5"/>
    <w:rsid w:val="003C6099"/>
    <w:rsid w:val="003C7554"/>
    <w:rsid w:val="003C77DD"/>
    <w:rsid w:val="003D1955"/>
    <w:rsid w:val="003D2FCF"/>
    <w:rsid w:val="003D3BF7"/>
    <w:rsid w:val="003D3F2B"/>
    <w:rsid w:val="003D48D0"/>
    <w:rsid w:val="003D53EB"/>
    <w:rsid w:val="003D653C"/>
    <w:rsid w:val="003D79A8"/>
    <w:rsid w:val="003E0EF5"/>
    <w:rsid w:val="003E4152"/>
    <w:rsid w:val="003E4221"/>
    <w:rsid w:val="003E426E"/>
    <w:rsid w:val="003E4457"/>
    <w:rsid w:val="003E63F2"/>
    <w:rsid w:val="003E6C0C"/>
    <w:rsid w:val="003E75D9"/>
    <w:rsid w:val="003E7F79"/>
    <w:rsid w:val="003F0291"/>
    <w:rsid w:val="003F1A79"/>
    <w:rsid w:val="003F39D9"/>
    <w:rsid w:val="003F3DA5"/>
    <w:rsid w:val="003F48A9"/>
    <w:rsid w:val="003F4EB0"/>
    <w:rsid w:val="003F4FDE"/>
    <w:rsid w:val="003F501F"/>
    <w:rsid w:val="003F5373"/>
    <w:rsid w:val="003F6256"/>
    <w:rsid w:val="003F719D"/>
    <w:rsid w:val="00400371"/>
    <w:rsid w:val="00402066"/>
    <w:rsid w:val="0040275B"/>
    <w:rsid w:val="00402ABE"/>
    <w:rsid w:val="00403101"/>
    <w:rsid w:val="00404FD0"/>
    <w:rsid w:val="00405AC4"/>
    <w:rsid w:val="00405F96"/>
    <w:rsid w:val="0040614B"/>
    <w:rsid w:val="00406574"/>
    <w:rsid w:val="00406BE9"/>
    <w:rsid w:val="00407209"/>
    <w:rsid w:val="004105FD"/>
    <w:rsid w:val="00410F19"/>
    <w:rsid w:val="0041134E"/>
    <w:rsid w:val="00411E1B"/>
    <w:rsid w:val="00411EB7"/>
    <w:rsid w:val="00412C49"/>
    <w:rsid w:val="004130DA"/>
    <w:rsid w:val="00413105"/>
    <w:rsid w:val="004138F5"/>
    <w:rsid w:val="00414F37"/>
    <w:rsid w:val="00415316"/>
    <w:rsid w:val="004161F4"/>
    <w:rsid w:val="00416AE0"/>
    <w:rsid w:val="00416FCA"/>
    <w:rsid w:val="00417E3C"/>
    <w:rsid w:val="00420D72"/>
    <w:rsid w:val="00421910"/>
    <w:rsid w:val="0042207F"/>
    <w:rsid w:val="00422E46"/>
    <w:rsid w:val="00423876"/>
    <w:rsid w:val="004240B5"/>
    <w:rsid w:val="00424F0B"/>
    <w:rsid w:val="00426B59"/>
    <w:rsid w:val="004306E1"/>
    <w:rsid w:val="00431869"/>
    <w:rsid w:val="00433994"/>
    <w:rsid w:val="00433BB6"/>
    <w:rsid w:val="00433F4C"/>
    <w:rsid w:val="004345BD"/>
    <w:rsid w:val="0043465F"/>
    <w:rsid w:val="00435A45"/>
    <w:rsid w:val="00436602"/>
    <w:rsid w:val="00440688"/>
    <w:rsid w:val="004408B0"/>
    <w:rsid w:val="0044143A"/>
    <w:rsid w:val="00443C6B"/>
    <w:rsid w:val="00444B5F"/>
    <w:rsid w:val="00444B89"/>
    <w:rsid w:val="00444CD6"/>
    <w:rsid w:val="00446529"/>
    <w:rsid w:val="004469C7"/>
    <w:rsid w:val="004475BE"/>
    <w:rsid w:val="00447669"/>
    <w:rsid w:val="00447AC2"/>
    <w:rsid w:val="00450312"/>
    <w:rsid w:val="00451392"/>
    <w:rsid w:val="004518AC"/>
    <w:rsid w:val="00451A6D"/>
    <w:rsid w:val="00451B14"/>
    <w:rsid w:val="00452951"/>
    <w:rsid w:val="004529B8"/>
    <w:rsid w:val="00453C4F"/>
    <w:rsid w:val="00453D4A"/>
    <w:rsid w:val="00453EC4"/>
    <w:rsid w:val="00454387"/>
    <w:rsid w:val="00455DF4"/>
    <w:rsid w:val="00456BB2"/>
    <w:rsid w:val="00457115"/>
    <w:rsid w:val="00457646"/>
    <w:rsid w:val="004604A5"/>
    <w:rsid w:val="00461342"/>
    <w:rsid w:val="00461D7C"/>
    <w:rsid w:val="004631BF"/>
    <w:rsid w:val="00463E55"/>
    <w:rsid w:val="00465F35"/>
    <w:rsid w:val="004718C2"/>
    <w:rsid w:val="00471DB3"/>
    <w:rsid w:val="00472CE0"/>
    <w:rsid w:val="0047328A"/>
    <w:rsid w:val="00473A4D"/>
    <w:rsid w:val="00474AAF"/>
    <w:rsid w:val="00475619"/>
    <w:rsid w:val="004756C6"/>
    <w:rsid w:val="00475C1F"/>
    <w:rsid w:val="00476950"/>
    <w:rsid w:val="00477E8F"/>
    <w:rsid w:val="004804AF"/>
    <w:rsid w:val="00482548"/>
    <w:rsid w:val="00483AAC"/>
    <w:rsid w:val="00483B0C"/>
    <w:rsid w:val="004845CE"/>
    <w:rsid w:val="00485568"/>
    <w:rsid w:val="00490D88"/>
    <w:rsid w:val="00491250"/>
    <w:rsid w:val="00491D35"/>
    <w:rsid w:val="0049231A"/>
    <w:rsid w:val="00494F12"/>
    <w:rsid w:val="004956FF"/>
    <w:rsid w:val="00495DA9"/>
    <w:rsid w:val="004968E8"/>
    <w:rsid w:val="00497C38"/>
    <w:rsid w:val="004A038C"/>
    <w:rsid w:val="004A1061"/>
    <w:rsid w:val="004A3532"/>
    <w:rsid w:val="004A3A8A"/>
    <w:rsid w:val="004A4928"/>
    <w:rsid w:val="004A4D4F"/>
    <w:rsid w:val="004A5430"/>
    <w:rsid w:val="004A58AC"/>
    <w:rsid w:val="004A62BA"/>
    <w:rsid w:val="004A798C"/>
    <w:rsid w:val="004A7FC3"/>
    <w:rsid w:val="004B38AD"/>
    <w:rsid w:val="004B3979"/>
    <w:rsid w:val="004B4C3A"/>
    <w:rsid w:val="004B5AE2"/>
    <w:rsid w:val="004B5B1D"/>
    <w:rsid w:val="004B5B75"/>
    <w:rsid w:val="004B6EFB"/>
    <w:rsid w:val="004B790E"/>
    <w:rsid w:val="004C0100"/>
    <w:rsid w:val="004C02E9"/>
    <w:rsid w:val="004C03E5"/>
    <w:rsid w:val="004C0EF2"/>
    <w:rsid w:val="004C1CAD"/>
    <w:rsid w:val="004C2250"/>
    <w:rsid w:val="004C4644"/>
    <w:rsid w:val="004C4BD4"/>
    <w:rsid w:val="004C5D7B"/>
    <w:rsid w:val="004C7217"/>
    <w:rsid w:val="004C7506"/>
    <w:rsid w:val="004C7534"/>
    <w:rsid w:val="004C7C64"/>
    <w:rsid w:val="004D1BA3"/>
    <w:rsid w:val="004D21A8"/>
    <w:rsid w:val="004D3112"/>
    <w:rsid w:val="004D49AD"/>
    <w:rsid w:val="004E0B2D"/>
    <w:rsid w:val="004E5C46"/>
    <w:rsid w:val="004E6CB4"/>
    <w:rsid w:val="004F0297"/>
    <w:rsid w:val="004F123A"/>
    <w:rsid w:val="004F281C"/>
    <w:rsid w:val="004F497F"/>
    <w:rsid w:val="004F5237"/>
    <w:rsid w:val="004F58A3"/>
    <w:rsid w:val="004F596A"/>
    <w:rsid w:val="004F61DF"/>
    <w:rsid w:val="004F63FF"/>
    <w:rsid w:val="004F71F5"/>
    <w:rsid w:val="004F77B0"/>
    <w:rsid w:val="00500289"/>
    <w:rsid w:val="00500727"/>
    <w:rsid w:val="00500A20"/>
    <w:rsid w:val="00500A4D"/>
    <w:rsid w:val="0050104A"/>
    <w:rsid w:val="00504468"/>
    <w:rsid w:val="00504C1D"/>
    <w:rsid w:val="00507820"/>
    <w:rsid w:val="00507F12"/>
    <w:rsid w:val="00510580"/>
    <w:rsid w:val="00511665"/>
    <w:rsid w:val="005119D4"/>
    <w:rsid w:val="0051261C"/>
    <w:rsid w:val="0051307F"/>
    <w:rsid w:val="00513693"/>
    <w:rsid w:val="00513C87"/>
    <w:rsid w:val="00516B49"/>
    <w:rsid w:val="00522328"/>
    <w:rsid w:val="00523D4E"/>
    <w:rsid w:val="00524DC0"/>
    <w:rsid w:val="00524FFA"/>
    <w:rsid w:val="00525223"/>
    <w:rsid w:val="0052571D"/>
    <w:rsid w:val="00525F53"/>
    <w:rsid w:val="005266F8"/>
    <w:rsid w:val="00526D30"/>
    <w:rsid w:val="00527EAB"/>
    <w:rsid w:val="00533F28"/>
    <w:rsid w:val="00534315"/>
    <w:rsid w:val="005344FE"/>
    <w:rsid w:val="005345E4"/>
    <w:rsid w:val="00534973"/>
    <w:rsid w:val="00535E27"/>
    <w:rsid w:val="00537226"/>
    <w:rsid w:val="00537E9F"/>
    <w:rsid w:val="005404E1"/>
    <w:rsid w:val="005408CF"/>
    <w:rsid w:val="00540B7F"/>
    <w:rsid w:val="0054108C"/>
    <w:rsid w:val="00541F87"/>
    <w:rsid w:val="005456F4"/>
    <w:rsid w:val="00545F0D"/>
    <w:rsid w:val="0054790D"/>
    <w:rsid w:val="00547C05"/>
    <w:rsid w:val="00547EAA"/>
    <w:rsid w:val="00551B39"/>
    <w:rsid w:val="0055465B"/>
    <w:rsid w:val="00554DFD"/>
    <w:rsid w:val="00557607"/>
    <w:rsid w:val="005609CE"/>
    <w:rsid w:val="00561B76"/>
    <w:rsid w:val="00562E5C"/>
    <w:rsid w:val="0056311E"/>
    <w:rsid w:val="00563150"/>
    <w:rsid w:val="00563BE0"/>
    <w:rsid w:val="0056533D"/>
    <w:rsid w:val="00565EE4"/>
    <w:rsid w:val="0056619C"/>
    <w:rsid w:val="00567F44"/>
    <w:rsid w:val="00570433"/>
    <w:rsid w:val="00571568"/>
    <w:rsid w:val="00574473"/>
    <w:rsid w:val="00575357"/>
    <w:rsid w:val="005755C3"/>
    <w:rsid w:val="00576239"/>
    <w:rsid w:val="00576F49"/>
    <w:rsid w:val="005774DF"/>
    <w:rsid w:val="00577D9B"/>
    <w:rsid w:val="0058098E"/>
    <w:rsid w:val="00580C5A"/>
    <w:rsid w:val="005814BC"/>
    <w:rsid w:val="005821F2"/>
    <w:rsid w:val="0058269A"/>
    <w:rsid w:val="00582764"/>
    <w:rsid w:val="005834F6"/>
    <w:rsid w:val="00583EBB"/>
    <w:rsid w:val="00584EC9"/>
    <w:rsid w:val="00585FC7"/>
    <w:rsid w:val="00586AEF"/>
    <w:rsid w:val="00590C1B"/>
    <w:rsid w:val="005913AB"/>
    <w:rsid w:val="00591E83"/>
    <w:rsid w:val="00594A6D"/>
    <w:rsid w:val="00594E68"/>
    <w:rsid w:val="00595A68"/>
    <w:rsid w:val="005A11E6"/>
    <w:rsid w:val="005A206A"/>
    <w:rsid w:val="005A2779"/>
    <w:rsid w:val="005A3104"/>
    <w:rsid w:val="005A58A3"/>
    <w:rsid w:val="005A6FA8"/>
    <w:rsid w:val="005A7484"/>
    <w:rsid w:val="005B1BBD"/>
    <w:rsid w:val="005B2D33"/>
    <w:rsid w:val="005B34CB"/>
    <w:rsid w:val="005B3AAA"/>
    <w:rsid w:val="005B42CB"/>
    <w:rsid w:val="005B4B66"/>
    <w:rsid w:val="005B586B"/>
    <w:rsid w:val="005B615D"/>
    <w:rsid w:val="005B69B9"/>
    <w:rsid w:val="005B6FA5"/>
    <w:rsid w:val="005C1F15"/>
    <w:rsid w:val="005C2BCF"/>
    <w:rsid w:val="005C497A"/>
    <w:rsid w:val="005C4BC7"/>
    <w:rsid w:val="005C5F8C"/>
    <w:rsid w:val="005C5FB7"/>
    <w:rsid w:val="005C67D6"/>
    <w:rsid w:val="005C7830"/>
    <w:rsid w:val="005C7D4A"/>
    <w:rsid w:val="005D06D7"/>
    <w:rsid w:val="005D1586"/>
    <w:rsid w:val="005D21AA"/>
    <w:rsid w:val="005D22ED"/>
    <w:rsid w:val="005D2542"/>
    <w:rsid w:val="005D3614"/>
    <w:rsid w:val="005D3CC0"/>
    <w:rsid w:val="005D64D5"/>
    <w:rsid w:val="005D6896"/>
    <w:rsid w:val="005D694B"/>
    <w:rsid w:val="005D717F"/>
    <w:rsid w:val="005D76D0"/>
    <w:rsid w:val="005E04E5"/>
    <w:rsid w:val="005E09D3"/>
    <w:rsid w:val="005E1B91"/>
    <w:rsid w:val="005E1F23"/>
    <w:rsid w:val="005E2A0B"/>
    <w:rsid w:val="005E2C38"/>
    <w:rsid w:val="005E3160"/>
    <w:rsid w:val="005E3CA5"/>
    <w:rsid w:val="005E4654"/>
    <w:rsid w:val="005E4A5C"/>
    <w:rsid w:val="005E635C"/>
    <w:rsid w:val="005E6C12"/>
    <w:rsid w:val="005F0A37"/>
    <w:rsid w:val="005F0ECD"/>
    <w:rsid w:val="005F20C8"/>
    <w:rsid w:val="005F2F93"/>
    <w:rsid w:val="005F3579"/>
    <w:rsid w:val="005F3A01"/>
    <w:rsid w:val="005F4DDD"/>
    <w:rsid w:val="005F71A4"/>
    <w:rsid w:val="005F7CCE"/>
    <w:rsid w:val="006000C0"/>
    <w:rsid w:val="006002E7"/>
    <w:rsid w:val="00600371"/>
    <w:rsid w:val="00601B16"/>
    <w:rsid w:val="00601C81"/>
    <w:rsid w:val="00602D34"/>
    <w:rsid w:val="00602EB2"/>
    <w:rsid w:val="00603BA2"/>
    <w:rsid w:val="006048DB"/>
    <w:rsid w:val="0060532A"/>
    <w:rsid w:val="00607009"/>
    <w:rsid w:val="0060785E"/>
    <w:rsid w:val="006113EB"/>
    <w:rsid w:val="006116EF"/>
    <w:rsid w:val="006119D5"/>
    <w:rsid w:val="00612E27"/>
    <w:rsid w:val="006142B3"/>
    <w:rsid w:val="00614E0C"/>
    <w:rsid w:val="00615297"/>
    <w:rsid w:val="006162D1"/>
    <w:rsid w:val="006165D5"/>
    <w:rsid w:val="00616EE2"/>
    <w:rsid w:val="006171DB"/>
    <w:rsid w:val="00620C3C"/>
    <w:rsid w:val="00623300"/>
    <w:rsid w:val="006242F5"/>
    <w:rsid w:val="006243AB"/>
    <w:rsid w:val="00624880"/>
    <w:rsid w:val="00624FB2"/>
    <w:rsid w:val="00626498"/>
    <w:rsid w:val="00627B3F"/>
    <w:rsid w:val="00627CD7"/>
    <w:rsid w:val="006337D4"/>
    <w:rsid w:val="006338FE"/>
    <w:rsid w:val="006350D5"/>
    <w:rsid w:val="0063614B"/>
    <w:rsid w:val="00636C92"/>
    <w:rsid w:val="00643095"/>
    <w:rsid w:val="006440FF"/>
    <w:rsid w:val="006444C1"/>
    <w:rsid w:val="006449E2"/>
    <w:rsid w:val="0064571F"/>
    <w:rsid w:val="006514C3"/>
    <w:rsid w:val="00651BE8"/>
    <w:rsid w:val="006524C3"/>
    <w:rsid w:val="00655F5E"/>
    <w:rsid w:val="00655FB9"/>
    <w:rsid w:val="0065732B"/>
    <w:rsid w:val="00660E0A"/>
    <w:rsid w:val="00661088"/>
    <w:rsid w:val="00662BD3"/>
    <w:rsid w:val="006631B6"/>
    <w:rsid w:val="00663C5A"/>
    <w:rsid w:val="00663CD2"/>
    <w:rsid w:val="0066523C"/>
    <w:rsid w:val="00666B49"/>
    <w:rsid w:val="00670118"/>
    <w:rsid w:val="00671788"/>
    <w:rsid w:val="00671E5A"/>
    <w:rsid w:val="00671F7E"/>
    <w:rsid w:val="006721B0"/>
    <w:rsid w:val="006729BE"/>
    <w:rsid w:val="006739EC"/>
    <w:rsid w:val="00675EFF"/>
    <w:rsid w:val="0067610A"/>
    <w:rsid w:val="00677852"/>
    <w:rsid w:val="006802B0"/>
    <w:rsid w:val="006807D1"/>
    <w:rsid w:val="006826B2"/>
    <w:rsid w:val="00682B34"/>
    <w:rsid w:val="0068316B"/>
    <w:rsid w:val="00684D12"/>
    <w:rsid w:val="006859D9"/>
    <w:rsid w:val="006860D3"/>
    <w:rsid w:val="0068684F"/>
    <w:rsid w:val="00686ABB"/>
    <w:rsid w:val="00686D3A"/>
    <w:rsid w:val="0068711B"/>
    <w:rsid w:val="0068789E"/>
    <w:rsid w:val="006914AF"/>
    <w:rsid w:val="00691CA7"/>
    <w:rsid w:val="00692904"/>
    <w:rsid w:val="00693432"/>
    <w:rsid w:val="006935A5"/>
    <w:rsid w:val="00693958"/>
    <w:rsid w:val="00694272"/>
    <w:rsid w:val="006957E9"/>
    <w:rsid w:val="00695F3C"/>
    <w:rsid w:val="006961B9"/>
    <w:rsid w:val="006964DD"/>
    <w:rsid w:val="0069657B"/>
    <w:rsid w:val="006A11A0"/>
    <w:rsid w:val="006A1AE9"/>
    <w:rsid w:val="006A26F5"/>
    <w:rsid w:val="006A3B4D"/>
    <w:rsid w:val="006A4EAA"/>
    <w:rsid w:val="006A5A7D"/>
    <w:rsid w:val="006A624E"/>
    <w:rsid w:val="006A6BFD"/>
    <w:rsid w:val="006A6CE1"/>
    <w:rsid w:val="006A7B7C"/>
    <w:rsid w:val="006A7EE5"/>
    <w:rsid w:val="006A7F78"/>
    <w:rsid w:val="006B0787"/>
    <w:rsid w:val="006B13F6"/>
    <w:rsid w:val="006B1E75"/>
    <w:rsid w:val="006B4B2F"/>
    <w:rsid w:val="006B4F6B"/>
    <w:rsid w:val="006B5829"/>
    <w:rsid w:val="006B5A56"/>
    <w:rsid w:val="006B6715"/>
    <w:rsid w:val="006B690E"/>
    <w:rsid w:val="006B6D6A"/>
    <w:rsid w:val="006B75E6"/>
    <w:rsid w:val="006B76CA"/>
    <w:rsid w:val="006C0F13"/>
    <w:rsid w:val="006C1168"/>
    <w:rsid w:val="006C1947"/>
    <w:rsid w:val="006C379E"/>
    <w:rsid w:val="006C5F1C"/>
    <w:rsid w:val="006C5F8E"/>
    <w:rsid w:val="006C637A"/>
    <w:rsid w:val="006C7993"/>
    <w:rsid w:val="006D01CD"/>
    <w:rsid w:val="006D0511"/>
    <w:rsid w:val="006D0798"/>
    <w:rsid w:val="006D11B9"/>
    <w:rsid w:val="006D1600"/>
    <w:rsid w:val="006D1F05"/>
    <w:rsid w:val="006D28EE"/>
    <w:rsid w:val="006D473C"/>
    <w:rsid w:val="006D491D"/>
    <w:rsid w:val="006D4DEB"/>
    <w:rsid w:val="006D4EB2"/>
    <w:rsid w:val="006D5D99"/>
    <w:rsid w:val="006D7045"/>
    <w:rsid w:val="006D7FC6"/>
    <w:rsid w:val="006E10D7"/>
    <w:rsid w:val="006E1CC9"/>
    <w:rsid w:val="006E2DD0"/>
    <w:rsid w:val="006E3554"/>
    <w:rsid w:val="006E3943"/>
    <w:rsid w:val="006E39F4"/>
    <w:rsid w:val="006E48BF"/>
    <w:rsid w:val="006E7452"/>
    <w:rsid w:val="006F1CC1"/>
    <w:rsid w:val="006F2194"/>
    <w:rsid w:val="006F29DC"/>
    <w:rsid w:val="006F3033"/>
    <w:rsid w:val="006F3D35"/>
    <w:rsid w:val="006F3E07"/>
    <w:rsid w:val="006F42DF"/>
    <w:rsid w:val="006F4734"/>
    <w:rsid w:val="006F4D13"/>
    <w:rsid w:val="006F6240"/>
    <w:rsid w:val="006F6448"/>
    <w:rsid w:val="006F6711"/>
    <w:rsid w:val="006F750E"/>
    <w:rsid w:val="007001CB"/>
    <w:rsid w:val="0070163D"/>
    <w:rsid w:val="0070204C"/>
    <w:rsid w:val="00702EF7"/>
    <w:rsid w:val="00703F5A"/>
    <w:rsid w:val="00704181"/>
    <w:rsid w:val="00704B72"/>
    <w:rsid w:val="0070599F"/>
    <w:rsid w:val="00706548"/>
    <w:rsid w:val="00706B06"/>
    <w:rsid w:val="00706EE0"/>
    <w:rsid w:val="00707328"/>
    <w:rsid w:val="007105EC"/>
    <w:rsid w:val="00710FCA"/>
    <w:rsid w:val="00711E26"/>
    <w:rsid w:val="007127AD"/>
    <w:rsid w:val="0071296E"/>
    <w:rsid w:val="00714891"/>
    <w:rsid w:val="00714C8C"/>
    <w:rsid w:val="0071596A"/>
    <w:rsid w:val="00716533"/>
    <w:rsid w:val="0071698A"/>
    <w:rsid w:val="00717459"/>
    <w:rsid w:val="00717A65"/>
    <w:rsid w:val="00717C08"/>
    <w:rsid w:val="00720718"/>
    <w:rsid w:val="00720D79"/>
    <w:rsid w:val="00721C4E"/>
    <w:rsid w:val="00721EF1"/>
    <w:rsid w:val="00722131"/>
    <w:rsid w:val="0072219E"/>
    <w:rsid w:val="0072229B"/>
    <w:rsid w:val="007257AF"/>
    <w:rsid w:val="00730975"/>
    <w:rsid w:val="0073185E"/>
    <w:rsid w:val="00731F85"/>
    <w:rsid w:val="0073274A"/>
    <w:rsid w:val="0073395B"/>
    <w:rsid w:val="00733EBF"/>
    <w:rsid w:val="00733FA4"/>
    <w:rsid w:val="00735339"/>
    <w:rsid w:val="00735758"/>
    <w:rsid w:val="00735C0E"/>
    <w:rsid w:val="00735D2F"/>
    <w:rsid w:val="00735E3D"/>
    <w:rsid w:val="007368C6"/>
    <w:rsid w:val="00737436"/>
    <w:rsid w:val="00737B4F"/>
    <w:rsid w:val="00737EA3"/>
    <w:rsid w:val="00740086"/>
    <w:rsid w:val="00741A8E"/>
    <w:rsid w:val="00741ECF"/>
    <w:rsid w:val="00742534"/>
    <w:rsid w:val="007434D4"/>
    <w:rsid w:val="007446EB"/>
    <w:rsid w:val="00745A25"/>
    <w:rsid w:val="00746D3C"/>
    <w:rsid w:val="00747293"/>
    <w:rsid w:val="007513DD"/>
    <w:rsid w:val="00751AF9"/>
    <w:rsid w:val="00751BCD"/>
    <w:rsid w:val="007533B7"/>
    <w:rsid w:val="00753501"/>
    <w:rsid w:val="00754318"/>
    <w:rsid w:val="0075445B"/>
    <w:rsid w:val="00756767"/>
    <w:rsid w:val="00756F6C"/>
    <w:rsid w:val="00756FB9"/>
    <w:rsid w:val="00757138"/>
    <w:rsid w:val="00757EE0"/>
    <w:rsid w:val="00760FB7"/>
    <w:rsid w:val="00761BA5"/>
    <w:rsid w:val="00761F7F"/>
    <w:rsid w:val="00763909"/>
    <w:rsid w:val="007640A6"/>
    <w:rsid w:val="00764284"/>
    <w:rsid w:val="00764ECB"/>
    <w:rsid w:val="007659A4"/>
    <w:rsid w:val="00766D73"/>
    <w:rsid w:val="007700DD"/>
    <w:rsid w:val="00770A99"/>
    <w:rsid w:val="00771D10"/>
    <w:rsid w:val="00771E00"/>
    <w:rsid w:val="00774776"/>
    <w:rsid w:val="00777695"/>
    <w:rsid w:val="00780D95"/>
    <w:rsid w:val="007812C5"/>
    <w:rsid w:val="007816C7"/>
    <w:rsid w:val="00781887"/>
    <w:rsid w:val="00781CEB"/>
    <w:rsid w:val="0078358A"/>
    <w:rsid w:val="00784046"/>
    <w:rsid w:val="007842AB"/>
    <w:rsid w:val="00784980"/>
    <w:rsid w:val="00785216"/>
    <w:rsid w:val="00785E86"/>
    <w:rsid w:val="00786983"/>
    <w:rsid w:val="007869D8"/>
    <w:rsid w:val="00792A9D"/>
    <w:rsid w:val="00796385"/>
    <w:rsid w:val="00796828"/>
    <w:rsid w:val="00796DB5"/>
    <w:rsid w:val="00796DC9"/>
    <w:rsid w:val="00797271"/>
    <w:rsid w:val="007A014C"/>
    <w:rsid w:val="007A0888"/>
    <w:rsid w:val="007A0A64"/>
    <w:rsid w:val="007A1AF5"/>
    <w:rsid w:val="007A2C62"/>
    <w:rsid w:val="007A2D5A"/>
    <w:rsid w:val="007A3CC8"/>
    <w:rsid w:val="007A3F83"/>
    <w:rsid w:val="007A3FC1"/>
    <w:rsid w:val="007A4E81"/>
    <w:rsid w:val="007A4FD2"/>
    <w:rsid w:val="007A5095"/>
    <w:rsid w:val="007A5141"/>
    <w:rsid w:val="007A6317"/>
    <w:rsid w:val="007A66B9"/>
    <w:rsid w:val="007A72E5"/>
    <w:rsid w:val="007B1D2B"/>
    <w:rsid w:val="007B2260"/>
    <w:rsid w:val="007B2F09"/>
    <w:rsid w:val="007B2F68"/>
    <w:rsid w:val="007B332B"/>
    <w:rsid w:val="007B3A17"/>
    <w:rsid w:val="007B3BEB"/>
    <w:rsid w:val="007B42CD"/>
    <w:rsid w:val="007B4BA5"/>
    <w:rsid w:val="007B5ACA"/>
    <w:rsid w:val="007B762F"/>
    <w:rsid w:val="007C1878"/>
    <w:rsid w:val="007C1FD9"/>
    <w:rsid w:val="007C321D"/>
    <w:rsid w:val="007C35B2"/>
    <w:rsid w:val="007C3903"/>
    <w:rsid w:val="007C459A"/>
    <w:rsid w:val="007C5997"/>
    <w:rsid w:val="007C6072"/>
    <w:rsid w:val="007C6A44"/>
    <w:rsid w:val="007C6FEB"/>
    <w:rsid w:val="007C73D7"/>
    <w:rsid w:val="007C7A90"/>
    <w:rsid w:val="007D0832"/>
    <w:rsid w:val="007D0AC4"/>
    <w:rsid w:val="007D0F71"/>
    <w:rsid w:val="007D1E76"/>
    <w:rsid w:val="007D3889"/>
    <w:rsid w:val="007D3B8A"/>
    <w:rsid w:val="007D3CAD"/>
    <w:rsid w:val="007D3DA1"/>
    <w:rsid w:val="007D4878"/>
    <w:rsid w:val="007D4B53"/>
    <w:rsid w:val="007D5A92"/>
    <w:rsid w:val="007D5CAF"/>
    <w:rsid w:val="007D5DBB"/>
    <w:rsid w:val="007D69C9"/>
    <w:rsid w:val="007D69FC"/>
    <w:rsid w:val="007D7537"/>
    <w:rsid w:val="007D7547"/>
    <w:rsid w:val="007D7A3B"/>
    <w:rsid w:val="007E0131"/>
    <w:rsid w:val="007E0C73"/>
    <w:rsid w:val="007E295A"/>
    <w:rsid w:val="007E458F"/>
    <w:rsid w:val="007E46EC"/>
    <w:rsid w:val="007F0D2D"/>
    <w:rsid w:val="007F0DBA"/>
    <w:rsid w:val="007F1CB3"/>
    <w:rsid w:val="007F412F"/>
    <w:rsid w:val="007F46A3"/>
    <w:rsid w:val="007F65BD"/>
    <w:rsid w:val="007F664B"/>
    <w:rsid w:val="007F6729"/>
    <w:rsid w:val="007F6CC2"/>
    <w:rsid w:val="007F784E"/>
    <w:rsid w:val="008002BF"/>
    <w:rsid w:val="00800D76"/>
    <w:rsid w:val="0080243A"/>
    <w:rsid w:val="008027C9"/>
    <w:rsid w:val="00805170"/>
    <w:rsid w:val="00805743"/>
    <w:rsid w:val="00806FC1"/>
    <w:rsid w:val="00810A55"/>
    <w:rsid w:val="008121C2"/>
    <w:rsid w:val="008125AD"/>
    <w:rsid w:val="00813BA5"/>
    <w:rsid w:val="008147C6"/>
    <w:rsid w:val="00814CD1"/>
    <w:rsid w:val="00817EB1"/>
    <w:rsid w:val="00820508"/>
    <w:rsid w:val="00821EC3"/>
    <w:rsid w:val="008226C5"/>
    <w:rsid w:val="0082275E"/>
    <w:rsid w:val="00822D46"/>
    <w:rsid w:val="00822E49"/>
    <w:rsid w:val="008240D4"/>
    <w:rsid w:val="00824719"/>
    <w:rsid w:val="00824787"/>
    <w:rsid w:val="00830FBA"/>
    <w:rsid w:val="008314B6"/>
    <w:rsid w:val="00831F3D"/>
    <w:rsid w:val="00831F4D"/>
    <w:rsid w:val="00831FCA"/>
    <w:rsid w:val="00832B40"/>
    <w:rsid w:val="0083429C"/>
    <w:rsid w:val="00835848"/>
    <w:rsid w:val="00836665"/>
    <w:rsid w:val="00836A6F"/>
    <w:rsid w:val="008372D9"/>
    <w:rsid w:val="0084145D"/>
    <w:rsid w:val="0084180F"/>
    <w:rsid w:val="00842394"/>
    <w:rsid w:val="00843710"/>
    <w:rsid w:val="00844CF0"/>
    <w:rsid w:val="008458BD"/>
    <w:rsid w:val="00846FBB"/>
    <w:rsid w:val="00847298"/>
    <w:rsid w:val="00847FBB"/>
    <w:rsid w:val="0085066A"/>
    <w:rsid w:val="00850D67"/>
    <w:rsid w:val="0085224F"/>
    <w:rsid w:val="0085314A"/>
    <w:rsid w:val="00853480"/>
    <w:rsid w:val="00853EF3"/>
    <w:rsid w:val="008541DD"/>
    <w:rsid w:val="008545E6"/>
    <w:rsid w:val="008551B8"/>
    <w:rsid w:val="0085610A"/>
    <w:rsid w:val="00856628"/>
    <w:rsid w:val="00857626"/>
    <w:rsid w:val="0086143C"/>
    <w:rsid w:val="00861467"/>
    <w:rsid w:val="008624B9"/>
    <w:rsid w:val="0086271A"/>
    <w:rsid w:val="0086290F"/>
    <w:rsid w:val="0086349E"/>
    <w:rsid w:val="00863515"/>
    <w:rsid w:val="00863671"/>
    <w:rsid w:val="008664EC"/>
    <w:rsid w:val="00866DD3"/>
    <w:rsid w:val="00867355"/>
    <w:rsid w:val="008676F8"/>
    <w:rsid w:val="008677F5"/>
    <w:rsid w:val="0087141F"/>
    <w:rsid w:val="00871AF4"/>
    <w:rsid w:val="00871BCD"/>
    <w:rsid w:val="00872631"/>
    <w:rsid w:val="00873279"/>
    <w:rsid w:val="008753B4"/>
    <w:rsid w:val="008759AB"/>
    <w:rsid w:val="0087600F"/>
    <w:rsid w:val="008763CE"/>
    <w:rsid w:val="008764C2"/>
    <w:rsid w:val="00876600"/>
    <w:rsid w:val="00876901"/>
    <w:rsid w:val="00880255"/>
    <w:rsid w:val="008814C5"/>
    <w:rsid w:val="00881EC2"/>
    <w:rsid w:val="00882248"/>
    <w:rsid w:val="00882A32"/>
    <w:rsid w:val="008832D4"/>
    <w:rsid w:val="00883C83"/>
    <w:rsid w:val="0088567B"/>
    <w:rsid w:val="008858B3"/>
    <w:rsid w:val="008858CD"/>
    <w:rsid w:val="00886E4F"/>
    <w:rsid w:val="00890DDD"/>
    <w:rsid w:val="00891019"/>
    <w:rsid w:val="00891A01"/>
    <w:rsid w:val="00891BE9"/>
    <w:rsid w:val="00892C0C"/>
    <w:rsid w:val="00893A6B"/>
    <w:rsid w:val="00894662"/>
    <w:rsid w:val="00897443"/>
    <w:rsid w:val="008A1922"/>
    <w:rsid w:val="008A25B4"/>
    <w:rsid w:val="008A2F34"/>
    <w:rsid w:val="008A4267"/>
    <w:rsid w:val="008A4550"/>
    <w:rsid w:val="008A49B2"/>
    <w:rsid w:val="008A4AB3"/>
    <w:rsid w:val="008A5E29"/>
    <w:rsid w:val="008A63D7"/>
    <w:rsid w:val="008A699E"/>
    <w:rsid w:val="008A6A9C"/>
    <w:rsid w:val="008A78DA"/>
    <w:rsid w:val="008B19E1"/>
    <w:rsid w:val="008B1AA8"/>
    <w:rsid w:val="008B267C"/>
    <w:rsid w:val="008B2DCD"/>
    <w:rsid w:val="008B3E57"/>
    <w:rsid w:val="008B4A10"/>
    <w:rsid w:val="008B5737"/>
    <w:rsid w:val="008B5CD9"/>
    <w:rsid w:val="008B759D"/>
    <w:rsid w:val="008B7795"/>
    <w:rsid w:val="008C141F"/>
    <w:rsid w:val="008C2687"/>
    <w:rsid w:val="008C2FB8"/>
    <w:rsid w:val="008C375B"/>
    <w:rsid w:val="008C3DE0"/>
    <w:rsid w:val="008C435A"/>
    <w:rsid w:val="008C5A84"/>
    <w:rsid w:val="008C5F31"/>
    <w:rsid w:val="008C6850"/>
    <w:rsid w:val="008C6E2C"/>
    <w:rsid w:val="008C6E50"/>
    <w:rsid w:val="008C6F0D"/>
    <w:rsid w:val="008C7052"/>
    <w:rsid w:val="008C70E5"/>
    <w:rsid w:val="008C73C4"/>
    <w:rsid w:val="008C76C3"/>
    <w:rsid w:val="008D22D1"/>
    <w:rsid w:val="008D33E5"/>
    <w:rsid w:val="008D3CB9"/>
    <w:rsid w:val="008D3FAE"/>
    <w:rsid w:val="008D4A59"/>
    <w:rsid w:val="008D5C1E"/>
    <w:rsid w:val="008D60F3"/>
    <w:rsid w:val="008D6BE8"/>
    <w:rsid w:val="008E0104"/>
    <w:rsid w:val="008E0607"/>
    <w:rsid w:val="008E06FA"/>
    <w:rsid w:val="008E0CA4"/>
    <w:rsid w:val="008E1017"/>
    <w:rsid w:val="008E1365"/>
    <w:rsid w:val="008E152D"/>
    <w:rsid w:val="008E173C"/>
    <w:rsid w:val="008E3573"/>
    <w:rsid w:val="008E563F"/>
    <w:rsid w:val="008E6D68"/>
    <w:rsid w:val="008E7074"/>
    <w:rsid w:val="008E74C5"/>
    <w:rsid w:val="008F02B2"/>
    <w:rsid w:val="008F057A"/>
    <w:rsid w:val="008F07EB"/>
    <w:rsid w:val="008F1AAF"/>
    <w:rsid w:val="008F1D1F"/>
    <w:rsid w:val="008F2175"/>
    <w:rsid w:val="008F2F2A"/>
    <w:rsid w:val="008F3F9E"/>
    <w:rsid w:val="008F51B6"/>
    <w:rsid w:val="008F5509"/>
    <w:rsid w:val="008F5936"/>
    <w:rsid w:val="008F5ADA"/>
    <w:rsid w:val="008F5D49"/>
    <w:rsid w:val="008F6AB7"/>
    <w:rsid w:val="008F71D0"/>
    <w:rsid w:val="008F73CC"/>
    <w:rsid w:val="008F7761"/>
    <w:rsid w:val="008F7851"/>
    <w:rsid w:val="009002E5"/>
    <w:rsid w:val="00900B37"/>
    <w:rsid w:val="00901D17"/>
    <w:rsid w:val="009030BC"/>
    <w:rsid w:val="0090488E"/>
    <w:rsid w:val="00904C0C"/>
    <w:rsid w:val="009051FF"/>
    <w:rsid w:val="009056EA"/>
    <w:rsid w:val="00905E99"/>
    <w:rsid w:val="00906D9C"/>
    <w:rsid w:val="00910435"/>
    <w:rsid w:val="00910DF8"/>
    <w:rsid w:val="00910F4F"/>
    <w:rsid w:val="0091262A"/>
    <w:rsid w:val="009132C2"/>
    <w:rsid w:val="00915032"/>
    <w:rsid w:val="00915587"/>
    <w:rsid w:val="009167FA"/>
    <w:rsid w:val="00916A9F"/>
    <w:rsid w:val="00917374"/>
    <w:rsid w:val="0091793A"/>
    <w:rsid w:val="00917E08"/>
    <w:rsid w:val="00920C14"/>
    <w:rsid w:val="00924314"/>
    <w:rsid w:val="009243F6"/>
    <w:rsid w:val="0092577E"/>
    <w:rsid w:val="0092616F"/>
    <w:rsid w:val="00926B35"/>
    <w:rsid w:val="00930153"/>
    <w:rsid w:val="00931566"/>
    <w:rsid w:val="0093268E"/>
    <w:rsid w:val="00933169"/>
    <w:rsid w:val="00933840"/>
    <w:rsid w:val="009338ED"/>
    <w:rsid w:val="009350B7"/>
    <w:rsid w:val="0093526C"/>
    <w:rsid w:val="009355C1"/>
    <w:rsid w:val="0093638A"/>
    <w:rsid w:val="0094088B"/>
    <w:rsid w:val="00940FF6"/>
    <w:rsid w:val="00941397"/>
    <w:rsid w:val="009415A2"/>
    <w:rsid w:val="00941ED9"/>
    <w:rsid w:val="00942700"/>
    <w:rsid w:val="00943B5C"/>
    <w:rsid w:val="00945E84"/>
    <w:rsid w:val="0094646D"/>
    <w:rsid w:val="00946957"/>
    <w:rsid w:val="00952112"/>
    <w:rsid w:val="0095225E"/>
    <w:rsid w:val="009537C3"/>
    <w:rsid w:val="0095503C"/>
    <w:rsid w:val="00956B14"/>
    <w:rsid w:val="00956FB1"/>
    <w:rsid w:val="00956FEC"/>
    <w:rsid w:val="00957A18"/>
    <w:rsid w:val="0096022C"/>
    <w:rsid w:val="00961EC0"/>
    <w:rsid w:val="00961FB4"/>
    <w:rsid w:val="00962C4F"/>
    <w:rsid w:val="00963203"/>
    <w:rsid w:val="00963A7F"/>
    <w:rsid w:val="00964F42"/>
    <w:rsid w:val="009653AA"/>
    <w:rsid w:val="0096609E"/>
    <w:rsid w:val="009662F0"/>
    <w:rsid w:val="00967013"/>
    <w:rsid w:val="00970C3C"/>
    <w:rsid w:val="00970E61"/>
    <w:rsid w:val="00970ED7"/>
    <w:rsid w:val="00974689"/>
    <w:rsid w:val="00974703"/>
    <w:rsid w:val="00976776"/>
    <w:rsid w:val="00977277"/>
    <w:rsid w:val="0098076B"/>
    <w:rsid w:val="00981167"/>
    <w:rsid w:val="0098156B"/>
    <w:rsid w:val="00981B12"/>
    <w:rsid w:val="00982049"/>
    <w:rsid w:val="00983A29"/>
    <w:rsid w:val="00983AF5"/>
    <w:rsid w:val="00983B98"/>
    <w:rsid w:val="009843A9"/>
    <w:rsid w:val="00984C1E"/>
    <w:rsid w:val="00984EF6"/>
    <w:rsid w:val="00985C78"/>
    <w:rsid w:val="00987621"/>
    <w:rsid w:val="00987BE0"/>
    <w:rsid w:val="00990450"/>
    <w:rsid w:val="009907FF"/>
    <w:rsid w:val="00990F83"/>
    <w:rsid w:val="00995DD3"/>
    <w:rsid w:val="00997135"/>
    <w:rsid w:val="00997787"/>
    <w:rsid w:val="009A14A5"/>
    <w:rsid w:val="009A1D4E"/>
    <w:rsid w:val="009A284F"/>
    <w:rsid w:val="009A4133"/>
    <w:rsid w:val="009A73B2"/>
    <w:rsid w:val="009A76E9"/>
    <w:rsid w:val="009B07C0"/>
    <w:rsid w:val="009B0B1F"/>
    <w:rsid w:val="009B1903"/>
    <w:rsid w:val="009B286F"/>
    <w:rsid w:val="009B433A"/>
    <w:rsid w:val="009B45F9"/>
    <w:rsid w:val="009B5D2D"/>
    <w:rsid w:val="009B6458"/>
    <w:rsid w:val="009B6ADA"/>
    <w:rsid w:val="009C00C0"/>
    <w:rsid w:val="009C0CBD"/>
    <w:rsid w:val="009C14E9"/>
    <w:rsid w:val="009C27FC"/>
    <w:rsid w:val="009C4087"/>
    <w:rsid w:val="009C4830"/>
    <w:rsid w:val="009C4992"/>
    <w:rsid w:val="009C5DE9"/>
    <w:rsid w:val="009C6954"/>
    <w:rsid w:val="009C7696"/>
    <w:rsid w:val="009C7A47"/>
    <w:rsid w:val="009C7B23"/>
    <w:rsid w:val="009D0DAC"/>
    <w:rsid w:val="009D13A0"/>
    <w:rsid w:val="009D1D26"/>
    <w:rsid w:val="009D2B5D"/>
    <w:rsid w:val="009D3927"/>
    <w:rsid w:val="009D55D1"/>
    <w:rsid w:val="009D6028"/>
    <w:rsid w:val="009E1270"/>
    <w:rsid w:val="009E2D81"/>
    <w:rsid w:val="009E32B9"/>
    <w:rsid w:val="009E3329"/>
    <w:rsid w:val="009E3727"/>
    <w:rsid w:val="009E5038"/>
    <w:rsid w:val="009E69CB"/>
    <w:rsid w:val="009E7025"/>
    <w:rsid w:val="009F2222"/>
    <w:rsid w:val="009F34F6"/>
    <w:rsid w:val="009F410F"/>
    <w:rsid w:val="009F6618"/>
    <w:rsid w:val="009F75F1"/>
    <w:rsid w:val="009F76EB"/>
    <w:rsid w:val="009F7AB9"/>
    <w:rsid w:val="00A00C0D"/>
    <w:rsid w:val="00A035CC"/>
    <w:rsid w:val="00A03623"/>
    <w:rsid w:val="00A051B2"/>
    <w:rsid w:val="00A05431"/>
    <w:rsid w:val="00A0615A"/>
    <w:rsid w:val="00A072D9"/>
    <w:rsid w:val="00A075C9"/>
    <w:rsid w:val="00A10977"/>
    <w:rsid w:val="00A10E5C"/>
    <w:rsid w:val="00A11FF5"/>
    <w:rsid w:val="00A1212E"/>
    <w:rsid w:val="00A1286B"/>
    <w:rsid w:val="00A1367D"/>
    <w:rsid w:val="00A15253"/>
    <w:rsid w:val="00A15BD3"/>
    <w:rsid w:val="00A16392"/>
    <w:rsid w:val="00A16668"/>
    <w:rsid w:val="00A16B69"/>
    <w:rsid w:val="00A17EDB"/>
    <w:rsid w:val="00A20078"/>
    <w:rsid w:val="00A223D1"/>
    <w:rsid w:val="00A22518"/>
    <w:rsid w:val="00A228AB"/>
    <w:rsid w:val="00A23E90"/>
    <w:rsid w:val="00A243F2"/>
    <w:rsid w:val="00A2451C"/>
    <w:rsid w:val="00A25486"/>
    <w:rsid w:val="00A2587E"/>
    <w:rsid w:val="00A25ABC"/>
    <w:rsid w:val="00A27083"/>
    <w:rsid w:val="00A31A06"/>
    <w:rsid w:val="00A31DEC"/>
    <w:rsid w:val="00A33633"/>
    <w:rsid w:val="00A354F8"/>
    <w:rsid w:val="00A355DD"/>
    <w:rsid w:val="00A36105"/>
    <w:rsid w:val="00A37B38"/>
    <w:rsid w:val="00A37EC0"/>
    <w:rsid w:val="00A40B23"/>
    <w:rsid w:val="00A41561"/>
    <w:rsid w:val="00A432E2"/>
    <w:rsid w:val="00A43F5B"/>
    <w:rsid w:val="00A45096"/>
    <w:rsid w:val="00A45B2C"/>
    <w:rsid w:val="00A45BA6"/>
    <w:rsid w:val="00A46B29"/>
    <w:rsid w:val="00A47441"/>
    <w:rsid w:val="00A47C3A"/>
    <w:rsid w:val="00A5052A"/>
    <w:rsid w:val="00A50583"/>
    <w:rsid w:val="00A51795"/>
    <w:rsid w:val="00A5298D"/>
    <w:rsid w:val="00A52EA6"/>
    <w:rsid w:val="00A53170"/>
    <w:rsid w:val="00A539D4"/>
    <w:rsid w:val="00A54533"/>
    <w:rsid w:val="00A54C1E"/>
    <w:rsid w:val="00A54F0D"/>
    <w:rsid w:val="00A557CE"/>
    <w:rsid w:val="00A5592D"/>
    <w:rsid w:val="00A57238"/>
    <w:rsid w:val="00A60D75"/>
    <w:rsid w:val="00A61656"/>
    <w:rsid w:val="00A617A4"/>
    <w:rsid w:val="00A61EFC"/>
    <w:rsid w:val="00A64E75"/>
    <w:rsid w:val="00A6517B"/>
    <w:rsid w:val="00A65FE9"/>
    <w:rsid w:val="00A66EB8"/>
    <w:rsid w:val="00A673C2"/>
    <w:rsid w:val="00A679D0"/>
    <w:rsid w:val="00A711AD"/>
    <w:rsid w:val="00A74636"/>
    <w:rsid w:val="00A7480D"/>
    <w:rsid w:val="00A74A1E"/>
    <w:rsid w:val="00A74D42"/>
    <w:rsid w:val="00A7770F"/>
    <w:rsid w:val="00A77A10"/>
    <w:rsid w:val="00A77E73"/>
    <w:rsid w:val="00A80503"/>
    <w:rsid w:val="00A80B69"/>
    <w:rsid w:val="00A83E69"/>
    <w:rsid w:val="00A844F3"/>
    <w:rsid w:val="00A84D35"/>
    <w:rsid w:val="00A85211"/>
    <w:rsid w:val="00A855B3"/>
    <w:rsid w:val="00A872C5"/>
    <w:rsid w:val="00A90113"/>
    <w:rsid w:val="00A90E55"/>
    <w:rsid w:val="00A9288A"/>
    <w:rsid w:val="00A93782"/>
    <w:rsid w:val="00AA043F"/>
    <w:rsid w:val="00AA07F3"/>
    <w:rsid w:val="00AA7929"/>
    <w:rsid w:val="00AB48BF"/>
    <w:rsid w:val="00AB5043"/>
    <w:rsid w:val="00AB651C"/>
    <w:rsid w:val="00AC029E"/>
    <w:rsid w:val="00AC09E7"/>
    <w:rsid w:val="00AC3DF9"/>
    <w:rsid w:val="00AC4D44"/>
    <w:rsid w:val="00AC6D47"/>
    <w:rsid w:val="00AD197B"/>
    <w:rsid w:val="00AD1F23"/>
    <w:rsid w:val="00AD22A8"/>
    <w:rsid w:val="00AD2FA1"/>
    <w:rsid w:val="00AD34CF"/>
    <w:rsid w:val="00AD3650"/>
    <w:rsid w:val="00AD3AFB"/>
    <w:rsid w:val="00AD4768"/>
    <w:rsid w:val="00AD4CAE"/>
    <w:rsid w:val="00AD5253"/>
    <w:rsid w:val="00AD7690"/>
    <w:rsid w:val="00AD78E1"/>
    <w:rsid w:val="00AE0DFA"/>
    <w:rsid w:val="00AE273D"/>
    <w:rsid w:val="00AE27CF"/>
    <w:rsid w:val="00AE2C57"/>
    <w:rsid w:val="00AE4679"/>
    <w:rsid w:val="00AE46E1"/>
    <w:rsid w:val="00AE49EB"/>
    <w:rsid w:val="00AE5184"/>
    <w:rsid w:val="00AE5397"/>
    <w:rsid w:val="00AE54A1"/>
    <w:rsid w:val="00AE5E73"/>
    <w:rsid w:val="00AE633F"/>
    <w:rsid w:val="00AE681F"/>
    <w:rsid w:val="00AE6838"/>
    <w:rsid w:val="00AE76A8"/>
    <w:rsid w:val="00AF01DC"/>
    <w:rsid w:val="00AF080C"/>
    <w:rsid w:val="00AF0E7F"/>
    <w:rsid w:val="00AF12D5"/>
    <w:rsid w:val="00AF14EA"/>
    <w:rsid w:val="00AF190A"/>
    <w:rsid w:val="00AF1BD6"/>
    <w:rsid w:val="00AF1F35"/>
    <w:rsid w:val="00AF1FDD"/>
    <w:rsid w:val="00AF20F7"/>
    <w:rsid w:val="00AF216E"/>
    <w:rsid w:val="00AF2517"/>
    <w:rsid w:val="00AF3894"/>
    <w:rsid w:val="00AF46A1"/>
    <w:rsid w:val="00AF4891"/>
    <w:rsid w:val="00AF5ABE"/>
    <w:rsid w:val="00AF659D"/>
    <w:rsid w:val="00B021CB"/>
    <w:rsid w:val="00B03201"/>
    <w:rsid w:val="00B038AA"/>
    <w:rsid w:val="00B073A1"/>
    <w:rsid w:val="00B1019D"/>
    <w:rsid w:val="00B114D1"/>
    <w:rsid w:val="00B13451"/>
    <w:rsid w:val="00B15A18"/>
    <w:rsid w:val="00B15F13"/>
    <w:rsid w:val="00B16E2F"/>
    <w:rsid w:val="00B170F1"/>
    <w:rsid w:val="00B17102"/>
    <w:rsid w:val="00B1760E"/>
    <w:rsid w:val="00B2242F"/>
    <w:rsid w:val="00B22645"/>
    <w:rsid w:val="00B22E2D"/>
    <w:rsid w:val="00B238E9"/>
    <w:rsid w:val="00B23D82"/>
    <w:rsid w:val="00B246AB"/>
    <w:rsid w:val="00B25279"/>
    <w:rsid w:val="00B2688B"/>
    <w:rsid w:val="00B30738"/>
    <w:rsid w:val="00B30CB8"/>
    <w:rsid w:val="00B3247B"/>
    <w:rsid w:val="00B334FA"/>
    <w:rsid w:val="00B34600"/>
    <w:rsid w:val="00B347F7"/>
    <w:rsid w:val="00B400CD"/>
    <w:rsid w:val="00B41338"/>
    <w:rsid w:val="00B415E9"/>
    <w:rsid w:val="00B415EA"/>
    <w:rsid w:val="00B418A7"/>
    <w:rsid w:val="00B4218F"/>
    <w:rsid w:val="00B42C88"/>
    <w:rsid w:val="00B43194"/>
    <w:rsid w:val="00B4338E"/>
    <w:rsid w:val="00B4502B"/>
    <w:rsid w:val="00B451B5"/>
    <w:rsid w:val="00B4567C"/>
    <w:rsid w:val="00B502C3"/>
    <w:rsid w:val="00B50D07"/>
    <w:rsid w:val="00B512E6"/>
    <w:rsid w:val="00B5163F"/>
    <w:rsid w:val="00B51864"/>
    <w:rsid w:val="00B51D8D"/>
    <w:rsid w:val="00B5294A"/>
    <w:rsid w:val="00B543E5"/>
    <w:rsid w:val="00B54CD4"/>
    <w:rsid w:val="00B559F8"/>
    <w:rsid w:val="00B56BEC"/>
    <w:rsid w:val="00B607D2"/>
    <w:rsid w:val="00B620EA"/>
    <w:rsid w:val="00B6335F"/>
    <w:rsid w:val="00B654D0"/>
    <w:rsid w:val="00B65C96"/>
    <w:rsid w:val="00B66588"/>
    <w:rsid w:val="00B70B08"/>
    <w:rsid w:val="00B71444"/>
    <w:rsid w:val="00B71AF3"/>
    <w:rsid w:val="00B72210"/>
    <w:rsid w:val="00B732BB"/>
    <w:rsid w:val="00B73330"/>
    <w:rsid w:val="00B73D17"/>
    <w:rsid w:val="00B73FFF"/>
    <w:rsid w:val="00B75086"/>
    <w:rsid w:val="00B753A8"/>
    <w:rsid w:val="00B75742"/>
    <w:rsid w:val="00B773A9"/>
    <w:rsid w:val="00B77D39"/>
    <w:rsid w:val="00B77EEA"/>
    <w:rsid w:val="00B80409"/>
    <w:rsid w:val="00B81124"/>
    <w:rsid w:val="00B82ACA"/>
    <w:rsid w:val="00B840CC"/>
    <w:rsid w:val="00B85030"/>
    <w:rsid w:val="00B85E44"/>
    <w:rsid w:val="00B87838"/>
    <w:rsid w:val="00B919E5"/>
    <w:rsid w:val="00B91B97"/>
    <w:rsid w:val="00B93145"/>
    <w:rsid w:val="00B9366F"/>
    <w:rsid w:val="00B9522D"/>
    <w:rsid w:val="00B954EB"/>
    <w:rsid w:val="00B9702A"/>
    <w:rsid w:val="00B97F4C"/>
    <w:rsid w:val="00BA0838"/>
    <w:rsid w:val="00BA0E25"/>
    <w:rsid w:val="00BA139F"/>
    <w:rsid w:val="00BA53A2"/>
    <w:rsid w:val="00BA540D"/>
    <w:rsid w:val="00BA74EC"/>
    <w:rsid w:val="00BB0314"/>
    <w:rsid w:val="00BB12BD"/>
    <w:rsid w:val="00BB154D"/>
    <w:rsid w:val="00BB18F0"/>
    <w:rsid w:val="00BB30F0"/>
    <w:rsid w:val="00BB36CB"/>
    <w:rsid w:val="00BB453B"/>
    <w:rsid w:val="00BB6EFA"/>
    <w:rsid w:val="00BC0C64"/>
    <w:rsid w:val="00BC16BA"/>
    <w:rsid w:val="00BC1DE0"/>
    <w:rsid w:val="00BC3FB3"/>
    <w:rsid w:val="00BC460B"/>
    <w:rsid w:val="00BC464F"/>
    <w:rsid w:val="00BC472C"/>
    <w:rsid w:val="00BC4A73"/>
    <w:rsid w:val="00BC6186"/>
    <w:rsid w:val="00BC65D0"/>
    <w:rsid w:val="00BC680B"/>
    <w:rsid w:val="00BC7626"/>
    <w:rsid w:val="00BD0CDF"/>
    <w:rsid w:val="00BD1D08"/>
    <w:rsid w:val="00BD200B"/>
    <w:rsid w:val="00BD2125"/>
    <w:rsid w:val="00BD254B"/>
    <w:rsid w:val="00BD3E7D"/>
    <w:rsid w:val="00BD4216"/>
    <w:rsid w:val="00BD4575"/>
    <w:rsid w:val="00BD47C5"/>
    <w:rsid w:val="00BD491E"/>
    <w:rsid w:val="00BD5001"/>
    <w:rsid w:val="00BD59E3"/>
    <w:rsid w:val="00BD62BE"/>
    <w:rsid w:val="00BD6574"/>
    <w:rsid w:val="00BD6CFD"/>
    <w:rsid w:val="00BD7614"/>
    <w:rsid w:val="00BD796F"/>
    <w:rsid w:val="00BD7C14"/>
    <w:rsid w:val="00BE1236"/>
    <w:rsid w:val="00BE2F67"/>
    <w:rsid w:val="00BE2FF7"/>
    <w:rsid w:val="00BE316F"/>
    <w:rsid w:val="00BE3203"/>
    <w:rsid w:val="00BE374E"/>
    <w:rsid w:val="00BE4420"/>
    <w:rsid w:val="00BE4F5D"/>
    <w:rsid w:val="00BE4F71"/>
    <w:rsid w:val="00BE5074"/>
    <w:rsid w:val="00BE528D"/>
    <w:rsid w:val="00BE5758"/>
    <w:rsid w:val="00BE5B0C"/>
    <w:rsid w:val="00BE62B7"/>
    <w:rsid w:val="00BE6596"/>
    <w:rsid w:val="00BF01D0"/>
    <w:rsid w:val="00BF0FFE"/>
    <w:rsid w:val="00BF181A"/>
    <w:rsid w:val="00BF2382"/>
    <w:rsid w:val="00BF3A2A"/>
    <w:rsid w:val="00BF5A11"/>
    <w:rsid w:val="00BF624E"/>
    <w:rsid w:val="00BF6A56"/>
    <w:rsid w:val="00BF7661"/>
    <w:rsid w:val="00C0141E"/>
    <w:rsid w:val="00C026D9"/>
    <w:rsid w:val="00C03158"/>
    <w:rsid w:val="00C033F9"/>
    <w:rsid w:val="00C067EC"/>
    <w:rsid w:val="00C0790E"/>
    <w:rsid w:val="00C10111"/>
    <w:rsid w:val="00C109C9"/>
    <w:rsid w:val="00C10EE9"/>
    <w:rsid w:val="00C11808"/>
    <w:rsid w:val="00C12375"/>
    <w:rsid w:val="00C123DD"/>
    <w:rsid w:val="00C1269B"/>
    <w:rsid w:val="00C12B59"/>
    <w:rsid w:val="00C1392F"/>
    <w:rsid w:val="00C14C5A"/>
    <w:rsid w:val="00C15571"/>
    <w:rsid w:val="00C16072"/>
    <w:rsid w:val="00C16AB1"/>
    <w:rsid w:val="00C16EA2"/>
    <w:rsid w:val="00C17E5F"/>
    <w:rsid w:val="00C203C5"/>
    <w:rsid w:val="00C22F5D"/>
    <w:rsid w:val="00C23AF0"/>
    <w:rsid w:val="00C23C29"/>
    <w:rsid w:val="00C24911"/>
    <w:rsid w:val="00C25CAF"/>
    <w:rsid w:val="00C265B1"/>
    <w:rsid w:val="00C26FFE"/>
    <w:rsid w:val="00C30DE7"/>
    <w:rsid w:val="00C311FA"/>
    <w:rsid w:val="00C32677"/>
    <w:rsid w:val="00C354E5"/>
    <w:rsid w:val="00C4097D"/>
    <w:rsid w:val="00C423F3"/>
    <w:rsid w:val="00C45BB2"/>
    <w:rsid w:val="00C46746"/>
    <w:rsid w:val="00C502DB"/>
    <w:rsid w:val="00C50CF2"/>
    <w:rsid w:val="00C50EC7"/>
    <w:rsid w:val="00C50F73"/>
    <w:rsid w:val="00C522D6"/>
    <w:rsid w:val="00C52F76"/>
    <w:rsid w:val="00C53B5F"/>
    <w:rsid w:val="00C545BE"/>
    <w:rsid w:val="00C5516B"/>
    <w:rsid w:val="00C5551B"/>
    <w:rsid w:val="00C55BD1"/>
    <w:rsid w:val="00C57092"/>
    <w:rsid w:val="00C574E5"/>
    <w:rsid w:val="00C605F1"/>
    <w:rsid w:val="00C60F48"/>
    <w:rsid w:val="00C61815"/>
    <w:rsid w:val="00C61C68"/>
    <w:rsid w:val="00C63410"/>
    <w:rsid w:val="00C63678"/>
    <w:rsid w:val="00C63C87"/>
    <w:rsid w:val="00C65444"/>
    <w:rsid w:val="00C66E55"/>
    <w:rsid w:val="00C66F5D"/>
    <w:rsid w:val="00C676DA"/>
    <w:rsid w:val="00C70473"/>
    <w:rsid w:val="00C7112D"/>
    <w:rsid w:val="00C725FF"/>
    <w:rsid w:val="00C72CB8"/>
    <w:rsid w:val="00C74A56"/>
    <w:rsid w:val="00C779BD"/>
    <w:rsid w:val="00C77D62"/>
    <w:rsid w:val="00C804B9"/>
    <w:rsid w:val="00C80657"/>
    <w:rsid w:val="00C80D80"/>
    <w:rsid w:val="00C82255"/>
    <w:rsid w:val="00C82A22"/>
    <w:rsid w:val="00C82C30"/>
    <w:rsid w:val="00C84481"/>
    <w:rsid w:val="00C84A39"/>
    <w:rsid w:val="00C8657F"/>
    <w:rsid w:val="00C86B88"/>
    <w:rsid w:val="00C87904"/>
    <w:rsid w:val="00C900B8"/>
    <w:rsid w:val="00C929F7"/>
    <w:rsid w:val="00C92E42"/>
    <w:rsid w:val="00C933C6"/>
    <w:rsid w:val="00C93B3A"/>
    <w:rsid w:val="00C95527"/>
    <w:rsid w:val="00C95BCC"/>
    <w:rsid w:val="00C979EE"/>
    <w:rsid w:val="00C97C1B"/>
    <w:rsid w:val="00CA3117"/>
    <w:rsid w:val="00CA3186"/>
    <w:rsid w:val="00CA5250"/>
    <w:rsid w:val="00CA64BB"/>
    <w:rsid w:val="00CB0967"/>
    <w:rsid w:val="00CB0ACD"/>
    <w:rsid w:val="00CB0E89"/>
    <w:rsid w:val="00CB0EF8"/>
    <w:rsid w:val="00CB12C6"/>
    <w:rsid w:val="00CB1A91"/>
    <w:rsid w:val="00CB2692"/>
    <w:rsid w:val="00CB3B17"/>
    <w:rsid w:val="00CB6E70"/>
    <w:rsid w:val="00CB6EBD"/>
    <w:rsid w:val="00CB7410"/>
    <w:rsid w:val="00CB77D4"/>
    <w:rsid w:val="00CB795A"/>
    <w:rsid w:val="00CB7F08"/>
    <w:rsid w:val="00CC0349"/>
    <w:rsid w:val="00CC1373"/>
    <w:rsid w:val="00CC2067"/>
    <w:rsid w:val="00CC270E"/>
    <w:rsid w:val="00CC3A1F"/>
    <w:rsid w:val="00CC5537"/>
    <w:rsid w:val="00CC5689"/>
    <w:rsid w:val="00CC5922"/>
    <w:rsid w:val="00CC68C1"/>
    <w:rsid w:val="00CC6C0F"/>
    <w:rsid w:val="00CC7616"/>
    <w:rsid w:val="00CD078F"/>
    <w:rsid w:val="00CD0F7E"/>
    <w:rsid w:val="00CD1C08"/>
    <w:rsid w:val="00CD2054"/>
    <w:rsid w:val="00CD2A8C"/>
    <w:rsid w:val="00CD31BB"/>
    <w:rsid w:val="00CD4DF8"/>
    <w:rsid w:val="00CD5376"/>
    <w:rsid w:val="00CE09A8"/>
    <w:rsid w:val="00CE0E5C"/>
    <w:rsid w:val="00CE1511"/>
    <w:rsid w:val="00CE1E38"/>
    <w:rsid w:val="00CE2C59"/>
    <w:rsid w:val="00CE304A"/>
    <w:rsid w:val="00CE3126"/>
    <w:rsid w:val="00CE3674"/>
    <w:rsid w:val="00CE3D7A"/>
    <w:rsid w:val="00CE3F92"/>
    <w:rsid w:val="00CE4DBD"/>
    <w:rsid w:val="00CE6407"/>
    <w:rsid w:val="00CE6452"/>
    <w:rsid w:val="00CE6DE8"/>
    <w:rsid w:val="00CE75E6"/>
    <w:rsid w:val="00CE7F31"/>
    <w:rsid w:val="00CF01DC"/>
    <w:rsid w:val="00CF2462"/>
    <w:rsid w:val="00CF2EB6"/>
    <w:rsid w:val="00CF3E50"/>
    <w:rsid w:val="00CF5362"/>
    <w:rsid w:val="00CF54DA"/>
    <w:rsid w:val="00CF6086"/>
    <w:rsid w:val="00D008C0"/>
    <w:rsid w:val="00D01184"/>
    <w:rsid w:val="00D01F0E"/>
    <w:rsid w:val="00D02345"/>
    <w:rsid w:val="00D04FFE"/>
    <w:rsid w:val="00D054AE"/>
    <w:rsid w:val="00D05AF1"/>
    <w:rsid w:val="00D0717D"/>
    <w:rsid w:val="00D100BB"/>
    <w:rsid w:val="00D10133"/>
    <w:rsid w:val="00D118A5"/>
    <w:rsid w:val="00D120D6"/>
    <w:rsid w:val="00D12E0E"/>
    <w:rsid w:val="00D130FE"/>
    <w:rsid w:val="00D21362"/>
    <w:rsid w:val="00D22EEF"/>
    <w:rsid w:val="00D239EB"/>
    <w:rsid w:val="00D242EC"/>
    <w:rsid w:val="00D244D2"/>
    <w:rsid w:val="00D249C4"/>
    <w:rsid w:val="00D26258"/>
    <w:rsid w:val="00D2675D"/>
    <w:rsid w:val="00D267F6"/>
    <w:rsid w:val="00D2719B"/>
    <w:rsid w:val="00D30E03"/>
    <w:rsid w:val="00D31648"/>
    <w:rsid w:val="00D32C5F"/>
    <w:rsid w:val="00D33497"/>
    <w:rsid w:val="00D373BF"/>
    <w:rsid w:val="00D37932"/>
    <w:rsid w:val="00D406FF"/>
    <w:rsid w:val="00D40923"/>
    <w:rsid w:val="00D40DC8"/>
    <w:rsid w:val="00D4118A"/>
    <w:rsid w:val="00D415B2"/>
    <w:rsid w:val="00D41FA5"/>
    <w:rsid w:val="00D4280E"/>
    <w:rsid w:val="00D43FAF"/>
    <w:rsid w:val="00D44163"/>
    <w:rsid w:val="00D441C3"/>
    <w:rsid w:val="00D447E9"/>
    <w:rsid w:val="00D4569D"/>
    <w:rsid w:val="00D459FC"/>
    <w:rsid w:val="00D45F63"/>
    <w:rsid w:val="00D45F8A"/>
    <w:rsid w:val="00D50F73"/>
    <w:rsid w:val="00D521B8"/>
    <w:rsid w:val="00D52443"/>
    <w:rsid w:val="00D52C11"/>
    <w:rsid w:val="00D543CC"/>
    <w:rsid w:val="00D549F6"/>
    <w:rsid w:val="00D54A6A"/>
    <w:rsid w:val="00D54BC5"/>
    <w:rsid w:val="00D5599F"/>
    <w:rsid w:val="00D575D7"/>
    <w:rsid w:val="00D57C72"/>
    <w:rsid w:val="00D60FB3"/>
    <w:rsid w:val="00D6342A"/>
    <w:rsid w:val="00D63C76"/>
    <w:rsid w:val="00D64355"/>
    <w:rsid w:val="00D64932"/>
    <w:rsid w:val="00D66DB0"/>
    <w:rsid w:val="00D6777B"/>
    <w:rsid w:val="00D677BD"/>
    <w:rsid w:val="00D67AD6"/>
    <w:rsid w:val="00D67CD8"/>
    <w:rsid w:val="00D706F2"/>
    <w:rsid w:val="00D71012"/>
    <w:rsid w:val="00D71761"/>
    <w:rsid w:val="00D71DCD"/>
    <w:rsid w:val="00D725BD"/>
    <w:rsid w:val="00D7350C"/>
    <w:rsid w:val="00D74306"/>
    <w:rsid w:val="00D743FB"/>
    <w:rsid w:val="00D75A79"/>
    <w:rsid w:val="00D75C36"/>
    <w:rsid w:val="00D75E15"/>
    <w:rsid w:val="00D762A3"/>
    <w:rsid w:val="00D7635C"/>
    <w:rsid w:val="00D7635F"/>
    <w:rsid w:val="00D76965"/>
    <w:rsid w:val="00D77CF9"/>
    <w:rsid w:val="00D800D9"/>
    <w:rsid w:val="00D80A4D"/>
    <w:rsid w:val="00D8247A"/>
    <w:rsid w:val="00D82518"/>
    <w:rsid w:val="00D8344C"/>
    <w:rsid w:val="00D84890"/>
    <w:rsid w:val="00D851F1"/>
    <w:rsid w:val="00D85371"/>
    <w:rsid w:val="00D85C3D"/>
    <w:rsid w:val="00D867C0"/>
    <w:rsid w:val="00D867E1"/>
    <w:rsid w:val="00D86DE0"/>
    <w:rsid w:val="00D9019E"/>
    <w:rsid w:val="00D90C23"/>
    <w:rsid w:val="00D919AF"/>
    <w:rsid w:val="00D92765"/>
    <w:rsid w:val="00D92B5B"/>
    <w:rsid w:val="00D93B43"/>
    <w:rsid w:val="00D94C6F"/>
    <w:rsid w:val="00DA02A3"/>
    <w:rsid w:val="00DA0787"/>
    <w:rsid w:val="00DA1DFC"/>
    <w:rsid w:val="00DA2267"/>
    <w:rsid w:val="00DA2C37"/>
    <w:rsid w:val="00DA3DFA"/>
    <w:rsid w:val="00DA45B8"/>
    <w:rsid w:val="00DA4706"/>
    <w:rsid w:val="00DA4A15"/>
    <w:rsid w:val="00DA6239"/>
    <w:rsid w:val="00DA64A7"/>
    <w:rsid w:val="00DA71F8"/>
    <w:rsid w:val="00DA72DE"/>
    <w:rsid w:val="00DA7F33"/>
    <w:rsid w:val="00DB2062"/>
    <w:rsid w:val="00DB2FCB"/>
    <w:rsid w:val="00DB302D"/>
    <w:rsid w:val="00DB3FA8"/>
    <w:rsid w:val="00DB5135"/>
    <w:rsid w:val="00DB61FE"/>
    <w:rsid w:val="00DB6BC7"/>
    <w:rsid w:val="00DB7811"/>
    <w:rsid w:val="00DC12E7"/>
    <w:rsid w:val="00DC3FDA"/>
    <w:rsid w:val="00DC404C"/>
    <w:rsid w:val="00DC4DC3"/>
    <w:rsid w:val="00DC5FDB"/>
    <w:rsid w:val="00DC61AF"/>
    <w:rsid w:val="00DC6838"/>
    <w:rsid w:val="00DC7559"/>
    <w:rsid w:val="00DC7994"/>
    <w:rsid w:val="00DC7B00"/>
    <w:rsid w:val="00DD0365"/>
    <w:rsid w:val="00DD03BB"/>
    <w:rsid w:val="00DD05D0"/>
    <w:rsid w:val="00DD0701"/>
    <w:rsid w:val="00DD0BBC"/>
    <w:rsid w:val="00DD2785"/>
    <w:rsid w:val="00DD37A4"/>
    <w:rsid w:val="00DD5360"/>
    <w:rsid w:val="00DD6CBE"/>
    <w:rsid w:val="00DD6EDB"/>
    <w:rsid w:val="00DD772E"/>
    <w:rsid w:val="00DD7E51"/>
    <w:rsid w:val="00DE2236"/>
    <w:rsid w:val="00DE4438"/>
    <w:rsid w:val="00DE44E4"/>
    <w:rsid w:val="00DE4A4C"/>
    <w:rsid w:val="00DE6268"/>
    <w:rsid w:val="00DF02B5"/>
    <w:rsid w:val="00DF06C0"/>
    <w:rsid w:val="00DF0889"/>
    <w:rsid w:val="00DF0C04"/>
    <w:rsid w:val="00DF1D06"/>
    <w:rsid w:val="00DF1DF3"/>
    <w:rsid w:val="00DF3398"/>
    <w:rsid w:val="00DF5C2C"/>
    <w:rsid w:val="00DF5DB1"/>
    <w:rsid w:val="00DF7E99"/>
    <w:rsid w:val="00E0026B"/>
    <w:rsid w:val="00E00B9F"/>
    <w:rsid w:val="00E010A3"/>
    <w:rsid w:val="00E0291C"/>
    <w:rsid w:val="00E038D1"/>
    <w:rsid w:val="00E04FED"/>
    <w:rsid w:val="00E056AF"/>
    <w:rsid w:val="00E07BEC"/>
    <w:rsid w:val="00E07DED"/>
    <w:rsid w:val="00E07F6E"/>
    <w:rsid w:val="00E107FB"/>
    <w:rsid w:val="00E10B81"/>
    <w:rsid w:val="00E11B89"/>
    <w:rsid w:val="00E134D4"/>
    <w:rsid w:val="00E13BDF"/>
    <w:rsid w:val="00E13FB7"/>
    <w:rsid w:val="00E1428E"/>
    <w:rsid w:val="00E15679"/>
    <w:rsid w:val="00E22640"/>
    <w:rsid w:val="00E2266B"/>
    <w:rsid w:val="00E22BF2"/>
    <w:rsid w:val="00E23714"/>
    <w:rsid w:val="00E23D2B"/>
    <w:rsid w:val="00E24A9C"/>
    <w:rsid w:val="00E2549A"/>
    <w:rsid w:val="00E26211"/>
    <w:rsid w:val="00E2640E"/>
    <w:rsid w:val="00E325E2"/>
    <w:rsid w:val="00E33219"/>
    <w:rsid w:val="00E3341E"/>
    <w:rsid w:val="00E3380D"/>
    <w:rsid w:val="00E339F9"/>
    <w:rsid w:val="00E35006"/>
    <w:rsid w:val="00E36D46"/>
    <w:rsid w:val="00E40148"/>
    <w:rsid w:val="00E408DE"/>
    <w:rsid w:val="00E42181"/>
    <w:rsid w:val="00E4260A"/>
    <w:rsid w:val="00E437B5"/>
    <w:rsid w:val="00E4563B"/>
    <w:rsid w:val="00E45D4D"/>
    <w:rsid w:val="00E4725E"/>
    <w:rsid w:val="00E47422"/>
    <w:rsid w:val="00E47FEF"/>
    <w:rsid w:val="00E50A1F"/>
    <w:rsid w:val="00E51DD0"/>
    <w:rsid w:val="00E53794"/>
    <w:rsid w:val="00E55F2B"/>
    <w:rsid w:val="00E56BE6"/>
    <w:rsid w:val="00E5759C"/>
    <w:rsid w:val="00E577A4"/>
    <w:rsid w:val="00E60F07"/>
    <w:rsid w:val="00E62363"/>
    <w:rsid w:val="00E62582"/>
    <w:rsid w:val="00E62742"/>
    <w:rsid w:val="00E62C6B"/>
    <w:rsid w:val="00E62FFB"/>
    <w:rsid w:val="00E63A85"/>
    <w:rsid w:val="00E63C4B"/>
    <w:rsid w:val="00E66A12"/>
    <w:rsid w:val="00E67D25"/>
    <w:rsid w:val="00E71A14"/>
    <w:rsid w:val="00E73437"/>
    <w:rsid w:val="00E73EC8"/>
    <w:rsid w:val="00E744B9"/>
    <w:rsid w:val="00E761BF"/>
    <w:rsid w:val="00E76218"/>
    <w:rsid w:val="00E80B3E"/>
    <w:rsid w:val="00E82499"/>
    <w:rsid w:val="00E8316F"/>
    <w:rsid w:val="00E840D3"/>
    <w:rsid w:val="00E841E1"/>
    <w:rsid w:val="00E84562"/>
    <w:rsid w:val="00E85984"/>
    <w:rsid w:val="00E86720"/>
    <w:rsid w:val="00E872F0"/>
    <w:rsid w:val="00E873A1"/>
    <w:rsid w:val="00E91385"/>
    <w:rsid w:val="00E91508"/>
    <w:rsid w:val="00E91544"/>
    <w:rsid w:val="00E9466A"/>
    <w:rsid w:val="00E94A18"/>
    <w:rsid w:val="00E95464"/>
    <w:rsid w:val="00E955F3"/>
    <w:rsid w:val="00E9565A"/>
    <w:rsid w:val="00E9578D"/>
    <w:rsid w:val="00E95DD5"/>
    <w:rsid w:val="00E966CE"/>
    <w:rsid w:val="00E96811"/>
    <w:rsid w:val="00EA06FA"/>
    <w:rsid w:val="00EA0ED5"/>
    <w:rsid w:val="00EA381E"/>
    <w:rsid w:val="00EA4FC7"/>
    <w:rsid w:val="00EA52DB"/>
    <w:rsid w:val="00EA57F7"/>
    <w:rsid w:val="00EA6523"/>
    <w:rsid w:val="00EA74FA"/>
    <w:rsid w:val="00EB219B"/>
    <w:rsid w:val="00EB2723"/>
    <w:rsid w:val="00EB4969"/>
    <w:rsid w:val="00EB4A5A"/>
    <w:rsid w:val="00EB5BFE"/>
    <w:rsid w:val="00EB6076"/>
    <w:rsid w:val="00EB68ED"/>
    <w:rsid w:val="00EB69BD"/>
    <w:rsid w:val="00EB7DB4"/>
    <w:rsid w:val="00EB7EC2"/>
    <w:rsid w:val="00EC061D"/>
    <w:rsid w:val="00EC0F9F"/>
    <w:rsid w:val="00EC20FB"/>
    <w:rsid w:val="00EC2528"/>
    <w:rsid w:val="00EC326E"/>
    <w:rsid w:val="00EC4120"/>
    <w:rsid w:val="00EC4853"/>
    <w:rsid w:val="00EC48EE"/>
    <w:rsid w:val="00EC7C74"/>
    <w:rsid w:val="00ED0CF0"/>
    <w:rsid w:val="00ED0DCA"/>
    <w:rsid w:val="00ED1A04"/>
    <w:rsid w:val="00ED1E7F"/>
    <w:rsid w:val="00ED2655"/>
    <w:rsid w:val="00ED2D70"/>
    <w:rsid w:val="00ED3611"/>
    <w:rsid w:val="00ED41D8"/>
    <w:rsid w:val="00ED4FBC"/>
    <w:rsid w:val="00ED6C07"/>
    <w:rsid w:val="00ED719D"/>
    <w:rsid w:val="00ED71D1"/>
    <w:rsid w:val="00ED73F7"/>
    <w:rsid w:val="00ED78EA"/>
    <w:rsid w:val="00EE1202"/>
    <w:rsid w:val="00EE31F8"/>
    <w:rsid w:val="00EE3687"/>
    <w:rsid w:val="00EE51C9"/>
    <w:rsid w:val="00EE54B6"/>
    <w:rsid w:val="00EE5898"/>
    <w:rsid w:val="00EE72C3"/>
    <w:rsid w:val="00EE74B4"/>
    <w:rsid w:val="00EF09F7"/>
    <w:rsid w:val="00EF138A"/>
    <w:rsid w:val="00EF2BDD"/>
    <w:rsid w:val="00EF3055"/>
    <w:rsid w:val="00EF629B"/>
    <w:rsid w:val="00EF62E4"/>
    <w:rsid w:val="00EF65B3"/>
    <w:rsid w:val="00EF7B3C"/>
    <w:rsid w:val="00EF7C9E"/>
    <w:rsid w:val="00F00E1B"/>
    <w:rsid w:val="00F05246"/>
    <w:rsid w:val="00F059C3"/>
    <w:rsid w:val="00F05C25"/>
    <w:rsid w:val="00F067D3"/>
    <w:rsid w:val="00F079F8"/>
    <w:rsid w:val="00F1157B"/>
    <w:rsid w:val="00F11CB4"/>
    <w:rsid w:val="00F12231"/>
    <w:rsid w:val="00F1266D"/>
    <w:rsid w:val="00F12F7E"/>
    <w:rsid w:val="00F138DB"/>
    <w:rsid w:val="00F15AEC"/>
    <w:rsid w:val="00F15BCA"/>
    <w:rsid w:val="00F15E4A"/>
    <w:rsid w:val="00F1651E"/>
    <w:rsid w:val="00F1655E"/>
    <w:rsid w:val="00F16698"/>
    <w:rsid w:val="00F16A60"/>
    <w:rsid w:val="00F201DB"/>
    <w:rsid w:val="00F20D34"/>
    <w:rsid w:val="00F21515"/>
    <w:rsid w:val="00F21A97"/>
    <w:rsid w:val="00F2227E"/>
    <w:rsid w:val="00F22645"/>
    <w:rsid w:val="00F22A7A"/>
    <w:rsid w:val="00F22FA2"/>
    <w:rsid w:val="00F2306F"/>
    <w:rsid w:val="00F23C18"/>
    <w:rsid w:val="00F243DC"/>
    <w:rsid w:val="00F24585"/>
    <w:rsid w:val="00F24A8C"/>
    <w:rsid w:val="00F25B57"/>
    <w:rsid w:val="00F2738D"/>
    <w:rsid w:val="00F27F35"/>
    <w:rsid w:val="00F306D6"/>
    <w:rsid w:val="00F32241"/>
    <w:rsid w:val="00F33791"/>
    <w:rsid w:val="00F33970"/>
    <w:rsid w:val="00F339F5"/>
    <w:rsid w:val="00F34811"/>
    <w:rsid w:val="00F35154"/>
    <w:rsid w:val="00F351DE"/>
    <w:rsid w:val="00F35470"/>
    <w:rsid w:val="00F40628"/>
    <w:rsid w:val="00F4071F"/>
    <w:rsid w:val="00F4151B"/>
    <w:rsid w:val="00F4164A"/>
    <w:rsid w:val="00F425D7"/>
    <w:rsid w:val="00F42740"/>
    <w:rsid w:val="00F42982"/>
    <w:rsid w:val="00F43153"/>
    <w:rsid w:val="00F440D6"/>
    <w:rsid w:val="00F44C50"/>
    <w:rsid w:val="00F46394"/>
    <w:rsid w:val="00F46FC2"/>
    <w:rsid w:val="00F5115A"/>
    <w:rsid w:val="00F52381"/>
    <w:rsid w:val="00F52615"/>
    <w:rsid w:val="00F54824"/>
    <w:rsid w:val="00F55256"/>
    <w:rsid w:val="00F55270"/>
    <w:rsid w:val="00F55311"/>
    <w:rsid w:val="00F55B54"/>
    <w:rsid w:val="00F57508"/>
    <w:rsid w:val="00F57D8C"/>
    <w:rsid w:val="00F602B3"/>
    <w:rsid w:val="00F6032B"/>
    <w:rsid w:val="00F61CC5"/>
    <w:rsid w:val="00F6202D"/>
    <w:rsid w:val="00F62269"/>
    <w:rsid w:val="00F64AAA"/>
    <w:rsid w:val="00F657AD"/>
    <w:rsid w:val="00F65979"/>
    <w:rsid w:val="00F66036"/>
    <w:rsid w:val="00F66925"/>
    <w:rsid w:val="00F70043"/>
    <w:rsid w:val="00F7099E"/>
    <w:rsid w:val="00F726B8"/>
    <w:rsid w:val="00F729B0"/>
    <w:rsid w:val="00F72FC4"/>
    <w:rsid w:val="00F73017"/>
    <w:rsid w:val="00F73B33"/>
    <w:rsid w:val="00F7500E"/>
    <w:rsid w:val="00F75717"/>
    <w:rsid w:val="00F75D5C"/>
    <w:rsid w:val="00F770C2"/>
    <w:rsid w:val="00F77F82"/>
    <w:rsid w:val="00F77FD9"/>
    <w:rsid w:val="00F83C7F"/>
    <w:rsid w:val="00F8454D"/>
    <w:rsid w:val="00F85B69"/>
    <w:rsid w:val="00F8603B"/>
    <w:rsid w:val="00F86BFC"/>
    <w:rsid w:val="00F86CE9"/>
    <w:rsid w:val="00F87099"/>
    <w:rsid w:val="00F87ADF"/>
    <w:rsid w:val="00F87D2A"/>
    <w:rsid w:val="00F90486"/>
    <w:rsid w:val="00F91056"/>
    <w:rsid w:val="00F9162A"/>
    <w:rsid w:val="00F93530"/>
    <w:rsid w:val="00F939F6"/>
    <w:rsid w:val="00F948D6"/>
    <w:rsid w:val="00F9512C"/>
    <w:rsid w:val="00F9575F"/>
    <w:rsid w:val="00F95D0A"/>
    <w:rsid w:val="00F95D5E"/>
    <w:rsid w:val="00F95E93"/>
    <w:rsid w:val="00FA1331"/>
    <w:rsid w:val="00FA16AF"/>
    <w:rsid w:val="00FA21D1"/>
    <w:rsid w:val="00FA29D6"/>
    <w:rsid w:val="00FA5264"/>
    <w:rsid w:val="00FA5522"/>
    <w:rsid w:val="00FA6C4B"/>
    <w:rsid w:val="00FA71F4"/>
    <w:rsid w:val="00FA7BB0"/>
    <w:rsid w:val="00FA7D8F"/>
    <w:rsid w:val="00FB00AA"/>
    <w:rsid w:val="00FB01B9"/>
    <w:rsid w:val="00FB07F1"/>
    <w:rsid w:val="00FB1BE6"/>
    <w:rsid w:val="00FB2C99"/>
    <w:rsid w:val="00FB54D3"/>
    <w:rsid w:val="00FB591B"/>
    <w:rsid w:val="00FB5B86"/>
    <w:rsid w:val="00FB6977"/>
    <w:rsid w:val="00FC007F"/>
    <w:rsid w:val="00FC0213"/>
    <w:rsid w:val="00FC04A6"/>
    <w:rsid w:val="00FC226E"/>
    <w:rsid w:val="00FC3CAE"/>
    <w:rsid w:val="00FC4228"/>
    <w:rsid w:val="00FC426F"/>
    <w:rsid w:val="00FC434E"/>
    <w:rsid w:val="00FC52C4"/>
    <w:rsid w:val="00FC65EC"/>
    <w:rsid w:val="00FC7B6E"/>
    <w:rsid w:val="00FC7D43"/>
    <w:rsid w:val="00FC7F63"/>
    <w:rsid w:val="00FD03F0"/>
    <w:rsid w:val="00FD0519"/>
    <w:rsid w:val="00FD3EC3"/>
    <w:rsid w:val="00FD47E3"/>
    <w:rsid w:val="00FD4E67"/>
    <w:rsid w:val="00FD5E7B"/>
    <w:rsid w:val="00FD747D"/>
    <w:rsid w:val="00FE05EF"/>
    <w:rsid w:val="00FE235A"/>
    <w:rsid w:val="00FE3CAF"/>
    <w:rsid w:val="00FE5DB0"/>
    <w:rsid w:val="00FE787F"/>
    <w:rsid w:val="00FE7EB5"/>
    <w:rsid w:val="00FE7FC1"/>
    <w:rsid w:val="00FF2C48"/>
    <w:rsid w:val="00FF33BD"/>
    <w:rsid w:val="00FF388E"/>
    <w:rsid w:val="00FF3CC3"/>
    <w:rsid w:val="00FF4697"/>
    <w:rsid w:val="00FF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FCAA8B"/>
  <w15:docId w15:val="{CED36C82-2C21-440B-BA72-333F447C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345"/>
    <w:pPr>
      <w:spacing w:after="0" w:line="380" w:lineRule="exact"/>
      <w:jc w:val="both"/>
    </w:pPr>
    <w:rPr>
      <w:rFonts w:ascii="Times New Roman" w:hAnsi="Times New Roman"/>
      <w:sz w:val="24"/>
    </w:rPr>
  </w:style>
  <w:style w:type="paragraph" w:styleId="Heading1">
    <w:name w:val="heading 1"/>
    <w:basedOn w:val="Normal"/>
    <w:next w:val="Normal"/>
    <w:link w:val="Heading1Char"/>
    <w:qFormat/>
    <w:rsid w:val="00981B12"/>
    <w:pPr>
      <w:keepNext/>
      <w:keepLines/>
      <w:spacing w:before="480"/>
      <w:jc w:val="center"/>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0D196F"/>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9243F6"/>
    <w:pPr>
      <w:keepNext/>
      <w:keepLines/>
      <w:spacing w:before="40" w:line="256" w:lineRule="auto"/>
      <w:outlineLvl w:val="2"/>
    </w:pPr>
    <w:rPr>
      <w:rFonts w:eastAsiaTheme="majorEastAsia" w:cstheme="majorBidi"/>
      <w:b/>
      <w:color w:val="000000" w:themeColor="text1"/>
      <w:szCs w:val="24"/>
      <w:lang w:val="en-GB"/>
    </w:rPr>
  </w:style>
  <w:style w:type="paragraph" w:styleId="Heading4">
    <w:name w:val="heading 4"/>
    <w:basedOn w:val="Normal"/>
    <w:next w:val="Normal"/>
    <w:link w:val="Heading4Char"/>
    <w:uiPriority w:val="9"/>
    <w:unhideWhenUsed/>
    <w:qFormat/>
    <w:rsid w:val="009243F6"/>
    <w:pPr>
      <w:keepNext/>
      <w:keepLines/>
      <w:spacing w:before="40"/>
      <w:outlineLvl w:val="3"/>
    </w:pPr>
    <w:rPr>
      <w:rFonts w:eastAsiaTheme="majorEastAsia" w:cstheme="majorBidi"/>
      <w:b/>
      <w:iCs/>
      <w:color w:val="000000" w:themeColor="text1"/>
      <w:lang w:val="en-GB"/>
    </w:rPr>
  </w:style>
  <w:style w:type="paragraph" w:styleId="Heading5">
    <w:name w:val="heading 5"/>
    <w:basedOn w:val="Normal"/>
    <w:next w:val="Normal"/>
    <w:link w:val="Heading5Char"/>
    <w:uiPriority w:val="9"/>
    <w:unhideWhenUsed/>
    <w:qFormat/>
    <w:rsid w:val="00F916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1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8247A"/>
    <w:pPr>
      <w:keepNext/>
      <w:keepLines/>
      <w:spacing w:before="40" w:line="259" w:lineRule="auto"/>
      <w:ind w:left="1296" w:hanging="1296"/>
      <w:jc w:val="left"/>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D8247A"/>
    <w:pPr>
      <w:keepNext/>
      <w:keepLines/>
      <w:spacing w:before="40" w:line="259" w:lineRule="auto"/>
      <w:ind w:left="1440" w:hanging="1440"/>
      <w:jc w:val="left"/>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D8247A"/>
    <w:pPr>
      <w:keepNext/>
      <w:keepLines/>
      <w:spacing w:before="40" w:line="259" w:lineRule="auto"/>
      <w:ind w:left="1584" w:hanging="1584"/>
      <w:jc w:val="left"/>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F6618"/>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9F6618"/>
    <w:rPr>
      <w:rFonts w:ascii="Rpxr" w:hAnsi="Rpxr" w:hint="default"/>
      <w:b w:val="0"/>
      <w:bCs w:val="0"/>
      <w:i w:val="0"/>
      <w:iCs w:val="0"/>
      <w:color w:val="000000"/>
      <w:sz w:val="20"/>
      <w:szCs w:val="20"/>
    </w:rPr>
  </w:style>
  <w:style w:type="paragraph" w:styleId="ListParagraph">
    <w:name w:val="List Paragraph"/>
    <w:basedOn w:val="Normal"/>
    <w:link w:val="ListParagraphChar"/>
    <w:uiPriority w:val="34"/>
    <w:qFormat/>
    <w:rsid w:val="0026315B"/>
    <w:pPr>
      <w:ind w:left="720"/>
      <w:contextualSpacing/>
    </w:pPr>
  </w:style>
  <w:style w:type="table" w:styleId="TableGrid">
    <w:name w:val="Table Grid"/>
    <w:basedOn w:val="TableNormal"/>
    <w:uiPriority w:val="59"/>
    <w:rsid w:val="00D04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3F6"/>
    <w:pPr>
      <w:tabs>
        <w:tab w:val="center" w:pos="4680"/>
        <w:tab w:val="right" w:pos="9360"/>
      </w:tabs>
      <w:spacing w:line="240" w:lineRule="auto"/>
    </w:pPr>
  </w:style>
  <w:style w:type="character" w:customStyle="1" w:styleId="HeaderChar">
    <w:name w:val="Header Char"/>
    <w:basedOn w:val="DefaultParagraphFont"/>
    <w:link w:val="Header"/>
    <w:uiPriority w:val="99"/>
    <w:rsid w:val="009243F6"/>
  </w:style>
  <w:style w:type="paragraph" w:styleId="Footer">
    <w:name w:val="footer"/>
    <w:basedOn w:val="Normal"/>
    <w:link w:val="FooterChar"/>
    <w:uiPriority w:val="99"/>
    <w:unhideWhenUsed/>
    <w:rsid w:val="009243F6"/>
    <w:pPr>
      <w:tabs>
        <w:tab w:val="center" w:pos="4680"/>
        <w:tab w:val="right" w:pos="9360"/>
      </w:tabs>
      <w:spacing w:line="240" w:lineRule="auto"/>
    </w:pPr>
  </w:style>
  <w:style w:type="character" w:customStyle="1" w:styleId="FooterChar">
    <w:name w:val="Footer Char"/>
    <w:basedOn w:val="DefaultParagraphFont"/>
    <w:link w:val="Footer"/>
    <w:uiPriority w:val="99"/>
    <w:rsid w:val="009243F6"/>
  </w:style>
  <w:style w:type="paragraph" w:styleId="BalloonText">
    <w:name w:val="Balloon Text"/>
    <w:basedOn w:val="Normal"/>
    <w:link w:val="BalloonTextChar"/>
    <w:uiPriority w:val="99"/>
    <w:semiHidden/>
    <w:unhideWhenUsed/>
    <w:rsid w:val="009243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F6"/>
    <w:rPr>
      <w:rFonts w:ascii="Tahoma" w:hAnsi="Tahoma" w:cs="Tahoma"/>
      <w:sz w:val="16"/>
      <w:szCs w:val="16"/>
    </w:rPr>
  </w:style>
  <w:style w:type="character" w:customStyle="1" w:styleId="Heading3Char">
    <w:name w:val="Heading 3 Char"/>
    <w:basedOn w:val="DefaultParagraphFont"/>
    <w:link w:val="Heading3"/>
    <w:uiPriority w:val="9"/>
    <w:rsid w:val="009243F6"/>
    <w:rPr>
      <w:rFonts w:ascii="Times New Roman" w:eastAsiaTheme="majorEastAsia" w:hAnsi="Times New Roman" w:cstheme="majorBidi"/>
      <w:b/>
      <w:color w:val="000000" w:themeColor="text1"/>
      <w:sz w:val="24"/>
      <w:szCs w:val="24"/>
      <w:lang w:val="en-GB"/>
    </w:rPr>
  </w:style>
  <w:style w:type="character" w:customStyle="1" w:styleId="Heading4Char">
    <w:name w:val="Heading 4 Char"/>
    <w:basedOn w:val="DefaultParagraphFont"/>
    <w:link w:val="Heading4"/>
    <w:uiPriority w:val="9"/>
    <w:rsid w:val="009243F6"/>
    <w:rPr>
      <w:rFonts w:ascii="Times New Roman" w:eastAsiaTheme="majorEastAsia" w:hAnsi="Times New Roman" w:cstheme="majorBidi"/>
      <w:b/>
      <w:iCs/>
      <w:color w:val="000000" w:themeColor="text1"/>
      <w:sz w:val="24"/>
      <w:lang w:val="en-GB"/>
    </w:rPr>
  </w:style>
  <w:style w:type="character" w:customStyle="1" w:styleId="Heading5Char">
    <w:name w:val="Heading 5 Char"/>
    <w:basedOn w:val="DefaultParagraphFont"/>
    <w:link w:val="Heading5"/>
    <w:uiPriority w:val="9"/>
    <w:rsid w:val="00F9162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981B12"/>
    <w:rPr>
      <w:rFonts w:ascii="Times New Roman" w:eastAsiaTheme="majorEastAsia" w:hAnsi="Times New Roman" w:cstheme="majorBidi"/>
      <w:b/>
      <w:bCs/>
      <w:color w:val="000000" w:themeColor="text1"/>
      <w:sz w:val="32"/>
      <w:szCs w:val="28"/>
    </w:rPr>
  </w:style>
  <w:style w:type="paragraph" w:styleId="TOCHeading">
    <w:name w:val="TOC Heading"/>
    <w:basedOn w:val="Heading1"/>
    <w:next w:val="Normal"/>
    <w:uiPriority w:val="39"/>
    <w:unhideWhenUsed/>
    <w:qFormat/>
    <w:rsid w:val="00B75742"/>
    <w:pPr>
      <w:outlineLvl w:val="9"/>
    </w:pPr>
    <w:rPr>
      <w:lang w:eastAsia="ja-JP"/>
    </w:rPr>
  </w:style>
  <w:style w:type="paragraph" w:styleId="TOC3">
    <w:name w:val="toc 3"/>
    <w:basedOn w:val="Normal"/>
    <w:next w:val="Normal"/>
    <w:autoRedefine/>
    <w:uiPriority w:val="39"/>
    <w:unhideWhenUsed/>
    <w:rsid w:val="00B75742"/>
    <w:pPr>
      <w:spacing w:after="100"/>
      <w:ind w:left="440"/>
    </w:pPr>
  </w:style>
  <w:style w:type="character" w:styleId="Hyperlink">
    <w:name w:val="Hyperlink"/>
    <w:basedOn w:val="DefaultParagraphFont"/>
    <w:uiPriority w:val="99"/>
    <w:unhideWhenUsed/>
    <w:rsid w:val="00B75742"/>
    <w:rPr>
      <w:color w:val="0000FF" w:themeColor="hyperlink"/>
      <w:u w:val="single"/>
    </w:rPr>
  </w:style>
  <w:style w:type="character" w:customStyle="1" w:styleId="Heading2Char">
    <w:name w:val="Heading 2 Char"/>
    <w:basedOn w:val="DefaultParagraphFont"/>
    <w:link w:val="Heading2"/>
    <w:uiPriority w:val="9"/>
    <w:rsid w:val="000D196F"/>
    <w:rPr>
      <w:rFonts w:ascii="Times New Roman" w:eastAsiaTheme="majorEastAsia" w:hAnsi="Times New Roman" w:cstheme="majorBidi"/>
      <w:b/>
      <w:bCs/>
      <w:color w:val="000000" w:themeColor="text1"/>
      <w:sz w:val="26"/>
      <w:szCs w:val="26"/>
    </w:rPr>
  </w:style>
  <w:style w:type="paragraph" w:styleId="TOC1">
    <w:name w:val="toc 1"/>
    <w:basedOn w:val="Normal"/>
    <w:next w:val="Normal"/>
    <w:autoRedefine/>
    <w:uiPriority w:val="39"/>
    <w:unhideWhenUsed/>
    <w:rsid w:val="004240B5"/>
    <w:pPr>
      <w:tabs>
        <w:tab w:val="right" w:leader="dot" w:pos="9017"/>
      </w:tabs>
      <w:spacing w:after="100"/>
    </w:pPr>
    <w:rPr>
      <w:b/>
      <w:bCs/>
      <w:noProof/>
    </w:rPr>
  </w:style>
  <w:style w:type="paragraph" w:styleId="TOC2">
    <w:name w:val="toc 2"/>
    <w:basedOn w:val="Normal"/>
    <w:next w:val="Normal"/>
    <w:autoRedefine/>
    <w:uiPriority w:val="39"/>
    <w:unhideWhenUsed/>
    <w:rsid w:val="00B75742"/>
    <w:pPr>
      <w:spacing w:after="100"/>
      <w:ind w:left="220"/>
    </w:pPr>
  </w:style>
  <w:style w:type="paragraph" w:styleId="TableofFigures">
    <w:name w:val="table of figures"/>
    <w:basedOn w:val="Normal"/>
    <w:next w:val="Normal"/>
    <w:uiPriority w:val="99"/>
    <w:unhideWhenUsed/>
    <w:rsid w:val="00AE6838"/>
    <w:rPr>
      <w:lang w:val="en-GB"/>
    </w:rPr>
  </w:style>
  <w:style w:type="paragraph" w:styleId="Caption">
    <w:name w:val="caption"/>
    <w:basedOn w:val="Normal"/>
    <w:next w:val="Normal"/>
    <w:uiPriority w:val="35"/>
    <w:unhideWhenUsed/>
    <w:qFormat/>
    <w:rsid w:val="0008225E"/>
    <w:pPr>
      <w:spacing w:line="240" w:lineRule="auto"/>
    </w:pPr>
    <w:rPr>
      <w:b/>
      <w:bCs/>
      <w:szCs w:val="18"/>
    </w:rPr>
  </w:style>
  <w:style w:type="paragraph" w:styleId="Bibliography">
    <w:name w:val="Bibliography"/>
    <w:basedOn w:val="Normal"/>
    <w:next w:val="Normal"/>
    <w:uiPriority w:val="37"/>
    <w:unhideWhenUsed/>
    <w:rsid w:val="000F78B6"/>
    <w:pPr>
      <w:tabs>
        <w:tab w:val="left" w:pos="384"/>
      </w:tabs>
      <w:spacing w:after="240" w:line="240" w:lineRule="auto"/>
      <w:ind w:left="384" w:hanging="384"/>
    </w:pPr>
  </w:style>
  <w:style w:type="paragraph" w:styleId="NoSpacing">
    <w:name w:val="No Spacing"/>
    <w:aliases w:val="TITLE"/>
    <w:uiPriority w:val="1"/>
    <w:qFormat/>
    <w:rsid w:val="00450312"/>
    <w:pPr>
      <w:spacing w:after="0" w:line="240" w:lineRule="auto"/>
    </w:pPr>
    <w:rPr>
      <w:rFonts w:ascii="Times New Roman" w:hAnsi="Times New Roman"/>
      <w:b/>
      <w:sz w:val="24"/>
    </w:rPr>
  </w:style>
  <w:style w:type="character" w:customStyle="1" w:styleId="UnresolvedMention1">
    <w:name w:val="Unresolved Mention1"/>
    <w:basedOn w:val="DefaultParagraphFont"/>
    <w:uiPriority w:val="99"/>
    <w:semiHidden/>
    <w:unhideWhenUsed/>
    <w:rsid w:val="0015307E"/>
    <w:rPr>
      <w:color w:val="605E5C"/>
      <w:shd w:val="clear" w:color="auto" w:fill="E1DFDD"/>
    </w:rPr>
  </w:style>
  <w:style w:type="character" w:customStyle="1" w:styleId="Heading6Char">
    <w:name w:val="Heading 6 Char"/>
    <w:basedOn w:val="DefaultParagraphFont"/>
    <w:link w:val="Heading6"/>
    <w:uiPriority w:val="9"/>
    <w:semiHidden/>
    <w:rsid w:val="005F71A4"/>
    <w:rPr>
      <w:rFonts w:asciiTheme="majorHAnsi" w:eastAsiaTheme="majorEastAsia" w:hAnsiTheme="majorHAnsi" w:cstheme="majorBidi"/>
      <w:color w:val="243F60" w:themeColor="accent1" w:themeShade="7F"/>
      <w:sz w:val="24"/>
    </w:rPr>
  </w:style>
  <w:style w:type="character" w:styleId="CommentReference">
    <w:name w:val="annotation reference"/>
    <w:basedOn w:val="DefaultParagraphFont"/>
    <w:uiPriority w:val="99"/>
    <w:semiHidden/>
    <w:unhideWhenUsed/>
    <w:rsid w:val="003A39D1"/>
    <w:rPr>
      <w:sz w:val="16"/>
      <w:szCs w:val="16"/>
    </w:rPr>
  </w:style>
  <w:style w:type="paragraph" w:styleId="CommentText">
    <w:name w:val="annotation text"/>
    <w:basedOn w:val="Normal"/>
    <w:link w:val="CommentTextChar"/>
    <w:uiPriority w:val="99"/>
    <w:semiHidden/>
    <w:unhideWhenUsed/>
    <w:rsid w:val="003A39D1"/>
    <w:pPr>
      <w:spacing w:line="240" w:lineRule="auto"/>
    </w:pPr>
    <w:rPr>
      <w:sz w:val="20"/>
      <w:szCs w:val="20"/>
    </w:rPr>
  </w:style>
  <w:style w:type="character" w:customStyle="1" w:styleId="CommentTextChar">
    <w:name w:val="Comment Text Char"/>
    <w:basedOn w:val="DefaultParagraphFont"/>
    <w:link w:val="CommentText"/>
    <w:uiPriority w:val="99"/>
    <w:semiHidden/>
    <w:rsid w:val="003A39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A39D1"/>
    <w:rPr>
      <w:b/>
      <w:bCs/>
    </w:rPr>
  </w:style>
  <w:style w:type="character" w:customStyle="1" w:styleId="CommentSubjectChar">
    <w:name w:val="Comment Subject Char"/>
    <w:basedOn w:val="CommentTextChar"/>
    <w:link w:val="CommentSubject"/>
    <w:uiPriority w:val="99"/>
    <w:semiHidden/>
    <w:rsid w:val="003A39D1"/>
    <w:rPr>
      <w:rFonts w:ascii="Times New Roman" w:hAnsi="Times New Roman"/>
      <w:b/>
      <w:bCs/>
      <w:sz w:val="20"/>
      <w:szCs w:val="20"/>
    </w:rPr>
  </w:style>
  <w:style w:type="paragraph" w:customStyle="1" w:styleId="table">
    <w:name w:val="table"/>
    <w:basedOn w:val="Normal"/>
    <w:qFormat/>
    <w:rsid w:val="00EC4853"/>
    <w:pPr>
      <w:spacing w:line="360" w:lineRule="auto"/>
    </w:pPr>
    <w:rPr>
      <w:rFonts w:cs="Times New Roman"/>
      <w:b/>
      <w:szCs w:val="33"/>
    </w:rPr>
  </w:style>
  <w:style w:type="paragraph" w:styleId="TOC4">
    <w:name w:val="toc 4"/>
    <w:basedOn w:val="Normal"/>
    <w:next w:val="Normal"/>
    <w:autoRedefine/>
    <w:uiPriority w:val="39"/>
    <w:unhideWhenUsed/>
    <w:rsid w:val="00406BE9"/>
    <w:pPr>
      <w:spacing w:after="100"/>
      <w:ind w:left="720"/>
    </w:pPr>
  </w:style>
  <w:style w:type="character" w:styleId="PlaceholderText">
    <w:name w:val="Placeholder Text"/>
    <w:basedOn w:val="DefaultParagraphFont"/>
    <w:uiPriority w:val="99"/>
    <w:semiHidden/>
    <w:rsid w:val="00CA3186"/>
    <w:rPr>
      <w:color w:val="808080"/>
    </w:rPr>
  </w:style>
  <w:style w:type="character" w:customStyle="1" w:styleId="Heading7Char">
    <w:name w:val="Heading 7 Char"/>
    <w:basedOn w:val="DefaultParagraphFont"/>
    <w:link w:val="Heading7"/>
    <w:uiPriority w:val="9"/>
    <w:semiHidden/>
    <w:rsid w:val="00D824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8247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D8247A"/>
    <w:rPr>
      <w:rFonts w:asciiTheme="majorHAnsi" w:eastAsiaTheme="majorEastAsia" w:hAnsiTheme="majorHAnsi" w:cstheme="majorBidi"/>
      <w:i/>
      <w:iCs/>
      <w:color w:val="262626" w:themeColor="text1" w:themeTint="D9"/>
      <w:sz w:val="21"/>
      <w:szCs w:val="21"/>
    </w:rPr>
  </w:style>
  <w:style w:type="paragraph" w:styleId="Title">
    <w:name w:val="Title"/>
    <w:basedOn w:val="Normal"/>
    <w:link w:val="TitleChar"/>
    <w:qFormat/>
    <w:rsid w:val="00DB7811"/>
    <w:pPr>
      <w:spacing w:line="240" w:lineRule="auto"/>
      <w:jc w:val="center"/>
    </w:pPr>
    <w:rPr>
      <w:rFonts w:eastAsia="Times New Roman" w:cs="Times New Roman"/>
      <w:b/>
      <w:color w:val="000000"/>
      <w:kern w:val="28"/>
      <w:sz w:val="28"/>
      <w:szCs w:val="20"/>
      <w:lang w:val="fr-FR" w:eastAsia="fr-FR"/>
    </w:rPr>
  </w:style>
  <w:style w:type="character" w:customStyle="1" w:styleId="TitleChar">
    <w:name w:val="Title Char"/>
    <w:basedOn w:val="DefaultParagraphFont"/>
    <w:link w:val="Title"/>
    <w:rsid w:val="00DB7811"/>
    <w:rPr>
      <w:rFonts w:ascii="Times New Roman" w:eastAsia="Times New Roman" w:hAnsi="Times New Roman" w:cs="Times New Roman"/>
      <w:b/>
      <w:color w:val="000000"/>
      <w:kern w:val="28"/>
      <w:sz w:val="28"/>
      <w:szCs w:val="20"/>
      <w:lang w:val="fr-FR" w:eastAsia="fr-FR"/>
    </w:rPr>
  </w:style>
  <w:style w:type="paragraph" w:styleId="Subtitle">
    <w:name w:val="Subtitle"/>
    <w:basedOn w:val="Normal"/>
    <w:link w:val="SubtitleChar"/>
    <w:qFormat/>
    <w:rsid w:val="00DB7811"/>
    <w:pPr>
      <w:spacing w:line="240" w:lineRule="auto"/>
      <w:jc w:val="center"/>
    </w:pPr>
    <w:rPr>
      <w:rFonts w:eastAsia="Times New Roman" w:cs="Times New Roman"/>
      <w:i/>
      <w:iCs/>
      <w:szCs w:val="24"/>
      <w:lang w:val="fr-FR" w:eastAsia="fr-FR"/>
    </w:rPr>
  </w:style>
  <w:style w:type="character" w:customStyle="1" w:styleId="SubtitleChar">
    <w:name w:val="Subtitle Char"/>
    <w:basedOn w:val="DefaultParagraphFont"/>
    <w:link w:val="Subtitle"/>
    <w:rsid w:val="00DB7811"/>
    <w:rPr>
      <w:rFonts w:ascii="Times New Roman" w:eastAsia="Times New Roman" w:hAnsi="Times New Roman" w:cs="Times New Roman"/>
      <w:i/>
      <w:iCs/>
      <w:sz w:val="24"/>
      <w:szCs w:val="24"/>
      <w:lang w:val="fr-FR" w:eastAsia="fr-FR"/>
    </w:rPr>
  </w:style>
  <w:style w:type="character" w:customStyle="1" w:styleId="apple-converted-space">
    <w:name w:val="apple-converted-space"/>
    <w:basedOn w:val="DefaultParagraphFont"/>
    <w:rsid w:val="00DB7811"/>
  </w:style>
  <w:style w:type="numbering" w:customStyle="1" w:styleId="Aucuneliste1">
    <w:name w:val="Aucune liste1"/>
    <w:next w:val="NoList"/>
    <w:uiPriority w:val="99"/>
    <w:semiHidden/>
    <w:unhideWhenUsed/>
    <w:rsid w:val="00DB7811"/>
  </w:style>
  <w:style w:type="paragraph" w:styleId="NormalWeb">
    <w:name w:val="Normal (Web)"/>
    <w:basedOn w:val="Normal"/>
    <w:uiPriority w:val="99"/>
    <w:semiHidden/>
    <w:unhideWhenUsed/>
    <w:rsid w:val="00B4567C"/>
    <w:rPr>
      <w:rFonts w:cs="Times New Roman"/>
      <w:szCs w:val="24"/>
    </w:rPr>
  </w:style>
  <w:style w:type="character" w:customStyle="1" w:styleId="UnresolvedMention2">
    <w:name w:val="Unresolved Mention2"/>
    <w:basedOn w:val="DefaultParagraphFont"/>
    <w:uiPriority w:val="99"/>
    <w:semiHidden/>
    <w:unhideWhenUsed/>
    <w:rsid w:val="00B4567C"/>
    <w:rPr>
      <w:color w:val="605E5C"/>
      <w:shd w:val="clear" w:color="auto" w:fill="E1DFDD"/>
    </w:rPr>
  </w:style>
  <w:style w:type="character" w:styleId="Emphasis">
    <w:name w:val="Emphasis"/>
    <w:basedOn w:val="DefaultParagraphFont"/>
    <w:uiPriority w:val="20"/>
    <w:qFormat/>
    <w:rsid w:val="00735E3D"/>
    <w:rPr>
      <w:i/>
      <w:iCs/>
    </w:rPr>
  </w:style>
  <w:style w:type="character" w:styleId="Strong">
    <w:name w:val="Strong"/>
    <w:basedOn w:val="DefaultParagraphFont"/>
    <w:uiPriority w:val="22"/>
    <w:qFormat/>
    <w:rsid w:val="00735E3D"/>
    <w:rPr>
      <w:b/>
      <w:bCs/>
    </w:rPr>
  </w:style>
  <w:style w:type="paragraph" w:customStyle="1" w:styleId="Default">
    <w:name w:val="Default"/>
    <w:rsid w:val="00BB18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BB18F0"/>
    <w:rPr>
      <w:color w:val="000000"/>
      <w:sz w:val="16"/>
      <w:szCs w:val="16"/>
    </w:rPr>
  </w:style>
  <w:style w:type="character" w:customStyle="1" w:styleId="ListParagraphChar">
    <w:name w:val="List Paragraph Char"/>
    <w:basedOn w:val="DefaultParagraphFont"/>
    <w:link w:val="ListParagraph"/>
    <w:uiPriority w:val="34"/>
    <w:rsid w:val="006142B3"/>
    <w:rPr>
      <w:rFonts w:ascii="Times New Roman" w:hAnsi="Times New Roman"/>
      <w:sz w:val="24"/>
    </w:rPr>
  </w:style>
  <w:style w:type="paragraph" w:styleId="HTMLPreformatted">
    <w:name w:val="HTML Preformatted"/>
    <w:basedOn w:val="Normal"/>
    <w:link w:val="HTMLPreformattedChar"/>
    <w:uiPriority w:val="99"/>
    <w:semiHidden/>
    <w:unhideWhenUsed/>
    <w:rsid w:val="0079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6385"/>
    <w:rPr>
      <w:rFonts w:ascii="Courier New" w:eastAsia="Times New Roman" w:hAnsi="Courier New" w:cs="Courier New"/>
      <w:sz w:val="20"/>
      <w:szCs w:val="20"/>
    </w:rPr>
  </w:style>
  <w:style w:type="character" w:customStyle="1" w:styleId="y2iqfc">
    <w:name w:val="y2iqfc"/>
    <w:basedOn w:val="DefaultParagraphFont"/>
    <w:rsid w:val="00796385"/>
  </w:style>
  <w:style w:type="table" w:customStyle="1" w:styleId="TableGrid1">
    <w:name w:val="Table Grid1"/>
    <w:basedOn w:val="TableNormal"/>
    <w:next w:val="TableGrid"/>
    <w:uiPriority w:val="59"/>
    <w:rsid w:val="00BE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2">
    <w:name w:val="fs2"/>
    <w:basedOn w:val="DefaultParagraphFont"/>
    <w:rsid w:val="00BD7C14"/>
  </w:style>
  <w:style w:type="character" w:customStyle="1" w:styleId="ls6">
    <w:name w:val="ls6"/>
    <w:basedOn w:val="DefaultParagraphFont"/>
    <w:rsid w:val="00BD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2548">
      <w:bodyDiv w:val="1"/>
      <w:marLeft w:val="0"/>
      <w:marRight w:val="0"/>
      <w:marTop w:val="0"/>
      <w:marBottom w:val="0"/>
      <w:divBdr>
        <w:top w:val="none" w:sz="0" w:space="0" w:color="auto"/>
        <w:left w:val="none" w:sz="0" w:space="0" w:color="auto"/>
        <w:bottom w:val="none" w:sz="0" w:space="0" w:color="auto"/>
        <w:right w:val="none" w:sz="0" w:space="0" w:color="auto"/>
      </w:divBdr>
    </w:div>
    <w:div w:id="45221118">
      <w:bodyDiv w:val="1"/>
      <w:marLeft w:val="0"/>
      <w:marRight w:val="0"/>
      <w:marTop w:val="0"/>
      <w:marBottom w:val="0"/>
      <w:divBdr>
        <w:top w:val="none" w:sz="0" w:space="0" w:color="auto"/>
        <w:left w:val="none" w:sz="0" w:space="0" w:color="auto"/>
        <w:bottom w:val="none" w:sz="0" w:space="0" w:color="auto"/>
        <w:right w:val="none" w:sz="0" w:space="0" w:color="auto"/>
      </w:divBdr>
    </w:div>
    <w:div w:id="72170582">
      <w:bodyDiv w:val="1"/>
      <w:marLeft w:val="0"/>
      <w:marRight w:val="0"/>
      <w:marTop w:val="0"/>
      <w:marBottom w:val="0"/>
      <w:divBdr>
        <w:top w:val="none" w:sz="0" w:space="0" w:color="auto"/>
        <w:left w:val="none" w:sz="0" w:space="0" w:color="auto"/>
        <w:bottom w:val="none" w:sz="0" w:space="0" w:color="auto"/>
        <w:right w:val="none" w:sz="0" w:space="0" w:color="auto"/>
      </w:divBdr>
    </w:div>
    <w:div w:id="87889558">
      <w:bodyDiv w:val="1"/>
      <w:marLeft w:val="0"/>
      <w:marRight w:val="0"/>
      <w:marTop w:val="0"/>
      <w:marBottom w:val="0"/>
      <w:divBdr>
        <w:top w:val="none" w:sz="0" w:space="0" w:color="auto"/>
        <w:left w:val="none" w:sz="0" w:space="0" w:color="auto"/>
        <w:bottom w:val="none" w:sz="0" w:space="0" w:color="auto"/>
        <w:right w:val="none" w:sz="0" w:space="0" w:color="auto"/>
      </w:divBdr>
    </w:div>
    <w:div w:id="122115608">
      <w:bodyDiv w:val="1"/>
      <w:marLeft w:val="0"/>
      <w:marRight w:val="0"/>
      <w:marTop w:val="0"/>
      <w:marBottom w:val="0"/>
      <w:divBdr>
        <w:top w:val="none" w:sz="0" w:space="0" w:color="auto"/>
        <w:left w:val="none" w:sz="0" w:space="0" w:color="auto"/>
        <w:bottom w:val="none" w:sz="0" w:space="0" w:color="auto"/>
        <w:right w:val="none" w:sz="0" w:space="0" w:color="auto"/>
      </w:divBdr>
    </w:div>
    <w:div w:id="131099138">
      <w:bodyDiv w:val="1"/>
      <w:marLeft w:val="0"/>
      <w:marRight w:val="0"/>
      <w:marTop w:val="0"/>
      <w:marBottom w:val="0"/>
      <w:divBdr>
        <w:top w:val="none" w:sz="0" w:space="0" w:color="auto"/>
        <w:left w:val="none" w:sz="0" w:space="0" w:color="auto"/>
        <w:bottom w:val="none" w:sz="0" w:space="0" w:color="auto"/>
        <w:right w:val="none" w:sz="0" w:space="0" w:color="auto"/>
      </w:divBdr>
    </w:div>
    <w:div w:id="131292741">
      <w:bodyDiv w:val="1"/>
      <w:marLeft w:val="0"/>
      <w:marRight w:val="0"/>
      <w:marTop w:val="0"/>
      <w:marBottom w:val="0"/>
      <w:divBdr>
        <w:top w:val="none" w:sz="0" w:space="0" w:color="auto"/>
        <w:left w:val="none" w:sz="0" w:space="0" w:color="auto"/>
        <w:bottom w:val="none" w:sz="0" w:space="0" w:color="auto"/>
        <w:right w:val="none" w:sz="0" w:space="0" w:color="auto"/>
      </w:divBdr>
    </w:div>
    <w:div w:id="137844034">
      <w:bodyDiv w:val="1"/>
      <w:marLeft w:val="0"/>
      <w:marRight w:val="0"/>
      <w:marTop w:val="0"/>
      <w:marBottom w:val="0"/>
      <w:divBdr>
        <w:top w:val="none" w:sz="0" w:space="0" w:color="auto"/>
        <w:left w:val="none" w:sz="0" w:space="0" w:color="auto"/>
        <w:bottom w:val="none" w:sz="0" w:space="0" w:color="auto"/>
        <w:right w:val="none" w:sz="0" w:space="0" w:color="auto"/>
      </w:divBdr>
      <w:divsChild>
        <w:div w:id="990332185">
          <w:marLeft w:val="0"/>
          <w:marRight w:val="0"/>
          <w:marTop w:val="0"/>
          <w:marBottom w:val="0"/>
          <w:divBdr>
            <w:top w:val="none" w:sz="0" w:space="0" w:color="auto"/>
            <w:left w:val="none" w:sz="0" w:space="0" w:color="auto"/>
            <w:bottom w:val="none" w:sz="0" w:space="0" w:color="auto"/>
            <w:right w:val="none" w:sz="0" w:space="0" w:color="auto"/>
          </w:divBdr>
        </w:div>
        <w:div w:id="1033848634">
          <w:marLeft w:val="0"/>
          <w:marRight w:val="0"/>
          <w:marTop w:val="0"/>
          <w:marBottom w:val="0"/>
          <w:divBdr>
            <w:top w:val="none" w:sz="0" w:space="0" w:color="auto"/>
            <w:left w:val="none" w:sz="0" w:space="0" w:color="auto"/>
            <w:bottom w:val="none" w:sz="0" w:space="0" w:color="auto"/>
            <w:right w:val="none" w:sz="0" w:space="0" w:color="auto"/>
          </w:divBdr>
        </w:div>
        <w:div w:id="1670861728">
          <w:marLeft w:val="0"/>
          <w:marRight w:val="0"/>
          <w:marTop w:val="0"/>
          <w:marBottom w:val="0"/>
          <w:divBdr>
            <w:top w:val="none" w:sz="0" w:space="0" w:color="auto"/>
            <w:left w:val="none" w:sz="0" w:space="0" w:color="auto"/>
            <w:bottom w:val="none" w:sz="0" w:space="0" w:color="auto"/>
            <w:right w:val="none" w:sz="0" w:space="0" w:color="auto"/>
          </w:divBdr>
        </w:div>
      </w:divsChild>
    </w:div>
    <w:div w:id="171065931">
      <w:bodyDiv w:val="1"/>
      <w:marLeft w:val="0"/>
      <w:marRight w:val="0"/>
      <w:marTop w:val="0"/>
      <w:marBottom w:val="0"/>
      <w:divBdr>
        <w:top w:val="none" w:sz="0" w:space="0" w:color="auto"/>
        <w:left w:val="none" w:sz="0" w:space="0" w:color="auto"/>
        <w:bottom w:val="none" w:sz="0" w:space="0" w:color="auto"/>
        <w:right w:val="none" w:sz="0" w:space="0" w:color="auto"/>
      </w:divBdr>
    </w:div>
    <w:div w:id="177429657">
      <w:bodyDiv w:val="1"/>
      <w:marLeft w:val="0"/>
      <w:marRight w:val="0"/>
      <w:marTop w:val="0"/>
      <w:marBottom w:val="0"/>
      <w:divBdr>
        <w:top w:val="none" w:sz="0" w:space="0" w:color="auto"/>
        <w:left w:val="none" w:sz="0" w:space="0" w:color="auto"/>
        <w:bottom w:val="none" w:sz="0" w:space="0" w:color="auto"/>
        <w:right w:val="none" w:sz="0" w:space="0" w:color="auto"/>
      </w:divBdr>
    </w:div>
    <w:div w:id="181014635">
      <w:bodyDiv w:val="1"/>
      <w:marLeft w:val="0"/>
      <w:marRight w:val="0"/>
      <w:marTop w:val="0"/>
      <w:marBottom w:val="0"/>
      <w:divBdr>
        <w:top w:val="none" w:sz="0" w:space="0" w:color="auto"/>
        <w:left w:val="none" w:sz="0" w:space="0" w:color="auto"/>
        <w:bottom w:val="none" w:sz="0" w:space="0" w:color="auto"/>
        <w:right w:val="none" w:sz="0" w:space="0" w:color="auto"/>
      </w:divBdr>
      <w:divsChild>
        <w:div w:id="33312040">
          <w:marLeft w:val="0"/>
          <w:marRight w:val="0"/>
          <w:marTop w:val="0"/>
          <w:marBottom w:val="0"/>
          <w:divBdr>
            <w:top w:val="none" w:sz="0" w:space="0" w:color="auto"/>
            <w:left w:val="none" w:sz="0" w:space="0" w:color="auto"/>
            <w:bottom w:val="none" w:sz="0" w:space="0" w:color="auto"/>
            <w:right w:val="none" w:sz="0" w:space="0" w:color="auto"/>
          </w:divBdr>
        </w:div>
        <w:div w:id="782073376">
          <w:marLeft w:val="0"/>
          <w:marRight w:val="0"/>
          <w:marTop w:val="0"/>
          <w:marBottom w:val="0"/>
          <w:divBdr>
            <w:top w:val="none" w:sz="0" w:space="0" w:color="auto"/>
            <w:left w:val="none" w:sz="0" w:space="0" w:color="auto"/>
            <w:bottom w:val="none" w:sz="0" w:space="0" w:color="auto"/>
            <w:right w:val="none" w:sz="0" w:space="0" w:color="auto"/>
          </w:divBdr>
        </w:div>
        <w:div w:id="1066418971">
          <w:marLeft w:val="0"/>
          <w:marRight w:val="0"/>
          <w:marTop w:val="0"/>
          <w:marBottom w:val="0"/>
          <w:divBdr>
            <w:top w:val="none" w:sz="0" w:space="0" w:color="auto"/>
            <w:left w:val="none" w:sz="0" w:space="0" w:color="auto"/>
            <w:bottom w:val="none" w:sz="0" w:space="0" w:color="auto"/>
            <w:right w:val="none" w:sz="0" w:space="0" w:color="auto"/>
          </w:divBdr>
        </w:div>
      </w:divsChild>
    </w:div>
    <w:div w:id="192622606">
      <w:bodyDiv w:val="1"/>
      <w:marLeft w:val="0"/>
      <w:marRight w:val="0"/>
      <w:marTop w:val="0"/>
      <w:marBottom w:val="0"/>
      <w:divBdr>
        <w:top w:val="none" w:sz="0" w:space="0" w:color="auto"/>
        <w:left w:val="none" w:sz="0" w:space="0" w:color="auto"/>
        <w:bottom w:val="none" w:sz="0" w:space="0" w:color="auto"/>
        <w:right w:val="none" w:sz="0" w:space="0" w:color="auto"/>
      </w:divBdr>
    </w:div>
    <w:div w:id="212694210">
      <w:bodyDiv w:val="1"/>
      <w:marLeft w:val="0"/>
      <w:marRight w:val="0"/>
      <w:marTop w:val="0"/>
      <w:marBottom w:val="0"/>
      <w:divBdr>
        <w:top w:val="none" w:sz="0" w:space="0" w:color="auto"/>
        <w:left w:val="none" w:sz="0" w:space="0" w:color="auto"/>
        <w:bottom w:val="none" w:sz="0" w:space="0" w:color="auto"/>
        <w:right w:val="none" w:sz="0" w:space="0" w:color="auto"/>
      </w:divBdr>
    </w:div>
    <w:div w:id="220797769">
      <w:bodyDiv w:val="1"/>
      <w:marLeft w:val="0"/>
      <w:marRight w:val="0"/>
      <w:marTop w:val="0"/>
      <w:marBottom w:val="0"/>
      <w:divBdr>
        <w:top w:val="none" w:sz="0" w:space="0" w:color="auto"/>
        <w:left w:val="none" w:sz="0" w:space="0" w:color="auto"/>
        <w:bottom w:val="none" w:sz="0" w:space="0" w:color="auto"/>
        <w:right w:val="none" w:sz="0" w:space="0" w:color="auto"/>
      </w:divBdr>
    </w:div>
    <w:div w:id="226376427">
      <w:bodyDiv w:val="1"/>
      <w:marLeft w:val="0"/>
      <w:marRight w:val="0"/>
      <w:marTop w:val="0"/>
      <w:marBottom w:val="0"/>
      <w:divBdr>
        <w:top w:val="none" w:sz="0" w:space="0" w:color="auto"/>
        <w:left w:val="none" w:sz="0" w:space="0" w:color="auto"/>
        <w:bottom w:val="none" w:sz="0" w:space="0" w:color="auto"/>
        <w:right w:val="none" w:sz="0" w:space="0" w:color="auto"/>
      </w:divBdr>
    </w:div>
    <w:div w:id="244068798">
      <w:bodyDiv w:val="1"/>
      <w:marLeft w:val="0"/>
      <w:marRight w:val="0"/>
      <w:marTop w:val="0"/>
      <w:marBottom w:val="0"/>
      <w:divBdr>
        <w:top w:val="none" w:sz="0" w:space="0" w:color="auto"/>
        <w:left w:val="none" w:sz="0" w:space="0" w:color="auto"/>
        <w:bottom w:val="none" w:sz="0" w:space="0" w:color="auto"/>
        <w:right w:val="none" w:sz="0" w:space="0" w:color="auto"/>
      </w:divBdr>
    </w:div>
    <w:div w:id="247731603">
      <w:bodyDiv w:val="1"/>
      <w:marLeft w:val="0"/>
      <w:marRight w:val="0"/>
      <w:marTop w:val="0"/>
      <w:marBottom w:val="0"/>
      <w:divBdr>
        <w:top w:val="none" w:sz="0" w:space="0" w:color="auto"/>
        <w:left w:val="none" w:sz="0" w:space="0" w:color="auto"/>
        <w:bottom w:val="none" w:sz="0" w:space="0" w:color="auto"/>
        <w:right w:val="none" w:sz="0" w:space="0" w:color="auto"/>
      </w:divBdr>
    </w:div>
    <w:div w:id="279074728">
      <w:bodyDiv w:val="1"/>
      <w:marLeft w:val="0"/>
      <w:marRight w:val="0"/>
      <w:marTop w:val="0"/>
      <w:marBottom w:val="0"/>
      <w:divBdr>
        <w:top w:val="none" w:sz="0" w:space="0" w:color="auto"/>
        <w:left w:val="none" w:sz="0" w:space="0" w:color="auto"/>
        <w:bottom w:val="none" w:sz="0" w:space="0" w:color="auto"/>
        <w:right w:val="none" w:sz="0" w:space="0" w:color="auto"/>
      </w:divBdr>
    </w:div>
    <w:div w:id="304890558">
      <w:bodyDiv w:val="1"/>
      <w:marLeft w:val="0"/>
      <w:marRight w:val="0"/>
      <w:marTop w:val="0"/>
      <w:marBottom w:val="0"/>
      <w:divBdr>
        <w:top w:val="none" w:sz="0" w:space="0" w:color="auto"/>
        <w:left w:val="none" w:sz="0" w:space="0" w:color="auto"/>
        <w:bottom w:val="none" w:sz="0" w:space="0" w:color="auto"/>
        <w:right w:val="none" w:sz="0" w:space="0" w:color="auto"/>
      </w:divBdr>
    </w:div>
    <w:div w:id="331105366">
      <w:bodyDiv w:val="1"/>
      <w:marLeft w:val="0"/>
      <w:marRight w:val="0"/>
      <w:marTop w:val="0"/>
      <w:marBottom w:val="0"/>
      <w:divBdr>
        <w:top w:val="none" w:sz="0" w:space="0" w:color="auto"/>
        <w:left w:val="none" w:sz="0" w:space="0" w:color="auto"/>
        <w:bottom w:val="none" w:sz="0" w:space="0" w:color="auto"/>
        <w:right w:val="none" w:sz="0" w:space="0" w:color="auto"/>
      </w:divBdr>
    </w:div>
    <w:div w:id="380790331">
      <w:bodyDiv w:val="1"/>
      <w:marLeft w:val="0"/>
      <w:marRight w:val="0"/>
      <w:marTop w:val="0"/>
      <w:marBottom w:val="0"/>
      <w:divBdr>
        <w:top w:val="none" w:sz="0" w:space="0" w:color="auto"/>
        <w:left w:val="none" w:sz="0" w:space="0" w:color="auto"/>
        <w:bottom w:val="none" w:sz="0" w:space="0" w:color="auto"/>
        <w:right w:val="none" w:sz="0" w:space="0" w:color="auto"/>
      </w:divBdr>
    </w:div>
    <w:div w:id="385573039">
      <w:bodyDiv w:val="1"/>
      <w:marLeft w:val="0"/>
      <w:marRight w:val="0"/>
      <w:marTop w:val="0"/>
      <w:marBottom w:val="0"/>
      <w:divBdr>
        <w:top w:val="none" w:sz="0" w:space="0" w:color="auto"/>
        <w:left w:val="none" w:sz="0" w:space="0" w:color="auto"/>
        <w:bottom w:val="none" w:sz="0" w:space="0" w:color="auto"/>
        <w:right w:val="none" w:sz="0" w:space="0" w:color="auto"/>
      </w:divBdr>
    </w:div>
    <w:div w:id="410079775">
      <w:bodyDiv w:val="1"/>
      <w:marLeft w:val="0"/>
      <w:marRight w:val="0"/>
      <w:marTop w:val="0"/>
      <w:marBottom w:val="0"/>
      <w:divBdr>
        <w:top w:val="none" w:sz="0" w:space="0" w:color="auto"/>
        <w:left w:val="none" w:sz="0" w:space="0" w:color="auto"/>
        <w:bottom w:val="none" w:sz="0" w:space="0" w:color="auto"/>
        <w:right w:val="none" w:sz="0" w:space="0" w:color="auto"/>
      </w:divBdr>
    </w:div>
    <w:div w:id="415441251">
      <w:bodyDiv w:val="1"/>
      <w:marLeft w:val="0"/>
      <w:marRight w:val="0"/>
      <w:marTop w:val="0"/>
      <w:marBottom w:val="0"/>
      <w:divBdr>
        <w:top w:val="none" w:sz="0" w:space="0" w:color="auto"/>
        <w:left w:val="none" w:sz="0" w:space="0" w:color="auto"/>
        <w:bottom w:val="none" w:sz="0" w:space="0" w:color="auto"/>
        <w:right w:val="none" w:sz="0" w:space="0" w:color="auto"/>
      </w:divBdr>
    </w:div>
    <w:div w:id="455753781">
      <w:bodyDiv w:val="1"/>
      <w:marLeft w:val="0"/>
      <w:marRight w:val="0"/>
      <w:marTop w:val="0"/>
      <w:marBottom w:val="0"/>
      <w:divBdr>
        <w:top w:val="none" w:sz="0" w:space="0" w:color="auto"/>
        <w:left w:val="none" w:sz="0" w:space="0" w:color="auto"/>
        <w:bottom w:val="none" w:sz="0" w:space="0" w:color="auto"/>
        <w:right w:val="none" w:sz="0" w:space="0" w:color="auto"/>
      </w:divBdr>
    </w:div>
    <w:div w:id="475949061">
      <w:bodyDiv w:val="1"/>
      <w:marLeft w:val="0"/>
      <w:marRight w:val="0"/>
      <w:marTop w:val="0"/>
      <w:marBottom w:val="0"/>
      <w:divBdr>
        <w:top w:val="none" w:sz="0" w:space="0" w:color="auto"/>
        <w:left w:val="none" w:sz="0" w:space="0" w:color="auto"/>
        <w:bottom w:val="none" w:sz="0" w:space="0" w:color="auto"/>
        <w:right w:val="none" w:sz="0" w:space="0" w:color="auto"/>
      </w:divBdr>
    </w:div>
    <w:div w:id="478151080">
      <w:bodyDiv w:val="1"/>
      <w:marLeft w:val="0"/>
      <w:marRight w:val="0"/>
      <w:marTop w:val="0"/>
      <w:marBottom w:val="0"/>
      <w:divBdr>
        <w:top w:val="none" w:sz="0" w:space="0" w:color="auto"/>
        <w:left w:val="none" w:sz="0" w:space="0" w:color="auto"/>
        <w:bottom w:val="none" w:sz="0" w:space="0" w:color="auto"/>
        <w:right w:val="none" w:sz="0" w:space="0" w:color="auto"/>
      </w:divBdr>
    </w:div>
    <w:div w:id="515072654">
      <w:bodyDiv w:val="1"/>
      <w:marLeft w:val="0"/>
      <w:marRight w:val="0"/>
      <w:marTop w:val="0"/>
      <w:marBottom w:val="0"/>
      <w:divBdr>
        <w:top w:val="none" w:sz="0" w:space="0" w:color="auto"/>
        <w:left w:val="none" w:sz="0" w:space="0" w:color="auto"/>
        <w:bottom w:val="none" w:sz="0" w:space="0" w:color="auto"/>
        <w:right w:val="none" w:sz="0" w:space="0" w:color="auto"/>
      </w:divBdr>
    </w:div>
    <w:div w:id="516502122">
      <w:bodyDiv w:val="1"/>
      <w:marLeft w:val="0"/>
      <w:marRight w:val="0"/>
      <w:marTop w:val="0"/>
      <w:marBottom w:val="0"/>
      <w:divBdr>
        <w:top w:val="none" w:sz="0" w:space="0" w:color="auto"/>
        <w:left w:val="none" w:sz="0" w:space="0" w:color="auto"/>
        <w:bottom w:val="none" w:sz="0" w:space="0" w:color="auto"/>
        <w:right w:val="none" w:sz="0" w:space="0" w:color="auto"/>
      </w:divBdr>
    </w:div>
    <w:div w:id="526214459">
      <w:bodyDiv w:val="1"/>
      <w:marLeft w:val="0"/>
      <w:marRight w:val="0"/>
      <w:marTop w:val="0"/>
      <w:marBottom w:val="0"/>
      <w:divBdr>
        <w:top w:val="none" w:sz="0" w:space="0" w:color="auto"/>
        <w:left w:val="none" w:sz="0" w:space="0" w:color="auto"/>
        <w:bottom w:val="none" w:sz="0" w:space="0" w:color="auto"/>
        <w:right w:val="none" w:sz="0" w:space="0" w:color="auto"/>
      </w:divBdr>
    </w:div>
    <w:div w:id="538319375">
      <w:bodyDiv w:val="1"/>
      <w:marLeft w:val="0"/>
      <w:marRight w:val="0"/>
      <w:marTop w:val="0"/>
      <w:marBottom w:val="0"/>
      <w:divBdr>
        <w:top w:val="none" w:sz="0" w:space="0" w:color="auto"/>
        <w:left w:val="none" w:sz="0" w:space="0" w:color="auto"/>
        <w:bottom w:val="none" w:sz="0" w:space="0" w:color="auto"/>
        <w:right w:val="none" w:sz="0" w:space="0" w:color="auto"/>
      </w:divBdr>
    </w:div>
    <w:div w:id="600990789">
      <w:bodyDiv w:val="1"/>
      <w:marLeft w:val="0"/>
      <w:marRight w:val="0"/>
      <w:marTop w:val="0"/>
      <w:marBottom w:val="0"/>
      <w:divBdr>
        <w:top w:val="none" w:sz="0" w:space="0" w:color="auto"/>
        <w:left w:val="none" w:sz="0" w:space="0" w:color="auto"/>
        <w:bottom w:val="none" w:sz="0" w:space="0" w:color="auto"/>
        <w:right w:val="none" w:sz="0" w:space="0" w:color="auto"/>
      </w:divBdr>
    </w:div>
    <w:div w:id="619413042">
      <w:bodyDiv w:val="1"/>
      <w:marLeft w:val="0"/>
      <w:marRight w:val="0"/>
      <w:marTop w:val="0"/>
      <w:marBottom w:val="0"/>
      <w:divBdr>
        <w:top w:val="none" w:sz="0" w:space="0" w:color="auto"/>
        <w:left w:val="none" w:sz="0" w:space="0" w:color="auto"/>
        <w:bottom w:val="none" w:sz="0" w:space="0" w:color="auto"/>
        <w:right w:val="none" w:sz="0" w:space="0" w:color="auto"/>
      </w:divBdr>
    </w:div>
    <w:div w:id="670452337">
      <w:bodyDiv w:val="1"/>
      <w:marLeft w:val="0"/>
      <w:marRight w:val="0"/>
      <w:marTop w:val="0"/>
      <w:marBottom w:val="0"/>
      <w:divBdr>
        <w:top w:val="none" w:sz="0" w:space="0" w:color="auto"/>
        <w:left w:val="none" w:sz="0" w:space="0" w:color="auto"/>
        <w:bottom w:val="none" w:sz="0" w:space="0" w:color="auto"/>
        <w:right w:val="none" w:sz="0" w:space="0" w:color="auto"/>
      </w:divBdr>
    </w:div>
    <w:div w:id="785538787">
      <w:bodyDiv w:val="1"/>
      <w:marLeft w:val="0"/>
      <w:marRight w:val="0"/>
      <w:marTop w:val="0"/>
      <w:marBottom w:val="0"/>
      <w:divBdr>
        <w:top w:val="none" w:sz="0" w:space="0" w:color="auto"/>
        <w:left w:val="none" w:sz="0" w:space="0" w:color="auto"/>
        <w:bottom w:val="none" w:sz="0" w:space="0" w:color="auto"/>
        <w:right w:val="none" w:sz="0" w:space="0" w:color="auto"/>
      </w:divBdr>
    </w:div>
    <w:div w:id="787622969">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
    <w:div w:id="805659006">
      <w:bodyDiv w:val="1"/>
      <w:marLeft w:val="0"/>
      <w:marRight w:val="0"/>
      <w:marTop w:val="0"/>
      <w:marBottom w:val="0"/>
      <w:divBdr>
        <w:top w:val="none" w:sz="0" w:space="0" w:color="auto"/>
        <w:left w:val="none" w:sz="0" w:space="0" w:color="auto"/>
        <w:bottom w:val="none" w:sz="0" w:space="0" w:color="auto"/>
        <w:right w:val="none" w:sz="0" w:space="0" w:color="auto"/>
      </w:divBdr>
    </w:div>
    <w:div w:id="856427106">
      <w:bodyDiv w:val="1"/>
      <w:marLeft w:val="0"/>
      <w:marRight w:val="0"/>
      <w:marTop w:val="0"/>
      <w:marBottom w:val="0"/>
      <w:divBdr>
        <w:top w:val="none" w:sz="0" w:space="0" w:color="auto"/>
        <w:left w:val="none" w:sz="0" w:space="0" w:color="auto"/>
        <w:bottom w:val="none" w:sz="0" w:space="0" w:color="auto"/>
        <w:right w:val="none" w:sz="0" w:space="0" w:color="auto"/>
      </w:divBdr>
    </w:div>
    <w:div w:id="901018664">
      <w:bodyDiv w:val="1"/>
      <w:marLeft w:val="0"/>
      <w:marRight w:val="0"/>
      <w:marTop w:val="0"/>
      <w:marBottom w:val="0"/>
      <w:divBdr>
        <w:top w:val="none" w:sz="0" w:space="0" w:color="auto"/>
        <w:left w:val="none" w:sz="0" w:space="0" w:color="auto"/>
        <w:bottom w:val="none" w:sz="0" w:space="0" w:color="auto"/>
        <w:right w:val="none" w:sz="0" w:space="0" w:color="auto"/>
      </w:divBdr>
      <w:divsChild>
        <w:div w:id="2097480585">
          <w:marLeft w:val="0"/>
          <w:marRight w:val="0"/>
          <w:marTop w:val="0"/>
          <w:marBottom w:val="0"/>
          <w:divBdr>
            <w:top w:val="none" w:sz="0" w:space="0" w:color="auto"/>
            <w:left w:val="none" w:sz="0" w:space="0" w:color="auto"/>
            <w:bottom w:val="none" w:sz="0" w:space="0" w:color="auto"/>
            <w:right w:val="none" w:sz="0" w:space="0" w:color="auto"/>
          </w:divBdr>
          <w:divsChild>
            <w:div w:id="1066563662">
              <w:marLeft w:val="0"/>
              <w:marRight w:val="0"/>
              <w:marTop w:val="0"/>
              <w:marBottom w:val="0"/>
              <w:divBdr>
                <w:top w:val="none" w:sz="0" w:space="0" w:color="auto"/>
                <w:left w:val="none" w:sz="0" w:space="0" w:color="auto"/>
                <w:bottom w:val="none" w:sz="0" w:space="0" w:color="auto"/>
                <w:right w:val="none" w:sz="0" w:space="0" w:color="auto"/>
              </w:divBdr>
              <w:divsChild>
                <w:div w:id="71706160">
                  <w:marLeft w:val="0"/>
                  <w:marRight w:val="0"/>
                  <w:marTop w:val="0"/>
                  <w:marBottom w:val="0"/>
                  <w:divBdr>
                    <w:top w:val="none" w:sz="0" w:space="0" w:color="auto"/>
                    <w:left w:val="none" w:sz="0" w:space="0" w:color="auto"/>
                    <w:bottom w:val="none" w:sz="0" w:space="0" w:color="auto"/>
                    <w:right w:val="none" w:sz="0" w:space="0" w:color="auto"/>
                  </w:divBdr>
                </w:div>
                <w:div w:id="198518418">
                  <w:marLeft w:val="0"/>
                  <w:marRight w:val="0"/>
                  <w:marTop w:val="0"/>
                  <w:marBottom w:val="0"/>
                  <w:divBdr>
                    <w:top w:val="none" w:sz="0" w:space="0" w:color="auto"/>
                    <w:left w:val="none" w:sz="0" w:space="0" w:color="auto"/>
                    <w:bottom w:val="none" w:sz="0" w:space="0" w:color="auto"/>
                    <w:right w:val="none" w:sz="0" w:space="0" w:color="auto"/>
                  </w:divBdr>
                </w:div>
                <w:div w:id="332343462">
                  <w:marLeft w:val="0"/>
                  <w:marRight w:val="0"/>
                  <w:marTop w:val="0"/>
                  <w:marBottom w:val="0"/>
                  <w:divBdr>
                    <w:top w:val="none" w:sz="0" w:space="0" w:color="auto"/>
                    <w:left w:val="none" w:sz="0" w:space="0" w:color="auto"/>
                    <w:bottom w:val="none" w:sz="0" w:space="0" w:color="auto"/>
                    <w:right w:val="none" w:sz="0" w:space="0" w:color="auto"/>
                  </w:divBdr>
                </w:div>
                <w:div w:id="625738224">
                  <w:marLeft w:val="0"/>
                  <w:marRight w:val="0"/>
                  <w:marTop w:val="0"/>
                  <w:marBottom w:val="0"/>
                  <w:divBdr>
                    <w:top w:val="none" w:sz="0" w:space="0" w:color="auto"/>
                    <w:left w:val="none" w:sz="0" w:space="0" w:color="auto"/>
                    <w:bottom w:val="none" w:sz="0" w:space="0" w:color="auto"/>
                    <w:right w:val="none" w:sz="0" w:space="0" w:color="auto"/>
                  </w:divBdr>
                </w:div>
                <w:div w:id="741803985">
                  <w:marLeft w:val="0"/>
                  <w:marRight w:val="0"/>
                  <w:marTop w:val="0"/>
                  <w:marBottom w:val="0"/>
                  <w:divBdr>
                    <w:top w:val="none" w:sz="0" w:space="0" w:color="auto"/>
                    <w:left w:val="none" w:sz="0" w:space="0" w:color="auto"/>
                    <w:bottom w:val="none" w:sz="0" w:space="0" w:color="auto"/>
                    <w:right w:val="none" w:sz="0" w:space="0" w:color="auto"/>
                  </w:divBdr>
                </w:div>
                <w:div w:id="868180443">
                  <w:marLeft w:val="0"/>
                  <w:marRight w:val="0"/>
                  <w:marTop w:val="0"/>
                  <w:marBottom w:val="0"/>
                  <w:divBdr>
                    <w:top w:val="none" w:sz="0" w:space="0" w:color="auto"/>
                    <w:left w:val="none" w:sz="0" w:space="0" w:color="auto"/>
                    <w:bottom w:val="none" w:sz="0" w:space="0" w:color="auto"/>
                    <w:right w:val="none" w:sz="0" w:space="0" w:color="auto"/>
                  </w:divBdr>
                </w:div>
                <w:div w:id="959338356">
                  <w:marLeft w:val="0"/>
                  <w:marRight w:val="0"/>
                  <w:marTop w:val="0"/>
                  <w:marBottom w:val="0"/>
                  <w:divBdr>
                    <w:top w:val="none" w:sz="0" w:space="0" w:color="auto"/>
                    <w:left w:val="none" w:sz="0" w:space="0" w:color="auto"/>
                    <w:bottom w:val="none" w:sz="0" w:space="0" w:color="auto"/>
                    <w:right w:val="none" w:sz="0" w:space="0" w:color="auto"/>
                  </w:divBdr>
                </w:div>
                <w:div w:id="1099178407">
                  <w:marLeft w:val="0"/>
                  <w:marRight w:val="0"/>
                  <w:marTop w:val="0"/>
                  <w:marBottom w:val="0"/>
                  <w:divBdr>
                    <w:top w:val="none" w:sz="0" w:space="0" w:color="auto"/>
                    <w:left w:val="none" w:sz="0" w:space="0" w:color="auto"/>
                    <w:bottom w:val="none" w:sz="0" w:space="0" w:color="auto"/>
                    <w:right w:val="none" w:sz="0" w:space="0" w:color="auto"/>
                  </w:divBdr>
                </w:div>
                <w:div w:id="1358847611">
                  <w:marLeft w:val="0"/>
                  <w:marRight w:val="0"/>
                  <w:marTop w:val="0"/>
                  <w:marBottom w:val="0"/>
                  <w:divBdr>
                    <w:top w:val="none" w:sz="0" w:space="0" w:color="auto"/>
                    <w:left w:val="none" w:sz="0" w:space="0" w:color="auto"/>
                    <w:bottom w:val="none" w:sz="0" w:space="0" w:color="auto"/>
                    <w:right w:val="none" w:sz="0" w:space="0" w:color="auto"/>
                  </w:divBdr>
                </w:div>
                <w:div w:id="1453403210">
                  <w:marLeft w:val="0"/>
                  <w:marRight w:val="0"/>
                  <w:marTop w:val="0"/>
                  <w:marBottom w:val="0"/>
                  <w:divBdr>
                    <w:top w:val="none" w:sz="0" w:space="0" w:color="auto"/>
                    <w:left w:val="none" w:sz="0" w:space="0" w:color="auto"/>
                    <w:bottom w:val="none" w:sz="0" w:space="0" w:color="auto"/>
                    <w:right w:val="none" w:sz="0" w:space="0" w:color="auto"/>
                  </w:divBdr>
                </w:div>
                <w:div w:id="1834955372">
                  <w:marLeft w:val="0"/>
                  <w:marRight w:val="0"/>
                  <w:marTop w:val="0"/>
                  <w:marBottom w:val="0"/>
                  <w:divBdr>
                    <w:top w:val="none" w:sz="0" w:space="0" w:color="auto"/>
                    <w:left w:val="none" w:sz="0" w:space="0" w:color="auto"/>
                    <w:bottom w:val="none" w:sz="0" w:space="0" w:color="auto"/>
                    <w:right w:val="none" w:sz="0" w:space="0" w:color="auto"/>
                  </w:divBdr>
                </w:div>
                <w:div w:id="1983998763">
                  <w:marLeft w:val="0"/>
                  <w:marRight w:val="0"/>
                  <w:marTop w:val="0"/>
                  <w:marBottom w:val="0"/>
                  <w:divBdr>
                    <w:top w:val="none" w:sz="0" w:space="0" w:color="auto"/>
                    <w:left w:val="none" w:sz="0" w:space="0" w:color="auto"/>
                    <w:bottom w:val="none" w:sz="0" w:space="0" w:color="auto"/>
                    <w:right w:val="none" w:sz="0" w:space="0" w:color="auto"/>
                  </w:divBdr>
                </w:div>
                <w:div w:id="20309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8063">
      <w:bodyDiv w:val="1"/>
      <w:marLeft w:val="0"/>
      <w:marRight w:val="0"/>
      <w:marTop w:val="0"/>
      <w:marBottom w:val="0"/>
      <w:divBdr>
        <w:top w:val="none" w:sz="0" w:space="0" w:color="auto"/>
        <w:left w:val="none" w:sz="0" w:space="0" w:color="auto"/>
        <w:bottom w:val="none" w:sz="0" w:space="0" w:color="auto"/>
        <w:right w:val="none" w:sz="0" w:space="0" w:color="auto"/>
      </w:divBdr>
    </w:div>
    <w:div w:id="919293961">
      <w:bodyDiv w:val="1"/>
      <w:marLeft w:val="0"/>
      <w:marRight w:val="0"/>
      <w:marTop w:val="0"/>
      <w:marBottom w:val="0"/>
      <w:divBdr>
        <w:top w:val="none" w:sz="0" w:space="0" w:color="auto"/>
        <w:left w:val="none" w:sz="0" w:space="0" w:color="auto"/>
        <w:bottom w:val="none" w:sz="0" w:space="0" w:color="auto"/>
        <w:right w:val="none" w:sz="0" w:space="0" w:color="auto"/>
      </w:divBdr>
    </w:div>
    <w:div w:id="940647631">
      <w:bodyDiv w:val="1"/>
      <w:marLeft w:val="0"/>
      <w:marRight w:val="0"/>
      <w:marTop w:val="0"/>
      <w:marBottom w:val="0"/>
      <w:divBdr>
        <w:top w:val="none" w:sz="0" w:space="0" w:color="auto"/>
        <w:left w:val="none" w:sz="0" w:space="0" w:color="auto"/>
        <w:bottom w:val="none" w:sz="0" w:space="0" w:color="auto"/>
        <w:right w:val="none" w:sz="0" w:space="0" w:color="auto"/>
      </w:divBdr>
    </w:div>
    <w:div w:id="992178758">
      <w:bodyDiv w:val="1"/>
      <w:marLeft w:val="0"/>
      <w:marRight w:val="0"/>
      <w:marTop w:val="0"/>
      <w:marBottom w:val="0"/>
      <w:divBdr>
        <w:top w:val="none" w:sz="0" w:space="0" w:color="auto"/>
        <w:left w:val="none" w:sz="0" w:space="0" w:color="auto"/>
        <w:bottom w:val="none" w:sz="0" w:space="0" w:color="auto"/>
        <w:right w:val="none" w:sz="0" w:space="0" w:color="auto"/>
      </w:divBdr>
    </w:div>
    <w:div w:id="1020156588">
      <w:bodyDiv w:val="1"/>
      <w:marLeft w:val="0"/>
      <w:marRight w:val="0"/>
      <w:marTop w:val="0"/>
      <w:marBottom w:val="0"/>
      <w:divBdr>
        <w:top w:val="none" w:sz="0" w:space="0" w:color="auto"/>
        <w:left w:val="none" w:sz="0" w:space="0" w:color="auto"/>
        <w:bottom w:val="none" w:sz="0" w:space="0" w:color="auto"/>
        <w:right w:val="none" w:sz="0" w:space="0" w:color="auto"/>
      </w:divBdr>
    </w:div>
    <w:div w:id="1034886699">
      <w:bodyDiv w:val="1"/>
      <w:marLeft w:val="0"/>
      <w:marRight w:val="0"/>
      <w:marTop w:val="0"/>
      <w:marBottom w:val="0"/>
      <w:divBdr>
        <w:top w:val="none" w:sz="0" w:space="0" w:color="auto"/>
        <w:left w:val="none" w:sz="0" w:space="0" w:color="auto"/>
        <w:bottom w:val="none" w:sz="0" w:space="0" w:color="auto"/>
        <w:right w:val="none" w:sz="0" w:space="0" w:color="auto"/>
      </w:divBdr>
    </w:div>
    <w:div w:id="1060708871">
      <w:bodyDiv w:val="1"/>
      <w:marLeft w:val="0"/>
      <w:marRight w:val="0"/>
      <w:marTop w:val="0"/>
      <w:marBottom w:val="0"/>
      <w:divBdr>
        <w:top w:val="none" w:sz="0" w:space="0" w:color="auto"/>
        <w:left w:val="none" w:sz="0" w:space="0" w:color="auto"/>
        <w:bottom w:val="none" w:sz="0" w:space="0" w:color="auto"/>
        <w:right w:val="none" w:sz="0" w:space="0" w:color="auto"/>
      </w:divBdr>
    </w:div>
    <w:div w:id="1061372026">
      <w:bodyDiv w:val="1"/>
      <w:marLeft w:val="0"/>
      <w:marRight w:val="0"/>
      <w:marTop w:val="0"/>
      <w:marBottom w:val="0"/>
      <w:divBdr>
        <w:top w:val="none" w:sz="0" w:space="0" w:color="auto"/>
        <w:left w:val="none" w:sz="0" w:space="0" w:color="auto"/>
        <w:bottom w:val="none" w:sz="0" w:space="0" w:color="auto"/>
        <w:right w:val="none" w:sz="0" w:space="0" w:color="auto"/>
      </w:divBdr>
    </w:div>
    <w:div w:id="1074860519">
      <w:bodyDiv w:val="1"/>
      <w:marLeft w:val="0"/>
      <w:marRight w:val="0"/>
      <w:marTop w:val="0"/>
      <w:marBottom w:val="0"/>
      <w:divBdr>
        <w:top w:val="none" w:sz="0" w:space="0" w:color="auto"/>
        <w:left w:val="none" w:sz="0" w:space="0" w:color="auto"/>
        <w:bottom w:val="none" w:sz="0" w:space="0" w:color="auto"/>
        <w:right w:val="none" w:sz="0" w:space="0" w:color="auto"/>
      </w:divBdr>
    </w:div>
    <w:div w:id="1105199485">
      <w:bodyDiv w:val="1"/>
      <w:marLeft w:val="0"/>
      <w:marRight w:val="0"/>
      <w:marTop w:val="0"/>
      <w:marBottom w:val="0"/>
      <w:divBdr>
        <w:top w:val="none" w:sz="0" w:space="0" w:color="auto"/>
        <w:left w:val="none" w:sz="0" w:space="0" w:color="auto"/>
        <w:bottom w:val="none" w:sz="0" w:space="0" w:color="auto"/>
        <w:right w:val="none" w:sz="0" w:space="0" w:color="auto"/>
      </w:divBdr>
    </w:div>
    <w:div w:id="1126312455">
      <w:bodyDiv w:val="1"/>
      <w:marLeft w:val="0"/>
      <w:marRight w:val="0"/>
      <w:marTop w:val="0"/>
      <w:marBottom w:val="0"/>
      <w:divBdr>
        <w:top w:val="none" w:sz="0" w:space="0" w:color="auto"/>
        <w:left w:val="none" w:sz="0" w:space="0" w:color="auto"/>
        <w:bottom w:val="none" w:sz="0" w:space="0" w:color="auto"/>
        <w:right w:val="none" w:sz="0" w:space="0" w:color="auto"/>
      </w:divBdr>
    </w:div>
    <w:div w:id="1165240771">
      <w:bodyDiv w:val="1"/>
      <w:marLeft w:val="0"/>
      <w:marRight w:val="0"/>
      <w:marTop w:val="0"/>
      <w:marBottom w:val="0"/>
      <w:divBdr>
        <w:top w:val="none" w:sz="0" w:space="0" w:color="auto"/>
        <w:left w:val="none" w:sz="0" w:space="0" w:color="auto"/>
        <w:bottom w:val="none" w:sz="0" w:space="0" w:color="auto"/>
        <w:right w:val="none" w:sz="0" w:space="0" w:color="auto"/>
      </w:divBdr>
    </w:div>
    <w:div w:id="1166476197">
      <w:bodyDiv w:val="1"/>
      <w:marLeft w:val="0"/>
      <w:marRight w:val="0"/>
      <w:marTop w:val="0"/>
      <w:marBottom w:val="0"/>
      <w:divBdr>
        <w:top w:val="none" w:sz="0" w:space="0" w:color="auto"/>
        <w:left w:val="none" w:sz="0" w:space="0" w:color="auto"/>
        <w:bottom w:val="none" w:sz="0" w:space="0" w:color="auto"/>
        <w:right w:val="none" w:sz="0" w:space="0" w:color="auto"/>
      </w:divBdr>
    </w:div>
    <w:div w:id="1166702829">
      <w:bodyDiv w:val="1"/>
      <w:marLeft w:val="0"/>
      <w:marRight w:val="0"/>
      <w:marTop w:val="0"/>
      <w:marBottom w:val="0"/>
      <w:divBdr>
        <w:top w:val="none" w:sz="0" w:space="0" w:color="auto"/>
        <w:left w:val="none" w:sz="0" w:space="0" w:color="auto"/>
        <w:bottom w:val="none" w:sz="0" w:space="0" w:color="auto"/>
        <w:right w:val="none" w:sz="0" w:space="0" w:color="auto"/>
      </w:divBdr>
    </w:div>
    <w:div w:id="1203328330">
      <w:bodyDiv w:val="1"/>
      <w:marLeft w:val="0"/>
      <w:marRight w:val="0"/>
      <w:marTop w:val="0"/>
      <w:marBottom w:val="0"/>
      <w:divBdr>
        <w:top w:val="none" w:sz="0" w:space="0" w:color="auto"/>
        <w:left w:val="none" w:sz="0" w:space="0" w:color="auto"/>
        <w:bottom w:val="none" w:sz="0" w:space="0" w:color="auto"/>
        <w:right w:val="none" w:sz="0" w:space="0" w:color="auto"/>
      </w:divBdr>
    </w:div>
    <w:div w:id="1207987767">
      <w:bodyDiv w:val="1"/>
      <w:marLeft w:val="0"/>
      <w:marRight w:val="0"/>
      <w:marTop w:val="0"/>
      <w:marBottom w:val="0"/>
      <w:divBdr>
        <w:top w:val="none" w:sz="0" w:space="0" w:color="auto"/>
        <w:left w:val="none" w:sz="0" w:space="0" w:color="auto"/>
        <w:bottom w:val="none" w:sz="0" w:space="0" w:color="auto"/>
        <w:right w:val="none" w:sz="0" w:space="0" w:color="auto"/>
      </w:divBdr>
    </w:div>
    <w:div w:id="1229027911">
      <w:bodyDiv w:val="1"/>
      <w:marLeft w:val="0"/>
      <w:marRight w:val="0"/>
      <w:marTop w:val="0"/>
      <w:marBottom w:val="0"/>
      <w:divBdr>
        <w:top w:val="none" w:sz="0" w:space="0" w:color="auto"/>
        <w:left w:val="none" w:sz="0" w:space="0" w:color="auto"/>
        <w:bottom w:val="none" w:sz="0" w:space="0" w:color="auto"/>
        <w:right w:val="none" w:sz="0" w:space="0" w:color="auto"/>
      </w:divBdr>
    </w:div>
    <w:div w:id="1229076154">
      <w:bodyDiv w:val="1"/>
      <w:marLeft w:val="0"/>
      <w:marRight w:val="0"/>
      <w:marTop w:val="0"/>
      <w:marBottom w:val="0"/>
      <w:divBdr>
        <w:top w:val="none" w:sz="0" w:space="0" w:color="auto"/>
        <w:left w:val="none" w:sz="0" w:space="0" w:color="auto"/>
        <w:bottom w:val="none" w:sz="0" w:space="0" w:color="auto"/>
        <w:right w:val="none" w:sz="0" w:space="0" w:color="auto"/>
      </w:divBdr>
    </w:div>
    <w:div w:id="1238782533">
      <w:bodyDiv w:val="1"/>
      <w:marLeft w:val="0"/>
      <w:marRight w:val="0"/>
      <w:marTop w:val="0"/>
      <w:marBottom w:val="0"/>
      <w:divBdr>
        <w:top w:val="none" w:sz="0" w:space="0" w:color="auto"/>
        <w:left w:val="none" w:sz="0" w:space="0" w:color="auto"/>
        <w:bottom w:val="none" w:sz="0" w:space="0" w:color="auto"/>
        <w:right w:val="none" w:sz="0" w:space="0" w:color="auto"/>
      </w:divBdr>
    </w:div>
    <w:div w:id="1247763763">
      <w:bodyDiv w:val="1"/>
      <w:marLeft w:val="0"/>
      <w:marRight w:val="0"/>
      <w:marTop w:val="0"/>
      <w:marBottom w:val="0"/>
      <w:divBdr>
        <w:top w:val="none" w:sz="0" w:space="0" w:color="auto"/>
        <w:left w:val="none" w:sz="0" w:space="0" w:color="auto"/>
        <w:bottom w:val="none" w:sz="0" w:space="0" w:color="auto"/>
        <w:right w:val="none" w:sz="0" w:space="0" w:color="auto"/>
      </w:divBdr>
    </w:div>
    <w:div w:id="1319267119">
      <w:bodyDiv w:val="1"/>
      <w:marLeft w:val="0"/>
      <w:marRight w:val="0"/>
      <w:marTop w:val="0"/>
      <w:marBottom w:val="0"/>
      <w:divBdr>
        <w:top w:val="none" w:sz="0" w:space="0" w:color="auto"/>
        <w:left w:val="none" w:sz="0" w:space="0" w:color="auto"/>
        <w:bottom w:val="none" w:sz="0" w:space="0" w:color="auto"/>
        <w:right w:val="none" w:sz="0" w:space="0" w:color="auto"/>
      </w:divBdr>
    </w:div>
    <w:div w:id="1362510276">
      <w:bodyDiv w:val="1"/>
      <w:marLeft w:val="0"/>
      <w:marRight w:val="0"/>
      <w:marTop w:val="0"/>
      <w:marBottom w:val="0"/>
      <w:divBdr>
        <w:top w:val="none" w:sz="0" w:space="0" w:color="auto"/>
        <w:left w:val="none" w:sz="0" w:space="0" w:color="auto"/>
        <w:bottom w:val="none" w:sz="0" w:space="0" w:color="auto"/>
        <w:right w:val="none" w:sz="0" w:space="0" w:color="auto"/>
      </w:divBdr>
    </w:div>
    <w:div w:id="1371809032">
      <w:bodyDiv w:val="1"/>
      <w:marLeft w:val="0"/>
      <w:marRight w:val="0"/>
      <w:marTop w:val="0"/>
      <w:marBottom w:val="0"/>
      <w:divBdr>
        <w:top w:val="none" w:sz="0" w:space="0" w:color="auto"/>
        <w:left w:val="none" w:sz="0" w:space="0" w:color="auto"/>
        <w:bottom w:val="none" w:sz="0" w:space="0" w:color="auto"/>
        <w:right w:val="none" w:sz="0" w:space="0" w:color="auto"/>
      </w:divBdr>
    </w:div>
    <w:div w:id="1386679767">
      <w:bodyDiv w:val="1"/>
      <w:marLeft w:val="0"/>
      <w:marRight w:val="0"/>
      <w:marTop w:val="0"/>
      <w:marBottom w:val="0"/>
      <w:divBdr>
        <w:top w:val="none" w:sz="0" w:space="0" w:color="auto"/>
        <w:left w:val="none" w:sz="0" w:space="0" w:color="auto"/>
        <w:bottom w:val="none" w:sz="0" w:space="0" w:color="auto"/>
        <w:right w:val="none" w:sz="0" w:space="0" w:color="auto"/>
      </w:divBdr>
    </w:div>
    <w:div w:id="1416703188">
      <w:bodyDiv w:val="1"/>
      <w:marLeft w:val="0"/>
      <w:marRight w:val="0"/>
      <w:marTop w:val="0"/>
      <w:marBottom w:val="0"/>
      <w:divBdr>
        <w:top w:val="none" w:sz="0" w:space="0" w:color="auto"/>
        <w:left w:val="none" w:sz="0" w:space="0" w:color="auto"/>
        <w:bottom w:val="none" w:sz="0" w:space="0" w:color="auto"/>
        <w:right w:val="none" w:sz="0" w:space="0" w:color="auto"/>
      </w:divBdr>
    </w:div>
    <w:div w:id="1450780590">
      <w:bodyDiv w:val="1"/>
      <w:marLeft w:val="0"/>
      <w:marRight w:val="0"/>
      <w:marTop w:val="0"/>
      <w:marBottom w:val="0"/>
      <w:divBdr>
        <w:top w:val="none" w:sz="0" w:space="0" w:color="auto"/>
        <w:left w:val="none" w:sz="0" w:space="0" w:color="auto"/>
        <w:bottom w:val="none" w:sz="0" w:space="0" w:color="auto"/>
        <w:right w:val="none" w:sz="0" w:space="0" w:color="auto"/>
      </w:divBdr>
    </w:div>
    <w:div w:id="1464153356">
      <w:bodyDiv w:val="1"/>
      <w:marLeft w:val="0"/>
      <w:marRight w:val="0"/>
      <w:marTop w:val="0"/>
      <w:marBottom w:val="0"/>
      <w:divBdr>
        <w:top w:val="none" w:sz="0" w:space="0" w:color="auto"/>
        <w:left w:val="none" w:sz="0" w:space="0" w:color="auto"/>
        <w:bottom w:val="none" w:sz="0" w:space="0" w:color="auto"/>
        <w:right w:val="none" w:sz="0" w:space="0" w:color="auto"/>
      </w:divBdr>
    </w:div>
    <w:div w:id="1467696033">
      <w:bodyDiv w:val="1"/>
      <w:marLeft w:val="0"/>
      <w:marRight w:val="0"/>
      <w:marTop w:val="0"/>
      <w:marBottom w:val="0"/>
      <w:divBdr>
        <w:top w:val="none" w:sz="0" w:space="0" w:color="auto"/>
        <w:left w:val="none" w:sz="0" w:space="0" w:color="auto"/>
        <w:bottom w:val="none" w:sz="0" w:space="0" w:color="auto"/>
        <w:right w:val="none" w:sz="0" w:space="0" w:color="auto"/>
      </w:divBdr>
    </w:div>
    <w:div w:id="1504976378">
      <w:bodyDiv w:val="1"/>
      <w:marLeft w:val="0"/>
      <w:marRight w:val="0"/>
      <w:marTop w:val="0"/>
      <w:marBottom w:val="0"/>
      <w:divBdr>
        <w:top w:val="none" w:sz="0" w:space="0" w:color="auto"/>
        <w:left w:val="none" w:sz="0" w:space="0" w:color="auto"/>
        <w:bottom w:val="none" w:sz="0" w:space="0" w:color="auto"/>
        <w:right w:val="none" w:sz="0" w:space="0" w:color="auto"/>
      </w:divBdr>
    </w:div>
    <w:div w:id="1554535005">
      <w:bodyDiv w:val="1"/>
      <w:marLeft w:val="0"/>
      <w:marRight w:val="0"/>
      <w:marTop w:val="0"/>
      <w:marBottom w:val="0"/>
      <w:divBdr>
        <w:top w:val="none" w:sz="0" w:space="0" w:color="auto"/>
        <w:left w:val="none" w:sz="0" w:space="0" w:color="auto"/>
        <w:bottom w:val="none" w:sz="0" w:space="0" w:color="auto"/>
        <w:right w:val="none" w:sz="0" w:space="0" w:color="auto"/>
      </w:divBdr>
    </w:div>
    <w:div w:id="1564213909">
      <w:bodyDiv w:val="1"/>
      <w:marLeft w:val="0"/>
      <w:marRight w:val="0"/>
      <w:marTop w:val="0"/>
      <w:marBottom w:val="0"/>
      <w:divBdr>
        <w:top w:val="none" w:sz="0" w:space="0" w:color="auto"/>
        <w:left w:val="none" w:sz="0" w:space="0" w:color="auto"/>
        <w:bottom w:val="none" w:sz="0" w:space="0" w:color="auto"/>
        <w:right w:val="none" w:sz="0" w:space="0" w:color="auto"/>
      </w:divBdr>
    </w:div>
    <w:div w:id="1576940760">
      <w:bodyDiv w:val="1"/>
      <w:marLeft w:val="0"/>
      <w:marRight w:val="0"/>
      <w:marTop w:val="0"/>
      <w:marBottom w:val="0"/>
      <w:divBdr>
        <w:top w:val="none" w:sz="0" w:space="0" w:color="auto"/>
        <w:left w:val="none" w:sz="0" w:space="0" w:color="auto"/>
        <w:bottom w:val="none" w:sz="0" w:space="0" w:color="auto"/>
        <w:right w:val="none" w:sz="0" w:space="0" w:color="auto"/>
      </w:divBdr>
    </w:div>
    <w:div w:id="1596673955">
      <w:bodyDiv w:val="1"/>
      <w:marLeft w:val="0"/>
      <w:marRight w:val="0"/>
      <w:marTop w:val="0"/>
      <w:marBottom w:val="0"/>
      <w:divBdr>
        <w:top w:val="none" w:sz="0" w:space="0" w:color="auto"/>
        <w:left w:val="none" w:sz="0" w:space="0" w:color="auto"/>
        <w:bottom w:val="none" w:sz="0" w:space="0" w:color="auto"/>
        <w:right w:val="none" w:sz="0" w:space="0" w:color="auto"/>
      </w:divBdr>
    </w:div>
    <w:div w:id="1602226024">
      <w:bodyDiv w:val="1"/>
      <w:marLeft w:val="0"/>
      <w:marRight w:val="0"/>
      <w:marTop w:val="0"/>
      <w:marBottom w:val="0"/>
      <w:divBdr>
        <w:top w:val="none" w:sz="0" w:space="0" w:color="auto"/>
        <w:left w:val="none" w:sz="0" w:space="0" w:color="auto"/>
        <w:bottom w:val="none" w:sz="0" w:space="0" w:color="auto"/>
        <w:right w:val="none" w:sz="0" w:space="0" w:color="auto"/>
      </w:divBdr>
    </w:div>
    <w:div w:id="1605191486">
      <w:bodyDiv w:val="1"/>
      <w:marLeft w:val="0"/>
      <w:marRight w:val="0"/>
      <w:marTop w:val="0"/>
      <w:marBottom w:val="0"/>
      <w:divBdr>
        <w:top w:val="none" w:sz="0" w:space="0" w:color="auto"/>
        <w:left w:val="none" w:sz="0" w:space="0" w:color="auto"/>
        <w:bottom w:val="none" w:sz="0" w:space="0" w:color="auto"/>
        <w:right w:val="none" w:sz="0" w:space="0" w:color="auto"/>
      </w:divBdr>
    </w:div>
    <w:div w:id="1637755123">
      <w:bodyDiv w:val="1"/>
      <w:marLeft w:val="0"/>
      <w:marRight w:val="0"/>
      <w:marTop w:val="0"/>
      <w:marBottom w:val="0"/>
      <w:divBdr>
        <w:top w:val="none" w:sz="0" w:space="0" w:color="auto"/>
        <w:left w:val="none" w:sz="0" w:space="0" w:color="auto"/>
        <w:bottom w:val="none" w:sz="0" w:space="0" w:color="auto"/>
        <w:right w:val="none" w:sz="0" w:space="0" w:color="auto"/>
      </w:divBdr>
    </w:div>
    <w:div w:id="1639991228">
      <w:bodyDiv w:val="1"/>
      <w:marLeft w:val="0"/>
      <w:marRight w:val="0"/>
      <w:marTop w:val="0"/>
      <w:marBottom w:val="0"/>
      <w:divBdr>
        <w:top w:val="none" w:sz="0" w:space="0" w:color="auto"/>
        <w:left w:val="none" w:sz="0" w:space="0" w:color="auto"/>
        <w:bottom w:val="none" w:sz="0" w:space="0" w:color="auto"/>
        <w:right w:val="none" w:sz="0" w:space="0" w:color="auto"/>
      </w:divBdr>
    </w:div>
    <w:div w:id="1643003895">
      <w:bodyDiv w:val="1"/>
      <w:marLeft w:val="0"/>
      <w:marRight w:val="0"/>
      <w:marTop w:val="0"/>
      <w:marBottom w:val="0"/>
      <w:divBdr>
        <w:top w:val="none" w:sz="0" w:space="0" w:color="auto"/>
        <w:left w:val="none" w:sz="0" w:space="0" w:color="auto"/>
        <w:bottom w:val="none" w:sz="0" w:space="0" w:color="auto"/>
        <w:right w:val="none" w:sz="0" w:space="0" w:color="auto"/>
      </w:divBdr>
      <w:divsChild>
        <w:div w:id="14729">
          <w:marLeft w:val="547"/>
          <w:marRight w:val="0"/>
          <w:marTop w:val="144"/>
          <w:marBottom w:val="0"/>
          <w:divBdr>
            <w:top w:val="none" w:sz="0" w:space="0" w:color="auto"/>
            <w:left w:val="none" w:sz="0" w:space="0" w:color="auto"/>
            <w:bottom w:val="none" w:sz="0" w:space="0" w:color="auto"/>
            <w:right w:val="none" w:sz="0" w:space="0" w:color="auto"/>
          </w:divBdr>
        </w:div>
        <w:div w:id="323050660">
          <w:marLeft w:val="547"/>
          <w:marRight w:val="0"/>
          <w:marTop w:val="144"/>
          <w:marBottom w:val="0"/>
          <w:divBdr>
            <w:top w:val="none" w:sz="0" w:space="0" w:color="auto"/>
            <w:left w:val="none" w:sz="0" w:space="0" w:color="auto"/>
            <w:bottom w:val="none" w:sz="0" w:space="0" w:color="auto"/>
            <w:right w:val="none" w:sz="0" w:space="0" w:color="auto"/>
          </w:divBdr>
        </w:div>
        <w:div w:id="974986128">
          <w:marLeft w:val="547"/>
          <w:marRight w:val="0"/>
          <w:marTop w:val="144"/>
          <w:marBottom w:val="0"/>
          <w:divBdr>
            <w:top w:val="none" w:sz="0" w:space="0" w:color="auto"/>
            <w:left w:val="none" w:sz="0" w:space="0" w:color="auto"/>
            <w:bottom w:val="none" w:sz="0" w:space="0" w:color="auto"/>
            <w:right w:val="none" w:sz="0" w:space="0" w:color="auto"/>
          </w:divBdr>
        </w:div>
        <w:div w:id="1074624241">
          <w:marLeft w:val="547"/>
          <w:marRight w:val="0"/>
          <w:marTop w:val="144"/>
          <w:marBottom w:val="0"/>
          <w:divBdr>
            <w:top w:val="none" w:sz="0" w:space="0" w:color="auto"/>
            <w:left w:val="none" w:sz="0" w:space="0" w:color="auto"/>
            <w:bottom w:val="none" w:sz="0" w:space="0" w:color="auto"/>
            <w:right w:val="none" w:sz="0" w:space="0" w:color="auto"/>
          </w:divBdr>
        </w:div>
        <w:div w:id="1271163617">
          <w:marLeft w:val="547"/>
          <w:marRight w:val="0"/>
          <w:marTop w:val="144"/>
          <w:marBottom w:val="0"/>
          <w:divBdr>
            <w:top w:val="none" w:sz="0" w:space="0" w:color="auto"/>
            <w:left w:val="none" w:sz="0" w:space="0" w:color="auto"/>
            <w:bottom w:val="none" w:sz="0" w:space="0" w:color="auto"/>
            <w:right w:val="none" w:sz="0" w:space="0" w:color="auto"/>
          </w:divBdr>
        </w:div>
        <w:div w:id="1434861907">
          <w:marLeft w:val="547"/>
          <w:marRight w:val="0"/>
          <w:marTop w:val="144"/>
          <w:marBottom w:val="0"/>
          <w:divBdr>
            <w:top w:val="none" w:sz="0" w:space="0" w:color="auto"/>
            <w:left w:val="none" w:sz="0" w:space="0" w:color="auto"/>
            <w:bottom w:val="none" w:sz="0" w:space="0" w:color="auto"/>
            <w:right w:val="none" w:sz="0" w:space="0" w:color="auto"/>
          </w:divBdr>
        </w:div>
        <w:div w:id="1435711094">
          <w:marLeft w:val="547"/>
          <w:marRight w:val="0"/>
          <w:marTop w:val="144"/>
          <w:marBottom w:val="0"/>
          <w:divBdr>
            <w:top w:val="none" w:sz="0" w:space="0" w:color="auto"/>
            <w:left w:val="none" w:sz="0" w:space="0" w:color="auto"/>
            <w:bottom w:val="none" w:sz="0" w:space="0" w:color="auto"/>
            <w:right w:val="none" w:sz="0" w:space="0" w:color="auto"/>
          </w:divBdr>
        </w:div>
        <w:div w:id="1494907408">
          <w:marLeft w:val="547"/>
          <w:marRight w:val="0"/>
          <w:marTop w:val="144"/>
          <w:marBottom w:val="0"/>
          <w:divBdr>
            <w:top w:val="none" w:sz="0" w:space="0" w:color="auto"/>
            <w:left w:val="none" w:sz="0" w:space="0" w:color="auto"/>
            <w:bottom w:val="none" w:sz="0" w:space="0" w:color="auto"/>
            <w:right w:val="none" w:sz="0" w:space="0" w:color="auto"/>
          </w:divBdr>
        </w:div>
      </w:divsChild>
    </w:div>
    <w:div w:id="1687320108">
      <w:bodyDiv w:val="1"/>
      <w:marLeft w:val="0"/>
      <w:marRight w:val="0"/>
      <w:marTop w:val="0"/>
      <w:marBottom w:val="0"/>
      <w:divBdr>
        <w:top w:val="none" w:sz="0" w:space="0" w:color="auto"/>
        <w:left w:val="none" w:sz="0" w:space="0" w:color="auto"/>
        <w:bottom w:val="none" w:sz="0" w:space="0" w:color="auto"/>
        <w:right w:val="none" w:sz="0" w:space="0" w:color="auto"/>
      </w:divBdr>
    </w:div>
    <w:div w:id="1692343702">
      <w:bodyDiv w:val="1"/>
      <w:marLeft w:val="0"/>
      <w:marRight w:val="0"/>
      <w:marTop w:val="0"/>
      <w:marBottom w:val="0"/>
      <w:divBdr>
        <w:top w:val="none" w:sz="0" w:space="0" w:color="auto"/>
        <w:left w:val="none" w:sz="0" w:space="0" w:color="auto"/>
        <w:bottom w:val="none" w:sz="0" w:space="0" w:color="auto"/>
        <w:right w:val="none" w:sz="0" w:space="0" w:color="auto"/>
      </w:divBdr>
    </w:div>
    <w:div w:id="1708798029">
      <w:bodyDiv w:val="1"/>
      <w:marLeft w:val="0"/>
      <w:marRight w:val="0"/>
      <w:marTop w:val="0"/>
      <w:marBottom w:val="0"/>
      <w:divBdr>
        <w:top w:val="none" w:sz="0" w:space="0" w:color="auto"/>
        <w:left w:val="none" w:sz="0" w:space="0" w:color="auto"/>
        <w:bottom w:val="none" w:sz="0" w:space="0" w:color="auto"/>
        <w:right w:val="none" w:sz="0" w:space="0" w:color="auto"/>
      </w:divBdr>
    </w:div>
    <w:div w:id="1714842608">
      <w:bodyDiv w:val="1"/>
      <w:marLeft w:val="0"/>
      <w:marRight w:val="0"/>
      <w:marTop w:val="0"/>
      <w:marBottom w:val="0"/>
      <w:divBdr>
        <w:top w:val="none" w:sz="0" w:space="0" w:color="auto"/>
        <w:left w:val="none" w:sz="0" w:space="0" w:color="auto"/>
        <w:bottom w:val="none" w:sz="0" w:space="0" w:color="auto"/>
        <w:right w:val="none" w:sz="0" w:space="0" w:color="auto"/>
      </w:divBdr>
    </w:div>
    <w:div w:id="1765682233">
      <w:bodyDiv w:val="1"/>
      <w:marLeft w:val="0"/>
      <w:marRight w:val="0"/>
      <w:marTop w:val="0"/>
      <w:marBottom w:val="0"/>
      <w:divBdr>
        <w:top w:val="none" w:sz="0" w:space="0" w:color="auto"/>
        <w:left w:val="none" w:sz="0" w:space="0" w:color="auto"/>
        <w:bottom w:val="none" w:sz="0" w:space="0" w:color="auto"/>
        <w:right w:val="none" w:sz="0" w:space="0" w:color="auto"/>
      </w:divBdr>
    </w:div>
    <w:div w:id="1766801909">
      <w:bodyDiv w:val="1"/>
      <w:marLeft w:val="0"/>
      <w:marRight w:val="0"/>
      <w:marTop w:val="0"/>
      <w:marBottom w:val="0"/>
      <w:divBdr>
        <w:top w:val="none" w:sz="0" w:space="0" w:color="auto"/>
        <w:left w:val="none" w:sz="0" w:space="0" w:color="auto"/>
        <w:bottom w:val="none" w:sz="0" w:space="0" w:color="auto"/>
        <w:right w:val="none" w:sz="0" w:space="0" w:color="auto"/>
      </w:divBdr>
    </w:div>
    <w:div w:id="1798258178">
      <w:bodyDiv w:val="1"/>
      <w:marLeft w:val="0"/>
      <w:marRight w:val="0"/>
      <w:marTop w:val="0"/>
      <w:marBottom w:val="0"/>
      <w:divBdr>
        <w:top w:val="none" w:sz="0" w:space="0" w:color="auto"/>
        <w:left w:val="none" w:sz="0" w:space="0" w:color="auto"/>
        <w:bottom w:val="none" w:sz="0" w:space="0" w:color="auto"/>
        <w:right w:val="none" w:sz="0" w:space="0" w:color="auto"/>
      </w:divBdr>
    </w:div>
    <w:div w:id="1798571581">
      <w:bodyDiv w:val="1"/>
      <w:marLeft w:val="0"/>
      <w:marRight w:val="0"/>
      <w:marTop w:val="0"/>
      <w:marBottom w:val="0"/>
      <w:divBdr>
        <w:top w:val="none" w:sz="0" w:space="0" w:color="auto"/>
        <w:left w:val="none" w:sz="0" w:space="0" w:color="auto"/>
        <w:bottom w:val="none" w:sz="0" w:space="0" w:color="auto"/>
        <w:right w:val="none" w:sz="0" w:space="0" w:color="auto"/>
      </w:divBdr>
    </w:div>
    <w:div w:id="1800685143">
      <w:bodyDiv w:val="1"/>
      <w:marLeft w:val="0"/>
      <w:marRight w:val="0"/>
      <w:marTop w:val="0"/>
      <w:marBottom w:val="0"/>
      <w:divBdr>
        <w:top w:val="none" w:sz="0" w:space="0" w:color="auto"/>
        <w:left w:val="none" w:sz="0" w:space="0" w:color="auto"/>
        <w:bottom w:val="none" w:sz="0" w:space="0" w:color="auto"/>
        <w:right w:val="none" w:sz="0" w:space="0" w:color="auto"/>
      </w:divBdr>
    </w:div>
    <w:div w:id="1840190058">
      <w:bodyDiv w:val="1"/>
      <w:marLeft w:val="0"/>
      <w:marRight w:val="0"/>
      <w:marTop w:val="0"/>
      <w:marBottom w:val="0"/>
      <w:divBdr>
        <w:top w:val="none" w:sz="0" w:space="0" w:color="auto"/>
        <w:left w:val="none" w:sz="0" w:space="0" w:color="auto"/>
        <w:bottom w:val="none" w:sz="0" w:space="0" w:color="auto"/>
        <w:right w:val="none" w:sz="0" w:space="0" w:color="auto"/>
      </w:divBdr>
    </w:div>
    <w:div w:id="1883208903">
      <w:bodyDiv w:val="1"/>
      <w:marLeft w:val="0"/>
      <w:marRight w:val="0"/>
      <w:marTop w:val="0"/>
      <w:marBottom w:val="0"/>
      <w:divBdr>
        <w:top w:val="none" w:sz="0" w:space="0" w:color="auto"/>
        <w:left w:val="none" w:sz="0" w:space="0" w:color="auto"/>
        <w:bottom w:val="none" w:sz="0" w:space="0" w:color="auto"/>
        <w:right w:val="none" w:sz="0" w:space="0" w:color="auto"/>
      </w:divBdr>
    </w:div>
    <w:div w:id="1891988968">
      <w:bodyDiv w:val="1"/>
      <w:marLeft w:val="0"/>
      <w:marRight w:val="0"/>
      <w:marTop w:val="0"/>
      <w:marBottom w:val="0"/>
      <w:divBdr>
        <w:top w:val="none" w:sz="0" w:space="0" w:color="auto"/>
        <w:left w:val="none" w:sz="0" w:space="0" w:color="auto"/>
        <w:bottom w:val="none" w:sz="0" w:space="0" w:color="auto"/>
        <w:right w:val="none" w:sz="0" w:space="0" w:color="auto"/>
      </w:divBdr>
    </w:div>
    <w:div w:id="1905988282">
      <w:bodyDiv w:val="1"/>
      <w:marLeft w:val="0"/>
      <w:marRight w:val="0"/>
      <w:marTop w:val="0"/>
      <w:marBottom w:val="0"/>
      <w:divBdr>
        <w:top w:val="none" w:sz="0" w:space="0" w:color="auto"/>
        <w:left w:val="none" w:sz="0" w:space="0" w:color="auto"/>
        <w:bottom w:val="none" w:sz="0" w:space="0" w:color="auto"/>
        <w:right w:val="none" w:sz="0" w:space="0" w:color="auto"/>
      </w:divBdr>
    </w:div>
    <w:div w:id="1940334667">
      <w:bodyDiv w:val="1"/>
      <w:marLeft w:val="0"/>
      <w:marRight w:val="0"/>
      <w:marTop w:val="0"/>
      <w:marBottom w:val="0"/>
      <w:divBdr>
        <w:top w:val="none" w:sz="0" w:space="0" w:color="auto"/>
        <w:left w:val="none" w:sz="0" w:space="0" w:color="auto"/>
        <w:bottom w:val="none" w:sz="0" w:space="0" w:color="auto"/>
        <w:right w:val="none" w:sz="0" w:space="0" w:color="auto"/>
      </w:divBdr>
    </w:div>
    <w:div w:id="2002462632">
      <w:bodyDiv w:val="1"/>
      <w:marLeft w:val="0"/>
      <w:marRight w:val="0"/>
      <w:marTop w:val="0"/>
      <w:marBottom w:val="0"/>
      <w:divBdr>
        <w:top w:val="none" w:sz="0" w:space="0" w:color="auto"/>
        <w:left w:val="none" w:sz="0" w:space="0" w:color="auto"/>
        <w:bottom w:val="none" w:sz="0" w:space="0" w:color="auto"/>
        <w:right w:val="none" w:sz="0" w:space="0" w:color="auto"/>
      </w:divBdr>
    </w:div>
    <w:div w:id="2016884422">
      <w:bodyDiv w:val="1"/>
      <w:marLeft w:val="0"/>
      <w:marRight w:val="0"/>
      <w:marTop w:val="0"/>
      <w:marBottom w:val="0"/>
      <w:divBdr>
        <w:top w:val="none" w:sz="0" w:space="0" w:color="auto"/>
        <w:left w:val="none" w:sz="0" w:space="0" w:color="auto"/>
        <w:bottom w:val="none" w:sz="0" w:space="0" w:color="auto"/>
        <w:right w:val="none" w:sz="0" w:space="0" w:color="auto"/>
      </w:divBdr>
    </w:div>
    <w:div w:id="2041204160">
      <w:bodyDiv w:val="1"/>
      <w:marLeft w:val="0"/>
      <w:marRight w:val="0"/>
      <w:marTop w:val="0"/>
      <w:marBottom w:val="0"/>
      <w:divBdr>
        <w:top w:val="none" w:sz="0" w:space="0" w:color="auto"/>
        <w:left w:val="none" w:sz="0" w:space="0" w:color="auto"/>
        <w:bottom w:val="none" w:sz="0" w:space="0" w:color="auto"/>
        <w:right w:val="none" w:sz="0" w:space="0" w:color="auto"/>
      </w:divBdr>
    </w:div>
    <w:div w:id="21392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4.xml"/><Relationship Id="rId25" Type="http://schemas.openxmlformats.org/officeDocument/2006/relationships/oleObject" Target="embeddings/oleObject6.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7.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hart" Target="charts/chart6.xml"/><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3.xml"/><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956388888888889"/>
                  <c:y val="-2.7928331875182268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0,0109x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0,9735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'HYDRATE DE CARBON '!$C$56:$M$56</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'HYDRATE DE CARBON '!$C$57:$M$57</c:f>
              <c:numCache>
                <c:formatCode>General</c:formatCode>
                <c:ptCount val="11"/>
                <c:pt idx="0">
                  <c:v>0</c:v>
                </c:pt>
                <c:pt idx="1">
                  <c:v>2.9333333333333336E-2</c:v>
                </c:pt>
                <c:pt idx="2">
                  <c:v>0.11799999999999999</c:v>
                </c:pt>
                <c:pt idx="3">
                  <c:v>0.23933333333333331</c:v>
                </c:pt>
                <c:pt idx="4">
                  <c:v>0.35699999999999998</c:v>
                </c:pt>
                <c:pt idx="5">
                  <c:v>0.48766666666666669</c:v>
                </c:pt>
                <c:pt idx="6">
                  <c:v>0.62866666666666671</c:v>
                </c:pt>
                <c:pt idx="7">
                  <c:v>0.7553333333333333</c:v>
                </c:pt>
                <c:pt idx="8">
                  <c:v>0.89066666666666661</c:v>
                </c:pt>
                <c:pt idx="9">
                  <c:v>1.0476666666666665</c:v>
                </c:pt>
                <c:pt idx="10">
                  <c:v>1.163</c:v>
                </c:pt>
              </c:numCache>
            </c:numRef>
          </c:yVal>
          <c:smooth val="0"/>
          <c:extLst>
            <c:ext xmlns:c16="http://schemas.microsoft.com/office/drawing/2014/chart" uri="{C3380CC4-5D6E-409C-BE32-E72D297353CC}">
              <c16:uniqueId val="{00000000-DF8A-4EBA-A091-E92CF0F33922}"/>
            </c:ext>
          </c:extLst>
        </c:ser>
        <c:dLbls>
          <c:showLegendKey val="0"/>
          <c:showVal val="0"/>
          <c:showCatName val="0"/>
          <c:showSerName val="0"/>
          <c:showPercent val="0"/>
          <c:showBubbleSize val="0"/>
        </c:dLbls>
        <c:axId val="438237224"/>
        <c:axId val="496133520"/>
      </c:scatterChart>
      <c:valAx>
        <c:axId val="438237224"/>
        <c:scaling>
          <c:orientation val="minMax"/>
          <c:max val="10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36845013123359588"/>
              <c:y val="0.922222222222222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3520"/>
        <c:crosses val="autoZero"/>
        <c:crossBetween val="midCat"/>
      </c:valAx>
      <c:valAx>
        <c:axId val="49613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(570nm)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1.1111111111111112E-2"/>
              <c:y val="0.116578083989501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8237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383248031496063"/>
                  <c:y val="3.5032079323417904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0,0013x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0,9904</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Feuil1!$H$13:$M$13</c:f>
              <c:numCache>
                <c:formatCode>General</c:formatCode>
                <c:ptCount val="6"/>
                <c:pt idx="0">
                  <c:v>0</c:v>
                </c:pt>
                <c:pt idx="1">
                  <c:v>50</c:v>
                </c:pt>
                <c:pt idx="2">
                  <c:v>100</c:v>
                </c:pt>
                <c:pt idx="3">
                  <c:v>200</c:v>
                </c:pt>
                <c:pt idx="4">
                  <c:v>300</c:v>
                </c:pt>
                <c:pt idx="5">
                  <c:v>400</c:v>
                </c:pt>
              </c:numCache>
            </c:numRef>
          </c:xVal>
          <c:yVal>
            <c:numRef>
              <c:f>Feuil1!$H$14:$M$14</c:f>
              <c:numCache>
                <c:formatCode>General</c:formatCode>
                <c:ptCount val="6"/>
                <c:pt idx="0">
                  <c:v>0</c:v>
                </c:pt>
                <c:pt idx="1">
                  <c:v>0.05</c:v>
                </c:pt>
                <c:pt idx="2">
                  <c:v>0.15</c:v>
                </c:pt>
                <c:pt idx="3">
                  <c:v>0.25</c:v>
                </c:pt>
                <c:pt idx="4">
                  <c:v>0.40033333333333337</c:v>
                </c:pt>
                <c:pt idx="5">
                  <c:v>0.48133333333333334</c:v>
                </c:pt>
              </c:numCache>
            </c:numRef>
          </c:yVal>
          <c:smooth val="0"/>
          <c:extLst>
            <c:ext xmlns:c16="http://schemas.microsoft.com/office/drawing/2014/chart" uri="{C3380CC4-5D6E-409C-BE32-E72D297353CC}">
              <c16:uniqueId val="{00000000-A095-49C9-B76D-C2FAF700397F}"/>
            </c:ext>
          </c:extLst>
        </c:ser>
        <c:dLbls>
          <c:showLegendKey val="0"/>
          <c:showVal val="0"/>
          <c:showCatName val="0"/>
          <c:showSerName val="0"/>
          <c:showPercent val="0"/>
          <c:showBubbleSize val="0"/>
        </c:dLbls>
        <c:axId val="496134304"/>
        <c:axId val="496134696"/>
      </c:scatterChart>
      <c:valAx>
        <c:axId val="496134304"/>
        <c:scaling>
          <c:orientation val="minMax"/>
          <c:max val="4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37585301837270341"/>
              <c:y val="0.91759259259259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4696"/>
        <c:crosses val="autoZero"/>
        <c:crossBetween val="midCat"/>
      </c:valAx>
      <c:valAx>
        <c:axId val="4961346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Optical density (650</a:t>
                </a:r>
                <a:r>
                  <a:rPr lang="fr-FR" sz="1200" b="1" baseline="0">
                    <a:latin typeface="Times New Roman" panose="02020603050405020304" pitchFamily="18" charset="0"/>
                    <a:cs typeface="Times New Roman" panose="02020603050405020304" pitchFamily="18" charset="0"/>
                  </a:rPr>
                  <a:t> </a:t>
                </a:r>
                <a:r>
                  <a:rPr lang="fr-FR" sz="1200" b="1">
                    <a:latin typeface="Times New Roman" panose="02020603050405020304" pitchFamily="18" charset="0"/>
                    <a:cs typeface="Times New Roman" panose="02020603050405020304" pitchFamily="18" charset="0"/>
                  </a:rPr>
                  <a:t>nm)</a:t>
                </a:r>
              </a:p>
            </c:rich>
          </c:tx>
          <c:layout>
            <c:manualLayout>
              <c:xMode val="edge"/>
              <c:yMode val="edge"/>
              <c:x val="1.1111111111111112E-2"/>
              <c:y val="0.105188830562846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4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1822222222222223"/>
                  <c:y val="-2.7155876348789736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0,0025x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0,9979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Feuil1!$C$22:$H$22</c:f>
              <c:numCache>
                <c:formatCode>General</c:formatCode>
                <c:ptCount val="6"/>
                <c:pt idx="0">
                  <c:v>0</c:v>
                </c:pt>
                <c:pt idx="1">
                  <c:v>10</c:v>
                </c:pt>
                <c:pt idx="2">
                  <c:v>20</c:v>
                </c:pt>
                <c:pt idx="3">
                  <c:v>40</c:v>
                </c:pt>
                <c:pt idx="4">
                  <c:v>80</c:v>
                </c:pt>
                <c:pt idx="5">
                  <c:v>100</c:v>
                </c:pt>
              </c:numCache>
            </c:numRef>
          </c:xVal>
          <c:yVal>
            <c:numRef>
              <c:f>Feuil1!$C$23:$H$23</c:f>
              <c:numCache>
                <c:formatCode>General</c:formatCode>
                <c:ptCount val="6"/>
                <c:pt idx="0">
                  <c:v>0</c:v>
                </c:pt>
                <c:pt idx="1">
                  <c:v>2.1000000000000019E-2</c:v>
                </c:pt>
                <c:pt idx="2">
                  <c:v>4.1666666666666706E-2</c:v>
                </c:pt>
                <c:pt idx="3">
                  <c:v>0.10300000000000004</c:v>
                </c:pt>
                <c:pt idx="4">
                  <c:v>0.20633333333333334</c:v>
                </c:pt>
                <c:pt idx="5">
                  <c:v>0.25333333333333341</c:v>
                </c:pt>
              </c:numCache>
            </c:numRef>
          </c:yVal>
          <c:smooth val="0"/>
          <c:extLst>
            <c:ext xmlns:c16="http://schemas.microsoft.com/office/drawing/2014/chart" uri="{C3380CC4-5D6E-409C-BE32-E72D297353CC}">
              <c16:uniqueId val="{00000000-2743-4C5D-8D75-7B46160FC899}"/>
            </c:ext>
          </c:extLst>
        </c:ser>
        <c:dLbls>
          <c:showLegendKey val="0"/>
          <c:showVal val="0"/>
          <c:showCatName val="0"/>
          <c:showSerName val="0"/>
          <c:showPercent val="0"/>
          <c:showBubbleSize val="0"/>
        </c:dLbls>
        <c:axId val="484656488"/>
        <c:axId val="484656880"/>
      </c:scatterChart>
      <c:valAx>
        <c:axId val="484656488"/>
        <c:scaling>
          <c:orientation val="minMax"/>
          <c:max val="1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a:t>
                </a:r>
                <a:r>
                  <a:rPr lang="en-US" sz="1200" b="1" baseline="0">
                    <a:latin typeface="Times New Roman" panose="02020603050405020304" pitchFamily="18" charset="0"/>
                    <a:cs typeface="Times New Roman" panose="02020603050405020304" pitchFamily="18" charset="0"/>
                  </a:rPr>
                  <a:t> (µg/ml</a:t>
                </a:r>
                <a:r>
                  <a:rPr lang="en-US" b="1" baseline="0"/>
                  <a:t>)</a:t>
                </a:r>
                <a:endParaRPr lang="en-US" b="1"/>
              </a:p>
            </c:rich>
          </c:tx>
          <c:layout>
            <c:manualLayout>
              <c:xMode val="edge"/>
              <c:yMode val="edge"/>
              <c:x val="0.40981102362204724"/>
              <c:y val="0.912546296296296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6880"/>
        <c:crosses val="autoZero"/>
        <c:crossBetween val="midCat"/>
      </c:valAx>
      <c:valAx>
        <c:axId val="484656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baseline="0">
                    <a:latin typeface="Times New Roman" panose="02020603050405020304" pitchFamily="18" charset="0"/>
                    <a:cs typeface="Times New Roman" panose="02020603050405020304" pitchFamily="18" charset="0"/>
                  </a:rPr>
                  <a:t>Optical density (760nm)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2.7777777777777779E-3"/>
              <c:y val="0.106435185185185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6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5890072564458"/>
          <c:y val="5.3912219305920085E-2"/>
          <c:w val="0.84606855025474759"/>
          <c:h val="0.711766148515729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3109019607843137"/>
                  <c:y val="1.553222513852435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0,0034x - 0,0212</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0,9855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Sheet1!$X$16:$AE$16</c:f>
              <c:numCache>
                <c:formatCode>General</c:formatCode>
                <c:ptCount val="8"/>
                <c:pt idx="0">
                  <c:v>0</c:v>
                </c:pt>
                <c:pt idx="1">
                  <c:v>20</c:v>
                </c:pt>
                <c:pt idx="2">
                  <c:v>40</c:v>
                </c:pt>
                <c:pt idx="3">
                  <c:v>60</c:v>
                </c:pt>
                <c:pt idx="4">
                  <c:v>80</c:v>
                </c:pt>
                <c:pt idx="5">
                  <c:v>100</c:v>
                </c:pt>
                <c:pt idx="6">
                  <c:v>150</c:v>
                </c:pt>
                <c:pt idx="7">
                  <c:v>200</c:v>
                </c:pt>
              </c:numCache>
            </c:numRef>
          </c:xVal>
          <c:yVal>
            <c:numRef>
              <c:f>Sheet1!$X$17:$AE$17</c:f>
              <c:numCache>
                <c:formatCode>General</c:formatCode>
                <c:ptCount val="8"/>
                <c:pt idx="0">
                  <c:v>0</c:v>
                </c:pt>
                <c:pt idx="1">
                  <c:v>5.6666666666666664E-2</c:v>
                </c:pt>
                <c:pt idx="2">
                  <c:v>0.10099999999999998</c:v>
                </c:pt>
                <c:pt idx="3">
                  <c:v>0.15233333333333332</c:v>
                </c:pt>
                <c:pt idx="4">
                  <c:v>0.22666666666666666</c:v>
                </c:pt>
                <c:pt idx="5">
                  <c:v>0.35033333333333333</c:v>
                </c:pt>
                <c:pt idx="6">
                  <c:v>0.52733333333333332</c:v>
                </c:pt>
                <c:pt idx="7">
                  <c:v>0.64333333333333342</c:v>
                </c:pt>
              </c:numCache>
            </c:numRef>
          </c:yVal>
          <c:smooth val="0"/>
          <c:extLst>
            <c:ext xmlns:c16="http://schemas.microsoft.com/office/drawing/2014/chart" uri="{C3380CC4-5D6E-409C-BE32-E72D297353CC}">
              <c16:uniqueId val="{00000000-B0F6-4DA6-8267-CFCFE2B259E2}"/>
            </c:ext>
          </c:extLst>
        </c:ser>
        <c:dLbls>
          <c:showLegendKey val="0"/>
          <c:showVal val="0"/>
          <c:showCatName val="0"/>
          <c:showSerName val="0"/>
          <c:showPercent val="0"/>
          <c:showBubbleSize val="0"/>
        </c:dLbls>
        <c:axId val="484657664"/>
        <c:axId val="484658056"/>
      </c:scatterChart>
      <c:valAx>
        <c:axId val="484657664"/>
        <c:scaling>
          <c:orientation val="minMax"/>
          <c:max val="2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 (µg/ml)</a:t>
                </a:r>
              </a:p>
            </c:rich>
          </c:tx>
          <c:layout>
            <c:manualLayout>
              <c:xMode val="edge"/>
              <c:yMode val="edge"/>
              <c:x val="0.3983182414698162"/>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8056"/>
        <c:crosses val="autoZero"/>
        <c:crossBetween val="midCat"/>
        <c:majorUnit val="20"/>
      </c:valAx>
      <c:valAx>
        <c:axId val="48465805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(510nm)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6.6137566137566101E-4"/>
              <c:y val="0.143723833725555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5890072564458"/>
          <c:y val="5.3912219305920085E-2"/>
          <c:w val="0.84606855025474759"/>
          <c:h val="0.711766148515729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3109019607843137"/>
                  <c:y val="1.553222513852435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0,0034x - 0,0212</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0,9855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Sheet1!$X$16:$AE$16</c:f>
              <c:numCache>
                <c:formatCode>General</c:formatCode>
                <c:ptCount val="8"/>
                <c:pt idx="0">
                  <c:v>0</c:v>
                </c:pt>
                <c:pt idx="1">
                  <c:v>20</c:v>
                </c:pt>
                <c:pt idx="2">
                  <c:v>40</c:v>
                </c:pt>
                <c:pt idx="3">
                  <c:v>60</c:v>
                </c:pt>
                <c:pt idx="4">
                  <c:v>80</c:v>
                </c:pt>
                <c:pt idx="5">
                  <c:v>100</c:v>
                </c:pt>
                <c:pt idx="6">
                  <c:v>150</c:v>
                </c:pt>
                <c:pt idx="7">
                  <c:v>200</c:v>
                </c:pt>
              </c:numCache>
            </c:numRef>
          </c:xVal>
          <c:yVal>
            <c:numRef>
              <c:f>Sheet1!$X$17:$AE$17</c:f>
              <c:numCache>
                <c:formatCode>General</c:formatCode>
                <c:ptCount val="8"/>
                <c:pt idx="0">
                  <c:v>0</c:v>
                </c:pt>
                <c:pt idx="1">
                  <c:v>5.6666666666666664E-2</c:v>
                </c:pt>
                <c:pt idx="2">
                  <c:v>0.10099999999999998</c:v>
                </c:pt>
                <c:pt idx="3">
                  <c:v>0.15233333333333332</c:v>
                </c:pt>
                <c:pt idx="4">
                  <c:v>0.22666666666666666</c:v>
                </c:pt>
                <c:pt idx="5">
                  <c:v>0.35033333333333333</c:v>
                </c:pt>
                <c:pt idx="6">
                  <c:v>0.52733333333333332</c:v>
                </c:pt>
                <c:pt idx="7">
                  <c:v>0.64333333333333342</c:v>
                </c:pt>
              </c:numCache>
            </c:numRef>
          </c:yVal>
          <c:smooth val="0"/>
          <c:extLst>
            <c:ext xmlns:c16="http://schemas.microsoft.com/office/drawing/2014/chart" uri="{C3380CC4-5D6E-409C-BE32-E72D297353CC}">
              <c16:uniqueId val="{00000000-9E06-4681-9F91-4734D7DDB91C}"/>
            </c:ext>
          </c:extLst>
        </c:ser>
        <c:dLbls>
          <c:showLegendKey val="0"/>
          <c:showVal val="0"/>
          <c:showCatName val="0"/>
          <c:showSerName val="0"/>
          <c:showPercent val="0"/>
          <c:showBubbleSize val="0"/>
        </c:dLbls>
        <c:axId val="484657664"/>
        <c:axId val="484658056"/>
      </c:scatterChart>
      <c:valAx>
        <c:axId val="484657664"/>
        <c:scaling>
          <c:orientation val="minMax"/>
          <c:max val="2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 (µg/ml)</a:t>
                </a:r>
              </a:p>
            </c:rich>
          </c:tx>
          <c:layout>
            <c:manualLayout>
              <c:xMode val="edge"/>
              <c:yMode val="edge"/>
              <c:x val="0.3983182414698162"/>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8056"/>
        <c:crosses val="autoZero"/>
        <c:crossBetween val="midCat"/>
        <c:majorUnit val="20"/>
      </c:valAx>
      <c:valAx>
        <c:axId val="48465805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(510nm)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6.6137566137566101E-4"/>
              <c:y val="0.143723833725555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3287489063867015"/>
                  <c:y val="1.6433362496354623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0,0055x + 0,0723</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0,9958</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'COURBE D''ETALONNAGE TANINS'!$K$13:$Q$13</c:f>
              <c:numCache>
                <c:formatCode>General</c:formatCode>
                <c:ptCount val="7"/>
                <c:pt idx="0">
                  <c:v>0</c:v>
                </c:pt>
                <c:pt idx="1">
                  <c:v>50</c:v>
                </c:pt>
                <c:pt idx="2">
                  <c:v>100</c:v>
                </c:pt>
                <c:pt idx="3">
                  <c:v>200</c:v>
                </c:pt>
                <c:pt idx="4">
                  <c:v>300</c:v>
                </c:pt>
                <c:pt idx="5">
                  <c:v>400</c:v>
                </c:pt>
                <c:pt idx="6">
                  <c:v>500</c:v>
                </c:pt>
              </c:numCache>
            </c:numRef>
          </c:xVal>
          <c:yVal>
            <c:numRef>
              <c:f>'COURBE D''ETALONNAGE TANINS'!$K$14:$Q$14</c:f>
              <c:numCache>
                <c:formatCode>General</c:formatCode>
                <c:ptCount val="7"/>
                <c:pt idx="0">
                  <c:v>0</c:v>
                </c:pt>
                <c:pt idx="1">
                  <c:v>0.33333333333333331</c:v>
                </c:pt>
                <c:pt idx="2">
                  <c:v>0.64100000000000001</c:v>
                </c:pt>
                <c:pt idx="3">
                  <c:v>1.2429999999999999</c:v>
                </c:pt>
                <c:pt idx="4">
                  <c:v>1.7966666666666669</c:v>
                </c:pt>
                <c:pt idx="5">
                  <c:v>2.3329999999999997</c:v>
                </c:pt>
                <c:pt idx="6">
                  <c:v>2.7343333333333333</c:v>
                </c:pt>
              </c:numCache>
            </c:numRef>
          </c:yVal>
          <c:smooth val="0"/>
          <c:extLst>
            <c:ext xmlns:c16="http://schemas.microsoft.com/office/drawing/2014/chart" uri="{C3380CC4-5D6E-409C-BE32-E72D297353CC}">
              <c16:uniqueId val="{00000000-21B0-41C1-B2EC-392EEE27F32E}"/>
            </c:ext>
          </c:extLst>
        </c:ser>
        <c:dLbls>
          <c:showLegendKey val="0"/>
          <c:showVal val="0"/>
          <c:showCatName val="0"/>
          <c:showSerName val="0"/>
          <c:showPercent val="0"/>
          <c:showBubbleSize val="0"/>
        </c:dLbls>
        <c:axId val="782676520"/>
        <c:axId val="412573848"/>
      </c:scatterChart>
      <c:valAx>
        <c:axId val="782676520"/>
        <c:scaling>
          <c:orientation val="minMax"/>
          <c:max val="5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40109601924759403"/>
              <c:y val="0.92960629921259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3848"/>
        <c:crosses val="autoZero"/>
        <c:crossBetween val="midCat"/>
        <c:majorUnit val="50"/>
      </c:valAx>
      <c:valAx>
        <c:axId val="41257384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 density (700nm) </a:t>
                </a:r>
              </a:p>
            </c:rich>
          </c:tx>
          <c:layout>
            <c:manualLayout>
              <c:xMode val="edge"/>
              <c:yMode val="edge"/>
              <c:x val="3.0319354185530379E-4"/>
              <c:y val="0.141577719451735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2676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58075745084214"/>
          <c:y val="5.7036653687831486E-2"/>
          <c:w val="0.82295389100641636"/>
          <c:h val="0.83489928674445235"/>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33952453211937278"/>
                  <c:y val="-8.8130347821979531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0,0003x - 0,0035</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0,9953</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'Courbe d''étalonnage alcaloides '!$G$16:$Q$16</c:f>
              <c:numCache>
                <c:formatCode>General</c:formatCode>
                <c:ptCount val="11"/>
                <c:pt idx="0">
                  <c:v>0</c:v>
                </c:pt>
                <c:pt idx="1">
                  <c:v>100</c:v>
                </c:pt>
                <c:pt idx="2">
                  <c:v>200</c:v>
                </c:pt>
                <c:pt idx="3">
                  <c:v>300</c:v>
                </c:pt>
                <c:pt idx="4">
                  <c:v>400</c:v>
                </c:pt>
                <c:pt idx="5">
                  <c:v>500</c:v>
                </c:pt>
                <c:pt idx="6">
                  <c:v>600</c:v>
                </c:pt>
                <c:pt idx="7">
                  <c:v>700</c:v>
                </c:pt>
                <c:pt idx="8">
                  <c:v>800</c:v>
                </c:pt>
                <c:pt idx="9">
                  <c:v>900</c:v>
                </c:pt>
                <c:pt idx="10">
                  <c:v>1000</c:v>
                </c:pt>
              </c:numCache>
            </c:numRef>
          </c:xVal>
          <c:yVal>
            <c:numRef>
              <c:f>'Courbe d''étalonnage alcaloides '!$G$17:$Q$17</c:f>
              <c:numCache>
                <c:formatCode>General</c:formatCode>
                <c:ptCount val="11"/>
                <c:pt idx="0">
                  <c:v>0</c:v>
                </c:pt>
                <c:pt idx="1">
                  <c:v>2.3000000000000003E-2</c:v>
                </c:pt>
                <c:pt idx="2">
                  <c:v>4.0666666666666657E-2</c:v>
                </c:pt>
                <c:pt idx="3">
                  <c:v>7.4666666666666673E-2</c:v>
                </c:pt>
                <c:pt idx="4">
                  <c:v>9.2999999999999999E-2</c:v>
                </c:pt>
                <c:pt idx="5">
                  <c:v>0.12</c:v>
                </c:pt>
                <c:pt idx="6">
                  <c:v>0.15349999999999997</c:v>
                </c:pt>
                <c:pt idx="7">
                  <c:v>0.16700000000000001</c:v>
                </c:pt>
                <c:pt idx="8">
                  <c:v>0.21066666666666664</c:v>
                </c:pt>
                <c:pt idx="9">
                  <c:v>0.2233333333333333</c:v>
                </c:pt>
                <c:pt idx="10">
                  <c:v>0.24399999999999999</c:v>
                </c:pt>
              </c:numCache>
            </c:numRef>
          </c:yVal>
          <c:smooth val="0"/>
          <c:extLst>
            <c:ext xmlns:c16="http://schemas.microsoft.com/office/drawing/2014/chart" uri="{C3380CC4-5D6E-409C-BE32-E72D297353CC}">
              <c16:uniqueId val="{00000000-1B22-4CAE-BBFD-5FAF85528786}"/>
            </c:ext>
          </c:extLst>
        </c:ser>
        <c:dLbls>
          <c:showLegendKey val="0"/>
          <c:showVal val="0"/>
          <c:showCatName val="0"/>
          <c:showSerName val="0"/>
          <c:showPercent val="0"/>
          <c:showBubbleSize val="0"/>
        </c:dLbls>
        <c:axId val="412574632"/>
        <c:axId val="412575024"/>
      </c:scatterChart>
      <c:valAx>
        <c:axId val="412574632"/>
        <c:scaling>
          <c:orientation val="minMax"/>
          <c:max val="10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a:t>
                </a:r>
                <a:r>
                  <a:rPr lang="fr-FR" sz="1200" b="1" baseline="0">
                    <a:latin typeface="Times New Roman" panose="02020603050405020304" pitchFamily="18" charset="0"/>
                    <a:cs typeface="Times New Roman" panose="02020603050405020304" pitchFamily="18" charset="0"/>
                  </a:rPr>
                  <a:t> (µg/ml)</a:t>
                </a:r>
                <a:endParaRPr lang="fr-FR" sz="1200" b="1">
                  <a:latin typeface="Times New Roman" panose="02020603050405020304" pitchFamily="18" charset="0"/>
                  <a:cs typeface="Times New Roman" panose="02020603050405020304" pitchFamily="18" charset="0"/>
                </a:endParaRPr>
              </a:p>
            </c:rich>
          </c:tx>
          <c:layout>
            <c:manualLayout>
              <c:xMode val="edge"/>
              <c:yMode val="edge"/>
              <c:x val="0.41598381385938288"/>
              <c:y val="0.91759259259259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5024"/>
        <c:crosses val="autoZero"/>
        <c:crossBetween val="midCat"/>
        <c:majorUnit val="100"/>
      </c:valAx>
      <c:valAx>
        <c:axId val="412575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Absorbance</a:t>
                </a:r>
                <a:r>
                  <a:rPr lang="fr-FR" sz="1200" b="1" baseline="0">
                    <a:latin typeface="Times New Roman" panose="02020603050405020304" pitchFamily="18" charset="0"/>
                    <a:cs typeface="Times New Roman" panose="02020603050405020304" pitchFamily="18" charset="0"/>
                  </a:rPr>
                  <a:t> (650nm)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2.0232675771370764E-3"/>
              <c:y val="0.1564967920676582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4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{E7CD5F71-A782-45D1-86DB-9C084CC3CAAF}</b:Guid>
    <b:RefOrder>1</b:RefOrder>
  </b:Source>
</b:Sources>
</file>

<file path=customXml/itemProps1.xml><?xml version="1.0" encoding="utf-8"?>
<ds:datastoreItem xmlns:ds="http://schemas.openxmlformats.org/officeDocument/2006/customXml" ds:itemID="{66BE0D28-3303-4219-9365-C630FAF9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23</Pages>
  <Words>16323</Words>
  <Characters>93045</Characters>
  <Application>Microsoft Office Word</Application>
  <DocSecurity>0</DocSecurity>
  <Lines>775</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SDI 1084</cp:lastModifiedBy>
  <cp:revision>7</cp:revision>
  <cp:lastPrinted>2022-06-19T07:11:00Z</cp:lastPrinted>
  <dcterms:created xsi:type="dcterms:W3CDTF">2025-02-19T14:09:00Z</dcterms:created>
  <dcterms:modified xsi:type="dcterms:W3CDTF">2025-02-20T07:36:00Z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id="MDDNUPQ5"/&gt;&lt;style id="http://www.zotero.org/styles/vancouver-brackets"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ies>
</file>