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5B4C2" w14:textId="2FF3B9D5" w:rsidR="004B53BE" w:rsidRPr="004B53BE" w:rsidRDefault="004B53BE" w:rsidP="004B53BE">
      <w:pPr>
        <w:spacing w:before="100" w:beforeAutospacing="1" w:after="100" w:afterAutospacing="1" w:line="360" w:lineRule="auto"/>
        <w:outlineLvl w:val="1"/>
        <w:rPr>
          <w:rFonts w:ascii="Arial" w:hAnsi="Arial" w:cs="Arial"/>
          <w:b/>
          <w:i/>
          <w:iCs/>
          <w:sz w:val="36"/>
          <w:szCs w:val="36"/>
          <w:u w:val="single"/>
        </w:rPr>
      </w:pPr>
      <w:r w:rsidRPr="004B53BE">
        <w:rPr>
          <w:rFonts w:ascii="Arial" w:hAnsi="Arial" w:cs="Arial"/>
          <w:b/>
          <w:i/>
          <w:iCs/>
          <w:sz w:val="36"/>
          <w:szCs w:val="36"/>
          <w:u w:val="single"/>
        </w:rPr>
        <w:t>Review Article</w:t>
      </w:r>
    </w:p>
    <w:p w14:paraId="0542921F" w14:textId="0D45539F" w:rsidR="00646398" w:rsidRPr="003F57C7" w:rsidRDefault="00646398" w:rsidP="00005632">
      <w:pPr>
        <w:spacing w:before="100" w:beforeAutospacing="1" w:after="100" w:afterAutospacing="1" w:line="360" w:lineRule="auto"/>
        <w:jc w:val="right"/>
        <w:outlineLvl w:val="1"/>
        <w:rPr>
          <w:rFonts w:ascii="Arial" w:hAnsi="Arial" w:cs="Arial"/>
          <w:b/>
          <w:sz w:val="36"/>
          <w:szCs w:val="36"/>
        </w:rPr>
      </w:pPr>
      <w:r w:rsidRPr="003F57C7">
        <w:rPr>
          <w:rFonts w:ascii="Arial" w:hAnsi="Arial" w:cs="Arial"/>
          <w:b/>
          <w:sz w:val="36"/>
          <w:szCs w:val="36"/>
        </w:rPr>
        <w:t>Ecosystem Dynami</w:t>
      </w:r>
      <w:r w:rsidR="00436F55" w:rsidRPr="003F57C7">
        <w:rPr>
          <w:rFonts w:ascii="Arial" w:hAnsi="Arial" w:cs="Arial"/>
          <w:b/>
          <w:sz w:val="36"/>
          <w:szCs w:val="36"/>
        </w:rPr>
        <w:t>cs: Exploring Types, Components</w:t>
      </w:r>
      <w:r w:rsidRPr="003F57C7">
        <w:rPr>
          <w:rFonts w:ascii="Arial" w:hAnsi="Arial" w:cs="Arial"/>
          <w:b/>
          <w:sz w:val="36"/>
          <w:szCs w:val="36"/>
        </w:rPr>
        <w:t xml:space="preserve"> and the Forc</w:t>
      </w:r>
      <w:r w:rsidR="00E05444" w:rsidRPr="003F57C7">
        <w:rPr>
          <w:rFonts w:ascii="Arial" w:hAnsi="Arial" w:cs="Arial"/>
          <w:b/>
          <w:sz w:val="36"/>
          <w:szCs w:val="36"/>
        </w:rPr>
        <w:t>es Shaping Their Transformation</w:t>
      </w:r>
    </w:p>
    <w:p w14:paraId="6C86261D" w14:textId="77777777" w:rsidR="00CA1E9C" w:rsidRDefault="00CA1E9C" w:rsidP="00DC77A2">
      <w:pPr>
        <w:spacing w:before="100" w:beforeAutospacing="1" w:after="100" w:afterAutospacing="1" w:line="360" w:lineRule="auto"/>
        <w:outlineLvl w:val="1"/>
        <w:rPr>
          <w:rFonts w:ascii="Arial" w:hAnsi="Arial" w:cs="Arial"/>
          <w:b/>
        </w:rPr>
      </w:pPr>
    </w:p>
    <w:p w14:paraId="02EE636F" w14:textId="467AB532" w:rsidR="00CF25FC" w:rsidRPr="00CF25FC" w:rsidRDefault="00CF25FC" w:rsidP="00DC77A2">
      <w:pPr>
        <w:spacing w:before="100" w:beforeAutospacing="1" w:after="100" w:afterAutospacing="1" w:line="360" w:lineRule="auto"/>
        <w:outlineLvl w:val="1"/>
        <w:rPr>
          <w:rFonts w:ascii="Arial" w:hAnsi="Arial" w:cs="Arial"/>
          <w:b/>
        </w:rPr>
      </w:pPr>
      <w:bookmarkStart w:id="0" w:name="_GoBack"/>
      <w:bookmarkEnd w:id="0"/>
      <w:r w:rsidRPr="00CF25FC">
        <w:rPr>
          <w:rFonts w:ascii="Arial" w:hAnsi="Arial" w:cs="Arial"/>
          <w:b/>
        </w:rPr>
        <w:t>ABSTRACT</w:t>
      </w:r>
    </w:p>
    <w:p w14:paraId="0E6958B8" w14:textId="77777777" w:rsidR="00CF25FC" w:rsidRDefault="00CF25FC" w:rsidP="00CF25FC">
      <w:pPr>
        <w:spacing w:before="100" w:beforeAutospacing="1" w:after="100" w:afterAutospacing="1" w:line="360" w:lineRule="auto"/>
        <w:jc w:val="both"/>
        <w:rPr>
          <w:rFonts w:ascii="Arial" w:eastAsia="Times New Roman" w:hAnsi="Arial" w:cs="Arial"/>
          <w:sz w:val="20"/>
          <w:szCs w:val="20"/>
        </w:rPr>
      </w:pPr>
      <w:r w:rsidRPr="00CF25FC">
        <w:rPr>
          <w:rFonts w:ascii="Arial" w:hAnsi="Arial" w:cs="Arial"/>
          <w:sz w:val="20"/>
          <w:szCs w:val="20"/>
        </w:rPr>
        <w:t xml:space="preserve">The ecosystem is a fundamental unit of nature which encompasses biotic and abiotic components interacting dynamically. </w:t>
      </w:r>
      <w:r w:rsidRPr="00945847">
        <w:rPr>
          <w:rFonts w:ascii="Arial" w:eastAsia="Times New Roman" w:hAnsi="Arial" w:cs="Arial"/>
          <w:sz w:val="20"/>
          <w:szCs w:val="20"/>
        </w:rPr>
        <w:t>This review examines the structure function and resilience of ecosystems by emphasizing their role in sustaining biodiversity and ecological stability. It explores the interactions between biotic and abiotic components</w:t>
      </w:r>
      <w:r w:rsidR="00A52BBC">
        <w:rPr>
          <w:rFonts w:ascii="Arial" w:eastAsia="Times New Roman" w:hAnsi="Arial" w:cs="Arial"/>
          <w:sz w:val="20"/>
          <w:szCs w:val="20"/>
        </w:rPr>
        <w:t>,</w:t>
      </w:r>
      <w:r w:rsidRPr="00945847">
        <w:rPr>
          <w:rFonts w:ascii="Arial" w:eastAsia="Times New Roman" w:hAnsi="Arial" w:cs="Arial"/>
          <w:sz w:val="20"/>
          <w:szCs w:val="20"/>
        </w:rPr>
        <w:t xml:space="preserve"> classification of </w:t>
      </w:r>
      <w:r w:rsidR="00A52BBC">
        <w:rPr>
          <w:rFonts w:ascii="Arial" w:eastAsia="Times New Roman" w:hAnsi="Arial" w:cs="Arial"/>
          <w:sz w:val="20"/>
          <w:szCs w:val="20"/>
        </w:rPr>
        <w:t xml:space="preserve">the </w:t>
      </w:r>
      <w:r w:rsidRPr="00945847">
        <w:rPr>
          <w:rFonts w:ascii="Arial" w:eastAsia="Times New Roman" w:hAnsi="Arial" w:cs="Arial"/>
          <w:sz w:val="20"/>
          <w:szCs w:val="20"/>
        </w:rPr>
        <w:t>ecosystems and the impact of environmental and anthropogenic factors on ecosystem balance. Terrestrial aquatic and artificial ecosystems are analyzed by focusing on key biotic components such as producers</w:t>
      </w:r>
      <w:r w:rsidR="00A52BBC">
        <w:rPr>
          <w:rFonts w:ascii="Arial" w:eastAsia="Times New Roman" w:hAnsi="Arial" w:cs="Arial"/>
          <w:sz w:val="20"/>
          <w:szCs w:val="20"/>
        </w:rPr>
        <w:t>,</w:t>
      </w:r>
      <w:r w:rsidRPr="00945847">
        <w:rPr>
          <w:rFonts w:ascii="Arial" w:eastAsia="Times New Roman" w:hAnsi="Arial" w:cs="Arial"/>
          <w:sz w:val="20"/>
          <w:szCs w:val="20"/>
        </w:rPr>
        <w:t xml:space="preserve"> consumers and decomposers along with abiotic factors including climate soil and water which regulate ecosystem dynamics. The study also assesses human-induced modifications including land-use changes pollution and climate change which threaten ecosystem stability. Additionally</w:t>
      </w:r>
      <w:r w:rsidR="00A52BBC">
        <w:rPr>
          <w:rFonts w:ascii="Arial" w:eastAsia="Times New Roman" w:hAnsi="Arial" w:cs="Arial"/>
          <w:sz w:val="20"/>
          <w:szCs w:val="20"/>
        </w:rPr>
        <w:t>,</w:t>
      </w:r>
      <w:r w:rsidRPr="00945847">
        <w:rPr>
          <w:rFonts w:ascii="Arial" w:eastAsia="Times New Roman" w:hAnsi="Arial" w:cs="Arial"/>
          <w:sz w:val="20"/>
          <w:szCs w:val="20"/>
        </w:rPr>
        <w:t xml:space="preserve"> strategies for ecosystem conservation and restoration such as reforestation</w:t>
      </w:r>
      <w:r w:rsidR="00A52BBC">
        <w:rPr>
          <w:rFonts w:ascii="Arial" w:eastAsia="Times New Roman" w:hAnsi="Arial" w:cs="Arial"/>
          <w:sz w:val="20"/>
          <w:szCs w:val="20"/>
        </w:rPr>
        <w:t>,</w:t>
      </w:r>
      <w:r w:rsidRPr="00945847">
        <w:rPr>
          <w:rFonts w:ascii="Arial" w:eastAsia="Times New Roman" w:hAnsi="Arial" w:cs="Arial"/>
          <w:sz w:val="20"/>
          <w:szCs w:val="20"/>
        </w:rPr>
        <w:t xml:space="preserve"> habitat protection and sustainable resource management are discussed.</w:t>
      </w:r>
      <w:r w:rsidRPr="00CF25FC">
        <w:rPr>
          <w:rFonts w:ascii="Arial" w:eastAsia="Times New Roman" w:hAnsi="Arial" w:cs="Arial"/>
          <w:sz w:val="20"/>
          <w:szCs w:val="20"/>
        </w:rPr>
        <w:t xml:space="preserve"> </w:t>
      </w:r>
      <w:r w:rsidRPr="00945847">
        <w:rPr>
          <w:rFonts w:ascii="Arial" w:eastAsia="Times New Roman" w:hAnsi="Arial" w:cs="Arial"/>
          <w:sz w:val="20"/>
          <w:szCs w:val="20"/>
        </w:rPr>
        <w:t>The concept of transfection in ecological systems is explored by highlighting its implications for genetic adaptation and conservation strategies. Transfection which is the introduction of foreign DNA into cells can significantly impact ecosystems by altering genetic and ecological dynamics. This process influences species interactions</w:t>
      </w:r>
      <w:r w:rsidR="00A52BBC">
        <w:rPr>
          <w:rFonts w:ascii="Arial" w:eastAsia="Times New Roman" w:hAnsi="Arial" w:cs="Arial"/>
          <w:sz w:val="20"/>
          <w:szCs w:val="20"/>
        </w:rPr>
        <w:t>,</w:t>
      </w:r>
      <w:r w:rsidRPr="00945847">
        <w:rPr>
          <w:rFonts w:ascii="Arial" w:eastAsia="Times New Roman" w:hAnsi="Arial" w:cs="Arial"/>
          <w:sz w:val="20"/>
          <w:szCs w:val="20"/>
        </w:rPr>
        <w:t xml:space="preserve"> genetic diversity and ecosystem functions. The introduction of transgenes into wild populations as seen in genetically modified crops modifies ecological interactions by altering plant traits and relationships with other species. In freshwater ecosystems transduction which is a form of genetic exchange facilitated by bacteriophages drives microbial diversity and affects community structure with its impact varying based on environmental conditions.</w:t>
      </w:r>
      <w:r w:rsidRPr="00CF25FC">
        <w:rPr>
          <w:rFonts w:ascii="Arial" w:eastAsia="Times New Roman" w:hAnsi="Arial" w:cs="Arial"/>
          <w:sz w:val="20"/>
          <w:szCs w:val="20"/>
        </w:rPr>
        <w:t xml:space="preserve"> </w:t>
      </w:r>
      <w:r w:rsidRPr="00945847">
        <w:rPr>
          <w:rFonts w:ascii="Arial" w:eastAsia="Times New Roman" w:hAnsi="Arial" w:cs="Arial"/>
          <w:sz w:val="20"/>
          <w:szCs w:val="20"/>
        </w:rPr>
        <w:t>Findings indicate that while ecosystems exhibit adaptability they face increasing threats from environmental degradation and biodiversity loss. Understanding ecosystem dynamics resilience mechanisms and genetic influences is essential for effective conservation efforts. Integrating ecological knowledge with technological advancements including remote sensing predictive modeling and ecological monitoring strengthens conservation strategies. A balanced approach between development and environmental protection is necessary to maintain ecological integrity and ensure long-term ecosystem sustainability.</w:t>
      </w:r>
    </w:p>
    <w:p w14:paraId="7A7D3195" w14:textId="77777777" w:rsidR="009E0C05" w:rsidRPr="00CF25FC" w:rsidRDefault="009E0C05" w:rsidP="00CF25FC">
      <w:pPr>
        <w:spacing w:before="100" w:beforeAutospacing="1" w:after="100" w:afterAutospacing="1" w:line="360" w:lineRule="auto"/>
        <w:jc w:val="both"/>
        <w:rPr>
          <w:rFonts w:ascii="Arial" w:eastAsia="Times New Roman" w:hAnsi="Arial" w:cs="Arial"/>
          <w:sz w:val="20"/>
          <w:szCs w:val="20"/>
        </w:rPr>
      </w:pPr>
      <w:r>
        <w:rPr>
          <w:rFonts w:ascii="Arial" w:eastAsia="Times New Roman" w:hAnsi="Arial" w:cs="Arial"/>
          <w:sz w:val="20"/>
          <w:szCs w:val="20"/>
        </w:rPr>
        <w:t>Keywords: Ecosystem dynamics; Sustainable; Components; Transfection.</w:t>
      </w:r>
    </w:p>
    <w:p w14:paraId="2FE40E73" w14:textId="77777777" w:rsidR="00BF5FF2" w:rsidRPr="00847440" w:rsidRDefault="00847440" w:rsidP="00FF466E">
      <w:pPr>
        <w:pStyle w:val="ListParagraph"/>
        <w:numPr>
          <w:ilvl w:val="0"/>
          <w:numId w:val="24"/>
        </w:numPr>
        <w:spacing w:before="100" w:beforeAutospacing="1" w:after="100" w:afterAutospacing="1" w:line="360" w:lineRule="auto"/>
        <w:rPr>
          <w:rFonts w:ascii="Arial" w:eastAsia="Times New Roman" w:hAnsi="Arial" w:cs="Arial"/>
          <w:b/>
        </w:rPr>
      </w:pPr>
      <w:r w:rsidRPr="00847440">
        <w:rPr>
          <w:rFonts w:ascii="Arial" w:eastAsia="Times New Roman" w:hAnsi="Arial" w:cs="Arial"/>
          <w:b/>
        </w:rPr>
        <w:lastRenderedPageBreak/>
        <w:t>INTRODUCTION</w:t>
      </w:r>
    </w:p>
    <w:p w14:paraId="5B0B2C37" w14:textId="77777777" w:rsidR="00BF5FF2" w:rsidRPr="00847440" w:rsidRDefault="00BF5FF2" w:rsidP="00D727A0">
      <w:pPr>
        <w:spacing w:before="100" w:beforeAutospacing="1" w:after="100" w:afterAutospacing="1" w:line="360" w:lineRule="auto"/>
        <w:jc w:val="both"/>
        <w:rPr>
          <w:rFonts w:ascii="Arial" w:eastAsia="Times New Roman" w:hAnsi="Arial" w:cs="Arial"/>
          <w:sz w:val="20"/>
          <w:szCs w:val="20"/>
        </w:rPr>
      </w:pPr>
      <w:r w:rsidRPr="00847440">
        <w:rPr>
          <w:rFonts w:ascii="Arial" w:eastAsia="Times New Roman" w:hAnsi="Arial" w:cs="Arial"/>
          <w:sz w:val="20"/>
          <w:szCs w:val="20"/>
        </w:rPr>
        <w:t>Ecosystems are intricate and self-regulating systems composed of interconnected biotic and abiotic components that sustain life on Earth. They function as dynamic networks and provide essential services such as carbon sequestration, nutrient cycling, food, water, climate regulation, and biodiversity support. This pivotal role highlights the importance of ecosystems in maintaining environmental balance while supporting human civilization which relies heavily on these services.</w:t>
      </w:r>
      <w:r w:rsidR="00874691" w:rsidRPr="00847440">
        <w:rPr>
          <w:rFonts w:ascii="Arial" w:eastAsia="Times New Roman" w:hAnsi="Arial" w:cs="Arial"/>
          <w:sz w:val="20"/>
          <w:szCs w:val="20"/>
        </w:rPr>
        <w:t xml:space="preserve"> </w:t>
      </w:r>
      <w:r w:rsidRPr="00847440">
        <w:rPr>
          <w:rFonts w:ascii="Arial" w:eastAsia="Times New Roman" w:hAnsi="Arial" w:cs="Arial"/>
          <w:sz w:val="20"/>
          <w:szCs w:val="20"/>
        </w:rPr>
        <w:t xml:space="preserve">Ecosystems form the foundation of life on Earth and function as dynamic self-regulating systems that adapt continuously to environmental changes. Their diversity extends from lush rainforests and arid deserts to vast oceans and human-engineered agricultural landscapes and demonstrates life’s remarkable adaptability. Ecosystems are broadly categorized into terrestrial aquatic and artificial systems and each has unique characteristics along with specific roles in maintaining global ecological stability. Terrestrial ecosystems include forests grasslands and </w:t>
      </w:r>
      <w:proofErr w:type="spellStart"/>
      <w:r w:rsidRPr="00847440">
        <w:rPr>
          <w:rFonts w:ascii="Arial" w:eastAsia="Times New Roman" w:hAnsi="Arial" w:cs="Arial"/>
          <w:sz w:val="20"/>
          <w:szCs w:val="20"/>
        </w:rPr>
        <w:t>tundras</w:t>
      </w:r>
      <w:proofErr w:type="spellEnd"/>
      <w:r w:rsidRPr="00847440">
        <w:rPr>
          <w:rFonts w:ascii="Arial" w:eastAsia="Times New Roman" w:hAnsi="Arial" w:cs="Arial"/>
          <w:sz w:val="20"/>
          <w:szCs w:val="20"/>
        </w:rPr>
        <w:t xml:space="preserve"> which host diverse organisms uniquely adapted to their environments. Aquatic ecosystems consist of freshwater and marine habitats which help regulate the global climate and support extraordinary biodiversity. Meanwhile artificial ecosystems are shaped by human intervention and exemplify our capacity to modify natural processes to meet societal needs although this often comes at the cost of environmental sustainability.</w:t>
      </w:r>
      <w:r w:rsidR="00874691" w:rsidRPr="00847440">
        <w:rPr>
          <w:rFonts w:ascii="Arial" w:eastAsia="Times New Roman" w:hAnsi="Arial" w:cs="Arial"/>
          <w:sz w:val="20"/>
          <w:szCs w:val="20"/>
        </w:rPr>
        <w:t xml:space="preserve"> </w:t>
      </w:r>
      <w:r w:rsidRPr="00847440">
        <w:rPr>
          <w:rFonts w:ascii="Arial" w:eastAsia="Times New Roman" w:hAnsi="Arial" w:cs="Arial"/>
          <w:sz w:val="20"/>
          <w:szCs w:val="20"/>
        </w:rPr>
        <w:t xml:space="preserve">Beyond classification ecosystems rely on biotic and abiotic components whose interactions maintain balance and functionality. Biotic </w:t>
      </w:r>
      <w:r w:rsidR="00874691" w:rsidRPr="00847440">
        <w:rPr>
          <w:rFonts w:ascii="Arial" w:eastAsia="Times New Roman" w:hAnsi="Arial" w:cs="Arial"/>
          <w:sz w:val="20"/>
          <w:szCs w:val="20"/>
        </w:rPr>
        <w:t>components consist of producers and consumers along with</w:t>
      </w:r>
      <w:r w:rsidRPr="00847440">
        <w:rPr>
          <w:rFonts w:ascii="Arial" w:eastAsia="Times New Roman" w:hAnsi="Arial" w:cs="Arial"/>
          <w:sz w:val="20"/>
          <w:szCs w:val="20"/>
        </w:rPr>
        <w:t xml:space="preserve"> decomposers and each plays a role in energy flow and nutrient cycling. Abiotic factors include climate soil composition and water availability and together they create the physical framework that supports life. These interconnected elements form a resilient network that can adapt to environmental changes and disturbances.</w:t>
      </w:r>
    </w:p>
    <w:p w14:paraId="56AC1D09" w14:textId="77777777" w:rsidR="00BF5FF2" w:rsidRPr="00847440" w:rsidRDefault="00BF5FF2" w:rsidP="00D727A0">
      <w:pPr>
        <w:spacing w:before="100" w:beforeAutospacing="1" w:after="100" w:afterAutospacing="1" w:line="360" w:lineRule="auto"/>
        <w:jc w:val="both"/>
        <w:rPr>
          <w:rFonts w:ascii="Arial" w:eastAsia="Times New Roman" w:hAnsi="Arial" w:cs="Arial"/>
          <w:sz w:val="20"/>
          <w:szCs w:val="20"/>
        </w:rPr>
      </w:pPr>
      <w:r w:rsidRPr="00847440">
        <w:rPr>
          <w:rFonts w:ascii="Arial" w:eastAsia="Times New Roman" w:hAnsi="Arial" w:cs="Arial"/>
          <w:sz w:val="20"/>
          <w:szCs w:val="20"/>
        </w:rPr>
        <w:t>Ecosystems increasingly face multifaceted pressures that threaten their stability and functionality. Natural forces such as climate variability geological events and invasive species contribute to ecosystem reshaping while human-induced pressures like deforestation pollution and climate change accelerate degradation. These changes unfold across multiple scales and affect ecosystem services biodiversity and long-term resilience. The interplay among these forces influences not only the immediate structure and function of ecosystems but also determines their evolutionary pathways.</w:t>
      </w:r>
      <w:r w:rsidR="00874691" w:rsidRPr="00847440">
        <w:rPr>
          <w:rFonts w:ascii="Arial" w:eastAsia="Times New Roman" w:hAnsi="Arial" w:cs="Arial"/>
          <w:sz w:val="20"/>
          <w:szCs w:val="20"/>
        </w:rPr>
        <w:t xml:space="preserve"> </w:t>
      </w:r>
      <w:r w:rsidRPr="00847440">
        <w:rPr>
          <w:rFonts w:ascii="Arial" w:eastAsia="Times New Roman" w:hAnsi="Arial" w:cs="Arial"/>
          <w:sz w:val="20"/>
          <w:szCs w:val="20"/>
        </w:rPr>
        <w:t>The concept of transfection which is traditionally linked to genetics has become a topic of interest in ecological studies. Transgenic crops and microbial transfection processes demonstrate how genetic material can influence ecosystem dynamics. In freshwater ecosystems transduction which is a form of genetic exchange facilitated by bacteriophages drives microbial diversity and affects community structure although its frequency and impact vary based on environmental conditions. Genetic modification can enhance agricultural productivity and improve resilience to environmental stressors yet it also raises concerns about gene flow into wild populations biodiversity loss and unintended ecological consequences.</w:t>
      </w:r>
      <w:r w:rsidR="00874691" w:rsidRPr="00847440">
        <w:rPr>
          <w:rFonts w:ascii="Arial" w:eastAsia="Times New Roman" w:hAnsi="Arial" w:cs="Arial"/>
          <w:sz w:val="20"/>
          <w:szCs w:val="20"/>
        </w:rPr>
        <w:t xml:space="preserve"> </w:t>
      </w:r>
      <w:r w:rsidRPr="00847440">
        <w:rPr>
          <w:rFonts w:ascii="Arial" w:eastAsia="Times New Roman" w:hAnsi="Arial" w:cs="Arial"/>
          <w:sz w:val="20"/>
          <w:szCs w:val="20"/>
        </w:rPr>
        <w:t xml:space="preserve">To mitigate these risks scientists have developed strategies that include Genetic Use Restriction Technologies </w:t>
      </w:r>
      <w:proofErr w:type="spellStart"/>
      <w:r w:rsidRPr="00847440">
        <w:rPr>
          <w:rFonts w:ascii="Arial" w:eastAsia="Times New Roman" w:hAnsi="Arial" w:cs="Arial"/>
          <w:sz w:val="20"/>
          <w:szCs w:val="20"/>
        </w:rPr>
        <w:t>cisgenic</w:t>
      </w:r>
      <w:proofErr w:type="spellEnd"/>
      <w:r w:rsidRPr="00847440">
        <w:rPr>
          <w:rFonts w:ascii="Arial" w:eastAsia="Times New Roman" w:hAnsi="Arial" w:cs="Arial"/>
          <w:sz w:val="20"/>
          <w:szCs w:val="20"/>
        </w:rPr>
        <w:t xml:space="preserve"> modifications and chloroplast transformation which help limit uncontrolled gene transfer. In addition </w:t>
      </w:r>
      <w:r w:rsidRPr="00847440">
        <w:rPr>
          <w:rFonts w:ascii="Arial" w:eastAsia="Times New Roman" w:hAnsi="Arial" w:cs="Arial"/>
          <w:sz w:val="20"/>
          <w:szCs w:val="20"/>
        </w:rPr>
        <w:lastRenderedPageBreak/>
        <w:t>physical barriers biological control methods and regulatory frameworks play a role in ensuring biosafety. Ecosystem resilience which relies on biodiversity genetic variation and structural complexity supports adaptation to transgenic influences and other environmental changes.</w:t>
      </w:r>
      <w:r w:rsidR="00874691" w:rsidRPr="00847440">
        <w:rPr>
          <w:rFonts w:ascii="Arial" w:eastAsia="Times New Roman" w:hAnsi="Arial" w:cs="Arial"/>
          <w:sz w:val="20"/>
          <w:szCs w:val="20"/>
        </w:rPr>
        <w:t xml:space="preserve"> </w:t>
      </w:r>
      <w:r w:rsidRPr="00847440">
        <w:rPr>
          <w:rFonts w:ascii="Arial" w:eastAsia="Times New Roman" w:hAnsi="Arial" w:cs="Arial"/>
          <w:sz w:val="20"/>
          <w:szCs w:val="20"/>
        </w:rPr>
        <w:t>The study of ecosystems is crucial for understanding energy flow material cycles and biological diversity all of which are essential for developing sustainable management practices. The integration of ecological knowledge with technological advancements such as remote sensing genetic monitoring and predictive modeling enhances our ability to monitor restore and protect ecosystems. By recognizing the interconnectedness of ecosystems and human societies we can balance economic development with environmental conservation and ensure that ecosystems continue to support life for future generations. Moreover understanding the historical evolution of the ecosystem concept and its applicability to both natural and human-influenced environments offers valuable insights for advancing ecological research and guiding effective environmental policies.</w:t>
      </w:r>
    </w:p>
    <w:p w14:paraId="23E2C10E" w14:textId="77777777" w:rsidR="00126F9A" w:rsidRPr="00847440" w:rsidRDefault="00847440" w:rsidP="00FF466E">
      <w:pPr>
        <w:pStyle w:val="ListParagraph"/>
        <w:numPr>
          <w:ilvl w:val="0"/>
          <w:numId w:val="24"/>
        </w:numPr>
        <w:spacing w:line="360" w:lineRule="auto"/>
        <w:rPr>
          <w:rFonts w:ascii="Arial" w:hAnsi="Arial" w:cs="Arial"/>
          <w:b/>
          <w:bCs/>
          <w:sz w:val="24"/>
          <w:szCs w:val="24"/>
        </w:rPr>
      </w:pPr>
      <w:r w:rsidRPr="00847440">
        <w:rPr>
          <w:rFonts w:ascii="Arial" w:eastAsia="Times New Roman" w:hAnsi="Arial" w:cs="Arial"/>
          <w:b/>
          <w:bCs/>
          <w:sz w:val="24"/>
          <w:szCs w:val="24"/>
        </w:rPr>
        <w:t>TYPES OF ECOSYSTEMS</w:t>
      </w:r>
    </w:p>
    <w:p w14:paraId="4D15074F" w14:textId="77777777" w:rsidR="00FE3EF5" w:rsidRPr="00847440" w:rsidRDefault="00126F9A" w:rsidP="00D727A0">
      <w:pPr>
        <w:pStyle w:val="NormalWeb"/>
        <w:spacing w:line="360" w:lineRule="auto"/>
        <w:jc w:val="both"/>
        <w:rPr>
          <w:rFonts w:ascii="Arial" w:hAnsi="Arial" w:cs="Arial"/>
          <w:sz w:val="20"/>
          <w:szCs w:val="20"/>
        </w:rPr>
      </w:pPr>
      <w:r w:rsidRPr="00847440">
        <w:rPr>
          <w:rFonts w:ascii="Arial" w:hAnsi="Arial" w:cs="Arial"/>
          <w:sz w:val="20"/>
          <w:szCs w:val="20"/>
        </w:rPr>
        <w:t>Ecosystems can be broadly classified into terre</w:t>
      </w:r>
      <w:r w:rsidR="00E05444" w:rsidRPr="00847440">
        <w:rPr>
          <w:rFonts w:ascii="Arial" w:hAnsi="Arial" w:cs="Arial"/>
          <w:sz w:val="20"/>
          <w:szCs w:val="20"/>
        </w:rPr>
        <w:t>strial, aquatic and artificial systems in which</w:t>
      </w:r>
      <w:r w:rsidRPr="00847440">
        <w:rPr>
          <w:rFonts w:ascii="Arial" w:hAnsi="Arial" w:cs="Arial"/>
          <w:sz w:val="20"/>
          <w:szCs w:val="20"/>
        </w:rPr>
        <w:t xml:space="preserve"> each characterized by unique structural and functional </w:t>
      </w:r>
      <w:r w:rsidR="00431107" w:rsidRPr="00847440">
        <w:rPr>
          <w:rFonts w:ascii="Arial" w:hAnsi="Arial" w:cs="Arial"/>
          <w:sz w:val="20"/>
          <w:szCs w:val="20"/>
        </w:rPr>
        <w:t>attributes (Keith et al., 2020) and contributing to global ecological balance (Naeem et al., 1999).</w:t>
      </w:r>
    </w:p>
    <w:p w14:paraId="3AC637A5" w14:textId="77777777" w:rsidR="00E05444" w:rsidRPr="00847440" w:rsidRDefault="00847440" w:rsidP="00FF466E">
      <w:pPr>
        <w:pStyle w:val="NormalWeb"/>
        <w:spacing w:line="360" w:lineRule="auto"/>
        <w:rPr>
          <w:rFonts w:ascii="Arial" w:hAnsi="Arial" w:cs="Arial"/>
          <w:b/>
          <w:bCs/>
          <w:sz w:val="22"/>
          <w:szCs w:val="22"/>
        </w:rPr>
      </w:pPr>
      <w:r>
        <w:rPr>
          <w:rFonts w:ascii="Arial" w:hAnsi="Arial" w:cs="Arial"/>
          <w:b/>
          <w:bCs/>
          <w:sz w:val="22"/>
          <w:szCs w:val="22"/>
        </w:rPr>
        <w:t>2.1 TERRISTRIAL</w:t>
      </w:r>
      <w:r w:rsidRPr="00847440">
        <w:rPr>
          <w:rFonts w:ascii="Arial" w:hAnsi="Arial" w:cs="Arial"/>
          <w:b/>
          <w:bCs/>
          <w:sz w:val="22"/>
          <w:szCs w:val="22"/>
        </w:rPr>
        <w:t xml:space="preserve"> ECOSYSTEMS</w:t>
      </w:r>
    </w:p>
    <w:p w14:paraId="61517587" w14:textId="77777777" w:rsidR="00E05444" w:rsidRPr="00847440" w:rsidRDefault="00126F9A" w:rsidP="00847440">
      <w:pPr>
        <w:pStyle w:val="NormalWeb"/>
        <w:spacing w:line="360" w:lineRule="auto"/>
        <w:jc w:val="both"/>
        <w:rPr>
          <w:rFonts w:ascii="Arial" w:hAnsi="Arial" w:cs="Arial"/>
          <w:b/>
          <w:bCs/>
          <w:sz w:val="20"/>
          <w:szCs w:val="20"/>
        </w:rPr>
      </w:pPr>
      <w:r w:rsidRPr="00847440">
        <w:rPr>
          <w:rFonts w:ascii="Arial" w:hAnsi="Arial" w:cs="Arial"/>
          <w:sz w:val="20"/>
          <w:szCs w:val="20"/>
        </w:rPr>
        <w:t>These ecosystems sp</w:t>
      </w:r>
      <w:r w:rsidR="00E05444" w:rsidRPr="00847440">
        <w:rPr>
          <w:rFonts w:ascii="Arial" w:hAnsi="Arial" w:cs="Arial"/>
          <w:sz w:val="20"/>
          <w:szCs w:val="20"/>
        </w:rPr>
        <w:t xml:space="preserve">an forests, grasslands, deserts and </w:t>
      </w:r>
      <w:proofErr w:type="spellStart"/>
      <w:r w:rsidR="00E05444" w:rsidRPr="00847440">
        <w:rPr>
          <w:rFonts w:ascii="Arial" w:hAnsi="Arial" w:cs="Arial"/>
          <w:sz w:val="20"/>
          <w:szCs w:val="20"/>
        </w:rPr>
        <w:t>tundras</w:t>
      </w:r>
      <w:proofErr w:type="spellEnd"/>
      <w:r w:rsidR="00E05444" w:rsidRPr="00847440">
        <w:rPr>
          <w:rFonts w:ascii="Arial" w:hAnsi="Arial" w:cs="Arial"/>
          <w:sz w:val="20"/>
          <w:szCs w:val="20"/>
        </w:rPr>
        <w:t xml:space="preserve"> that </w:t>
      </w:r>
      <w:r w:rsidR="00704F7B" w:rsidRPr="00847440">
        <w:rPr>
          <w:rFonts w:ascii="Arial" w:hAnsi="Arial" w:cs="Arial"/>
          <w:sz w:val="20"/>
          <w:szCs w:val="20"/>
        </w:rPr>
        <w:t>host</w:t>
      </w:r>
      <w:r w:rsidR="00847440">
        <w:rPr>
          <w:rFonts w:ascii="Arial" w:hAnsi="Arial" w:cs="Arial"/>
          <w:sz w:val="20"/>
          <w:szCs w:val="20"/>
        </w:rPr>
        <w:t xml:space="preserve"> a </w:t>
      </w:r>
      <w:r w:rsidRPr="00847440">
        <w:rPr>
          <w:rFonts w:ascii="Arial" w:hAnsi="Arial" w:cs="Arial"/>
          <w:sz w:val="20"/>
          <w:szCs w:val="20"/>
        </w:rPr>
        <w:t xml:space="preserve">vast array of flora and fauna </w:t>
      </w:r>
      <w:r w:rsidR="00E05444" w:rsidRPr="00847440">
        <w:rPr>
          <w:rFonts w:ascii="Arial" w:hAnsi="Arial" w:cs="Arial"/>
          <w:sz w:val="20"/>
          <w:szCs w:val="20"/>
        </w:rPr>
        <w:t>which specifically adapts</w:t>
      </w:r>
      <w:r w:rsidRPr="00847440">
        <w:rPr>
          <w:rFonts w:ascii="Arial" w:hAnsi="Arial" w:cs="Arial"/>
          <w:sz w:val="20"/>
          <w:szCs w:val="20"/>
        </w:rPr>
        <w:t xml:space="preserve"> to their environmental c</w:t>
      </w:r>
      <w:r w:rsidR="00E05444" w:rsidRPr="00847440">
        <w:rPr>
          <w:rFonts w:ascii="Arial" w:hAnsi="Arial" w:cs="Arial"/>
          <w:sz w:val="20"/>
          <w:szCs w:val="20"/>
        </w:rPr>
        <w:t xml:space="preserve">onditions. Tropical rainforests for example thrive in warm and humid </w:t>
      </w:r>
      <w:r w:rsidR="00704F7B" w:rsidRPr="00847440">
        <w:rPr>
          <w:rFonts w:ascii="Arial" w:hAnsi="Arial" w:cs="Arial"/>
          <w:sz w:val="20"/>
          <w:szCs w:val="20"/>
        </w:rPr>
        <w:t>climates that foster</w:t>
      </w:r>
      <w:r w:rsidRPr="00847440">
        <w:rPr>
          <w:rFonts w:ascii="Arial" w:hAnsi="Arial" w:cs="Arial"/>
          <w:sz w:val="20"/>
          <w:szCs w:val="20"/>
        </w:rPr>
        <w:t xml:space="preserve"> high biodiversity due to their stable microclimates and com</w:t>
      </w:r>
      <w:r w:rsidR="00E05444" w:rsidRPr="00847440">
        <w:rPr>
          <w:rFonts w:ascii="Arial" w:hAnsi="Arial" w:cs="Arial"/>
          <w:sz w:val="20"/>
          <w:szCs w:val="20"/>
        </w:rPr>
        <w:t>plex stratification. Conversely</w:t>
      </w:r>
      <w:r w:rsidRPr="00847440">
        <w:rPr>
          <w:rFonts w:ascii="Arial" w:hAnsi="Arial" w:cs="Arial"/>
          <w:sz w:val="20"/>
          <w:szCs w:val="20"/>
        </w:rPr>
        <w:t xml:space="preserve"> </w:t>
      </w:r>
      <w:r w:rsidR="00704F7B" w:rsidRPr="00847440">
        <w:rPr>
          <w:rFonts w:ascii="Arial" w:hAnsi="Arial" w:cs="Arial"/>
          <w:sz w:val="20"/>
          <w:szCs w:val="20"/>
        </w:rPr>
        <w:t xml:space="preserve">the </w:t>
      </w:r>
      <w:r w:rsidRPr="00847440">
        <w:rPr>
          <w:rFonts w:ascii="Arial" w:hAnsi="Arial" w:cs="Arial"/>
          <w:sz w:val="20"/>
          <w:szCs w:val="20"/>
        </w:rPr>
        <w:t>deser</w:t>
      </w:r>
      <w:r w:rsidR="00E05444" w:rsidRPr="00847440">
        <w:rPr>
          <w:rFonts w:ascii="Arial" w:hAnsi="Arial" w:cs="Arial"/>
          <w:sz w:val="20"/>
          <w:szCs w:val="20"/>
        </w:rPr>
        <w:t xml:space="preserve">ts exhibit low species richness which </w:t>
      </w:r>
      <w:r w:rsidR="00704F7B" w:rsidRPr="00847440">
        <w:rPr>
          <w:rFonts w:ascii="Arial" w:hAnsi="Arial" w:cs="Arial"/>
          <w:sz w:val="20"/>
          <w:szCs w:val="20"/>
        </w:rPr>
        <w:t>is</w:t>
      </w:r>
      <w:r w:rsidRPr="00847440">
        <w:rPr>
          <w:rFonts w:ascii="Arial" w:hAnsi="Arial" w:cs="Arial"/>
          <w:sz w:val="20"/>
          <w:szCs w:val="20"/>
        </w:rPr>
        <w:t xml:space="preserve"> dominated by drought-resistant plants l</w:t>
      </w:r>
      <w:r w:rsidR="00E05444" w:rsidRPr="00847440">
        <w:rPr>
          <w:rFonts w:ascii="Arial" w:hAnsi="Arial" w:cs="Arial"/>
          <w:sz w:val="20"/>
          <w:szCs w:val="20"/>
        </w:rPr>
        <w:t>ike cacti and xerophytic shrubs</w:t>
      </w:r>
      <w:r w:rsidRPr="00847440">
        <w:rPr>
          <w:rFonts w:ascii="Arial" w:hAnsi="Arial" w:cs="Arial"/>
          <w:sz w:val="20"/>
          <w:szCs w:val="20"/>
        </w:rPr>
        <w:t xml:space="preserve"> along with animals adapted to extreme temperature fl</w:t>
      </w:r>
      <w:r w:rsidR="001F71AC" w:rsidRPr="00847440">
        <w:rPr>
          <w:rFonts w:ascii="Arial" w:hAnsi="Arial" w:cs="Arial"/>
          <w:sz w:val="20"/>
          <w:szCs w:val="20"/>
        </w:rPr>
        <w:t>uctuations (</w:t>
      </w:r>
      <w:r w:rsidR="00DC4EC1" w:rsidRPr="00847440">
        <w:rPr>
          <w:rFonts w:ascii="Arial" w:hAnsi="Arial" w:cs="Arial"/>
          <w:sz w:val="20"/>
          <w:szCs w:val="20"/>
        </w:rPr>
        <w:t>Zhang et al., 2018</w:t>
      </w:r>
      <w:r w:rsidR="00A52BBC">
        <w:rPr>
          <w:rFonts w:ascii="Arial" w:hAnsi="Arial" w:cs="Arial"/>
          <w:sz w:val="20"/>
          <w:szCs w:val="20"/>
        </w:rPr>
        <w:t xml:space="preserve">; </w:t>
      </w:r>
      <w:r w:rsidR="00A52BBC" w:rsidRPr="00847440">
        <w:rPr>
          <w:rFonts w:ascii="Arial" w:hAnsi="Arial" w:cs="Arial"/>
          <w:sz w:val="20"/>
          <w:szCs w:val="20"/>
        </w:rPr>
        <w:t>Keith et al., 2020</w:t>
      </w:r>
      <w:r w:rsidR="00DC4EC1" w:rsidRPr="00847440">
        <w:rPr>
          <w:rFonts w:ascii="Arial" w:hAnsi="Arial" w:cs="Arial"/>
          <w:sz w:val="20"/>
          <w:szCs w:val="20"/>
        </w:rPr>
        <w:t>)</w:t>
      </w:r>
      <w:r w:rsidR="00E05444" w:rsidRPr="00847440">
        <w:rPr>
          <w:rFonts w:ascii="Arial" w:hAnsi="Arial" w:cs="Arial"/>
          <w:sz w:val="20"/>
          <w:szCs w:val="20"/>
        </w:rPr>
        <w:t>.</w:t>
      </w:r>
    </w:p>
    <w:p w14:paraId="0D16ABEA" w14:textId="77777777" w:rsidR="00E05444" w:rsidRPr="00847440" w:rsidRDefault="00847440" w:rsidP="00FF466E">
      <w:pPr>
        <w:pStyle w:val="NormalWeb"/>
        <w:spacing w:line="360" w:lineRule="auto"/>
        <w:ind w:left="720"/>
        <w:rPr>
          <w:rFonts w:ascii="Arial" w:hAnsi="Arial" w:cs="Arial"/>
          <w:b/>
          <w:bCs/>
          <w:sz w:val="22"/>
          <w:szCs w:val="22"/>
        </w:rPr>
      </w:pPr>
      <w:r>
        <w:rPr>
          <w:rFonts w:ascii="Arial" w:hAnsi="Arial" w:cs="Arial"/>
          <w:b/>
          <w:bCs/>
          <w:sz w:val="22"/>
          <w:szCs w:val="22"/>
        </w:rPr>
        <w:t xml:space="preserve">2.2 </w:t>
      </w:r>
      <w:r w:rsidRPr="00847440">
        <w:rPr>
          <w:rFonts w:ascii="Arial" w:hAnsi="Arial" w:cs="Arial"/>
          <w:b/>
          <w:bCs/>
          <w:sz w:val="22"/>
          <w:szCs w:val="22"/>
        </w:rPr>
        <w:t xml:space="preserve">AQUATIC </w:t>
      </w:r>
      <w:r>
        <w:rPr>
          <w:rFonts w:ascii="Arial" w:hAnsi="Arial" w:cs="Arial"/>
          <w:b/>
          <w:bCs/>
          <w:sz w:val="22"/>
          <w:szCs w:val="22"/>
        </w:rPr>
        <w:t>ECO</w:t>
      </w:r>
      <w:r w:rsidRPr="00847440">
        <w:rPr>
          <w:rFonts w:ascii="Arial" w:hAnsi="Arial" w:cs="Arial"/>
          <w:b/>
          <w:bCs/>
          <w:sz w:val="22"/>
          <w:szCs w:val="22"/>
        </w:rPr>
        <w:t>SYSTEMS</w:t>
      </w:r>
    </w:p>
    <w:p w14:paraId="39CDEAC1" w14:textId="77777777" w:rsidR="00BB4208" w:rsidRPr="00847440" w:rsidRDefault="00BB4208" w:rsidP="00847440">
      <w:pPr>
        <w:pStyle w:val="NormalWeb"/>
        <w:spacing w:line="360" w:lineRule="auto"/>
        <w:jc w:val="both"/>
        <w:rPr>
          <w:rFonts w:ascii="Arial" w:hAnsi="Arial" w:cs="Arial"/>
          <w:sz w:val="20"/>
          <w:szCs w:val="20"/>
        </w:rPr>
      </w:pPr>
      <w:r w:rsidRPr="00847440">
        <w:rPr>
          <w:rFonts w:ascii="Arial" w:hAnsi="Arial" w:cs="Arial"/>
          <w:sz w:val="20"/>
          <w:szCs w:val="20"/>
        </w:rPr>
        <w:t xml:space="preserve">An aquatic ecosystem is a habitat that exists in or around water and comprises of </w:t>
      </w:r>
      <w:r w:rsidR="00126F9A" w:rsidRPr="00847440">
        <w:rPr>
          <w:rFonts w:ascii="Arial" w:hAnsi="Arial" w:cs="Arial"/>
          <w:sz w:val="20"/>
          <w:szCs w:val="20"/>
        </w:rPr>
        <w:t>freshwater (rivers, lakes, wetlands) and marine environments (o</w:t>
      </w:r>
      <w:r w:rsidRPr="00847440">
        <w:rPr>
          <w:rFonts w:ascii="Arial" w:hAnsi="Arial" w:cs="Arial"/>
          <w:sz w:val="20"/>
          <w:szCs w:val="20"/>
        </w:rPr>
        <w:t>ceans, coral reefs, estuaries). Like f</w:t>
      </w:r>
      <w:r w:rsidR="00126F9A" w:rsidRPr="00847440">
        <w:rPr>
          <w:rFonts w:ascii="Arial" w:hAnsi="Arial" w:cs="Arial"/>
          <w:sz w:val="20"/>
          <w:szCs w:val="20"/>
        </w:rPr>
        <w:t xml:space="preserve">reshwater ecosystems support diverse species </w:t>
      </w:r>
      <w:r w:rsidRPr="00847440">
        <w:rPr>
          <w:rFonts w:ascii="Arial" w:hAnsi="Arial" w:cs="Arial"/>
          <w:sz w:val="20"/>
          <w:szCs w:val="20"/>
        </w:rPr>
        <w:t>by providing critical resources</w:t>
      </w:r>
      <w:r w:rsidR="00126F9A" w:rsidRPr="00847440">
        <w:rPr>
          <w:rFonts w:ascii="Arial" w:hAnsi="Arial" w:cs="Arial"/>
          <w:sz w:val="20"/>
          <w:szCs w:val="20"/>
        </w:rPr>
        <w:t xml:space="preserve"> while marine ecosystems regulate atmospheric carbon and serve as biodiversity reservoirs (M</w:t>
      </w:r>
      <w:r w:rsidRPr="00847440">
        <w:rPr>
          <w:rFonts w:ascii="Arial" w:hAnsi="Arial" w:cs="Arial"/>
          <w:sz w:val="20"/>
          <w:szCs w:val="20"/>
        </w:rPr>
        <w:t>alhi et al., 2020). Coral reefs for instance</w:t>
      </w:r>
      <w:r w:rsidR="00126F9A" w:rsidRPr="00847440">
        <w:rPr>
          <w:rFonts w:ascii="Arial" w:hAnsi="Arial" w:cs="Arial"/>
          <w:sz w:val="20"/>
          <w:szCs w:val="20"/>
        </w:rPr>
        <w:t xml:space="preserve"> hou</w:t>
      </w:r>
      <w:r w:rsidRPr="00847440">
        <w:rPr>
          <w:rFonts w:ascii="Arial" w:hAnsi="Arial" w:cs="Arial"/>
          <w:sz w:val="20"/>
          <w:szCs w:val="20"/>
        </w:rPr>
        <w:t>se nearly 25% of marine species</w:t>
      </w:r>
      <w:r w:rsidR="00126F9A" w:rsidRPr="00847440">
        <w:rPr>
          <w:rFonts w:ascii="Arial" w:hAnsi="Arial" w:cs="Arial"/>
          <w:sz w:val="20"/>
          <w:szCs w:val="20"/>
        </w:rPr>
        <w:t xml:space="preserve"> despite covering less than 1% of th</w:t>
      </w:r>
      <w:r w:rsidRPr="00847440">
        <w:rPr>
          <w:rFonts w:ascii="Arial" w:hAnsi="Arial" w:cs="Arial"/>
          <w:sz w:val="20"/>
          <w:szCs w:val="20"/>
        </w:rPr>
        <w:t xml:space="preserve">e ocean floor </w:t>
      </w:r>
      <w:r w:rsidR="001F71AC" w:rsidRPr="00847440">
        <w:rPr>
          <w:rFonts w:ascii="Arial" w:hAnsi="Arial" w:cs="Arial"/>
          <w:sz w:val="20"/>
          <w:szCs w:val="20"/>
        </w:rPr>
        <w:t>(Rice, 2011).</w:t>
      </w:r>
    </w:p>
    <w:p w14:paraId="2BB3B12D" w14:textId="77777777" w:rsidR="00BB4208" w:rsidRPr="00847440" w:rsidRDefault="00847440" w:rsidP="00FF466E">
      <w:pPr>
        <w:pStyle w:val="NormalWeb"/>
        <w:spacing w:line="360" w:lineRule="auto"/>
        <w:rPr>
          <w:rFonts w:ascii="Arial" w:hAnsi="Arial" w:cs="Arial"/>
          <w:sz w:val="22"/>
          <w:szCs w:val="22"/>
        </w:rPr>
      </w:pPr>
      <w:r>
        <w:rPr>
          <w:rFonts w:ascii="Arial" w:hAnsi="Arial" w:cs="Arial"/>
          <w:b/>
          <w:bCs/>
          <w:sz w:val="22"/>
          <w:szCs w:val="22"/>
        </w:rPr>
        <w:t xml:space="preserve">2.3 </w:t>
      </w:r>
      <w:r w:rsidRPr="00847440">
        <w:rPr>
          <w:rFonts w:ascii="Arial" w:hAnsi="Arial" w:cs="Arial"/>
          <w:b/>
          <w:bCs/>
          <w:sz w:val="22"/>
          <w:szCs w:val="22"/>
        </w:rPr>
        <w:t>ARTIFICIAL ECOSYSTEMS</w:t>
      </w:r>
    </w:p>
    <w:p w14:paraId="27A0D4A1" w14:textId="77777777" w:rsidR="00126F9A" w:rsidRPr="00847440" w:rsidRDefault="00D74457" w:rsidP="00847440">
      <w:pPr>
        <w:pStyle w:val="NormalWeb"/>
        <w:spacing w:line="360" w:lineRule="auto"/>
        <w:jc w:val="both"/>
        <w:rPr>
          <w:rFonts w:ascii="Arial" w:hAnsi="Arial" w:cs="Arial"/>
          <w:sz w:val="20"/>
          <w:szCs w:val="20"/>
        </w:rPr>
      </w:pPr>
      <w:r w:rsidRPr="00847440">
        <w:rPr>
          <w:rFonts w:ascii="Arial" w:hAnsi="Arial" w:cs="Arial"/>
          <w:sz w:val="20"/>
          <w:szCs w:val="20"/>
        </w:rPr>
        <w:lastRenderedPageBreak/>
        <w:t>Artificial ecosystems are human-made environments where natural processes are modi</w:t>
      </w:r>
      <w:r w:rsidR="00BB4208" w:rsidRPr="00847440">
        <w:rPr>
          <w:rFonts w:ascii="Arial" w:hAnsi="Arial" w:cs="Arial"/>
          <w:sz w:val="20"/>
          <w:szCs w:val="20"/>
        </w:rPr>
        <w:t>fied through human intervention</w:t>
      </w:r>
      <w:r w:rsidRPr="00847440">
        <w:rPr>
          <w:rFonts w:ascii="Arial" w:hAnsi="Arial" w:cs="Arial"/>
          <w:sz w:val="20"/>
          <w:szCs w:val="20"/>
        </w:rPr>
        <w:t xml:space="preserve"> such as in urban areas and agricultural lands. These systems highlight the importance of implementing sustainable practices to</w:t>
      </w:r>
      <w:r w:rsidR="00BB4208" w:rsidRPr="00847440">
        <w:rPr>
          <w:rFonts w:ascii="Arial" w:hAnsi="Arial" w:cs="Arial"/>
          <w:sz w:val="20"/>
          <w:szCs w:val="20"/>
        </w:rPr>
        <w:t xml:space="preserve"> mitigate</w:t>
      </w:r>
      <w:r w:rsidR="00A52BBC">
        <w:rPr>
          <w:rFonts w:ascii="Arial" w:hAnsi="Arial" w:cs="Arial"/>
          <w:sz w:val="20"/>
          <w:szCs w:val="20"/>
        </w:rPr>
        <w:t xml:space="preserve"> environmental impacts (</w:t>
      </w:r>
      <w:r w:rsidR="00BB4208" w:rsidRPr="00847440">
        <w:rPr>
          <w:rFonts w:ascii="Arial" w:hAnsi="Arial" w:cs="Arial"/>
          <w:sz w:val="20"/>
          <w:szCs w:val="20"/>
        </w:rPr>
        <w:t xml:space="preserve">Shevtsov et al., </w:t>
      </w:r>
      <w:r w:rsidRPr="00847440">
        <w:rPr>
          <w:rFonts w:ascii="Arial" w:hAnsi="Arial" w:cs="Arial"/>
          <w:sz w:val="20"/>
          <w:szCs w:val="20"/>
        </w:rPr>
        <w:t>20</w:t>
      </w:r>
      <w:r w:rsidR="00BB4208" w:rsidRPr="00847440">
        <w:rPr>
          <w:rFonts w:ascii="Arial" w:hAnsi="Arial" w:cs="Arial"/>
          <w:sz w:val="20"/>
          <w:szCs w:val="20"/>
        </w:rPr>
        <w:t xml:space="preserve">24). Unlike natural ecosystems </w:t>
      </w:r>
      <w:r w:rsidRPr="00847440">
        <w:rPr>
          <w:rFonts w:ascii="Arial" w:hAnsi="Arial" w:cs="Arial"/>
          <w:sz w:val="20"/>
          <w:szCs w:val="20"/>
        </w:rPr>
        <w:t>artificial ecosystems lack self-regulating mechanisms and require ongoing human management for stability. Examples include agr</w:t>
      </w:r>
      <w:r w:rsidR="00EC27AC" w:rsidRPr="00847440">
        <w:rPr>
          <w:rFonts w:ascii="Arial" w:hAnsi="Arial" w:cs="Arial"/>
          <w:sz w:val="20"/>
          <w:szCs w:val="20"/>
        </w:rPr>
        <w:t xml:space="preserve">icultural fields and aquariums alongside </w:t>
      </w:r>
      <w:r w:rsidR="00BB4208" w:rsidRPr="00847440">
        <w:rPr>
          <w:rFonts w:ascii="Arial" w:hAnsi="Arial" w:cs="Arial"/>
          <w:sz w:val="20"/>
          <w:szCs w:val="20"/>
        </w:rPr>
        <w:t>urban green spaces where</w:t>
      </w:r>
      <w:r w:rsidRPr="00847440">
        <w:rPr>
          <w:rFonts w:ascii="Arial" w:hAnsi="Arial" w:cs="Arial"/>
          <w:sz w:val="20"/>
          <w:szCs w:val="20"/>
        </w:rPr>
        <w:t xml:space="preserve"> all of which depend on external inputs for their maint</w:t>
      </w:r>
      <w:r w:rsidR="00BB4208" w:rsidRPr="00847440">
        <w:rPr>
          <w:rFonts w:ascii="Arial" w:hAnsi="Arial" w:cs="Arial"/>
          <w:sz w:val="20"/>
          <w:szCs w:val="20"/>
        </w:rPr>
        <w:t>enance. Agricultural ecosystems in particular</w:t>
      </w:r>
      <w:r w:rsidRPr="00847440">
        <w:rPr>
          <w:rFonts w:ascii="Arial" w:hAnsi="Arial" w:cs="Arial"/>
          <w:sz w:val="20"/>
          <w:szCs w:val="20"/>
        </w:rPr>
        <w:t xml:space="preserve"> </w:t>
      </w:r>
      <w:r w:rsidR="00EC27AC" w:rsidRPr="00847440">
        <w:rPr>
          <w:rFonts w:ascii="Arial" w:hAnsi="Arial" w:cs="Arial"/>
          <w:sz w:val="20"/>
          <w:szCs w:val="20"/>
        </w:rPr>
        <w:t>rely on fertilizers as well as</w:t>
      </w:r>
      <w:r w:rsidR="00BB4208" w:rsidRPr="00847440">
        <w:rPr>
          <w:rFonts w:ascii="Arial" w:hAnsi="Arial" w:cs="Arial"/>
          <w:sz w:val="20"/>
          <w:szCs w:val="20"/>
        </w:rPr>
        <w:t xml:space="preserve"> irrigation</w:t>
      </w:r>
      <w:r w:rsidRPr="00847440">
        <w:rPr>
          <w:rFonts w:ascii="Arial" w:hAnsi="Arial" w:cs="Arial"/>
          <w:sz w:val="20"/>
          <w:szCs w:val="20"/>
        </w:rPr>
        <w:t xml:space="preserve"> and pest </w:t>
      </w:r>
      <w:r w:rsidR="00BB4208" w:rsidRPr="00847440">
        <w:rPr>
          <w:rFonts w:ascii="Arial" w:hAnsi="Arial" w:cs="Arial"/>
          <w:sz w:val="20"/>
          <w:szCs w:val="20"/>
        </w:rPr>
        <w:t>control to sustain productivity that emphasizes</w:t>
      </w:r>
      <w:r w:rsidRPr="00847440">
        <w:rPr>
          <w:rFonts w:ascii="Arial" w:hAnsi="Arial" w:cs="Arial"/>
          <w:sz w:val="20"/>
          <w:szCs w:val="20"/>
        </w:rPr>
        <w:t xml:space="preserve"> their dependence on continuous human </w:t>
      </w:r>
      <w:r w:rsidR="00BB4208" w:rsidRPr="00847440">
        <w:rPr>
          <w:rFonts w:ascii="Arial" w:hAnsi="Arial" w:cs="Arial"/>
          <w:sz w:val="20"/>
          <w:szCs w:val="20"/>
        </w:rPr>
        <w:t>support and resource management</w:t>
      </w:r>
      <w:r w:rsidRPr="00847440">
        <w:rPr>
          <w:rFonts w:ascii="Arial" w:hAnsi="Arial" w:cs="Arial"/>
          <w:sz w:val="20"/>
          <w:szCs w:val="20"/>
        </w:rPr>
        <w:t xml:space="preserve"> (</w:t>
      </w:r>
      <w:proofErr w:type="spellStart"/>
      <w:r w:rsidRPr="00847440">
        <w:rPr>
          <w:rFonts w:ascii="Arial" w:hAnsi="Arial" w:cs="Arial"/>
          <w:sz w:val="20"/>
          <w:szCs w:val="20"/>
        </w:rPr>
        <w:t>Tomimatsu</w:t>
      </w:r>
      <w:proofErr w:type="spellEnd"/>
      <w:r w:rsidRPr="00847440">
        <w:rPr>
          <w:rFonts w:ascii="Arial" w:hAnsi="Arial" w:cs="Arial"/>
          <w:sz w:val="20"/>
          <w:szCs w:val="20"/>
        </w:rPr>
        <w:t xml:space="preserve"> et al., 2013; </w:t>
      </w:r>
      <w:r w:rsidR="00DC4EC1" w:rsidRPr="00847440">
        <w:rPr>
          <w:rFonts w:ascii="Arial" w:hAnsi="Arial" w:cs="Arial"/>
          <w:sz w:val="20"/>
          <w:szCs w:val="20"/>
        </w:rPr>
        <w:t>Xu et al., 2013)</w:t>
      </w:r>
    </w:p>
    <w:p w14:paraId="6009F0B0" w14:textId="77777777" w:rsidR="00813DDB" w:rsidRPr="00847440" w:rsidRDefault="00847440" w:rsidP="00FF466E">
      <w:pPr>
        <w:pStyle w:val="Heading3"/>
        <w:numPr>
          <w:ilvl w:val="0"/>
          <w:numId w:val="24"/>
        </w:numPr>
        <w:spacing w:line="360" w:lineRule="auto"/>
        <w:rPr>
          <w:rFonts w:ascii="Arial" w:hAnsi="Arial" w:cs="Arial"/>
          <w:color w:val="auto"/>
        </w:rPr>
      </w:pPr>
      <w:r w:rsidRPr="00847440">
        <w:rPr>
          <w:rFonts w:ascii="Arial" w:hAnsi="Arial" w:cs="Arial"/>
          <w:color w:val="auto"/>
        </w:rPr>
        <w:t>TRANSFECTION IN ECOSYSYTEMS</w:t>
      </w:r>
    </w:p>
    <w:p w14:paraId="786385B9" w14:textId="77777777" w:rsidR="003D33E5" w:rsidRPr="00847440" w:rsidRDefault="00BB4208" w:rsidP="00847440">
      <w:pPr>
        <w:spacing w:line="360" w:lineRule="auto"/>
        <w:jc w:val="both"/>
        <w:rPr>
          <w:rFonts w:ascii="Arial" w:eastAsia="Times New Roman" w:hAnsi="Arial" w:cs="Arial"/>
          <w:sz w:val="20"/>
          <w:szCs w:val="20"/>
        </w:rPr>
      </w:pPr>
      <w:r w:rsidRPr="00847440">
        <w:rPr>
          <w:rFonts w:ascii="Arial" w:hAnsi="Arial" w:cs="Arial"/>
          <w:sz w:val="20"/>
          <w:szCs w:val="20"/>
        </w:rPr>
        <w:t>Transfection is</w:t>
      </w:r>
      <w:r w:rsidR="003D33E5" w:rsidRPr="00847440">
        <w:rPr>
          <w:rFonts w:ascii="Arial" w:hAnsi="Arial" w:cs="Arial"/>
          <w:sz w:val="20"/>
          <w:szCs w:val="20"/>
        </w:rPr>
        <w:t xml:space="preserve"> a process </w:t>
      </w:r>
      <w:r w:rsidRPr="00847440">
        <w:rPr>
          <w:rFonts w:ascii="Arial" w:hAnsi="Arial" w:cs="Arial"/>
          <w:sz w:val="20"/>
          <w:szCs w:val="20"/>
        </w:rPr>
        <w:t xml:space="preserve">that are </w:t>
      </w:r>
      <w:r w:rsidR="003D33E5" w:rsidRPr="00847440">
        <w:rPr>
          <w:rFonts w:ascii="Arial" w:hAnsi="Arial" w:cs="Arial"/>
          <w:sz w:val="20"/>
          <w:szCs w:val="20"/>
        </w:rPr>
        <w:t>widely studi</w:t>
      </w:r>
      <w:r w:rsidRPr="00847440">
        <w:rPr>
          <w:rFonts w:ascii="Arial" w:hAnsi="Arial" w:cs="Arial"/>
          <w:sz w:val="20"/>
          <w:szCs w:val="20"/>
        </w:rPr>
        <w:t>ed in microbiology and genetics which</w:t>
      </w:r>
      <w:r w:rsidR="003D33E5" w:rsidRPr="00847440">
        <w:rPr>
          <w:rFonts w:ascii="Arial" w:hAnsi="Arial" w:cs="Arial"/>
          <w:sz w:val="20"/>
          <w:szCs w:val="20"/>
        </w:rPr>
        <w:t xml:space="preserve"> involves introducing foreign genetic material into cells.</w:t>
      </w:r>
      <w:r w:rsidRPr="00847440">
        <w:rPr>
          <w:rFonts w:ascii="Arial" w:hAnsi="Arial" w:cs="Arial"/>
          <w:sz w:val="20"/>
          <w:szCs w:val="20"/>
        </w:rPr>
        <w:t xml:space="preserve"> In ecological contexts</w:t>
      </w:r>
      <w:r w:rsidR="003D33E5" w:rsidRPr="00847440">
        <w:rPr>
          <w:rFonts w:ascii="Arial" w:hAnsi="Arial" w:cs="Arial"/>
          <w:sz w:val="20"/>
          <w:szCs w:val="20"/>
        </w:rPr>
        <w:t xml:space="preserve"> transfection is relevant t</w:t>
      </w:r>
      <w:r w:rsidRPr="00847440">
        <w:rPr>
          <w:rFonts w:ascii="Arial" w:hAnsi="Arial" w:cs="Arial"/>
          <w:sz w:val="20"/>
          <w:szCs w:val="20"/>
        </w:rPr>
        <w:t>o gene flow, species adaptation</w:t>
      </w:r>
      <w:r w:rsidR="003D33E5" w:rsidRPr="00847440">
        <w:rPr>
          <w:rFonts w:ascii="Arial" w:hAnsi="Arial" w:cs="Arial"/>
          <w:sz w:val="20"/>
          <w:szCs w:val="20"/>
        </w:rPr>
        <w:t xml:space="preserve"> and ecosystem interactions. Natural genetic transfer plays a crucial role in evolu</w:t>
      </w:r>
      <w:r w:rsidRPr="00847440">
        <w:rPr>
          <w:rFonts w:ascii="Arial" w:hAnsi="Arial" w:cs="Arial"/>
          <w:sz w:val="20"/>
          <w:szCs w:val="20"/>
        </w:rPr>
        <w:t>tion and ecosystem adaptability</w:t>
      </w:r>
      <w:r w:rsidR="002441BF" w:rsidRPr="00847440">
        <w:rPr>
          <w:rFonts w:ascii="Arial" w:hAnsi="Arial" w:cs="Arial"/>
          <w:sz w:val="20"/>
          <w:szCs w:val="20"/>
        </w:rPr>
        <w:t xml:space="preserve"> that influences</w:t>
      </w:r>
      <w:r w:rsidR="003D33E5" w:rsidRPr="00847440">
        <w:rPr>
          <w:rFonts w:ascii="Arial" w:hAnsi="Arial" w:cs="Arial"/>
          <w:sz w:val="20"/>
          <w:szCs w:val="20"/>
        </w:rPr>
        <w:t xml:space="preserve"> biodi</w:t>
      </w:r>
      <w:r w:rsidR="005B49D4" w:rsidRPr="00847440">
        <w:rPr>
          <w:rFonts w:ascii="Arial" w:hAnsi="Arial" w:cs="Arial"/>
          <w:sz w:val="20"/>
          <w:szCs w:val="20"/>
        </w:rPr>
        <w:t>versity and ecological dynamics</w:t>
      </w:r>
      <w:r w:rsidR="005B49D4" w:rsidRPr="00847440">
        <w:rPr>
          <w:rFonts w:ascii="Arial" w:hAnsi="Arial" w:cs="Arial"/>
          <w:b/>
          <w:sz w:val="20"/>
          <w:szCs w:val="20"/>
        </w:rPr>
        <w:t xml:space="preserve"> </w:t>
      </w:r>
      <w:r w:rsidR="005B49D4" w:rsidRPr="00847440">
        <w:rPr>
          <w:rFonts w:ascii="Arial" w:eastAsia="Times New Roman" w:hAnsi="Arial" w:cs="Arial"/>
          <w:sz w:val="20"/>
          <w:szCs w:val="20"/>
        </w:rPr>
        <w:t>(</w:t>
      </w:r>
      <w:proofErr w:type="spellStart"/>
      <w:r w:rsidR="005B49D4" w:rsidRPr="00847440">
        <w:rPr>
          <w:rFonts w:ascii="Arial" w:eastAsia="Times New Roman" w:hAnsi="Arial" w:cs="Arial"/>
          <w:sz w:val="20"/>
          <w:szCs w:val="20"/>
        </w:rPr>
        <w:t>Naudts</w:t>
      </w:r>
      <w:proofErr w:type="spellEnd"/>
      <w:r w:rsidR="005B49D4" w:rsidRPr="00847440">
        <w:rPr>
          <w:rFonts w:ascii="Arial" w:eastAsia="Times New Roman" w:hAnsi="Arial" w:cs="Arial"/>
          <w:sz w:val="20"/>
          <w:szCs w:val="20"/>
        </w:rPr>
        <w:t xml:space="preserve"> et al., 2016).</w:t>
      </w:r>
    </w:p>
    <w:p w14:paraId="1D0DF8BB" w14:textId="77777777" w:rsidR="00E563A5" w:rsidRPr="00847440" w:rsidRDefault="00847440" w:rsidP="00FF466E">
      <w:pPr>
        <w:pStyle w:val="ListParagraph"/>
        <w:numPr>
          <w:ilvl w:val="1"/>
          <w:numId w:val="24"/>
        </w:numPr>
        <w:spacing w:before="100" w:beforeAutospacing="1" w:after="100" w:afterAutospacing="1" w:line="360" w:lineRule="auto"/>
        <w:outlineLvl w:val="3"/>
        <w:rPr>
          <w:rFonts w:ascii="Arial" w:eastAsia="Times New Roman" w:hAnsi="Arial" w:cs="Arial"/>
          <w:b/>
          <w:bCs/>
        </w:rPr>
      </w:pPr>
      <w:r w:rsidRPr="00847440">
        <w:rPr>
          <w:rFonts w:ascii="Arial" w:eastAsia="Times New Roman" w:hAnsi="Arial" w:cs="Arial"/>
          <w:b/>
          <w:bCs/>
        </w:rPr>
        <w:t>GENETIC MODIFICATIONS IN PLANTS</w:t>
      </w:r>
    </w:p>
    <w:p w14:paraId="3C0BCE6A" w14:textId="77777777" w:rsidR="003D33E5" w:rsidRPr="00847440" w:rsidRDefault="003D33E5" w:rsidP="00847440">
      <w:pPr>
        <w:spacing w:before="100" w:beforeAutospacing="1" w:after="100" w:afterAutospacing="1" w:line="360" w:lineRule="auto"/>
        <w:jc w:val="both"/>
        <w:outlineLvl w:val="3"/>
        <w:rPr>
          <w:rFonts w:ascii="Arial" w:eastAsia="Times New Roman" w:hAnsi="Arial" w:cs="Arial"/>
          <w:sz w:val="20"/>
          <w:szCs w:val="20"/>
        </w:rPr>
      </w:pPr>
      <w:r w:rsidRPr="00847440">
        <w:rPr>
          <w:rFonts w:ascii="Arial" w:eastAsia="Times New Roman" w:hAnsi="Arial" w:cs="Arial"/>
          <w:sz w:val="20"/>
          <w:szCs w:val="20"/>
        </w:rPr>
        <w:t>The introduction of transgenic crops in agricultural ecosystems has enhan</w:t>
      </w:r>
      <w:r w:rsidR="00C92D24" w:rsidRPr="00847440">
        <w:rPr>
          <w:rFonts w:ascii="Arial" w:eastAsia="Times New Roman" w:hAnsi="Arial" w:cs="Arial"/>
          <w:sz w:val="20"/>
          <w:szCs w:val="20"/>
        </w:rPr>
        <w:t xml:space="preserve">ced crop yield along with </w:t>
      </w:r>
      <w:r w:rsidR="00E563A5" w:rsidRPr="00847440">
        <w:rPr>
          <w:rFonts w:ascii="Arial" w:eastAsia="Times New Roman" w:hAnsi="Arial" w:cs="Arial"/>
          <w:sz w:val="20"/>
          <w:szCs w:val="20"/>
        </w:rPr>
        <w:t>pest resistance</w:t>
      </w:r>
      <w:r w:rsidRPr="00847440">
        <w:rPr>
          <w:rFonts w:ascii="Arial" w:eastAsia="Times New Roman" w:hAnsi="Arial" w:cs="Arial"/>
          <w:sz w:val="20"/>
          <w:szCs w:val="20"/>
        </w:rPr>
        <w:t xml:space="preserve"> and environme</w:t>
      </w:r>
      <w:r w:rsidR="00E563A5" w:rsidRPr="00847440">
        <w:rPr>
          <w:rFonts w:ascii="Arial" w:eastAsia="Times New Roman" w:hAnsi="Arial" w:cs="Arial"/>
          <w:sz w:val="20"/>
          <w:szCs w:val="20"/>
        </w:rPr>
        <w:t>ntal stress adaptation. However</w:t>
      </w:r>
      <w:r w:rsidR="00397D00" w:rsidRPr="00847440">
        <w:rPr>
          <w:rFonts w:ascii="Arial" w:eastAsia="Times New Roman" w:hAnsi="Arial" w:cs="Arial"/>
          <w:sz w:val="20"/>
          <w:szCs w:val="20"/>
        </w:rPr>
        <w:t>,</w:t>
      </w:r>
      <w:r w:rsidRPr="00847440">
        <w:rPr>
          <w:rFonts w:ascii="Arial" w:eastAsia="Times New Roman" w:hAnsi="Arial" w:cs="Arial"/>
          <w:sz w:val="20"/>
          <w:szCs w:val="20"/>
        </w:rPr>
        <w:t xml:space="preserve"> concerns persist regard</w:t>
      </w:r>
      <w:r w:rsidR="00E563A5" w:rsidRPr="00847440">
        <w:rPr>
          <w:rFonts w:ascii="Arial" w:eastAsia="Times New Roman" w:hAnsi="Arial" w:cs="Arial"/>
          <w:sz w:val="20"/>
          <w:szCs w:val="20"/>
        </w:rPr>
        <w:t>ing gene flow to wild relatives</w:t>
      </w:r>
      <w:r w:rsidRPr="00847440">
        <w:rPr>
          <w:rFonts w:ascii="Arial" w:eastAsia="Times New Roman" w:hAnsi="Arial" w:cs="Arial"/>
          <w:sz w:val="20"/>
          <w:szCs w:val="20"/>
        </w:rPr>
        <w:t xml:space="preserve"> which may contribute to </w:t>
      </w:r>
      <w:r w:rsidR="00E563A5" w:rsidRPr="00847440">
        <w:rPr>
          <w:rFonts w:ascii="Arial" w:eastAsia="Times New Roman" w:hAnsi="Arial" w:cs="Arial"/>
          <w:sz w:val="20"/>
          <w:szCs w:val="20"/>
        </w:rPr>
        <w:t>biodiversity loss. Additionally</w:t>
      </w:r>
      <w:r w:rsidRPr="00847440">
        <w:rPr>
          <w:rFonts w:ascii="Arial" w:eastAsia="Times New Roman" w:hAnsi="Arial" w:cs="Arial"/>
          <w:sz w:val="20"/>
          <w:szCs w:val="20"/>
        </w:rPr>
        <w:t xml:space="preserve"> </w:t>
      </w:r>
      <w:r w:rsidR="00397D00" w:rsidRPr="00847440">
        <w:rPr>
          <w:rFonts w:ascii="Arial" w:eastAsia="Times New Roman" w:hAnsi="Arial" w:cs="Arial"/>
          <w:sz w:val="20"/>
          <w:szCs w:val="20"/>
        </w:rPr>
        <w:t xml:space="preserve">the </w:t>
      </w:r>
      <w:r w:rsidRPr="00847440">
        <w:rPr>
          <w:rFonts w:ascii="Arial" w:eastAsia="Times New Roman" w:hAnsi="Arial" w:cs="Arial"/>
          <w:sz w:val="20"/>
          <w:szCs w:val="20"/>
        </w:rPr>
        <w:t>transduction in freshwater ecosystems promo</w:t>
      </w:r>
      <w:r w:rsidR="00E563A5" w:rsidRPr="00847440">
        <w:rPr>
          <w:rFonts w:ascii="Arial" w:eastAsia="Times New Roman" w:hAnsi="Arial" w:cs="Arial"/>
          <w:sz w:val="20"/>
          <w:szCs w:val="20"/>
        </w:rPr>
        <w:t>tes bacterial genetic diversity that impacts</w:t>
      </w:r>
      <w:r w:rsidRPr="00847440">
        <w:rPr>
          <w:rFonts w:ascii="Arial" w:eastAsia="Times New Roman" w:hAnsi="Arial" w:cs="Arial"/>
          <w:sz w:val="20"/>
          <w:szCs w:val="20"/>
        </w:rPr>
        <w:t xml:space="preserve"> evolutionary processes and microbial community dynamics </w:t>
      </w:r>
      <w:r w:rsidR="00E563A5" w:rsidRPr="00847440">
        <w:rPr>
          <w:rFonts w:ascii="Arial" w:eastAsia="Times New Roman" w:hAnsi="Arial" w:cs="Arial"/>
          <w:sz w:val="20"/>
          <w:szCs w:val="20"/>
        </w:rPr>
        <w:t>(</w:t>
      </w:r>
      <w:proofErr w:type="spellStart"/>
      <w:r w:rsidR="00E563A5" w:rsidRPr="00847440">
        <w:rPr>
          <w:rFonts w:ascii="Arial" w:eastAsia="Times New Roman" w:hAnsi="Arial" w:cs="Arial"/>
          <w:sz w:val="20"/>
          <w:szCs w:val="20"/>
        </w:rPr>
        <w:t>Ogunseitan</w:t>
      </w:r>
      <w:proofErr w:type="spellEnd"/>
      <w:r w:rsidR="00E563A5" w:rsidRPr="00847440">
        <w:rPr>
          <w:rFonts w:ascii="Arial" w:eastAsia="Times New Roman" w:hAnsi="Arial" w:cs="Arial"/>
          <w:sz w:val="20"/>
          <w:szCs w:val="20"/>
        </w:rPr>
        <w:t xml:space="preserve">, </w:t>
      </w:r>
      <w:r w:rsidRPr="00847440">
        <w:rPr>
          <w:rFonts w:ascii="Arial" w:eastAsia="Times New Roman" w:hAnsi="Arial" w:cs="Arial"/>
          <w:sz w:val="20"/>
          <w:szCs w:val="20"/>
        </w:rPr>
        <w:t>2008). The introgression of transgenes into wild populations may al</w:t>
      </w:r>
      <w:r w:rsidR="00E563A5" w:rsidRPr="00847440">
        <w:rPr>
          <w:rFonts w:ascii="Arial" w:eastAsia="Times New Roman" w:hAnsi="Arial" w:cs="Arial"/>
          <w:sz w:val="20"/>
          <w:szCs w:val="20"/>
        </w:rPr>
        <w:t xml:space="preserve">ter their genetic makeup </w:t>
      </w:r>
      <w:r w:rsidRPr="00847440">
        <w:rPr>
          <w:rFonts w:ascii="Arial" w:eastAsia="Times New Roman" w:hAnsi="Arial" w:cs="Arial"/>
          <w:sz w:val="20"/>
          <w:szCs w:val="20"/>
        </w:rPr>
        <w:t xml:space="preserve">affecting evolutionary pathways and species interactions </w:t>
      </w:r>
      <w:r w:rsidR="00E563A5" w:rsidRPr="00847440">
        <w:rPr>
          <w:rFonts w:ascii="Arial" w:eastAsia="Times New Roman" w:hAnsi="Arial" w:cs="Arial"/>
          <w:sz w:val="20"/>
          <w:szCs w:val="20"/>
        </w:rPr>
        <w:t xml:space="preserve">(Vázquez-Barrios et al., </w:t>
      </w:r>
      <w:r w:rsidRPr="00847440">
        <w:rPr>
          <w:rFonts w:ascii="Arial" w:eastAsia="Times New Roman" w:hAnsi="Arial" w:cs="Arial"/>
          <w:sz w:val="20"/>
          <w:szCs w:val="20"/>
        </w:rPr>
        <w:t>2021).</w:t>
      </w:r>
    </w:p>
    <w:p w14:paraId="2BFA7FFE" w14:textId="77777777" w:rsidR="003D33E5" w:rsidRPr="00A072EF" w:rsidRDefault="00A072EF" w:rsidP="00FF466E">
      <w:pPr>
        <w:pStyle w:val="ListParagraph"/>
        <w:numPr>
          <w:ilvl w:val="1"/>
          <w:numId w:val="24"/>
        </w:numPr>
        <w:spacing w:before="100" w:beforeAutospacing="1" w:after="100" w:afterAutospacing="1" w:line="360" w:lineRule="auto"/>
        <w:outlineLvl w:val="3"/>
        <w:rPr>
          <w:rFonts w:ascii="Arial" w:eastAsia="Times New Roman" w:hAnsi="Arial" w:cs="Arial"/>
          <w:b/>
          <w:bCs/>
        </w:rPr>
      </w:pPr>
      <w:r>
        <w:rPr>
          <w:rFonts w:ascii="Arial" w:eastAsia="Times New Roman" w:hAnsi="Arial" w:cs="Arial"/>
          <w:b/>
          <w:bCs/>
          <w:sz w:val="24"/>
          <w:szCs w:val="24"/>
        </w:rPr>
        <w:t xml:space="preserve"> </w:t>
      </w:r>
      <w:r w:rsidRPr="00A072EF">
        <w:rPr>
          <w:rFonts w:ascii="Arial" w:eastAsia="Times New Roman" w:hAnsi="Arial" w:cs="Arial"/>
          <w:b/>
          <w:bCs/>
        </w:rPr>
        <w:t>MICROBIAL TRANSFECTION</w:t>
      </w:r>
    </w:p>
    <w:p w14:paraId="440CF1B0" w14:textId="77777777" w:rsidR="000E2A03" w:rsidRPr="0094016D" w:rsidRDefault="00A072EF" w:rsidP="00FF466E">
      <w:pPr>
        <w:pStyle w:val="ListParagraph"/>
        <w:numPr>
          <w:ilvl w:val="2"/>
          <w:numId w:val="24"/>
        </w:numPr>
        <w:spacing w:before="100" w:beforeAutospacing="1" w:after="100" w:afterAutospacing="1" w:line="360" w:lineRule="auto"/>
        <w:rPr>
          <w:rFonts w:ascii="Arial" w:eastAsia="Times New Roman" w:hAnsi="Arial" w:cs="Arial"/>
          <w:sz w:val="20"/>
          <w:szCs w:val="20"/>
          <w:u w:val="single"/>
        </w:rPr>
      </w:pPr>
      <w:r w:rsidRPr="0094016D">
        <w:rPr>
          <w:rFonts w:ascii="Arial" w:eastAsia="Times New Roman" w:hAnsi="Arial" w:cs="Arial"/>
          <w:b/>
          <w:bCs/>
          <w:sz w:val="20"/>
          <w:szCs w:val="20"/>
          <w:u w:val="single"/>
        </w:rPr>
        <w:t>VIRUS-MEDIATED GENETIC TRANSFER</w:t>
      </w:r>
    </w:p>
    <w:p w14:paraId="3FA0D28A" w14:textId="77777777" w:rsidR="00BF402C" w:rsidRPr="00DA1106" w:rsidRDefault="003D33E5" w:rsidP="00A072EF">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Genetic exchange facilitated by viruses occurs acros</w:t>
      </w:r>
      <w:r w:rsidR="004E3367" w:rsidRPr="00DA1106">
        <w:rPr>
          <w:rFonts w:ascii="Arial" w:eastAsia="Times New Roman" w:hAnsi="Arial" w:cs="Arial"/>
          <w:sz w:val="20"/>
          <w:szCs w:val="20"/>
        </w:rPr>
        <w:t>s marine and terrestrial biomes which influences</w:t>
      </w:r>
      <w:r w:rsidRPr="00DA1106">
        <w:rPr>
          <w:rFonts w:ascii="Arial" w:eastAsia="Times New Roman" w:hAnsi="Arial" w:cs="Arial"/>
          <w:sz w:val="20"/>
          <w:szCs w:val="20"/>
        </w:rPr>
        <w:t xml:space="preserve"> biodiversity and ecosystem processes. Viruses can transfer g</w:t>
      </w:r>
      <w:r w:rsidR="004E3367" w:rsidRPr="00DA1106">
        <w:rPr>
          <w:rFonts w:ascii="Arial" w:eastAsia="Times New Roman" w:hAnsi="Arial" w:cs="Arial"/>
          <w:sz w:val="20"/>
          <w:szCs w:val="20"/>
        </w:rPr>
        <w:t>enetic material between species that are</w:t>
      </w:r>
      <w:r w:rsidRPr="00DA1106">
        <w:rPr>
          <w:rFonts w:ascii="Arial" w:eastAsia="Times New Roman" w:hAnsi="Arial" w:cs="Arial"/>
          <w:sz w:val="20"/>
          <w:szCs w:val="20"/>
        </w:rPr>
        <w:t xml:space="preserve"> potentially reshaping community structu</w:t>
      </w:r>
      <w:r w:rsidR="000E2A03" w:rsidRPr="00DA1106">
        <w:rPr>
          <w:rFonts w:ascii="Arial" w:eastAsia="Times New Roman" w:hAnsi="Arial" w:cs="Arial"/>
          <w:sz w:val="20"/>
          <w:szCs w:val="20"/>
        </w:rPr>
        <w:t>res and ecological interactions</w:t>
      </w:r>
      <w:r w:rsidR="000E2A03" w:rsidRPr="00DA1106">
        <w:rPr>
          <w:rFonts w:ascii="Arial" w:hAnsi="Arial" w:cs="Arial"/>
          <w:sz w:val="20"/>
          <w:szCs w:val="20"/>
        </w:rPr>
        <w:t xml:space="preserve"> </w:t>
      </w:r>
      <w:r w:rsidR="000E2A03" w:rsidRPr="00DA1106">
        <w:rPr>
          <w:rFonts w:ascii="Arial" w:eastAsia="Times New Roman" w:hAnsi="Arial" w:cs="Arial"/>
          <w:sz w:val="20"/>
          <w:szCs w:val="20"/>
        </w:rPr>
        <w:t>(</w:t>
      </w:r>
      <w:proofErr w:type="spellStart"/>
      <w:r w:rsidR="000E2A03" w:rsidRPr="00DA1106">
        <w:rPr>
          <w:rFonts w:ascii="Arial" w:eastAsia="Times New Roman" w:hAnsi="Arial" w:cs="Arial"/>
          <w:sz w:val="20"/>
          <w:szCs w:val="20"/>
        </w:rPr>
        <w:t>Cantonati</w:t>
      </w:r>
      <w:proofErr w:type="spellEnd"/>
      <w:r w:rsidR="000E2A03" w:rsidRPr="00DA1106">
        <w:rPr>
          <w:rFonts w:ascii="Arial" w:eastAsia="Times New Roman" w:hAnsi="Arial" w:cs="Arial"/>
          <w:sz w:val="20"/>
          <w:szCs w:val="20"/>
        </w:rPr>
        <w:t xml:space="preserve"> et al., 2020)</w:t>
      </w:r>
      <w:r w:rsidR="00A52BBC">
        <w:rPr>
          <w:rFonts w:ascii="Arial" w:eastAsia="Times New Roman" w:hAnsi="Arial" w:cs="Arial"/>
          <w:sz w:val="20"/>
          <w:szCs w:val="20"/>
        </w:rPr>
        <w:t>.</w:t>
      </w:r>
    </w:p>
    <w:p w14:paraId="17B9DDAA" w14:textId="77777777" w:rsidR="00DA1106" w:rsidRPr="0094016D" w:rsidRDefault="00DA1106" w:rsidP="00FF466E">
      <w:pPr>
        <w:pStyle w:val="ListParagraph"/>
        <w:numPr>
          <w:ilvl w:val="2"/>
          <w:numId w:val="24"/>
        </w:numPr>
        <w:spacing w:before="100" w:beforeAutospacing="1" w:after="100" w:afterAutospacing="1" w:line="360" w:lineRule="auto"/>
        <w:rPr>
          <w:rFonts w:ascii="Arial" w:eastAsia="Times New Roman" w:hAnsi="Arial" w:cs="Arial"/>
          <w:sz w:val="20"/>
          <w:szCs w:val="20"/>
          <w:u w:val="single"/>
        </w:rPr>
      </w:pPr>
      <w:r w:rsidRPr="0094016D">
        <w:rPr>
          <w:rFonts w:ascii="Arial" w:eastAsia="Times New Roman" w:hAnsi="Arial" w:cs="Arial"/>
          <w:b/>
          <w:bCs/>
          <w:sz w:val="20"/>
          <w:szCs w:val="20"/>
          <w:u w:val="single"/>
        </w:rPr>
        <w:t>ECOLOGICAL-INTERACTIONS</w:t>
      </w:r>
    </w:p>
    <w:p w14:paraId="50797AF4" w14:textId="77777777" w:rsidR="003D33E5" w:rsidRPr="00DA1106" w:rsidRDefault="003D33E5" w:rsidP="00DA1106">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The presen</w:t>
      </w:r>
      <w:r w:rsidR="00EC61E4" w:rsidRPr="00DA1106">
        <w:rPr>
          <w:rFonts w:ascii="Arial" w:eastAsia="Times New Roman" w:hAnsi="Arial" w:cs="Arial"/>
          <w:sz w:val="20"/>
          <w:szCs w:val="20"/>
        </w:rPr>
        <w:t>ce of transgenes in wild plants</w:t>
      </w:r>
      <w:r w:rsidRPr="00DA1106">
        <w:rPr>
          <w:rFonts w:ascii="Arial" w:eastAsia="Times New Roman" w:hAnsi="Arial" w:cs="Arial"/>
          <w:sz w:val="20"/>
          <w:szCs w:val="20"/>
        </w:rPr>
        <w:t xml:space="preserve"> such as cott</w:t>
      </w:r>
      <w:r w:rsidR="00EC61E4" w:rsidRPr="00DA1106">
        <w:rPr>
          <w:rFonts w:ascii="Arial" w:eastAsia="Times New Roman" w:hAnsi="Arial" w:cs="Arial"/>
          <w:sz w:val="20"/>
          <w:szCs w:val="20"/>
        </w:rPr>
        <w:t>on which can modify plant traits and</w:t>
      </w:r>
      <w:r w:rsidRPr="00DA1106">
        <w:rPr>
          <w:rFonts w:ascii="Arial" w:eastAsia="Times New Roman" w:hAnsi="Arial" w:cs="Arial"/>
          <w:sz w:val="20"/>
          <w:szCs w:val="20"/>
        </w:rPr>
        <w:t xml:space="preserve"> alter inte</w:t>
      </w:r>
      <w:r w:rsidR="00EC61E4" w:rsidRPr="00DA1106">
        <w:rPr>
          <w:rFonts w:ascii="Arial" w:eastAsia="Times New Roman" w:hAnsi="Arial" w:cs="Arial"/>
          <w:sz w:val="20"/>
          <w:szCs w:val="20"/>
        </w:rPr>
        <w:t>ractions with insects like ants and increase herbivore damage</w:t>
      </w:r>
      <w:r w:rsidRPr="00DA1106">
        <w:rPr>
          <w:rFonts w:ascii="Arial" w:eastAsia="Times New Roman" w:hAnsi="Arial" w:cs="Arial"/>
          <w:sz w:val="20"/>
          <w:szCs w:val="20"/>
        </w:rPr>
        <w:t xml:space="preserve"> thereby disrupting ecological balances </w:t>
      </w:r>
      <w:r w:rsidR="00EC61E4" w:rsidRPr="00DA1106">
        <w:rPr>
          <w:rFonts w:ascii="Arial" w:eastAsia="Times New Roman" w:hAnsi="Arial" w:cs="Arial"/>
          <w:sz w:val="20"/>
          <w:szCs w:val="20"/>
        </w:rPr>
        <w:t xml:space="preserve">(Vázquez-Barrios et al., </w:t>
      </w:r>
      <w:r w:rsidRPr="00DA1106">
        <w:rPr>
          <w:rFonts w:ascii="Arial" w:eastAsia="Times New Roman" w:hAnsi="Arial" w:cs="Arial"/>
          <w:sz w:val="20"/>
          <w:szCs w:val="20"/>
        </w:rPr>
        <w:t xml:space="preserve">2021). Horizontal gene transfer among microbial communities in soil and water ecosystems plays </w:t>
      </w:r>
      <w:r w:rsidR="00397D00" w:rsidRPr="00DA1106">
        <w:rPr>
          <w:rFonts w:ascii="Arial" w:eastAsia="Times New Roman" w:hAnsi="Arial" w:cs="Arial"/>
          <w:sz w:val="20"/>
          <w:szCs w:val="20"/>
        </w:rPr>
        <w:t>a key role in nutrient cycling as well as</w:t>
      </w:r>
      <w:r w:rsidR="00EC61E4" w:rsidRPr="00DA1106">
        <w:rPr>
          <w:rFonts w:ascii="Arial" w:eastAsia="Times New Roman" w:hAnsi="Arial" w:cs="Arial"/>
          <w:sz w:val="20"/>
          <w:szCs w:val="20"/>
        </w:rPr>
        <w:t xml:space="preserve"> organic matter decomposition </w:t>
      </w:r>
      <w:r w:rsidRPr="00DA1106">
        <w:rPr>
          <w:rFonts w:ascii="Arial" w:eastAsia="Times New Roman" w:hAnsi="Arial" w:cs="Arial"/>
          <w:sz w:val="20"/>
          <w:szCs w:val="20"/>
        </w:rPr>
        <w:t xml:space="preserve">and microbial </w:t>
      </w:r>
      <w:r w:rsidRPr="00DA1106">
        <w:rPr>
          <w:rFonts w:ascii="Arial" w:eastAsia="Times New Roman" w:hAnsi="Arial" w:cs="Arial"/>
          <w:sz w:val="20"/>
          <w:szCs w:val="20"/>
        </w:rPr>
        <w:lastRenderedPageBreak/>
        <w:t>adaptation to environmental changes. Invasive species can also trigge</w:t>
      </w:r>
      <w:r w:rsidR="00EC61E4" w:rsidRPr="00DA1106">
        <w:rPr>
          <w:rFonts w:ascii="Arial" w:eastAsia="Times New Roman" w:hAnsi="Arial" w:cs="Arial"/>
          <w:sz w:val="20"/>
          <w:szCs w:val="20"/>
        </w:rPr>
        <w:t>r biochemical changes in plants that are</w:t>
      </w:r>
      <w:r w:rsidRPr="00DA1106">
        <w:rPr>
          <w:rFonts w:ascii="Arial" w:eastAsia="Times New Roman" w:hAnsi="Arial" w:cs="Arial"/>
          <w:sz w:val="20"/>
          <w:szCs w:val="20"/>
        </w:rPr>
        <w:t xml:space="preserve"> influencing trophic interactions and leading </w:t>
      </w:r>
      <w:r w:rsidR="00A52BBC">
        <w:rPr>
          <w:rFonts w:ascii="Arial" w:eastAsia="Times New Roman" w:hAnsi="Arial" w:cs="Arial"/>
          <w:sz w:val="20"/>
          <w:szCs w:val="20"/>
        </w:rPr>
        <w:t>to ecosystem-wide modifications</w:t>
      </w:r>
      <w:r w:rsidR="00BF402C" w:rsidRPr="00DA1106">
        <w:rPr>
          <w:rFonts w:ascii="Arial" w:hAnsi="Arial" w:cs="Arial"/>
          <w:sz w:val="20"/>
          <w:szCs w:val="20"/>
        </w:rPr>
        <w:t xml:space="preserve"> </w:t>
      </w:r>
      <w:r w:rsidR="00BF402C" w:rsidRPr="00DA1106">
        <w:rPr>
          <w:rFonts w:ascii="Arial" w:eastAsia="Times New Roman" w:hAnsi="Arial" w:cs="Arial"/>
          <w:sz w:val="20"/>
          <w:szCs w:val="20"/>
        </w:rPr>
        <w:t>(Gann et al., 2019)</w:t>
      </w:r>
      <w:r w:rsidR="00A52BBC">
        <w:rPr>
          <w:rFonts w:ascii="Arial" w:eastAsia="Times New Roman" w:hAnsi="Arial" w:cs="Arial"/>
          <w:sz w:val="20"/>
          <w:szCs w:val="20"/>
        </w:rPr>
        <w:t>.</w:t>
      </w:r>
    </w:p>
    <w:p w14:paraId="5F6EC552" w14:textId="77777777" w:rsidR="00EC61E4" w:rsidRPr="00DA1106" w:rsidRDefault="00DA1106" w:rsidP="00FF466E">
      <w:pPr>
        <w:pStyle w:val="ListParagraph"/>
        <w:spacing w:before="100" w:beforeAutospacing="1" w:after="100" w:afterAutospacing="1" w:line="360" w:lineRule="auto"/>
        <w:rPr>
          <w:rFonts w:ascii="Arial" w:eastAsia="Times New Roman" w:hAnsi="Arial" w:cs="Arial"/>
        </w:rPr>
      </w:pPr>
      <w:r w:rsidRPr="00DA1106">
        <w:rPr>
          <w:rFonts w:ascii="Arial" w:eastAsia="Times New Roman" w:hAnsi="Arial" w:cs="Arial"/>
          <w:b/>
          <w:bCs/>
        </w:rPr>
        <w:t xml:space="preserve">3.3 MITIGATION STRATEGIES </w:t>
      </w:r>
    </w:p>
    <w:p w14:paraId="3794BD19" w14:textId="77777777" w:rsidR="003D33E5" w:rsidRPr="00DA1106" w:rsidRDefault="003D33E5" w:rsidP="00DA1106">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 xml:space="preserve">Preventing the uncontrolled spread of transgenic traits is essential </w:t>
      </w:r>
      <w:r w:rsidR="00EC61E4" w:rsidRPr="00DA1106">
        <w:rPr>
          <w:rFonts w:ascii="Arial" w:eastAsia="Times New Roman" w:hAnsi="Arial" w:cs="Arial"/>
          <w:sz w:val="20"/>
          <w:szCs w:val="20"/>
        </w:rPr>
        <w:t>for mitigating ecological risks</w:t>
      </w:r>
      <w:r w:rsidRPr="00DA1106">
        <w:rPr>
          <w:rFonts w:ascii="Arial" w:eastAsia="Times New Roman" w:hAnsi="Arial" w:cs="Arial"/>
          <w:sz w:val="20"/>
          <w:szCs w:val="20"/>
        </w:rPr>
        <w:t xml:space="preserve"> including gene flow and biodiversity disruption. Strategies include Genetic Use </w:t>
      </w:r>
      <w:r w:rsidR="00EC61E4" w:rsidRPr="00DA1106">
        <w:rPr>
          <w:rFonts w:ascii="Arial" w:eastAsia="Times New Roman" w:hAnsi="Arial" w:cs="Arial"/>
          <w:sz w:val="20"/>
          <w:szCs w:val="20"/>
        </w:rPr>
        <w:t xml:space="preserve">Restriction Technologies, </w:t>
      </w:r>
      <w:proofErr w:type="spellStart"/>
      <w:r w:rsidR="00EC61E4" w:rsidRPr="00DA1106">
        <w:rPr>
          <w:rFonts w:ascii="Arial" w:eastAsia="Times New Roman" w:hAnsi="Arial" w:cs="Arial"/>
          <w:sz w:val="20"/>
          <w:szCs w:val="20"/>
        </w:rPr>
        <w:t>C</w:t>
      </w:r>
      <w:r w:rsidRPr="00DA1106">
        <w:rPr>
          <w:rFonts w:ascii="Arial" w:eastAsia="Times New Roman" w:hAnsi="Arial" w:cs="Arial"/>
          <w:sz w:val="20"/>
          <w:szCs w:val="20"/>
        </w:rPr>
        <w:t>isgenic</w:t>
      </w:r>
      <w:proofErr w:type="spellEnd"/>
      <w:r w:rsidR="00EC61E4" w:rsidRPr="00DA1106">
        <w:rPr>
          <w:rFonts w:ascii="Arial" w:eastAsia="Times New Roman" w:hAnsi="Arial" w:cs="Arial"/>
          <w:sz w:val="20"/>
          <w:szCs w:val="20"/>
        </w:rPr>
        <w:t xml:space="preserve"> modifications and Chloroplast transformation</w:t>
      </w:r>
      <w:r w:rsidRPr="00DA1106">
        <w:rPr>
          <w:rFonts w:ascii="Arial" w:eastAsia="Times New Roman" w:hAnsi="Arial" w:cs="Arial"/>
          <w:sz w:val="20"/>
          <w:szCs w:val="20"/>
        </w:rPr>
        <w:t xml:space="preserve"> all of which limit unintended gene transfer. Physical barriers such as buffer zones and biological control methods like sterile insect techniques (SIT) help prevent c</w:t>
      </w:r>
      <w:r w:rsidR="00104DD8" w:rsidRPr="00DA1106">
        <w:rPr>
          <w:rFonts w:ascii="Arial" w:eastAsia="Times New Roman" w:hAnsi="Arial" w:cs="Arial"/>
          <w:sz w:val="20"/>
          <w:szCs w:val="20"/>
        </w:rPr>
        <w:t xml:space="preserve">ross-pollination. Additionally the </w:t>
      </w:r>
      <w:r w:rsidRPr="00DA1106">
        <w:rPr>
          <w:rFonts w:ascii="Arial" w:eastAsia="Times New Roman" w:hAnsi="Arial" w:cs="Arial"/>
          <w:sz w:val="20"/>
          <w:szCs w:val="20"/>
        </w:rPr>
        <w:t xml:space="preserve">staggered planting schedules and crop rotation </w:t>
      </w:r>
      <w:r w:rsidR="00104DD8" w:rsidRPr="00DA1106">
        <w:rPr>
          <w:rFonts w:ascii="Arial" w:eastAsia="Times New Roman" w:hAnsi="Arial" w:cs="Arial"/>
          <w:sz w:val="20"/>
          <w:szCs w:val="20"/>
        </w:rPr>
        <w:t xml:space="preserve">can </w:t>
      </w:r>
      <w:r w:rsidRPr="00DA1106">
        <w:rPr>
          <w:rFonts w:ascii="Arial" w:eastAsia="Times New Roman" w:hAnsi="Arial" w:cs="Arial"/>
          <w:sz w:val="20"/>
          <w:szCs w:val="20"/>
        </w:rPr>
        <w:t>reduce transgene persistence. Regulatory frameworks and a</w:t>
      </w:r>
      <w:r w:rsidR="00104DD8" w:rsidRPr="00DA1106">
        <w:rPr>
          <w:rFonts w:ascii="Arial" w:eastAsia="Times New Roman" w:hAnsi="Arial" w:cs="Arial"/>
          <w:sz w:val="20"/>
          <w:szCs w:val="20"/>
        </w:rPr>
        <w:t>dvanced monitoring technologies which include</w:t>
      </w:r>
      <w:r w:rsidRPr="00DA1106">
        <w:rPr>
          <w:rFonts w:ascii="Arial" w:eastAsia="Times New Roman" w:hAnsi="Arial" w:cs="Arial"/>
          <w:sz w:val="20"/>
          <w:szCs w:val="20"/>
        </w:rPr>
        <w:t xml:space="preserve"> </w:t>
      </w:r>
      <w:r w:rsidR="00397D00" w:rsidRPr="00DA1106">
        <w:rPr>
          <w:rFonts w:ascii="Arial" w:eastAsia="Times New Roman" w:hAnsi="Arial" w:cs="Arial"/>
          <w:sz w:val="20"/>
          <w:szCs w:val="20"/>
        </w:rPr>
        <w:t>clustered regularly interspaced short palindromic repeats (</w:t>
      </w:r>
      <w:r w:rsidRPr="00DA1106">
        <w:rPr>
          <w:rFonts w:ascii="Arial" w:eastAsia="Times New Roman" w:hAnsi="Arial" w:cs="Arial"/>
          <w:sz w:val="20"/>
          <w:szCs w:val="20"/>
        </w:rPr>
        <w:t>CRISPR</w:t>
      </w:r>
      <w:r w:rsidR="00397D00" w:rsidRPr="00DA1106">
        <w:rPr>
          <w:rFonts w:ascii="Arial" w:eastAsia="Times New Roman" w:hAnsi="Arial" w:cs="Arial"/>
          <w:sz w:val="20"/>
          <w:szCs w:val="20"/>
        </w:rPr>
        <w:t xml:space="preserve">) </w:t>
      </w:r>
      <w:r w:rsidRPr="00DA1106">
        <w:rPr>
          <w:rFonts w:ascii="Arial" w:eastAsia="Times New Roman" w:hAnsi="Arial" w:cs="Arial"/>
          <w:sz w:val="20"/>
          <w:szCs w:val="20"/>
        </w:rPr>
        <w:t xml:space="preserve">based detection and environmental DNA </w:t>
      </w:r>
      <w:r w:rsidR="00104DD8" w:rsidRPr="00DA1106">
        <w:rPr>
          <w:rFonts w:ascii="Arial" w:eastAsia="Times New Roman" w:hAnsi="Arial" w:cs="Arial"/>
          <w:sz w:val="20"/>
          <w:szCs w:val="20"/>
        </w:rPr>
        <w:t>tracking can further enhance the</w:t>
      </w:r>
      <w:r w:rsidRPr="00DA1106">
        <w:rPr>
          <w:rFonts w:ascii="Arial" w:eastAsia="Times New Roman" w:hAnsi="Arial" w:cs="Arial"/>
          <w:sz w:val="20"/>
          <w:szCs w:val="20"/>
        </w:rPr>
        <w:t xml:space="preserve"> bi</w:t>
      </w:r>
      <w:r w:rsidR="00104DD8" w:rsidRPr="00DA1106">
        <w:rPr>
          <w:rFonts w:ascii="Arial" w:eastAsia="Times New Roman" w:hAnsi="Arial" w:cs="Arial"/>
          <w:sz w:val="20"/>
          <w:szCs w:val="20"/>
        </w:rPr>
        <w:t xml:space="preserve">osafety measures (Chen et al., </w:t>
      </w:r>
      <w:r w:rsidRPr="00DA1106">
        <w:rPr>
          <w:rFonts w:ascii="Arial" w:eastAsia="Times New Roman" w:hAnsi="Arial" w:cs="Arial"/>
          <w:sz w:val="20"/>
          <w:szCs w:val="20"/>
        </w:rPr>
        <w:t>2011).</w:t>
      </w:r>
    </w:p>
    <w:p w14:paraId="6027278B" w14:textId="77777777" w:rsidR="00BF402C" w:rsidRPr="00DA1106" w:rsidRDefault="00DA1106" w:rsidP="00FF466E">
      <w:pPr>
        <w:pStyle w:val="ListParagraph"/>
        <w:numPr>
          <w:ilvl w:val="1"/>
          <w:numId w:val="25"/>
        </w:numPr>
        <w:spacing w:before="100" w:beforeAutospacing="1" w:after="100" w:afterAutospacing="1" w:line="360" w:lineRule="auto"/>
        <w:rPr>
          <w:rFonts w:ascii="Arial" w:eastAsia="Times New Roman" w:hAnsi="Arial" w:cs="Arial"/>
        </w:rPr>
      </w:pPr>
      <w:r w:rsidRPr="00DA1106">
        <w:rPr>
          <w:rFonts w:ascii="Arial" w:eastAsia="Times New Roman" w:hAnsi="Arial" w:cs="Arial"/>
          <w:b/>
          <w:bCs/>
        </w:rPr>
        <w:t xml:space="preserve">ECOSYSTEM ADAPTATION AND RESILIENCE </w:t>
      </w:r>
    </w:p>
    <w:p w14:paraId="5924F9ED" w14:textId="77777777" w:rsidR="003D33E5" w:rsidRPr="00DA1106" w:rsidRDefault="003D33E5" w:rsidP="00DA1106">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While transfection</w:t>
      </w:r>
      <w:r w:rsidR="00104DD8" w:rsidRPr="00DA1106">
        <w:rPr>
          <w:rFonts w:ascii="Arial" w:eastAsia="Times New Roman" w:hAnsi="Arial" w:cs="Arial"/>
          <w:sz w:val="20"/>
          <w:szCs w:val="20"/>
        </w:rPr>
        <w:t xml:space="preserve"> influences ecosystem dynamics the</w:t>
      </w:r>
      <w:r w:rsidRPr="00DA1106">
        <w:rPr>
          <w:rFonts w:ascii="Arial" w:eastAsia="Times New Roman" w:hAnsi="Arial" w:cs="Arial"/>
          <w:sz w:val="20"/>
          <w:szCs w:val="20"/>
        </w:rPr>
        <w:t xml:space="preserve"> natural adaptation and resilience may counterbalance</w:t>
      </w:r>
      <w:r w:rsidR="00104DD8" w:rsidRPr="00DA1106">
        <w:rPr>
          <w:rFonts w:ascii="Arial" w:eastAsia="Times New Roman" w:hAnsi="Arial" w:cs="Arial"/>
          <w:sz w:val="20"/>
          <w:szCs w:val="20"/>
        </w:rPr>
        <w:t xml:space="preserve"> the</w:t>
      </w:r>
      <w:r w:rsidRPr="00DA1106">
        <w:rPr>
          <w:rFonts w:ascii="Arial" w:eastAsia="Times New Roman" w:hAnsi="Arial" w:cs="Arial"/>
          <w:sz w:val="20"/>
          <w:szCs w:val="20"/>
        </w:rPr>
        <w:t xml:space="preserve"> </w:t>
      </w:r>
      <w:r w:rsidR="00104DD8" w:rsidRPr="00DA1106">
        <w:rPr>
          <w:rFonts w:ascii="Arial" w:eastAsia="Times New Roman" w:hAnsi="Arial" w:cs="Arial"/>
          <w:sz w:val="20"/>
          <w:szCs w:val="20"/>
        </w:rPr>
        <w:t>involved potential risks. Over time the</w:t>
      </w:r>
      <w:r w:rsidRPr="00DA1106">
        <w:rPr>
          <w:rFonts w:ascii="Arial" w:eastAsia="Times New Roman" w:hAnsi="Arial" w:cs="Arial"/>
          <w:sz w:val="20"/>
          <w:szCs w:val="20"/>
        </w:rPr>
        <w:t xml:space="preserve"> ecosystems may integrate </w:t>
      </w:r>
      <w:r w:rsidR="00104DD8" w:rsidRPr="00DA1106">
        <w:rPr>
          <w:rFonts w:ascii="Arial" w:eastAsia="Times New Roman" w:hAnsi="Arial" w:cs="Arial"/>
          <w:sz w:val="20"/>
          <w:szCs w:val="20"/>
        </w:rPr>
        <w:t>new genetic inputs</w:t>
      </w:r>
      <w:r w:rsidRPr="00DA1106">
        <w:rPr>
          <w:rFonts w:ascii="Arial" w:eastAsia="Times New Roman" w:hAnsi="Arial" w:cs="Arial"/>
          <w:sz w:val="20"/>
          <w:szCs w:val="20"/>
        </w:rPr>
        <w:t xml:space="preserve"> and the effects of transgenes or invasive species can vary based on environmental conditions and genetic diversity. Consequently, balancing the benefits of genetic engineering with ecological safeguards is crucial for ensuring sustainable and responsibl</w:t>
      </w:r>
      <w:r w:rsidR="00DA1106" w:rsidRPr="00DA1106">
        <w:rPr>
          <w:rFonts w:ascii="Arial" w:eastAsia="Times New Roman" w:hAnsi="Arial" w:cs="Arial"/>
          <w:sz w:val="20"/>
          <w:szCs w:val="20"/>
        </w:rPr>
        <w:t>e biotechnological applications</w:t>
      </w:r>
      <w:r w:rsidR="00BF402C" w:rsidRPr="00DA1106">
        <w:rPr>
          <w:rFonts w:ascii="Arial" w:hAnsi="Arial" w:cs="Arial"/>
          <w:sz w:val="20"/>
          <w:szCs w:val="20"/>
        </w:rPr>
        <w:t xml:space="preserve"> </w:t>
      </w:r>
      <w:r w:rsidR="00BF402C" w:rsidRPr="00DA1106">
        <w:rPr>
          <w:rFonts w:ascii="Arial" w:eastAsia="Times New Roman" w:hAnsi="Arial" w:cs="Arial"/>
          <w:sz w:val="20"/>
          <w:szCs w:val="20"/>
        </w:rPr>
        <w:t>(</w:t>
      </w:r>
      <w:proofErr w:type="spellStart"/>
      <w:r w:rsidR="00BF402C" w:rsidRPr="00DA1106">
        <w:rPr>
          <w:rFonts w:ascii="Arial" w:eastAsia="Times New Roman" w:hAnsi="Arial" w:cs="Arial"/>
          <w:sz w:val="20"/>
          <w:szCs w:val="20"/>
        </w:rPr>
        <w:t>Heip</w:t>
      </w:r>
      <w:proofErr w:type="spellEnd"/>
      <w:r w:rsidR="00BF402C" w:rsidRPr="00DA1106">
        <w:rPr>
          <w:rFonts w:ascii="Arial" w:eastAsia="Times New Roman" w:hAnsi="Arial" w:cs="Arial"/>
          <w:sz w:val="20"/>
          <w:szCs w:val="20"/>
        </w:rPr>
        <w:t xml:space="preserve"> et al., 2012)</w:t>
      </w:r>
      <w:r w:rsidR="00DA1106" w:rsidRPr="00DA1106">
        <w:rPr>
          <w:rFonts w:ascii="Arial" w:eastAsia="Times New Roman" w:hAnsi="Arial" w:cs="Arial"/>
          <w:sz w:val="20"/>
          <w:szCs w:val="20"/>
        </w:rPr>
        <w:t>.</w:t>
      </w:r>
    </w:p>
    <w:p w14:paraId="7A94F1A7" w14:textId="77777777" w:rsidR="00BF402C" w:rsidRPr="00DA1106" w:rsidRDefault="00DA1106" w:rsidP="00FF466E">
      <w:pPr>
        <w:pStyle w:val="ListParagraph"/>
        <w:numPr>
          <w:ilvl w:val="0"/>
          <w:numId w:val="24"/>
        </w:numPr>
        <w:spacing w:before="100" w:beforeAutospacing="1" w:after="100" w:afterAutospacing="1" w:line="360" w:lineRule="auto"/>
        <w:outlineLvl w:val="1"/>
        <w:rPr>
          <w:rFonts w:ascii="Arial" w:eastAsia="Times New Roman" w:hAnsi="Arial" w:cs="Arial"/>
          <w:b/>
          <w:bCs/>
        </w:rPr>
      </w:pPr>
      <w:r w:rsidRPr="00DA1106">
        <w:rPr>
          <w:rFonts w:ascii="Arial" w:eastAsia="Times New Roman" w:hAnsi="Arial" w:cs="Arial"/>
          <w:b/>
          <w:bCs/>
        </w:rPr>
        <w:t>COMPONENTS OF ECOSYSTEMS</w:t>
      </w:r>
    </w:p>
    <w:p w14:paraId="3F079DD6" w14:textId="77777777" w:rsidR="00674F34" w:rsidRPr="00DA1106" w:rsidRDefault="00674F34" w:rsidP="00D727A0">
      <w:pPr>
        <w:spacing w:before="100" w:beforeAutospacing="1" w:after="100" w:afterAutospacing="1" w:line="360" w:lineRule="auto"/>
        <w:jc w:val="both"/>
        <w:outlineLvl w:val="1"/>
        <w:rPr>
          <w:rFonts w:ascii="Arial" w:eastAsia="Times New Roman" w:hAnsi="Arial" w:cs="Arial"/>
          <w:b/>
          <w:bCs/>
          <w:sz w:val="20"/>
          <w:szCs w:val="20"/>
        </w:rPr>
      </w:pPr>
      <w:r w:rsidRPr="00DA1106">
        <w:rPr>
          <w:rFonts w:ascii="Arial" w:hAnsi="Arial" w:cs="Arial"/>
          <w:sz w:val="20"/>
          <w:szCs w:val="20"/>
        </w:rPr>
        <w:t>An ecosystem comprises</w:t>
      </w:r>
      <w:r w:rsidR="00924CA3" w:rsidRPr="00DA1106">
        <w:rPr>
          <w:rFonts w:ascii="Arial" w:hAnsi="Arial" w:cs="Arial"/>
          <w:sz w:val="20"/>
          <w:szCs w:val="20"/>
        </w:rPr>
        <w:t xml:space="preserve"> of biotic and abiotic components</w:t>
      </w:r>
      <w:r w:rsidRPr="00DA1106">
        <w:rPr>
          <w:rFonts w:ascii="Arial" w:hAnsi="Arial" w:cs="Arial"/>
          <w:sz w:val="20"/>
          <w:szCs w:val="20"/>
        </w:rPr>
        <w:t xml:space="preserve"> where even minor alterations can significantly impac</w:t>
      </w:r>
      <w:r w:rsidR="00924CA3" w:rsidRPr="00DA1106">
        <w:rPr>
          <w:rFonts w:ascii="Arial" w:hAnsi="Arial" w:cs="Arial"/>
          <w:sz w:val="20"/>
          <w:szCs w:val="20"/>
        </w:rPr>
        <w:t>t their dynamics. Traditionally the</w:t>
      </w:r>
      <w:r w:rsidRPr="00DA1106">
        <w:rPr>
          <w:rFonts w:ascii="Arial" w:hAnsi="Arial" w:cs="Arial"/>
          <w:sz w:val="20"/>
          <w:szCs w:val="20"/>
        </w:rPr>
        <w:t xml:space="preserve"> species richness was considered the primary determinant of ecosystem efficiency. However, recent research </w:t>
      </w:r>
      <w:r w:rsidR="00924CA3" w:rsidRPr="00DA1106">
        <w:rPr>
          <w:rFonts w:ascii="Arial" w:hAnsi="Arial" w:cs="Arial"/>
          <w:sz w:val="20"/>
          <w:szCs w:val="20"/>
        </w:rPr>
        <w:t xml:space="preserve">emphasizes functional diversity that </w:t>
      </w:r>
      <w:r w:rsidR="00397D00" w:rsidRPr="00DA1106">
        <w:rPr>
          <w:rFonts w:ascii="Arial" w:hAnsi="Arial" w:cs="Arial"/>
          <w:sz w:val="20"/>
          <w:szCs w:val="20"/>
        </w:rPr>
        <w:t>is</w:t>
      </w:r>
      <w:r w:rsidR="00924CA3" w:rsidRPr="00DA1106">
        <w:rPr>
          <w:rFonts w:ascii="Arial" w:hAnsi="Arial" w:cs="Arial"/>
          <w:sz w:val="20"/>
          <w:szCs w:val="20"/>
        </w:rPr>
        <w:t xml:space="preserve"> </w:t>
      </w:r>
      <w:r w:rsidRPr="00DA1106">
        <w:rPr>
          <w:rFonts w:ascii="Arial" w:hAnsi="Arial" w:cs="Arial"/>
          <w:sz w:val="20"/>
          <w:szCs w:val="20"/>
        </w:rPr>
        <w:t>defined by th</w:t>
      </w:r>
      <w:r w:rsidR="00924CA3" w:rsidRPr="00DA1106">
        <w:rPr>
          <w:rFonts w:ascii="Arial" w:hAnsi="Arial" w:cs="Arial"/>
          <w:sz w:val="20"/>
          <w:szCs w:val="20"/>
        </w:rPr>
        <w:t xml:space="preserve">e metabolic traits of organisms </w:t>
      </w:r>
      <w:r w:rsidRPr="00DA1106">
        <w:rPr>
          <w:rFonts w:ascii="Arial" w:hAnsi="Arial" w:cs="Arial"/>
          <w:sz w:val="20"/>
          <w:szCs w:val="20"/>
        </w:rPr>
        <w:t>as a more critical factor influencing ecosystem processes. Functional diversity serves as a key indic</w:t>
      </w:r>
      <w:r w:rsidR="00924CA3" w:rsidRPr="00DA1106">
        <w:rPr>
          <w:rFonts w:ascii="Arial" w:hAnsi="Arial" w:cs="Arial"/>
          <w:sz w:val="20"/>
          <w:szCs w:val="20"/>
        </w:rPr>
        <w:t>ator of ecosystem stability alongside nutrient cycling</w:t>
      </w:r>
      <w:r w:rsidRPr="00DA1106">
        <w:rPr>
          <w:rFonts w:ascii="Arial" w:hAnsi="Arial" w:cs="Arial"/>
          <w:sz w:val="20"/>
          <w:szCs w:val="20"/>
        </w:rPr>
        <w:t xml:space="preserve"> and productivity by reflecting the metabolic pote</w:t>
      </w:r>
      <w:r w:rsidR="00BF402C" w:rsidRPr="00DA1106">
        <w:rPr>
          <w:rFonts w:ascii="Arial" w:hAnsi="Arial" w:cs="Arial"/>
          <w:sz w:val="20"/>
          <w:szCs w:val="20"/>
        </w:rPr>
        <w:t xml:space="preserve">ntial of microbial communities </w:t>
      </w:r>
      <w:r w:rsidR="00BF402C" w:rsidRPr="00DA1106">
        <w:rPr>
          <w:rFonts w:ascii="Arial" w:eastAsia="Times New Roman" w:hAnsi="Arial" w:cs="Arial"/>
          <w:sz w:val="20"/>
          <w:szCs w:val="20"/>
        </w:rPr>
        <w:t>(</w:t>
      </w:r>
      <w:proofErr w:type="spellStart"/>
      <w:r w:rsidR="00BF402C" w:rsidRPr="00DA1106">
        <w:rPr>
          <w:rFonts w:ascii="Arial" w:eastAsia="Times New Roman" w:hAnsi="Arial" w:cs="Arial"/>
          <w:sz w:val="20"/>
          <w:szCs w:val="20"/>
        </w:rPr>
        <w:t>Hipsey</w:t>
      </w:r>
      <w:proofErr w:type="spellEnd"/>
      <w:r w:rsidR="00BF402C" w:rsidRPr="00DA1106">
        <w:rPr>
          <w:rFonts w:ascii="Arial" w:eastAsia="Times New Roman" w:hAnsi="Arial" w:cs="Arial"/>
          <w:sz w:val="20"/>
          <w:szCs w:val="20"/>
        </w:rPr>
        <w:t xml:space="preserve"> et al., 2020).</w:t>
      </w:r>
      <w:r w:rsidRPr="00DA1106">
        <w:rPr>
          <w:rFonts w:ascii="Arial" w:hAnsi="Arial" w:cs="Arial"/>
          <w:sz w:val="20"/>
          <w:szCs w:val="20"/>
        </w:rPr>
        <w:t>Given the heterogeneit</w:t>
      </w:r>
      <w:r w:rsidR="00924CA3" w:rsidRPr="00DA1106">
        <w:rPr>
          <w:rFonts w:ascii="Arial" w:hAnsi="Arial" w:cs="Arial"/>
          <w:sz w:val="20"/>
          <w:szCs w:val="20"/>
        </w:rPr>
        <w:t>y of soil microbial populations and</w:t>
      </w:r>
      <w:r w:rsidRPr="00DA1106">
        <w:rPr>
          <w:rFonts w:ascii="Arial" w:hAnsi="Arial" w:cs="Arial"/>
          <w:sz w:val="20"/>
          <w:szCs w:val="20"/>
        </w:rPr>
        <w:t xml:space="preserve"> environmental factors such as carbon availability, water content, tempera</w:t>
      </w:r>
      <w:r w:rsidR="00924CA3" w:rsidRPr="00DA1106">
        <w:rPr>
          <w:rFonts w:ascii="Arial" w:hAnsi="Arial" w:cs="Arial"/>
          <w:sz w:val="20"/>
          <w:szCs w:val="20"/>
        </w:rPr>
        <w:t>ture</w:t>
      </w:r>
      <w:r w:rsidRPr="00DA1106">
        <w:rPr>
          <w:rFonts w:ascii="Arial" w:hAnsi="Arial" w:cs="Arial"/>
          <w:sz w:val="20"/>
          <w:szCs w:val="20"/>
        </w:rPr>
        <w:t xml:space="preserve"> and pH shape their distribution and activity. This variability necessitates effici</w:t>
      </w:r>
      <w:r w:rsidR="00924CA3" w:rsidRPr="00DA1106">
        <w:rPr>
          <w:rFonts w:ascii="Arial" w:hAnsi="Arial" w:cs="Arial"/>
          <w:sz w:val="20"/>
          <w:szCs w:val="20"/>
        </w:rPr>
        <w:t>ent ecosystem screening methods</w:t>
      </w:r>
      <w:r w:rsidRPr="00DA1106">
        <w:rPr>
          <w:rFonts w:ascii="Arial" w:hAnsi="Arial" w:cs="Arial"/>
          <w:sz w:val="20"/>
          <w:szCs w:val="20"/>
        </w:rPr>
        <w:t xml:space="preserve"> with microbial functional diversity emerging as a vital criterion for assessing ecosystem efficiency </w:t>
      </w:r>
      <w:r w:rsidR="00924CA3" w:rsidRPr="00DA1106">
        <w:rPr>
          <w:rFonts w:ascii="Arial" w:hAnsi="Arial" w:cs="Arial"/>
          <w:sz w:val="20"/>
          <w:szCs w:val="20"/>
        </w:rPr>
        <w:t xml:space="preserve">and resilience (Goswami et al., </w:t>
      </w:r>
      <w:r w:rsidRPr="00DA1106">
        <w:rPr>
          <w:rFonts w:ascii="Arial" w:hAnsi="Arial" w:cs="Arial"/>
          <w:sz w:val="20"/>
          <w:szCs w:val="20"/>
        </w:rPr>
        <w:t>2017).</w:t>
      </w:r>
    </w:p>
    <w:p w14:paraId="223EF27C" w14:textId="77777777" w:rsidR="00924CA3" w:rsidRPr="00DA1106" w:rsidRDefault="00DA1106" w:rsidP="00FF466E">
      <w:pPr>
        <w:pStyle w:val="NormalWeb"/>
        <w:spacing w:line="360" w:lineRule="auto"/>
        <w:ind w:left="360"/>
        <w:rPr>
          <w:rFonts w:ascii="Arial" w:hAnsi="Arial" w:cs="Arial"/>
          <w:sz w:val="22"/>
          <w:szCs w:val="22"/>
        </w:rPr>
      </w:pPr>
      <w:r w:rsidRPr="00DA1106">
        <w:rPr>
          <w:rFonts w:ascii="Arial" w:hAnsi="Arial" w:cs="Arial"/>
          <w:b/>
          <w:bCs/>
          <w:sz w:val="22"/>
          <w:szCs w:val="22"/>
        </w:rPr>
        <w:t>4.1 ABIOTIC COMPONENTS</w:t>
      </w:r>
      <w:r w:rsidRPr="00DA1106">
        <w:rPr>
          <w:rFonts w:ascii="Arial" w:hAnsi="Arial" w:cs="Arial"/>
          <w:sz w:val="22"/>
          <w:szCs w:val="22"/>
        </w:rPr>
        <w:t xml:space="preserve"> </w:t>
      </w:r>
    </w:p>
    <w:p w14:paraId="63E94D6C" w14:textId="77777777" w:rsidR="00674F34" w:rsidRPr="00DA1106" w:rsidRDefault="00674F34" w:rsidP="00DA1106">
      <w:pPr>
        <w:pStyle w:val="NormalWeb"/>
        <w:spacing w:line="360" w:lineRule="auto"/>
        <w:jc w:val="both"/>
        <w:rPr>
          <w:rFonts w:ascii="Arial" w:hAnsi="Arial" w:cs="Arial"/>
          <w:sz w:val="20"/>
          <w:szCs w:val="20"/>
        </w:rPr>
      </w:pPr>
      <w:r w:rsidRPr="00DA1106">
        <w:rPr>
          <w:rFonts w:ascii="Arial" w:hAnsi="Arial" w:cs="Arial"/>
          <w:sz w:val="20"/>
          <w:szCs w:val="20"/>
        </w:rPr>
        <w:t>Abiotic components are non-living factors that play a crucial role in shaping ecosystem dynamics by influencing the survival and distribution of org</w:t>
      </w:r>
      <w:r w:rsidR="00C0198C" w:rsidRPr="00DA1106">
        <w:rPr>
          <w:rFonts w:ascii="Arial" w:hAnsi="Arial" w:cs="Arial"/>
          <w:sz w:val="20"/>
          <w:szCs w:val="20"/>
        </w:rPr>
        <w:t>anisms. Climate related factors</w:t>
      </w:r>
      <w:r w:rsidRPr="00DA1106">
        <w:rPr>
          <w:rFonts w:ascii="Arial" w:hAnsi="Arial" w:cs="Arial"/>
          <w:sz w:val="20"/>
          <w:szCs w:val="20"/>
        </w:rPr>
        <w:t xml:space="preserve"> </w:t>
      </w:r>
      <w:r w:rsidR="00C0198C" w:rsidRPr="00DA1106">
        <w:rPr>
          <w:rFonts w:ascii="Arial" w:hAnsi="Arial" w:cs="Arial"/>
          <w:sz w:val="20"/>
          <w:szCs w:val="20"/>
        </w:rPr>
        <w:t xml:space="preserve">such as temperature as well </w:t>
      </w:r>
      <w:r w:rsidR="00C0198C" w:rsidRPr="00DA1106">
        <w:rPr>
          <w:rFonts w:ascii="Arial" w:hAnsi="Arial" w:cs="Arial"/>
          <w:sz w:val="20"/>
          <w:szCs w:val="20"/>
        </w:rPr>
        <w:lastRenderedPageBreak/>
        <w:t>as rainfall and humidity which</w:t>
      </w:r>
      <w:r w:rsidRPr="00DA1106">
        <w:rPr>
          <w:rFonts w:ascii="Arial" w:hAnsi="Arial" w:cs="Arial"/>
          <w:sz w:val="20"/>
          <w:szCs w:val="20"/>
        </w:rPr>
        <w:t xml:space="preserve"> significantly impact ecosystem structure and productivity. Edaphic f</w:t>
      </w:r>
      <w:r w:rsidR="00C0198C" w:rsidRPr="00DA1106">
        <w:rPr>
          <w:rFonts w:ascii="Arial" w:hAnsi="Arial" w:cs="Arial"/>
          <w:sz w:val="20"/>
          <w:szCs w:val="20"/>
        </w:rPr>
        <w:t>actors such as soil composition along with pH</w:t>
      </w:r>
      <w:r w:rsidRPr="00DA1106">
        <w:rPr>
          <w:rFonts w:ascii="Arial" w:hAnsi="Arial" w:cs="Arial"/>
          <w:sz w:val="20"/>
          <w:szCs w:val="20"/>
        </w:rPr>
        <w:t xml:space="preserve"> and mineral availability </w:t>
      </w:r>
      <w:r w:rsidR="00C0198C" w:rsidRPr="00DA1106">
        <w:rPr>
          <w:rFonts w:ascii="Arial" w:hAnsi="Arial" w:cs="Arial"/>
          <w:sz w:val="20"/>
          <w:szCs w:val="20"/>
        </w:rPr>
        <w:t xml:space="preserve">that </w:t>
      </w:r>
      <w:r w:rsidRPr="00DA1106">
        <w:rPr>
          <w:rFonts w:ascii="Arial" w:hAnsi="Arial" w:cs="Arial"/>
          <w:sz w:val="20"/>
          <w:szCs w:val="20"/>
        </w:rPr>
        <w:t>determine</w:t>
      </w:r>
      <w:r w:rsidR="00C0198C" w:rsidRPr="00DA1106">
        <w:rPr>
          <w:rFonts w:ascii="Arial" w:hAnsi="Arial" w:cs="Arial"/>
          <w:sz w:val="20"/>
          <w:szCs w:val="20"/>
        </w:rPr>
        <w:t>s</w:t>
      </w:r>
      <w:r w:rsidRPr="00DA1106">
        <w:rPr>
          <w:rFonts w:ascii="Arial" w:hAnsi="Arial" w:cs="Arial"/>
          <w:sz w:val="20"/>
          <w:szCs w:val="20"/>
        </w:rPr>
        <w:t xml:space="preserve"> plan</w:t>
      </w:r>
      <w:r w:rsidR="00C0198C" w:rsidRPr="00DA1106">
        <w:rPr>
          <w:rFonts w:ascii="Arial" w:hAnsi="Arial" w:cs="Arial"/>
          <w:sz w:val="20"/>
          <w:szCs w:val="20"/>
        </w:rPr>
        <w:t>t growth and microbial activity</w:t>
      </w:r>
      <w:r w:rsidRPr="00DA1106">
        <w:rPr>
          <w:rFonts w:ascii="Arial" w:hAnsi="Arial" w:cs="Arial"/>
          <w:sz w:val="20"/>
          <w:szCs w:val="20"/>
        </w:rPr>
        <w:t xml:space="preserve"> </w:t>
      </w:r>
      <w:r w:rsidR="00C0198C" w:rsidRPr="00DA1106">
        <w:rPr>
          <w:rFonts w:ascii="Arial" w:hAnsi="Arial" w:cs="Arial"/>
          <w:sz w:val="20"/>
          <w:szCs w:val="20"/>
        </w:rPr>
        <w:t xml:space="preserve">which affects nutrient cycling. </w:t>
      </w:r>
      <w:r w:rsidRPr="00DA1106">
        <w:rPr>
          <w:rFonts w:ascii="Arial" w:hAnsi="Arial" w:cs="Arial"/>
          <w:sz w:val="20"/>
          <w:szCs w:val="20"/>
        </w:rPr>
        <w:t>Abiotic components can be further categorized into physical and che</w:t>
      </w:r>
      <w:r w:rsidR="00397D00" w:rsidRPr="00DA1106">
        <w:rPr>
          <w:rFonts w:ascii="Arial" w:hAnsi="Arial" w:cs="Arial"/>
          <w:sz w:val="20"/>
          <w:szCs w:val="20"/>
        </w:rPr>
        <w:t xml:space="preserve">mical factors. </w:t>
      </w:r>
      <w:r w:rsidR="007C6A74" w:rsidRPr="00DA1106">
        <w:rPr>
          <w:rFonts w:ascii="Arial" w:hAnsi="Arial" w:cs="Arial"/>
          <w:sz w:val="20"/>
          <w:szCs w:val="20"/>
        </w:rPr>
        <w:t>Physical factors that include</w:t>
      </w:r>
      <w:r w:rsidR="00397D00" w:rsidRPr="00DA1106">
        <w:rPr>
          <w:rFonts w:ascii="Arial" w:hAnsi="Arial" w:cs="Arial"/>
          <w:sz w:val="20"/>
          <w:szCs w:val="20"/>
        </w:rPr>
        <w:t xml:space="preserve"> soil, water, air and </w:t>
      </w:r>
      <w:r w:rsidR="007C6A74" w:rsidRPr="00DA1106">
        <w:rPr>
          <w:rFonts w:ascii="Arial" w:hAnsi="Arial" w:cs="Arial"/>
          <w:sz w:val="20"/>
          <w:szCs w:val="20"/>
        </w:rPr>
        <w:t>climate creates habitat conditions and influences</w:t>
      </w:r>
      <w:r w:rsidRPr="00DA1106">
        <w:rPr>
          <w:rFonts w:ascii="Arial" w:hAnsi="Arial" w:cs="Arial"/>
          <w:sz w:val="20"/>
          <w:szCs w:val="20"/>
        </w:rPr>
        <w:t xml:space="preserve"> the distribution of liv</w:t>
      </w:r>
      <w:r w:rsidR="00397D00" w:rsidRPr="00DA1106">
        <w:rPr>
          <w:rFonts w:ascii="Arial" w:hAnsi="Arial" w:cs="Arial"/>
          <w:sz w:val="20"/>
          <w:szCs w:val="20"/>
        </w:rPr>
        <w:t>ing organisms. Chemical factors</w:t>
      </w:r>
      <w:r w:rsidRPr="00DA1106">
        <w:rPr>
          <w:rFonts w:ascii="Arial" w:hAnsi="Arial" w:cs="Arial"/>
          <w:sz w:val="20"/>
          <w:szCs w:val="20"/>
        </w:rPr>
        <w:t xml:space="preserve"> such as essential </w:t>
      </w:r>
      <w:r w:rsidR="00397D00" w:rsidRPr="00DA1106">
        <w:rPr>
          <w:rFonts w:ascii="Arial" w:hAnsi="Arial" w:cs="Arial"/>
          <w:sz w:val="20"/>
          <w:szCs w:val="20"/>
        </w:rPr>
        <w:t>nutrients and minerals</w:t>
      </w:r>
      <w:r w:rsidRPr="00DA1106">
        <w:rPr>
          <w:rFonts w:ascii="Arial" w:hAnsi="Arial" w:cs="Arial"/>
          <w:sz w:val="20"/>
          <w:szCs w:val="20"/>
        </w:rPr>
        <w:t xml:space="preserve"> are vital for the growth and survival of biotic components (Ali, 2023). Ecosystem functionality depends on interactions betwee</w:t>
      </w:r>
      <w:r w:rsidR="00397D00" w:rsidRPr="00DA1106">
        <w:rPr>
          <w:rFonts w:ascii="Arial" w:hAnsi="Arial" w:cs="Arial"/>
          <w:sz w:val="20"/>
          <w:szCs w:val="20"/>
        </w:rPr>
        <w:t>n abiotic and biotic components which leads</w:t>
      </w:r>
      <w:r w:rsidRPr="00DA1106">
        <w:rPr>
          <w:rFonts w:ascii="Arial" w:hAnsi="Arial" w:cs="Arial"/>
          <w:sz w:val="20"/>
          <w:szCs w:val="20"/>
        </w:rPr>
        <w:t xml:space="preserve"> to feedback loops that </w:t>
      </w:r>
      <w:r w:rsidR="00397D00" w:rsidRPr="00DA1106">
        <w:rPr>
          <w:rFonts w:ascii="Arial" w:hAnsi="Arial" w:cs="Arial"/>
          <w:sz w:val="20"/>
          <w:szCs w:val="20"/>
        </w:rPr>
        <w:t xml:space="preserve">ultimately </w:t>
      </w:r>
      <w:r w:rsidRPr="00DA1106">
        <w:rPr>
          <w:rFonts w:ascii="Arial" w:hAnsi="Arial" w:cs="Arial"/>
          <w:sz w:val="20"/>
          <w:szCs w:val="20"/>
        </w:rPr>
        <w:t>influence ecosystem stability and resilience</w:t>
      </w:r>
      <w:r w:rsidR="00397D00" w:rsidRPr="00DA1106">
        <w:rPr>
          <w:rFonts w:ascii="Arial" w:hAnsi="Arial" w:cs="Arial"/>
          <w:sz w:val="20"/>
          <w:szCs w:val="20"/>
        </w:rPr>
        <w:t xml:space="preserve"> (Geary et al., 2020). Moreover the</w:t>
      </w:r>
      <w:r w:rsidRPr="00DA1106">
        <w:rPr>
          <w:rFonts w:ascii="Arial" w:hAnsi="Arial" w:cs="Arial"/>
          <w:sz w:val="20"/>
          <w:szCs w:val="20"/>
        </w:rPr>
        <w:t xml:space="preserve"> biodiversity enhances ecosystem</w:t>
      </w:r>
      <w:r w:rsidR="00397D00" w:rsidRPr="00DA1106">
        <w:rPr>
          <w:rFonts w:ascii="Arial" w:hAnsi="Arial" w:cs="Arial"/>
          <w:sz w:val="20"/>
          <w:szCs w:val="20"/>
        </w:rPr>
        <w:t xml:space="preserve"> adaptability and functionality that</w:t>
      </w:r>
      <w:r w:rsidR="00FA0203" w:rsidRPr="00DA1106">
        <w:rPr>
          <w:rFonts w:ascii="Arial" w:hAnsi="Arial" w:cs="Arial"/>
          <w:sz w:val="20"/>
          <w:szCs w:val="20"/>
        </w:rPr>
        <w:t xml:space="preserve"> ensures</w:t>
      </w:r>
      <w:r w:rsidRPr="00DA1106">
        <w:rPr>
          <w:rFonts w:ascii="Arial" w:hAnsi="Arial" w:cs="Arial"/>
          <w:sz w:val="20"/>
          <w:szCs w:val="20"/>
        </w:rPr>
        <w:t xml:space="preserve"> its ability to respond to </w:t>
      </w:r>
      <w:r w:rsidR="00FA0203" w:rsidRPr="00DA1106">
        <w:rPr>
          <w:rFonts w:ascii="Arial" w:hAnsi="Arial" w:cs="Arial"/>
          <w:sz w:val="20"/>
          <w:szCs w:val="20"/>
        </w:rPr>
        <w:t xml:space="preserve">the </w:t>
      </w:r>
      <w:r w:rsidRPr="00DA1106">
        <w:rPr>
          <w:rFonts w:ascii="Arial" w:hAnsi="Arial" w:cs="Arial"/>
          <w:sz w:val="20"/>
          <w:szCs w:val="20"/>
        </w:rPr>
        <w:t>environmental changes (Gómez</w:t>
      </w:r>
      <w:r w:rsidR="00D727A0" w:rsidRPr="00DA1106">
        <w:rPr>
          <w:rFonts w:ascii="Arial" w:hAnsi="Arial" w:cs="Arial"/>
          <w:sz w:val="20"/>
          <w:szCs w:val="20"/>
        </w:rPr>
        <w:t xml:space="preserve"> et al.</w:t>
      </w:r>
      <w:r w:rsidRPr="00DA1106">
        <w:rPr>
          <w:rFonts w:ascii="Arial" w:hAnsi="Arial" w:cs="Arial"/>
          <w:sz w:val="20"/>
          <w:szCs w:val="20"/>
        </w:rPr>
        <w:t>, 2022). Understanding abiotic components and their interactions is essential for maintaining ecological balance and sustainability.</w:t>
      </w:r>
    </w:p>
    <w:p w14:paraId="084C01ED" w14:textId="77777777" w:rsidR="00924CA3" w:rsidRPr="00DA1106" w:rsidRDefault="00DA1106" w:rsidP="00FF466E">
      <w:pPr>
        <w:pStyle w:val="NormalWeb"/>
        <w:numPr>
          <w:ilvl w:val="1"/>
          <w:numId w:val="26"/>
        </w:numPr>
        <w:spacing w:line="360" w:lineRule="auto"/>
        <w:rPr>
          <w:rFonts w:ascii="Arial" w:hAnsi="Arial" w:cs="Arial"/>
          <w:sz w:val="22"/>
          <w:szCs w:val="22"/>
        </w:rPr>
      </w:pPr>
      <w:r w:rsidRPr="00DA1106">
        <w:rPr>
          <w:rFonts w:ascii="Arial" w:hAnsi="Arial" w:cs="Arial"/>
          <w:b/>
          <w:bCs/>
          <w:sz w:val="22"/>
          <w:szCs w:val="22"/>
        </w:rPr>
        <w:t>BIOTIC COMPONENTS</w:t>
      </w:r>
      <w:r w:rsidRPr="00DA1106">
        <w:rPr>
          <w:rFonts w:ascii="Arial" w:hAnsi="Arial" w:cs="Arial"/>
          <w:sz w:val="22"/>
          <w:szCs w:val="22"/>
        </w:rPr>
        <w:t xml:space="preserve"> </w:t>
      </w:r>
    </w:p>
    <w:p w14:paraId="66F2A4D5" w14:textId="77777777" w:rsidR="00674F34" w:rsidRPr="00DA1106" w:rsidRDefault="00674F34" w:rsidP="00DA1106">
      <w:pPr>
        <w:pStyle w:val="NormalWeb"/>
        <w:spacing w:line="360" w:lineRule="auto"/>
        <w:jc w:val="both"/>
        <w:rPr>
          <w:rFonts w:ascii="Arial" w:hAnsi="Arial" w:cs="Arial"/>
          <w:sz w:val="20"/>
          <w:szCs w:val="20"/>
        </w:rPr>
      </w:pPr>
      <w:r w:rsidRPr="00DA1106">
        <w:rPr>
          <w:rFonts w:ascii="Arial" w:hAnsi="Arial" w:cs="Arial"/>
          <w:sz w:val="20"/>
          <w:szCs w:val="20"/>
        </w:rPr>
        <w:t>Biotic components encompass all l</w:t>
      </w:r>
      <w:r w:rsidR="007C6A74" w:rsidRPr="00DA1106">
        <w:rPr>
          <w:rFonts w:ascii="Arial" w:hAnsi="Arial" w:cs="Arial"/>
          <w:sz w:val="20"/>
          <w:szCs w:val="20"/>
        </w:rPr>
        <w:t>iving organisms in an ecosystem which are</w:t>
      </w:r>
      <w:r w:rsidRPr="00DA1106">
        <w:rPr>
          <w:rFonts w:ascii="Arial" w:hAnsi="Arial" w:cs="Arial"/>
          <w:sz w:val="20"/>
          <w:szCs w:val="20"/>
        </w:rPr>
        <w:t xml:space="preserve"> catego</w:t>
      </w:r>
      <w:r w:rsidR="007C6A74" w:rsidRPr="00DA1106">
        <w:rPr>
          <w:rFonts w:ascii="Arial" w:hAnsi="Arial" w:cs="Arial"/>
          <w:sz w:val="20"/>
          <w:szCs w:val="20"/>
        </w:rPr>
        <w:t>rized into producers, consumers and decomposers. Producers are also known as autotrophs that include plants and algae along with</w:t>
      </w:r>
      <w:r w:rsidRPr="00DA1106">
        <w:rPr>
          <w:rFonts w:ascii="Arial" w:hAnsi="Arial" w:cs="Arial"/>
          <w:sz w:val="20"/>
          <w:szCs w:val="20"/>
        </w:rPr>
        <w:t xml:space="preserve"> some bacteria. They convert solar energy into che</w:t>
      </w:r>
      <w:r w:rsidR="007C6A74" w:rsidRPr="00DA1106">
        <w:rPr>
          <w:rFonts w:ascii="Arial" w:hAnsi="Arial" w:cs="Arial"/>
          <w:sz w:val="20"/>
          <w:szCs w:val="20"/>
        </w:rPr>
        <w:t>mical energy via photosynthesis process which serves</w:t>
      </w:r>
      <w:r w:rsidRPr="00DA1106">
        <w:rPr>
          <w:rFonts w:ascii="Arial" w:hAnsi="Arial" w:cs="Arial"/>
          <w:sz w:val="20"/>
          <w:szCs w:val="20"/>
        </w:rPr>
        <w:t xml:space="preserve"> as the foundation </w:t>
      </w:r>
      <w:r w:rsidR="007C6A74" w:rsidRPr="00DA1106">
        <w:rPr>
          <w:rFonts w:ascii="Arial" w:hAnsi="Arial" w:cs="Arial"/>
          <w:sz w:val="20"/>
          <w:szCs w:val="20"/>
        </w:rPr>
        <w:t>of the food chain and supports</w:t>
      </w:r>
      <w:r w:rsidRPr="00DA1106">
        <w:rPr>
          <w:rFonts w:ascii="Arial" w:hAnsi="Arial" w:cs="Arial"/>
          <w:sz w:val="20"/>
          <w:szCs w:val="20"/>
        </w:rPr>
        <w:t xml:space="preserve"> h</w:t>
      </w:r>
      <w:r w:rsidR="007C6A74" w:rsidRPr="00DA1106">
        <w:rPr>
          <w:rFonts w:ascii="Arial" w:hAnsi="Arial" w:cs="Arial"/>
          <w:sz w:val="20"/>
          <w:szCs w:val="20"/>
        </w:rPr>
        <w:t xml:space="preserve">igher trophic levels. Consumers or heterotrophs include the </w:t>
      </w:r>
      <w:r w:rsidRPr="00DA1106">
        <w:rPr>
          <w:rFonts w:ascii="Arial" w:hAnsi="Arial" w:cs="Arial"/>
          <w:sz w:val="20"/>
          <w:szCs w:val="20"/>
        </w:rPr>
        <w:t>he</w:t>
      </w:r>
      <w:r w:rsidR="007C6A74" w:rsidRPr="00DA1106">
        <w:rPr>
          <w:rFonts w:ascii="Arial" w:hAnsi="Arial" w:cs="Arial"/>
          <w:sz w:val="20"/>
          <w:szCs w:val="20"/>
        </w:rPr>
        <w:t>rbivores, carnivores, omnivores and parasites which</w:t>
      </w:r>
      <w:r w:rsidRPr="00DA1106">
        <w:rPr>
          <w:rFonts w:ascii="Arial" w:hAnsi="Arial" w:cs="Arial"/>
          <w:sz w:val="20"/>
          <w:szCs w:val="20"/>
        </w:rPr>
        <w:t xml:space="preserve"> depend on other organisms for sustenance and </w:t>
      </w:r>
      <w:r w:rsidR="008F331E" w:rsidRPr="00DA1106">
        <w:rPr>
          <w:rFonts w:ascii="Arial" w:hAnsi="Arial" w:cs="Arial"/>
          <w:sz w:val="20"/>
          <w:szCs w:val="20"/>
        </w:rPr>
        <w:t xml:space="preserve">perform </w:t>
      </w:r>
      <w:r w:rsidR="007C6A74" w:rsidRPr="00DA1106">
        <w:rPr>
          <w:rFonts w:ascii="Arial" w:hAnsi="Arial" w:cs="Arial"/>
          <w:sz w:val="20"/>
          <w:szCs w:val="20"/>
        </w:rPr>
        <w:t>an</w:t>
      </w:r>
      <w:r w:rsidR="008F331E" w:rsidRPr="00DA1106">
        <w:rPr>
          <w:rFonts w:ascii="Arial" w:hAnsi="Arial" w:cs="Arial"/>
          <w:sz w:val="20"/>
          <w:szCs w:val="20"/>
        </w:rPr>
        <w:t xml:space="preserve"> important</w:t>
      </w:r>
      <w:r w:rsidRPr="00DA1106">
        <w:rPr>
          <w:rFonts w:ascii="Arial" w:hAnsi="Arial" w:cs="Arial"/>
          <w:sz w:val="20"/>
          <w:szCs w:val="20"/>
        </w:rPr>
        <w:t xml:space="preserve"> role in regulating population dynamics a</w:t>
      </w:r>
      <w:r w:rsidR="007C6A74" w:rsidRPr="00DA1106">
        <w:rPr>
          <w:rFonts w:ascii="Arial" w:hAnsi="Arial" w:cs="Arial"/>
          <w:sz w:val="20"/>
          <w:szCs w:val="20"/>
        </w:rPr>
        <w:t>nd energy transfer. Decomposers includes fungi as well as bacteria and certain invertebrates that break down organic matter and recycle the</w:t>
      </w:r>
      <w:r w:rsidRPr="00DA1106">
        <w:rPr>
          <w:rFonts w:ascii="Arial" w:hAnsi="Arial" w:cs="Arial"/>
          <w:sz w:val="20"/>
          <w:szCs w:val="20"/>
        </w:rPr>
        <w:t xml:space="preserve"> nutrients essential for soil fertility and pri</w:t>
      </w:r>
      <w:r w:rsidR="007C6A74" w:rsidRPr="00DA1106">
        <w:rPr>
          <w:rFonts w:ascii="Arial" w:hAnsi="Arial" w:cs="Arial"/>
          <w:sz w:val="20"/>
          <w:szCs w:val="20"/>
        </w:rPr>
        <w:t>mary productivity. Additionally the</w:t>
      </w:r>
      <w:r w:rsidRPr="00DA1106">
        <w:rPr>
          <w:rFonts w:ascii="Arial" w:hAnsi="Arial" w:cs="Arial"/>
          <w:sz w:val="20"/>
          <w:szCs w:val="20"/>
        </w:rPr>
        <w:t xml:space="preserve"> microorganisms significantly contribute to nut</w:t>
      </w:r>
      <w:r w:rsidR="007C6A74" w:rsidRPr="00DA1106">
        <w:rPr>
          <w:rFonts w:ascii="Arial" w:hAnsi="Arial" w:cs="Arial"/>
          <w:sz w:val="20"/>
          <w:szCs w:val="20"/>
        </w:rPr>
        <w:t>rient cycling and decomposition that</w:t>
      </w:r>
      <w:r w:rsidRPr="00DA1106">
        <w:rPr>
          <w:rFonts w:ascii="Arial" w:hAnsi="Arial" w:cs="Arial"/>
          <w:sz w:val="20"/>
          <w:szCs w:val="20"/>
        </w:rPr>
        <w:t xml:space="preserve"> part</w:t>
      </w:r>
      <w:r w:rsidR="007C6A74" w:rsidRPr="00DA1106">
        <w:rPr>
          <w:rFonts w:ascii="Arial" w:hAnsi="Arial" w:cs="Arial"/>
          <w:sz w:val="20"/>
          <w:szCs w:val="20"/>
        </w:rPr>
        <w:t>icularly in mangrove ecosystems which enhances the</w:t>
      </w:r>
      <w:r w:rsidRPr="00DA1106">
        <w:rPr>
          <w:rFonts w:ascii="Arial" w:hAnsi="Arial" w:cs="Arial"/>
          <w:sz w:val="20"/>
          <w:szCs w:val="20"/>
        </w:rPr>
        <w:t xml:space="preserve"> overall produ</w:t>
      </w:r>
      <w:r w:rsidR="007C6A74" w:rsidRPr="00DA1106">
        <w:rPr>
          <w:rFonts w:ascii="Arial" w:hAnsi="Arial" w:cs="Arial"/>
          <w:sz w:val="20"/>
          <w:szCs w:val="20"/>
        </w:rPr>
        <w:t>ctivity and ecological health (</w:t>
      </w:r>
      <w:r w:rsidRPr="00DA1106">
        <w:rPr>
          <w:rFonts w:ascii="Arial" w:hAnsi="Arial" w:cs="Arial"/>
          <w:sz w:val="20"/>
          <w:szCs w:val="20"/>
        </w:rPr>
        <w:t>El-Sayed et al.,</w:t>
      </w:r>
      <w:r w:rsidR="002B3343" w:rsidRPr="00DA1106">
        <w:rPr>
          <w:rFonts w:ascii="Arial" w:hAnsi="Arial" w:cs="Arial"/>
          <w:sz w:val="20"/>
          <w:szCs w:val="20"/>
        </w:rPr>
        <w:t xml:space="preserve"> </w:t>
      </w:r>
      <w:r w:rsidR="007C6A74" w:rsidRPr="00DA1106">
        <w:rPr>
          <w:rFonts w:ascii="Arial" w:hAnsi="Arial" w:cs="Arial"/>
          <w:sz w:val="20"/>
          <w:szCs w:val="20"/>
        </w:rPr>
        <w:t>2023). Furthermore the</w:t>
      </w:r>
      <w:r w:rsidRPr="00DA1106">
        <w:rPr>
          <w:rFonts w:ascii="Arial" w:hAnsi="Arial" w:cs="Arial"/>
          <w:sz w:val="20"/>
          <w:szCs w:val="20"/>
        </w:rPr>
        <w:t xml:space="preserve"> plants and animals in</w:t>
      </w:r>
      <w:r w:rsidR="007C6A74" w:rsidRPr="00DA1106">
        <w:rPr>
          <w:rFonts w:ascii="Arial" w:hAnsi="Arial" w:cs="Arial"/>
          <w:sz w:val="20"/>
          <w:szCs w:val="20"/>
        </w:rPr>
        <w:t xml:space="preserve">teract within complex food webs that help in </w:t>
      </w:r>
      <w:r w:rsidRPr="00DA1106">
        <w:rPr>
          <w:rFonts w:ascii="Arial" w:hAnsi="Arial" w:cs="Arial"/>
          <w:sz w:val="20"/>
          <w:szCs w:val="20"/>
        </w:rPr>
        <w:t>shaping</w:t>
      </w:r>
      <w:r w:rsidR="007C6A74" w:rsidRPr="00DA1106">
        <w:rPr>
          <w:rFonts w:ascii="Arial" w:hAnsi="Arial" w:cs="Arial"/>
          <w:sz w:val="20"/>
          <w:szCs w:val="20"/>
        </w:rPr>
        <w:t xml:space="preserve"> the</w:t>
      </w:r>
      <w:r w:rsidRPr="00DA1106">
        <w:rPr>
          <w:rFonts w:ascii="Arial" w:hAnsi="Arial" w:cs="Arial"/>
          <w:sz w:val="20"/>
          <w:szCs w:val="20"/>
        </w:rPr>
        <w:t xml:space="preserve"> ecological relationships and maintaining ecosystem stability. These biotic components are essential for the p</w:t>
      </w:r>
      <w:r w:rsidR="007C6A74" w:rsidRPr="00DA1106">
        <w:rPr>
          <w:rFonts w:ascii="Arial" w:hAnsi="Arial" w:cs="Arial"/>
          <w:sz w:val="20"/>
          <w:szCs w:val="20"/>
        </w:rPr>
        <w:t>roper functioning of ecosystems and influences the energy flows alongside nutrient cycling</w:t>
      </w:r>
      <w:r w:rsidRPr="00DA1106">
        <w:rPr>
          <w:rFonts w:ascii="Arial" w:hAnsi="Arial" w:cs="Arial"/>
          <w:sz w:val="20"/>
          <w:szCs w:val="20"/>
        </w:rPr>
        <w:t xml:space="preserve"> and biodivers</w:t>
      </w:r>
      <w:r w:rsidR="007C6A74" w:rsidRPr="00DA1106">
        <w:rPr>
          <w:rFonts w:ascii="Arial" w:hAnsi="Arial" w:cs="Arial"/>
          <w:sz w:val="20"/>
          <w:szCs w:val="20"/>
        </w:rPr>
        <w:t>ity conservation (</w:t>
      </w:r>
      <w:r w:rsidR="001F71AC" w:rsidRPr="00DA1106">
        <w:rPr>
          <w:rFonts w:ascii="Arial" w:hAnsi="Arial" w:cs="Arial"/>
          <w:sz w:val="20"/>
          <w:szCs w:val="20"/>
        </w:rPr>
        <w:t>Goswami et al., 2017;</w:t>
      </w:r>
      <w:r w:rsidR="002B3343" w:rsidRPr="00DA1106">
        <w:rPr>
          <w:rFonts w:ascii="Arial" w:hAnsi="Arial" w:cs="Arial"/>
          <w:sz w:val="20"/>
          <w:szCs w:val="20"/>
        </w:rPr>
        <w:t xml:space="preserve"> </w:t>
      </w:r>
      <w:r w:rsidR="00013826" w:rsidRPr="00DA1106">
        <w:rPr>
          <w:rFonts w:ascii="Arial" w:hAnsi="Arial" w:cs="Arial"/>
          <w:sz w:val="20"/>
          <w:szCs w:val="20"/>
        </w:rPr>
        <w:t>Zhang et al., 2018)</w:t>
      </w:r>
      <w:r w:rsidR="007C6A74" w:rsidRPr="00DA1106">
        <w:rPr>
          <w:rFonts w:ascii="Arial" w:hAnsi="Arial" w:cs="Arial"/>
          <w:sz w:val="20"/>
          <w:szCs w:val="20"/>
        </w:rPr>
        <w:t>.</w:t>
      </w:r>
    </w:p>
    <w:p w14:paraId="05AA6104" w14:textId="77777777" w:rsidR="009C262F" w:rsidRPr="00DA1106" w:rsidRDefault="009C262F" w:rsidP="00FF466E">
      <w:pPr>
        <w:pStyle w:val="NormalWeb"/>
        <w:numPr>
          <w:ilvl w:val="1"/>
          <w:numId w:val="26"/>
        </w:numPr>
        <w:spacing w:line="360" w:lineRule="auto"/>
        <w:rPr>
          <w:rFonts w:ascii="Arial" w:hAnsi="Arial" w:cs="Arial"/>
          <w:sz w:val="22"/>
          <w:szCs w:val="22"/>
        </w:rPr>
      </w:pPr>
      <w:r w:rsidRPr="00DA1106">
        <w:rPr>
          <w:rFonts w:ascii="Arial" w:hAnsi="Arial" w:cs="Arial"/>
          <w:b/>
          <w:bCs/>
          <w:sz w:val="22"/>
          <w:szCs w:val="22"/>
        </w:rPr>
        <w:t>Interaction Networks</w:t>
      </w:r>
      <w:r w:rsidR="00126F9A" w:rsidRPr="00DA1106">
        <w:rPr>
          <w:rFonts w:ascii="Arial" w:hAnsi="Arial" w:cs="Arial"/>
          <w:sz w:val="22"/>
          <w:szCs w:val="22"/>
        </w:rPr>
        <w:t xml:space="preserve"> </w:t>
      </w:r>
    </w:p>
    <w:p w14:paraId="74587D90" w14:textId="77777777" w:rsidR="00FE3EF5" w:rsidRPr="00DA1106" w:rsidRDefault="009C262F" w:rsidP="00DA1106">
      <w:pPr>
        <w:pStyle w:val="NormalWeb"/>
        <w:spacing w:line="360" w:lineRule="auto"/>
        <w:jc w:val="both"/>
        <w:rPr>
          <w:rFonts w:ascii="Arial" w:hAnsi="Arial" w:cs="Arial"/>
          <w:sz w:val="20"/>
          <w:szCs w:val="20"/>
        </w:rPr>
      </w:pPr>
      <w:r w:rsidRPr="00DA1106">
        <w:rPr>
          <w:rFonts w:ascii="Arial" w:hAnsi="Arial" w:cs="Arial"/>
          <w:sz w:val="20"/>
          <w:szCs w:val="20"/>
        </w:rPr>
        <w:t>Complex food webs symbiotic relationships and competition drive ecosystem functioning. Mutualisms such as pollination services provided by bees exemplify how species interactions underpin ecosystem stability (Weiskopf et al., 2020). Trophic cascades and symbiotic relationships stabilize ecosystem processes because for example fish control dragonfly populations which indirectly increases pollination rates in nearby terrestrial plants by reducing dragonfly predation on pollinators and this is a prime example of cross-ecosystem interactions shaping biodiversity (Knight et al., 2005).</w:t>
      </w:r>
    </w:p>
    <w:p w14:paraId="01D5F67A" w14:textId="77777777" w:rsidR="003A4958" w:rsidRPr="00DA1106" w:rsidRDefault="00DA1106" w:rsidP="00FF466E">
      <w:pPr>
        <w:pStyle w:val="Heading2"/>
        <w:numPr>
          <w:ilvl w:val="0"/>
          <w:numId w:val="24"/>
        </w:numPr>
        <w:spacing w:line="360" w:lineRule="auto"/>
        <w:rPr>
          <w:rFonts w:ascii="Arial" w:hAnsi="Arial" w:cs="Arial"/>
          <w:sz w:val="22"/>
          <w:szCs w:val="22"/>
        </w:rPr>
      </w:pPr>
      <w:r w:rsidRPr="00DA1106">
        <w:rPr>
          <w:rFonts w:ascii="Arial" w:hAnsi="Arial" w:cs="Arial"/>
          <w:sz w:val="22"/>
          <w:szCs w:val="22"/>
        </w:rPr>
        <w:lastRenderedPageBreak/>
        <w:t>IMPACT OF VARIOUS FACTORS ON ECOSYSTEMS</w:t>
      </w:r>
    </w:p>
    <w:p w14:paraId="085D4EDC" w14:textId="77777777" w:rsidR="00C15607" w:rsidRPr="00DA1106" w:rsidRDefault="00C15607" w:rsidP="00D727A0">
      <w:pPr>
        <w:spacing w:line="360" w:lineRule="auto"/>
        <w:jc w:val="both"/>
        <w:rPr>
          <w:rFonts w:ascii="Arial" w:eastAsia="Times New Roman" w:hAnsi="Arial" w:cs="Arial"/>
          <w:sz w:val="20"/>
          <w:szCs w:val="20"/>
        </w:rPr>
      </w:pPr>
      <w:r w:rsidRPr="00DA1106">
        <w:rPr>
          <w:rFonts w:ascii="Arial" w:hAnsi="Arial" w:cs="Arial"/>
          <w:sz w:val="20"/>
          <w:szCs w:val="20"/>
        </w:rPr>
        <w:t>The ecosystem concept emphasizes the intricate relationships between different species and their non-living environment </w:t>
      </w:r>
      <w:r w:rsidRPr="00DA1106">
        <w:rPr>
          <w:rStyle w:val="Strong"/>
          <w:rFonts w:ascii="Arial" w:hAnsi="Arial" w:cs="Arial"/>
          <w:b w:val="0"/>
          <w:sz w:val="20"/>
          <w:szCs w:val="20"/>
        </w:rPr>
        <w:t>and</w:t>
      </w:r>
      <w:r w:rsidRPr="00DA1106">
        <w:rPr>
          <w:rFonts w:ascii="Arial" w:hAnsi="Arial" w:cs="Arial"/>
          <w:b/>
          <w:sz w:val="20"/>
          <w:szCs w:val="20"/>
        </w:rPr>
        <w:t> </w:t>
      </w:r>
      <w:r w:rsidRPr="00DA1106">
        <w:rPr>
          <w:rFonts w:ascii="Arial" w:hAnsi="Arial" w:cs="Arial"/>
          <w:sz w:val="20"/>
          <w:szCs w:val="20"/>
        </w:rPr>
        <w:t>this interconnectedness is essential for understanding how ecosystems function and maintain balance </w:t>
      </w:r>
      <w:r w:rsidRPr="00DA1106">
        <w:rPr>
          <w:rStyle w:val="Strong"/>
          <w:rFonts w:ascii="Arial" w:hAnsi="Arial" w:cs="Arial"/>
          <w:b w:val="0"/>
          <w:sz w:val="20"/>
          <w:szCs w:val="20"/>
        </w:rPr>
        <w:t>as it</w:t>
      </w:r>
      <w:r w:rsidRPr="00DA1106">
        <w:rPr>
          <w:rFonts w:ascii="Arial" w:hAnsi="Arial" w:cs="Arial"/>
          <w:sz w:val="20"/>
          <w:szCs w:val="20"/>
        </w:rPr>
        <w:t> highlights the importance of both biotic and abiotic factors in ecological studies. (Shevtsov et al.</w:t>
      </w:r>
      <w:r w:rsidR="00D727A0" w:rsidRPr="00DA1106">
        <w:rPr>
          <w:rFonts w:ascii="Arial" w:hAnsi="Arial" w:cs="Arial"/>
          <w:sz w:val="20"/>
          <w:szCs w:val="20"/>
        </w:rPr>
        <w:t>,</w:t>
      </w:r>
      <w:r w:rsidRPr="00DA1106">
        <w:rPr>
          <w:rFonts w:ascii="Arial" w:hAnsi="Arial" w:cs="Arial"/>
          <w:sz w:val="20"/>
          <w:szCs w:val="20"/>
        </w:rPr>
        <w:t xml:space="preserve"> 2024) advocate for a holistic approach to studying ecosystems </w:t>
      </w:r>
      <w:r w:rsidRPr="00DA1106">
        <w:rPr>
          <w:rStyle w:val="Strong"/>
          <w:rFonts w:ascii="Arial" w:hAnsi="Arial" w:cs="Arial"/>
          <w:b w:val="0"/>
          <w:sz w:val="20"/>
          <w:szCs w:val="20"/>
        </w:rPr>
        <w:t>by</w:t>
      </w:r>
      <w:r w:rsidRPr="00DA1106">
        <w:rPr>
          <w:rFonts w:ascii="Arial" w:hAnsi="Arial" w:cs="Arial"/>
          <w:sz w:val="20"/>
          <w:szCs w:val="20"/>
        </w:rPr>
        <w:t> considering both structural and functional aspects </w:t>
      </w:r>
      <w:r w:rsidRPr="00DA1106">
        <w:rPr>
          <w:rStyle w:val="Strong"/>
          <w:rFonts w:ascii="Arial" w:hAnsi="Arial" w:cs="Arial"/>
          <w:b w:val="0"/>
          <w:sz w:val="20"/>
          <w:szCs w:val="20"/>
        </w:rPr>
        <w:t>and</w:t>
      </w:r>
      <w:r w:rsidRPr="00DA1106">
        <w:rPr>
          <w:rFonts w:ascii="Arial" w:hAnsi="Arial" w:cs="Arial"/>
          <w:sz w:val="20"/>
          <w:szCs w:val="20"/>
        </w:rPr>
        <w:t> this comprehensive perspective is vital for addressing ecological challenges and promoting biodiversity conservation in various contexts. Another study by (Weiskopf et al., 2020) examined the critical role of natural ecosystems in supporting human societies through essential ecosystem services </w:t>
      </w:r>
      <w:r w:rsidRPr="00DA1106">
        <w:rPr>
          <w:rStyle w:val="Strong"/>
          <w:rFonts w:ascii="Arial" w:hAnsi="Arial" w:cs="Arial"/>
          <w:b w:val="0"/>
          <w:sz w:val="20"/>
          <w:szCs w:val="20"/>
        </w:rPr>
        <w:t>while</w:t>
      </w:r>
      <w:r w:rsidRPr="00DA1106">
        <w:rPr>
          <w:rFonts w:ascii="Arial" w:hAnsi="Arial" w:cs="Arial"/>
          <w:b/>
          <w:sz w:val="20"/>
          <w:szCs w:val="20"/>
        </w:rPr>
        <w:t> </w:t>
      </w:r>
      <w:r w:rsidRPr="00DA1106">
        <w:rPr>
          <w:rFonts w:ascii="Arial" w:hAnsi="Arial" w:cs="Arial"/>
          <w:sz w:val="20"/>
          <w:szCs w:val="20"/>
        </w:rPr>
        <w:t>emphasizing their immense economic value </w:t>
      </w:r>
      <w:r w:rsidRPr="00DA1106">
        <w:rPr>
          <w:rStyle w:val="Strong"/>
          <w:rFonts w:ascii="Arial" w:hAnsi="Arial" w:cs="Arial"/>
          <w:b w:val="0"/>
          <w:sz w:val="20"/>
          <w:szCs w:val="20"/>
        </w:rPr>
        <w:t>since</w:t>
      </w:r>
      <w:r w:rsidRPr="00DA1106">
        <w:rPr>
          <w:rFonts w:ascii="Arial" w:hAnsi="Arial" w:cs="Arial"/>
          <w:sz w:val="20"/>
          <w:szCs w:val="20"/>
        </w:rPr>
        <w:t> th</w:t>
      </w:r>
      <w:r w:rsidR="004835A8" w:rsidRPr="00DA1106">
        <w:rPr>
          <w:rFonts w:ascii="Arial" w:hAnsi="Arial" w:cs="Arial"/>
          <w:sz w:val="20"/>
          <w:szCs w:val="20"/>
        </w:rPr>
        <w:t xml:space="preserve">ey provide trillions of </w:t>
      </w:r>
      <w:r w:rsidR="00BF402C" w:rsidRPr="00DA1106">
        <w:rPr>
          <w:rFonts w:ascii="Arial" w:hAnsi="Arial" w:cs="Arial"/>
          <w:sz w:val="20"/>
          <w:szCs w:val="20"/>
        </w:rPr>
        <w:t>dollars’ worth</w:t>
      </w:r>
      <w:r w:rsidRPr="00DA1106">
        <w:rPr>
          <w:rFonts w:ascii="Arial" w:hAnsi="Arial" w:cs="Arial"/>
          <w:sz w:val="20"/>
          <w:szCs w:val="20"/>
        </w:rPr>
        <w:t xml:space="preserve"> of free benefit</w:t>
      </w:r>
      <w:r w:rsidR="004835A8" w:rsidRPr="00DA1106">
        <w:rPr>
          <w:rFonts w:ascii="Arial" w:hAnsi="Arial" w:cs="Arial"/>
          <w:sz w:val="20"/>
          <w:szCs w:val="20"/>
        </w:rPr>
        <w:t xml:space="preserve">s annually. Yet short-term land </w:t>
      </w:r>
      <w:r w:rsidRPr="00DA1106">
        <w:rPr>
          <w:rFonts w:ascii="Arial" w:hAnsi="Arial" w:cs="Arial"/>
          <w:sz w:val="20"/>
          <w:szCs w:val="20"/>
        </w:rPr>
        <w:t>use decisions can impose significant long-term costs on future generations </w:t>
      </w:r>
      <w:r w:rsidRPr="00DA1106">
        <w:rPr>
          <w:rStyle w:val="Strong"/>
          <w:rFonts w:ascii="Arial" w:hAnsi="Arial" w:cs="Arial"/>
          <w:b w:val="0"/>
          <w:sz w:val="20"/>
          <w:szCs w:val="20"/>
        </w:rPr>
        <w:t>which</w:t>
      </w:r>
      <w:r w:rsidRPr="00DA1106">
        <w:rPr>
          <w:rFonts w:ascii="Arial" w:hAnsi="Arial" w:cs="Arial"/>
          <w:b/>
          <w:sz w:val="20"/>
          <w:szCs w:val="20"/>
        </w:rPr>
        <w:t> </w:t>
      </w:r>
      <w:r w:rsidRPr="00DA1106">
        <w:rPr>
          <w:rFonts w:ascii="Arial" w:hAnsi="Arial" w:cs="Arial"/>
          <w:sz w:val="20"/>
          <w:szCs w:val="20"/>
        </w:rPr>
        <w:t>necessitate policies that balance economic development with ecosystem preservation. Unchecked economic growth often leads to habitat destruction and degradation of ecosystem services </w:t>
      </w:r>
      <w:r w:rsidRPr="00DA1106">
        <w:rPr>
          <w:rStyle w:val="Strong"/>
          <w:rFonts w:ascii="Arial" w:hAnsi="Arial" w:cs="Arial"/>
          <w:b w:val="0"/>
          <w:sz w:val="20"/>
          <w:szCs w:val="20"/>
        </w:rPr>
        <w:t>resulting in</w:t>
      </w:r>
      <w:r w:rsidRPr="00DA1106">
        <w:rPr>
          <w:rFonts w:ascii="Arial" w:hAnsi="Arial" w:cs="Arial"/>
          <w:sz w:val="20"/>
          <w:szCs w:val="20"/>
        </w:rPr>
        <w:t> hidden costs rarely accounted for in traditional economic assessments. Ecos</w:t>
      </w:r>
      <w:r w:rsidR="004835A8" w:rsidRPr="00DA1106">
        <w:rPr>
          <w:rFonts w:ascii="Arial" w:hAnsi="Arial" w:cs="Arial"/>
          <w:sz w:val="20"/>
          <w:szCs w:val="20"/>
        </w:rPr>
        <w:t xml:space="preserve">ystems perform fundamental life </w:t>
      </w:r>
      <w:r w:rsidRPr="00DA1106">
        <w:rPr>
          <w:rFonts w:ascii="Arial" w:hAnsi="Arial" w:cs="Arial"/>
          <w:sz w:val="20"/>
          <w:szCs w:val="20"/>
        </w:rPr>
        <w:t>support functions such as air and water purification climate regulation soil fertility regeneration and biodiversity maintenance </w:t>
      </w:r>
      <w:r w:rsidRPr="00DA1106">
        <w:rPr>
          <w:rStyle w:val="Strong"/>
          <w:rFonts w:ascii="Arial" w:hAnsi="Arial" w:cs="Arial"/>
          <w:b w:val="0"/>
          <w:sz w:val="20"/>
          <w:szCs w:val="20"/>
        </w:rPr>
        <w:t>all of which are</w:t>
      </w:r>
      <w:r w:rsidRPr="00DA1106">
        <w:rPr>
          <w:rFonts w:ascii="Arial" w:hAnsi="Arial" w:cs="Arial"/>
          <w:sz w:val="20"/>
          <w:szCs w:val="20"/>
        </w:rPr>
        <w:t> essential for human survival and prosperity</w:t>
      </w:r>
      <w:r w:rsidR="00BF402C" w:rsidRPr="00DA1106">
        <w:rPr>
          <w:rFonts w:ascii="Arial" w:hAnsi="Arial" w:cs="Arial"/>
          <w:sz w:val="20"/>
          <w:szCs w:val="20"/>
        </w:rPr>
        <w:t xml:space="preserve"> </w:t>
      </w:r>
      <w:r w:rsidR="00BF402C" w:rsidRPr="00DA1106">
        <w:rPr>
          <w:rFonts w:ascii="Arial" w:eastAsia="Times New Roman" w:hAnsi="Arial" w:cs="Arial"/>
          <w:sz w:val="20"/>
          <w:szCs w:val="20"/>
        </w:rPr>
        <w:t>(Ekins, 2011)</w:t>
      </w:r>
      <w:r w:rsidRPr="00DA1106">
        <w:rPr>
          <w:rFonts w:ascii="Arial" w:hAnsi="Arial" w:cs="Arial"/>
          <w:sz w:val="20"/>
          <w:szCs w:val="20"/>
        </w:rPr>
        <w:t>. This reinforces the urgent need for monitoring and valuation of these services globally </w:t>
      </w:r>
      <w:r w:rsidRPr="00DA1106">
        <w:rPr>
          <w:rStyle w:val="Strong"/>
          <w:rFonts w:ascii="Arial" w:hAnsi="Arial" w:cs="Arial"/>
          <w:b w:val="0"/>
          <w:sz w:val="20"/>
          <w:szCs w:val="20"/>
        </w:rPr>
        <w:t>to</w:t>
      </w:r>
      <w:r w:rsidRPr="00DA1106">
        <w:rPr>
          <w:rFonts w:ascii="Arial" w:hAnsi="Arial" w:cs="Arial"/>
          <w:sz w:val="20"/>
          <w:szCs w:val="20"/>
        </w:rPr>
        <w:t> integrate their significance into decision-making processes.</w:t>
      </w:r>
    </w:p>
    <w:p w14:paraId="7EA70BA9" w14:textId="77777777" w:rsidR="003A4958" w:rsidRPr="00DA1106" w:rsidRDefault="00C15607" w:rsidP="00D727A0">
      <w:pPr>
        <w:pStyle w:val="NormalWeb"/>
        <w:spacing w:line="360" w:lineRule="auto"/>
        <w:jc w:val="both"/>
        <w:rPr>
          <w:rFonts w:ascii="Arial" w:hAnsi="Arial" w:cs="Arial"/>
          <w:sz w:val="20"/>
          <w:szCs w:val="20"/>
        </w:rPr>
      </w:pPr>
      <w:r w:rsidRPr="00DA1106">
        <w:rPr>
          <w:rFonts w:ascii="Arial" w:hAnsi="Arial" w:cs="Arial"/>
          <w:sz w:val="20"/>
          <w:szCs w:val="20"/>
        </w:rPr>
        <w:t>A study carried out by (</w:t>
      </w:r>
      <w:proofErr w:type="spellStart"/>
      <w:r w:rsidRPr="00DA1106">
        <w:rPr>
          <w:rFonts w:ascii="Arial" w:hAnsi="Arial" w:cs="Arial"/>
          <w:sz w:val="20"/>
          <w:szCs w:val="20"/>
        </w:rPr>
        <w:t>Pejchar</w:t>
      </w:r>
      <w:proofErr w:type="spellEnd"/>
      <w:r w:rsidRPr="00DA1106">
        <w:rPr>
          <w:rFonts w:ascii="Arial" w:hAnsi="Arial" w:cs="Arial"/>
          <w:sz w:val="20"/>
          <w:szCs w:val="20"/>
        </w:rPr>
        <w:t xml:space="preserve"> et al., 2017) explored the profound effects of invasive alien species (IAS) on diverse ecosystems </w:t>
      </w:r>
      <w:r w:rsidRPr="00DA1106">
        <w:rPr>
          <w:rStyle w:val="Strong"/>
          <w:rFonts w:ascii="Arial" w:hAnsi="Arial" w:cs="Arial"/>
          <w:b w:val="0"/>
          <w:sz w:val="20"/>
          <w:szCs w:val="20"/>
        </w:rPr>
        <w:t>including</w:t>
      </w:r>
      <w:r w:rsidRPr="00DA1106">
        <w:rPr>
          <w:rFonts w:ascii="Arial" w:hAnsi="Arial" w:cs="Arial"/>
          <w:sz w:val="20"/>
          <w:szCs w:val="20"/>
        </w:rPr>
        <w:t> terrestrial freshwater and marine environments. Examples include zebra mussels in aquatic environments </w:t>
      </w:r>
      <w:r w:rsidRPr="00DA1106">
        <w:rPr>
          <w:rStyle w:val="Strong"/>
          <w:rFonts w:ascii="Arial" w:hAnsi="Arial" w:cs="Arial"/>
          <w:b w:val="0"/>
          <w:sz w:val="20"/>
          <w:szCs w:val="20"/>
        </w:rPr>
        <w:t>which</w:t>
      </w:r>
      <w:r w:rsidRPr="00DA1106">
        <w:rPr>
          <w:rFonts w:ascii="Arial" w:hAnsi="Arial" w:cs="Arial"/>
          <w:sz w:val="20"/>
          <w:szCs w:val="20"/>
        </w:rPr>
        <w:t> disrupt water clarity and nutrient cycles </w:t>
      </w:r>
      <w:r w:rsidRPr="00DA1106">
        <w:rPr>
          <w:rStyle w:val="Strong"/>
          <w:rFonts w:ascii="Arial" w:hAnsi="Arial" w:cs="Arial"/>
          <w:b w:val="0"/>
          <w:sz w:val="20"/>
          <w:szCs w:val="20"/>
        </w:rPr>
        <w:t>thereby</w:t>
      </w:r>
      <w:r w:rsidRPr="00DA1106">
        <w:rPr>
          <w:rFonts w:ascii="Arial" w:hAnsi="Arial" w:cs="Arial"/>
          <w:sz w:val="20"/>
          <w:szCs w:val="20"/>
        </w:rPr>
        <w:t> reshaping entire ecosystems. Likewise invasive plant species in South Africa have altered fynbos ecosystems </w:t>
      </w:r>
      <w:r w:rsidRPr="00DA1106">
        <w:rPr>
          <w:rStyle w:val="Strong"/>
          <w:rFonts w:ascii="Arial" w:hAnsi="Arial" w:cs="Arial"/>
          <w:b w:val="0"/>
          <w:sz w:val="20"/>
          <w:szCs w:val="20"/>
        </w:rPr>
        <w:t>and</w:t>
      </w:r>
      <w:r w:rsidRPr="00DA1106">
        <w:rPr>
          <w:rFonts w:ascii="Arial" w:hAnsi="Arial" w:cs="Arial"/>
          <w:sz w:val="20"/>
          <w:szCs w:val="20"/>
        </w:rPr>
        <w:t> negatively affected native plant and animal communities. Additionally feral pigs in Hawaii damage native plant communities </w:t>
      </w:r>
      <w:r w:rsidRPr="00DA1106">
        <w:rPr>
          <w:rStyle w:val="Strong"/>
          <w:rFonts w:ascii="Arial" w:hAnsi="Arial" w:cs="Arial"/>
          <w:b w:val="0"/>
          <w:sz w:val="20"/>
          <w:szCs w:val="20"/>
        </w:rPr>
        <w:t>and</w:t>
      </w:r>
      <w:r w:rsidRPr="00DA1106">
        <w:rPr>
          <w:rFonts w:ascii="Arial" w:hAnsi="Arial" w:cs="Arial"/>
          <w:sz w:val="20"/>
          <w:szCs w:val="20"/>
        </w:rPr>
        <w:t xml:space="preserve"> create mosquito breeding </w:t>
      </w:r>
      <w:r w:rsidR="004835A8" w:rsidRPr="00DA1106">
        <w:rPr>
          <w:rFonts w:ascii="Arial" w:hAnsi="Arial" w:cs="Arial"/>
          <w:sz w:val="20"/>
          <w:szCs w:val="20"/>
        </w:rPr>
        <w:t>grounds </w:t>
      </w:r>
      <w:r w:rsidR="004835A8" w:rsidRPr="00DA1106">
        <w:rPr>
          <w:rStyle w:val="Strong"/>
          <w:rFonts w:ascii="Arial" w:hAnsi="Arial" w:cs="Arial"/>
          <w:b w:val="0"/>
          <w:sz w:val="20"/>
          <w:szCs w:val="20"/>
        </w:rPr>
        <w:t>which</w:t>
      </w:r>
      <w:r w:rsidR="004835A8" w:rsidRPr="00DA1106">
        <w:rPr>
          <w:rFonts w:ascii="Arial" w:hAnsi="Arial" w:cs="Arial"/>
          <w:b/>
          <w:sz w:val="20"/>
          <w:szCs w:val="20"/>
        </w:rPr>
        <w:t> </w:t>
      </w:r>
      <w:r w:rsidR="004835A8" w:rsidRPr="00DA1106">
        <w:rPr>
          <w:rFonts w:ascii="Arial" w:hAnsi="Arial" w:cs="Arial"/>
          <w:sz w:val="20"/>
          <w:szCs w:val="20"/>
        </w:rPr>
        <w:t>harm</w:t>
      </w:r>
      <w:r w:rsidRPr="00DA1106">
        <w:rPr>
          <w:rFonts w:ascii="Arial" w:hAnsi="Arial" w:cs="Arial"/>
          <w:sz w:val="20"/>
          <w:szCs w:val="20"/>
        </w:rPr>
        <w:t xml:space="preserve"> biodiversity and human health. A similar study by (Knight et al., 2005) highlights how aquatic and terrestrial ecosystems are interconnected through trophic cascades </w:t>
      </w:r>
      <w:r w:rsidRPr="00DA1106">
        <w:rPr>
          <w:rStyle w:val="Strong"/>
          <w:rFonts w:ascii="Arial" w:hAnsi="Arial" w:cs="Arial"/>
          <w:b w:val="0"/>
          <w:sz w:val="20"/>
          <w:szCs w:val="20"/>
        </w:rPr>
        <w:t>where</w:t>
      </w:r>
      <w:r w:rsidRPr="00DA1106">
        <w:rPr>
          <w:rFonts w:ascii="Arial" w:hAnsi="Arial" w:cs="Arial"/>
          <w:sz w:val="20"/>
          <w:szCs w:val="20"/>
        </w:rPr>
        <w:t> changes in one ecosystem trigger ripple effects in the other. For example fish preying on dragonfly larvae in ponds reduces adult dragonfly populations </w:t>
      </w:r>
      <w:r w:rsidRPr="00DA1106">
        <w:rPr>
          <w:rStyle w:val="Strong"/>
          <w:rFonts w:ascii="Arial" w:hAnsi="Arial" w:cs="Arial"/>
          <w:b w:val="0"/>
          <w:sz w:val="20"/>
          <w:szCs w:val="20"/>
        </w:rPr>
        <w:t>leading to</w:t>
      </w:r>
      <w:r w:rsidRPr="00DA1106">
        <w:rPr>
          <w:rFonts w:ascii="Arial" w:hAnsi="Arial" w:cs="Arial"/>
          <w:sz w:val="20"/>
          <w:szCs w:val="20"/>
        </w:rPr>
        <w:t> more pollinators and improved reproductive success for nearby insect-pollinated plants. This demonstrates how aquatic predators indirectly influence terrestrial plant reproduction. The study underscores the need for a holistic approach to ecosystem management </w:t>
      </w:r>
      <w:r w:rsidRPr="00DA1106">
        <w:rPr>
          <w:rStyle w:val="Strong"/>
          <w:rFonts w:ascii="Arial" w:hAnsi="Arial" w:cs="Arial"/>
          <w:b w:val="0"/>
          <w:sz w:val="20"/>
          <w:szCs w:val="20"/>
        </w:rPr>
        <w:t>by</w:t>
      </w:r>
      <w:r w:rsidRPr="00DA1106">
        <w:rPr>
          <w:rFonts w:ascii="Arial" w:hAnsi="Arial" w:cs="Arial"/>
          <w:sz w:val="20"/>
          <w:szCs w:val="20"/>
        </w:rPr>
        <w:t> recognizing how disruptions </w:t>
      </w:r>
      <w:r w:rsidRPr="00DA1106">
        <w:rPr>
          <w:rStyle w:val="Strong"/>
          <w:rFonts w:ascii="Arial" w:hAnsi="Arial" w:cs="Arial"/>
          <w:b w:val="0"/>
          <w:sz w:val="20"/>
          <w:szCs w:val="20"/>
        </w:rPr>
        <w:t>such as</w:t>
      </w:r>
      <w:r w:rsidRPr="00DA1106">
        <w:rPr>
          <w:rFonts w:ascii="Arial" w:hAnsi="Arial" w:cs="Arial"/>
          <w:sz w:val="20"/>
          <w:szCs w:val="20"/>
        </w:rPr>
        <w:t> pollution or fish introductions can destabilize these interactions </w:t>
      </w:r>
      <w:r w:rsidRPr="00DA1106">
        <w:rPr>
          <w:rStyle w:val="Strong"/>
          <w:rFonts w:ascii="Arial" w:hAnsi="Arial" w:cs="Arial"/>
          <w:b w:val="0"/>
          <w:sz w:val="20"/>
          <w:szCs w:val="20"/>
        </w:rPr>
        <w:t>and</w:t>
      </w:r>
      <w:r w:rsidRPr="00DA1106">
        <w:rPr>
          <w:rFonts w:ascii="Arial" w:hAnsi="Arial" w:cs="Arial"/>
          <w:sz w:val="20"/>
          <w:szCs w:val="20"/>
        </w:rPr>
        <w:t> affect biodiversity and ecosystem health across both environments.</w:t>
      </w:r>
    </w:p>
    <w:p w14:paraId="69775D00" w14:textId="77777777" w:rsidR="002B3343" w:rsidRPr="00DA1106" w:rsidRDefault="00D727A0" w:rsidP="00D727A0">
      <w:pPr>
        <w:pStyle w:val="NormalWeb"/>
        <w:spacing w:line="360" w:lineRule="auto"/>
        <w:jc w:val="both"/>
        <w:rPr>
          <w:rFonts w:ascii="Arial" w:hAnsi="Arial" w:cs="Arial"/>
          <w:sz w:val="20"/>
          <w:szCs w:val="20"/>
        </w:rPr>
      </w:pPr>
      <w:r w:rsidRPr="00DA1106">
        <w:rPr>
          <w:rFonts w:ascii="Arial" w:hAnsi="Arial" w:cs="Arial"/>
          <w:sz w:val="20"/>
          <w:szCs w:val="20"/>
        </w:rPr>
        <w:t xml:space="preserve">An investigation was carried out by </w:t>
      </w:r>
      <w:r w:rsidR="00BF402C" w:rsidRPr="00DA1106">
        <w:rPr>
          <w:rFonts w:ascii="Arial" w:hAnsi="Arial" w:cs="Arial"/>
          <w:sz w:val="20"/>
          <w:szCs w:val="20"/>
        </w:rPr>
        <w:t xml:space="preserve">(Naeem et al., </w:t>
      </w:r>
      <w:r w:rsidR="00C15607" w:rsidRPr="00DA1106">
        <w:rPr>
          <w:rFonts w:ascii="Arial" w:hAnsi="Arial" w:cs="Arial"/>
          <w:sz w:val="20"/>
          <w:szCs w:val="20"/>
        </w:rPr>
        <w:t>1999)</w:t>
      </w:r>
      <w:r w:rsidRPr="00DA1106">
        <w:rPr>
          <w:rFonts w:ascii="Arial" w:hAnsi="Arial" w:cs="Arial"/>
          <w:sz w:val="20"/>
          <w:szCs w:val="20"/>
        </w:rPr>
        <w:t xml:space="preserve"> in which they</w:t>
      </w:r>
      <w:r w:rsidR="00C15607" w:rsidRPr="00DA1106">
        <w:rPr>
          <w:rFonts w:ascii="Arial" w:hAnsi="Arial" w:cs="Arial"/>
          <w:sz w:val="20"/>
          <w:szCs w:val="20"/>
        </w:rPr>
        <w:t xml:space="preserve"> emphasize</w:t>
      </w:r>
      <w:r w:rsidRPr="00DA1106">
        <w:rPr>
          <w:rFonts w:ascii="Arial" w:hAnsi="Arial" w:cs="Arial"/>
          <w:sz w:val="20"/>
          <w:szCs w:val="20"/>
        </w:rPr>
        <w:t>s</w:t>
      </w:r>
      <w:r w:rsidR="00C15607" w:rsidRPr="00DA1106">
        <w:rPr>
          <w:rFonts w:ascii="Arial" w:hAnsi="Arial" w:cs="Arial"/>
          <w:sz w:val="20"/>
          <w:szCs w:val="20"/>
        </w:rPr>
        <w:t xml:space="preserve"> that human activities have shifted natural ecosystems into species-poor managed systems </w:t>
      </w:r>
      <w:r w:rsidR="00C15607" w:rsidRPr="00DA1106">
        <w:rPr>
          <w:rStyle w:val="Strong"/>
          <w:rFonts w:ascii="Arial" w:hAnsi="Arial" w:cs="Arial"/>
          <w:b w:val="0"/>
          <w:sz w:val="20"/>
          <w:szCs w:val="20"/>
        </w:rPr>
        <w:t>which</w:t>
      </w:r>
      <w:r w:rsidR="00C15607" w:rsidRPr="00DA1106">
        <w:rPr>
          <w:rFonts w:ascii="Arial" w:hAnsi="Arial" w:cs="Arial"/>
          <w:sz w:val="20"/>
          <w:szCs w:val="20"/>
        </w:rPr>
        <w:t> reduces biodiversity and disrupts ecological functions. Maintaining at least one species per functional group </w:t>
      </w:r>
      <w:r w:rsidR="00C15607" w:rsidRPr="00DA1106">
        <w:rPr>
          <w:rStyle w:val="Strong"/>
          <w:rFonts w:ascii="Arial" w:hAnsi="Arial" w:cs="Arial"/>
          <w:b w:val="0"/>
          <w:sz w:val="20"/>
          <w:szCs w:val="20"/>
        </w:rPr>
        <w:t>such as</w:t>
      </w:r>
      <w:r w:rsidR="00C15607" w:rsidRPr="00DA1106">
        <w:rPr>
          <w:rFonts w:ascii="Arial" w:hAnsi="Arial" w:cs="Arial"/>
          <w:sz w:val="20"/>
          <w:szCs w:val="20"/>
        </w:rPr>
        <w:t xml:space="preserve"> predators and </w:t>
      </w:r>
      <w:r w:rsidR="00C15607" w:rsidRPr="00DA1106">
        <w:rPr>
          <w:rFonts w:ascii="Arial" w:hAnsi="Arial" w:cs="Arial"/>
          <w:sz w:val="20"/>
          <w:szCs w:val="20"/>
        </w:rPr>
        <w:lastRenderedPageBreak/>
        <w:t>herbivores is essential for ecosystem stability and resilience. Beyond species numbers the identity and abundance of species are equally crucial </w:t>
      </w:r>
      <w:r w:rsidR="00C15607" w:rsidRPr="00DA1106">
        <w:rPr>
          <w:rStyle w:val="Strong"/>
          <w:rFonts w:ascii="Arial" w:hAnsi="Arial" w:cs="Arial"/>
          <w:b w:val="0"/>
          <w:sz w:val="20"/>
          <w:szCs w:val="20"/>
        </w:rPr>
        <w:t>because</w:t>
      </w:r>
      <w:r w:rsidR="00C15607" w:rsidRPr="00DA1106">
        <w:rPr>
          <w:rFonts w:ascii="Arial" w:hAnsi="Arial" w:cs="Arial"/>
          <w:sz w:val="20"/>
          <w:szCs w:val="20"/>
        </w:rPr>
        <w:t> losing key species disrupts processes like plant production and nutrient cycling. Additionally ecosystem processes </w:t>
      </w:r>
      <w:r w:rsidR="00C15607" w:rsidRPr="00DA1106">
        <w:rPr>
          <w:rStyle w:val="Strong"/>
          <w:rFonts w:ascii="Arial" w:hAnsi="Arial" w:cs="Arial"/>
          <w:b w:val="0"/>
          <w:sz w:val="20"/>
          <w:szCs w:val="20"/>
        </w:rPr>
        <w:t>including</w:t>
      </w:r>
      <w:r w:rsidR="00C15607" w:rsidRPr="00DA1106">
        <w:rPr>
          <w:rFonts w:ascii="Arial" w:hAnsi="Arial" w:cs="Arial"/>
          <w:sz w:val="20"/>
          <w:szCs w:val="20"/>
        </w:rPr>
        <w:t> nutrient cycling and soil fertility become less stable with biodiversity loss. (Malhi et al., 2020) explore</w:t>
      </w:r>
      <w:r w:rsidRPr="00DA1106">
        <w:rPr>
          <w:rFonts w:ascii="Arial" w:hAnsi="Arial" w:cs="Arial"/>
          <w:sz w:val="20"/>
          <w:szCs w:val="20"/>
        </w:rPr>
        <w:t>d</w:t>
      </w:r>
      <w:r w:rsidR="00C15607" w:rsidRPr="00DA1106">
        <w:rPr>
          <w:rFonts w:ascii="Arial" w:hAnsi="Arial" w:cs="Arial"/>
          <w:sz w:val="20"/>
          <w:szCs w:val="20"/>
        </w:rPr>
        <w:t xml:space="preserve"> how climate change uniquely affects various ecosystems </w:t>
      </w:r>
      <w:r w:rsidR="00C15607" w:rsidRPr="00DA1106">
        <w:rPr>
          <w:rStyle w:val="Strong"/>
          <w:rFonts w:ascii="Arial" w:hAnsi="Arial" w:cs="Arial"/>
          <w:b w:val="0"/>
          <w:sz w:val="20"/>
          <w:szCs w:val="20"/>
        </w:rPr>
        <w:t>from</w:t>
      </w:r>
      <w:r w:rsidR="00C15607" w:rsidRPr="00DA1106">
        <w:rPr>
          <w:rFonts w:ascii="Arial" w:hAnsi="Arial" w:cs="Arial"/>
          <w:sz w:val="20"/>
          <w:szCs w:val="20"/>
        </w:rPr>
        <w:t> forests and grasslands to coral reefs and wetlands </w:t>
      </w:r>
      <w:r w:rsidR="00C15607" w:rsidRPr="00DA1106">
        <w:rPr>
          <w:rStyle w:val="Strong"/>
          <w:rFonts w:ascii="Arial" w:hAnsi="Arial" w:cs="Arial"/>
          <w:b w:val="0"/>
          <w:sz w:val="20"/>
          <w:szCs w:val="20"/>
        </w:rPr>
        <w:t>by</w:t>
      </w:r>
      <w:r w:rsidR="00C15607" w:rsidRPr="00DA1106">
        <w:rPr>
          <w:rFonts w:ascii="Arial" w:hAnsi="Arial" w:cs="Arial"/>
          <w:sz w:val="20"/>
          <w:szCs w:val="20"/>
        </w:rPr>
        <w:t> altering temperature and precipitation patterns </w:t>
      </w:r>
      <w:r w:rsidR="00C15607" w:rsidRPr="00DA1106">
        <w:rPr>
          <w:rStyle w:val="Strong"/>
          <w:rFonts w:ascii="Arial" w:hAnsi="Arial" w:cs="Arial"/>
          <w:b w:val="0"/>
          <w:sz w:val="20"/>
          <w:szCs w:val="20"/>
        </w:rPr>
        <w:t>which</w:t>
      </w:r>
      <w:r w:rsidR="00C15607" w:rsidRPr="00DA1106">
        <w:rPr>
          <w:rFonts w:ascii="Arial" w:hAnsi="Arial" w:cs="Arial"/>
          <w:sz w:val="20"/>
          <w:szCs w:val="20"/>
        </w:rPr>
        <w:t> leads to shifts in species composition and ecosystem functions. It highlights biodiversity loss across different ecological groups </w:t>
      </w:r>
      <w:r w:rsidR="00C15607" w:rsidRPr="00DA1106">
        <w:rPr>
          <w:rStyle w:val="Strong"/>
          <w:rFonts w:ascii="Arial" w:hAnsi="Arial" w:cs="Arial"/>
          <w:b w:val="0"/>
          <w:sz w:val="20"/>
          <w:szCs w:val="20"/>
        </w:rPr>
        <w:t>including</w:t>
      </w:r>
      <w:r w:rsidR="00C15607" w:rsidRPr="00DA1106">
        <w:rPr>
          <w:rFonts w:ascii="Arial" w:hAnsi="Arial" w:cs="Arial"/>
          <w:b/>
          <w:sz w:val="20"/>
          <w:szCs w:val="20"/>
        </w:rPr>
        <w:t> </w:t>
      </w:r>
      <w:r w:rsidR="00C15607" w:rsidRPr="00DA1106">
        <w:rPr>
          <w:rFonts w:ascii="Arial" w:hAnsi="Arial" w:cs="Arial"/>
          <w:sz w:val="20"/>
          <w:szCs w:val="20"/>
        </w:rPr>
        <w:t>terrestrial plants marine invertebrates and soil microbes </w:t>
      </w:r>
      <w:r w:rsidR="00C15607" w:rsidRPr="00DA1106">
        <w:rPr>
          <w:rStyle w:val="Strong"/>
          <w:rFonts w:ascii="Arial" w:hAnsi="Arial" w:cs="Arial"/>
          <w:b w:val="0"/>
          <w:sz w:val="20"/>
          <w:szCs w:val="20"/>
        </w:rPr>
        <w:t>which</w:t>
      </w:r>
      <w:r w:rsidR="00C15607" w:rsidRPr="00DA1106">
        <w:rPr>
          <w:rFonts w:ascii="Arial" w:hAnsi="Arial" w:cs="Arial"/>
          <w:sz w:val="20"/>
          <w:szCs w:val="20"/>
        </w:rPr>
        <w:t> </w:t>
      </w:r>
      <w:r w:rsidR="004835A8" w:rsidRPr="00DA1106">
        <w:rPr>
          <w:rFonts w:ascii="Arial" w:hAnsi="Arial" w:cs="Arial"/>
          <w:sz w:val="20"/>
          <w:szCs w:val="20"/>
        </w:rPr>
        <w:t>disrupt</w:t>
      </w:r>
      <w:r w:rsidR="00C15607" w:rsidRPr="00DA1106">
        <w:rPr>
          <w:rFonts w:ascii="Arial" w:hAnsi="Arial" w:cs="Arial"/>
          <w:sz w:val="20"/>
          <w:szCs w:val="20"/>
        </w:rPr>
        <w:t xml:space="preserve"> food webs and energy flow. Another study by (Weiskopf et al., 2020) examined the critical role of natural ecosystems in supporting human societies through essential ecosystem services </w:t>
      </w:r>
      <w:r w:rsidR="00C15607" w:rsidRPr="00DA1106">
        <w:rPr>
          <w:rStyle w:val="Strong"/>
          <w:rFonts w:ascii="Arial" w:hAnsi="Arial" w:cs="Arial"/>
          <w:b w:val="0"/>
          <w:sz w:val="20"/>
          <w:szCs w:val="20"/>
        </w:rPr>
        <w:t>while</w:t>
      </w:r>
      <w:r w:rsidR="00C15607" w:rsidRPr="00DA1106">
        <w:rPr>
          <w:rFonts w:ascii="Arial" w:hAnsi="Arial" w:cs="Arial"/>
          <w:sz w:val="20"/>
          <w:szCs w:val="20"/>
        </w:rPr>
        <w:t> emphasizing their immense economic value </w:t>
      </w:r>
      <w:r w:rsidR="00C15607" w:rsidRPr="00DA1106">
        <w:rPr>
          <w:rStyle w:val="Strong"/>
          <w:rFonts w:ascii="Arial" w:hAnsi="Arial" w:cs="Arial"/>
          <w:b w:val="0"/>
          <w:sz w:val="20"/>
          <w:szCs w:val="20"/>
        </w:rPr>
        <w:t>as</w:t>
      </w:r>
      <w:r w:rsidR="00C15607" w:rsidRPr="00DA1106">
        <w:rPr>
          <w:rFonts w:ascii="Arial" w:hAnsi="Arial" w:cs="Arial"/>
          <w:sz w:val="20"/>
          <w:szCs w:val="20"/>
        </w:rPr>
        <w:t> they provide trillions of dollars’ worth of free benefits annually. Yet short-term land-use decisions can impose significant long-term costs on future generations </w:t>
      </w:r>
      <w:r w:rsidR="00C15607" w:rsidRPr="00DA1106">
        <w:rPr>
          <w:rStyle w:val="Strong"/>
          <w:rFonts w:ascii="Arial" w:hAnsi="Arial" w:cs="Arial"/>
          <w:b w:val="0"/>
          <w:sz w:val="20"/>
          <w:szCs w:val="20"/>
        </w:rPr>
        <w:t>necessitating</w:t>
      </w:r>
      <w:r w:rsidR="00C15607" w:rsidRPr="00DA1106">
        <w:rPr>
          <w:rFonts w:ascii="Arial" w:hAnsi="Arial" w:cs="Arial"/>
          <w:sz w:val="20"/>
          <w:szCs w:val="20"/>
        </w:rPr>
        <w:t> policies that balance economic development with ecosystem preservation </w:t>
      </w:r>
      <w:r w:rsidR="00C15607" w:rsidRPr="00DA1106">
        <w:rPr>
          <w:rStyle w:val="Strong"/>
          <w:rFonts w:ascii="Arial" w:hAnsi="Arial" w:cs="Arial"/>
          <w:b w:val="0"/>
          <w:sz w:val="20"/>
          <w:szCs w:val="20"/>
        </w:rPr>
        <w:t>since</w:t>
      </w:r>
      <w:r w:rsidR="00C15607" w:rsidRPr="00DA1106">
        <w:rPr>
          <w:rFonts w:ascii="Arial" w:hAnsi="Arial" w:cs="Arial"/>
          <w:sz w:val="20"/>
          <w:szCs w:val="20"/>
        </w:rPr>
        <w:t> unchecked economic growth often leads to habitat destruction and the degradation of ecosystem services </w:t>
      </w:r>
      <w:r w:rsidR="00C15607" w:rsidRPr="00DA1106">
        <w:rPr>
          <w:rStyle w:val="Strong"/>
          <w:rFonts w:ascii="Arial" w:hAnsi="Arial" w:cs="Arial"/>
          <w:b w:val="0"/>
          <w:sz w:val="20"/>
          <w:szCs w:val="20"/>
        </w:rPr>
        <w:t>resulting in</w:t>
      </w:r>
      <w:r w:rsidR="00C15607" w:rsidRPr="00DA1106">
        <w:rPr>
          <w:rFonts w:ascii="Arial" w:hAnsi="Arial" w:cs="Arial"/>
          <w:sz w:val="20"/>
          <w:szCs w:val="20"/>
        </w:rPr>
        <w:t> hidden costs that surpass the immediate benefits and are rarely accounted for in traditional economic assessments.</w:t>
      </w:r>
    </w:p>
    <w:p w14:paraId="2337BB6B" w14:textId="77777777" w:rsidR="00C15607" w:rsidRPr="00DA1106" w:rsidRDefault="00BF402C" w:rsidP="00D727A0">
      <w:pPr>
        <w:spacing w:before="100" w:beforeAutospacing="1" w:after="100" w:afterAutospacing="1" w:line="360" w:lineRule="auto"/>
        <w:jc w:val="both"/>
        <w:rPr>
          <w:rFonts w:ascii="Arial" w:hAnsi="Arial" w:cs="Arial"/>
          <w:sz w:val="20"/>
          <w:szCs w:val="20"/>
        </w:rPr>
      </w:pPr>
      <w:r w:rsidRPr="00DA1106">
        <w:rPr>
          <w:rFonts w:ascii="Arial" w:hAnsi="Arial" w:cs="Arial"/>
          <w:sz w:val="20"/>
          <w:szCs w:val="20"/>
        </w:rPr>
        <w:t xml:space="preserve">(Keith et al., </w:t>
      </w:r>
      <w:r w:rsidR="00C15607" w:rsidRPr="00DA1106">
        <w:rPr>
          <w:rFonts w:ascii="Arial" w:hAnsi="Arial" w:cs="Arial"/>
          <w:sz w:val="20"/>
          <w:szCs w:val="20"/>
        </w:rPr>
        <w:t>2020) optimized that ecosystems are classified based on major ecological processes and traits </w:t>
      </w:r>
      <w:r w:rsidR="00C15607" w:rsidRPr="00DA1106">
        <w:rPr>
          <w:rStyle w:val="Strong"/>
          <w:rFonts w:ascii="Arial" w:hAnsi="Arial" w:cs="Arial"/>
          <w:b w:val="0"/>
          <w:sz w:val="20"/>
          <w:szCs w:val="20"/>
        </w:rPr>
        <w:t>enabling</w:t>
      </w:r>
      <w:r w:rsidR="00C15607" w:rsidRPr="00DA1106">
        <w:rPr>
          <w:rFonts w:ascii="Arial" w:hAnsi="Arial" w:cs="Arial"/>
          <w:b/>
          <w:sz w:val="20"/>
          <w:szCs w:val="20"/>
        </w:rPr>
        <w:t> </w:t>
      </w:r>
      <w:r w:rsidR="00C15607" w:rsidRPr="00DA1106">
        <w:rPr>
          <w:rFonts w:ascii="Arial" w:hAnsi="Arial" w:cs="Arial"/>
          <w:sz w:val="20"/>
          <w:szCs w:val="20"/>
        </w:rPr>
        <w:t>generalizations about their functions and responses to environmental changes </w:t>
      </w:r>
      <w:r w:rsidR="00C15607" w:rsidRPr="00A52BBC">
        <w:rPr>
          <w:rStyle w:val="Strong"/>
          <w:rFonts w:ascii="Arial" w:hAnsi="Arial" w:cs="Arial"/>
          <w:b w:val="0"/>
          <w:sz w:val="20"/>
          <w:szCs w:val="20"/>
        </w:rPr>
        <w:t>as</w:t>
      </w:r>
      <w:r w:rsidR="00C15607" w:rsidRPr="00DA1106">
        <w:rPr>
          <w:rFonts w:ascii="Arial" w:hAnsi="Arial" w:cs="Arial"/>
          <w:sz w:val="20"/>
          <w:szCs w:val="20"/>
        </w:rPr>
        <w:t> they are distinguished by their biotic composition </w:t>
      </w:r>
      <w:r w:rsidR="00C15607" w:rsidRPr="00DA1106">
        <w:rPr>
          <w:rStyle w:val="Strong"/>
          <w:rFonts w:ascii="Arial" w:hAnsi="Arial" w:cs="Arial"/>
          <w:b w:val="0"/>
          <w:sz w:val="20"/>
          <w:szCs w:val="20"/>
        </w:rPr>
        <w:t>forming</w:t>
      </w:r>
      <w:r w:rsidR="00C15607" w:rsidRPr="00DA1106">
        <w:rPr>
          <w:rFonts w:ascii="Arial" w:hAnsi="Arial" w:cs="Arial"/>
          <w:sz w:val="20"/>
          <w:szCs w:val="20"/>
        </w:rPr>
        <w:t> a hierarchical structure that reflects similarities among units </w:t>
      </w:r>
      <w:r w:rsidR="00C15607" w:rsidRPr="00DA1106">
        <w:rPr>
          <w:rStyle w:val="Strong"/>
          <w:rFonts w:ascii="Arial" w:hAnsi="Arial" w:cs="Arial"/>
          <w:b w:val="0"/>
          <w:sz w:val="20"/>
          <w:szCs w:val="20"/>
        </w:rPr>
        <w:t>and</w:t>
      </w:r>
      <w:r w:rsidR="00C15607" w:rsidRPr="00DA1106">
        <w:rPr>
          <w:rFonts w:ascii="Arial" w:hAnsi="Arial" w:cs="Arial"/>
          <w:sz w:val="20"/>
          <w:szCs w:val="20"/>
        </w:rPr>
        <w:t> allowing for effective mapping using various methods. Anaerobic bacteria play a crucial role in nutrient-rich trophic networks </w:t>
      </w:r>
      <w:r w:rsidR="00C15607" w:rsidRPr="00DA1106">
        <w:rPr>
          <w:rStyle w:val="Strong"/>
          <w:rFonts w:ascii="Arial" w:hAnsi="Arial" w:cs="Arial"/>
          <w:b w:val="0"/>
          <w:sz w:val="20"/>
          <w:szCs w:val="20"/>
        </w:rPr>
        <w:t>while</w:t>
      </w:r>
      <w:r w:rsidR="00C15607" w:rsidRPr="00DA1106">
        <w:rPr>
          <w:rFonts w:ascii="Arial" w:hAnsi="Arial" w:cs="Arial"/>
          <w:sz w:val="20"/>
          <w:szCs w:val="20"/>
        </w:rPr>
        <w:t> detritivores thrive in environments abundant in organic carbon </w:t>
      </w:r>
      <w:r w:rsidR="00C15607" w:rsidRPr="00DA1106">
        <w:rPr>
          <w:rStyle w:val="Strong"/>
          <w:rFonts w:ascii="Arial" w:hAnsi="Arial" w:cs="Arial"/>
          <w:b w:val="0"/>
          <w:sz w:val="20"/>
          <w:szCs w:val="20"/>
        </w:rPr>
        <w:t>shaping</w:t>
      </w:r>
      <w:r w:rsidR="00C15607" w:rsidRPr="00DA1106">
        <w:rPr>
          <w:rFonts w:ascii="Arial" w:hAnsi="Arial" w:cs="Arial"/>
          <w:sz w:val="20"/>
          <w:szCs w:val="20"/>
        </w:rPr>
        <w:t> ecosystem characteristics further based on climate and water availability </w:t>
      </w:r>
      <w:r w:rsidR="00C15607" w:rsidRPr="00DA1106">
        <w:rPr>
          <w:rStyle w:val="Strong"/>
          <w:rFonts w:ascii="Arial" w:hAnsi="Arial" w:cs="Arial"/>
          <w:b w:val="0"/>
          <w:sz w:val="20"/>
          <w:szCs w:val="20"/>
        </w:rPr>
        <w:t>which</w:t>
      </w:r>
      <w:r w:rsidR="00C15607" w:rsidRPr="00DA1106">
        <w:rPr>
          <w:rFonts w:ascii="Arial" w:hAnsi="Arial" w:cs="Arial"/>
          <w:sz w:val="20"/>
          <w:szCs w:val="20"/>
        </w:rPr>
        <w:t> influence species distributions and adaptive strategies. This leads to life-history patterns in deserts that alternate between active and dormant phases to cope with extreme conditions </w:t>
      </w:r>
      <w:r w:rsidR="00C15607" w:rsidRPr="00DA1106">
        <w:rPr>
          <w:rStyle w:val="Strong"/>
          <w:rFonts w:ascii="Arial" w:hAnsi="Arial" w:cs="Arial"/>
          <w:b w:val="0"/>
          <w:sz w:val="20"/>
          <w:szCs w:val="20"/>
        </w:rPr>
        <w:t>while</w:t>
      </w:r>
      <w:r w:rsidR="00C15607" w:rsidRPr="00DA1106">
        <w:rPr>
          <w:rFonts w:ascii="Arial" w:hAnsi="Arial" w:cs="Arial"/>
          <w:sz w:val="20"/>
          <w:szCs w:val="20"/>
        </w:rPr>
        <w:t> mobility enhances predation in more productive ecosystems. Yet water deficits pose significant challenges to the persistence of desert biota </w:t>
      </w:r>
      <w:r w:rsidR="00C15607" w:rsidRPr="00DA1106">
        <w:rPr>
          <w:rStyle w:val="Strong"/>
          <w:rFonts w:ascii="Arial" w:hAnsi="Arial" w:cs="Arial"/>
          <w:b w:val="0"/>
          <w:sz w:val="20"/>
          <w:szCs w:val="20"/>
        </w:rPr>
        <w:t>underscoring</w:t>
      </w:r>
      <w:r w:rsidR="00C15607" w:rsidRPr="00DA1106">
        <w:rPr>
          <w:rFonts w:ascii="Arial" w:hAnsi="Arial" w:cs="Arial"/>
          <w:b/>
          <w:sz w:val="20"/>
          <w:szCs w:val="20"/>
        </w:rPr>
        <w:t> </w:t>
      </w:r>
      <w:r w:rsidR="00C15607" w:rsidRPr="00DA1106">
        <w:rPr>
          <w:rFonts w:ascii="Arial" w:hAnsi="Arial" w:cs="Arial"/>
          <w:sz w:val="20"/>
          <w:szCs w:val="20"/>
        </w:rPr>
        <w:t>the critical role of environmental factors in shaping ecological dynamics. Another study by (Jose et al., 2020) presents key findings that enhance our understanding of ecosystems and their classifications </w:t>
      </w:r>
      <w:r w:rsidR="00C15607" w:rsidRPr="00DA1106">
        <w:rPr>
          <w:rStyle w:val="Strong"/>
          <w:rFonts w:ascii="Arial" w:hAnsi="Arial" w:cs="Arial"/>
          <w:b w:val="0"/>
          <w:sz w:val="20"/>
          <w:szCs w:val="20"/>
        </w:rPr>
        <w:t>by</w:t>
      </w:r>
      <w:r w:rsidR="00C15607" w:rsidRPr="00DA1106">
        <w:rPr>
          <w:rFonts w:ascii="Arial" w:hAnsi="Arial" w:cs="Arial"/>
          <w:sz w:val="20"/>
          <w:szCs w:val="20"/>
        </w:rPr>
        <w:t> identifying distinct ecosystem groupings based on major ecological processes </w:t>
      </w:r>
      <w:r w:rsidR="00C15607" w:rsidRPr="00DA1106">
        <w:rPr>
          <w:rStyle w:val="Strong"/>
          <w:rFonts w:ascii="Arial" w:hAnsi="Arial" w:cs="Arial"/>
          <w:b w:val="0"/>
          <w:sz w:val="20"/>
          <w:szCs w:val="20"/>
        </w:rPr>
        <w:t>reflecting</w:t>
      </w:r>
      <w:r w:rsidR="00C15607" w:rsidRPr="00DA1106">
        <w:rPr>
          <w:rFonts w:ascii="Arial" w:hAnsi="Arial" w:cs="Arial"/>
          <w:sz w:val="20"/>
          <w:szCs w:val="20"/>
        </w:rPr>
        <w:t> how ecosystems are assembled and maintain their defining traits </w:t>
      </w:r>
      <w:r w:rsidR="00C15607" w:rsidRPr="00DA1106">
        <w:rPr>
          <w:rStyle w:val="Strong"/>
          <w:rFonts w:ascii="Arial" w:hAnsi="Arial" w:cs="Arial"/>
          <w:b w:val="0"/>
          <w:sz w:val="20"/>
          <w:szCs w:val="20"/>
        </w:rPr>
        <w:t>which</w:t>
      </w:r>
      <w:r w:rsidR="00C15607" w:rsidRPr="00DA1106">
        <w:rPr>
          <w:rFonts w:ascii="Arial" w:hAnsi="Arial" w:cs="Arial"/>
          <w:b/>
          <w:sz w:val="20"/>
          <w:szCs w:val="20"/>
        </w:rPr>
        <w:t> </w:t>
      </w:r>
      <w:r w:rsidR="00C15607" w:rsidRPr="00DA1106">
        <w:rPr>
          <w:rFonts w:ascii="Arial" w:hAnsi="Arial" w:cs="Arial"/>
          <w:sz w:val="20"/>
          <w:szCs w:val="20"/>
        </w:rPr>
        <w:t>is essential for understanding ecological dynamics </w:t>
      </w:r>
      <w:r w:rsidR="00C15607" w:rsidRPr="00DA1106">
        <w:rPr>
          <w:rStyle w:val="Strong"/>
          <w:rFonts w:ascii="Arial" w:hAnsi="Arial" w:cs="Arial"/>
          <w:b w:val="0"/>
          <w:sz w:val="20"/>
          <w:szCs w:val="20"/>
        </w:rPr>
        <w:t>and</w:t>
      </w:r>
      <w:r w:rsidR="00C15607" w:rsidRPr="00DA1106">
        <w:rPr>
          <w:rFonts w:ascii="Arial" w:hAnsi="Arial" w:cs="Arial"/>
          <w:sz w:val="20"/>
          <w:szCs w:val="20"/>
        </w:rPr>
        <w:t> enabling generalizations about ecosystem functions and responses to environmental changes. This supports predictions on how ecosystems adapt to management actions for effective conservation strategies </w:t>
      </w:r>
      <w:r w:rsidR="00C15607" w:rsidRPr="00DA1106">
        <w:rPr>
          <w:rStyle w:val="Strong"/>
          <w:rFonts w:ascii="Arial" w:hAnsi="Arial" w:cs="Arial"/>
          <w:sz w:val="20"/>
          <w:szCs w:val="20"/>
        </w:rPr>
        <w:t>as</w:t>
      </w:r>
      <w:r w:rsidR="00C15607" w:rsidRPr="00DA1106">
        <w:rPr>
          <w:rFonts w:ascii="Arial" w:hAnsi="Arial" w:cs="Arial"/>
          <w:sz w:val="20"/>
          <w:szCs w:val="20"/>
        </w:rPr>
        <w:t> ecosystems within these groups are further distinguished by their biotic composition </w:t>
      </w:r>
      <w:r w:rsidR="00C15607" w:rsidRPr="00DA1106">
        <w:rPr>
          <w:rStyle w:val="Strong"/>
          <w:rFonts w:ascii="Arial" w:hAnsi="Arial" w:cs="Arial"/>
          <w:b w:val="0"/>
          <w:sz w:val="20"/>
          <w:szCs w:val="20"/>
        </w:rPr>
        <w:t>emphasizing</w:t>
      </w:r>
      <w:r w:rsidR="00C15607" w:rsidRPr="00DA1106">
        <w:rPr>
          <w:rFonts w:ascii="Arial" w:hAnsi="Arial" w:cs="Arial"/>
          <w:sz w:val="20"/>
          <w:szCs w:val="20"/>
        </w:rPr>
        <w:t> the role of biodiversity in defining ecosystem identity and function </w:t>
      </w:r>
      <w:r w:rsidR="00C15607" w:rsidRPr="00DA1106">
        <w:rPr>
          <w:rStyle w:val="Strong"/>
          <w:rFonts w:ascii="Arial" w:hAnsi="Arial" w:cs="Arial"/>
          <w:b w:val="0"/>
          <w:sz w:val="20"/>
          <w:szCs w:val="20"/>
        </w:rPr>
        <w:t>which</w:t>
      </w:r>
      <w:r w:rsidR="00C15607" w:rsidRPr="00DA1106">
        <w:rPr>
          <w:rFonts w:ascii="Arial" w:hAnsi="Arial" w:cs="Arial"/>
          <w:b/>
          <w:sz w:val="20"/>
          <w:szCs w:val="20"/>
        </w:rPr>
        <w:t> </w:t>
      </w:r>
      <w:r w:rsidR="00C15607" w:rsidRPr="00DA1106">
        <w:rPr>
          <w:rFonts w:ascii="Arial" w:hAnsi="Arial" w:cs="Arial"/>
          <w:sz w:val="20"/>
          <w:szCs w:val="20"/>
        </w:rPr>
        <w:t>strengthens conservation efforts. The results highlight the need for a hierarchical structure to organize ecosystems based on their similarities </w:t>
      </w:r>
      <w:r w:rsidR="00C15607" w:rsidRPr="00DA1106">
        <w:rPr>
          <w:rStyle w:val="Strong"/>
          <w:rFonts w:ascii="Arial" w:hAnsi="Arial" w:cs="Arial"/>
          <w:b w:val="0"/>
          <w:sz w:val="20"/>
          <w:szCs w:val="20"/>
        </w:rPr>
        <w:t>improving</w:t>
      </w:r>
      <w:r w:rsidR="00C15607" w:rsidRPr="00DA1106">
        <w:rPr>
          <w:rFonts w:ascii="Arial" w:hAnsi="Arial" w:cs="Arial"/>
          <w:sz w:val="20"/>
          <w:szCs w:val="20"/>
        </w:rPr>
        <w:t> the understanding of ecological relationships </w:t>
      </w:r>
      <w:r w:rsidR="00C15607" w:rsidRPr="00DA1106">
        <w:rPr>
          <w:rStyle w:val="Strong"/>
          <w:rFonts w:ascii="Arial" w:hAnsi="Arial" w:cs="Arial"/>
          <w:b w:val="0"/>
          <w:sz w:val="20"/>
          <w:szCs w:val="20"/>
        </w:rPr>
        <w:t>and</w:t>
      </w:r>
      <w:r w:rsidR="00C15607" w:rsidRPr="00DA1106">
        <w:rPr>
          <w:rFonts w:ascii="Arial" w:hAnsi="Arial" w:cs="Arial"/>
          <w:b/>
          <w:sz w:val="20"/>
          <w:szCs w:val="20"/>
        </w:rPr>
        <w:t> </w:t>
      </w:r>
      <w:r w:rsidR="00C15607" w:rsidRPr="00DA1106">
        <w:rPr>
          <w:rFonts w:ascii="Arial" w:hAnsi="Arial" w:cs="Arial"/>
          <w:sz w:val="20"/>
          <w:szCs w:val="20"/>
        </w:rPr>
        <w:t>demonstrating that ecosystem distributions can be effectively mapped and monitored through various methods </w:t>
      </w:r>
      <w:r w:rsidR="00C15607" w:rsidRPr="00DA1106">
        <w:rPr>
          <w:rStyle w:val="Strong"/>
          <w:rFonts w:ascii="Arial" w:hAnsi="Arial" w:cs="Arial"/>
          <w:b w:val="0"/>
          <w:sz w:val="20"/>
          <w:szCs w:val="20"/>
        </w:rPr>
        <w:t>such as</w:t>
      </w:r>
      <w:r w:rsidR="00C15607" w:rsidRPr="00DA1106">
        <w:rPr>
          <w:rFonts w:ascii="Arial" w:hAnsi="Arial" w:cs="Arial"/>
          <w:sz w:val="20"/>
          <w:szCs w:val="20"/>
        </w:rPr>
        <w:t> ground observation and remote sensing </w:t>
      </w:r>
      <w:r w:rsidR="00C15607" w:rsidRPr="00DA1106">
        <w:rPr>
          <w:rStyle w:val="Strong"/>
          <w:rFonts w:ascii="Arial" w:hAnsi="Arial" w:cs="Arial"/>
          <w:b w:val="0"/>
          <w:sz w:val="20"/>
          <w:szCs w:val="20"/>
        </w:rPr>
        <w:t>allowing</w:t>
      </w:r>
      <w:r w:rsidR="00C15607" w:rsidRPr="00DA1106">
        <w:rPr>
          <w:rFonts w:ascii="Arial" w:hAnsi="Arial" w:cs="Arial"/>
          <w:sz w:val="20"/>
          <w:szCs w:val="20"/>
        </w:rPr>
        <w:t xml:space="preserve"> for comparative spatial and time-series analyses to track ecological changes. The typology integrates all </w:t>
      </w:r>
      <w:r w:rsidR="00C15607" w:rsidRPr="00DA1106">
        <w:rPr>
          <w:rFonts w:ascii="Arial" w:hAnsi="Arial" w:cs="Arial"/>
          <w:sz w:val="20"/>
          <w:szCs w:val="20"/>
        </w:rPr>
        <w:lastRenderedPageBreak/>
        <w:t>biosphere components into a single theoretical framework </w:t>
      </w:r>
      <w:r w:rsidR="00C15607" w:rsidRPr="00DA1106">
        <w:rPr>
          <w:rStyle w:val="Strong"/>
          <w:rFonts w:ascii="Arial" w:hAnsi="Arial" w:cs="Arial"/>
          <w:b w:val="0"/>
          <w:sz w:val="20"/>
          <w:szCs w:val="20"/>
        </w:rPr>
        <w:t>ensuring</w:t>
      </w:r>
      <w:r w:rsidR="00C15607" w:rsidRPr="00DA1106">
        <w:rPr>
          <w:rFonts w:ascii="Arial" w:hAnsi="Arial" w:cs="Arial"/>
          <w:sz w:val="20"/>
          <w:szCs w:val="20"/>
        </w:rPr>
        <w:t> logical consistency </w:t>
      </w:r>
      <w:r w:rsidR="00C15607" w:rsidRPr="00DA1106">
        <w:rPr>
          <w:rStyle w:val="Strong"/>
          <w:rFonts w:ascii="Arial" w:hAnsi="Arial" w:cs="Arial"/>
          <w:b w:val="0"/>
          <w:sz w:val="20"/>
          <w:szCs w:val="20"/>
        </w:rPr>
        <w:t>and</w:t>
      </w:r>
      <w:r w:rsidR="00C15607" w:rsidRPr="00DA1106">
        <w:rPr>
          <w:rFonts w:ascii="Arial" w:hAnsi="Arial" w:cs="Arial"/>
          <w:sz w:val="20"/>
          <w:szCs w:val="20"/>
        </w:rPr>
        <w:t> facilitating robust ecosystem identification </w:t>
      </w:r>
      <w:r w:rsidR="00C15607" w:rsidRPr="00DA1106">
        <w:rPr>
          <w:rStyle w:val="Strong"/>
          <w:rFonts w:ascii="Arial" w:hAnsi="Arial" w:cs="Arial"/>
          <w:b w:val="0"/>
          <w:sz w:val="20"/>
          <w:szCs w:val="20"/>
        </w:rPr>
        <w:t>ultimately</w:t>
      </w:r>
      <w:r w:rsidR="00C15607" w:rsidRPr="00DA1106">
        <w:rPr>
          <w:rFonts w:ascii="Arial" w:hAnsi="Arial" w:cs="Arial"/>
          <w:b/>
          <w:sz w:val="20"/>
          <w:szCs w:val="20"/>
        </w:rPr>
        <w:t> </w:t>
      </w:r>
      <w:r w:rsidR="00C15607" w:rsidRPr="00DA1106">
        <w:rPr>
          <w:rFonts w:ascii="Arial" w:hAnsi="Arial" w:cs="Arial"/>
          <w:sz w:val="20"/>
          <w:szCs w:val="20"/>
        </w:rPr>
        <w:t>providing a structured approach to ecosystem management conservation and monitoring </w:t>
      </w:r>
      <w:r w:rsidR="00C15607" w:rsidRPr="00DA1106">
        <w:rPr>
          <w:rStyle w:val="Strong"/>
          <w:rFonts w:ascii="Arial" w:hAnsi="Arial" w:cs="Arial"/>
          <w:b w:val="0"/>
          <w:sz w:val="20"/>
          <w:szCs w:val="20"/>
        </w:rPr>
        <w:t>while</w:t>
      </w:r>
      <w:r w:rsidR="00C15607" w:rsidRPr="00DA1106">
        <w:rPr>
          <w:rFonts w:ascii="Arial" w:hAnsi="Arial" w:cs="Arial"/>
          <w:sz w:val="20"/>
          <w:szCs w:val="20"/>
        </w:rPr>
        <w:t> emphasizing the significance of biodiversity and ecological processes in shaping ecosystem responses to environmental changes.</w:t>
      </w:r>
    </w:p>
    <w:p w14:paraId="2C1DB95C" w14:textId="77777777" w:rsidR="004D0CC0" w:rsidRPr="009073EA" w:rsidRDefault="009073EA" w:rsidP="00FF466E">
      <w:pPr>
        <w:pStyle w:val="ListParagraph"/>
        <w:numPr>
          <w:ilvl w:val="0"/>
          <w:numId w:val="24"/>
        </w:numPr>
        <w:spacing w:before="100" w:beforeAutospacing="1" w:after="100" w:afterAutospacing="1" w:line="360" w:lineRule="auto"/>
        <w:rPr>
          <w:rFonts w:ascii="Arial" w:eastAsia="Times New Roman" w:hAnsi="Arial" w:cs="Arial"/>
          <w:b/>
        </w:rPr>
      </w:pPr>
      <w:r w:rsidRPr="009073EA">
        <w:rPr>
          <w:rFonts w:ascii="Arial" w:eastAsia="Times New Roman" w:hAnsi="Arial" w:cs="Arial"/>
          <w:b/>
        </w:rPr>
        <w:t>IMPACT OF VARIOUS FACTORS ON TRANSGENIC MECHANISMS</w:t>
      </w:r>
    </w:p>
    <w:p w14:paraId="0B5CCED3" w14:textId="77777777" w:rsidR="004D0CC0" w:rsidRPr="009073EA" w:rsidRDefault="00561D99" w:rsidP="00D727A0">
      <w:pPr>
        <w:spacing w:before="100" w:beforeAutospacing="1" w:after="100" w:afterAutospacing="1" w:line="360" w:lineRule="auto"/>
        <w:jc w:val="both"/>
        <w:rPr>
          <w:rFonts w:ascii="Arial" w:eastAsia="Times New Roman" w:hAnsi="Arial" w:cs="Arial"/>
          <w:sz w:val="20"/>
          <w:szCs w:val="20"/>
        </w:rPr>
      </w:pPr>
      <w:r w:rsidRPr="009073EA">
        <w:rPr>
          <w:rFonts w:ascii="Arial" w:hAnsi="Arial" w:cs="Arial"/>
          <w:sz w:val="20"/>
          <w:szCs w:val="20"/>
        </w:rPr>
        <w:t>The study by (Chen et al., 2011) examined the specific genetic mechanisms that can help inhibit the genetic infiltration of genetically engineered traits from cultivated algae or blue-green algae into their wild relatives or undesirable interbreeding species </w:t>
      </w:r>
      <w:r w:rsidRPr="009073EA">
        <w:rPr>
          <w:rStyle w:val="Strong"/>
          <w:rFonts w:ascii="Arial" w:hAnsi="Arial" w:cs="Arial"/>
          <w:b w:val="0"/>
          <w:sz w:val="20"/>
          <w:szCs w:val="20"/>
        </w:rPr>
        <w:t>and</w:t>
      </w:r>
      <w:r w:rsidRPr="009073EA">
        <w:rPr>
          <w:rFonts w:ascii="Arial" w:hAnsi="Arial" w:cs="Arial"/>
          <w:sz w:val="20"/>
          <w:szCs w:val="20"/>
        </w:rPr>
        <w:t> this is crucial for maintaining the integrity of natural ecosystems. A key strategy emphasized is the inhibition of the carbon capture and concentrating mechanism in genetically modified algae or cyanobacteria </w:t>
      </w:r>
      <w:r w:rsidRPr="009073EA">
        <w:rPr>
          <w:rStyle w:val="Strong"/>
          <w:rFonts w:ascii="Arial" w:hAnsi="Arial" w:cs="Arial"/>
          <w:b w:val="0"/>
          <w:sz w:val="20"/>
          <w:szCs w:val="20"/>
        </w:rPr>
        <w:t>as</w:t>
      </w:r>
      <w:r w:rsidRPr="009073EA">
        <w:rPr>
          <w:rFonts w:ascii="Arial" w:hAnsi="Arial" w:cs="Arial"/>
          <w:sz w:val="20"/>
          <w:szCs w:val="20"/>
        </w:rPr>
        <w:t> by inhibiting this mechanism the establishment of these transgenic organisms in natural environments can be effectively reduced. (Schatz et al., 2011) emphasizes the importance of developing preventive measures that can be integrated into the cultivation of transgenic algae </w:t>
      </w:r>
      <w:r w:rsidRPr="009073EA">
        <w:rPr>
          <w:rStyle w:val="Strong"/>
          <w:rFonts w:ascii="Arial" w:hAnsi="Arial" w:cs="Arial"/>
          <w:b w:val="0"/>
          <w:sz w:val="20"/>
          <w:szCs w:val="20"/>
        </w:rPr>
        <w:t>including</w:t>
      </w:r>
      <w:r w:rsidRPr="009073EA">
        <w:rPr>
          <w:rFonts w:ascii="Arial" w:hAnsi="Arial" w:cs="Arial"/>
          <w:sz w:val="20"/>
          <w:szCs w:val="20"/>
        </w:rPr>
        <w:t> not only genetic modifications but also management practices that ensure these organisms do not escape into the wild.</w:t>
      </w:r>
    </w:p>
    <w:p w14:paraId="02772450" w14:textId="77777777" w:rsidR="00126F9A" w:rsidRPr="009073EA" w:rsidRDefault="009073EA" w:rsidP="00FF466E">
      <w:pPr>
        <w:pStyle w:val="Heading2"/>
        <w:numPr>
          <w:ilvl w:val="0"/>
          <w:numId w:val="24"/>
        </w:numPr>
        <w:spacing w:line="360" w:lineRule="auto"/>
        <w:rPr>
          <w:rFonts w:ascii="Arial" w:hAnsi="Arial" w:cs="Arial"/>
          <w:sz w:val="22"/>
          <w:szCs w:val="22"/>
        </w:rPr>
      </w:pPr>
      <w:r w:rsidRPr="009073EA">
        <w:rPr>
          <w:rFonts w:ascii="Arial" w:hAnsi="Arial" w:cs="Arial"/>
          <w:sz w:val="22"/>
          <w:szCs w:val="22"/>
        </w:rPr>
        <w:t>FORCES SHAPING ECOSYSTEM TRANSFORMATION</w:t>
      </w:r>
    </w:p>
    <w:p w14:paraId="2FB8B242" w14:textId="77777777" w:rsidR="00126F9A" w:rsidRPr="009073EA" w:rsidRDefault="00126F9A" w:rsidP="00FF466E">
      <w:pPr>
        <w:pStyle w:val="NormalWeb"/>
        <w:spacing w:line="360" w:lineRule="auto"/>
        <w:rPr>
          <w:rFonts w:ascii="Arial" w:hAnsi="Arial" w:cs="Arial"/>
          <w:sz w:val="20"/>
          <w:szCs w:val="20"/>
        </w:rPr>
      </w:pPr>
      <w:r w:rsidRPr="009073EA">
        <w:rPr>
          <w:rFonts w:ascii="Arial" w:hAnsi="Arial" w:cs="Arial"/>
          <w:sz w:val="20"/>
          <w:szCs w:val="20"/>
        </w:rPr>
        <w:t>Ecosystem transformations result from a complex interplay of natural and anthropogenic factors. These forces not only influence the immediate structure and functionality of ecosystems but also dictate their long-term evolutionary trajectories. Understanding these transformative forces is crucial to predicting ecosystem resilience and formulating ef</w:t>
      </w:r>
      <w:r w:rsidR="009073EA" w:rsidRPr="009073EA">
        <w:rPr>
          <w:rFonts w:ascii="Arial" w:hAnsi="Arial" w:cs="Arial"/>
          <w:sz w:val="20"/>
          <w:szCs w:val="20"/>
        </w:rPr>
        <w:t>fective conservation strategies</w:t>
      </w:r>
      <w:r w:rsidR="002B3343" w:rsidRPr="009073EA">
        <w:rPr>
          <w:rFonts w:ascii="Arial" w:hAnsi="Arial" w:cs="Arial"/>
          <w:sz w:val="20"/>
          <w:szCs w:val="20"/>
        </w:rPr>
        <w:t xml:space="preserve"> (</w:t>
      </w:r>
      <w:r w:rsidR="00A52BBC" w:rsidRPr="009073EA">
        <w:rPr>
          <w:rFonts w:ascii="Arial" w:hAnsi="Arial" w:cs="Arial"/>
          <w:sz w:val="20"/>
          <w:szCs w:val="20"/>
        </w:rPr>
        <w:t>Zhang et al., 2018</w:t>
      </w:r>
      <w:r w:rsidR="00A52BBC">
        <w:rPr>
          <w:rFonts w:ascii="Arial" w:hAnsi="Arial" w:cs="Arial"/>
          <w:sz w:val="20"/>
          <w:szCs w:val="20"/>
        </w:rPr>
        <w:t>; Clark et al., 2020</w:t>
      </w:r>
      <w:r w:rsidR="002B3343" w:rsidRPr="009073EA">
        <w:rPr>
          <w:rFonts w:ascii="Arial" w:hAnsi="Arial" w:cs="Arial"/>
          <w:sz w:val="20"/>
          <w:szCs w:val="20"/>
        </w:rPr>
        <w:t>)</w:t>
      </w:r>
      <w:r w:rsidR="009073EA" w:rsidRPr="009073EA">
        <w:rPr>
          <w:rFonts w:ascii="Arial" w:hAnsi="Arial" w:cs="Arial"/>
          <w:sz w:val="20"/>
          <w:szCs w:val="20"/>
        </w:rPr>
        <w:t>.</w:t>
      </w:r>
    </w:p>
    <w:p w14:paraId="5B9B535C" w14:textId="77777777" w:rsidR="00126F9A" w:rsidRPr="009073EA" w:rsidRDefault="009073EA" w:rsidP="00FF466E">
      <w:pPr>
        <w:pStyle w:val="NormalWeb"/>
        <w:numPr>
          <w:ilvl w:val="1"/>
          <w:numId w:val="24"/>
        </w:numPr>
        <w:spacing w:line="360" w:lineRule="auto"/>
        <w:rPr>
          <w:rFonts w:ascii="Arial" w:hAnsi="Arial" w:cs="Arial"/>
          <w:sz w:val="22"/>
          <w:szCs w:val="22"/>
        </w:rPr>
      </w:pPr>
      <w:r w:rsidRPr="009073EA">
        <w:rPr>
          <w:rStyle w:val="Strong"/>
          <w:rFonts w:ascii="Arial" w:hAnsi="Arial" w:cs="Arial"/>
          <w:sz w:val="22"/>
          <w:szCs w:val="22"/>
        </w:rPr>
        <w:t>NATURAL FACTORS</w:t>
      </w:r>
    </w:p>
    <w:p w14:paraId="70D9E8E7" w14:textId="77777777" w:rsidR="00100D8F" w:rsidRPr="0094016D" w:rsidRDefault="009073EA" w:rsidP="00FF466E">
      <w:pPr>
        <w:pStyle w:val="NormalWeb"/>
        <w:spacing w:line="360" w:lineRule="auto"/>
        <w:ind w:left="720"/>
        <w:rPr>
          <w:rFonts w:ascii="Arial" w:hAnsi="Arial" w:cs="Arial"/>
          <w:sz w:val="20"/>
          <w:szCs w:val="20"/>
          <w:u w:val="single"/>
        </w:rPr>
      </w:pPr>
      <w:r w:rsidRPr="0094016D">
        <w:rPr>
          <w:rStyle w:val="Strong"/>
          <w:rFonts w:ascii="Arial" w:hAnsi="Arial" w:cs="Arial"/>
          <w:sz w:val="20"/>
          <w:szCs w:val="20"/>
          <w:u w:val="single"/>
        </w:rPr>
        <w:t>7.1.1 CLIMATE VARIABILITY</w:t>
      </w:r>
      <w:r w:rsidRPr="0094016D">
        <w:rPr>
          <w:rFonts w:ascii="Arial" w:hAnsi="Arial" w:cs="Arial"/>
          <w:sz w:val="20"/>
          <w:szCs w:val="20"/>
          <w:u w:val="single"/>
        </w:rPr>
        <w:t xml:space="preserve"> </w:t>
      </w:r>
    </w:p>
    <w:p w14:paraId="72C8E91D" w14:textId="77777777" w:rsidR="00561D99" w:rsidRPr="009073EA" w:rsidRDefault="00DF25B9" w:rsidP="009073EA">
      <w:pPr>
        <w:pStyle w:val="NormalWeb"/>
        <w:spacing w:line="360" w:lineRule="auto"/>
        <w:jc w:val="both"/>
        <w:rPr>
          <w:rFonts w:ascii="Arial" w:hAnsi="Arial" w:cs="Arial"/>
          <w:sz w:val="20"/>
          <w:szCs w:val="20"/>
        </w:rPr>
      </w:pPr>
      <w:r w:rsidRPr="009073EA">
        <w:rPr>
          <w:rFonts w:ascii="Arial" w:hAnsi="Arial" w:cs="Arial"/>
          <w:sz w:val="20"/>
          <w:szCs w:val="20"/>
        </w:rPr>
        <w:t>Variations in temperature precipitation patterns and seasonal cycles affect ecosystem productivity </w:t>
      </w:r>
      <w:r w:rsidRPr="009073EA">
        <w:rPr>
          <w:rStyle w:val="Strong"/>
          <w:rFonts w:ascii="Arial" w:hAnsi="Arial" w:cs="Arial"/>
          <w:b w:val="0"/>
          <w:sz w:val="20"/>
          <w:szCs w:val="20"/>
        </w:rPr>
        <w:t>species</w:t>
      </w:r>
      <w:r w:rsidRPr="009073EA">
        <w:rPr>
          <w:rFonts w:ascii="Arial" w:hAnsi="Arial" w:cs="Arial"/>
          <w:sz w:val="20"/>
          <w:szCs w:val="20"/>
        </w:rPr>
        <w:t> migration and reproductive patterns. For instance warming trends have been linked to earlier plant blooming times </w:t>
      </w:r>
      <w:r w:rsidRPr="009073EA">
        <w:rPr>
          <w:rStyle w:val="Strong"/>
          <w:rFonts w:ascii="Arial" w:hAnsi="Arial" w:cs="Arial"/>
          <w:b w:val="0"/>
          <w:sz w:val="20"/>
          <w:szCs w:val="20"/>
        </w:rPr>
        <w:t>shifts</w:t>
      </w:r>
      <w:r w:rsidRPr="009073EA">
        <w:rPr>
          <w:rFonts w:ascii="Arial" w:hAnsi="Arial" w:cs="Arial"/>
          <w:b/>
          <w:sz w:val="20"/>
          <w:szCs w:val="20"/>
        </w:rPr>
        <w:t> </w:t>
      </w:r>
      <w:r w:rsidRPr="009073EA">
        <w:rPr>
          <w:rFonts w:ascii="Arial" w:hAnsi="Arial" w:cs="Arial"/>
          <w:sz w:val="20"/>
          <w:szCs w:val="20"/>
        </w:rPr>
        <w:t>in animal breeding cycles and northward migration of species seeking cooler habitats. Such changes disrupt established ecological interactions </w:t>
      </w:r>
      <w:r w:rsidRPr="009073EA">
        <w:rPr>
          <w:rStyle w:val="Strong"/>
          <w:rFonts w:ascii="Arial" w:hAnsi="Arial" w:cs="Arial"/>
          <w:b w:val="0"/>
          <w:sz w:val="20"/>
          <w:szCs w:val="20"/>
        </w:rPr>
        <w:t>and lead to</w:t>
      </w:r>
      <w:r w:rsidRPr="009073EA">
        <w:rPr>
          <w:rFonts w:ascii="Arial" w:hAnsi="Arial" w:cs="Arial"/>
          <w:sz w:val="20"/>
          <w:szCs w:val="20"/>
        </w:rPr>
        <w:t> cascading effects on food webs and nutrient cycles (Malhi et al., 2020).</w:t>
      </w:r>
    </w:p>
    <w:p w14:paraId="20A3FFD6" w14:textId="77777777" w:rsidR="00100D8F" w:rsidRPr="0094016D" w:rsidRDefault="009073EA" w:rsidP="00FF466E">
      <w:pPr>
        <w:pStyle w:val="NormalWeb"/>
        <w:spacing w:line="360" w:lineRule="auto"/>
        <w:ind w:left="720"/>
        <w:rPr>
          <w:rFonts w:ascii="Arial" w:hAnsi="Arial" w:cs="Arial"/>
          <w:sz w:val="20"/>
          <w:szCs w:val="20"/>
          <w:u w:val="single"/>
        </w:rPr>
      </w:pPr>
      <w:r w:rsidRPr="0094016D">
        <w:rPr>
          <w:rStyle w:val="Strong"/>
          <w:rFonts w:ascii="Arial" w:hAnsi="Arial" w:cs="Arial"/>
          <w:sz w:val="20"/>
          <w:szCs w:val="20"/>
          <w:u w:val="single"/>
        </w:rPr>
        <w:t>7.1.2 GEOLOGICAL PROCESSES</w:t>
      </w:r>
      <w:r w:rsidRPr="0094016D">
        <w:rPr>
          <w:rFonts w:ascii="Arial" w:hAnsi="Arial" w:cs="Arial"/>
          <w:sz w:val="20"/>
          <w:szCs w:val="20"/>
          <w:u w:val="single"/>
        </w:rPr>
        <w:t xml:space="preserve"> </w:t>
      </w:r>
    </w:p>
    <w:p w14:paraId="4E9A89C9" w14:textId="77777777" w:rsidR="00561D99" w:rsidRPr="009073EA" w:rsidRDefault="00DF25B9" w:rsidP="009073EA">
      <w:pPr>
        <w:pStyle w:val="NormalWeb"/>
        <w:spacing w:line="360" w:lineRule="auto"/>
        <w:jc w:val="both"/>
        <w:rPr>
          <w:rFonts w:ascii="Arial" w:hAnsi="Arial" w:cs="Arial"/>
          <w:sz w:val="20"/>
          <w:szCs w:val="20"/>
        </w:rPr>
      </w:pPr>
      <w:r w:rsidRPr="009073EA">
        <w:rPr>
          <w:rFonts w:ascii="Arial" w:hAnsi="Arial" w:cs="Arial"/>
          <w:sz w:val="20"/>
          <w:szCs w:val="20"/>
        </w:rPr>
        <w:t>Natural events such as volcanic eruptions earthquakes and tectonic activities create new landforms </w:t>
      </w:r>
      <w:r w:rsidRPr="009073EA">
        <w:rPr>
          <w:rStyle w:val="Strong"/>
          <w:rFonts w:ascii="Arial" w:hAnsi="Arial" w:cs="Arial"/>
          <w:b w:val="0"/>
          <w:sz w:val="20"/>
          <w:szCs w:val="20"/>
        </w:rPr>
        <w:t>which influence</w:t>
      </w:r>
      <w:r w:rsidRPr="009073EA">
        <w:rPr>
          <w:rFonts w:ascii="Arial" w:hAnsi="Arial" w:cs="Arial"/>
          <w:sz w:val="20"/>
          <w:szCs w:val="20"/>
        </w:rPr>
        <w:t> habitat availability and soil composition. Lava flows may eliminate existing ecosystems </w:t>
      </w:r>
      <w:r w:rsidRPr="009073EA">
        <w:rPr>
          <w:rStyle w:val="Strong"/>
          <w:rFonts w:ascii="Arial" w:hAnsi="Arial" w:cs="Arial"/>
          <w:b w:val="0"/>
          <w:sz w:val="20"/>
          <w:szCs w:val="20"/>
        </w:rPr>
        <w:t>but</w:t>
      </w:r>
      <w:r w:rsidRPr="009073EA">
        <w:rPr>
          <w:rFonts w:ascii="Arial" w:hAnsi="Arial" w:cs="Arial"/>
          <w:sz w:val="20"/>
          <w:szCs w:val="20"/>
        </w:rPr>
        <w:t xml:space="preserve"> over </w:t>
      </w:r>
      <w:r w:rsidRPr="009073EA">
        <w:rPr>
          <w:rFonts w:ascii="Arial" w:hAnsi="Arial" w:cs="Arial"/>
          <w:sz w:val="20"/>
          <w:szCs w:val="20"/>
        </w:rPr>
        <w:lastRenderedPageBreak/>
        <w:t>time give rise to new habitats </w:t>
      </w:r>
      <w:r w:rsidRPr="009073EA">
        <w:rPr>
          <w:rStyle w:val="Strong"/>
          <w:rFonts w:ascii="Arial" w:hAnsi="Arial" w:cs="Arial"/>
          <w:b w:val="0"/>
          <w:sz w:val="20"/>
          <w:szCs w:val="20"/>
        </w:rPr>
        <w:t>that support</w:t>
      </w:r>
      <w:r w:rsidRPr="009073EA">
        <w:rPr>
          <w:rFonts w:ascii="Arial" w:hAnsi="Arial" w:cs="Arial"/>
          <w:sz w:val="20"/>
          <w:szCs w:val="20"/>
        </w:rPr>
        <w:t> pioneering species. Similarly glaciation events shape landscapes </w:t>
      </w:r>
      <w:r w:rsidRPr="009073EA">
        <w:rPr>
          <w:rStyle w:val="Strong"/>
          <w:rFonts w:ascii="Arial" w:hAnsi="Arial" w:cs="Arial"/>
          <w:b w:val="0"/>
          <w:sz w:val="20"/>
          <w:szCs w:val="20"/>
        </w:rPr>
        <w:t>by creating</w:t>
      </w:r>
      <w:r w:rsidRPr="009073EA">
        <w:rPr>
          <w:rFonts w:ascii="Arial" w:hAnsi="Arial" w:cs="Arial"/>
          <w:sz w:val="20"/>
          <w:szCs w:val="20"/>
        </w:rPr>
        <w:t> freshwater ecosystems as glaciers retreat </w:t>
      </w:r>
      <w:r w:rsidRPr="009073EA">
        <w:rPr>
          <w:rStyle w:val="Strong"/>
          <w:rFonts w:ascii="Arial" w:hAnsi="Arial" w:cs="Arial"/>
          <w:b w:val="0"/>
          <w:sz w:val="20"/>
          <w:szCs w:val="20"/>
        </w:rPr>
        <w:t>and</w:t>
      </w:r>
      <w:r w:rsidRPr="009073EA">
        <w:rPr>
          <w:rFonts w:ascii="Arial" w:hAnsi="Arial" w:cs="Arial"/>
          <w:b/>
          <w:sz w:val="20"/>
          <w:szCs w:val="20"/>
        </w:rPr>
        <w:t> </w:t>
      </w:r>
      <w:r w:rsidRPr="009073EA">
        <w:rPr>
          <w:rFonts w:ascii="Arial" w:hAnsi="Arial" w:cs="Arial"/>
          <w:sz w:val="20"/>
          <w:szCs w:val="20"/>
        </w:rPr>
        <w:t>altering hydrological patterns and species distributions (</w:t>
      </w:r>
      <w:r w:rsidR="00A52BBC" w:rsidRPr="009073EA">
        <w:rPr>
          <w:rFonts w:ascii="Arial" w:hAnsi="Arial" w:cs="Arial"/>
          <w:sz w:val="20"/>
          <w:szCs w:val="20"/>
        </w:rPr>
        <w:t>Naeem et al., 1999</w:t>
      </w:r>
      <w:r w:rsidR="00A52BBC">
        <w:rPr>
          <w:rFonts w:ascii="Arial" w:hAnsi="Arial" w:cs="Arial"/>
          <w:sz w:val="20"/>
          <w:szCs w:val="20"/>
        </w:rPr>
        <w:t xml:space="preserve">; </w:t>
      </w:r>
      <w:proofErr w:type="spellStart"/>
      <w:r w:rsidR="00A52BBC">
        <w:rPr>
          <w:rFonts w:ascii="Arial" w:hAnsi="Arial" w:cs="Arial"/>
          <w:sz w:val="20"/>
          <w:szCs w:val="20"/>
        </w:rPr>
        <w:t>Tomimatsu</w:t>
      </w:r>
      <w:proofErr w:type="spellEnd"/>
      <w:r w:rsidR="00A52BBC">
        <w:rPr>
          <w:rFonts w:ascii="Arial" w:hAnsi="Arial" w:cs="Arial"/>
          <w:sz w:val="20"/>
          <w:szCs w:val="20"/>
        </w:rPr>
        <w:t xml:space="preserve"> et al., 2013</w:t>
      </w:r>
      <w:r w:rsidRPr="009073EA">
        <w:rPr>
          <w:rFonts w:ascii="Arial" w:hAnsi="Arial" w:cs="Arial"/>
          <w:sz w:val="20"/>
          <w:szCs w:val="20"/>
        </w:rPr>
        <w:t>).</w:t>
      </w:r>
    </w:p>
    <w:p w14:paraId="19A4C415" w14:textId="77777777" w:rsidR="00100D8F" w:rsidRPr="0094016D" w:rsidRDefault="009073EA" w:rsidP="00FF466E">
      <w:pPr>
        <w:pStyle w:val="NormalWeb"/>
        <w:numPr>
          <w:ilvl w:val="2"/>
          <w:numId w:val="27"/>
        </w:numPr>
        <w:spacing w:line="360" w:lineRule="auto"/>
        <w:rPr>
          <w:rFonts w:ascii="Arial" w:hAnsi="Arial" w:cs="Arial"/>
          <w:sz w:val="20"/>
          <w:szCs w:val="20"/>
          <w:u w:val="single"/>
        </w:rPr>
      </w:pPr>
      <w:r w:rsidRPr="0094016D">
        <w:rPr>
          <w:rStyle w:val="Strong"/>
          <w:rFonts w:ascii="Arial" w:hAnsi="Arial" w:cs="Arial"/>
          <w:sz w:val="20"/>
          <w:szCs w:val="20"/>
          <w:u w:val="single"/>
        </w:rPr>
        <w:t>BIOLOGICAL INVASIONS</w:t>
      </w:r>
      <w:r w:rsidRPr="0094016D">
        <w:rPr>
          <w:rFonts w:ascii="Arial" w:hAnsi="Arial" w:cs="Arial"/>
          <w:sz w:val="20"/>
          <w:szCs w:val="20"/>
          <w:u w:val="single"/>
        </w:rPr>
        <w:t xml:space="preserve"> </w:t>
      </w:r>
    </w:p>
    <w:p w14:paraId="610307DC" w14:textId="77777777" w:rsidR="00561D99" w:rsidRPr="009073EA" w:rsidRDefault="00DF25B9" w:rsidP="009073EA">
      <w:pPr>
        <w:pStyle w:val="NormalWeb"/>
        <w:spacing w:line="360" w:lineRule="auto"/>
        <w:jc w:val="both"/>
        <w:rPr>
          <w:rFonts w:ascii="Arial" w:hAnsi="Arial" w:cs="Arial"/>
          <w:sz w:val="20"/>
          <w:szCs w:val="20"/>
        </w:rPr>
      </w:pPr>
      <w:r w:rsidRPr="009073EA">
        <w:rPr>
          <w:rFonts w:ascii="Arial" w:hAnsi="Arial" w:cs="Arial"/>
          <w:sz w:val="20"/>
          <w:szCs w:val="20"/>
        </w:rPr>
        <w:t>The introduction of non-native species whether through natural dispersal or human activities disrupts local biodiversity. Invasive species often exhibit competitive advantages </w:t>
      </w:r>
      <w:r w:rsidRPr="009073EA">
        <w:rPr>
          <w:rStyle w:val="Strong"/>
          <w:rFonts w:ascii="Arial" w:hAnsi="Arial" w:cs="Arial"/>
          <w:b w:val="0"/>
          <w:sz w:val="20"/>
          <w:szCs w:val="20"/>
        </w:rPr>
        <w:t>and</w:t>
      </w:r>
      <w:r w:rsidRPr="009073EA">
        <w:rPr>
          <w:rFonts w:ascii="Arial" w:hAnsi="Arial" w:cs="Arial"/>
          <w:sz w:val="20"/>
          <w:szCs w:val="20"/>
        </w:rPr>
        <w:t> outcompete native flora and fauna for resources. For example the spread of zebra mussels in freshwater ecosystems has led to altered nutrient cycling </w:t>
      </w:r>
      <w:r w:rsidRPr="009073EA">
        <w:rPr>
          <w:rStyle w:val="Strong"/>
          <w:rFonts w:ascii="Arial" w:hAnsi="Arial" w:cs="Arial"/>
          <w:b w:val="0"/>
          <w:sz w:val="20"/>
          <w:szCs w:val="20"/>
        </w:rPr>
        <w:t>decreased</w:t>
      </w:r>
      <w:r w:rsidRPr="009073EA">
        <w:rPr>
          <w:rFonts w:ascii="Arial" w:hAnsi="Arial" w:cs="Arial"/>
          <w:sz w:val="20"/>
          <w:szCs w:val="20"/>
        </w:rPr>
        <w:t> native species populations </w:t>
      </w:r>
      <w:r w:rsidRPr="009073EA">
        <w:rPr>
          <w:rStyle w:val="Strong"/>
          <w:rFonts w:ascii="Arial" w:hAnsi="Arial" w:cs="Arial"/>
          <w:b w:val="0"/>
          <w:sz w:val="20"/>
          <w:szCs w:val="20"/>
        </w:rPr>
        <w:t>and</w:t>
      </w:r>
      <w:r w:rsidRPr="009073EA">
        <w:rPr>
          <w:rFonts w:ascii="Arial" w:hAnsi="Arial" w:cs="Arial"/>
          <w:b/>
          <w:sz w:val="20"/>
          <w:szCs w:val="20"/>
        </w:rPr>
        <w:t> </w:t>
      </w:r>
      <w:r w:rsidRPr="009073EA">
        <w:rPr>
          <w:rFonts w:ascii="Arial" w:hAnsi="Arial" w:cs="Arial"/>
          <w:sz w:val="20"/>
          <w:szCs w:val="20"/>
        </w:rPr>
        <w:t>increased economic costs in managing affected waterways (Weiskopf et al., 2020). Invasive species outcompete native flora and fauna </w:t>
      </w:r>
      <w:r w:rsidRPr="009073EA">
        <w:rPr>
          <w:rStyle w:val="Strong"/>
          <w:rFonts w:ascii="Arial" w:hAnsi="Arial" w:cs="Arial"/>
          <w:b w:val="0"/>
          <w:sz w:val="20"/>
          <w:szCs w:val="20"/>
        </w:rPr>
        <w:t>thereby</w:t>
      </w:r>
      <w:r w:rsidRPr="009073EA">
        <w:rPr>
          <w:rFonts w:ascii="Arial" w:hAnsi="Arial" w:cs="Arial"/>
          <w:sz w:val="20"/>
          <w:szCs w:val="20"/>
        </w:rPr>
        <w:t> altering ecosystem structures. For example invasive alien plants like Lantana camara disrupt native plant communities </w:t>
      </w:r>
      <w:r w:rsidRPr="009073EA">
        <w:rPr>
          <w:rStyle w:val="Strong"/>
          <w:rFonts w:ascii="Arial" w:hAnsi="Arial" w:cs="Arial"/>
          <w:b w:val="0"/>
          <w:sz w:val="20"/>
          <w:szCs w:val="20"/>
        </w:rPr>
        <w:t>while</w:t>
      </w:r>
      <w:r w:rsidRPr="009073EA">
        <w:rPr>
          <w:rFonts w:ascii="Arial" w:hAnsi="Arial" w:cs="Arial"/>
          <w:sz w:val="20"/>
          <w:szCs w:val="20"/>
        </w:rPr>
        <w:t> species like the lionfish destabilize reef ecosystems by decimating herbivorous fish populations </w:t>
      </w:r>
      <w:r w:rsidRPr="009073EA">
        <w:rPr>
          <w:rStyle w:val="Strong"/>
          <w:rFonts w:ascii="Arial" w:hAnsi="Arial" w:cs="Arial"/>
          <w:b w:val="0"/>
          <w:sz w:val="20"/>
          <w:szCs w:val="20"/>
        </w:rPr>
        <w:t>which leads to</w:t>
      </w:r>
      <w:r w:rsidRPr="009073EA">
        <w:rPr>
          <w:rFonts w:ascii="Arial" w:hAnsi="Arial" w:cs="Arial"/>
          <w:sz w:val="20"/>
          <w:szCs w:val="20"/>
        </w:rPr>
        <w:t> unchecked algal growth (</w:t>
      </w:r>
      <w:proofErr w:type="spellStart"/>
      <w:r w:rsidRPr="009073EA">
        <w:rPr>
          <w:rFonts w:ascii="Arial" w:hAnsi="Arial" w:cs="Arial"/>
          <w:sz w:val="20"/>
          <w:szCs w:val="20"/>
        </w:rPr>
        <w:t>Pejchar</w:t>
      </w:r>
      <w:proofErr w:type="spellEnd"/>
      <w:r w:rsidRPr="009073EA">
        <w:rPr>
          <w:rFonts w:ascii="Arial" w:hAnsi="Arial" w:cs="Arial"/>
          <w:sz w:val="20"/>
          <w:szCs w:val="20"/>
        </w:rPr>
        <w:t xml:space="preserve"> &amp; Mooney, 2009)</w:t>
      </w:r>
      <w:r w:rsidR="009073EA" w:rsidRPr="009073EA">
        <w:rPr>
          <w:rFonts w:ascii="Arial" w:hAnsi="Arial" w:cs="Arial"/>
          <w:sz w:val="20"/>
          <w:szCs w:val="20"/>
        </w:rPr>
        <w:t>.</w:t>
      </w:r>
    </w:p>
    <w:p w14:paraId="4C515F88" w14:textId="77777777" w:rsidR="001F71AC" w:rsidRPr="009073EA" w:rsidRDefault="009073EA" w:rsidP="00FF466E">
      <w:pPr>
        <w:pStyle w:val="NormalWeb"/>
        <w:spacing w:line="360" w:lineRule="auto"/>
        <w:rPr>
          <w:rFonts w:ascii="Arial" w:hAnsi="Arial" w:cs="Arial"/>
          <w:sz w:val="22"/>
          <w:szCs w:val="22"/>
        </w:rPr>
      </w:pPr>
      <w:r>
        <w:rPr>
          <w:rStyle w:val="Strong"/>
          <w:rFonts w:ascii="Arial" w:hAnsi="Arial" w:cs="Arial"/>
          <w:sz w:val="22"/>
          <w:szCs w:val="22"/>
        </w:rPr>
        <w:t xml:space="preserve">7.2 </w:t>
      </w:r>
      <w:r w:rsidRPr="009073EA">
        <w:rPr>
          <w:rStyle w:val="Strong"/>
          <w:rFonts w:ascii="Arial" w:hAnsi="Arial" w:cs="Arial"/>
          <w:sz w:val="22"/>
          <w:szCs w:val="22"/>
        </w:rPr>
        <w:t>ANTHROPOGENIC FACTORS</w:t>
      </w:r>
    </w:p>
    <w:p w14:paraId="68CAD1B9" w14:textId="77777777" w:rsidR="00100D8F" w:rsidRPr="0094016D" w:rsidRDefault="009073EA" w:rsidP="00FF466E">
      <w:pPr>
        <w:pStyle w:val="NormalWeb"/>
        <w:spacing w:line="360" w:lineRule="auto"/>
        <w:rPr>
          <w:rFonts w:ascii="Arial" w:hAnsi="Arial" w:cs="Arial"/>
          <w:sz w:val="20"/>
          <w:szCs w:val="20"/>
          <w:u w:val="single"/>
        </w:rPr>
      </w:pPr>
      <w:r w:rsidRPr="0094016D">
        <w:rPr>
          <w:rStyle w:val="Strong"/>
          <w:rFonts w:ascii="Arial" w:hAnsi="Arial" w:cs="Arial"/>
          <w:sz w:val="20"/>
          <w:szCs w:val="20"/>
          <w:u w:val="single"/>
        </w:rPr>
        <w:t>7.2.1 LAND-USE CHANGES</w:t>
      </w:r>
      <w:r w:rsidRPr="0094016D">
        <w:rPr>
          <w:rFonts w:ascii="Arial" w:hAnsi="Arial" w:cs="Arial"/>
          <w:sz w:val="20"/>
          <w:szCs w:val="20"/>
          <w:u w:val="single"/>
        </w:rPr>
        <w:t xml:space="preserve"> </w:t>
      </w:r>
    </w:p>
    <w:p w14:paraId="47DCA6EF" w14:textId="77777777" w:rsidR="001F71AC" w:rsidRPr="009073EA" w:rsidRDefault="00DF25B9" w:rsidP="009073EA">
      <w:pPr>
        <w:pStyle w:val="NormalWeb"/>
        <w:spacing w:line="360" w:lineRule="auto"/>
        <w:jc w:val="both"/>
        <w:rPr>
          <w:rFonts w:ascii="Arial" w:hAnsi="Arial" w:cs="Arial"/>
          <w:sz w:val="20"/>
          <w:szCs w:val="20"/>
        </w:rPr>
      </w:pPr>
      <w:r w:rsidRPr="009073EA">
        <w:rPr>
          <w:rFonts w:ascii="Arial" w:hAnsi="Arial" w:cs="Arial"/>
          <w:sz w:val="20"/>
          <w:szCs w:val="20"/>
        </w:rPr>
        <w:t xml:space="preserve">Urban expansion agricultural intensification and deforestation continue to fragment </w:t>
      </w:r>
      <w:r w:rsidR="004835A8" w:rsidRPr="009073EA">
        <w:rPr>
          <w:rFonts w:ascii="Arial" w:hAnsi="Arial" w:cs="Arial"/>
          <w:sz w:val="20"/>
          <w:szCs w:val="20"/>
        </w:rPr>
        <w:t>habitats </w:t>
      </w:r>
      <w:r w:rsidR="004835A8" w:rsidRPr="009073EA">
        <w:rPr>
          <w:rStyle w:val="Strong"/>
          <w:rFonts w:ascii="Arial" w:hAnsi="Arial" w:cs="Arial"/>
          <w:b w:val="0"/>
          <w:sz w:val="20"/>
          <w:szCs w:val="20"/>
        </w:rPr>
        <w:t>which reduce</w:t>
      </w:r>
      <w:r w:rsidRPr="009073EA">
        <w:rPr>
          <w:rFonts w:ascii="Arial" w:hAnsi="Arial" w:cs="Arial"/>
          <w:sz w:val="20"/>
          <w:szCs w:val="20"/>
        </w:rPr>
        <w:t> genetic diversity </w:t>
      </w:r>
      <w:r w:rsidRPr="009073EA">
        <w:rPr>
          <w:rStyle w:val="Strong"/>
          <w:rFonts w:ascii="Arial" w:hAnsi="Arial" w:cs="Arial"/>
          <w:b w:val="0"/>
          <w:sz w:val="20"/>
          <w:szCs w:val="20"/>
        </w:rPr>
        <w:t>and impairs</w:t>
      </w:r>
      <w:r w:rsidRPr="009073EA">
        <w:rPr>
          <w:rFonts w:ascii="Arial" w:hAnsi="Arial" w:cs="Arial"/>
          <w:sz w:val="20"/>
          <w:szCs w:val="20"/>
        </w:rPr>
        <w:t> essential ecosystem services. The replacement of biodiverse forests with monoculture plantations simplifies ecosystem structure </w:t>
      </w:r>
      <w:r w:rsidRPr="009073EA">
        <w:rPr>
          <w:rStyle w:val="Strong"/>
          <w:rFonts w:ascii="Arial" w:hAnsi="Arial" w:cs="Arial"/>
          <w:b w:val="0"/>
          <w:sz w:val="20"/>
          <w:szCs w:val="20"/>
        </w:rPr>
        <w:t>leading to</w:t>
      </w:r>
      <w:r w:rsidRPr="009073EA">
        <w:rPr>
          <w:rFonts w:ascii="Arial" w:hAnsi="Arial" w:cs="Arial"/>
          <w:sz w:val="20"/>
          <w:szCs w:val="20"/>
        </w:rPr>
        <w:t xml:space="preserve"> decreased resilience against </w:t>
      </w:r>
      <w:proofErr w:type="gramStart"/>
      <w:r w:rsidRPr="009073EA">
        <w:rPr>
          <w:rFonts w:ascii="Arial" w:hAnsi="Arial" w:cs="Arial"/>
          <w:sz w:val="20"/>
          <w:szCs w:val="20"/>
        </w:rPr>
        <w:t>pests</w:t>
      </w:r>
      <w:proofErr w:type="gramEnd"/>
      <w:r w:rsidRPr="009073EA">
        <w:rPr>
          <w:rFonts w:ascii="Arial" w:hAnsi="Arial" w:cs="Arial"/>
          <w:sz w:val="20"/>
          <w:szCs w:val="20"/>
        </w:rPr>
        <w:t xml:space="preserve"> disease outbreaks and climatic stress (</w:t>
      </w:r>
      <w:proofErr w:type="spellStart"/>
      <w:r w:rsidRPr="009073EA">
        <w:rPr>
          <w:rFonts w:ascii="Arial" w:hAnsi="Arial" w:cs="Arial"/>
          <w:sz w:val="20"/>
          <w:szCs w:val="20"/>
        </w:rPr>
        <w:t>Golet</w:t>
      </w:r>
      <w:proofErr w:type="spellEnd"/>
      <w:r w:rsidRPr="009073EA">
        <w:rPr>
          <w:rFonts w:ascii="Arial" w:hAnsi="Arial" w:cs="Arial"/>
          <w:sz w:val="20"/>
          <w:szCs w:val="20"/>
        </w:rPr>
        <w:t xml:space="preserve"> et al., 2013; Xu et al., 2013; Fu et al., 2013; Haugen et al., 2024).</w:t>
      </w:r>
    </w:p>
    <w:p w14:paraId="76FCFAE8" w14:textId="77777777" w:rsidR="00100D8F" w:rsidRPr="0094016D" w:rsidRDefault="009073EA" w:rsidP="00FF466E">
      <w:pPr>
        <w:pStyle w:val="NormalWeb"/>
        <w:spacing w:line="360" w:lineRule="auto"/>
        <w:ind w:left="720"/>
        <w:rPr>
          <w:rFonts w:ascii="Arial" w:hAnsi="Arial" w:cs="Arial"/>
          <w:sz w:val="20"/>
          <w:szCs w:val="20"/>
          <w:u w:val="single"/>
        </w:rPr>
      </w:pPr>
      <w:r w:rsidRPr="0094016D">
        <w:rPr>
          <w:rFonts w:ascii="Arial" w:hAnsi="Arial" w:cs="Arial"/>
          <w:b/>
          <w:bCs/>
          <w:sz w:val="20"/>
          <w:szCs w:val="20"/>
          <w:u w:val="single"/>
        </w:rPr>
        <w:t>7.2.2 NUTRIENT IMBALANCE</w:t>
      </w:r>
      <w:r w:rsidRPr="0094016D">
        <w:rPr>
          <w:rFonts w:ascii="Arial" w:hAnsi="Arial" w:cs="Arial"/>
          <w:sz w:val="20"/>
          <w:szCs w:val="20"/>
          <w:u w:val="single"/>
        </w:rPr>
        <w:t xml:space="preserve"> </w:t>
      </w:r>
    </w:p>
    <w:p w14:paraId="62329F8C" w14:textId="77777777" w:rsidR="001F71AC" w:rsidRPr="009073EA" w:rsidRDefault="00431107" w:rsidP="009073EA">
      <w:pPr>
        <w:pStyle w:val="NormalWeb"/>
        <w:spacing w:line="360" w:lineRule="auto"/>
        <w:jc w:val="both"/>
        <w:rPr>
          <w:rFonts w:ascii="Arial" w:hAnsi="Arial" w:cs="Arial"/>
          <w:sz w:val="20"/>
          <w:szCs w:val="20"/>
        </w:rPr>
      </w:pPr>
      <w:r w:rsidRPr="009073EA">
        <w:rPr>
          <w:rFonts w:ascii="Arial" w:hAnsi="Arial" w:cs="Arial"/>
          <w:sz w:val="20"/>
          <w:szCs w:val="20"/>
        </w:rPr>
        <w:t>Human-driven nitrogen and phosphorus im</w:t>
      </w:r>
      <w:r w:rsidR="00561D99" w:rsidRPr="009073EA">
        <w:rPr>
          <w:rFonts w:ascii="Arial" w:hAnsi="Arial" w:cs="Arial"/>
          <w:sz w:val="20"/>
          <w:szCs w:val="20"/>
        </w:rPr>
        <w:t>balances disrupt ecosystems</w:t>
      </w:r>
      <w:r w:rsidRPr="009073EA">
        <w:rPr>
          <w:rFonts w:ascii="Arial" w:hAnsi="Arial" w:cs="Arial"/>
          <w:sz w:val="20"/>
          <w:szCs w:val="20"/>
        </w:rPr>
        <w:t xml:space="preserve"> affecting productivity and species compos</w:t>
      </w:r>
      <w:r w:rsidR="00DF25B9" w:rsidRPr="009073EA">
        <w:rPr>
          <w:rFonts w:ascii="Arial" w:hAnsi="Arial" w:cs="Arial"/>
          <w:sz w:val="20"/>
          <w:szCs w:val="20"/>
        </w:rPr>
        <w:t>ition. Elevated nitrogen levels</w:t>
      </w:r>
      <w:r w:rsidRPr="009073EA">
        <w:rPr>
          <w:rFonts w:ascii="Arial" w:hAnsi="Arial" w:cs="Arial"/>
          <w:sz w:val="20"/>
          <w:szCs w:val="20"/>
        </w:rPr>
        <w:t xml:space="preserve"> driven by fossil fue</w:t>
      </w:r>
      <w:r w:rsidR="00561D99" w:rsidRPr="009073EA">
        <w:rPr>
          <w:rFonts w:ascii="Arial" w:hAnsi="Arial" w:cs="Arial"/>
          <w:sz w:val="20"/>
          <w:szCs w:val="20"/>
        </w:rPr>
        <w:t>l combustion and fertilizer use</w:t>
      </w:r>
      <w:r w:rsidRPr="009073EA">
        <w:rPr>
          <w:rFonts w:ascii="Arial" w:hAnsi="Arial" w:cs="Arial"/>
          <w:sz w:val="20"/>
          <w:szCs w:val="20"/>
        </w:rPr>
        <w:t xml:space="preserve"> contribute to eutrophication and biodiversity loss (Penuelas </w:t>
      </w:r>
      <w:r w:rsidR="009073EA" w:rsidRPr="009073EA">
        <w:rPr>
          <w:rFonts w:ascii="Arial" w:hAnsi="Arial" w:cs="Arial"/>
          <w:sz w:val="20"/>
          <w:szCs w:val="20"/>
        </w:rPr>
        <w:t>et al.</w:t>
      </w:r>
      <w:r w:rsidRPr="009073EA">
        <w:rPr>
          <w:rFonts w:ascii="Arial" w:hAnsi="Arial" w:cs="Arial"/>
          <w:sz w:val="20"/>
          <w:szCs w:val="20"/>
        </w:rPr>
        <w:t>, 2023)</w:t>
      </w:r>
      <w:r w:rsidR="009073EA" w:rsidRPr="009073EA">
        <w:rPr>
          <w:rFonts w:ascii="Arial" w:hAnsi="Arial" w:cs="Arial"/>
          <w:sz w:val="20"/>
          <w:szCs w:val="20"/>
        </w:rPr>
        <w:t>.</w:t>
      </w:r>
    </w:p>
    <w:p w14:paraId="4B1FB512" w14:textId="77777777" w:rsidR="00100D8F" w:rsidRPr="0094016D" w:rsidRDefault="009073EA" w:rsidP="00FF466E">
      <w:pPr>
        <w:pStyle w:val="NormalWeb"/>
        <w:numPr>
          <w:ilvl w:val="2"/>
          <w:numId w:val="28"/>
        </w:numPr>
        <w:spacing w:line="360" w:lineRule="auto"/>
        <w:rPr>
          <w:rFonts w:ascii="Arial" w:hAnsi="Arial" w:cs="Arial"/>
          <w:sz w:val="20"/>
          <w:szCs w:val="20"/>
          <w:u w:val="single"/>
        </w:rPr>
      </w:pPr>
      <w:r w:rsidRPr="0094016D">
        <w:rPr>
          <w:rStyle w:val="Strong"/>
          <w:rFonts w:ascii="Arial" w:hAnsi="Arial" w:cs="Arial"/>
          <w:sz w:val="20"/>
          <w:szCs w:val="20"/>
          <w:u w:val="single"/>
        </w:rPr>
        <w:t>POLLUTION</w:t>
      </w:r>
      <w:r w:rsidRPr="0094016D">
        <w:rPr>
          <w:rFonts w:ascii="Arial" w:hAnsi="Arial" w:cs="Arial"/>
          <w:sz w:val="20"/>
          <w:szCs w:val="20"/>
          <w:u w:val="single"/>
        </w:rPr>
        <w:t xml:space="preserve"> </w:t>
      </w:r>
    </w:p>
    <w:p w14:paraId="1A724D02" w14:textId="77777777" w:rsidR="001F71AC" w:rsidRPr="00DD1848" w:rsidRDefault="00DF25B9" w:rsidP="00DD1848">
      <w:pPr>
        <w:pStyle w:val="NormalWeb"/>
        <w:spacing w:line="360" w:lineRule="auto"/>
        <w:jc w:val="both"/>
        <w:rPr>
          <w:rFonts w:ascii="Arial" w:hAnsi="Arial" w:cs="Arial"/>
          <w:sz w:val="20"/>
          <w:szCs w:val="20"/>
        </w:rPr>
      </w:pPr>
      <w:r w:rsidRPr="00DD1848">
        <w:rPr>
          <w:rFonts w:ascii="Arial" w:hAnsi="Arial" w:cs="Arial"/>
          <w:sz w:val="20"/>
          <w:szCs w:val="20"/>
        </w:rPr>
        <w:t>Ecosystems are increasingly burdened by pollutants </w:t>
      </w:r>
      <w:r w:rsidRPr="00DD1848">
        <w:rPr>
          <w:rStyle w:val="Strong"/>
          <w:rFonts w:ascii="Arial" w:hAnsi="Arial" w:cs="Arial"/>
          <w:b w:val="0"/>
          <w:sz w:val="20"/>
          <w:szCs w:val="20"/>
        </w:rPr>
        <w:t>such as</w:t>
      </w:r>
      <w:r w:rsidRPr="00DD1848">
        <w:rPr>
          <w:rFonts w:ascii="Arial" w:hAnsi="Arial" w:cs="Arial"/>
          <w:sz w:val="20"/>
          <w:szCs w:val="20"/>
        </w:rPr>
        <w:t> industrial emissions agricultural runoff and plastic waste. These contaminants alter chemical cycles </w:t>
      </w:r>
      <w:r w:rsidRPr="00DD1848">
        <w:rPr>
          <w:rStyle w:val="Strong"/>
          <w:rFonts w:ascii="Arial" w:hAnsi="Arial" w:cs="Arial"/>
          <w:b w:val="0"/>
          <w:sz w:val="20"/>
          <w:szCs w:val="20"/>
        </w:rPr>
        <w:t>degrade</w:t>
      </w:r>
      <w:r w:rsidRPr="00DD1848">
        <w:rPr>
          <w:rFonts w:ascii="Arial" w:hAnsi="Arial" w:cs="Arial"/>
          <w:sz w:val="20"/>
          <w:szCs w:val="20"/>
        </w:rPr>
        <w:t> soil fertility </w:t>
      </w:r>
      <w:r w:rsidRPr="00DD1848">
        <w:rPr>
          <w:rStyle w:val="Strong"/>
          <w:rFonts w:ascii="Arial" w:hAnsi="Arial" w:cs="Arial"/>
          <w:b w:val="0"/>
          <w:sz w:val="20"/>
          <w:szCs w:val="20"/>
        </w:rPr>
        <w:t>and</w:t>
      </w:r>
      <w:r w:rsidRPr="00DD1848">
        <w:rPr>
          <w:rFonts w:ascii="Arial" w:hAnsi="Arial" w:cs="Arial"/>
          <w:b/>
          <w:sz w:val="20"/>
          <w:szCs w:val="20"/>
        </w:rPr>
        <w:t> </w:t>
      </w:r>
      <w:r w:rsidRPr="00DD1848">
        <w:rPr>
          <w:rFonts w:ascii="Arial" w:hAnsi="Arial" w:cs="Arial"/>
          <w:sz w:val="20"/>
          <w:szCs w:val="20"/>
        </w:rPr>
        <w:t>impair aquatic ecosystems. In marine environments microplastics disrupt food webs </w:t>
      </w:r>
      <w:r w:rsidRPr="00DD1848">
        <w:rPr>
          <w:rStyle w:val="Strong"/>
          <w:rFonts w:ascii="Arial" w:hAnsi="Arial" w:cs="Arial"/>
          <w:b w:val="0"/>
          <w:sz w:val="20"/>
          <w:szCs w:val="20"/>
        </w:rPr>
        <w:t>while</w:t>
      </w:r>
      <w:r w:rsidRPr="00DD1848">
        <w:rPr>
          <w:rFonts w:ascii="Arial" w:hAnsi="Arial" w:cs="Arial"/>
          <w:sz w:val="20"/>
          <w:szCs w:val="20"/>
        </w:rPr>
        <w:t> nitrogen and phosphorus runoff from agriculture fuel eutrophication </w:t>
      </w:r>
      <w:r w:rsidRPr="00DD1848">
        <w:rPr>
          <w:rStyle w:val="Strong"/>
          <w:rFonts w:ascii="Arial" w:hAnsi="Arial" w:cs="Arial"/>
          <w:b w:val="0"/>
          <w:sz w:val="20"/>
          <w:szCs w:val="20"/>
        </w:rPr>
        <w:t>which</w:t>
      </w:r>
      <w:r w:rsidRPr="00DD1848">
        <w:rPr>
          <w:rFonts w:ascii="Arial" w:hAnsi="Arial" w:cs="Arial"/>
          <w:sz w:val="20"/>
          <w:szCs w:val="20"/>
        </w:rPr>
        <w:t> depletes oxygen levels </w:t>
      </w:r>
      <w:r w:rsidRPr="00DD1848">
        <w:rPr>
          <w:rStyle w:val="Strong"/>
          <w:rFonts w:ascii="Arial" w:hAnsi="Arial" w:cs="Arial"/>
          <w:b w:val="0"/>
          <w:sz w:val="20"/>
          <w:szCs w:val="20"/>
        </w:rPr>
        <w:t>and</w:t>
      </w:r>
      <w:r w:rsidRPr="00DD1848">
        <w:rPr>
          <w:rFonts w:ascii="Arial" w:hAnsi="Arial" w:cs="Arial"/>
          <w:sz w:val="20"/>
          <w:szCs w:val="20"/>
        </w:rPr>
        <w:t> creates dead zones (</w:t>
      </w:r>
      <w:r w:rsidR="00DD1848" w:rsidRPr="00DD1848">
        <w:rPr>
          <w:rFonts w:ascii="Arial" w:hAnsi="Arial" w:cs="Arial"/>
          <w:sz w:val="20"/>
          <w:szCs w:val="20"/>
        </w:rPr>
        <w:t>Ball et al., 2013</w:t>
      </w:r>
      <w:r w:rsidR="00DD1848">
        <w:rPr>
          <w:rFonts w:ascii="Arial" w:hAnsi="Arial" w:cs="Arial"/>
          <w:sz w:val="20"/>
          <w:szCs w:val="20"/>
        </w:rPr>
        <w:t xml:space="preserve">; </w:t>
      </w:r>
      <w:r w:rsidRPr="00DD1848">
        <w:rPr>
          <w:rFonts w:ascii="Arial" w:hAnsi="Arial" w:cs="Arial"/>
          <w:sz w:val="20"/>
          <w:szCs w:val="20"/>
        </w:rPr>
        <w:t>Wang et al., 2022).</w:t>
      </w:r>
    </w:p>
    <w:p w14:paraId="2E00F48F" w14:textId="77777777" w:rsidR="00100D8F" w:rsidRPr="0094016D" w:rsidRDefault="00DD1848" w:rsidP="00FF466E">
      <w:pPr>
        <w:pStyle w:val="NormalWeb"/>
        <w:numPr>
          <w:ilvl w:val="2"/>
          <w:numId w:val="28"/>
        </w:numPr>
        <w:spacing w:line="360" w:lineRule="auto"/>
        <w:outlineLvl w:val="1"/>
        <w:rPr>
          <w:rFonts w:ascii="Arial" w:hAnsi="Arial" w:cs="Arial"/>
          <w:b/>
          <w:bCs/>
          <w:sz w:val="20"/>
          <w:szCs w:val="20"/>
          <w:u w:val="single"/>
        </w:rPr>
      </w:pPr>
      <w:r w:rsidRPr="0094016D">
        <w:rPr>
          <w:rStyle w:val="Strong"/>
          <w:rFonts w:ascii="Arial" w:hAnsi="Arial" w:cs="Arial"/>
          <w:sz w:val="20"/>
          <w:szCs w:val="20"/>
          <w:u w:val="single"/>
        </w:rPr>
        <w:lastRenderedPageBreak/>
        <w:t>CLIMATE CHANGE</w:t>
      </w:r>
      <w:r w:rsidRPr="0094016D">
        <w:rPr>
          <w:rFonts w:ascii="Arial" w:hAnsi="Arial" w:cs="Arial"/>
          <w:sz w:val="20"/>
          <w:szCs w:val="20"/>
          <w:u w:val="single"/>
        </w:rPr>
        <w:t xml:space="preserve"> </w:t>
      </w:r>
    </w:p>
    <w:p w14:paraId="75B2D994" w14:textId="77777777" w:rsidR="00DF25B9" w:rsidRPr="00DD1848" w:rsidRDefault="00DF25B9" w:rsidP="00FF466E">
      <w:pPr>
        <w:pStyle w:val="NormalWeb"/>
        <w:spacing w:line="360" w:lineRule="auto"/>
        <w:outlineLvl w:val="1"/>
        <w:rPr>
          <w:rFonts w:ascii="Arial" w:hAnsi="Arial" w:cs="Arial"/>
          <w:b/>
          <w:bCs/>
          <w:sz w:val="20"/>
          <w:szCs w:val="20"/>
        </w:rPr>
      </w:pPr>
      <w:r w:rsidRPr="00DD1848">
        <w:rPr>
          <w:rFonts w:ascii="Arial" w:hAnsi="Arial" w:cs="Arial"/>
          <w:sz w:val="20"/>
          <w:szCs w:val="20"/>
        </w:rPr>
        <w:t>Anthropogenic greenhouse gas emissions drive rising temperatures </w:t>
      </w:r>
      <w:r w:rsidRPr="00DD1848">
        <w:rPr>
          <w:rStyle w:val="Strong"/>
          <w:rFonts w:ascii="Arial" w:hAnsi="Arial" w:cs="Arial"/>
          <w:b w:val="0"/>
          <w:sz w:val="20"/>
          <w:szCs w:val="20"/>
        </w:rPr>
        <w:t>and</w:t>
      </w:r>
      <w:r w:rsidRPr="00DD1848">
        <w:rPr>
          <w:rFonts w:ascii="Arial" w:hAnsi="Arial" w:cs="Arial"/>
          <w:sz w:val="20"/>
          <w:szCs w:val="20"/>
        </w:rPr>
        <w:t> ocean acidification </w:t>
      </w:r>
      <w:r w:rsidRPr="00DD1848">
        <w:rPr>
          <w:rStyle w:val="Strong"/>
          <w:rFonts w:ascii="Arial" w:hAnsi="Arial" w:cs="Arial"/>
          <w:b w:val="0"/>
          <w:sz w:val="20"/>
          <w:szCs w:val="20"/>
        </w:rPr>
        <w:t>as well as</w:t>
      </w:r>
      <w:r w:rsidRPr="00DD1848">
        <w:rPr>
          <w:rFonts w:ascii="Arial" w:hAnsi="Arial" w:cs="Arial"/>
          <w:sz w:val="20"/>
          <w:szCs w:val="20"/>
        </w:rPr>
        <w:t> extreme weather events </w:t>
      </w:r>
      <w:r w:rsidRPr="00DD1848">
        <w:rPr>
          <w:rStyle w:val="Strong"/>
          <w:rFonts w:ascii="Arial" w:hAnsi="Arial" w:cs="Arial"/>
          <w:b w:val="0"/>
          <w:sz w:val="20"/>
          <w:szCs w:val="20"/>
        </w:rPr>
        <w:t>which</w:t>
      </w:r>
      <w:r w:rsidRPr="00DD1848">
        <w:rPr>
          <w:rFonts w:ascii="Arial" w:hAnsi="Arial" w:cs="Arial"/>
          <w:sz w:val="20"/>
          <w:szCs w:val="20"/>
        </w:rPr>
        <w:t> fundamentally reshape ecosystems. Coral reefs for example face widespread bleaching events as oceans warm </w:t>
      </w:r>
      <w:r w:rsidRPr="00DD1848">
        <w:rPr>
          <w:rStyle w:val="Strong"/>
          <w:rFonts w:ascii="Arial" w:hAnsi="Arial" w:cs="Arial"/>
          <w:b w:val="0"/>
          <w:sz w:val="20"/>
          <w:szCs w:val="20"/>
        </w:rPr>
        <w:t>and this</w:t>
      </w:r>
      <w:r w:rsidRPr="00DD1848">
        <w:rPr>
          <w:rFonts w:ascii="Arial" w:hAnsi="Arial" w:cs="Arial"/>
          <w:sz w:val="20"/>
          <w:szCs w:val="20"/>
        </w:rPr>
        <w:t> disrupts marine biodiversity </w:t>
      </w:r>
      <w:r w:rsidRPr="00DD1848">
        <w:rPr>
          <w:rStyle w:val="Strong"/>
          <w:rFonts w:ascii="Arial" w:hAnsi="Arial" w:cs="Arial"/>
          <w:b w:val="0"/>
          <w:sz w:val="20"/>
          <w:szCs w:val="20"/>
        </w:rPr>
        <w:t>while also</w:t>
      </w:r>
      <w:r w:rsidRPr="00DD1848">
        <w:rPr>
          <w:rFonts w:ascii="Arial" w:hAnsi="Arial" w:cs="Arial"/>
          <w:sz w:val="20"/>
          <w:szCs w:val="20"/>
        </w:rPr>
        <w:t> impacting coastal communities reliant on fisheries and tourism. Furthermore polar ecosystems experience rapid ice melt </w:t>
      </w:r>
      <w:r w:rsidRPr="00DD1848">
        <w:rPr>
          <w:rStyle w:val="Strong"/>
          <w:rFonts w:ascii="Arial" w:hAnsi="Arial" w:cs="Arial"/>
          <w:b w:val="0"/>
          <w:sz w:val="20"/>
          <w:szCs w:val="20"/>
        </w:rPr>
        <w:t>which</w:t>
      </w:r>
      <w:r w:rsidRPr="00DD1848">
        <w:rPr>
          <w:rFonts w:ascii="Arial" w:hAnsi="Arial" w:cs="Arial"/>
          <w:sz w:val="20"/>
          <w:szCs w:val="20"/>
        </w:rPr>
        <w:t> endangers species like polar bears </w:t>
      </w:r>
      <w:r w:rsidRPr="00DD1848">
        <w:rPr>
          <w:rStyle w:val="Strong"/>
          <w:rFonts w:ascii="Arial" w:hAnsi="Arial" w:cs="Arial"/>
          <w:b w:val="0"/>
          <w:sz w:val="20"/>
          <w:szCs w:val="20"/>
        </w:rPr>
        <w:t>and</w:t>
      </w:r>
      <w:r w:rsidRPr="00DD1848">
        <w:rPr>
          <w:rFonts w:ascii="Arial" w:hAnsi="Arial" w:cs="Arial"/>
          <w:b/>
          <w:sz w:val="20"/>
          <w:szCs w:val="20"/>
        </w:rPr>
        <w:t> </w:t>
      </w:r>
      <w:r w:rsidRPr="00DD1848">
        <w:rPr>
          <w:rFonts w:ascii="Arial" w:hAnsi="Arial" w:cs="Arial"/>
          <w:sz w:val="20"/>
          <w:szCs w:val="20"/>
        </w:rPr>
        <w:t>alters global ocean currents </w:t>
      </w:r>
      <w:r w:rsidRPr="00DD1848">
        <w:rPr>
          <w:rStyle w:val="Strong"/>
          <w:rFonts w:ascii="Arial" w:hAnsi="Arial" w:cs="Arial"/>
          <w:b w:val="0"/>
          <w:sz w:val="20"/>
          <w:szCs w:val="20"/>
        </w:rPr>
        <w:t>thereby</w:t>
      </w:r>
      <w:r w:rsidRPr="00DD1848">
        <w:rPr>
          <w:rFonts w:ascii="Arial" w:hAnsi="Arial" w:cs="Arial"/>
          <w:sz w:val="20"/>
          <w:szCs w:val="20"/>
        </w:rPr>
        <w:t> further impacting weather patterns worldwide (Polin et al., 2014; Zhang et al., 2018; Malhi et al., 2020).</w:t>
      </w:r>
    </w:p>
    <w:p w14:paraId="6951F57B" w14:textId="77777777" w:rsidR="00100D8F" w:rsidRPr="00DD1848" w:rsidRDefault="00DD1848" w:rsidP="00FF466E">
      <w:pPr>
        <w:pStyle w:val="NormalWeb"/>
        <w:numPr>
          <w:ilvl w:val="0"/>
          <w:numId w:val="24"/>
        </w:numPr>
        <w:spacing w:line="360" w:lineRule="auto"/>
        <w:outlineLvl w:val="1"/>
        <w:rPr>
          <w:rFonts w:ascii="Arial" w:hAnsi="Arial" w:cs="Arial"/>
          <w:sz w:val="22"/>
          <w:szCs w:val="22"/>
        </w:rPr>
      </w:pPr>
      <w:r w:rsidRPr="00DD1848">
        <w:rPr>
          <w:rFonts w:ascii="Arial" w:hAnsi="Arial" w:cs="Arial"/>
          <w:b/>
          <w:bCs/>
          <w:sz w:val="22"/>
          <w:szCs w:val="22"/>
        </w:rPr>
        <w:t>ECOSYSTEM RESILIENCE AND ADAPTATION</w:t>
      </w:r>
      <w:r w:rsidRPr="00DD1848">
        <w:rPr>
          <w:rFonts w:ascii="Arial" w:hAnsi="Arial" w:cs="Arial"/>
          <w:sz w:val="22"/>
          <w:szCs w:val="22"/>
        </w:rPr>
        <w:t xml:space="preserve"> </w:t>
      </w:r>
    </w:p>
    <w:p w14:paraId="08434D1F" w14:textId="77777777" w:rsidR="00126F9A" w:rsidRPr="00DD1848" w:rsidRDefault="00DF25B9" w:rsidP="00FF466E">
      <w:pPr>
        <w:spacing w:line="360" w:lineRule="auto"/>
        <w:rPr>
          <w:rFonts w:ascii="Arial" w:eastAsia="Times New Roman" w:hAnsi="Arial" w:cs="Arial"/>
          <w:sz w:val="20"/>
          <w:szCs w:val="20"/>
        </w:rPr>
      </w:pPr>
      <w:r w:rsidRPr="00DD1848">
        <w:rPr>
          <w:rFonts w:ascii="Arial" w:hAnsi="Arial" w:cs="Arial"/>
          <w:sz w:val="20"/>
          <w:szCs w:val="20"/>
        </w:rPr>
        <w:t>Resilience defines an ecosystem's ability to absorb disturbances </w:t>
      </w:r>
      <w:r w:rsidRPr="00DD1848">
        <w:rPr>
          <w:rStyle w:val="Strong"/>
          <w:rFonts w:ascii="Arial" w:hAnsi="Arial" w:cs="Arial"/>
          <w:b w:val="0"/>
          <w:sz w:val="20"/>
          <w:szCs w:val="20"/>
        </w:rPr>
        <w:t>while</w:t>
      </w:r>
      <w:r w:rsidRPr="00DD1848">
        <w:rPr>
          <w:rFonts w:ascii="Arial" w:hAnsi="Arial" w:cs="Arial"/>
          <w:b/>
          <w:sz w:val="20"/>
          <w:szCs w:val="20"/>
        </w:rPr>
        <w:t> </w:t>
      </w:r>
      <w:r w:rsidRPr="00DD1848">
        <w:rPr>
          <w:rFonts w:ascii="Arial" w:hAnsi="Arial" w:cs="Arial"/>
          <w:sz w:val="20"/>
          <w:szCs w:val="20"/>
        </w:rPr>
        <w:t xml:space="preserve">maintaining functionality. Factors such as biodiversity as well as </w:t>
      </w:r>
      <w:r w:rsidRPr="00DD1848">
        <w:rPr>
          <w:rStyle w:val="Strong"/>
          <w:rFonts w:ascii="Arial" w:hAnsi="Arial" w:cs="Arial"/>
          <w:b w:val="0"/>
          <w:sz w:val="20"/>
          <w:szCs w:val="20"/>
        </w:rPr>
        <w:t>genetic variation</w:t>
      </w:r>
      <w:r w:rsidRPr="00DD1848">
        <w:rPr>
          <w:rFonts w:ascii="Arial" w:hAnsi="Arial" w:cs="Arial"/>
          <w:sz w:val="20"/>
          <w:szCs w:val="20"/>
        </w:rPr>
        <w:t> and ecosystem complexity </w:t>
      </w:r>
      <w:r w:rsidRPr="00DD1848">
        <w:rPr>
          <w:rStyle w:val="Strong"/>
          <w:rFonts w:ascii="Arial" w:hAnsi="Arial" w:cs="Arial"/>
          <w:b w:val="0"/>
          <w:sz w:val="20"/>
          <w:szCs w:val="20"/>
        </w:rPr>
        <w:t>all</w:t>
      </w:r>
      <w:r w:rsidRPr="00DD1848">
        <w:rPr>
          <w:rFonts w:ascii="Arial" w:hAnsi="Arial" w:cs="Arial"/>
          <w:b/>
          <w:sz w:val="20"/>
          <w:szCs w:val="20"/>
        </w:rPr>
        <w:t> </w:t>
      </w:r>
      <w:r w:rsidR="00A92682" w:rsidRPr="00DD1848">
        <w:rPr>
          <w:rFonts w:ascii="Arial" w:hAnsi="Arial" w:cs="Arial"/>
          <w:sz w:val="20"/>
          <w:szCs w:val="20"/>
        </w:rPr>
        <w:t xml:space="preserve">contribute to resilience </w:t>
      </w:r>
      <w:r w:rsidR="00A92682" w:rsidRPr="00DD1848">
        <w:rPr>
          <w:rFonts w:ascii="Arial" w:eastAsia="Times New Roman" w:hAnsi="Arial" w:cs="Arial"/>
          <w:sz w:val="20"/>
          <w:szCs w:val="20"/>
        </w:rPr>
        <w:t>(Gann et al., 2019b),</w:t>
      </w:r>
    </w:p>
    <w:p w14:paraId="18F26526" w14:textId="77777777" w:rsidR="00100D8F" w:rsidRPr="00DD1848" w:rsidRDefault="00DD1848" w:rsidP="00FF466E">
      <w:pPr>
        <w:spacing w:before="100" w:beforeAutospacing="1" w:after="100" w:afterAutospacing="1" w:line="360" w:lineRule="auto"/>
        <w:rPr>
          <w:rFonts w:ascii="Arial" w:eastAsia="Times New Roman" w:hAnsi="Arial" w:cs="Arial"/>
          <w:b/>
          <w:bCs/>
        </w:rPr>
      </w:pPr>
      <w:r>
        <w:rPr>
          <w:rFonts w:ascii="Arial" w:eastAsia="Times New Roman" w:hAnsi="Arial" w:cs="Arial"/>
          <w:b/>
          <w:bCs/>
        </w:rPr>
        <w:t xml:space="preserve">8.1 </w:t>
      </w:r>
      <w:r w:rsidRPr="00DD1848">
        <w:rPr>
          <w:rFonts w:ascii="Arial" w:eastAsia="Times New Roman" w:hAnsi="Arial" w:cs="Arial"/>
          <w:b/>
          <w:bCs/>
        </w:rPr>
        <w:t>ECOLOGICAL RESILIENCE</w:t>
      </w:r>
    </w:p>
    <w:p w14:paraId="261F0FD7" w14:textId="77777777" w:rsidR="001F71AC" w:rsidRPr="00DD1848" w:rsidRDefault="00DF25B9" w:rsidP="00FF466E">
      <w:pPr>
        <w:spacing w:before="100" w:beforeAutospacing="1" w:after="100" w:afterAutospacing="1" w:line="360" w:lineRule="auto"/>
        <w:rPr>
          <w:rFonts w:ascii="Arial" w:eastAsia="Times New Roman" w:hAnsi="Arial" w:cs="Arial"/>
          <w:b/>
          <w:bCs/>
          <w:sz w:val="20"/>
          <w:szCs w:val="20"/>
        </w:rPr>
      </w:pPr>
      <w:r w:rsidRPr="00DD1848">
        <w:rPr>
          <w:rFonts w:ascii="Arial" w:hAnsi="Arial" w:cs="Arial"/>
          <w:sz w:val="20"/>
          <w:szCs w:val="20"/>
        </w:rPr>
        <w:t>Resilient ecosystems </w:t>
      </w:r>
      <w:r w:rsidRPr="00DD1848">
        <w:rPr>
          <w:rStyle w:val="Strong"/>
          <w:rFonts w:ascii="Arial" w:hAnsi="Arial" w:cs="Arial"/>
          <w:b w:val="0"/>
          <w:sz w:val="20"/>
          <w:szCs w:val="20"/>
        </w:rPr>
        <w:t>such as</w:t>
      </w:r>
      <w:r w:rsidRPr="00DD1848">
        <w:rPr>
          <w:rFonts w:ascii="Arial" w:hAnsi="Arial" w:cs="Arial"/>
          <w:sz w:val="20"/>
          <w:szCs w:val="20"/>
        </w:rPr>
        <w:t> mangroves and wetlands exhibit robust recovery mechanisms. Mangroves buffer coastal regions against storm surges </w:t>
      </w:r>
      <w:r w:rsidRPr="00DD1848">
        <w:rPr>
          <w:rStyle w:val="Strong"/>
          <w:rFonts w:ascii="Arial" w:hAnsi="Arial" w:cs="Arial"/>
          <w:b w:val="0"/>
          <w:sz w:val="20"/>
          <w:szCs w:val="20"/>
        </w:rPr>
        <w:t>while</w:t>
      </w:r>
      <w:r w:rsidRPr="00DD1848">
        <w:rPr>
          <w:rFonts w:ascii="Arial" w:hAnsi="Arial" w:cs="Arial"/>
          <w:b/>
          <w:sz w:val="20"/>
          <w:szCs w:val="20"/>
        </w:rPr>
        <w:t> </w:t>
      </w:r>
      <w:r w:rsidRPr="00DD1848">
        <w:rPr>
          <w:rFonts w:ascii="Arial" w:hAnsi="Arial" w:cs="Arial"/>
          <w:sz w:val="20"/>
          <w:szCs w:val="20"/>
        </w:rPr>
        <w:t>mitigating erosion </w:t>
      </w:r>
      <w:r w:rsidRPr="00DD1848">
        <w:rPr>
          <w:rStyle w:val="Strong"/>
          <w:rFonts w:ascii="Arial" w:hAnsi="Arial" w:cs="Arial"/>
          <w:b w:val="0"/>
          <w:sz w:val="20"/>
          <w:szCs w:val="20"/>
        </w:rPr>
        <w:t>and</w:t>
      </w:r>
      <w:r w:rsidRPr="00DD1848">
        <w:rPr>
          <w:rFonts w:ascii="Arial" w:hAnsi="Arial" w:cs="Arial"/>
          <w:b/>
          <w:sz w:val="20"/>
          <w:szCs w:val="20"/>
        </w:rPr>
        <w:t> </w:t>
      </w:r>
      <w:r w:rsidRPr="00DD1848">
        <w:rPr>
          <w:rFonts w:ascii="Arial" w:hAnsi="Arial" w:cs="Arial"/>
          <w:sz w:val="20"/>
          <w:szCs w:val="20"/>
        </w:rPr>
        <w:t>facilitating nutrient cycling (</w:t>
      </w:r>
      <w:r w:rsidR="00A52BBC" w:rsidRPr="00DD1848">
        <w:rPr>
          <w:rFonts w:ascii="Arial" w:hAnsi="Arial" w:cs="Arial"/>
          <w:sz w:val="20"/>
          <w:szCs w:val="20"/>
        </w:rPr>
        <w:t xml:space="preserve">Naeem </w:t>
      </w:r>
      <w:r w:rsidR="00A52BBC" w:rsidRPr="00A52BBC">
        <w:rPr>
          <w:rFonts w:ascii="Arial" w:hAnsi="Arial" w:cs="Arial"/>
          <w:sz w:val="20"/>
          <w:szCs w:val="20"/>
        </w:rPr>
        <w:t>et al</w:t>
      </w:r>
      <w:r w:rsidR="00A52BBC" w:rsidRPr="00DD1848">
        <w:rPr>
          <w:rFonts w:ascii="Arial" w:hAnsi="Arial" w:cs="Arial"/>
          <w:sz w:val="20"/>
          <w:szCs w:val="20"/>
        </w:rPr>
        <w:t>., 1999</w:t>
      </w:r>
      <w:r w:rsidR="00A52BBC">
        <w:rPr>
          <w:rFonts w:ascii="Arial" w:hAnsi="Arial" w:cs="Arial"/>
          <w:sz w:val="20"/>
          <w:szCs w:val="20"/>
        </w:rPr>
        <w:t>; Weiskopf et al., 2020</w:t>
      </w:r>
      <w:r w:rsidRPr="00DD1848">
        <w:rPr>
          <w:rFonts w:ascii="Arial" w:hAnsi="Arial" w:cs="Arial"/>
          <w:sz w:val="20"/>
          <w:szCs w:val="20"/>
        </w:rPr>
        <w:t>).</w:t>
      </w:r>
    </w:p>
    <w:p w14:paraId="10AF64F4" w14:textId="77777777" w:rsidR="001F71AC" w:rsidRPr="00DD1848" w:rsidRDefault="00DD1848" w:rsidP="00FF466E">
      <w:pPr>
        <w:spacing w:before="100" w:beforeAutospacing="1" w:after="100" w:afterAutospacing="1" w:line="360" w:lineRule="auto"/>
        <w:rPr>
          <w:rFonts w:ascii="Arial" w:eastAsia="Times New Roman" w:hAnsi="Arial" w:cs="Arial"/>
        </w:rPr>
      </w:pPr>
      <w:r>
        <w:rPr>
          <w:rFonts w:ascii="Arial" w:eastAsia="Times New Roman" w:hAnsi="Arial" w:cs="Arial"/>
          <w:b/>
          <w:bCs/>
        </w:rPr>
        <w:t xml:space="preserve">8.2 </w:t>
      </w:r>
      <w:r w:rsidRPr="00DD1848">
        <w:rPr>
          <w:rFonts w:ascii="Arial" w:eastAsia="Times New Roman" w:hAnsi="Arial" w:cs="Arial"/>
          <w:b/>
          <w:bCs/>
        </w:rPr>
        <w:t>ADAPTATION MECHANISMS</w:t>
      </w:r>
    </w:p>
    <w:p w14:paraId="33C0A0CF" w14:textId="77777777" w:rsidR="00FB2690" w:rsidRPr="0094016D" w:rsidRDefault="00096BE1" w:rsidP="00FF466E">
      <w:pPr>
        <w:pStyle w:val="ListParagraph"/>
        <w:spacing w:before="100" w:beforeAutospacing="1" w:after="100" w:afterAutospacing="1" w:line="360" w:lineRule="auto"/>
        <w:rPr>
          <w:rFonts w:ascii="Arial" w:eastAsia="Times New Roman" w:hAnsi="Arial" w:cs="Arial"/>
          <w:sz w:val="20"/>
          <w:szCs w:val="20"/>
          <w:u w:val="single"/>
        </w:rPr>
      </w:pPr>
      <w:r w:rsidRPr="0094016D">
        <w:rPr>
          <w:rFonts w:ascii="Arial" w:eastAsia="Times New Roman" w:hAnsi="Arial" w:cs="Arial"/>
          <w:b/>
          <w:bCs/>
          <w:sz w:val="20"/>
          <w:szCs w:val="20"/>
          <w:u w:val="single"/>
        </w:rPr>
        <w:t>8.2.1 SPECIES-LEVEL ADAPTATION</w:t>
      </w:r>
      <w:r w:rsidRPr="0094016D">
        <w:rPr>
          <w:rFonts w:ascii="Arial" w:eastAsia="Times New Roman" w:hAnsi="Arial" w:cs="Arial"/>
          <w:sz w:val="20"/>
          <w:szCs w:val="20"/>
          <w:u w:val="single"/>
        </w:rPr>
        <w:t xml:space="preserve"> </w:t>
      </w:r>
    </w:p>
    <w:p w14:paraId="7FE5F991" w14:textId="77777777" w:rsidR="001F71AC" w:rsidRPr="00096BE1" w:rsidRDefault="00FB2690" w:rsidP="00FF466E">
      <w:pPr>
        <w:spacing w:before="100" w:beforeAutospacing="1" w:after="100" w:afterAutospacing="1" w:line="360" w:lineRule="auto"/>
        <w:rPr>
          <w:rFonts w:ascii="Arial" w:eastAsia="Times New Roman" w:hAnsi="Arial" w:cs="Arial"/>
          <w:sz w:val="20"/>
          <w:szCs w:val="20"/>
        </w:rPr>
      </w:pPr>
      <w:r w:rsidRPr="00096BE1">
        <w:rPr>
          <w:rFonts w:ascii="Arial" w:eastAsia="Times New Roman" w:hAnsi="Arial" w:cs="Arial"/>
          <w:sz w:val="20"/>
          <w:szCs w:val="20"/>
        </w:rPr>
        <w:t xml:space="preserve">Organisms develop physiological and morphological as well as </w:t>
      </w:r>
      <w:r w:rsidR="00126F9A" w:rsidRPr="00096BE1">
        <w:rPr>
          <w:rFonts w:ascii="Arial" w:eastAsia="Times New Roman" w:hAnsi="Arial" w:cs="Arial"/>
          <w:sz w:val="20"/>
          <w:szCs w:val="20"/>
        </w:rPr>
        <w:t>behavioral adaptations to wi</w:t>
      </w:r>
      <w:r w:rsidR="0029063B" w:rsidRPr="00096BE1">
        <w:rPr>
          <w:rFonts w:ascii="Arial" w:eastAsia="Times New Roman" w:hAnsi="Arial" w:cs="Arial"/>
          <w:sz w:val="20"/>
          <w:szCs w:val="20"/>
        </w:rPr>
        <w:t>thstand environmental stressors</w:t>
      </w:r>
      <w:r w:rsidR="00126F9A" w:rsidRPr="00096BE1">
        <w:rPr>
          <w:rFonts w:ascii="Arial" w:eastAsia="Times New Roman" w:hAnsi="Arial" w:cs="Arial"/>
          <w:sz w:val="20"/>
          <w:szCs w:val="20"/>
        </w:rPr>
        <w:t xml:space="preserve"> such as drought-tolerant crops (Malhi et al., 2020).</w:t>
      </w:r>
    </w:p>
    <w:p w14:paraId="34A41DBF" w14:textId="77777777" w:rsidR="00FB2690" w:rsidRPr="0094016D" w:rsidRDefault="00096BE1" w:rsidP="00FF466E">
      <w:pPr>
        <w:pStyle w:val="ListParagraph"/>
        <w:spacing w:before="100" w:beforeAutospacing="1" w:after="100" w:afterAutospacing="1" w:line="360" w:lineRule="auto"/>
        <w:rPr>
          <w:rFonts w:ascii="Arial" w:eastAsia="Times New Roman" w:hAnsi="Arial" w:cs="Arial"/>
          <w:sz w:val="20"/>
          <w:szCs w:val="20"/>
          <w:u w:val="single"/>
        </w:rPr>
      </w:pPr>
      <w:r w:rsidRPr="0094016D">
        <w:rPr>
          <w:rFonts w:ascii="Arial" w:eastAsia="Times New Roman" w:hAnsi="Arial" w:cs="Arial"/>
          <w:b/>
          <w:bCs/>
          <w:sz w:val="20"/>
          <w:szCs w:val="20"/>
          <w:u w:val="single"/>
        </w:rPr>
        <w:t>8.2.2 COMMUNITY-LEVEL SHIFTS</w:t>
      </w:r>
      <w:r w:rsidRPr="0094016D">
        <w:rPr>
          <w:rFonts w:ascii="Arial" w:eastAsia="Times New Roman" w:hAnsi="Arial" w:cs="Arial"/>
          <w:sz w:val="20"/>
          <w:szCs w:val="20"/>
          <w:u w:val="single"/>
        </w:rPr>
        <w:t xml:space="preserve"> </w:t>
      </w:r>
    </w:p>
    <w:p w14:paraId="1715FBC9" w14:textId="77777777" w:rsidR="001F71AC" w:rsidRPr="009D53A8" w:rsidRDefault="0029063B" w:rsidP="00FF466E">
      <w:pPr>
        <w:spacing w:before="100" w:beforeAutospacing="1" w:after="100" w:afterAutospacing="1" w:line="360" w:lineRule="auto"/>
        <w:rPr>
          <w:rFonts w:ascii="Arial" w:eastAsia="Times New Roman" w:hAnsi="Arial" w:cs="Arial"/>
        </w:rPr>
      </w:pPr>
      <w:r w:rsidRPr="00096BE1">
        <w:rPr>
          <w:rFonts w:ascii="Arial" w:hAnsi="Arial" w:cs="Arial"/>
          <w:sz w:val="20"/>
          <w:szCs w:val="20"/>
        </w:rPr>
        <w:t xml:space="preserve">Species replacements and altered interaction networks may sustain ecosystem functionality although this may occur alongside potential declines in biodiversity as suggested by </w:t>
      </w:r>
      <w:r w:rsidR="00FB2690" w:rsidRPr="00096BE1">
        <w:rPr>
          <w:rFonts w:ascii="Arial" w:hAnsi="Arial" w:cs="Arial"/>
          <w:sz w:val="20"/>
          <w:szCs w:val="20"/>
        </w:rPr>
        <w:t>(</w:t>
      </w:r>
      <w:proofErr w:type="spellStart"/>
      <w:r w:rsidRPr="00096BE1">
        <w:rPr>
          <w:rFonts w:ascii="Arial" w:hAnsi="Arial" w:cs="Arial"/>
          <w:sz w:val="20"/>
          <w:szCs w:val="20"/>
        </w:rPr>
        <w:t>Tomimatsu</w:t>
      </w:r>
      <w:proofErr w:type="spellEnd"/>
      <w:r w:rsidRPr="00096BE1">
        <w:rPr>
          <w:rFonts w:ascii="Arial" w:hAnsi="Arial" w:cs="Arial"/>
          <w:sz w:val="20"/>
          <w:szCs w:val="20"/>
        </w:rPr>
        <w:t xml:space="preserve"> et al.</w:t>
      </w:r>
      <w:r w:rsidR="00FB2690" w:rsidRPr="00096BE1">
        <w:rPr>
          <w:rFonts w:ascii="Arial" w:hAnsi="Arial" w:cs="Arial"/>
          <w:sz w:val="20"/>
          <w:szCs w:val="20"/>
        </w:rPr>
        <w:t>,</w:t>
      </w:r>
      <w:r w:rsidR="00D727A0" w:rsidRPr="00096BE1">
        <w:rPr>
          <w:rFonts w:ascii="Arial" w:hAnsi="Arial" w:cs="Arial"/>
          <w:sz w:val="20"/>
          <w:szCs w:val="20"/>
        </w:rPr>
        <w:t xml:space="preserve"> 2013; </w:t>
      </w:r>
      <w:r w:rsidRPr="00096BE1">
        <w:rPr>
          <w:rFonts w:ascii="Arial" w:hAnsi="Arial" w:cs="Arial"/>
          <w:sz w:val="20"/>
          <w:szCs w:val="20"/>
        </w:rPr>
        <w:t>Geary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w:t>
      </w:r>
    </w:p>
    <w:p w14:paraId="416907DD" w14:textId="77777777" w:rsidR="00FB2690" w:rsidRPr="009D53A8" w:rsidRDefault="00096BE1" w:rsidP="00FF466E">
      <w:pPr>
        <w:pStyle w:val="ListParagraph"/>
        <w:spacing w:before="100" w:beforeAutospacing="1" w:after="100" w:afterAutospacing="1" w:line="360" w:lineRule="auto"/>
        <w:rPr>
          <w:rFonts w:ascii="Arial" w:eastAsia="Times New Roman" w:hAnsi="Arial" w:cs="Arial"/>
        </w:rPr>
      </w:pPr>
      <w:r w:rsidRPr="009D53A8">
        <w:rPr>
          <w:rFonts w:ascii="Arial" w:eastAsia="Times New Roman" w:hAnsi="Arial" w:cs="Arial"/>
          <w:b/>
          <w:bCs/>
        </w:rPr>
        <w:t xml:space="preserve">8.2.3 </w:t>
      </w:r>
      <w:r w:rsidRPr="0094016D">
        <w:rPr>
          <w:rFonts w:ascii="Arial" w:eastAsia="Times New Roman" w:hAnsi="Arial" w:cs="Arial"/>
          <w:b/>
          <w:bCs/>
          <w:sz w:val="20"/>
          <w:szCs w:val="20"/>
          <w:u w:val="single"/>
        </w:rPr>
        <w:t>ECOSYSTEM-LEVEL RESPONSES</w:t>
      </w:r>
      <w:r w:rsidRPr="009D53A8">
        <w:rPr>
          <w:rFonts w:ascii="Arial" w:eastAsia="Times New Roman" w:hAnsi="Arial" w:cs="Arial"/>
        </w:rPr>
        <w:t xml:space="preserve"> </w:t>
      </w:r>
    </w:p>
    <w:p w14:paraId="755F8BD0" w14:textId="77777777" w:rsidR="001F71AC" w:rsidRPr="00096BE1" w:rsidRDefault="00FB2690" w:rsidP="00FF466E">
      <w:pPr>
        <w:spacing w:before="100" w:beforeAutospacing="1" w:after="100" w:afterAutospacing="1" w:line="360" w:lineRule="auto"/>
        <w:rPr>
          <w:rFonts w:ascii="Arial" w:eastAsia="Times New Roman" w:hAnsi="Arial" w:cs="Arial"/>
          <w:sz w:val="20"/>
          <w:szCs w:val="20"/>
        </w:rPr>
      </w:pPr>
      <w:r w:rsidRPr="00096BE1">
        <w:rPr>
          <w:rFonts w:ascii="Arial" w:hAnsi="Arial" w:cs="Arial"/>
          <w:sz w:val="20"/>
          <w:szCs w:val="20"/>
        </w:rPr>
        <w:t xml:space="preserve">Disturbance </w:t>
      </w:r>
      <w:r w:rsidR="0029063B" w:rsidRPr="00096BE1">
        <w:rPr>
          <w:rFonts w:ascii="Arial" w:hAnsi="Arial" w:cs="Arial"/>
          <w:sz w:val="20"/>
          <w:szCs w:val="20"/>
        </w:rPr>
        <w:t xml:space="preserve">induced transitions may result in alternative stable states such as degraded coral reefs shifting into algal-dominated systems as described by </w:t>
      </w:r>
      <w:r w:rsidRPr="00096BE1">
        <w:rPr>
          <w:rFonts w:ascii="Arial" w:hAnsi="Arial" w:cs="Arial"/>
          <w:sz w:val="20"/>
          <w:szCs w:val="20"/>
        </w:rPr>
        <w:t>(</w:t>
      </w:r>
      <w:proofErr w:type="spellStart"/>
      <w:r w:rsidR="0029063B" w:rsidRPr="00096BE1">
        <w:rPr>
          <w:rFonts w:ascii="Arial" w:hAnsi="Arial" w:cs="Arial"/>
          <w:sz w:val="20"/>
          <w:szCs w:val="20"/>
        </w:rPr>
        <w:t>Golet</w:t>
      </w:r>
      <w:proofErr w:type="spellEnd"/>
      <w:r w:rsidR="0029063B" w:rsidRPr="00096BE1">
        <w:rPr>
          <w:rFonts w:ascii="Arial" w:hAnsi="Arial" w:cs="Arial"/>
          <w:sz w:val="20"/>
          <w:szCs w:val="20"/>
        </w:rPr>
        <w:t xml:space="preserve"> et al.</w:t>
      </w:r>
      <w:r w:rsidRPr="00096BE1">
        <w:rPr>
          <w:rFonts w:ascii="Arial" w:hAnsi="Arial" w:cs="Arial"/>
          <w:sz w:val="20"/>
          <w:szCs w:val="20"/>
        </w:rPr>
        <w:t>,</w:t>
      </w:r>
      <w:r w:rsidR="0029063B" w:rsidRPr="00096BE1">
        <w:rPr>
          <w:rFonts w:ascii="Arial" w:hAnsi="Arial" w:cs="Arial"/>
          <w:sz w:val="20"/>
          <w:szCs w:val="20"/>
        </w:rPr>
        <w:t xml:space="preserve"> 2013</w:t>
      </w:r>
      <w:r w:rsidRPr="00096BE1">
        <w:rPr>
          <w:rFonts w:ascii="Arial" w:hAnsi="Arial" w:cs="Arial"/>
          <w:sz w:val="20"/>
          <w:szCs w:val="20"/>
        </w:rPr>
        <w:t>)</w:t>
      </w:r>
      <w:r w:rsidR="0029063B" w:rsidRPr="00096BE1">
        <w:rPr>
          <w:rFonts w:ascii="Arial" w:hAnsi="Arial" w:cs="Arial"/>
          <w:sz w:val="20"/>
          <w:szCs w:val="20"/>
        </w:rPr>
        <w:t>.</w:t>
      </w:r>
    </w:p>
    <w:p w14:paraId="6D83A54B" w14:textId="77777777" w:rsidR="00FB2690" w:rsidRPr="0094016D" w:rsidRDefault="00096BE1" w:rsidP="00FF466E">
      <w:pPr>
        <w:pStyle w:val="ListParagraph"/>
        <w:spacing w:before="100" w:beforeAutospacing="1" w:after="100" w:afterAutospacing="1" w:line="360" w:lineRule="auto"/>
        <w:rPr>
          <w:rFonts w:ascii="Arial" w:eastAsia="Times New Roman" w:hAnsi="Arial" w:cs="Arial"/>
          <w:sz w:val="20"/>
          <w:szCs w:val="20"/>
          <w:u w:val="single"/>
        </w:rPr>
      </w:pPr>
      <w:r w:rsidRPr="0094016D">
        <w:rPr>
          <w:rStyle w:val="Strong"/>
          <w:rFonts w:ascii="Arial" w:hAnsi="Arial" w:cs="Arial"/>
          <w:sz w:val="20"/>
          <w:szCs w:val="20"/>
          <w:u w:val="single"/>
        </w:rPr>
        <w:lastRenderedPageBreak/>
        <w:t>8.2.4 PHENOTYPIC PLASTICITY</w:t>
      </w:r>
      <w:r w:rsidRPr="0094016D">
        <w:rPr>
          <w:rFonts w:ascii="Arial" w:hAnsi="Arial" w:cs="Arial"/>
          <w:sz w:val="20"/>
          <w:szCs w:val="20"/>
          <w:u w:val="single"/>
        </w:rPr>
        <w:t xml:space="preserve"> </w:t>
      </w:r>
    </w:p>
    <w:p w14:paraId="6E691C77" w14:textId="77777777" w:rsidR="001F71AC" w:rsidRPr="00096BE1" w:rsidRDefault="0029063B" w:rsidP="00FF466E">
      <w:pPr>
        <w:spacing w:before="100" w:beforeAutospacing="1" w:after="100" w:afterAutospacing="1" w:line="360" w:lineRule="auto"/>
        <w:rPr>
          <w:rFonts w:ascii="Arial" w:eastAsia="Times New Roman" w:hAnsi="Arial" w:cs="Arial"/>
          <w:sz w:val="20"/>
          <w:szCs w:val="20"/>
        </w:rPr>
      </w:pPr>
      <w:r w:rsidRPr="00096BE1">
        <w:rPr>
          <w:rFonts w:ascii="Arial" w:hAnsi="Arial" w:cs="Arial"/>
          <w:sz w:val="20"/>
          <w:szCs w:val="20"/>
        </w:rPr>
        <w:t xml:space="preserve">Species adjust traits in response to environmental changes which can be seen in </w:t>
      </w:r>
      <w:proofErr w:type="spellStart"/>
      <w:r w:rsidRPr="00096BE1">
        <w:rPr>
          <w:rFonts w:ascii="Arial" w:hAnsi="Arial" w:cs="Arial"/>
          <w:sz w:val="20"/>
          <w:szCs w:val="20"/>
        </w:rPr>
        <w:t>mollusc</w:t>
      </w:r>
      <w:proofErr w:type="spellEnd"/>
      <w:r w:rsidRPr="00096BE1">
        <w:rPr>
          <w:rFonts w:ascii="Arial" w:hAnsi="Arial" w:cs="Arial"/>
          <w:sz w:val="20"/>
          <w:szCs w:val="20"/>
        </w:rPr>
        <w:t xml:space="preserve"> shell adaptations driven by genetic and epigenetic mechanisms as observed by </w:t>
      </w:r>
      <w:r w:rsidR="00FB2690" w:rsidRPr="00096BE1">
        <w:rPr>
          <w:rFonts w:ascii="Arial" w:hAnsi="Arial" w:cs="Arial"/>
          <w:sz w:val="20"/>
          <w:szCs w:val="20"/>
        </w:rPr>
        <w:t>(</w:t>
      </w:r>
      <w:r w:rsidRPr="00096BE1">
        <w:rPr>
          <w:rFonts w:ascii="Arial" w:hAnsi="Arial" w:cs="Arial"/>
          <w:sz w:val="20"/>
          <w:szCs w:val="20"/>
        </w:rPr>
        <w:t>Clark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w:t>
      </w:r>
    </w:p>
    <w:p w14:paraId="5175E290" w14:textId="77777777" w:rsidR="00FB2690" w:rsidRPr="0094016D" w:rsidRDefault="00096BE1" w:rsidP="00FF466E">
      <w:pPr>
        <w:pStyle w:val="ListParagraph"/>
        <w:spacing w:before="100" w:beforeAutospacing="1" w:after="100" w:afterAutospacing="1" w:line="360" w:lineRule="auto"/>
        <w:rPr>
          <w:rFonts w:ascii="Arial" w:eastAsia="Times New Roman" w:hAnsi="Arial" w:cs="Arial"/>
          <w:sz w:val="20"/>
          <w:szCs w:val="20"/>
          <w:u w:val="single"/>
        </w:rPr>
      </w:pPr>
      <w:r w:rsidRPr="0094016D">
        <w:rPr>
          <w:rStyle w:val="Strong"/>
          <w:rFonts w:ascii="Arial" w:hAnsi="Arial" w:cs="Arial"/>
          <w:sz w:val="20"/>
          <w:szCs w:val="20"/>
          <w:u w:val="single"/>
        </w:rPr>
        <w:t>8.2.5 ECOLOGICAL COMPENSATION</w:t>
      </w:r>
      <w:r w:rsidRPr="0094016D">
        <w:rPr>
          <w:rFonts w:ascii="Arial" w:hAnsi="Arial" w:cs="Arial"/>
          <w:sz w:val="20"/>
          <w:szCs w:val="20"/>
          <w:u w:val="single"/>
        </w:rPr>
        <w:t xml:space="preserve"> </w:t>
      </w:r>
    </w:p>
    <w:p w14:paraId="3281865B" w14:textId="77777777" w:rsidR="001F71AC" w:rsidRPr="00096BE1" w:rsidRDefault="00DC4EC1" w:rsidP="00FF466E">
      <w:pPr>
        <w:spacing w:before="100" w:beforeAutospacing="1" w:after="100" w:afterAutospacing="1" w:line="360" w:lineRule="auto"/>
        <w:rPr>
          <w:rFonts w:ascii="Arial" w:eastAsia="Times New Roman" w:hAnsi="Arial" w:cs="Arial"/>
          <w:sz w:val="20"/>
          <w:szCs w:val="20"/>
        </w:rPr>
      </w:pPr>
      <w:r w:rsidRPr="00096BE1">
        <w:rPr>
          <w:rFonts w:ascii="Arial" w:hAnsi="Arial" w:cs="Arial"/>
          <w:sz w:val="20"/>
          <w:szCs w:val="20"/>
        </w:rPr>
        <w:t>Functional redundancy among species helps ecosystems maintain stability despite species loss (Fu et al., 2013).</w:t>
      </w:r>
    </w:p>
    <w:p w14:paraId="2E0C14F2" w14:textId="77777777" w:rsidR="00FB2690" w:rsidRPr="0094016D" w:rsidRDefault="009D53A8" w:rsidP="00FF466E">
      <w:pPr>
        <w:pStyle w:val="ListParagraph"/>
        <w:spacing w:before="100" w:beforeAutospacing="1" w:after="100" w:afterAutospacing="1" w:line="360" w:lineRule="auto"/>
        <w:rPr>
          <w:rFonts w:ascii="Arial" w:eastAsia="Times New Roman" w:hAnsi="Arial" w:cs="Arial"/>
          <w:sz w:val="20"/>
          <w:szCs w:val="20"/>
          <w:u w:val="single"/>
        </w:rPr>
      </w:pPr>
      <w:r w:rsidRPr="0094016D">
        <w:rPr>
          <w:rStyle w:val="Strong"/>
          <w:rFonts w:ascii="Arial" w:hAnsi="Arial" w:cs="Arial"/>
          <w:sz w:val="20"/>
          <w:szCs w:val="20"/>
          <w:u w:val="single"/>
        </w:rPr>
        <w:t xml:space="preserve">8.2.6 </w:t>
      </w:r>
      <w:r w:rsidR="00096BE1" w:rsidRPr="0094016D">
        <w:rPr>
          <w:rStyle w:val="Strong"/>
          <w:rFonts w:ascii="Arial" w:hAnsi="Arial" w:cs="Arial"/>
          <w:sz w:val="20"/>
          <w:szCs w:val="20"/>
          <w:u w:val="single"/>
        </w:rPr>
        <w:t>PROTECTIVE SYMBIOSIS</w:t>
      </w:r>
      <w:r w:rsidR="00096BE1" w:rsidRPr="0094016D">
        <w:rPr>
          <w:rFonts w:ascii="Arial" w:hAnsi="Arial" w:cs="Arial"/>
          <w:sz w:val="20"/>
          <w:szCs w:val="20"/>
          <w:u w:val="single"/>
        </w:rPr>
        <w:t xml:space="preserve"> </w:t>
      </w:r>
    </w:p>
    <w:p w14:paraId="208C511F" w14:textId="77777777" w:rsidR="001F71AC" w:rsidRPr="009D53A8" w:rsidRDefault="0029063B" w:rsidP="00FF466E">
      <w:pPr>
        <w:spacing w:before="100" w:beforeAutospacing="1" w:after="100" w:afterAutospacing="1" w:line="360" w:lineRule="auto"/>
        <w:rPr>
          <w:rFonts w:ascii="Arial" w:eastAsia="Times New Roman" w:hAnsi="Arial" w:cs="Arial"/>
          <w:sz w:val="20"/>
          <w:szCs w:val="20"/>
        </w:rPr>
      </w:pPr>
      <w:r w:rsidRPr="009D53A8">
        <w:rPr>
          <w:rFonts w:ascii="Arial" w:hAnsi="Arial" w:cs="Arial"/>
          <w:sz w:val="20"/>
          <w:szCs w:val="20"/>
        </w:rPr>
        <w:t xml:space="preserve">Research on aphid symbionts shows how beneficial relationships that provide defense against parasitoids can also lead to trade-offs in behavior which increases predation risk as explained by </w:t>
      </w:r>
      <w:r w:rsidR="00FB2690" w:rsidRPr="009D53A8">
        <w:rPr>
          <w:rFonts w:ascii="Arial" w:hAnsi="Arial" w:cs="Arial"/>
          <w:sz w:val="20"/>
          <w:szCs w:val="20"/>
        </w:rPr>
        <w:t>(</w:t>
      </w:r>
      <w:r w:rsidRPr="009D53A8">
        <w:rPr>
          <w:rFonts w:ascii="Arial" w:hAnsi="Arial" w:cs="Arial"/>
          <w:sz w:val="20"/>
          <w:szCs w:val="20"/>
        </w:rPr>
        <w:t>Polin et al.</w:t>
      </w:r>
      <w:r w:rsidR="00FB2690" w:rsidRPr="009D53A8">
        <w:rPr>
          <w:rFonts w:ascii="Arial" w:hAnsi="Arial" w:cs="Arial"/>
          <w:sz w:val="20"/>
          <w:szCs w:val="20"/>
        </w:rPr>
        <w:t>,</w:t>
      </w:r>
      <w:r w:rsidRPr="009D53A8">
        <w:rPr>
          <w:rFonts w:ascii="Arial" w:hAnsi="Arial" w:cs="Arial"/>
          <w:sz w:val="20"/>
          <w:szCs w:val="20"/>
        </w:rPr>
        <w:t xml:space="preserve"> 2014</w:t>
      </w:r>
      <w:r w:rsidR="00FB2690" w:rsidRPr="009D53A8">
        <w:rPr>
          <w:rFonts w:ascii="Arial" w:hAnsi="Arial" w:cs="Arial"/>
          <w:sz w:val="20"/>
          <w:szCs w:val="20"/>
        </w:rPr>
        <w:t>)</w:t>
      </w:r>
      <w:r w:rsidRPr="009D53A8">
        <w:rPr>
          <w:rFonts w:ascii="Arial" w:hAnsi="Arial" w:cs="Arial"/>
          <w:sz w:val="20"/>
          <w:szCs w:val="20"/>
        </w:rPr>
        <w:t>. This demonstrates that resilience mechanisms may come with ecological costs.</w:t>
      </w:r>
    </w:p>
    <w:p w14:paraId="4210D77F" w14:textId="77777777" w:rsidR="00FB2690" w:rsidRPr="0094016D" w:rsidRDefault="009D53A8" w:rsidP="00FF466E">
      <w:pPr>
        <w:pStyle w:val="ListParagraph"/>
        <w:spacing w:before="100" w:beforeAutospacing="1" w:after="100" w:afterAutospacing="1" w:line="360" w:lineRule="auto"/>
        <w:rPr>
          <w:rFonts w:ascii="Arial" w:eastAsia="Times New Roman" w:hAnsi="Arial" w:cs="Arial"/>
          <w:sz w:val="20"/>
          <w:szCs w:val="20"/>
          <w:u w:val="single"/>
        </w:rPr>
      </w:pPr>
      <w:r w:rsidRPr="0094016D">
        <w:rPr>
          <w:rStyle w:val="Strong"/>
          <w:rFonts w:ascii="Arial" w:hAnsi="Arial" w:cs="Arial"/>
          <w:sz w:val="20"/>
          <w:szCs w:val="20"/>
          <w:u w:val="single"/>
        </w:rPr>
        <w:t>8.2.7 ADAPTIVE ECOSYSTEM PROCESSES</w:t>
      </w:r>
      <w:r w:rsidRPr="0094016D">
        <w:rPr>
          <w:rFonts w:ascii="Arial" w:hAnsi="Arial" w:cs="Arial"/>
          <w:sz w:val="20"/>
          <w:szCs w:val="20"/>
          <w:u w:val="single"/>
        </w:rPr>
        <w:t xml:space="preserve"> </w:t>
      </w:r>
    </w:p>
    <w:p w14:paraId="1B27F6AF" w14:textId="77777777" w:rsidR="00DC4EC1" w:rsidRPr="009D53A8" w:rsidRDefault="0029063B" w:rsidP="00FF466E">
      <w:pPr>
        <w:spacing w:before="100" w:beforeAutospacing="1" w:after="100" w:afterAutospacing="1" w:line="360" w:lineRule="auto"/>
        <w:rPr>
          <w:rFonts w:ascii="Arial" w:eastAsia="Times New Roman" w:hAnsi="Arial" w:cs="Arial"/>
          <w:sz w:val="20"/>
          <w:szCs w:val="20"/>
        </w:rPr>
      </w:pPr>
      <w:r w:rsidRPr="009D53A8">
        <w:rPr>
          <w:rFonts w:ascii="Arial" w:hAnsi="Arial" w:cs="Arial"/>
          <w:sz w:val="20"/>
          <w:szCs w:val="20"/>
        </w:rPr>
        <w:t xml:space="preserve">Certain ecosystems such as forests adapt by altering nutrient cycles and carbon storage capacity which provides long-term stabilization against environmental pressures as noted by </w:t>
      </w:r>
      <w:r w:rsidR="00FB2690" w:rsidRPr="009D53A8">
        <w:rPr>
          <w:rFonts w:ascii="Arial" w:hAnsi="Arial" w:cs="Arial"/>
          <w:sz w:val="20"/>
          <w:szCs w:val="20"/>
        </w:rPr>
        <w:t>(</w:t>
      </w:r>
      <w:r w:rsidRPr="009D53A8">
        <w:rPr>
          <w:rFonts w:ascii="Arial" w:hAnsi="Arial" w:cs="Arial"/>
          <w:sz w:val="20"/>
          <w:szCs w:val="20"/>
        </w:rPr>
        <w:t>Fu et al.</w:t>
      </w:r>
      <w:r w:rsidR="00FB2690" w:rsidRPr="009D53A8">
        <w:rPr>
          <w:rFonts w:ascii="Arial" w:hAnsi="Arial" w:cs="Arial"/>
          <w:sz w:val="20"/>
          <w:szCs w:val="20"/>
        </w:rPr>
        <w:t>,</w:t>
      </w:r>
      <w:r w:rsidRPr="009D53A8">
        <w:rPr>
          <w:rFonts w:ascii="Arial" w:hAnsi="Arial" w:cs="Arial"/>
          <w:sz w:val="20"/>
          <w:szCs w:val="20"/>
        </w:rPr>
        <w:t xml:space="preserve"> 2013</w:t>
      </w:r>
      <w:r w:rsidR="00FB2690" w:rsidRPr="009D53A8">
        <w:rPr>
          <w:rFonts w:ascii="Arial" w:hAnsi="Arial" w:cs="Arial"/>
          <w:sz w:val="20"/>
          <w:szCs w:val="20"/>
        </w:rPr>
        <w:t>)</w:t>
      </w:r>
      <w:r w:rsidRPr="009D53A8">
        <w:rPr>
          <w:rFonts w:ascii="Arial" w:hAnsi="Arial" w:cs="Arial"/>
          <w:sz w:val="20"/>
          <w:szCs w:val="20"/>
        </w:rPr>
        <w:t>.</w:t>
      </w:r>
    </w:p>
    <w:p w14:paraId="672F5F5A" w14:textId="77777777" w:rsidR="00FB2690" w:rsidRPr="0094016D" w:rsidRDefault="009D53A8" w:rsidP="00FF466E">
      <w:pPr>
        <w:pStyle w:val="ListParagraph"/>
        <w:spacing w:before="100" w:beforeAutospacing="1" w:after="100" w:afterAutospacing="1" w:line="360" w:lineRule="auto"/>
        <w:rPr>
          <w:rFonts w:ascii="Arial" w:eastAsia="Times New Roman" w:hAnsi="Arial" w:cs="Arial"/>
          <w:sz w:val="20"/>
          <w:szCs w:val="20"/>
          <w:u w:val="single"/>
        </w:rPr>
      </w:pPr>
      <w:r w:rsidRPr="0094016D">
        <w:rPr>
          <w:rFonts w:ascii="Arial" w:eastAsia="Times New Roman" w:hAnsi="Arial" w:cs="Arial"/>
          <w:b/>
          <w:bCs/>
          <w:sz w:val="20"/>
          <w:szCs w:val="20"/>
          <w:u w:val="single"/>
        </w:rPr>
        <w:t>8.2.8 GENETIC AND PHENOTYPIC ADAPTATION</w:t>
      </w:r>
      <w:r w:rsidRPr="0094016D">
        <w:rPr>
          <w:rFonts w:ascii="Arial" w:eastAsia="Times New Roman" w:hAnsi="Arial" w:cs="Arial"/>
          <w:sz w:val="20"/>
          <w:szCs w:val="20"/>
          <w:u w:val="single"/>
        </w:rPr>
        <w:t xml:space="preserve"> </w:t>
      </w:r>
    </w:p>
    <w:p w14:paraId="1F6A0059" w14:textId="77777777" w:rsidR="00013826" w:rsidRPr="009D53A8" w:rsidRDefault="0029063B" w:rsidP="00FF466E">
      <w:pPr>
        <w:spacing w:before="100" w:beforeAutospacing="1" w:after="100" w:afterAutospacing="1" w:line="360" w:lineRule="auto"/>
        <w:rPr>
          <w:rFonts w:ascii="Arial" w:eastAsia="Times New Roman" w:hAnsi="Arial" w:cs="Arial"/>
          <w:sz w:val="20"/>
          <w:szCs w:val="20"/>
        </w:rPr>
      </w:pPr>
      <w:r w:rsidRPr="009D53A8">
        <w:rPr>
          <w:rFonts w:ascii="Arial" w:hAnsi="Arial" w:cs="Arial"/>
          <w:sz w:val="20"/>
          <w:szCs w:val="20"/>
        </w:rPr>
        <w:t xml:space="preserve">Genetically modified bio-reporters that are engineered to detect environmental pollutants demonstrate how living systems adapt to toxicological stress and highlight the potential of synthetic biology in monitoring ecosystem health as described by </w:t>
      </w:r>
      <w:r w:rsidR="00FB2690" w:rsidRPr="009D53A8">
        <w:rPr>
          <w:rFonts w:ascii="Arial" w:hAnsi="Arial" w:cs="Arial"/>
          <w:sz w:val="20"/>
          <w:szCs w:val="20"/>
        </w:rPr>
        <w:t>(</w:t>
      </w:r>
      <w:r w:rsidRPr="009D53A8">
        <w:rPr>
          <w:rFonts w:ascii="Arial" w:hAnsi="Arial" w:cs="Arial"/>
          <w:sz w:val="20"/>
          <w:szCs w:val="20"/>
        </w:rPr>
        <w:t>Xu et al.</w:t>
      </w:r>
      <w:r w:rsidR="00FB2690" w:rsidRPr="009D53A8">
        <w:rPr>
          <w:rFonts w:ascii="Arial" w:hAnsi="Arial" w:cs="Arial"/>
          <w:sz w:val="20"/>
          <w:szCs w:val="20"/>
        </w:rPr>
        <w:t>,</w:t>
      </w:r>
      <w:r w:rsidRPr="009D53A8">
        <w:rPr>
          <w:rFonts w:ascii="Arial" w:hAnsi="Arial" w:cs="Arial"/>
          <w:sz w:val="20"/>
          <w:szCs w:val="20"/>
        </w:rPr>
        <w:t xml:space="preserve"> 2013</w:t>
      </w:r>
      <w:r w:rsidR="00FB2690" w:rsidRPr="009D53A8">
        <w:rPr>
          <w:rFonts w:ascii="Arial" w:hAnsi="Arial" w:cs="Arial"/>
          <w:sz w:val="20"/>
          <w:szCs w:val="20"/>
        </w:rPr>
        <w:t>)</w:t>
      </w:r>
      <w:r w:rsidRPr="009D53A8">
        <w:rPr>
          <w:rFonts w:ascii="Arial" w:hAnsi="Arial" w:cs="Arial"/>
          <w:sz w:val="20"/>
          <w:szCs w:val="20"/>
        </w:rPr>
        <w:t>. This approach acts as an early-warning system for ecological stress and enables quicker interventions to prevent long-term damage.</w:t>
      </w:r>
    </w:p>
    <w:p w14:paraId="409C2B73" w14:textId="77777777" w:rsidR="00FB2690" w:rsidRPr="0094016D" w:rsidRDefault="009D53A8" w:rsidP="00FF466E">
      <w:pPr>
        <w:pStyle w:val="NormalWeb"/>
        <w:spacing w:line="360" w:lineRule="auto"/>
        <w:ind w:left="720"/>
        <w:rPr>
          <w:rFonts w:ascii="Arial" w:hAnsi="Arial" w:cs="Arial"/>
          <w:sz w:val="20"/>
          <w:szCs w:val="20"/>
          <w:u w:val="single"/>
        </w:rPr>
      </w:pPr>
      <w:r w:rsidRPr="0094016D">
        <w:rPr>
          <w:rStyle w:val="Strong"/>
          <w:rFonts w:ascii="Arial" w:hAnsi="Arial" w:cs="Arial"/>
          <w:sz w:val="20"/>
          <w:szCs w:val="20"/>
          <w:u w:val="single"/>
        </w:rPr>
        <w:t>8.2.9 MICRO-ECOLOGICAL PROTECTION</w:t>
      </w:r>
      <w:r w:rsidRPr="0094016D">
        <w:rPr>
          <w:rFonts w:ascii="Arial" w:hAnsi="Arial" w:cs="Arial"/>
          <w:sz w:val="20"/>
          <w:szCs w:val="20"/>
          <w:u w:val="single"/>
        </w:rPr>
        <w:t xml:space="preserve"> </w:t>
      </w:r>
    </w:p>
    <w:p w14:paraId="423BC1CE" w14:textId="77777777" w:rsidR="00013826" w:rsidRPr="00096BE1" w:rsidRDefault="0029063B" w:rsidP="00FF466E">
      <w:pPr>
        <w:pStyle w:val="NormalWeb"/>
        <w:spacing w:line="360" w:lineRule="auto"/>
        <w:rPr>
          <w:rFonts w:ascii="Arial" w:hAnsi="Arial" w:cs="Arial"/>
          <w:sz w:val="20"/>
          <w:szCs w:val="20"/>
        </w:rPr>
      </w:pPr>
      <w:r w:rsidRPr="00096BE1">
        <w:rPr>
          <w:rFonts w:ascii="Arial" w:hAnsi="Arial" w:cs="Arial"/>
          <w:sz w:val="20"/>
          <w:szCs w:val="20"/>
        </w:rPr>
        <w:t xml:space="preserve">Lactobacillus spp. regulate the microenvironment by promoting epithelial cell health and resisting harmful microbial colonization which is a mechanism similar to symbiotic resilience in broader ecosystems as explained by </w:t>
      </w:r>
      <w:r w:rsidR="00FB2690" w:rsidRPr="00096BE1">
        <w:rPr>
          <w:rFonts w:ascii="Arial" w:hAnsi="Arial" w:cs="Arial"/>
          <w:sz w:val="20"/>
          <w:szCs w:val="20"/>
        </w:rPr>
        <w:t>(</w:t>
      </w:r>
      <w:r w:rsidRPr="00096BE1">
        <w:rPr>
          <w:rFonts w:ascii="Arial" w:hAnsi="Arial" w:cs="Arial"/>
          <w:sz w:val="20"/>
          <w:szCs w:val="20"/>
        </w:rPr>
        <w:t>Fan et al.</w:t>
      </w:r>
      <w:r w:rsidR="00FB2690" w:rsidRPr="00096BE1">
        <w:rPr>
          <w:rFonts w:ascii="Arial" w:hAnsi="Arial" w:cs="Arial"/>
          <w:sz w:val="20"/>
          <w:szCs w:val="20"/>
        </w:rPr>
        <w:t>,</w:t>
      </w:r>
      <w:r w:rsidRPr="00096BE1">
        <w:rPr>
          <w:rFonts w:ascii="Arial" w:hAnsi="Arial" w:cs="Arial"/>
          <w:sz w:val="20"/>
          <w:szCs w:val="20"/>
        </w:rPr>
        <w:t xml:space="preserve"> 2021</w:t>
      </w:r>
      <w:r w:rsidR="00FB2690" w:rsidRPr="00096BE1">
        <w:rPr>
          <w:rFonts w:ascii="Arial" w:hAnsi="Arial" w:cs="Arial"/>
          <w:sz w:val="20"/>
          <w:szCs w:val="20"/>
        </w:rPr>
        <w:t>)</w:t>
      </w:r>
      <w:r w:rsidRPr="00096BE1">
        <w:rPr>
          <w:rFonts w:ascii="Arial" w:hAnsi="Arial" w:cs="Arial"/>
          <w:sz w:val="20"/>
          <w:szCs w:val="20"/>
        </w:rPr>
        <w:t>. Similarly protective microbial systems are being studied in soil ecosystems to enhance plant resilience against pathogens and environmental stressors.</w:t>
      </w:r>
    </w:p>
    <w:p w14:paraId="0986CC50" w14:textId="77777777" w:rsidR="00FB2690" w:rsidRPr="0094016D" w:rsidRDefault="009D53A8" w:rsidP="00FF466E">
      <w:pPr>
        <w:pStyle w:val="NormalWeb"/>
        <w:spacing w:line="360" w:lineRule="auto"/>
        <w:ind w:left="720"/>
        <w:rPr>
          <w:rFonts w:ascii="Arial" w:hAnsi="Arial" w:cs="Arial"/>
          <w:sz w:val="20"/>
          <w:szCs w:val="20"/>
          <w:u w:val="single"/>
        </w:rPr>
      </w:pPr>
      <w:r w:rsidRPr="0094016D">
        <w:rPr>
          <w:rStyle w:val="Strong"/>
          <w:rFonts w:ascii="Arial" w:hAnsi="Arial" w:cs="Arial"/>
          <w:sz w:val="20"/>
          <w:szCs w:val="20"/>
          <w:u w:val="single"/>
        </w:rPr>
        <w:t>8.2.10 ADAPTIVE MANAGEMENT</w:t>
      </w:r>
      <w:r w:rsidRPr="0094016D">
        <w:rPr>
          <w:rFonts w:ascii="Arial" w:hAnsi="Arial" w:cs="Arial"/>
          <w:sz w:val="20"/>
          <w:szCs w:val="20"/>
          <w:u w:val="single"/>
        </w:rPr>
        <w:t xml:space="preserve"> </w:t>
      </w:r>
    </w:p>
    <w:p w14:paraId="1358CFB0" w14:textId="77777777" w:rsidR="00FE3EF5" w:rsidRPr="00096BE1" w:rsidRDefault="0029063B" w:rsidP="00FF466E">
      <w:pPr>
        <w:pStyle w:val="NormalWeb"/>
        <w:spacing w:line="360" w:lineRule="auto"/>
        <w:rPr>
          <w:rFonts w:ascii="Arial" w:hAnsi="Arial" w:cs="Arial"/>
          <w:sz w:val="20"/>
          <w:szCs w:val="20"/>
        </w:rPr>
      </w:pPr>
      <w:r w:rsidRPr="00096BE1">
        <w:rPr>
          <w:rFonts w:ascii="Arial" w:hAnsi="Arial" w:cs="Arial"/>
          <w:sz w:val="20"/>
          <w:szCs w:val="20"/>
        </w:rPr>
        <w:t xml:space="preserve">Fisheries management models demonstrate the importance of integrating environmental social and economic factors to balance resource use with ecosystem sustainability as described by </w:t>
      </w:r>
      <w:r w:rsidR="00FB2690" w:rsidRPr="00096BE1">
        <w:rPr>
          <w:rFonts w:ascii="Arial" w:hAnsi="Arial" w:cs="Arial"/>
          <w:sz w:val="20"/>
          <w:szCs w:val="20"/>
        </w:rPr>
        <w:t>(</w:t>
      </w:r>
      <w:r w:rsidRPr="00096BE1">
        <w:rPr>
          <w:rFonts w:ascii="Arial" w:hAnsi="Arial" w:cs="Arial"/>
          <w:sz w:val="20"/>
          <w:szCs w:val="20"/>
        </w:rPr>
        <w:t>Rice</w:t>
      </w:r>
      <w:r w:rsidR="00B22127">
        <w:rPr>
          <w:rFonts w:ascii="Arial" w:hAnsi="Arial" w:cs="Arial"/>
          <w:sz w:val="20"/>
          <w:szCs w:val="20"/>
        </w:rPr>
        <w:t>,</w:t>
      </w:r>
      <w:r w:rsidRPr="00096BE1">
        <w:rPr>
          <w:rFonts w:ascii="Arial" w:hAnsi="Arial" w:cs="Arial"/>
          <w:sz w:val="20"/>
          <w:szCs w:val="20"/>
        </w:rPr>
        <w:t xml:space="preserve"> 2011</w:t>
      </w:r>
      <w:r w:rsidR="00FB2690" w:rsidRPr="00096BE1">
        <w:rPr>
          <w:rFonts w:ascii="Arial" w:hAnsi="Arial" w:cs="Arial"/>
          <w:sz w:val="20"/>
          <w:szCs w:val="20"/>
        </w:rPr>
        <w:t>)</w:t>
      </w:r>
      <w:r w:rsidRPr="00096BE1">
        <w:rPr>
          <w:rFonts w:ascii="Arial" w:hAnsi="Arial" w:cs="Arial"/>
          <w:sz w:val="20"/>
          <w:szCs w:val="20"/>
        </w:rPr>
        <w:t xml:space="preserve">. </w:t>
      </w:r>
      <w:r w:rsidRPr="00096BE1">
        <w:rPr>
          <w:rFonts w:ascii="Arial" w:hAnsi="Arial" w:cs="Arial"/>
          <w:sz w:val="20"/>
          <w:szCs w:val="20"/>
        </w:rPr>
        <w:lastRenderedPageBreak/>
        <w:t>This involves adjusting harvest limits based on population data establishing marine protected areas and enforcing seasonal restrictions to prevent over</w:t>
      </w:r>
      <w:r w:rsidR="00FB2690" w:rsidRPr="00096BE1">
        <w:rPr>
          <w:rFonts w:ascii="Arial" w:hAnsi="Arial" w:cs="Arial"/>
          <w:sz w:val="20"/>
          <w:szCs w:val="20"/>
        </w:rPr>
        <w:t xml:space="preserve"> </w:t>
      </w:r>
      <w:r w:rsidRPr="00096BE1">
        <w:rPr>
          <w:rFonts w:ascii="Arial" w:hAnsi="Arial" w:cs="Arial"/>
          <w:sz w:val="20"/>
          <w:szCs w:val="20"/>
        </w:rPr>
        <w:t>exploitation.</w:t>
      </w:r>
    </w:p>
    <w:p w14:paraId="5124565F" w14:textId="77777777" w:rsidR="00DA2ED7" w:rsidRPr="009D53A8" w:rsidRDefault="009D53A8" w:rsidP="00FF466E">
      <w:pPr>
        <w:pStyle w:val="ListParagraph"/>
        <w:numPr>
          <w:ilvl w:val="0"/>
          <w:numId w:val="24"/>
        </w:numPr>
        <w:spacing w:before="100" w:beforeAutospacing="1" w:after="100" w:afterAutospacing="1" w:line="360" w:lineRule="auto"/>
        <w:outlineLvl w:val="1"/>
        <w:rPr>
          <w:rFonts w:ascii="Arial" w:eastAsia="Times New Roman" w:hAnsi="Arial" w:cs="Arial"/>
          <w:b/>
          <w:bCs/>
        </w:rPr>
      </w:pPr>
      <w:r w:rsidRPr="009D53A8">
        <w:rPr>
          <w:rFonts w:ascii="Arial" w:eastAsia="Times New Roman" w:hAnsi="Arial" w:cs="Arial"/>
          <w:b/>
          <w:bCs/>
        </w:rPr>
        <w:t>FUTURE PERSPECTIVES AND RESEARCH DIRECTIONS</w:t>
      </w:r>
    </w:p>
    <w:p w14:paraId="7A1266A1" w14:textId="77777777" w:rsidR="00FB2690" w:rsidRPr="002502B6" w:rsidRDefault="002502B6" w:rsidP="00FF466E">
      <w:pPr>
        <w:spacing w:before="100" w:beforeAutospacing="1" w:after="100" w:afterAutospacing="1" w:line="360" w:lineRule="auto"/>
        <w:ind w:left="720"/>
        <w:rPr>
          <w:rFonts w:ascii="Arial" w:eastAsia="Times New Roman" w:hAnsi="Arial" w:cs="Arial"/>
        </w:rPr>
      </w:pPr>
      <w:r>
        <w:rPr>
          <w:rFonts w:ascii="Arial" w:eastAsia="Times New Roman" w:hAnsi="Arial" w:cs="Arial"/>
          <w:b/>
          <w:bCs/>
        </w:rPr>
        <w:t xml:space="preserve">9.1 </w:t>
      </w:r>
      <w:r w:rsidR="000C29B9" w:rsidRPr="002502B6">
        <w:rPr>
          <w:rFonts w:ascii="Arial" w:eastAsia="Times New Roman" w:hAnsi="Arial" w:cs="Arial"/>
          <w:b/>
          <w:bCs/>
        </w:rPr>
        <w:t>PREDICTIVE MODELING</w:t>
      </w:r>
    </w:p>
    <w:p w14:paraId="2EF832D0" w14:textId="77777777" w:rsidR="003A4958" w:rsidRPr="00096BE1" w:rsidRDefault="002C2CA8" w:rsidP="00FF466E">
      <w:pPr>
        <w:spacing w:before="100" w:beforeAutospacing="1" w:after="100" w:afterAutospacing="1" w:line="360" w:lineRule="auto"/>
        <w:rPr>
          <w:rFonts w:ascii="Arial" w:eastAsia="Times New Roman" w:hAnsi="Arial" w:cs="Arial"/>
          <w:sz w:val="20"/>
          <w:szCs w:val="20"/>
        </w:rPr>
      </w:pPr>
      <w:r w:rsidRPr="00096BE1">
        <w:rPr>
          <w:rFonts w:ascii="Arial" w:hAnsi="Arial" w:cs="Arial"/>
          <w:sz w:val="20"/>
          <w:szCs w:val="20"/>
        </w:rPr>
        <w:t xml:space="preserve">Leveraging ecological climatic and geospatial data improves forecasting accuracy for ecosystem responses as explained by </w:t>
      </w:r>
      <w:r w:rsidR="00FB2690" w:rsidRPr="00096BE1">
        <w:rPr>
          <w:rFonts w:ascii="Arial" w:hAnsi="Arial" w:cs="Arial"/>
          <w:sz w:val="20"/>
          <w:szCs w:val="20"/>
        </w:rPr>
        <w:t>(</w:t>
      </w:r>
      <w:r w:rsidRPr="00096BE1">
        <w:rPr>
          <w:rFonts w:ascii="Arial" w:hAnsi="Arial" w:cs="Arial"/>
          <w:sz w:val="20"/>
          <w:szCs w:val="20"/>
        </w:rPr>
        <w:t>Keith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 xml:space="preserve">. Ecosystem models are evolving to include complex interactions such as trophic cascades species migration and human-induced pressures. Modern ecological models combine data from field observations remote sensing and machine learning algorithms to predict ecosystem responses under various climate and land-use scenarios as described by </w:t>
      </w:r>
      <w:r w:rsidR="00FB2690" w:rsidRPr="00096BE1">
        <w:rPr>
          <w:rFonts w:ascii="Arial" w:hAnsi="Arial" w:cs="Arial"/>
          <w:sz w:val="20"/>
          <w:szCs w:val="20"/>
        </w:rPr>
        <w:t>(</w:t>
      </w:r>
      <w:r w:rsidRPr="00096BE1">
        <w:rPr>
          <w:rFonts w:ascii="Arial" w:hAnsi="Arial" w:cs="Arial"/>
          <w:sz w:val="20"/>
          <w:szCs w:val="20"/>
        </w:rPr>
        <w:t>Geary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 Multi-model approaches are emerging to address structural uncertainties and enhance reliability in forecasting ecosystem dynamics.</w:t>
      </w:r>
    </w:p>
    <w:p w14:paraId="02C22703" w14:textId="77777777" w:rsidR="00FB2690" w:rsidRPr="002502B6" w:rsidRDefault="002502B6" w:rsidP="00FF466E">
      <w:pPr>
        <w:spacing w:before="100" w:beforeAutospacing="1" w:after="100" w:afterAutospacing="1" w:line="360" w:lineRule="auto"/>
        <w:ind w:left="720"/>
        <w:rPr>
          <w:rFonts w:ascii="Arial" w:eastAsia="Times New Roman" w:hAnsi="Arial" w:cs="Arial"/>
        </w:rPr>
      </w:pPr>
      <w:r>
        <w:rPr>
          <w:rFonts w:ascii="Arial" w:eastAsia="Times New Roman" w:hAnsi="Arial" w:cs="Arial"/>
          <w:b/>
          <w:bCs/>
        </w:rPr>
        <w:t xml:space="preserve">9.2 </w:t>
      </w:r>
      <w:r w:rsidR="000C29B9" w:rsidRPr="002502B6">
        <w:rPr>
          <w:rFonts w:ascii="Arial" w:eastAsia="Times New Roman" w:hAnsi="Arial" w:cs="Arial"/>
          <w:b/>
          <w:bCs/>
        </w:rPr>
        <w:t>EARLY-WARNING INDICATORS</w:t>
      </w:r>
      <w:r w:rsidR="000C29B9" w:rsidRPr="002502B6">
        <w:rPr>
          <w:rFonts w:ascii="Arial" w:eastAsia="Times New Roman" w:hAnsi="Arial" w:cs="Arial"/>
        </w:rPr>
        <w:t xml:space="preserve"> </w:t>
      </w:r>
    </w:p>
    <w:p w14:paraId="6D5F6292" w14:textId="77777777" w:rsidR="003A4958" w:rsidRPr="00096BE1" w:rsidRDefault="002C2CA8" w:rsidP="00FF466E">
      <w:pPr>
        <w:spacing w:before="100" w:beforeAutospacing="1" w:after="100" w:afterAutospacing="1" w:line="360" w:lineRule="auto"/>
        <w:rPr>
          <w:rFonts w:ascii="Arial" w:eastAsia="Times New Roman" w:hAnsi="Arial" w:cs="Arial"/>
          <w:sz w:val="20"/>
          <w:szCs w:val="20"/>
        </w:rPr>
      </w:pPr>
      <w:r w:rsidRPr="00096BE1">
        <w:rPr>
          <w:rFonts w:ascii="Arial" w:hAnsi="Arial" w:cs="Arial"/>
          <w:sz w:val="20"/>
          <w:szCs w:val="20"/>
        </w:rPr>
        <w:t>Identifying early indicators of ecosystem degradation is essential for preventing irreversible damage. Researchers are studying bio</w:t>
      </w:r>
      <w:r w:rsidR="00FB2690" w:rsidRPr="00096BE1">
        <w:rPr>
          <w:rFonts w:ascii="Arial" w:hAnsi="Arial" w:cs="Arial"/>
          <w:sz w:val="20"/>
          <w:szCs w:val="20"/>
        </w:rPr>
        <w:t>-</w:t>
      </w:r>
      <w:r w:rsidRPr="00096BE1">
        <w:rPr>
          <w:rFonts w:ascii="Arial" w:hAnsi="Arial" w:cs="Arial"/>
          <w:sz w:val="20"/>
          <w:szCs w:val="20"/>
        </w:rPr>
        <w:t xml:space="preserve">indicators which are species or environmental parameters that signal stress to detect ecosystem tipping points. For example coral bleaching acts as an early warning of marine ecosystem collapse while changes in plant phenology can signal climate-driven disruptions in terrestrial systems as described by </w:t>
      </w:r>
      <w:r w:rsidR="00FB2690" w:rsidRPr="00096BE1">
        <w:rPr>
          <w:rFonts w:ascii="Arial" w:hAnsi="Arial" w:cs="Arial"/>
          <w:sz w:val="20"/>
          <w:szCs w:val="20"/>
        </w:rPr>
        <w:t>(</w:t>
      </w:r>
      <w:r w:rsidR="00B22127" w:rsidRPr="00096BE1">
        <w:rPr>
          <w:rFonts w:ascii="Arial" w:hAnsi="Arial" w:cs="Arial"/>
          <w:sz w:val="20"/>
          <w:szCs w:val="20"/>
        </w:rPr>
        <w:t>Malhi et al., 2020</w:t>
      </w:r>
      <w:r w:rsidR="00B22127">
        <w:rPr>
          <w:rFonts w:ascii="Arial" w:hAnsi="Arial" w:cs="Arial"/>
          <w:sz w:val="20"/>
          <w:szCs w:val="20"/>
        </w:rPr>
        <w:t xml:space="preserve">; </w:t>
      </w:r>
      <w:r w:rsidRPr="00096BE1">
        <w:rPr>
          <w:rFonts w:ascii="Arial" w:hAnsi="Arial" w:cs="Arial"/>
          <w:sz w:val="20"/>
          <w:szCs w:val="20"/>
        </w:rPr>
        <w:t>Haugen et al.</w:t>
      </w:r>
      <w:r w:rsidR="00B22127">
        <w:rPr>
          <w:rFonts w:ascii="Arial" w:hAnsi="Arial" w:cs="Arial"/>
          <w:sz w:val="20"/>
          <w:szCs w:val="20"/>
        </w:rPr>
        <w:t>, 2024</w:t>
      </w:r>
      <w:r w:rsidR="00FB2690" w:rsidRPr="00096BE1">
        <w:rPr>
          <w:rFonts w:ascii="Arial" w:hAnsi="Arial" w:cs="Arial"/>
          <w:sz w:val="20"/>
          <w:szCs w:val="20"/>
        </w:rPr>
        <w:t>)</w:t>
      </w:r>
      <w:r w:rsidRPr="00096BE1">
        <w:rPr>
          <w:rFonts w:ascii="Arial" w:hAnsi="Arial" w:cs="Arial"/>
          <w:sz w:val="20"/>
          <w:szCs w:val="20"/>
        </w:rPr>
        <w:t>.</w:t>
      </w:r>
    </w:p>
    <w:p w14:paraId="7F557BFD" w14:textId="77777777" w:rsidR="00FB2690" w:rsidRPr="002502B6" w:rsidRDefault="002502B6" w:rsidP="00FF466E">
      <w:pPr>
        <w:spacing w:before="100" w:beforeAutospacing="1" w:after="100" w:afterAutospacing="1" w:line="360" w:lineRule="auto"/>
        <w:ind w:left="720"/>
        <w:rPr>
          <w:rFonts w:ascii="Arial" w:eastAsia="Times New Roman" w:hAnsi="Arial" w:cs="Arial"/>
        </w:rPr>
      </w:pPr>
      <w:r>
        <w:rPr>
          <w:rFonts w:ascii="Arial" w:eastAsia="Times New Roman" w:hAnsi="Arial" w:cs="Arial"/>
          <w:b/>
          <w:bCs/>
        </w:rPr>
        <w:t xml:space="preserve">9.3 </w:t>
      </w:r>
      <w:r w:rsidR="000C29B9" w:rsidRPr="002502B6">
        <w:rPr>
          <w:rFonts w:ascii="Arial" w:eastAsia="Times New Roman" w:hAnsi="Arial" w:cs="Arial"/>
          <w:b/>
          <w:bCs/>
        </w:rPr>
        <w:t>SUSTAINABLE RESTORATION</w:t>
      </w:r>
      <w:r w:rsidR="000C29B9" w:rsidRPr="002502B6">
        <w:rPr>
          <w:rFonts w:ascii="Arial" w:eastAsia="Times New Roman" w:hAnsi="Arial" w:cs="Arial"/>
        </w:rPr>
        <w:t xml:space="preserve"> </w:t>
      </w:r>
    </w:p>
    <w:p w14:paraId="0D82A0E9" w14:textId="77777777" w:rsidR="003A4958" w:rsidRPr="00096BE1" w:rsidRDefault="002C2CA8" w:rsidP="00FF466E">
      <w:pPr>
        <w:spacing w:before="100" w:beforeAutospacing="1" w:after="100" w:afterAutospacing="1" w:line="360" w:lineRule="auto"/>
        <w:rPr>
          <w:rFonts w:ascii="Arial" w:eastAsia="Times New Roman" w:hAnsi="Arial" w:cs="Arial"/>
          <w:sz w:val="20"/>
          <w:szCs w:val="20"/>
        </w:rPr>
      </w:pPr>
      <w:r w:rsidRPr="00096BE1">
        <w:rPr>
          <w:rFonts w:ascii="Arial" w:hAnsi="Arial" w:cs="Arial"/>
          <w:sz w:val="20"/>
          <w:szCs w:val="20"/>
        </w:rPr>
        <w:t xml:space="preserve">Ecosystem-Based Management EBM approaches are becoming increasingly popular especially in marine and coastal environments. EBM recognizes the interconnectedness of ecological social and economic systems while promoting balanced resource use without harming ecosystem health. Integrated strategies such as marine spatial planning and rewilding terrestrial landscapes support biodiversity restoration and help restore ecosystem functions as noted by </w:t>
      </w:r>
      <w:r w:rsidR="00FB2690" w:rsidRPr="00096BE1">
        <w:rPr>
          <w:rFonts w:ascii="Arial" w:hAnsi="Arial" w:cs="Arial"/>
          <w:sz w:val="20"/>
          <w:szCs w:val="20"/>
        </w:rPr>
        <w:t>(</w:t>
      </w:r>
      <w:proofErr w:type="spellStart"/>
      <w:r w:rsidR="00B22127" w:rsidRPr="00096BE1">
        <w:rPr>
          <w:rFonts w:ascii="Arial" w:hAnsi="Arial" w:cs="Arial"/>
          <w:sz w:val="20"/>
          <w:szCs w:val="20"/>
        </w:rPr>
        <w:t>Golet</w:t>
      </w:r>
      <w:proofErr w:type="spellEnd"/>
      <w:r w:rsidR="00B22127" w:rsidRPr="00096BE1">
        <w:rPr>
          <w:rFonts w:ascii="Arial" w:hAnsi="Arial" w:cs="Arial"/>
          <w:sz w:val="20"/>
          <w:szCs w:val="20"/>
        </w:rPr>
        <w:t xml:space="preserve"> et al., 2013</w:t>
      </w:r>
      <w:r w:rsidR="00B22127">
        <w:rPr>
          <w:rFonts w:ascii="Arial" w:hAnsi="Arial" w:cs="Arial"/>
          <w:sz w:val="20"/>
          <w:szCs w:val="20"/>
        </w:rPr>
        <w:t xml:space="preserve">; </w:t>
      </w:r>
      <w:r w:rsidRPr="00096BE1">
        <w:rPr>
          <w:rFonts w:ascii="Arial" w:hAnsi="Arial" w:cs="Arial"/>
          <w:sz w:val="20"/>
          <w:szCs w:val="20"/>
        </w:rPr>
        <w:t>Haugen et al.</w:t>
      </w:r>
      <w:r w:rsidR="00FB2690" w:rsidRPr="00096BE1">
        <w:rPr>
          <w:rFonts w:ascii="Arial" w:hAnsi="Arial" w:cs="Arial"/>
          <w:sz w:val="20"/>
          <w:szCs w:val="20"/>
        </w:rPr>
        <w:t>,</w:t>
      </w:r>
      <w:r w:rsidR="00B22127">
        <w:rPr>
          <w:rFonts w:ascii="Arial" w:hAnsi="Arial" w:cs="Arial"/>
          <w:sz w:val="20"/>
          <w:szCs w:val="20"/>
        </w:rPr>
        <w:t xml:space="preserve"> 2024</w:t>
      </w:r>
      <w:r w:rsidR="00FB2690" w:rsidRPr="00096BE1">
        <w:rPr>
          <w:rFonts w:ascii="Arial" w:hAnsi="Arial" w:cs="Arial"/>
          <w:sz w:val="20"/>
          <w:szCs w:val="20"/>
        </w:rPr>
        <w:t>)</w:t>
      </w:r>
      <w:r w:rsidRPr="00096BE1">
        <w:rPr>
          <w:rFonts w:ascii="Arial" w:hAnsi="Arial" w:cs="Arial"/>
          <w:sz w:val="20"/>
          <w:szCs w:val="20"/>
        </w:rPr>
        <w:t>.</w:t>
      </w:r>
    </w:p>
    <w:p w14:paraId="6763B1D4" w14:textId="77777777" w:rsidR="00FB2690" w:rsidRPr="002502B6" w:rsidRDefault="002502B6" w:rsidP="00FF466E">
      <w:pPr>
        <w:spacing w:before="100" w:beforeAutospacing="1" w:after="100" w:afterAutospacing="1" w:line="360" w:lineRule="auto"/>
        <w:ind w:left="720"/>
        <w:rPr>
          <w:rFonts w:ascii="Arial" w:eastAsia="Times New Roman" w:hAnsi="Arial" w:cs="Arial"/>
        </w:rPr>
      </w:pPr>
      <w:r>
        <w:rPr>
          <w:rFonts w:ascii="Arial" w:eastAsia="Times New Roman" w:hAnsi="Arial" w:cs="Arial"/>
          <w:b/>
          <w:bCs/>
        </w:rPr>
        <w:t xml:space="preserve">9.4 </w:t>
      </w:r>
      <w:r w:rsidR="000C29B9" w:rsidRPr="002502B6">
        <w:rPr>
          <w:rFonts w:ascii="Arial" w:eastAsia="Times New Roman" w:hAnsi="Arial" w:cs="Arial"/>
          <w:b/>
          <w:bCs/>
        </w:rPr>
        <w:t>TECHNOLOGICAL INTEGRATION</w:t>
      </w:r>
      <w:r w:rsidR="000C29B9" w:rsidRPr="002502B6">
        <w:rPr>
          <w:rFonts w:ascii="Arial" w:eastAsia="Times New Roman" w:hAnsi="Arial" w:cs="Arial"/>
        </w:rPr>
        <w:t xml:space="preserve"> </w:t>
      </w:r>
    </w:p>
    <w:p w14:paraId="76AA1224" w14:textId="77777777" w:rsidR="003A4958" w:rsidRPr="00096BE1" w:rsidRDefault="002C2CA8" w:rsidP="00FF466E">
      <w:pPr>
        <w:spacing w:before="100" w:beforeAutospacing="1" w:after="100" w:afterAutospacing="1" w:line="360" w:lineRule="auto"/>
        <w:rPr>
          <w:rFonts w:ascii="Arial" w:eastAsia="Times New Roman" w:hAnsi="Arial" w:cs="Arial"/>
          <w:sz w:val="20"/>
          <w:szCs w:val="20"/>
        </w:rPr>
      </w:pPr>
      <w:r w:rsidRPr="00096BE1">
        <w:rPr>
          <w:rFonts w:ascii="Arial" w:hAnsi="Arial" w:cs="Arial"/>
          <w:sz w:val="20"/>
          <w:szCs w:val="20"/>
        </w:rPr>
        <w:t xml:space="preserve">Remote sensing geographic information systems GIS and machine learning enhance ecosystem monitoring and management as stated by </w:t>
      </w:r>
      <w:r w:rsidR="00FB2690" w:rsidRPr="00096BE1">
        <w:rPr>
          <w:rFonts w:ascii="Arial" w:hAnsi="Arial" w:cs="Arial"/>
          <w:sz w:val="20"/>
          <w:szCs w:val="20"/>
        </w:rPr>
        <w:t>(</w:t>
      </w:r>
      <w:r w:rsidRPr="00096BE1">
        <w:rPr>
          <w:rFonts w:ascii="Arial" w:hAnsi="Arial" w:cs="Arial"/>
          <w:sz w:val="20"/>
          <w:szCs w:val="20"/>
        </w:rPr>
        <w:t>Behera et al.</w:t>
      </w:r>
      <w:r w:rsidR="00FB2690" w:rsidRPr="00096BE1">
        <w:rPr>
          <w:rFonts w:ascii="Arial" w:hAnsi="Arial" w:cs="Arial"/>
          <w:sz w:val="20"/>
          <w:szCs w:val="20"/>
        </w:rPr>
        <w:t>,</w:t>
      </w:r>
      <w:r w:rsidRPr="00096BE1">
        <w:rPr>
          <w:rFonts w:ascii="Arial" w:hAnsi="Arial" w:cs="Arial"/>
          <w:sz w:val="20"/>
          <w:szCs w:val="20"/>
        </w:rPr>
        <w:t xml:space="preserve"> 2024</w:t>
      </w:r>
      <w:r w:rsidR="00FB2690" w:rsidRPr="00096BE1">
        <w:rPr>
          <w:rFonts w:ascii="Arial" w:hAnsi="Arial" w:cs="Arial"/>
          <w:sz w:val="20"/>
          <w:szCs w:val="20"/>
        </w:rPr>
        <w:t>)</w:t>
      </w:r>
      <w:r w:rsidRPr="00096BE1">
        <w:rPr>
          <w:rFonts w:ascii="Arial" w:hAnsi="Arial" w:cs="Arial"/>
          <w:sz w:val="20"/>
          <w:szCs w:val="20"/>
        </w:rPr>
        <w:t xml:space="preserve">. Similarly </w:t>
      </w:r>
      <w:r w:rsidR="00FB2690" w:rsidRPr="00096BE1">
        <w:rPr>
          <w:rFonts w:ascii="Arial" w:hAnsi="Arial" w:cs="Arial"/>
          <w:sz w:val="20"/>
          <w:szCs w:val="20"/>
        </w:rPr>
        <w:t>(</w:t>
      </w:r>
      <w:r w:rsidRPr="00096BE1">
        <w:rPr>
          <w:rFonts w:ascii="Arial" w:hAnsi="Arial" w:cs="Arial"/>
          <w:sz w:val="20"/>
          <w:szCs w:val="20"/>
        </w:rPr>
        <w:t>Geary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 xml:space="preserve"> observed that emerging technologies are transforming ecosystem monitoring and management.</w:t>
      </w:r>
      <w:r w:rsidR="002502B6">
        <w:rPr>
          <w:rFonts w:ascii="Arial" w:hAnsi="Arial" w:cs="Arial"/>
          <w:sz w:val="20"/>
          <w:szCs w:val="20"/>
        </w:rPr>
        <w:t xml:space="preserve"> </w:t>
      </w:r>
      <w:r w:rsidRPr="00096BE1">
        <w:rPr>
          <w:rFonts w:ascii="Arial" w:hAnsi="Arial" w:cs="Arial"/>
          <w:sz w:val="20"/>
          <w:szCs w:val="20"/>
        </w:rPr>
        <w:t xml:space="preserve">Advances in satellite imagery drone surveillance and AI-powered ecological data analysis provide real-time insights into habitat changes species movements and environmental stressors. Additionally </w:t>
      </w:r>
      <w:r w:rsidR="00DB2C7F" w:rsidRPr="00096BE1">
        <w:rPr>
          <w:rFonts w:ascii="Arial" w:hAnsi="Arial" w:cs="Arial"/>
          <w:sz w:val="20"/>
          <w:szCs w:val="20"/>
        </w:rPr>
        <w:t xml:space="preserve">the </w:t>
      </w:r>
      <w:r w:rsidRPr="00096BE1">
        <w:rPr>
          <w:rFonts w:ascii="Arial" w:hAnsi="Arial" w:cs="Arial"/>
          <w:sz w:val="20"/>
          <w:szCs w:val="20"/>
        </w:rPr>
        <w:t xml:space="preserve">genetic tools such </w:t>
      </w:r>
      <w:r w:rsidRPr="00096BE1">
        <w:rPr>
          <w:rFonts w:ascii="Arial" w:hAnsi="Arial" w:cs="Arial"/>
          <w:sz w:val="20"/>
          <w:szCs w:val="20"/>
        </w:rPr>
        <w:lastRenderedPageBreak/>
        <w:t>as environmental DNA enable rapid biodiversity assessments by offering a non-invasive method to track elusive or declining species.</w:t>
      </w:r>
    </w:p>
    <w:p w14:paraId="7586E024" w14:textId="77777777" w:rsidR="00DB2C7F" w:rsidRPr="002502B6" w:rsidRDefault="002502B6" w:rsidP="00FF466E">
      <w:pPr>
        <w:pStyle w:val="NormalWeb"/>
        <w:spacing w:line="360" w:lineRule="auto"/>
        <w:ind w:left="720"/>
        <w:rPr>
          <w:rFonts w:ascii="Arial" w:hAnsi="Arial" w:cs="Arial"/>
          <w:sz w:val="22"/>
          <w:szCs w:val="22"/>
        </w:rPr>
      </w:pPr>
      <w:r>
        <w:rPr>
          <w:rStyle w:val="Strong"/>
          <w:rFonts w:ascii="Arial" w:hAnsi="Arial" w:cs="Arial"/>
          <w:sz w:val="22"/>
          <w:szCs w:val="22"/>
        </w:rPr>
        <w:t>9</w:t>
      </w:r>
      <w:r w:rsidRPr="002502B6">
        <w:rPr>
          <w:rStyle w:val="Strong"/>
          <w:rFonts w:ascii="Arial" w:hAnsi="Arial" w:cs="Arial"/>
          <w:sz w:val="22"/>
          <w:szCs w:val="22"/>
        </w:rPr>
        <w:t xml:space="preserve">.5 </w:t>
      </w:r>
      <w:r w:rsidR="000C29B9" w:rsidRPr="002502B6">
        <w:rPr>
          <w:rStyle w:val="Strong"/>
          <w:rFonts w:ascii="Arial" w:hAnsi="Arial" w:cs="Arial"/>
          <w:sz w:val="22"/>
          <w:szCs w:val="22"/>
        </w:rPr>
        <w:t>MULTISCALE ANALYSIS</w:t>
      </w:r>
      <w:r w:rsidR="000C29B9" w:rsidRPr="002502B6">
        <w:rPr>
          <w:rFonts w:ascii="Arial" w:hAnsi="Arial" w:cs="Arial"/>
          <w:sz w:val="22"/>
          <w:szCs w:val="22"/>
        </w:rPr>
        <w:t xml:space="preserve"> </w:t>
      </w:r>
    </w:p>
    <w:p w14:paraId="5251C907" w14:textId="77777777" w:rsidR="00DC4EC1" w:rsidRPr="00096BE1" w:rsidRDefault="002C2CA8" w:rsidP="00FF466E">
      <w:pPr>
        <w:pStyle w:val="NormalWeb"/>
        <w:spacing w:line="360" w:lineRule="auto"/>
        <w:rPr>
          <w:rFonts w:ascii="Arial" w:hAnsi="Arial" w:cs="Arial"/>
          <w:sz w:val="20"/>
          <w:szCs w:val="20"/>
        </w:rPr>
      </w:pPr>
      <w:r w:rsidRPr="00096BE1">
        <w:rPr>
          <w:rFonts w:ascii="Arial" w:hAnsi="Arial" w:cs="Arial"/>
          <w:sz w:val="20"/>
          <w:szCs w:val="20"/>
        </w:rPr>
        <w:t xml:space="preserve">Constraint effect models reveal nonlinear relationships among ecosystem services which supports sustainable regional planning as explained by </w:t>
      </w:r>
      <w:r w:rsidR="00DB2C7F" w:rsidRPr="00096BE1">
        <w:rPr>
          <w:rFonts w:ascii="Arial" w:hAnsi="Arial" w:cs="Arial"/>
          <w:sz w:val="20"/>
          <w:szCs w:val="20"/>
        </w:rPr>
        <w:t>(</w:t>
      </w:r>
      <w:r w:rsidRPr="00096BE1">
        <w:rPr>
          <w:rFonts w:ascii="Arial" w:hAnsi="Arial" w:cs="Arial"/>
          <w:sz w:val="20"/>
          <w:szCs w:val="20"/>
        </w:rPr>
        <w:t>Liu et al.</w:t>
      </w:r>
      <w:r w:rsidR="00DB2C7F" w:rsidRPr="00096BE1">
        <w:rPr>
          <w:rFonts w:ascii="Arial" w:hAnsi="Arial" w:cs="Arial"/>
          <w:sz w:val="20"/>
          <w:szCs w:val="20"/>
        </w:rPr>
        <w:t>,</w:t>
      </w:r>
      <w:r w:rsidRPr="00096BE1">
        <w:rPr>
          <w:rFonts w:ascii="Arial" w:hAnsi="Arial" w:cs="Arial"/>
          <w:sz w:val="20"/>
          <w:szCs w:val="20"/>
        </w:rPr>
        <w:t xml:space="preserve"> 2023</w:t>
      </w:r>
      <w:r w:rsidR="00DB2C7F" w:rsidRPr="00096BE1">
        <w:rPr>
          <w:rFonts w:ascii="Arial" w:hAnsi="Arial" w:cs="Arial"/>
          <w:sz w:val="20"/>
          <w:szCs w:val="20"/>
        </w:rPr>
        <w:t>)</w:t>
      </w:r>
      <w:r w:rsidRPr="00096BE1">
        <w:rPr>
          <w:rFonts w:ascii="Arial" w:hAnsi="Arial" w:cs="Arial"/>
          <w:sz w:val="20"/>
          <w:szCs w:val="20"/>
        </w:rPr>
        <w:t>.</w:t>
      </w:r>
    </w:p>
    <w:p w14:paraId="2699E670" w14:textId="77777777" w:rsidR="00DB2C7F" w:rsidRPr="00096BE1" w:rsidRDefault="002502B6" w:rsidP="00FF466E">
      <w:pPr>
        <w:pStyle w:val="NormalWeb"/>
        <w:spacing w:line="360" w:lineRule="auto"/>
        <w:ind w:left="720"/>
        <w:rPr>
          <w:rFonts w:ascii="Arial" w:hAnsi="Arial" w:cs="Arial"/>
          <w:sz w:val="20"/>
          <w:szCs w:val="20"/>
        </w:rPr>
      </w:pPr>
      <w:r>
        <w:rPr>
          <w:rStyle w:val="Strong"/>
          <w:rFonts w:ascii="Arial" w:hAnsi="Arial" w:cs="Arial"/>
          <w:sz w:val="20"/>
          <w:szCs w:val="20"/>
        </w:rPr>
        <w:t xml:space="preserve">9.6 </w:t>
      </w:r>
      <w:r w:rsidR="000C29B9" w:rsidRPr="002502B6">
        <w:rPr>
          <w:rStyle w:val="Strong"/>
          <w:rFonts w:ascii="Arial" w:hAnsi="Arial" w:cs="Arial"/>
          <w:sz w:val="22"/>
          <w:szCs w:val="22"/>
        </w:rPr>
        <w:t>NUTRIENT CYCLE MANAGEMENT</w:t>
      </w:r>
      <w:r w:rsidR="000C29B9" w:rsidRPr="00096BE1">
        <w:rPr>
          <w:rFonts w:ascii="Arial" w:hAnsi="Arial" w:cs="Arial"/>
          <w:sz w:val="20"/>
          <w:szCs w:val="20"/>
        </w:rPr>
        <w:t xml:space="preserve"> </w:t>
      </w:r>
    </w:p>
    <w:p w14:paraId="792A28CE" w14:textId="77777777" w:rsidR="002C2CA8" w:rsidRPr="00096BE1" w:rsidRDefault="00DC4EC1" w:rsidP="00FF466E">
      <w:pPr>
        <w:pStyle w:val="NormalWeb"/>
        <w:spacing w:line="360" w:lineRule="auto"/>
        <w:rPr>
          <w:rFonts w:ascii="Arial" w:hAnsi="Arial" w:cs="Arial"/>
          <w:sz w:val="20"/>
          <w:szCs w:val="20"/>
        </w:rPr>
      </w:pPr>
      <w:r w:rsidRPr="00096BE1">
        <w:rPr>
          <w:rFonts w:ascii="Arial" w:hAnsi="Arial" w:cs="Arial"/>
          <w:sz w:val="20"/>
          <w:szCs w:val="20"/>
        </w:rPr>
        <w:t xml:space="preserve">Addressing nitrogen-phosphorus imbalances can enhance ecosystem resilience and food security while mitigating health risks (Penuelas &amp; </w:t>
      </w:r>
      <w:proofErr w:type="spellStart"/>
      <w:r w:rsidRPr="00096BE1">
        <w:rPr>
          <w:rFonts w:ascii="Arial" w:hAnsi="Arial" w:cs="Arial"/>
          <w:sz w:val="20"/>
          <w:szCs w:val="20"/>
        </w:rPr>
        <w:t>Sardans</w:t>
      </w:r>
      <w:proofErr w:type="spellEnd"/>
      <w:r w:rsidRPr="00096BE1">
        <w:rPr>
          <w:rFonts w:ascii="Arial" w:hAnsi="Arial" w:cs="Arial"/>
          <w:sz w:val="20"/>
          <w:szCs w:val="20"/>
        </w:rPr>
        <w:t>, 2023).</w:t>
      </w:r>
    </w:p>
    <w:p w14:paraId="616C6A09" w14:textId="77777777" w:rsidR="00DB2C7F" w:rsidRPr="002502B6" w:rsidRDefault="002502B6" w:rsidP="00FF466E">
      <w:pPr>
        <w:pStyle w:val="NormalWeb"/>
        <w:spacing w:line="360" w:lineRule="auto"/>
        <w:ind w:left="720"/>
        <w:rPr>
          <w:rFonts w:ascii="Arial" w:hAnsi="Arial" w:cs="Arial"/>
          <w:sz w:val="22"/>
          <w:szCs w:val="22"/>
        </w:rPr>
      </w:pPr>
      <w:r>
        <w:rPr>
          <w:rStyle w:val="Strong"/>
          <w:rFonts w:ascii="Arial" w:hAnsi="Arial" w:cs="Arial"/>
          <w:sz w:val="22"/>
          <w:szCs w:val="22"/>
        </w:rPr>
        <w:t xml:space="preserve">9.7 </w:t>
      </w:r>
      <w:r w:rsidR="000C29B9" w:rsidRPr="002502B6">
        <w:rPr>
          <w:rStyle w:val="Strong"/>
          <w:rFonts w:ascii="Arial" w:hAnsi="Arial" w:cs="Arial"/>
          <w:sz w:val="22"/>
          <w:szCs w:val="22"/>
        </w:rPr>
        <w:t>INTEGRATION OF ECOLOGICAL AND ECONOMIC SYSTEMS</w:t>
      </w:r>
      <w:r w:rsidR="000C29B9" w:rsidRPr="002502B6">
        <w:rPr>
          <w:rFonts w:ascii="Arial" w:hAnsi="Arial" w:cs="Arial"/>
          <w:sz w:val="22"/>
          <w:szCs w:val="22"/>
        </w:rPr>
        <w:t xml:space="preserve"> </w:t>
      </w:r>
    </w:p>
    <w:p w14:paraId="172CB736" w14:textId="77777777" w:rsidR="00DC4EC1" w:rsidRPr="00096BE1" w:rsidRDefault="002C2CA8" w:rsidP="00FF466E">
      <w:pPr>
        <w:pStyle w:val="NormalWeb"/>
        <w:spacing w:line="360" w:lineRule="auto"/>
        <w:rPr>
          <w:rFonts w:ascii="Arial" w:hAnsi="Arial" w:cs="Arial"/>
          <w:sz w:val="20"/>
          <w:szCs w:val="20"/>
        </w:rPr>
      </w:pPr>
      <w:r w:rsidRPr="00096BE1">
        <w:rPr>
          <w:rFonts w:ascii="Arial" w:hAnsi="Arial" w:cs="Arial"/>
          <w:sz w:val="20"/>
          <w:szCs w:val="20"/>
        </w:rPr>
        <w:t xml:space="preserve">Connecting biological ecosystem concepts with economic frameworks supports sustainable development by balancing ecological health and economic growth as described by </w:t>
      </w:r>
      <w:r w:rsidR="00DB2C7F" w:rsidRPr="00096BE1">
        <w:rPr>
          <w:rFonts w:ascii="Arial" w:hAnsi="Arial" w:cs="Arial"/>
          <w:sz w:val="20"/>
          <w:szCs w:val="20"/>
        </w:rPr>
        <w:t>(</w:t>
      </w:r>
      <w:proofErr w:type="spellStart"/>
      <w:r w:rsidRPr="00096BE1">
        <w:rPr>
          <w:rFonts w:ascii="Arial" w:hAnsi="Arial" w:cs="Arial"/>
          <w:sz w:val="20"/>
          <w:szCs w:val="20"/>
        </w:rPr>
        <w:t>Pilinkienė</w:t>
      </w:r>
      <w:proofErr w:type="spellEnd"/>
      <w:r w:rsidRPr="00096BE1">
        <w:rPr>
          <w:rFonts w:ascii="Arial" w:hAnsi="Arial" w:cs="Arial"/>
          <w:sz w:val="20"/>
          <w:szCs w:val="20"/>
        </w:rPr>
        <w:t xml:space="preserve"> </w:t>
      </w:r>
      <w:r w:rsidR="00DB2C7F" w:rsidRPr="00096BE1">
        <w:rPr>
          <w:rFonts w:ascii="Arial" w:hAnsi="Arial" w:cs="Arial"/>
          <w:sz w:val="20"/>
          <w:szCs w:val="20"/>
        </w:rPr>
        <w:t xml:space="preserve">et al., </w:t>
      </w:r>
      <w:r w:rsidRPr="00096BE1">
        <w:rPr>
          <w:rFonts w:ascii="Arial" w:hAnsi="Arial" w:cs="Arial"/>
          <w:sz w:val="20"/>
          <w:szCs w:val="20"/>
        </w:rPr>
        <w:t>2014</w:t>
      </w:r>
      <w:r w:rsidR="00DB2C7F" w:rsidRPr="00096BE1">
        <w:rPr>
          <w:rFonts w:ascii="Arial" w:hAnsi="Arial" w:cs="Arial"/>
          <w:sz w:val="20"/>
          <w:szCs w:val="20"/>
        </w:rPr>
        <w:t>)</w:t>
      </w:r>
      <w:r w:rsidRPr="00096BE1">
        <w:rPr>
          <w:rFonts w:ascii="Arial" w:hAnsi="Arial" w:cs="Arial"/>
          <w:sz w:val="20"/>
          <w:szCs w:val="20"/>
        </w:rPr>
        <w:t>.</w:t>
      </w:r>
    </w:p>
    <w:p w14:paraId="297D4139" w14:textId="77777777" w:rsidR="00DB2C7F" w:rsidRPr="002502B6" w:rsidRDefault="002502B6" w:rsidP="00FF466E">
      <w:pPr>
        <w:pStyle w:val="NormalWeb"/>
        <w:spacing w:line="360" w:lineRule="auto"/>
        <w:ind w:left="720"/>
        <w:rPr>
          <w:rFonts w:ascii="Arial" w:hAnsi="Arial" w:cs="Arial"/>
          <w:sz w:val="22"/>
          <w:szCs w:val="22"/>
        </w:rPr>
      </w:pPr>
      <w:r>
        <w:rPr>
          <w:rStyle w:val="Strong"/>
          <w:rFonts w:ascii="Arial" w:hAnsi="Arial" w:cs="Arial"/>
          <w:sz w:val="22"/>
          <w:szCs w:val="22"/>
        </w:rPr>
        <w:t xml:space="preserve">9.8 </w:t>
      </w:r>
      <w:r w:rsidR="000C29B9" w:rsidRPr="002502B6">
        <w:rPr>
          <w:rStyle w:val="Strong"/>
          <w:rFonts w:ascii="Arial" w:hAnsi="Arial" w:cs="Arial"/>
          <w:sz w:val="22"/>
          <w:szCs w:val="22"/>
        </w:rPr>
        <w:t>SYMBIOTIC ADAPTATION STUDIES</w:t>
      </w:r>
      <w:r w:rsidR="000C29B9" w:rsidRPr="002502B6">
        <w:rPr>
          <w:rFonts w:ascii="Arial" w:hAnsi="Arial" w:cs="Arial"/>
          <w:sz w:val="22"/>
          <w:szCs w:val="22"/>
        </w:rPr>
        <w:t xml:space="preserve"> </w:t>
      </w:r>
    </w:p>
    <w:p w14:paraId="453C00CC" w14:textId="77777777" w:rsidR="00DC4EC1" w:rsidRPr="00096BE1" w:rsidRDefault="002C2CA8" w:rsidP="00FF466E">
      <w:pPr>
        <w:pStyle w:val="NormalWeb"/>
        <w:spacing w:line="360" w:lineRule="auto"/>
        <w:rPr>
          <w:rFonts w:ascii="Arial" w:hAnsi="Arial" w:cs="Arial"/>
          <w:sz w:val="20"/>
          <w:szCs w:val="20"/>
        </w:rPr>
      </w:pPr>
      <w:r w:rsidRPr="00096BE1">
        <w:rPr>
          <w:rFonts w:ascii="Arial" w:hAnsi="Arial" w:cs="Arial"/>
          <w:sz w:val="20"/>
          <w:szCs w:val="20"/>
        </w:rPr>
        <w:t xml:space="preserve">Further research into symbiotic relationships especially those with ecological costs may reveal how mutualistic networks adapt to environmental stressors while maintaining ecosystem functionality as explained by </w:t>
      </w:r>
      <w:r w:rsidR="00DB2C7F" w:rsidRPr="00096BE1">
        <w:rPr>
          <w:rFonts w:ascii="Arial" w:hAnsi="Arial" w:cs="Arial"/>
          <w:sz w:val="20"/>
          <w:szCs w:val="20"/>
        </w:rPr>
        <w:t>(</w:t>
      </w:r>
      <w:r w:rsidRPr="00096BE1">
        <w:rPr>
          <w:rFonts w:ascii="Arial" w:hAnsi="Arial" w:cs="Arial"/>
          <w:sz w:val="20"/>
          <w:szCs w:val="20"/>
        </w:rPr>
        <w:t>Polin et al.</w:t>
      </w:r>
      <w:r w:rsidR="00DB2C7F" w:rsidRPr="00096BE1">
        <w:rPr>
          <w:rFonts w:ascii="Arial" w:hAnsi="Arial" w:cs="Arial"/>
          <w:sz w:val="20"/>
          <w:szCs w:val="20"/>
        </w:rPr>
        <w:t>,</w:t>
      </w:r>
      <w:r w:rsidRPr="00096BE1">
        <w:rPr>
          <w:rFonts w:ascii="Arial" w:hAnsi="Arial" w:cs="Arial"/>
          <w:sz w:val="20"/>
          <w:szCs w:val="20"/>
        </w:rPr>
        <w:t xml:space="preserve"> 2014</w:t>
      </w:r>
      <w:r w:rsidR="00DB2C7F" w:rsidRPr="00096BE1">
        <w:rPr>
          <w:rFonts w:ascii="Arial" w:hAnsi="Arial" w:cs="Arial"/>
          <w:sz w:val="20"/>
          <w:szCs w:val="20"/>
        </w:rPr>
        <w:t>)</w:t>
      </w:r>
      <w:r w:rsidRPr="00096BE1">
        <w:rPr>
          <w:rFonts w:ascii="Arial" w:hAnsi="Arial" w:cs="Arial"/>
          <w:sz w:val="20"/>
          <w:szCs w:val="20"/>
        </w:rPr>
        <w:t>.</w:t>
      </w:r>
    </w:p>
    <w:p w14:paraId="29F76AD3" w14:textId="77777777" w:rsidR="00DB2C7F" w:rsidRPr="002502B6" w:rsidRDefault="002502B6" w:rsidP="00FF466E">
      <w:pPr>
        <w:pStyle w:val="NormalWeb"/>
        <w:spacing w:line="360" w:lineRule="auto"/>
        <w:ind w:left="720"/>
        <w:rPr>
          <w:rFonts w:ascii="Arial" w:hAnsi="Arial" w:cs="Arial"/>
          <w:sz w:val="22"/>
          <w:szCs w:val="22"/>
        </w:rPr>
      </w:pPr>
      <w:r>
        <w:rPr>
          <w:rStyle w:val="Strong"/>
          <w:rFonts w:ascii="Arial" w:hAnsi="Arial" w:cs="Arial"/>
          <w:sz w:val="22"/>
          <w:szCs w:val="22"/>
        </w:rPr>
        <w:t xml:space="preserve">9.9 </w:t>
      </w:r>
      <w:r w:rsidR="000C29B9" w:rsidRPr="002502B6">
        <w:rPr>
          <w:rStyle w:val="Strong"/>
          <w:rFonts w:ascii="Arial" w:hAnsi="Arial" w:cs="Arial"/>
          <w:sz w:val="22"/>
          <w:szCs w:val="22"/>
        </w:rPr>
        <w:t>CLIMATE-DRIVEN ECOSYSTEM SHIFTS</w:t>
      </w:r>
      <w:r w:rsidR="000C29B9" w:rsidRPr="002502B6">
        <w:rPr>
          <w:rFonts w:ascii="Arial" w:hAnsi="Arial" w:cs="Arial"/>
          <w:sz w:val="22"/>
          <w:szCs w:val="22"/>
        </w:rPr>
        <w:t xml:space="preserve"> </w:t>
      </w:r>
    </w:p>
    <w:p w14:paraId="13C9FCE4" w14:textId="77777777" w:rsidR="00DC4EC1" w:rsidRPr="00096BE1" w:rsidRDefault="002C2CA8" w:rsidP="00FF466E">
      <w:pPr>
        <w:pStyle w:val="NormalWeb"/>
        <w:spacing w:line="360" w:lineRule="auto"/>
        <w:rPr>
          <w:rFonts w:ascii="Arial" w:hAnsi="Arial" w:cs="Arial"/>
          <w:sz w:val="20"/>
          <w:szCs w:val="20"/>
        </w:rPr>
      </w:pPr>
      <w:r w:rsidRPr="00096BE1">
        <w:rPr>
          <w:rFonts w:ascii="Arial" w:hAnsi="Arial" w:cs="Arial"/>
          <w:sz w:val="20"/>
          <w:szCs w:val="20"/>
        </w:rPr>
        <w:t xml:space="preserve">Long-term studies are essential to track how ecosystems reorganize under climate change particularly in sensitive biomes such as coral reefs </w:t>
      </w:r>
      <w:proofErr w:type="spellStart"/>
      <w:r w:rsidRPr="00096BE1">
        <w:rPr>
          <w:rFonts w:ascii="Arial" w:hAnsi="Arial" w:cs="Arial"/>
          <w:sz w:val="20"/>
          <w:szCs w:val="20"/>
        </w:rPr>
        <w:t>tundras</w:t>
      </w:r>
      <w:proofErr w:type="spellEnd"/>
      <w:r w:rsidRPr="00096BE1">
        <w:rPr>
          <w:rFonts w:ascii="Arial" w:hAnsi="Arial" w:cs="Arial"/>
          <w:sz w:val="20"/>
          <w:szCs w:val="20"/>
        </w:rPr>
        <w:t xml:space="preserve"> and tropical forests as noted by </w:t>
      </w:r>
      <w:r w:rsidR="00DB2C7F" w:rsidRPr="00096BE1">
        <w:rPr>
          <w:rFonts w:ascii="Arial" w:hAnsi="Arial" w:cs="Arial"/>
          <w:sz w:val="20"/>
          <w:szCs w:val="20"/>
        </w:rPr>
        <w:t>(</w:t>
      </w:r>
      <w:r w:rsidRPr="00096BE1">
        <w:rPr>
          <w:rFonts w:ascii="Arial" w:hAnsi="Arial" w:cs="Arial"/>
          <w:sz w:val="20"/>
          <w:szCs w:val="20"/>
        </w:rPr>
        <w:t>Clark et al.</w:t>
      </w:r>
      <w:r w:rsidR="00DB2C7F" w:rsidRPr="00096BE1">
        <w:rPr>
          <w:rFonts w:ascii="Arial" w:hAnsi="Arial" w:cs="Arial"/>
          <w:sz w:val="20"/>
          <w:szCs w:val="20"/>
        </w:rPr>
        <w:t>,</w:t>
      </w:r>
      <w:r w:rsidRPr="00096BE1">
        <w:rPr>
          <w:rFonts w:ascii="Arial" w:hAnsi="Arial" w:cs="Arial"/>
          <w:sz w:val="20"/>
          <w:szCs w:val="20"/>
        </w:rPr>
        <w:t xml:space="preserve"> 2020</w:t>
      </w:r>
      <w:r w:rsidR="00DB2C7F" w:rsidRPr="00096BE1">
        <w:rPr>
          <w:rFonts w:ascii="Arial" w:hAnsi="Arial" w:cs="Arial"/>
          <w:sz w:val="20"/>
          <w:szCs w:val="20"/>
        </w:rPr>
        <w:t>)</w:t>
      </w:r>
      <w:r w:rsidRPr="00096BE1">
        <w:rPr>
          <w:rFonts w:ascii="Arial" w:hAnsi="Arial" w:cs="Arial"/>
          <w:sz w:val="20"/>
          <w:szCs w:val="20"/>
        </w:rPr>
        <w:t>.</w:t>
      </w:r>
    </w:p>
    <w:p w14:paraId="46F7814F" w14:textId="77777777" w:rsidR="00DB2C7F" w:rsidRPr="002502B6" w:rsidRDefault="002502B6" w:rsidP="00FF466E">
      <w:pPr>
        <w:pStyle w:val="NormalWeb"/>
        <w:spacing w:line="360" w:lineRule="auto"/>
        <w:ind w:left="720"/>
        <w:rPr>
          <w:rFonts w:ascii="Arial" w:hAnsi="Arial" w:cs="Arial"/>
          <w:sz w:val="22"/>
          <w:szCs w:val="22"/>
        </w:rPr>
      </w:pPr>
      <w:r>
        <w:rPr>
          <w:rStyle w:val="Strong"/>
          <w:rFonts w:ascii="Arial" w:hAnsi="Arial" w:cs="Arial"/>
          <w:sz w:val="22"/>
          <w:szCs w:val="22"/>
        </w:rPr>
        <w:t xml:space="preserve">9.10 </w:t>
      </w:r>
      <w:r w:rsidR="000C29B9" w:rsidRPr="002502B6">
        <w:rPr>
          <w:rStyle w:val="Strong"/>
          <w:rFonts w:ascii="Arial" w:hAnsi="Arial" w:cs="Arial"/>
          <w:sz w:val="22"/>
          <w:szCs w:val="22"/>
        </w:rPr>
        <w:t>ADVANCED MONITORING SYSTEMS</w:t>
      </w:r>
      <w:r w:rsidR="000C29B9" w:rsidRPr="002502B6">
        <w:rPr>
          <w:rFonts w:ascii="Arial" w:hAnsi="Arial" w:cs="Arial"/>
          <w:sz w:val="22"/>
          <w:szCs w:val="22"/>
        </w:rPr>
        <w:t xml:space="preserve"> </w:t>
      </w:r>
    </w:p>
    <w:p w14:paraId="20287C4F" w14:textId="77777777" w:rsidR="00013826" w:rsidRPr="00096BE1" w:rsidRDefault="002C2CA8" w:rsidP="00FF466E">
      <w:pPr>
        <w:pStyle w:val="NormalWeb"/>
        <w:spacing w:line="360" w:lineRule="auto"/>
        <w:rPr>
          <w:rFonts w:ascii="Arial" w:hAnsi="Arial" w:cs="Arial"/>
          <w:sz w:val="20"/>
          <w:szCs w:val="20"/>
        </w:rPr>
      </w:pPr>
      <w:r w:rsidRPr="00096BE1">
        <w:rPr>
          <w:rFonts w:ascii="Arial" w:hAnsi="Arial" w:cs="Arial"/>
          <w:sz w:val="20"/>
          <w:szCs w:val="20"/>
        </w:rPr>
        <w:t xml:space="preserve">Genetically engineered bio-reporters offer promising opportunities for real-time environmental monitoring by improving our ability to detect pollutants and evaluate ecosystem health as explained by </w:t>
      </w:r>
      <w:r w:rsidR="00DB2C7F" w:rsidRPr="00096BE1">
        <w:rPr>
          <w:rFonts w:ascii="Arial" w:hAnsi="Arial" w:cs="Arial"/>
          <w:sz w:val="20"/>
          <w:szCs w:val="20"/>
        </w:rPr>
        <w:t>(</w:t>
      </w:r>
      <w:r w:rsidRPr="00096BE1">
        <w:rPr>
          <w:rFonts w:ascii="Arial" w:hAnsi="Arial" w:cs="Arial"/>
          <w:sz w:val="20"/>
          <w:szCs w:val="20"/>
        </w:rPr>
        <w:t>Xu et al.</w:t>
      </w:r>
      <w:r w:rsidR="00DB2C7F" w:rsidRPr="00096BE1">
        <w:rPr>
          <w:rFonts w:ascii="Arial" w:hAnsi="Arial" w:cs="Arial"/>
          <w:sz w:val="20"/>
          <w:szCs w:val="20"/>
        </w:rPr>
        <w:t>,</w:t>
      </w:r>
      <w:r w:rsidRPr="00096BE1">
        <w:rPr>
          <w:rFonts w:ascii="Arial" w:hAnsi="Arial" w:cs="Arial"/>
          <w:sz w:val="20"/>
          <w:szCs w:val="20"/>
        </w:rPr>
        <w:t xml:space="preserve"> 2013</w:t>
      </w:r>
      <w:r w:rsidR="00DB2C7F" w:rsidRPr="00096BE1">
        <w:rPr>
          <w:rFonts w:ascii="Arial" w:hAnsi="Arial" w:cs="Arial"/>
          <w:sz w:val="20"/>
          <w:szCs w:val="20"/>
        </w:rPr>
        <w:t>)</w:t>
      </w:r>
      <w:r w:rsidRPr="00096BE1">
        <w:rPr>
          <w:rFonts w:ascii="Arial" w:hAnsi="Arial" w:cs="Arial"/>
          <w:sz w:val="20"/>
          <w:szCs w:val="20"/>
        </w:rPr>
        <w:t>. Additionally remote sensing technologies such as satellite imagery and drones are becoming essential for tracking large-scale ecosystem changes especially in hard-to-reach areas like rainforests and polar regions.</w:t>
      </w:r>
    </w:p>
    <w:p w14:paraId="4C35968D" w14:textId="77777777" w:rsidR="00DB2C7F" w:rsidRPr="002502B6" w:rsidRDefault="002502B6" w:rsidP="00FF466E">
      <w:pPr>
        <w:pStyle w:val="NormalWeb"/>
        <w:spacing w:line="360" w:lineRule="auto"/>
        <w:ind w:left="720"/>
        <w:rPr>
          <w:rFonts w:ascii="Arial" w:hAnsi="Arial" w:cs="Arial"/>
          <w:sz w:val="22"/>
          <w:szCs w:val="22"/>
        </w:rPr>
      </w:pPr>
      <w:r>
        <w:rPr>
          <w:rStyle w:val="Strong"/>
          <w:rFonts w:ascii="Arial" w:hAnsi="Arial" w:cs="Arial"/>
          <w:sz w:val="22"/>
          <w:szCs w:val="22"/>
        </w:rPr>
        <w:t xml:space="preserve">9.11 </w:t>
      </w:r>
      <w:r w:rsidR="000C29B9" w:rsidRPr="002502B6">
        <w:rPr>
          <w:rStyle w:val="Strong"/>
          <w:rFonts w:ascii="Arial" w:hAnsi="Arial" w:cs="Arial"/>
          <w:sz w:val="22"/>
          <w:szCs w:val="22"/>
        </w:rPr>
        <w:t>POLLUTION MITIGATION STRATEGIES</w:t>
      </w:r>
      <w:r w:rsidR="000C29B9" w:rsidRPr="002502B6">
        <w:rPr>
          <w:rFonts w:ascii="Arial" w:hAnsi="Arial" w:cs="Arial"/>
          <w:sz w:val="22"/>
          <w:szCs w:val="22"/>
        </w:rPr>
        <w:t xml:space="preserve"> </w:t>
      </w:r>
    </w:p>
    <w:p w14:paraId="3EDD6D60" w14:textId="77777777" w:rsidR="00013826" w:rsidRPr="00096BE1" w:rsidRDefault="002C2CA8" w:rsidP="00FF466E">
      <w:pPr>
        <w:pStyle w:val="NormalWeb"/>
        <w:spacing w:line="360" w:lineRule="auto"/>
        <w:rPr>
          <w:rFonts w:ascii="Arial" w:hAnsi="Arial" w:cs="Arial"/>
          <w:sz w:val="20"/>
          <w:szCs w:val="20"/>
        </w:rPr>
      </w:pPr>
      <w:r w:rsidRPr="00096BE1">
        <w:rPr>
          <w:rFonts w:ascii="Arial" w:hAnsi="Arial" w:cs="Arial"/>
          <w:sz w:val="20"/>
          <w:szCs w:val="20"/>
        </w:rPr>
        <w:lastRenderedPageBreak/>
        <w:t xml:space="preserve">Addressing PAH contamination requires comprehensive ecological impact assessments that consider the interaction of chemical mixtures and environmental matrices as described by </w:t>
      </w:r>
      <w:r w:rsidR="00DB2C7F" w:rsidRPr="00096BE1">
        <w:rPr>
          <w:rFonts w:ascii="Arial" w:hAnsi="Arial" w:cs="Arial"/>
          <w:sz w:val="20"/>
          <w:szCs w:val="20"/>
        </w:rPr>
        <w:t>(</w:t>
      </w:r>
      <w:r w:rsidRPr="00096BE1">
        <w:rPr>
          <w:rFonts w:ascii="Arial" w:hAnsi="Arial" w:cs="Arial"/>
          <w:sz w:val="20"/>
          <w:szCs w:val="20"/>
        </w:rPr>
        <w:t xml:space="preserve">Ball </w:t>
      </w:r>
      <w:r w:rsidR="00DB2C7F" w:rsidRPr="00096BE1">
        <w:rPr>
          <w:rFonts w:ascii="Arial" w:hAnsi="Arial" w:cs="Arial"/>
          <w:sz w:val="20"/>
          <w:szCs w:val="20"/>
        </w:rPr>
        <w:t>et al.,</w:t>
      </w:r>
      <w:r w:rsidRPr="00096BE1">
        <w:rPr>
          <w:rFonts w:ascii="Arial" w:hAnsi="Arial" w:cs="Arial"/>
          <w:sz w:val="20"/>
          <w:szCs w:val="20"/>
        </w:rPr>
        <w:t xml:space="preserve"> 2013</w:t>
      </w:r>
      <w:r w:rsidR="00DB2C7F" w:rsidRPr="00096BE1">
        <w:rPr>
          <w:rFonts w:ascii="Arial" w:hAnsi="Arial" w:cs="Arial"/>
          <w:sz w:val="20"/>
          <w:szCs w:val="20"/>
        </w:rPr>
        <w:t>)</w:t>
      </w:r>
      <w:r w:rsidRPr="00096BE1">
        <w:rPr>
          <w:rFonts w:ascii="Arial" w:hAnsi="Arial" w:cs="Arial"/>
          <w:sz w:val="20"/>
          <w:szCs w:val="20"/>
        </w:rPr>
        <w:t>. Future mitigation efforts may involve bioremediation strategies where pollutant-degrading microbes are introduced into contaminated environments to speed up natural recovery.</w:t>
      </w:r>
    </w:p>
    <w:p w14:paraId="4FB9C0A9" w14:textId="77777777" w:rsidR="00DB2C7F" w:rsidRPr="002502B6" w:rsidRDefault="002502B6" w:rsidP="00FF466E">
      <w:pPr>
        <w:pStyle w:val="NormalWeb"/>
        <w:spacing w:line="360" w:lineRule="auto"/>
        <w:ind w:left="720"/>
        <w:rPr>
          <w:rFonts w:ascii="Arial" w:hAnsi="Arial" w:cs="Arial"/>
          <w:sz w:val="22"/>
          <w:szCs w:val="22"/>
        </w:rPr>
      </w:pPr>
      <w:r>
        <w:rPr>
          <w:rStyle w:val="Strong"/>
          <w:rFonts w:ascii="Arial" w:hAnsi="Arial" w:cs="Arial"/>
          <w:sz w:val="22"/>
          <w:szCs w:val="22"/>
        </w:rPr>
        <w:t xml:space="preserve">9.12 </w:t>
      </w:r>
      <w:r w:rsidR="000C29B9" w:rsidRPr="002502B6">
        <w:rPr>
          <w:rStyle w:val="Strong"/>
          <w:rFonts w:ascii="Arial" w:hAnsi="Arial" w:cs="Arial"/>
          <w:sz w:val="22"/>
          <w:szCs w:val="22"/>
        </w:rPr>
        <w:t>INTEGRATED ECOSYSTEM MANAGEMENT</w:t>
      </w:r>
      <w:r w:rsidR="000C29B9" w:rsidRPr="002502B6">
        <w:rPr>
          <w:rFonts w:ascii="Arial" w:hAnsi="Arial" w:cs="Arial"/>
          <w:sz w:val="22"/>
          <w:szCs w:val="22"/>
        </w:rPr>
        <w:t xml:space="preserve"> </w:t>
      </w:r>
    </w:p>
    <w:p w14:paraId="2420E37F" w14:textId="77777777" w:rsidR="00013826" w:rsidRPr="00096BE1" w:rsidRDefault="002C2CA8" w:rsidP="00FF466E">
      <w:pPr>
        <w:pStyle w:val="NormalWeb"/>
        <w:spacing w:line="360" w:lineRule="auto"/>
        <w:rPr>
          <w:rFonts w:ascii="Arial" w:hAnsi="Arial" w:cs="Arial"/>
          <w:sz w:val="20"/>
          <w:szCs w:val="20"/>
        </w:rPr>
      </w:pPr>
      <w:r w:rsidRPr="00096BE1">
        <w:rPr>
          <w:rFonts w:ascii="Arial" w:hAnsi="Arial" w:cs="Arial"/>
          <w:sz w:val="20"/>
          <w:szCs w:val="20"/>
        </w:rPr>
        <w:t xml:space="preserve">Policy frameworks such as the Ecosystem Approach to Fisheries EAF highlight the need for inclusive governance that balances ecological economic and social sustainability as described by </w:t>
      </w:r>
      <w:r w:rsidR="00DB2C7F" w:rsidRPr="00096BE1">
        <w:rPr>
          <w:rFonts w:ascii="Arial" w:hAnsi="Arial" w:cs="Arial"/>
          <w:sz w:val="20"/>
          <w:szCs w:val="20"/>
        </w:rPr>
        <w:t>(</w:t>
      </w:r>
      <w:r w:rsidRPr="00096BE1">
        <w:rPr>
          <w:rFonts w:ascii="Arial" w:hAnsi="Arial" w:cs="Arial"/>
          <w:sz w:val="20"/>
          <w:szCs w:val="20"/>
        </w:rPr>
        <w:t>Rice</w:t>
      </w:r>
      <w:r w:rsidR="0094016D">
        <w:rPr>
          <w:rFonts w:ascii="Arial" w:hAnsi="Arial" w:cs="Arial"/>
          <w:sz w:val="20"/>
          <w:szCs w:val="20"/>
        </w:rPr>
        <w:t>,</w:t>
      </w:r>
      <w:r w:rsidRPr="00096BE1">
        <w:rPr>
          <w:rFonts w:ascii="Arial" w:hAnsi="Arial" w:cs="Arial"/>
          <w:sz w:val="20"/>
          <w:szCs w:val="20"/>
        </w:rPr>
        <w:t xml:space="preserve"> 2011</w:t>
      </w:r>
      <w:r w:rsidR="00DB2C7F" w:rsidRPr="00096BE1">
        <w:rPr>
          <w:rFonts w:ascii="Arial" w:hAnsi="Arial" w:cs="Arial"/>
          <w:sz w:val="20"/>
          <w:szCs w:val="20"/>
        </w:rPr>
        <w:t>)</w:t>
      </w:r>
      <w:r w:rsidRPr="00096BE1">
        <w:rPr>
          <w:rFonts w:ascii="Arial" w:hAnsi="Arial" w:cs="Arial"/>
          <w:sz w:val="20"/>
          <w:szCs w:val="20"/>
        </w:rPr>
        <w:t>. A more holistic approach would integrate land-based policies such as deforestation controls with marine management to protect connected ecosystems ensuring that rivers coastal zones and oceans are managed as an interdependent system.</w:t>
      </w:r>
    </w:p>
    <w:p w14:paraId="1CC43949" w14:textId="77777777" w:rsidR="00DB2C7F" w:rsidRPr="002502B6" w:rsidRDefault="002502B6" w:rsidP="00FF466E">
      <w:pPr>
        <w:pStyle w:val="NormalWeb"/>
        <w:spacing w:line="360" w:lineRule="auto"/>
        <w:ind w:left="720"/>
        <w:rPr>
          <w:rFonts w:ascii="Arial" w:hAnsi="Arial" w:cs="Arial"/>
          <w:sz w:val="22"/>
          <w:szCs w:val="22"/>
        </w:rPr>
      </w:pPr>
      <w:r>
        <w:rPr>
          <w:rStyle w:val="Strong"/>
          <w:rFonts w:ascii="Arial" w:hAnsi="Arial" w:cs="Arial"/>
          <w:sz w:val="22"/>
          <w:szCs w:val="22"/>
        </w:rPr>
        <w:t xml:space="preserve">9.13 </w:t>
      </w:r>
      <w:r w:rsidR="000C29B9" w:rsidRPr="002502B6">
        <w:rPr>
          <w:rStyle w:val="Strong"/>
          <w:rFonts w:ascii="Arial" w:hAnsi="Arial" w:cs="Arial"/>
          <w:sz w:val="22"/>
          <w:szCs w:val="22"/>
        </w:rPr>
        <w:t>RESTORATION ENGINEERING</w:t>
      </w:r>
      <w:r w:rsidR="000C29B9" w:rsidRPr="002502B6">
        <w:rPr>
          <w:rFonts w:ascii="Arial" w:hAnsi="Arial" w:cs="Arial"/>
          <w:sz w:val="22"/>
          <w:szCs w:val="22"/>
        </w:rPr>
        <w:t xml:space="preserve"> </w:t>
      </w:r>
    </w:p>
    <w:p w14:paraId="2ED65733" w14:textId="77777777" w:rsidR="003A4958" w:rsidRPr="00096BE1" w:rsidRDefault="002C2CA8" w:rsidP="00FF466E">
      <w:pPr>
        <w:pStyle w:val="NormalWeb"/>
        <w:spacing w:line="360" w:lineRule="auto"/>
        <w:rPr>
          <w:rFonts w:ascii="Arial" w:hAnsi="Arial" w:cs="Arial"/>
          <w:sz w:val="20"/>
          <w:szCs w:val="20"/>
        </w:rPr>
      </w:pPr>
      <w:r w:rsidRPr="00096BE1">
        <w:rPr>
          <w:rFonts w:ascii="Arial" w:hAnsi="Arial" w:cs="Arial"/>
          <w:sz w:val="20"/>
          <w:szCs w:val="20"/>
        </w:rPr>
        <w:t xml:space="preserve">Ecological engineering projects such as those aimed at controlling rocky desertification provide insights into balancing human development with ecosystem recovery as explained by </w:t>
      </w:r>
      <w:r w:rsidR="00DB2C7F" w:rsidRPr="00096BE1">
        <w:rPr>
          <w:rFonts w:ascii="Arial" w:hAnsi="Arial" w:cs="Arial"/>
          <w:sz w:val="20"/>
          <w:szCs w:val="20"/>
        </w:rPr>
        <w:t>(</w:t>
      </w:r>
      <w:r w:rsidRPr="00096BE1">
        <w:rPr>
          <w:rFonts w:ascii="Arial" w:hAnsi="Arial" w:cs="Arial"/>
          <w:sz w:val="20"/>
          <w:szCs w:val="20"/>
        </w:rPr>
        <w:t>Zhang et al.</w:t>
      </w:r>
      <w:r w:rsidR="00DB2C7F" w:rsidRPr="00096BE1">
        <w:rPr>
          <w:rFonts w:ascii="Arial" w:hAnsi="Arial" w:cs="Arial"/>
          <w:sz w:val="20"/>
          <w:szCs w:val="20"/>
        </w:rPr>
        <w:t>,</w:t>
      </w:r>
      <w:r w:rsidRPr="00096BE1">
        <w:rPr>
          <w:rFonts w:ascii="Arial" w:hAnsi="Arial" w:cs="Arial"/>
          <w:sz w:val="20"/>
          <w:szCs w:val="20"/>
        </w:rPr>
        <w:t xml:space="preserve"> 2018</w:t>
      </w:r>
      <w:r w:rsidR="00DB2C7F" w:rsidRPr="00096BE1">
        <w:rPr>
          <w:rFonts w:ascii="Arial" w:hAnsi="Arial" w:cs="Arial"/>
          <w:sz w:val="20"/>
          <w:szCs w:val="20"/>
        </w:rPr>
        <w:t>)</w:t>
      </w:r>
      <w:r w:rsidRPr="00096BE1">
        <w:rPr>
          <w:rFonts w:ascii="Arial" w:hAnsi="Arial" w:cs="Arial"/>
          <w:sz w:val="20"/>
          <w:szCs w:val="20"/>
        </w:rPr>
        <w:t>. Future innovations may include climate-resilient plant species landscape reshaping for improved water retention and carbon capture soil treatments to speed up regeneration.</w:t>
      </w:r>
    </w:p>
    <w:p w14:paraId="6FDC0369" w14:textId="77777777" w:rsidR="009C4DF1" w:rsidRPr="00096BE1" w:rsidRDefault="009C4DF1" w:rsidP="00FF466E">
      <w:pPr>
        <w:spacing w:before="100" w:beforeAutospacing="1" w:after="100" w:afterAutospacing="1" w:line="360" w:lineRule="auto"/>
        <w:outlineLvl w:val="1"/>
        <w:rPr>
          <w:rFonts w:ascii="Arial" w:eastAsia="Times New Roman" w:hAnsi="Arial" w:cs="Arial"/>
          <w:b/>
          <w:bCs/>
          <w:sz w:val="20"/>
          <w:szCs w:val="20"/>
        </w:rPr>
      </w:pPr>
      <w:r w:rsidRPr="00096BE1">
        <w:rPr>
          <w:rFonts w:ascii="Arial" w:hAnsi="Arial" w:cs="Arial"/>
          <w:sz w:val="20"/>
          <w:szCs w:val="20"/>
        </w:rPr>
        <w:t>Integrated, interdisciplinary approaches are imperative to add</w:t>
      </w:r>
      <w:r w:rsidR="002C2CA8" w:rsidRPr="00096BE1">
        <w:rPr>
          <w:rFonts w:ascii="Arial" w:hAnsi="Arial" w:cs="Arial"/>
          <w:sz w:val="20"/>
          <w:szCs w:val="20"/>
        </w:rPr>
        <w:t xml:space="preserve">ress ecosystem transformations therefore some </w:t>
      </w:r>
      <w:r w:rsidRPr="00096BE1">
        <w:rPr>
          <w:rFonts w:ascii="Arial" w:hAnsi="Arial" w:cs="Arial"/>
          <w:sz w:val="20"/>
          <w:szCs w:val="20"/>
        </w:rPr>
        <w:t>key strategies and</w:t>
      </w:r>
      <w:r w:rsidR="002C2CA8" w:rsidRPr="00096BE1">
        <w:rPr>
          <w:rFonts w:ascii="Arial" w:hAnsi="Arial" w:cs="Arial"/>
          <w:sz w:val="20"/>
          <w:szCs w:val="20"/>
        </w:rPr>
        <w:t xml:space="preserve"> directions for future research are summarized in the Table1.</w:t>
      </w:r>
    </w:p>
    <w:tbl>
      <w:tblPr>
        <w:tblStyle w:val="TableGrid"/>
        <w:tblW w:w="0" w:type="auto"/>
        <w:tblLook w:val="04A0" w:firstRow="1" w:lastRow="0" w:firstColumn="1" w:lastColumn="0" w:noHBand="0" w:noVBand="1"/>
      </w:tblPr>
      <w:tblGrid>
        <w:gridCol w:w="2154"/>
        <w:gridCol w:w="5422"/>
        <w:gridCol w:w="2000"/>
      </w:tblGrid>
      <w:tr w:rsidR="00D727A0" w:rsidRPr="00096BE1" w14:paraId="0429C138" w14:textId="77777777" w:rsidTr="00DA2ED7">
        <w:tc>
          <w:tcPr>
            <w:tcW w:w="0" w:type="auto"/>
            <w:hideMark/>
          </w:tcPr>
          <w:p w14:paraId="667BC2B6" w14:textId="77777777" w:rsidR="00DA2ED7" w:rsidRPr="00096BE1" w:rsidRDefault="00DA2ED7" w:rsidP="00FF466E">
            <w:pPr>
              <w:spacing w:line="360" w:lineRule="auto"/>
              <w:rPr>
                <w:rFonts w:ascii="Arial" w:hAnsi="Arial" w:cs="Arial"/>
                <w:b/>
                <w:bCs/>
                <w:sz w:val="20"/>
                <w:szCs w:val="20"/>
              </w:rPr>
            </w:pPr>
            <w:r w:rsidRPr="00096BE1">
              <w:rPr>
                <w:rStyle w:val="Strong"/>
                <w:rFonts w:ascii="Arial" w:hAnsi="Arial" w:cs="Arial"/>
                <w:sz w:val="20"/>
                <w:szCs w:val="20"/>
              </w:rPr>
              <w:t>Research Direction</w:t>
            </w:r>
          </w:p>
        </w:tc>
        <w:tc>
          <w:tcPr>
            <w:tcW w:w="0" w:type="auto"/>
            <w:hideMark/>
          </w:tcPr>
          <w:p w14:paraId="34E9ABCA" w14:textId="77777777" w:rsidR="00DA2ED7" w:rsidRPr="00096BE1" w:rsidRDefault="00DA2ED7" w:rsidP="00FF466E">
            <w:pPr>
              <w:spacing w:line="360" w:lineRule="auto"/>
              <w:rPr>
                <w:rFonts w:ascii="Arial" w:hAnsi="Arial" w:cs="Arial"/>
                <w:b/>
                <w:bCs/>
                <w:sz w:val="20"/>
                <w:szCs w:val="20"/>
              </w:rPr>
            </w:pPr>
            <w:r w:rsidRPr="00096BE1">
              <w:rPr>
                <w:rStyle w:val="Strong"/>
                <w:rFonts w:ascii="Arial" w:hAnsi="Arial" w:cs="Arial"/>
                <w:sz w:val="20"/>
                <w:szCs w:val="20"/>
              </w:rPr>
              <w:t>Description</w:t>
            </w:r>
          </w:p>
        </w:tc>
        <w:tc>
          <w:tcPr>
            <w:tcW w:w="0" w:type="auto"/>
            <w:hideMark/>
          </w:tcPr>
          <w:p w14:paraId="03703EE6" w14:textId="77777777" w:rsidR="00DA2ED7" w:rsidRPr="00096BE1" w:rsidRDefault="00DA2ED7" w:rsidP="00FF466E">
            <w:pPr>
              <w:spacing w:line="360" w:lineRule="auto"/>
              <w:rPr>
                <w:rFonts w:ascii="Arial" w:hAnsi="Arial" w:cs="Arial"/>
                <w:b/>
                <w:bCs/>
                <w:sz w:val="20"/>
                <w:szCs w:val="20"/>
              </w:rPr>
            </w:pPr>
            <w:r w:rsidRPr="00096BE1">
              <w:rPr>
                <w:rStyle w:val="Strong"/>
                <w:rFonts w:ascii="Arial" w:hAnsi="Arial" w:cs="Arial"/>
                <w:sz w:val="20"/>
                <w:szCs w:val="20"/>
              </w:rPr>
              <w:t>Key Sources</w:t>
            </w:r>
          </w:p>
        </w:tc>
      </w:tr>
      <w:tr w:rsidR="00D727A0" w:rsidRPr="00096BE1" w14:paraId="494DC5EF" w14:textId="77777777" w:rsidTr="00DA2ED7">
        <w:tc>
          <w:tcPr>
            <w:tcW w:w="0" w:type="auto"/>
            <w:hideMark/>
          </w:tcPr>
          <w:p w14:paraId="50E635A5"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Predictive Modeling</w:t>
            </w:r>
          </w:p>
        </w:tc>
        <w:tc>
          <w:tcPr>
            <w:tcW w:w="0" w:type="auto"/>
            <w:hideMark/>
          </w:tcPr>
          <w:p w14:paraId="2AA4CC8A"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Enhances forecasting accuracy by incorporating trophic cascades, species migration, and human pressures. Uses field data, remote sensing, and machine learning.</w:t>
            </w:r>
          </w:p>
        </w:tc>
        <w:tc>
          <w:tcPr>
            <w:tcW w:w="0" w:type="auto"/>
            <w:hideMark/>
          </w:tcPr>
          <w:p w14:paraId="0F479C8F"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Keith et al., 2020; Geary et al., 2020</w:t>
            </w:r>
          </w:p>
        </w:tc>
      </w:tr>
      <w:tr w:rsidR="00D727A0" w:rsidRPr="00096BE1" w14:paraId="4BCBBEC9" w14:textId="77777777" w:rsidTr="00DA2ED7">
        <w:tc>
          <w:tcPr>
            <w:tcW w:w="0" w:type="auto"/>
            <w:hideMark/>
          </w:tcPr>
          <w:p w14:paraId="47AF2D34"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Early-Warning Indicators</w:t>
            </w:r>
          </w:p>
        </w:tc>
        <w:tc>
          <w:tcPr>
            <w:tcW w:w="0" w:type="auto"/>
            <w:hideMark/>
          </w:tcPr>
          <w:p w14:paraId="2665F364"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Identifies ecosystem tipping points using bioindicators like coral bleaching and plant phenology shifts to predict degradation.</w:t>
            </w:r>
          </w:p>
        </w:tc>
        <w:tc>
          <w:tcPr>
            <w:tcW w:w="0" w:type="auto"/>
            <w:hideMark/>
          </w:tcPr>
          <w:p w14:paraId="30371274"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Haugen et al., 2024; Malhi et al., 2020</w:t>
            </w:r>
          </w:p>
        </w:tc>
      </w:tr>
      <w:tr w:rsidR="00D727A0" w:rsidRPr="00096BE1" w14:paraId="46E82A31" w14:textId="77777777" w:rsidTr="00DA2ED7">
        <w:tc>
          <w:tcPr>
            <w:tcW w:w="0" w:type="auto"/>
            <w:hideMark/>
          </w:tcPr>
          <w:p w14:paraId="62630C45"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Sustainable Restoration</w:t>
            </w:r>
          </w:p>
        </w:tc>
        <w:tc>
          <w:tcPr>
            <w:tcW w:w="0" w:type="auto"/>
            <w:hideMark/>
          </w:tcPr>
          <w:p w14:paraId="0CDA9873"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Promotes Ecosystem-Based Management (EBM) strategies like marine spatial planning and rewilding to restore biodiversity and ecosystem function.</w:t>
            </w:r>
          </w:p>
        </w:tc>
        <w:tc>
          <w:tcPr>
            <w:tcW w:w="0" w:type="auto"/>
            <w:hideMark/>
          </w:tcPr>
          <w:p w14:paraId="39171E0A"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Haugen et al., 2024; </w:t>
            </w:r>
            <w:proofErr w:type="spellStart"/>
            <w:r w:rsidRPr="00096BE1">
              <w:rPr>
                <w:rFonts w:ascii="Arial" w:hAnsi="Arial" w:cs="Arial"/>
                <w:sz w:val="20"/>
                <w:szCs w:val="20"/>
              </w:rPr>
              <w:t>Golet</w:t>
            </w:r>
            <w:proofErr w:type="spellEnd"/>
            <w:r w:rsidRPr="00096BE1">
              <w:rPr>
                <w:rFonts w:ascii="Arial" w:hAnsi="Arial" w:cs="Arial"/>
                <w:sz w:val="20"/>
                <w:szCs w:val="20"/>
              </w:rPr>
              <w:t xml:space="preserve"> et al., 2013</w:t>
            </w:r>
          </w:p>
        </w:tc>
      </w:tr>
      <w:tr w:rsidR="00D727A0" w:rsidRPr="00096BE1" w14:paraId="1EAAE2B1" w14:textId="77777777" w:rsidTr="00DA2ED7">
        <w:tc>
          <w:tcPr>
            <w:tcW w:w="0" w:type="auto"/>
            <w:hideMark/>
          </w:tcPr>
          <w:p w14:paraId="53A77B5B"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Technological Integration</w:t>
            </w:r>
          </w:p>
        </w:tc>
        <w:tc>
          <w:tcPr>
            <w:tcW w:w="0" w:type="auto"/>
            <w:hideMark/>
          </w:tcPr>
          <w:p w14:paraId="5B343EEE"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Uses GIS, drones, satellite imagery, AI, and genetic tools (eDNA) for real-time ecosystem monitoring and biodiversity assessments.</w:t>
            </w:r>
          </w:p>
        </w:tc>
        <w:tc>
          <w:tcPr>
            <w:tcW w:w="0" w:type="auto"/>
            <w:hideMark/>
          </w:tcPr>
          <w:p w14:paraId="7E5F0760"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Behera et al., 2024; Geary et al., 2020</w:t>
            </w:r>
          </w:p>
        </w:tc>
      </w:tr>
      <w:tr w:rsidR="00D727A0" w:rsidRPr="00096BE1" w14:paraId="2FF72925" w14:textId="77777777" w:rsidTr="00DA2ED7">
        <w:tc>
          <w:tcPr>
            <w:tcW w:w="0" w:type="auto"/>
            <w:hideMark/>
          </w:tcPr>
          <w:p w14:paraId="1CC75AAC"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Multiscale Analysis</w:t>
            </w:r>
          </w:p>
        </w:tc>
        <w:tc>
          <w:tcPr>
            <w:tcW w:w="0" w:type="auto"/>
            <w:hideMark/>
          </w:tcPr>
          <w:p w14:paraId="26EE3F12"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Employs constraint effect models to reveal nonlinear ecosystem service relationships for sustainable regional </w:t>
            </w:r>
            <w:r w:rsidRPr="00096BE1">
              <w:rPr>
                <w:rFonts w:ascii="Arial" w:hAnsi="Arial" w:cs="Arial"/>
                <w:sz w:val="20"/>
                <w:szCs w:val="20"/>
              </w:rPr>
              <w:lastRenderedPageBreak/>
              <w:t>planning.</w:t>
            </w:r>
          </w:p>
        </w:tc>
        <w:tc>
          <w:tcPr>
            <w:tcW w:w="0" w:type="auto"/>
            <w:hideMark/>
          </w:tcPr>
          <w:p w14:paraId="1CF64D10"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lastRenderedPageBreak/>
              <w:t>Liu et al., 2023</w:t>
            </w:r>
          </w:p>
        </w:tc>
      </w:tr>
      <w:tr w:rsidR="00D727A0" w:rsidRPr="00096BE1" w14:paraId="75469AA7" w14:textId="77777777" w:rsidTr="00DA2ED7">
        <w:tc>
          <w:tcPr>
            <w:tcW w:w="0" w:type="auto"/>
            <w:hideMark/>
          </w:tcPr>
          <w:p w14:paraId="37F22B1C"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Nutrient Cycle Management</w:t>
            </w:r>
          </w:p>
        </w:tc>
        <w:tc>
          <w:tcPr>
            <w:tcW w:w="0" w:type="auto"/>
            <w:hideMark/>
          </w:tcPr>
          <w:p w14:paraId="606CB3A0" w14:textId="77777777" w:rsidR="00DA2ED7" w:rsidRPr="00096BE1" w:rsidRDefault="00DB2C7F" w:rsidP="00FF466E">
            <w:pPr>
              <w:spacing w:line="360" w:lineRule="auto"/>
              <w:rPr>
                <w:rFonts w:ascii="Arial" w:hAnsi="Arial" w:cs="Arial"/>
                <w:sz w:val="20"/>
                <w:szCs w:val="20"/>
              </w:rPr>
            </w:pPr>
            <w:r w:rsidRPr="00096BE1">
              <w:rPr>
                <w:rFonts w:ascii="Arial" w:hAnsi="Arial" w:cs="Arial"/>
                <w:sz w:val="20"/>
                <w:szCs w:val="20"/>
              </w:rPr>
              <w:t xml:space="preserve">Addresses nitrogen and </w:t>
            </w:r>
            <w:r w:rsidR="00DA2ED7" w:rsidRPr="00096BE1">
              <w:rPr>
                <w:rFonts w:ascii="Arial" w:hAnsi="Arial" w:cs="Arial"/>
                <w:sz w:val="20"/>
                <w:szCs w:val="20"/>
              </w:rPr>
              <w:t>phosphorus imbalances to improve ecosystem resilience, food security, and health outcomes.</w:t>
            </w:r>
          </w:p>
        </w:tc>
        <w:tc>
          <w:tcPr>
            <w:tcW w:w="0" w:type="auto"/>
            <w:hideMark/>
          </w:tcPr>
          <w:p w14:paraId="4533F4E4"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Penuelas &amp; </w:t>
            </w:r>
            <w:proofErr w:type="spellStart"/>
            <w:r w:rsidRPr="00096BE1">
              <w:rPr>
                <w:rFonts w:ascii="Arial" w:hAnsi="Arial" w:cs="Arial"/>
                <w:sz w:val="20"/>
                <w:szCs w:val="20"/>
              </w:rPr>
              <w:t>Sardans</w:t>
            </w:r>
            <w:proofErr w:type="spellEnd"/>
            <w:r w:rsidRPr="00096BE1">
              <w:rPr>
                <w:rFonts w:ascii="Arial" w:hAnsi="Arial" w:cs="Arial"/>
                <w:sz w:val="20"/>
                <w:szCs w:val="20"/>
              </w:rPr>
              <w:t>, 2023</w:t>
            </w:r>
          </w:p>
        </w:tc>
      </w:tr>
      <w:tr w:rsidR="00D727A0" w:rsidRPr="00096BE1" w14:paraId="5689E731" w14:textId="77777777" w:rsidTr="00DA2ED7">
        <w:tc>
          <w:tcPr>
            <w:tcW w:w="0" w:type="auto"/>
            <w:hideMark/>
          </w:tcPr>
          <w:p w14:paraId="30A7F1FA"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Ecological-Economic Integration</w:t>
            </w:r>
          </w:p>
        </w:tc>
        <w:tc>
          <w:tcPr>
            <w:tcW w:w="0" w:type="auto"/>
            <w:hideMark/>
          </w:tcPr>
          <w:p w14:paraId="35FAE0A8"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Bridges biological ecosystem concepts with economic frameworks to balance sustainable development with ecosystem health.</w:t>
            </w:r>
          </w:p>
        </w:tc>
        <w:tc>
          <w:tcPr>
            <w:tcW w:w="0" w:type="auto"/>
            <w:hideMark/>
          </w:tcPr>
          <w:p w14:paraId="748968E4" w14:textId="77777777" w:rsidR="00DA2ED7" w:rsidRPr="00096BE1" w:rsidRDefault="00DA2ED7" w:rsidP="00FF466E">
            <w:pPr>
              <w:spacing w:line="360" w:lineRule="auto"/>
              <w:rPr>
                <w:rFonts w:ascii="Arial" w:hAnsi="Arial" w:cs="Arial"/>
                <w:sz w:val="20"/>
                <w:szCs w:val="20"/>
              </w:rPr>
            </w:pPr>
            <w:proofErr w:type="spellStart"/>
            <w:r w:rsidRPr="00096BE1">
              <w:rPr>
                <w:rFonts w:ascii="Arial" w:hAnsi="Arial" w:cs="Arial"/>
                <w:sz w:val="20"/>
                <w:szCs w:val="20"/>
              </w:rPr>
              <w:t>Pilinkienė</w:t>
            </w:r>
            <w:proofErr w:type="spellEnd"/>
            <w:r w:rsidRPr="00096BE1">
              <w:rPr>
                <w:rFonts w:ascii="Arial" w:hAnsi="Arial" w:cs="Arial"/>
                <w:sz w:val="20"/>
                <w:szCs w:val="20"/>
              </w:rPr>
              <w:t xml:space="preserve"> &amp; </w:t>
            </w:r>
            <w:proofErr w:type="spellStart"/>
            <w:r w:rsidRPr="00096BE1">
              <w:rPr>
                <w:rFonts w:ascii="Arial" w:hAnsi="Arial" w:cs="Arial"/>
                <w:sz w:val="20"/>
                <w:szCs w:val="20"/>
              </w:rPr>
              <w:t>Mačiulis</w:t>
            </w:r>
            <w:proofErr w:type="spellEnd"/>
            <w:r w:rsidRPr="00096BE1">
              <w:rPr>
                <w:rFonts w:ascii="Arial" w:hAnsi="Arial" w:cs="Arial"/>
                <w:sz w:val="20"/>
                <w:szCs w:val="20"/>
              </w:rPr>
              <w:t>, 2014</w:t>
            </w:r>
          </w:p>
        </w:tc>
      </w:tr>
      <w:tr w:rsidR="00D727A0" w:rsidRPr="00096BE1" w14:paraId="58C35421" w14:textId="77777777" w:rsidTr="00DA2ED7">
        <w:tc>
          <w:tcPr>
            <w:tcW w:w="0" w:type="auto"/>
            <w:hideMark/>
          </w:tcPr>
          <w:p w14:paraId="03772017"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Symbiotic Adaptation Studies</w:t>
            </w:r>
          </w:p>
        </w:tc>
        <w:tc>
          <w:tcPr>
            <w:tcW w:w="0" w:type="auto"/>
            <w:hideMark/>
          </w:tcPr>
          <w:p w14:paraId="0C16CB4E"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Examines mutualistic relationships and their ecological costs to understand how they adapt to environmental stressors.</w:t>
            </w:r>
          </w:p>
        </w:tc>
        <w:tc>
          <w:tcPr>
            <w:tcW w:w="0" w:type="auto"/>
            <w:hideMark/>
          </w:tcPr>
          <w:p w14:paraId="6182249C"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Polin et al., 2014</w:t>
            </w:r>
          </w:p>
        </w:tc>
      </w:tr>
      <w:tr w:rsidR="00D727A0" w:rsidRPr="00096BE1" w14:paraId="775D3552" w14:textId="77777777" w:rsidTr="00DA2ED7">
        <w:tc>
          <w:tcPr>
            <w:tcW w:w="0" w:type="auto"/>
            <w:hideMark/>
          </w:tcPr>
          <w:p w14:paraId="587F5F90"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Climate-Driven Ecosystem Shifts</w:t>
            </w:r>
          </w:p>
        </w:tc>
        <w:tc>
          <w:tcPr>
            <w:tcW w:w="0" w:type="auto"/>
            <w:hideMark/>
          </w:tcPr>
          <w:p w14:paraId="2981EE88"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Tracks long-term ecosystem reorganization under climate change, focusing on coral reefs, </w:t>
            </w:r>
            <w:proofErr w:type="spellStart"/>
            <w:r w:rsidRPr="00096BE1">
              <w:rPr>
                <w:rFonts w:ascii="Arial" w:hAnsi="Arial" w:cs="Arial"/>
                <w:sz w:val="20"/>
                <w:szCs w:val="20"/>
              </w:rPr>
              <w:t>tundras</w:t>
            </w:r>
            <w:proofErr w:type="spellEnd"/>
            <w:r w:rsidRPr="00096BE1">
              <w:rPr>
                <w:rFonts w:ascii="Arial" w:hAnsi="Arial" w:cs="Arial"/>
                <w:sz w:val="20"/>
                <w:szCs w:val="20"/>
              </w:rPr>
              <w:t>, and tropical forests.</w:t>
            </w:r>
          </w:p>
        </w:tc>
        <w:tc>
          <w:tcPr>
            <w:tcW w:w="0" w:type="auto"/>
            <w:hideMark/>
          </w:tcPr>
          <w:p w14:paraId="78A89B5D"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Clark et al., 2020</w:t>
            </w:r>
          </w:p>
        </w:tc>
      </w:tr>
      <w:tr w:rsidR="00D727A0" w:rsidRPr="00096BE1" w14:paraId="4BBF09F2" w14:textId="77777777" w:rsidTr="00DA2ED7">
        <w:tc>
          <w:tcPr>
            <w:tcW w:w="0" w:type="auto"/>
            <w:hideMark/>
          </w:tcPr>
          <w:p w14:paraId="4DD3726A"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Advanced Monitoring Systems</w:t>
            </w:r>
          </w:p>
        </w:tc>
        <w:tc>
          <w:tcPr>
            <w:tcW w:w="0" w:type="auto"/>
            <w:hideMark/>
          </w:tcPr>
          <w:p w14:paraId="43D92E70"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Uses genetically engineered bio-reporters, drones, and satellite tech for pollutant detection and large-scale ecosystem change monitoring.</w:t>
            </w:r>
          </w:p>
        </w:tc>
        <w:tc>
          <w:tcPr>
            <w:tcW w:w="0" w:type="auto"/>
            <w:hideMark/>
          </w:tcPr>
          <w:p w14:paraId="7DD76809"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Xu et al., 2013</w:t>
            </w:r>
          </w:p>
        </w:tc>
      </w:tr>
      <w:tr w:rsidR="00D727A0" w:rsidRPr="00096BE1" w14:paraId="037A77E6" w14:textId="77777777" w:rsidTr="00DA2ED7">
        <w:tc>
          <w:tcPr>
            <w:tcW w:w="0" w:type="auto"/>
            <w:hideMark/>
          </w:tcPr>
          <w:p w14:paraId="7AED594F"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Pollution Mitigation Strategies</w:t>
            </w:r>
          </w:p>
        </w:tc>
        <w:tc>
          <w:tcPr>
            <w:tcW w:w="0" w:type="auto"/>
            <w:hideMark/>
          </w:tcPr>
          <w:p w14:paraId="7E882814"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Implements bioremediation using pollutant-degrading microbes to counteract PAH contamination and accelerate ecosystem recovery.</w:t>
            </w:r>
          </w:p>
        </w:tc>
        <w:tc>
          <w:tcPr>
            <w:tcW w:w="0" w:type="auto"/>
            <w:hideMark/>
          </w:tcPr>
          <w:p w14:paraId="4876752F"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Ball &amp; </w:t>
            </w:r>
            <w:proofErr w:type="spellStart"/>
            <w:r w:rsidRPr="00096BE1">
              <w:rPr>
                <w:rFonts w:ascii="Arial" w:hAnsi="Arial" w:cs="Arial"/>
                <w:sz w:val="20"/>
                <w:szCs w:val="20"/>
              </w:rPr>
              <w:t>Truskewycz</w:t>
            </w:r>
            <w:proofErr w:type="spellEnd"/>
            <w:r w:rsidRPr="00096BE1">
              <w:rPr>
                <w:rFonts w:ascii="Arial" w:hAnsi="Arial" w:cs="Arial"/>
                <w:sz w:val="20"/>
                <w:szCs w:val="20"/>
              </w:rPr>
              <w:t>, 2013</w:t>
            </w:r>
          </w:p>
        </w:tc>
      </w:tr>
      <w:tr w:rsidR="00D727A0" w:rsidRPr="00096BE1" w14:paraId="0F4C914D" w14:textId="77777777" w:rsidTr="00DA2ED7">
        <w:tc>
          <w:tcPr>
            <w:tcW w:w="0" w:type="auto"/>
            <w:hideMark/>
          </w:tcPr>
          <w:p w14:paraId="0C5674A5"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Integrated Ecosystem Management</w:t>
            </w:r>
          </w:p>
        </w:tc>
        <w:tc>
          <w:tcPr>
            <w:tcW w:w="0" w:type="auto"/>
            <w:hideMark/>
          </w:tcPr>
          <w:p w14:paraId="6BC5995B"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Promotes inclusive governance frameworks like the Ecosystem Approach to Fisheries (EAF) to balance ecological, economic, and social sustainability.</w:t>
            </w:r>
          </w:p>
        </w:tc>
        <w:tc>
          <w:tcPr>
            <w:tcW w:w="0" w:type="auto"/>
            <w:hideMark/>
          </w:tcPr>
          <w:p w14:paraId="169939D6"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Rice, 2011</w:t>
            </w:r>
          </w:p>
        </w:tc>
      </w:tr>
      <w:tr w:rsidR="00D727A0" w:rsidRPr="00096BE1" w14:paraId="7F73BC10" w14:textId="77777777" w:rsidTr="00DA2ED7">
        <w:tc>
          <w:tcPr>
            <w:tcW w:w="0" w:type="auto"/>
            <w:hideMark/>
          </w:tcPr>
          <w:p w14:paraId="076EE030"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Restoration Engineering</w:t>
            </w:r>
          </w:p>
        </w:tc>
        <w:tc>
          <w:tcPr>
            <w:tcW w:w="0" w:type="auto"/>
            <w:hideMark/>
          </w:tcPr>
          <w:p w14:paraId="439B412B"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Develops climate-resilient species, reshapes landscapes for water retention, and introduces carbon-capture treatments to accelerate recovery from desertification.</w:t>
            </w:r>
          </w:p>
        </w:tc>
        <w:tc>
          <w:tcPr>
            <w:tcW w:w="0" w:type="auto"/>
            <w:hideMark/>
          </w:tcPr>
          <w:p w14:paraId="361FDD26"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Zhang et al., 2018</w:t>
            </w:r>
          </w:p>
        </w:tc>
      </w:tr>
    </w:tbl>
    <w:p w14:paraId="1602BA09" w14:textId="77777777" w:rsidR="0096310F" w:rsidRPr="00096BE1" w:rsidRDefault="002C2CA8" w:rsidP="00FF466E">
      <w:pPr>
        <w:spacing w:before="100" w:beforeAutospacing="1" w:after="100" w:afterAutospacing="1" w:line="360" w:lineRule="auto"/>
        <w:outlineLvl w:val="1"/>
        <w:rPr>
          <w:rFonts w:ascii="Arial" w:eastAsia="Times New Roman" w:hAnsi="Arial" w:cs="Arial"/>
          <w:b/>
          <w:bCs/>
          <w:sz w:val="20"/>
          <w:szCs w:val="20"/>
        </w:rPr>
      </w:pPr>
      <w:r w:rsidRPr="00096BE1">
        <w:rPr>
          <w:rFonts w:ascii="Arial" w:eastAsia="Times New Roman" w:hAnsi="Arial" w:cs="Arial"/>
          <w:b/>
          <w:bCs/>
          <w:sz w:val="20"/>
          <w:szCs w:val="20"/>
        </w:rPr>
        <w:t xml:space="preserve">Table1. </w:t>
      </w:r>
      <w:r w:rsidR="004835A8" w:rsidRPr="00096BE1">
        <w:rPr>
          <w:rFonts w:ascii="Arial" w:eastAsia="Times New Roman" w:hAnsi="Arial" w:cs="Arial"/>
          <w:bCs/>
          <w:sz w:val="20"/>
          <w:szCs w:val="20"/>
        </w:rPr>
        <w:t>Future Projections and Research Directions in Ecosystem</w:t>
      </w:r>
    </w:p>
    <w:p w14:paraId="01A7A771" w14:textId="77777777" w:rsidR="00DB2C7F" w:rsidRPr="0072751D" w:rsidRDefault="006D1498" w:rsidP="00FF466E">
      <w:pPr>
        <w:pStyle w:val="ListParagraph"/>
        <w:numPr>
          <w:ilvl w:val="0"/>
          <w:numId w:val="24"/>
        </w:numPr>
        <w:spacing w:line="360" w:lineRule="auto"/>
        <w:rPr>
          <w:rFonts w:ascii="Arial" w:hAnsi="Arial" w:cs="Arial"/>
          <w:b/>
        </w:rPr>
      </w:pPr>
      <w:r w:rsidRPr="0072751D">
        <w:rPr>
          <w:rFonts w:ascii="Arial" w:hAnsi="Arial" w:cs="Arial"/>
          <w:b/>
        </w:rPr>
        <w:t>CONCLUSION</w:t>
      </w:r>
    </w:p>
    <w:p w14:paraId="17CF480F" w14:textId="77777777" w:rsidR="00D70670" w:rsidRPr="00096BE1" w:rsidRDefault="00D70670" w:rsidP="00FF466E">
      <w:pPr>
        <w:spacing w:before="100" w:beforeAutospacing="1" w:after="100" w:afterAutospacing="1" w:line="360" w:lineRule="auto"/>
        <w:rPr>
          <w:rFonts w:ascii="Arial" w:eastAsia="Times New Roman" w:hAnsi="Arial" w:cs="Arial"/>
          <w:sz w:val="20"/>
          <w:szCs w:val="20"/>
        </w:rPr>
      </w:pPr>
      <w:r w:rsidRPr="00096BE1">
        <w:rPr>
          <w:rFonts w:ascii="Arial" w:eastAsia="Times New Roman" w:hAnsi="Arial" w:cs="Arial"/>
          <w:sz w:val="20"/>
          <w:szCs w:val="20"/>
        </w:rPr>
        <w:t>Ecosystems are the lifeblood of our planet as they encompass diverse environments that sustain life and regulate global processes while providing invaluable resources. From ocean depths to mountain peaks and even within human-engineered landscapes, ecosystems showcase nature's remarkable adaptability. The intricate balance of biotic and abiotic components drives ecosystem functionality by supporting energy flow, nutrient cycling, and species interactions that are essential for maintaining ecological stability.</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 xml:space="preserve">Functional diversity emerges as a key indicator of ecosystem health because it influences stability, productivity, and resilience. Greater diversity enhances resistance to disturbances and supports essential processes such as agriculture, carbon sequestration, and bioremediation. </w:t>
      </w:r>
      <w:r w:rsidR="009A0685" w:rsidRPr="00096BE1">
        <w:rPr>
          <w:rFonts w:ascii="Arial" w:eastAsia="Times New Roman" w:hAnsi="Arial" w:cs="Arial"/>
          <w:sz w:val="20"/>
          <w:szCs w:val="20"/>
        </w:rPr>
        <w:t xml:space="preserve">An exploring different </w:t>
      </w:r>
      <w:r w:rsidR="009A0685" w:rsidRPr="00096BE1">
        <w:rPr>
          <w:rFonts w:ascii="Arial" w:eastAsia="Times New Roman" w:hAnsi="Arial" w:cs="Arial"/>
          <w:sz w:val="20"/>
          <w:szCs w:val="20"/>
        </w:rPr>
        <w:lastRenderedPageBreak/>
        <w:t>ecosystem type, ranging from terrestrial forests and arid deserts to aquatic ecosystems and human-modified landscapes, reveal the complexity of these systems and highlights</w:t>
      </w:r>
      <w:r w:rsidRPr="00096BE1">
        <w:rPr>
          <w:rFonts w:ascii="Arial" w:eastAsia="Times New Roman" w:hAnsi="Arial" w:cs="Arial"/>
          <w:sz w:val="20"/>
          <w:szCs w:val="20"/>
        </w:rPr>
        <w:t xml:space="preserve"> the need for sustainable management to prevent long-term environmental degradation.</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 xml:space="preserve">Ecosystem transformations result from a combination of natural and human-induced forces. Climate change, invasive species, and geological processes continuously reshape ecosystems, testing their resilience. At the same time, human activities such as deforestation, pollution, and nutrient imbalances accelerate </w:t>
      </w:r>
      <w:r w:rsidR="009A0685" w:rsidRPr="00096BE1">
        <w:rPr>
          <w:rFonts w:ascii="Arial" w:eastAsia="Times New Roman" w:hAnsi="Arial" w:cs="Arial"/>
          <w:sz w:val="20"/>
          <w:szCs w:val="20"/>
        </w:rPr>
        <w:t>these disruptions, which emphasize</w:t>
      </w:r>
      <w:r w:rsidRPr="00096BE1">
        <w:rPr>
          <w:rFonts w:ascii="Arial" w:eastAsia="Times New Roman" w:hAnsi="Arial" w:cs="Arial"/>
          <w:sz w:val="20"/>
          <w:szCs w:val="20"/>
        </w:rPr>
        <w:t xml:space="preserve"> the urgent need for innovative interventions. The concept of transfection, which was originally rooted in genetics, offers new insights into ecosystem dynamics. Transgenic crops and microbial genetic transfers hold promise for agricultural productivity and environmental adaptation. However, the risks associated with gene flow into wild populations, biodiversity loss, and altered species interactions demand careful management. To mitigate these risks, strategies such as genetic restriction technologies, physical barriers, and advanced monitoring systems become essential for reducing unintended consequences.</w:t>
      </w:r>
    </w:p>
    <w:p w14:paraId="060C2F29" w14:textId="77777777" w:rsidR="00D727A0" w:rsidRPr="00096BE1" w:rsidRDefault="00D70670" w:rsidP="00FF466E">
      <w:pPr>
        <w:spacing w:before="100" w:beforeAutospacing="1" w:after="100" w:afterAutospacing="1" w:line="360" w:lineRule="auto"/>
        <w:rPr>
          <w:rFonts w:ascii="Arial" w:eastAsia="Times New Roman" w:hAnsi="Arial" w:cs="Arial"/>
          <w:sz w:val="20"/>
          <w:szCs w:val="20"/>
        </w:rPr>
      </w:pPr>
      <w:r w:rsidRPr="00096BE1">
        <w:rPr>
          <w:rFonts w:ascii="Arial" w:eastAsia="Times New Roman" w:hAnsi="Arial" w:cs="Arial"/>
          <w:sz w:val="20"/>
          <w:szCs w:val="20"/>
        </w:rPr>
        <w:t>Resilience remains a cornerstone of ecosystem sustainability. Biodiversity, genetic variation, and intricate interaction networks enable ecosystems to absorb disturbances and adapt to changing conditions. Notable examples include mangrove forests that buffer against coastal erosion and drought-tolerant crops that thrive in arid climates, illustrating nature’s capacity for recovery. However, resilience mechanisms often involve ecological trade-offs, reinforcing the need for balanced and science-driven conservation efforts.</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Looking ahead, future ecosystem management depends on integrating advanced technology, predictive modeling, and interdisciplinary approaches. Innovations such as remote sensing, environmental DNA analysis, and machine learning enhance monitoring capabilities, enabling proactive responses to emerging threats. Additionally, early-warning indicators, sustainable restoration strategies, and climate-resilient engineering further strengthen preservation efforts. Collaborative interdisciplinary efforts that bridge ecology, data science, policy-making, and community engagement are essential to anticipate ecosystem changes, minimize harmful impacts, and achieve global sustainability targets.</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Recognizing the interconnectedness of ecosystems and human societies is crucial for safeguarding natural systems, maintaining biodiversity, and ensuring long-term ecosystem services. A holistic approach that embraces scientific innovation, sustainable practices, and robust policy frameworks is essential for protecting these intricate life-supporting networks for future generations. As we navigate an era of unprecedented environmental change, preserving ecosystems remains a shared responsibility. Through scientific advancement, sustainable management, and global collaboration, we can maintain the delicate balance of nature and ensure that ecosystems continue to flourish as the foundation of life on Earth.</w:t>
      </w:r>
    </w:p>
    <w:p w14:paraId="1C79F05B" w14:textId="77777777" w:rsidR="00DF008C" w:rsidRDefault="00DF008C" w:rsidP="00FF466E">
      <w:pPr>
        <w:pStyle w:val="ListParagraph"/>
        <w:spacing w:line="360" w:lineRule="auto"/>
        <w:rPr>
          <w:rFonts w:ascii="Arial" w:hAnsi="Arial" w:cs="Arial"/>
          <w:b/>
        </w:rPr>
      </w:pPr>
      <w:r>
        <w:rPr>
          <w:rFonts w:ascii="Arial" w:hAnsi="Arial" w:cs="Arial"/>
          <w:b/>
        </w:rPr>
        <w:t>DISCLAIMER (ARTIFICIAL INTELLIGENCE)</w:t>
      </w:r>
    </w:p>
    <w:p w14:paraId="0D069496" w14:textId="77777777" w:rsidR="00DF008C" w:rsidRPr="00DF008C" w:rsidRDefault="00DF008C" w:rsidP="00FF466E">
      <w:pPr>
        <w:spacing w:line="360" w:lineRule="auto"/>
        <w:rPr>
          <w:rFonts w:ascii="Arial" w:hAnsi="Arial" w:cs="Arial"/>
          <w:b/>
          <w:sz w:val="20"/>
          <w:szCs w:val="20"/>
        </w:rPr>
      </w:pPr>
      <w:r w:rsidRPr="00DF008C">
        <w:rPr>
          <w:rFonts w:ascii="Arial" w:hAnsi="Arial" w:cs="Arial"/>
          <w:color w:val="333333"/>
          <w:sz w:val="20"/>
          <w:szCs w:val="20"/>
          <w:shd w:val="clear" w:color="auto" w:fill="FFFFFF"/>
        </w:rPr>
        <w:t>Authors hereby declare that NO generative AI technologies such as Large Language Models (</w:t>
      </w:r>
      <w:proofErr w:type="spellStart"/>
      <w:r w:rsidRPr="00DF008C">
        <w:rPr>
          <w:rFonts w:ascii="Arial" w:hAnsi="Arial" w:cs="Arial"/>
          <w:color w:val="333333"/>
          <w:sz w:val="20"/>
          <w:szCs w:val="20"/>
          <w:shd w:val="clear" w:color="auto" w:fill="FFFFFF"/>
        </w:rPr>
        <w:t>ChatGPT</w:t>
      </w:r>
      <w:proofErr w:type="spellEnd"/>
      <w:r w:rsidRPr="00DF008C">
        <w:rPr>
          <w:rFonts w:ascii="Arial" w:hAnsi="Arial" w:cs="Arial"/>
          <w:color w:val="333333"/>
          <w:sz w:val="20"/>
          <w:szCs w:val="20"/>
          <w:shd w:val="clear" w:color="auto" w:fill="FFFFFF"/>
        </w:rPr>
        <w:t xml:space="preserve">, COPILOT, </w:t>
      </w:r>
      <w:proofErr w:type="spellStart"/>
      <w:r w:rsidRPr="00DF008C">
        <w:rPr>
          <w:rFonts w:ascii="Arial" w:hAnsi="Arial" w:cs="Arial"/>
          <w:color w:val="333333"/>
          <w:sz w:val="20"/>
          <w:szCs w:val="20"/>
          <w:shd w:val="clear" w:color="auto" w:fill="FFFFFF"/>
        </w:rPr>
        <w:t>etc</w:t>
      </w:r>
      <w:proofErr w:type="spellEnd"/>
      <w:r w:rsidRPr="00DF008C">
        <w:rPr>
          <w:rFonts w:ascii="Arial" w:hAnsi="Arial" w:cs="Arial"/>
          <w:color w:val="333333"/>
          <w:sz w:val="20"/>
          <w:szCs w:val="20"/>
          <w:shd w:val="clear" w:color="auto" w:fill="FFFFFF"/>
        </w:rPr>
        <w:t>) and text-to-image generators in the writing or editing of manuscripts.</w:t>
      </w:r>
    </w:p>
    <w:p w14:paraId="0D026FBA" w14:textId="77777777" w:rsidR="00FF466E" w:rsidRPr="00FF466E" w:rsidRDefault="00FF466E" w:rsidP="00FF466E">
      <w:pPr>
        <w:pStyle w:val="ListParagraph"/>
        <w:spacing w:line="360" w:lineRule="auto"/>
        <w:rPr>
          <w:rFonts w:ascii="Arial" w:hAnsi="Arial" w:cs="Arial"/>
          <w:b/>
        </w:rPr>
      </w:pPr>
      <w:r w:rsidRPr="00FF466E">
        <w:rPr>
          <w:rFonts w:ascii="Arial" w:hAnsi="Arial" w:cs="Arial"/>
          <w:b/>
        </w:rPr>
        <w:lastRenderedPageBreak/>
        <w:t>COMPETING INTERESTS DISCLAIMER:</w:t>
      </w:r>
    </w:p>
    <w:p w14:paraId="1A458A9D" w14:textId="77777777" w:rsidR="00FF466E" w:rsidRPr="00FF466E" w:rsidRDefault="00FF466E" w:rsidP="00FF466E">
      <w:pPr>
        <w:pStyle w:val="ListParagraph"/>
        <w:spacing w:line="360" w:lineRule="auto"/>
        <w:rPr>
          <w:rFonts w:ascii="Arial" w:hAnsi="Arial" w:cs="Arial"/>
          <w:bCs/>
        </w:rPr>
      </w:pPr>
      <w:r w:rsidRPr="00FF466E">
        <w:rPr>
          <w:rFonts w:ascii="Arial" w:hAnsi="Arial" w:cs="Arial"/>
          <w:bCs/>
        </w:rPr>
        <w:t>Authors have declared that they have no known competing financial interests OR non-financial interests OR personal relationships that could have appeared to influence the work reported in this paper.</w:t>
      </w:r>
    </w:p>
    <w:p w14:paraId="468EB1AF" w14:textId="77777777" w:rsidR="00FF466E" w:rsidRDefault="00FF466E" w:rsidP="00FF466E">
      <w:pPr>
        <w:pStyle w:val="ListParagraph"/>
        <w:spacing w:line="360" w:lineRule="auto"/>
        <w:rPr>
          <w:rFonts w:ascii="Arial" w:hAnsi="Arial" w:cs="Arial"/>
          <w:b/>
        </w:rPr>
      </w:pPr>
    </w:p>
    <w:p w14:paraId="29B8A255" w14:textId="78E36460" w:rsidR="005B49D4" w:rsidRPr="0072751D" w:rsidRDefault="005B49D4" w:rsidP="00FF466E">
      <w:pPr>
        <w:pStyle w:val="ListParagraph"/>
        <w:spacing w:line="360" w:lineRule="auto"/>
        <w:rPr>
          <w:rFonts w:ascii="Arial" w:hAnsi="Arial" w:cs="Arial"/>
          <w:b/>
        </w:rPr>
      </w:pPr>
      <w:r w:rsidRPr="0072751D">
        <w:rPr>
          <w:rFonts w:ascii="Arial" w:hAnsi="Arial" w:cs="Arial"/>
          <w:b/>
        </w:rPr>
        <w:t>REFERENCES</w:t>
      </w:r>
    </w:p>
    <w:p w14:paraId="2B38712B"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Ball, A. S., &amp; </w:t>
      </w:r>
      <w:proofErr w:type="spellStart"/>
      <w:r w:rsidRPr="008925A9">
        <w:rPr>
          <w:rFonts w:ascii="Arial" w:eastAsia="Times New Roman" w:hAnsi="Arial" w:cs="Arial"/>
          <w:sz w:val="20"/>
          <w:szCs w:val="20"/>
        </w:rPr>
        <w:t>Truskewycz</w:t>
      </w:r>
      <w:proofErr w:type="spellEnd"/>
      <w:r w:rsidRPr="008925A9">
        <w:rPr>
          <w:rFonts w:ascii="Arial" w:eastAsia="Times New Roman" w:hAnsi="Arial" w:cs="Arial"/>
          <w:sz w:val="20"/>
          <w:szCs w:val="20"/>
        </w:rPr>
        <w:t xml:space="preserve">, A. (2013). </w:t>
      </w:r>
      <w:r w:rsidRPr="008925A9">
        <w:rPr>
          <w:rFonts w:ascii="Arial" w:eastAsia="Times New Roman" w:hAnsi="Arial" w:cs="Arial"/>
          <w:bCs/>
          <w:sz w:val="20"/>
          <w:szCs w:val="20"/>
        </w:rPr>
        <w:t>Polyaromatic hydrocarbon exposure: An ecological impact ambiguity.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Environmental Science and Pollution Research</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20</w:t>
      </w:r>
      <w:r w:rsidRPr="008925A9">
        <w:rPr>
          <w:rFonts w:ascii="Arial" w:eastAsia="Times New Roman" w:hAnsi="Arial" w:cs="Arial"/>
          <w:sz w:val="20"/>
          <w:szCs w:val="20"/>
        </w:rPr>
        <w:t xml:space="preserve">(10), 1-12. </w:t>
      </w:r>
    </w:p>
    <w:p w14:paraId="2F5A53BE"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 xml:space="preserve">Behera, M. D., </w:t>
      </w:r>
      <w:proofErr w:type="spellStart"/>
      <w:r w:rsidRPr="008925A9">
        <w:rPr>
          <w:rFonts w:ascii="Arial" w:eastAsia="Times New Roman" w:hAnsi="Arial" w:cs="Arial"/>
          <w:bCs/>
          <w:sz w:val="20"/>
          <w:szCs w:val="20"/>
        </w:rPr>
        <w:t>Khuroo</w:t>
      </w:r>
      <w:proofErr w:type="spellEnd"/>
      <w:r w:rsidRPr="008925A9">
        <w:rPr>
          <w:rFonts w:ascii="Arial" w:eastAsia="Times New Roman" w:hAnsi="Arial" w:cs="Arial"/>
          <w:bCs/>
          <w:sz w:val="20"/>
          <w:szCs w:val="20"/>
        </w:rPr>
        <w:t>, A. A., Palita, S. K., &amp; Barik, S. K.</w:t>
      </w:r>
      <w:r w:rsidRPr="008925A9">
        <w:rPr>
          <w:rFonts w:ascii="Arial" w:eastAsia="Times New Roman" w:hAnsi="Arial" w:cs="Arial"/>
          <w:sz w:val="20"/>
          <w:szCs w:val="20"/>
        </w:rPr>
        <w:t xml:space="preserve"> (2024). Biodiversity responses to climate change – A sustainable development perspective from India. </w:t>
      </w:r>
      <w:r w:rsidRPr="008925A9">
        <w:rPr>
          <w:rFonts w:ascii="Arial" w:eastAsia="Times New Roman" w:hAnsi="Arial" w:cs="Arial"/>
          <w:i/>
          <w:iCs/>
          <w:sz w:val="20"/>
          <w:szCs w:val="20"/>
        </w:rPr>
        <w:t>Biodiversity and Conservation, 33</w:t>
      </w:r>
      <w:r w:rsidRPr="008925A9">
        <w:rPr>
          <w:rFonts w:ascii="Arial" w:eastAsia="Times New Roman" w:hAnsi="Arial" w:cs="Arial"/>
          <w:sz w:val="20"/>
          <w:szCs w:val="20"/>
        </w:rPr>
        <w:t xml:space="preserve">(10), 3347–3353. </w:t>
      </w:r>
    </w:p>
    <w:p w14:paraId="374B60B0"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hAnsi="Arial" w:cs="Arial"/>
          <w:sz w:val="20"/>
          <w:szCs w:val="20"/>
        </w:rPr>
        <w:t>Bolpagni</w:t>
      </w:r>
      <w:proofErr w:type="spellEnd"/>
      <w:r w:rsidRPr="008925A9">
        <w:rPr>
          <w:rFonts w:ascii="Arial" w:hAnsi="Arial" w:cs="Arial"/>
          <w:sz w:val="20"/>
          <w:szCs w:val="20"/>
        </w:rPr>
        <w:t xml:space="preserve">, R., </w:t>
      </w:r>
      <w:proofErr w:type="spellStart"/>
      <w:r w:rsidRPr="008925A9">
        <w:rPr>
          <w:rFonts w:ascii="Arial" w:hAnsi="Arial" w:cs="Arial"/>
          <w:sz w:val="20"/>
          <w:szCs w:val="20"/>
        </w:rPr>
        <w:t>Borrini</w:t>
      </w:r>
      <w:proofErr w:type="spellEnd"/>
      <w:r w:rsidRPr="008925A9">
        <w:rPr>
          <w:rFonts w:ascii="Arial" w:hAnsi="Arial" w:cs="Arial"/>
          <w:sz w:val="20"/>
          <w:szCs w:val="20"/>
        </w:rPr>
        <w:t xml:space="preserve">, A., Cid, N., </w:t>
      </w:r>
      <w:proofErr w:type="spellStart"/>
      <w:r w:rsidRPr="008925A9">
        <w:rPr>
          <w:rFonts w:ascii="Arial" w:hAnsi="Arial" w:cs="Arial"/>
          <w:sz w:val="20"/>
          <w:szCs w:val="20"/>
        </w:rPr>
        <w:t>Čtvrtlíková</w:t>
      </w:r>
      <w:proofErr w:type="spellEnd"/>
      <w:r w:rsidRPr="008925A9">
        <w:rPr>
          <w:rFonts w:ascii="Arial" w:hAnsi="Arial" w:cs="Arial"/>
          <w:sz w:val="20"/>
          <w:szCs w:val="20"/>
        </w:rPr>
        <w:t>, M., Galassi, D. M. P., Hájek, M., Hawes, I.,</w:t>
      </w:r>
      <w:r w:rsidR="00CB595B" w:rsidRPr="008925A9">
        <w:rPr>
          <w:rFonts w:ascii="Arial" w:eastAsia="Times New Roman" w:hAnsi="Arial" w:cs="Arial"/>
          <w:sz w:val="20"/>
          <w:szCs w:val="20"/>
        </w:rPr>
        <w:t xml:space="preserve"> </w:t>
      </w:r>
      <w:r w:rsidRPr="008925A9">
        <w:rPr>
          <w:rFonts w:ascii="Arial" w:eastAsia="Times New Roman" w:hAnsi="Arial" w:cs="Arial"/>
          <w:sz w:val="20"/>
          <w:szCs w:val="20"/>
        </w:rPr>
        <w:t xml:space="preserve">Brusseau, M. L. (2019). </w:t>
      </w:r>
      <w:r w:rsidRPr="008925A9">
        <w:rPr>
          <w:rFonts w:ascii="Arial" w:eastAsia="Times New Roman" w:hAnsi="Arial" w:cs="Arial"/>
          <w:bCs/>
          <w:sz w:val="20"/>
          <w:szCs w:val="20"/>
        </w:rPr>
        <w:t>Environmental systems science: A comprehensive, interdisciplinary approach to understanding and managing earth systems.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Springer Nature</w:t>
      </w:r>
      <w:r w:rsidRPr="008925A9">
        <w:rPr>
          <w:rFonts w:ascii="Arial" w:eastAsia="Times New Roman" w:hAnsi="Arial" w:cs="Arial"/>
          <w:sz w:val="20"/>
          <w:szCs w:val="20"/>
        </w:rPr>
        <w:t>.</w:t>
      </w:r>
    </w:p>
    <w:p w14:paraId="61C91069"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hAnsi="Arial" w:cs="Arial"/>
          <w:sz w:val="20"/>
          <w:szCs w:val="20"/>
        </w:rPr>
        <w:t>Cantonati</w:t>
      </w:r>
      <w:proofErr w:type="spellEnd"/>
      <w:r w:rsidRPr="008925A9">
        <w:rPr>
          <w:rFonts w:ascii="Arial" w:hAnsi="Arial" w:cs="Arial"/>
          <w:sz w:val="20"/>
          <w:szCs w:val="20"/>
        </w:rPr>
        <w:t xml:space="preserve">, M., </w:t>
      </w:r>
      <w:proofErr w:type="spellStart"/>
      <w:r w:rsidRPr="008925A9">
        <w:rPr>
          <w:rFonts w:ascii="Arial" w:hAnsi="Arial" w:cs="Arial"/>
          <w:sz w:val="20"/>
          <w:szCs w:val="20"/>
        </w:rPr>
        <w:t>Poikane</w:t>
      </w:r>
      <w:proofErr w:type="spellEnd"/>
      <w:r w:rsidRPr="008925A9">
        <w:rPr>
          <w:rFonts w:ascii="Arial" w:hAnsi="Arial" w:cs="Arial"/>
          <w:sz w:val="20"/>
          <w:szCs w:val="20"/>
        </w:rPr>
        <w:t>, S., Pringle, C. M., Stevens, L. E., Turak, E., Heino, J., Richardson, J. S.,</w:t>
      </w:r>
      <w:r w:rsidR="008925A9">
        <w:rPr>
          <w:rFonts w:ascii="Arial" w:hAnsi="Arial" w:cs="Arial"/>
          <w:sz w:val="20"/>
          <w:szCs w:val="20"/>
        </w:rPr>
        <w:t xml:space="preserve"> </w:t>
      </w:r>
      <w:r w:rsidRPr="008925A9">
        <w:rPr>
          <w:rFonts w:ascii="Arial" w:eastAsia="Times New Roman" w:hAnsi="Arial" w:cs="Arial"/>
          <w:sz w:val="20"/>
          <w:szCs w:val="20"/>
        </w:rPr>
        <w:t xml:space="preserve">Chapin, F. S., Zavaleta, E. S., </w:t>
      </w:r>
      <w:proofErr w:type="spellStart"/>
      <w:r w:rsidRPr="008925A9">
        <w:rPr>
          <w:rFonts w:ascii="Arial" w:eastAsia="Times New Roman" w:hAnsi="Arial" w:cs="Arial"/>
          <w:sz w:val="20"/>
          <w:szCs w:val="20"/>
        </w:rPr>
        <w:t>Eviner</w:t>
      </w:r>
      <w:proofErr w:type="spellEnd"/>
      <w:r w:rsidRPr="008925A9">
        <w:rPr>
          <w:rFonts w:ascii="Arial" w:eastAsia="Times New Roman" w:hAnsi="Arial" w:cs="Arial"/>
          <w:sz w:val="20"/>
          <w:szCs w:val="20"/>
        </w:rPr>
        <w:t xml:space="preserve">, V. T., Naylor, R. L., </w:t>
      </w:r>
      <w:proofErr w:type="spellStart"/>
      <w:r w:rsidRPr="008925A9">
        <w:rPr>
          <w:rFonts w:ascii="Arial" w:eastAsia="Times New Roman" w:hAnsi="Arial" w:cs="Arial"/>
          <w:sz w:val="20"/>
          <w:szCs w:val="20"/>
        </w:rPr>
        <w:t>Vitousek</w:t>
      </w:r>
      <w:proofErr w:type="spellEnd"/>
      <w:r w:rsidRPr="008925A9">
        <w:rPr>
          <w:rFonts w:ascii="Arial" w:eastAsia="Times New Roman" w:hAnsi="Arial" w:cs="Arial"/>
          <w:sz w:val="20"/>
          <w:szCs w:val="20"/>
        </w:rPr>
        <w:t xml:space="preserve">, P. M., Reynolds, H. L., Díaz, S. (2000). </w:t>
      </w:r>
      <w:r w:rsidRPr="008925A9">
        <w:rPr>
          <w:rFonts w:ascii="Arial" w:eastAsia="Times New Roman" w:hAnsi="Arial" w:cs="Arial"/>
          <w:bCs/>
          <w:sz w:val="20"/>
          <w:szCs w:val="20"/>
        </w:rPr>
        <w:t>Consequences of changing biodiversity</w:t>
      </w:r>
      <w:r w:rsidRPr="008925A9">
        <w:rPr>
          <w:rFonts w:ascii="Arial" w:eastAsia="Times New Roman" w:hAnsi="Arial" w:cs="Arial"/>
          <w:b/>
          <w:bCs/>
          <w:sz w:val="20"/>
          <w:szCs w:val="20"/>
        </w:rPr>
        <w: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Nature</w:t>
      </w:r>
      <w:r w:rsidRPr="008925A9">
        <w:rPr>
          <w:rFonts w:ascii="Arial" w:eastAsia="Times New Roman" w:hAnsi="Arial" w:cs="Arial"/>
          <w:sz w:val="20"/>
          <w:szCs w:val="20"/>
        </w:rPr>
        <w:t xml:space="preserve">, 405(6783), 234-242. </w:t>
      </w:r>
    </w:p>
    <w:p w14:paraId="79876921"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hAnsi="Arial" w:cs="Arial"/>
          <w:sz w:val="20"/>
          <w:szCs w:val="20"/>
        </w:rPr>
        <w:t>Characteristics, main impacts, and stewardship of natural and artificial freshwater environments:</w:t>
      </w:r>
      <w:r w:rsidR="008925A9">
        <w:rPr>
          <w:rFonts w:ascii="Arial" w:hAnsi="Arial" w:cs="Arial"/>
          <w:sz w:val="20"/>
          <w:szCs w:val="20"/>
        </w:rPr>
        <w:t xml:space="preserve"> </w:t>
      </w:r>
      <w:r w:rsidRPr="008925A9">
        <w:rPr>
          <w:rFonts w:ascii="Arial" w:eastAsia="Times New Roman" w:hAnsi="Arial" w:cs="Arial"/>
          <w:sz w:val="20"/>
          <w:szCs w:val="20"/>
        </w:rPr>
        <w:t xml:space="preserve">Chen, O., </w:t>
      </w:r>
      <w:proofErr w:type="spellStart"/>
      <w:r w:rsidRPr="008925A9">
        <w:rPr>
          <w:rFonts w:ascii="Arial" w:eastAsia="Times New Roman" w:hAnsi="Arial" w:cs="Arial"/>
          <w:sz w:val="20"/>
          <w:szCs w:val="20"/>
        </w:rPr>
        <w:t>Ufaz</w:t>
      </w:r>
      <w:proofErr w:type="spellEnd"/>
      <w:r w:rsidRPr="008925A9">
        <w:rPr>
          <w:rFonts w:ascii="Arial" w:eastAsia="Times New Roman" w:hAnsi="Arial" w:cs="Arial"/>
          <w:sz w:val="20"/>
          <w:szCs w:val="20"/>
        </w:rPr>
        <w:t xml:space="preserve">, S., Eisenstadt, D., Schatz, D., &amp; Gressel, J. (2011). </w:t>
      </w:r>
      <w:proofErr w:type="spellStart"/>
      <w:r w:rsidRPr="008925A9">
        <w:rPr>
          <w:rFonts w:ascii="Arial" w:eastAsia="Times New Roman" w:hAnsi="Arial" w:cs="Arial"/>
          <w:i/>
          <w:iCs/>
          <w:sz w:val="20"/>
          <w:szCs w:val="20"/>
        </w:rPr>
        <w:t>Transgenically</w:t>
      </w:r>
      <w:proofErr w:type="spellEnd"/>
      <w:r w:rsidRPr="008925A9">
        <w:rPr>
          <w:rFonts w:ascii="Arial" w:eastAsia="Times New Roman" w:hAnsi="Arial" w:cs="Arial"/>
          <w:i/>
          <w:iCs/>
          <w:sz w:val="20"/>
          <w:szCs w:val="20"/>
        </w:rPr>
        <w:t xml:space="preserve"> mitigating the establishment and spread of transgenic algae in natural ecosystems</w:t>
      </w:r>
      <w:r w:rsidRPr="008925A9">
        <w:rPr>
          <w:rFonts w:ascii="Arial" w:eastAsia="Times New Roman" w:hAnsi="Arial" w:cs="Arial"/>
          <w:sz w:val="20"/>
          <w:szCs w:val="20"/>
        </w:rPr>
        <w:t>.</w:t>
      </w:r>
    </w:p>
    <w:p w14:paraId="5AD900C9"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Clark, M. S., Husmann, G., &amp; Thorne, M. A. (2020). </w:t>
      </w:r>
      <w:r w:rsidRPr="008925A9">
        <w:rPr>
          <w:rFonts w:ascii="Arial" w:eastAsia="Times New Roman" w:hAnsi="Arial" w:cs="Arial"/>
          <w:bCs/>
          <w:sz w:val="20"/>
          <w:szCs w:val="20"/>
        </w:rPr>
        <w:t xml:space="preserve">Deciphering </w:t>
      </w:r>
      <w:proofErr w:type="spellStart"/>
      <w:r w:rsidRPr="008925A9">
        <w:rPr>
          <w:rFonts w:ascii="Arial" w:eastAsia="Times New Roman" w:hAnsi="Arial" w:cs="Arial"/>
          <w:bCs/>
          <w:sz w:val="20"/>
          <w:szCs w:val="20"/>
        </w:rPr>
        <w:t>mollusc</w:t>
      </w:r>
      <w:proofErr w:type="spellEnd"/>
      <w:r w:rsidRPr="008925A9">
        <w:rPr>
          <w:rFonts w:ascii="Arial" w:eastAsia="Times New Roman" w:hAnsi="Arial" w:cs="Arial"/>
          <w:bCs/>
          <w:sz w:val="20"/>
          <w:szCs w:val="20"/>
        </w:rPr>
        <w:t xml:space="preserve"> shell production: The roles of genetic mechanisms through to ecology.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Biological Reviews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95</w:t>
      </w:r>
      <w:r w:rsidRPr="008925A9">
        <w:rPr>
          <w:rFonts w:ascii="Arial" w:eastAsia="Times New Roman" w:hAnsi="Arial" w:cs="Arial"/>
          <w:sz w:val="20"/>
          <w:szCs w:val="20"/>
        </w:rPr>
        <w:t xml:space="preserve">(6), 1812-1837. </w:t>
      </w:r>
    </w:p>
    <w:p w14:paraId="52000B24"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hAnsi="Arial" w:cs="Arial"/>
          <w:sz w:val="20"/>
          <w:szCs w:val="20"/>
        </w:rPr>
        <w:t xml:space="preserve">Consequences for Biodiversity Conservation. </w:t>
      </w:r>
      <w:r w:rsidRPr="008925A9">
        <w:rPr>
          <w:rFonts w:ascii="Arial" w:hAnsi="Arial" w:cs="Arial"/>
          <w:i/>
          <w:iCs/>
          <w:sz w:val="20"/>
          <w:szCs w:val="20"/>
        </w:rPr>
        <w:t>Water</w:t>
      </w:r>
      <w:r w:rsidRPr="008925A9">
        <w:rPr>
          <w:rFonts w:ascii="Arial" w:hAnsi="Arial" w:cs="Arial"/>
          <w:sz w:val="20"/>
          <w:szCs w:val="20"/>
        </w:rPr>
        <w:t xml:space="preserve">, </w:t>
      </w:r>
      <w:r w:rsidRPr="008925A9">
        <w:rPr>
          <w:rFonts w:ascii="Arial" w:hAnsi="Arial" w:cs="Arial"/>
          <w:i/>
          <w:iCs/>
          <w:sz w:val="20"/>
          <w:szCs w:val="20"/>
        </w:rPr>
        <w:t>12</w:t>
      </w:r>
      <w:r w:rsidRPr="008925A9">
        <w:rPr>
          <w:rFonts w:ascii="Arial" w:hAnsi="Arial" w:cs="Arial"/>
          <w:sz w:val="20"/>
          <w:szCs w:val="20"/>
        </w:rPr>
        <w:t xml:space="preserve">(1), 260. </w:t>
      </w:r>
    </w:p>
    <w:p w14:paraId="66B84209"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Díaz, S., </w:t>
      </w:r>
      <w:proofErr w:type="spellStart"/>
      <w:r w:rsidRPr="008925A9">
        <w:rPr>
          <w:rFonts w:ascii="Arial" w:eastAsia="Times New Roman" w:hAnsi="Arial" w:cs="Arial"/>
          <w:sz w:val="20"/>
          <w:szCs w:val="20"/>
        </w:rPr>
        <w:t>Settele</w:t>
      </w:r>
      <w:proofErr w:type="spellEnd"/>
      <w:r w:rsidRPr="008925A9">
        <w:rPr>
          <w:rFonts w:ascii="Arial" w:eastAsia="Times New Roman" w:hAnsi="Arial" w:cs="Arial"/>
          <w:sz w:val="20"/>
          <w:szCs w:val="20"/>
        </w:rPr>
        <w:t xml:space="preserve">, J., </w:t>
      </w:r>
      <w:proofErr w:type="spellStart"/>
      <w:r w:rsidRPr="008925A9">
        <w:rPr>
          <w:rFonts w:ascii="Arial" w:eastAsia="Times New Roman" w:hAnsi="Arial" w:cs="Arial"/>
          <w:sz w:val="20"/>
          <w:szCs w:val="20"/>
        </w:rPr>
        <w:t>Brondizio</w:t>
      </w:r>
      <w:proofErr w:type="spellEnd"/>
      <w:r w:rsidRPr="008925A9">
        <w:rPr>
          <w:rFonts w:ascii="Arial" w:eastAsia="Times New Roman" w:hAnsi="Arial" w:cs="Arial"/>
          <w:sz w:val="20"/>
          <w:szCs w:val="20"/>
        </w:rPr>
        <w:t xml:space="preserve">, E. S., et al. (2019). </w:t>
      </w:r>
      <w:r w:rsidRPr="008925A9">
        <w:rPr>
          <w:rFonts w:ascii="Arial" w:eastAsia="Times New Roman" w:hAnsi="Arial" w:cs="Arial"/>
          <w:bCs/>
          <w:sz w:val="20"/>
          <w:szCs w:val="20"/>
        </w:rPr>
        <w:t>IPBES global assessment report on biodiversity and ecosystem services.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Intergovernmental Science-Policy Platform on Biodiversity and Ecosystem Services (IPBES)</w:t>
      </w:r>
    </w:p>
    <w:p w14:paraId="45CA4AEE"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hAnsi="Arial" w:cs="Arial"/>
          <w:sz w:val="20"/>
          <w:szCs w:val="20"/>
        </w:rPr>
        <w:t xml:space="preserve">Ekins, P. (2011). Environmental sustainability. </w:t>
      </w:r>
      <w:r w:rsidRPr="008925A9">
        <w:rPr>
          <w:rFonts w:ascii="Arial" w:hAnsi="Arial" w:cs="Arial"/>
          <w:i/>
          <w:iCs/>
          <w:sz w:val="20"/>
          <w:szCs w:val="20"/>
        </w:rPr>
        <w:t>Progress in Physical Geography Earth and Environment</w:t>
      </w:r>
      <w:r w:rsidRPr="008925A9">
        <w:rPr>
          <w:rFonts w:ascii="Arial" w:hAnsi="Arial" w:cs="Arial"/>
          <w:sz w:val="20"/>
          <w:szCs w:val="20"/>
        </w:rPr>
        <w:t xml:space="preserve">, </w:t>
      </w:r>
      <w:r w:rsidRPr="008925A9">
        <w:rPr>
          <w:rFonts w:ascii="Arial" w:hAnsi="Arial" w:cs="Arial"/>
          <w:i/>
          <w:iCs/>
          <w:sz w:val="20"/>
          <w:szCs w:val="20"/>
        </w:rPr>
        <w:t>35</w:t>
      </w:r>
      <w:r w:rsidRPr="008925A9">
        <w:rPr>
          <w:rFonts w:ascii="Arial" w:hAnsi="Arial" w:cs="Arial"/>
          <w:sz w:val="20"/>
          <w:szCs w:val="20"/>
        </w:rPr>
        <w:t xml:space="preserve">(5), 629–651. </w:t>
      </w:r>
    </w:p>
    <w:p w14:paraId="7CA9695E"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hAnsi="Arial" w:cs="Arial"/>
          <w:sz w:val="20"/>
          <w:szCs w:val="20"/>
          <w:shd w:val="clear" w:color="auto" w:fill="FFFFFF"/>
        </w:rPr>
        <w:t xml:space="preserve">El-Sayed, W. M. M., </w:t>
      </w:r>
      <w:proofErr w:type="spellStart"/>
      <w:r w:rsidRPr="008925A9">
        <w:rPr>
          <w:rFonts w:ascii="Arial" w:hAnsi="Arial" w:cs="Arial"/>
          <w:sz w:val="20"/>
          <w:szCs w:val="20"/>
          <w:shd w:val="clear" w:color="auto" w:fill="FFFFFF"/>
        </w:rPr>
        <w:t>Abdrabo</w:t>
      </w:r>
      <w:proofErr w:type="spellEnd"/>
      <w:r w:rsidRPr="008925A9">
        <w:rPr>
          <w:rFonts w:ascii="Arial" w:hAnsi="Arial" w:cs="Arial"/>
          <w:sz w:val="20"/>
          <w:szCs w:val="20"/>
          <w:shd w:val="clear" w:color="auto" w:fill="FFFFFF"/>
        </w:rPr>
        <w:t>, M. A. A., &amp; Hamed, M. M. (2023).</w:t>
      </w:r>
      <w:r w:rsidR="00CB595B" w:rsidRPr="008925A9">
        <w:rPr>
          <w:rFonts w:ascii="Arial" w:hAnsi="Arial" w:cs="Arial"/>
          <w:i/>
          <w:sz w:val="20"/>
          <w:szCs w:val="20"/>
          <w:shd w:val="clear" w:color="auto" w:fill="FFFFFF"/>
        </w:rPr>
        <w:t xml:space="preserve">Mangrove </w:t>
      </w:r>
      <w:proofErr w:type="spellStart"/>
      <w:r w:rsidR="00CB595B" w:rsidRPr="008925A9">
        <w:rPr>
          <w:rFonts w:ascii="Arial" w:hAnsi="Arial" w:cs="Arial"/>
          <w:i/>
          <w:sz w:val="20"/>
          <w:szCs w:val="20"/>
          <w:shd w:val="clear" w:color="auto" w:fill="FFFFFF"/>
        </w:rPr>
        <w:t>Ecosysytem</w:t>
      </w:r>
      <w:proofErr w:type="spellEnd"/>
      <w:r w:rsidR="00CB595B" w:rsidRPr="008925A9">
        <w:rPr>
          <w:rFonts w:ascii="Arial" w:hAnsi="Arial" w:cs="Arial"/>
          <w:i/>
          <w:sz w:val="20"/>
          <w:szCs w:val="20"/>
          <w:shd w:val="clear" w:color="auto" w:fill="FFFFFF"/>
        </w:rPr>
        <w:t xml:space="preserve"> Components and Benefits</w:t>
      </w:r>
      <w:r w:rsidR="00CB595B" w:rsidRPr="008925A9">
        <w:rPr>
          <w:rFonts w:ascii="Arial" w:hAnsi="Arial" w:cs="Arial"/>
          <w:sz w:val="20"/>
          <w:szCs w:val="20"/>
          <w:shd w:val="clear" w:color="auto" w:fill="FFFFFF"/>
        </w:rPr>
        <w:t xml:space="preserve"> </w:t>
      </w:r>
      <w:r w:rsidRPr="008925A9">
        <w:rPr>
          <w:rFonts w:ascii="Arial" w:hAnsi="Arial" w:cs="Arial"/>
          <w:sz w:val="20"/>
          <w:szCs w:val="20"/>
          <w:shd w:val="clear" w:color="auto" w:fill="FFFFFF"/>
        </w:rPr>
        <w:t>(pp. 155–183). Bentham Science Publishers.</w:t>
      </w:r>
    </w:p>
    <w:p w14:paraId="0A3C4459"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Fan, Y., Pedersen, A. B., &amp; Yang, L. (2021). </w:t>
      </w:r>
      <w:r w:rsidRPr="008925A9">
        <w:rPr>
          <w:rFonts w:ascii="Arial" w:eastAsia="Times New Roman" w:hAnsi="Arial" w:cs="Arial"/>
          <w:bCs/>
          <w:sz w:val="20"/>
          <w:szCs w:val="20"/>
        </w:rPr>
        <w:t>Microbiota-dependent regulation of epithelial cell health: A micro-ecological perspective.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Cell Death &amp; Disease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12</w:t>
      </w:r>
      <w:r w:rsidRPr="008925A9">
        <w:rPr>
          <w:rFonts w:ascii="Arial" w:eastAsia="Times New Roman" w:hAnsi="Arial" w:cs="Arial"/>
          <w:sz w:val="20"/>
          <w:szCs w:val="20"/>
        </w:rPr>
        <w:t xml:space="preserve">(1), 1-13. </w:t>
      </w:r>
    </w:p>
    <w:p w14:paraId="4516ADEC"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eastAsia="Times New Roman" w:hAnsi="Arial" w:cs="Arial"/>
          <w:bCs/>
          <w:sz w:val="20"/>
          <w:szCs w:val="20"/>
        </w:rPr>
        <w:t>Fargeot</w:t>
      </w:r>
      <w:proofErr w:type="spellEnd"/>
      <w:r w:rsidRPr="008925A9">
        <w:rPr>
          <w:rFonts w:ascii="Arial" w:eastAsia="Times New Roman" w:hAnsi="Arial" w:cs="Arial"/>
          <w:bCs/>
          <w:sz w:val="20"/>
          <w:szCs w:val="20"/>
        </w:rPr>
        <w:t xml:space="preserve">, L., Poesy, C., Lefort, M., Prunier, J. G., Krick, M., Verdonck, R., </w:t>
      </w:r>
      <w:proofErr w:type="spellStart"/>
      <w:r w:rsidRPr="008925A9">
        <w:rPr>
          <w:rFonts w:ascii="Arial" w:eastAsia="Times New Roman" w:hAnsi="Arial" w:cs="Arial"/>
          <w:bCs/>
          <w:sz w:val="20"/>
          <w:szCs w:val="20"/>
        </w:rPr>
        <w:t>Veyssière</w:t>
      </w:r>
      <w:proofErr w:type="spellEnd"/>
      <w:r w:rsidRPr="008925A9">
        <w:rPr>
          <w:rFonts w:ascii="Arial" w:eastAsia="Times New Roman" w:hAnsi="Arial" w:cs="Arial"/>
          <w:bCs/>
          <w:sz w:val="20"/>
          <w:szCs w:val="20"/>
        </w:rPr>
        <w:t>, C., Richard, M., Legrand, D., Loot, G., &amp; Blanchet, S.</w:t>
      </w:r>
      <w:r w:rsidRPr="008925A9">
        <w:rPr>
          <w:rFonts w:ascii="Arial" w:eastAsia="Times New Roman" w:hAnsi="Arial" w:cs="Arial"/>
          <w:sz w:val="20"/>
          <w:szCs w:val="20"/>
        </w:rPr>
        <w:t xml:space="preserve"> (2024). Genetic diversity affects ecosystem functions across trophic levels as much as species diversity, but in an opposite direction. </w:t>
      </w:r>
      <w:proofErr w:type="spellStart"/>
      <w:r w:rsidRPr="008925A9">
        <w:rPr>
          <w:rFonts w:ascii="Arial" w:eastAsia="Times New Roman" w:hAnsi="Arial" w:cs="Arial"/>
          <w:i/>
          <w:iCs/>
          <w:sz w:val="20"/>
          <w:szCs w:val="20"/>
        </w:rPr>
        <w:t>eLife</w:t>
      </w:r>
      <w:proofErr w:type="spellEnd"/>
      <w:r w:rsidRPr="008925A9">
        <w:rPr>
          <w:rFonts w:ascii="Arial" w:eastAsia="Times New Roman" w:hAnsi="Arial" w:cs="Arial"/>
          <w:sz w:val="20"/>
          <w:szCs w:val="20"/>
        </w:rPr>
        <w:t xml:space="preserve">. </w:t>
      </w:r>
    </w:p>
    <w:p w14:paraId="121B1B4B"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hAnsi="Arial" w:cs="Arial"/>
          <w:sz w:val="20"/>
          <w:szCs w:val="20"/>
        </w:rPr>
        <w:t xml:space="preserve">Gann, G. D., McDonald, T., Walder, B., Aronson, J., Nelson, C. R., Jonson, J., Hallett, J. G., Eisenberg, C., </w:t>
      </w:r>
      <w:proofErr w:type="spellStart"/>
      <w:r w:rsidRPr="008925A9">
        <w:rPr>
          <w:rFonts w:ascii="Arial" w:hAnsi="Arial" w:cs="Arial"/>
          <w:sz w:val="20"/>
          <w:szCs w:val="20"/>
        </w:rPr>
        <w:t>Guariguata</w:t>
      </w:r>
      <w:proofErr w:type="spellEnd"/>
      <w:r w:rsidRPr="008925A9">
        <w:rPr>
          <w:rFonts w:ascii="Arial" w:hAnsi="Arial" w:cs="Arial"/>
          <w:sz w:val="20"/>
          <w:szCs w:val="20"/>
        </w:rPr>
        <w:t xml:space="preserve">, M. R., Liu, J., Hua, F., Echeverría, C., Gonzales, E., Shaw, N., </w:t>
      </w:r>
      <w:proofErr w:type="spellStart"/>
      <w:r w:rsidRPr="008925A9">
        <w:rPr>
          <w:rFonts w:ascii="Arial" w:hAnsi="Arial" w:cs="Arial"/>
          <w:sz w:val="20"/>
          <w:szCs w:val="20"/>
        </w:rPr>
        <w:lastRenderedPageBreak/>
        <w:t>Decleer</w:t>
      </w:r>
      <w:proofErr w:type="spellEnd"/>
      <w:r w:rsidRPr="008925A9">
        <w:rPr>
          <w:rFonts w:ascii="Arial" w:hAnsi="Arial" w:cs="Arial"/>
          <w:sz w:val="20"/>
          <w:szCs w:val="20"/>
        </w:rPr>
        <w:t xml:space="preserve">, K., &amp; Dixon, K. W. (2019). International principles and standards for the practice of ecological restoration. Second edition. </w:t>
      </w:r>
      <w:r w:rsidRPr="008925A9">
        <w:rPr>
          <w:rFonts w:ascii="Arial" w:hAnsi="Arial" w:cs="Arial"/>
          <w:i/>
          <w:iCs/>
          <w:sz w:val="20"/>
          <w:szCs w:val="20"/>
        </w:rPr>
        <w:t>Restoration Ecology</w:t>
      </w:r>
      <w:r w:rsidRPr="008925A9">
        <w:rPr>
          <w:rFonts w:ascii="Arial" w:hAnsi="Arial" w:cs="Arial"/>
          <w:sz w:val="20"/>
          <w:szCs w:val="20"/>
        </w:rPr>
        <w:t xml:space="preserve">, </w:t>
      </w:r>
      <w:r w:rsidRPr="008925A9">
        <w:rPr>
          <w:rFonts w:ascii="Arial" w:hAnsi="Arial" w:cs="Arial"/>
          <w:i/>
          <w:iCs/>
          <w:sz w:val="20"/>
          <w:szCs w:val="20"/>
        </w:rPr>
        <w:t>27</w:t>
      </w:r>
      <w:r w:rsidRPr="008925A9">
        <w:rPr>
          <w:rFonts w:ascii="Arial" w:hAnsi="Arial" w:cs="Arial"/>
          <w:sz w:val="20"/>
          <w:szCs w:val="20"/>
        </w:rPr>
        <w:t xml:space="preserve">(S1). </w:t>
      </w:r>
    </w:p>
    <w:p w14:paraId="34F2B695"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Geary, W. L., Bode, M., Doherty, T. S., Fulton, E. A., Nimmo, D. G., Tulloch, A. I. T., Tulloch, V. J. D., &amp; Ritchie, E. G.</w:t>
      </w:r>
      <w:r w:rsidRPr="008925A9">
        <w:rPr>
          <w:rFonts w:ascii="Arial" w:eastAsia="Times New Roman" w:hAnsi="Arial" w:cs="Arial"/>
          <w:sz w:val="20"/>
          <w:szCs w:val="20"/>
        </w:rPr>
        <w:t xml:space="preserve"> (2020). A guide to ecosystem models and their environmental applications. </w:t>
      </w:r>
      <w:r w:rsidRPr="008925A9">
        <w:rPr>
          <w:rFonts w:ascii="Arial" w:eastAsia="Times New Roman" w:hAnsi="Arial" w:cs="Arial"/>
          <w:i/>
          <w:iCs/>
          <w:sz w:val="20"/>
          <w:szCs w:val="20"/>
        </w:rPr>
        <w:t>Nature Ecology &amp; Evolution, 4</w:t>
      </w:r>
      <w:r w:rsidRPr="008925A9">
        <w:rPr>
          <w:rFonts w:ascii="Arial" w:eastAsia="Times New Roman" w:hAnsi="Arial" w:cs="Arial"/>
          <w:sz w:val="20"/>
          <w:szCs w:val="20"/>
        </w:rPr>
        <w:t xml:space="preserve">(11), 1459–1471. </w:t>
      </w:r>
    </w:p>
    <w:p w14:paraId="5E533DA8"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eastAsia="Times New Roman" w:hAnsi="Arial" w:cs="Arial"/>
          <w:bCs/>
          <w:sz w:val="20"/>
          <w:szCs w:val="20"/>
        </w:rPr>
        <w:t>Golet</w:t>
      </w:r>
      <w:proofErr w:type="spellEnd"/>
      <w:r w:rsidRPr="008925A9">
        <w:rPr>
          <w:rFonts w:ascii="Arial" w:eastAsia="Times New Roman" w:hAnsi="Arial" w:cs="Arial"/>
          <w:bCs/>
          <w:sz w:val="20"/>
          <w:szCs w:val="20"/>
        </w:rPr>
        <w:t xml:space="preserve">, G. H., Brown, D. L., Carlson, M., </w:t>
      </w:r>
      <w:proofErr w:type="spellStart"/>
      <w:r w:rsidRPr="008925A9">
        <w:rPr>
          <w:rFonts w:ascii="Arial" w:eastAsia="Times New Roman" w:hAnsi="Arial" w:cs="Arial"/>
          <w:bCs/>
          <w:sz w:val="20"/>
          <w:szCs w:val="20"/>
        </w:rPr>
        <w:t>Gardali</w:t>
      </w:r>
      <w:proofErr w:type="spellEnd"/>
      <w:r w:rsidRPr="008925A9">
        <w:rPr>
          <w:rFonts w:ascii="Arial" w:eastAsia="Times New Roman" w:hAnsi="Arial" w:cs="Arial"/>
          <w:bCs/>
          <w:sz w:val="20"/>
          <w:szCs w:val="20"/>
        </w:rPr>
        <w:t xml:space="preserve">, T., Henderson, A., Holl, K. D., Howell, C. A., Holyoak, M., Hunt, J. W., </w:t>
      </w:r>
      <w:proofErr w:type="spellStart"/>
      <w:r w:rsidRPr="008925A9">
        <w:rPr>
          <w:rFonts w:ascii="Arial" w:eastAsia="Times New Roman" w:hAnsi="Arial" w:cs="Arial"/>
          <w:bCs/>
          <w:sz w:val="20"/>
          <w:szCs w:val="20"/>
        </w:rPr>
        <w:t>Kondolf</w:t>
      </w:r>
      <w:proofErr w:type="spellEnd"/>
      <w:r w:rsidRPr="008925A9">
        <w:rPr>
          <w:rFonts w:ascii="Arial" w:eastAsia="Times New Roman" w:hAnsi="Arial" w:cs="Arial"/>
          <w:bCs/>
          <w:sz w:val="20"/>
          <w:szCs w:val="20"/>
        </w:rPr>
        <w:t>, G. M., Larsen, E. W., Luster, R. A., McClain, C., Nelson, C., Paine, S., Rainey, W., Rubin, Z., Shilling, F., Silveira, J. G., Swagerty, H., Williams, N. M., &amp; Wood, D. M.</w:t>
      </w:r>
      <w:r w:rsidRPr="008925A9">
        <w:rPr>
          <w:rFonts w:ascii="Arial" w:eastAsia="Times New Roman" w:hAnsi="Arial" w:cs="Arial"/>
          <w:sz w:val="20"/>
          <w:szCs w:val="20"/>
        </w:rPr>
        <w:t xml:space="preserve"> (2013). Successes, failures, and suggested future directions for ecosystem restoration of the Middle Sacramento River, California. </w:t>
      </w:r>
      <w:r w:rsidRPr="008925A9">
        <w:rPr>
          <w:rFonts w:ascii="Arial" w:eastAsia="Times New Roman" w:hAnsi="Arial" w:cs="Arial"/>
          <w:i/>
          <w:iCs/>
          <w:sz w:val="20"/>
          <w:szCs w:val="20"/>
        </w:rPr>
        <w:t>San Francisco Estuary and Watershed Science, 11</w:t>
      </w:r>
      <w:r w:rsidRPr="008925A9">
        <w:rPr>
          <w:rFonts w:ascii="Arial" w:eastAsia="Times New Roman" w:hAnsi="Arial" w:cs="Arial"/>
          <w:sz w:val="20"/>
          <w:szCs w:val="20"/>
        </w:rPr>
        <w:t xml:space="preserve">(3). </w:t>
      </w:r>
    </w:p>
    <w:p w14:paraId="3A713378"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Gómez-Márquez, J.</w:t>
      </w:r>
      <w:r w:rsidRPr="008925A9">
        <w:rPr>
          <w:rFonts w:ascii="Arial" w:eastAsia="Times New Roman" w:hAnsi="Arial" w:cs="Arial"/>
          <w:sz w:val="20"/>
          <w:szCs w:val="20"/>
        </w:rPr>
        <w:t xml:space="preserve"> (2022). A new look at the concept of ecosystem. </w:t>
      </w:r>
      <w:r w:rsidRPr="008925A9">
        <w:rPr>
          <w:rFonts w:ascii="Arial" w:eastAsia="Times New Roman" w:hAnsi="Arial" w:cs="Arial"/>
          <w:i/>
          <w:iCs/>
          <w:sz w:val="20"/>
          <w:szCs w:val="20"/>
        </w:rPr>
        <w:t>Preprints</w:t>
      </w:r>
      <w:r w:rsidRPr="008925A9">
        <w:rPr>
          <w:rFonts w:ascii="Arial" w:eastAsia="Times New Roman" w:hAnsi="Arial" w:cs="Arial"/>
          <w:sz w:val="20"/>
          <w:szCs w:val="20"/>
        </w:rPr>
        <w:t xml:space="preserve">. </w:t>
      </w:r>
    </w:p>
    <w:p w14:paraId="23D0497A"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Goswami, M., Bhattacharyya, P., Mukherjee, I., &amp; Tribedi, P.</w:t>
      </w:r>
      <w:r w:rsidRPr="008925A9">
        <w:rPr>
          <w:rFonts w:ascii="Arial" w:eastAsia="Times New Roman" w:hAnsi="Arial" w:cs="Arial"/>
          <w:sz w:val="20"/>
          <w:szCs w:val="20"/>
        </w:rPr>
        <w:t xml:space="preserve"> (2017). Functional diversity: An important measure of ecosystem functioning. </w:t>
      </w:r>
      <w:r w:rsidRPr="008925A9">
        <w:rPr>
          <w:rFonts w:ascii="Arial" w:eastAsia="Times New Roman" w:hAnsi="Arial" w:cs="Arial"/>
          <w:i/>
          <w:iCs/>
          <w:sz w:val="20"/>
          <w:szCs w:val="20"/>
        </w:rPr>
        <w:t>Advances in Microbiology, 7</w:t>
      </w:r>
      <w:r w:rsidRPr="008925A9">
        <w:rPr>
          <w:rFonts w:ascii="Arial" w:eastAsia="Times New Roman" w:hAnsi="Arial" w:cs="Arial"/>
          <w:sz w:val="20"/>
          <w:szCs w:val="20"/>
        </w:rPr>
        <w:t xml:space="preserve">(1), 82-93. </w:t>
      </w:r>
    </w:p>
    <w:p w14:paraId="089FA0B8"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Haugen, J. B., Link, J. S., Cribari, K., Bundy, A., Dickey-Collas, M., Leslie, H. M., ... &amp; </w:t>
      </w:r>
      <w:proofErr w:type="spellStart"/>
      <w:r w:rsidRPr="008925A9">
        <w:rPr>
          <w:rFonts w:ascii="Arial" w:eastAsia="Times New Roman" w:hAnsi="Arial" w:cs="Arial"/>
          <w:sz w:val="20"/>
          <w:szCs w:val="20"/>
        </w:rPr>
        <w:t>Agnalt</w:t>
      </w:r>
      <w:proofErr w:type="spellEnd"/>
      <w:r w:rsidRPr="008925A9">
        <w:rPr>
          <w:rFonts w:ascii="Arial" w:eastAsia="Times New Roman" w:hAnsi="Arial" w:cs="Arial"/>
          <w:sz w:val="20"/>
          <w:szCs w:val="20"/>
        </w:rPr>
        <w:t xml:space="preserve">, A. L. (2024). Marine ecosystem-based management: challenges remain, yet solutions exist, and progress is occurring. </w:t>
      </w:r>
      <w:proofErr w:type="spellStart"/>
      <w:r w:rsidRPr="008925A9">
        <w:rPr>
          <w:rFonts w:ascii="Arial" w:eastAsia="Times New Roman" w:hAnsi="Arial" w:cs="Arial"/>
          <w:i/>
          <w:iCs/>
          <w:sz w:val="20"/>
          <w:szCs w:val="20"/>
        </w:rPr>
        <w:t>npj</w:t>
      </w:r>
      <w:proofErr w:type="spellEnd"/>
      <w:r w:rsidRPr="008925A9">
        <w:rPr>
          <w:rFonts w:ascii="Arial" w:eastAsia="Times New Roman" w:hAnsi="Arial" w:cs="Arial"/>
          <w:i/>
          <w:iCs/>
          <w:sz w:val="20"/>
          <w:szCs w:val="20"/>
        </w:rPr>
        <w:t xml:space="preserve"> Ocean Sustainability, 3</w:t>
      </w:r>
      <w:r w:rsidRPr="008925A9">
        <w:rPr>
          <w:rFonts w:ascii="Arial" w:eastAsia="Times New Roman" w:hAnsi="Arial" w:cs="Arial"/>
          <w:sz w:val="20"/>
          <w:szCs w:val="20"/>
        </w:rPr>
        <w:t>(7).</w:t>
      </w:r>
    </w:p>
    <w:p w14:paraId="6EE56CB0"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hAnsi="Arial" w:cs="Arial"/>
          <w:sz w:val="20"/>
          <w:szCs w:val="20"/>
        </w:rPr>
        <w:t>Heip</w:t>
      </w:r>
      <w:proofErr w:type="spellEnd"/>
      <w:r w:rsidRPr="008925A9">
        <w:rPr>
          <w:rFonts w:ascii="Arial" w:hAnsi="Arial" w:cs="Arial"/>
          <w:sz w:val="20"/>
          <w:szCs w:val="20"/>
        </w:rPr>
        <w:t xml:space="preserve">, C., Hummel, H., Van </w:t>
      </w:r>
      <w:proofErr w:type="spellStart"/>
      <w:r w:rsidRPr="008925A9">
        <w:rPr>
          <w:rFonts w:ascii="Arial" w:hAnsi="Arial" w:cs="Arial"/>
          <w:sz w:val="20"/>
          <w:szCs w:val="20"/>
        </w:rPr>
        <w:t>Avesaath</w:t>
      </w:r>
      <w:proofErr w:type="spellEnd"/>
      <w:r w:rsidRPr="008925A9">
        <w:rPr>
          <w:rFonts w:ascii="Arial" w:hAnsi="Arial" w:cs="Arial"/>
          <w:sz w:val="20"/>
          <w:szCs w:val="20"/>
        </w:rPr>
        <w:t xml:space="preserve">, P., </w:t>
      </w:r>
      <w:proofErr w:type="spellStart"/>
      <w:r w:rsidRPr="008925A9">
        <w:rPr>
          <w:rFonts w:ascii="Arial" w:hAnsi="Arial" w:cs="Arial"/>
          <w:sz w:val="20"/>
          <w:szCs w:val="20"/>
        </w:rPr>
        <w:t>Appeltans</w:t>
      </w:r>
      <w:proofErr w:type="spellEnd"/>
      <w:r w:rsidRPr="008925A9">
        <w:rPr>
          <w:rFonts w:ascii="Arial" w:hAnsi="Arial" w:cs="Arial"/>
          <w:sz w:val="20"/>
          <w:szCs w:val="20"/>
        </w:rPr>
        <w:t xml:space="preserve">, W., Arvanitidis, C., Aspden, R., </w:t>
      </w:r>
      <w:proofErr w:type="spellStart"/>
      <w:r w:rsidRPr="008925A9">
        <w:rPr>
          <w:rFonts w:ascii="Arial" w:hAnsi="Arial" w:cs="Arial"/>
          <w:sz w:val="20"/>
          <w:szCs w:val="20"/>
        </w:rPr>
        <w:t>Austenfeld</w:t>
      </w:r>
      <w:proofErr w:type="spellEnd"/>
      <w:r w:rsidRPr="008925A9">
        <w:rPr>
          <w:rFonts w:ascii="Arial" w:hAnsi="Arial" w:cs="Arial"/>
          <w:sz w:val="20"/>
          <w:szCs w:val="20"/>
        </w:rPr>
        <w:t xml:space="preserve">, M., Boero, F., Bouma, T., </w:t>
      </w:r>
      <w:proofErr w:type="spellStart"/>
      <w:r w:rsidRPr="008925A9">
        <w:rPr>
          <w:rFonts w:ascii="Arial" w:hAnsi="Arial" w:cs="Arial"/>
          <w:sz w:val="20"/>
          <w:szCs w:val="20"/>
        </w:rPr>
        <w:t>Boxshall</w:t>
      </w:r>
      <w:proofErr w:type="spellEnd"/>
      <w:r w:rsidRPr="008925A9">
        <w:rPr>
          <w:rFonts w:ascii="Arial" w:hAnsi="Arial" w:cs="Arial"/>
          <w:sz w:val="20"/>
          <w:szCs w:val="20"/>
        </w:rPr>
        <w:t xml:space="preserve">, G., Buchholz, F., Crowe, T., Delaney, A., Deprez, T., </w:t>
      </w:r>
      <w:proofErr w:type="spellStart"/>
      <w:r w:rsidRPr="008925A9">
        <w:rPr>
          <w:rFonts w:ascii="Arial" w:hAnsi="Arial" w:cs="Arial"/>
          <w:sz w:val="20"/>
          <w:szCs w:val="20"/>
        </w:rPr>
        <w:t>Emblow</w:t>
      </w:r>
      <w:proofErr w:type="spellEnd"/>
      <w:r w:rsidRPr="008925A9">
        <w:rPr>
          <w:rFonts w:ascii="Arial" w:hAnsi="Arial" w:cs="Arial"/>
          <w:sz w:val="20"/>
          <w:szCs w:val="20"/>
        </w:rPr>
        <w:t xml:space="preserve">, C., Feral, J., Gasol, J., Gooday, A., Harder, J., . . . Nash, R. (2012). Marine biodiversity and ecosystem functioning. In </w:t>
      </w:r>
      <w:r w:rsidRPr="008925A9">
        <w:rPr>
          <w:rFonts w:ascii="Arial" w:hAnsi="Arial" w:cs="Arial"/>
          <w:i/>
          <w:iCs/>
          <w:sz w:val="20"/>
          <w:szCs w:val="20"/>
        </w:rPr>
        <w:t>Oxford University Press eBooks</w:t>
      </w:r>
      <w:r w:rsidRPr="008925A9">
        <w:rPr>
          <w:rFonts w:ascii="Arial" w:hAnsi="Arial" w:cs="Arial"/>
          <w:sz w:val="20"/>
          <w:szCs w:val="20"/>
        </w:rPr>
        <w:t xml:space="preserve">. </w:t>
      </w:r>
    </w:p>
    <w:p w14:paraId="72877E77"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hAnsi="Arial" w:cs="Arial"/>
          <w:sz w:val="20"/>
          <w:szCs w:val="20"/>
        </w:rPr>
        <w:t>Hipsey</w:t>
      </w:r>
      <w:proofErr w:type="spellEnd"/>
      <w:r w:rsidRPr="008925A9">
        <w:rPr>
          <w:rFonts w:ascii="Arial" w:hAnsi="Arial" w:cs="Arial"/>
          <w:sz w:val="20"/>
          <w:szCs w:val="20"/>
        </w:rPr>
        <w:t xml:space="preserve">, M. R., Gal, G., </w:t>
      </w:r>
      <w:proofErr w:type="spellStart"/>
      <w:r w:rsidRPr="008925A9">
        <w:rPr>
          <w:rFonts w:ascii="Arial" w:hAnsi="Arial" w:cs="Arial"/>
          <w:sz w:val="20"/>
          <w:szCs w:val="20"/>
        </w:rPr>
        <w:t>Arhonditsis</w:t>
      </w:r>
      <w:proofErr w:type="spellEnd"/>
      <w:r w:rsidRPr="008925A9">
        <w:rPr>
          <w:rFonts w:ascii="Arial" w:hAnsi="Arial" w:cs="Arial"/>
          <w:sz w:val="20"/>
          <w:szCs w:val="20"/>
        </w:rPr>
        <w:t xml:space="preserve">, G. B., Carey, C. C., Elliott, J. A., </w:t>
      </w:r>
      <w:proofErr w:type="spellStart"/>
      <w:r w:rsidRPr="008925A9">
        <w:rPr>
          <w:rFonts w:ascii="Arial" w:hAnsi="Arial" w:cs="Arial"/>
          <w:sz w:val="20"/>
          <w:szCs w:val="20"/>
        </w:rPr>
        <w:t>Frassl</w:t>
      </w:r>
      <w:proofErr w:type="spellEnd"/>
      <w:r w:rsidRPr="008925A9">
        <w:rPr>
          <w:rFonts w:ascii="Arial" w:hAnsi="Arial" w:cs="Arial"/>
          <w:sz w:val="20"/>
          <w:szCs w:val="20"/>
        </w:rPr>
        <w:t xml:space="preserve">, M. A., Janse, J. H., De Mora, L., &amp; Robson, B. J. (2020). A system of metrics for the assessment and improvement of aquatic ecosystem models. </w:t>
      </w:r>
      <w:r w:rsidRPr="008925A9">
        <w:rPr>
          <w:rFonts w:ascii="Arial" w:hAnsi="Arial" w:cs="Arial"/>
          <w:i/>
          <w:iCs/>
          <w:sz w:val="20"/>
          <w:szCs w:val="20"/>
        </w:rPr>
        <w:t>Environmental Modelling &amp; Software</w:t>
      </w:r>
      <w:r w:rsidRPr="008925A9">
        <w:rPr>
          <w:rFonts w:ascii="Arial" w:hAnsi="Arial" w:cs="Arial"/>
          <w:sz w:val="20"/>
          <w:szCs w:val="20"/>
        </w:rPr>
        <w:t xml:space="preserve">, </w:t>
      </w:r>
      <w:r w:rsidRPr="008925A9">
        <w:rPr>
          <w:rFonts w:ascii="Arial" w:hAnsi="Arial" w:cs="Arial"/>
          <w:i/>
          <w:iCs/>
          <w:sz w:val="20"/>
          <w:szCs w:val="20"/>
        </w:rPr>
        <w:t>128</w:t>
      </w:r>
      <w:r w:rsidRPr="008925A9">
        <w:rPr>
          <w:rFonts w:ascii="Arial" w:hAnsi="Arial" w:cs="Arial"/>
          <w:sz w:val="20"/>
          <w:szCs w:val="20"/>
        </w:rPr>
        <w:t xml:space="preserve">, 104697. </w:t>
      </w:r>
    </w:p>
    <w:p w14:paraId="530B9609"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Holling, C. S.</w:t>
      </w:r>
      <w:r w:rsidRPr="008925A9">
        <w:rPr>
          <w:rFonts w:ascii="Arial" w:eastAsia="Times New Roman" w:hAnsi="Arial" w:cs="Arial"/>
          <w:sz w:val="20"/>
          <w:szCs w:val="20"/>
        </w:rPr>
        <w:t xml:space="preserve"> (1973). Resilience and stability of ecological systems. </w:t>
      </w:r>
      <w:r w:rsidRPr="008925A9">
        <w:rPr>
          <w:rFonts w:ascii="Arial" w:eastAsia="Times New Roman" w:hAnsi="Arial" w:cs="Arial"/>
          <w:i/>
          <w:iCs/>
          <w:sz w:val="20"/>
          <w:szCs w:val="20"/>
        </w:rPr>
        <w:t>Annual Review of Ecology and Systematics, 4</w:t>
      </w:r>
      <w:r w:rsidRPr="008925A9">
        <w:rPr>
          <w:rFonts w:ascii="Arial" w:eastAsia="Times New Roman" w:hAnsi="Arial" w:cs="Arial"/>
          <w:sz w:val="20"/>
          <w:szCs w:val="20"/>
        </w:rPr>
        <w:t xml:space="preserve">, 1–23. </w:t>
      </w:r>
    </w:p>
    <w:p w14:paraId="7E87CC61"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Hooper, D. U., &amp; </w:t>
      </w:r>
      <w:proofErr w:type="spellStart"/>
      <w:r w:rsidRPr="008925A9">
        <w:rPr>
          <w:rFonts w:ascii="Arial" w:eastAsia="Times New Roman" w:hAnsi="Arial" w:cs="Arial"/>
          <w:sz w:val="20"/>
          <w:szCs w:val="20"/>
        </w:rPr>
        <w:t>Vitousek</w:t>
      </w:r>
      <w:proofErr w:type="spellEnd"/>
      <w:r w:rsidRPr="008925A9">
        <w:rPr>
          <w:rFonts w:ascii="Arial" w:eastAsia="Times New Roman" w:hAnsi="Arial" w:cs="Arial"/>
          <w:sz w:val="20"/>
          <w:szCs w:val="20"/>
        </w:rPr>
        <w:t xml:space="preserve">, P. M. (1997). </w:t>
      </w:r>
      <w:r w:rsidRPr="008925A9">
        <w:rPr>
          <w:rFonts w:ascii="Arial" w:eastAsia="Times New Roman" w:hAnsi="Arial" w:cs="Arial"/>
          <w:bCs/>
          <w:sz w:val="20"/>
          <w:szCs w:val="20"/>
        </w:rPr>
        <w:t>The effects of plant composition and diversity on ecosystem processes.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Science</w:t>
      </w:r>
      <w:r w:rsidRPr="008925A9">
        <w:rPr>
          <w:rFonts w:ascii="Arial" w:eastAsia="Times New Roman" w:hAnsi="Arial" w:cs="Arial"/>
          <w:sz w:val="20"/>
          <w:szCs w:val="20"/>
        </w:rPr>
        <w:t xml:space="preserve">, 277(5330), 1302-1305. </w:t>
      </w:r>
    </w:p>
    <w:p w14:paraId="3AB8A1C5"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Keith, D. A., Ferrer-Paris, J. R., Nicholson, E., &amp; Kingsford, R. T. (Eds.).</w:t>
      </w:r>
      <w:r w:rsidRPr="008925A9">
        <w:rPr>
          <w:rFonts w:ascii="Arial" w:eastAsia="Times New Roman" w:hAnsi="Arial" w:cs="Arial"/>
          <w:sz w:val="20"/>
          <w:szCs w:val="20"/>
        </w:rPr>
        <w:t xml:space="preserve"> (2020). </w:t>
      </w:r>
      <w:r w:rsidRPr="008925A9">
        <w:rPr>
          <w:rFonts w:ascii="Arial" w:eastAsia="Times New Roman" w:hAnsi="Arial" w:cs="Arial"/>
          <w:i/>
          <w:iCs/>
          <w:sz w:val="20"/>
          <w:szCs w:val="20"/>
        </w:rPr>
        <w:t>The IUCN Global Ecosystem Typology 2.0: Descriptive profiles for biomes and ecosystem functional groups</w:t>
      </w:r>
      <w:r w:rsidRPr="008925A9">
        <w:rPr>
          <w:rFonts w:ascii="Arial" w:eastAsia="Times New Roman" w:hAnsi="Arial" w:cs="Arial"/>
          <w:sz w:val="20"/>
          <w:szCs w:val="20"/>
        </w:rPr>
        <w:t xml:space="preserve">. International Union for Conservation of Nature (IUCN). </w:t>
      </w:r>
    </w:p>
    <w:p w14:paraId="5822D835"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King, S., Ferrier, S., Turner, K., &amp; Badura, T.</w:t>
      </w:r>
      <w:r w:rsidRPr="008925A9">
        <w:rPr>
          <w:rFonts w:ascii="Arial" w:eastAsia="Times New Roman" w:hAnsi="Arial" w:cs="Arial"/>
          <w:sz w:val="20"/>
          <w:szCs w:val="20"/>
        </w:rPr>
        <w:t xml:space="preserve"> (2019). Research paper on habitat and biodiversity-related ecosystem services. </w:t>
      </w:r>
      <w:r w:rsidRPr="008925A9">
        <w:rPr>
          <w:rFonts w:ascii="Arial" w:eastAsia="Times New Roman" w:hAnsi="Arial" w:cs="Arial"/>
          <w:i/>
          <w:iCs/>
          <w:sz w:val="20"/>
          <w:szCs w:val="20"/>
        </w:rPr>
        <w:t>SEEA EEA Revision Working Group 4: Individual Ecosystem Services, United Nations Statistics Division</w:t>
      </w:r>
      <w:r w:rsidRPr="008925A9">
        <w:rPr>
          <w:rFonts w:ascii="Arial" w:eastAsia="Times New Roman" w:hAnsi="Arial" w:cs="Arial"/>
          <w:sz w:val="20"/>
          <w:szCs w:val="20"/>
        </w:rPr>
        <w:t xml:space="preserve">. </w:t>
      </w:r>
    </w:p>
    <w:p w14:paraId="4BCD5AB2"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Knight, T. M., McCoy, M. W., Chase, J. M., McCoy, K. A., &amp; Holt, R. D. (2005). Trophic cascades across ecosystem boundaries. Nature, 437(7056), 880-883.</w:t>
      </w:r>
    </w:p>
    <w:p w14:paraId="201D38A8"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hAnsi="Arial" w:cs="Arial"/>
          <w:sz w:val="20"/>
          <w:szCs w:val="20"/>
        </w:rPr>
        <w:t xml:space="preserve">Levkov, Z., Naselli-Flores, L., Saber, A. A., Di Cicco, M., </w:t>
      </w:r>
      <w:proofErr w:type="spellStart"/>
      <w:r w:rsidRPr="008925A9">
        <w:rPr>
          <w:rFonts w:ascii="Arial" w:hAnsi="Arial" w:cs="Arial"/>
          <w:sz w:val="20"/>
          <w:szCs w:val="20"/>
        </w:rPr>
        <w:t>Fiasca</w:t>
      </w:r>
      <w:proofErr w:type="spellEnd"/>
      <w:r w:rsidRPr="008925A9">
        <w:rPr>
          <w:rFonts w:ascii="Arial" w:hAnsi="Arial" w:cs="Arial"/>
          <w:sz w:val="20"/>
          <w:szCs w:val="20"/>
        </w:rPr>
        <w:t xml:space="preserve">, B., . . . </w:t>
      </w:r>
      <w:proofErr w:type="spellStart"/>
      <w:r w:rsidRPr="008925A9">
        <w:rPr>
          <w:rFonts w:ascii="Arial" w:hAnsi="Arial" w:cs="Arial"/>
          <w:sz w:val="20"/>
          <w:szCs w:val="20"/>
        </w:rPr>
        <w:t>Znachor</w:t>
      </w:r>
      <w:proofErr w:type="spellEnd"/>
      <w:r w:rsidRPr="008925A9">
        <w:rPr>
          <w:rFonts w:ascii="Arial" w:hAnsi="Arial" w:cs="Arial"/>
          <w:sz w:val="20"/>
          <w:szCs w:val="20"/>
        </w:rPr>
        <w:t>, P. (2020).</w:t>
      </w:r>
    </w:p>
    <w:p w14:paraId="1C133E47"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lastRenderedPageBreak/>
        <w:t xml:space="preserve">Liu, Y., Chen, Z., Zhang, Y., et al. (2023). </w:t>
      </w:r>
      <w:r w:rsidRPr="008925A9">
        <w:rPr>
          <w:rFonts w:ascii="Arial" w:eastAsia="Times New Roman" w:hAnsi="Arial" w:cs="Arial"/>
          <w:bCs/>
          <w:sz w:val="20"/>
          <w:szCs w:val="20"/>
        </w:rPr>
        <w:t>Constraint effect models in ecosystem service assessments: A multiscale approach.</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Science of The Total Environment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879</w:t>
      </w:r>
      <w:r w:rsidRPr="008925A9">
        <w:rPr>
          <w:rFonts w:ascii="Arial" w:eastAsia="Times New Roman" w:hAnsi="Arial" w:cs="Arial"/>
          <w:sz w:val="20"/>
          <w:szCs w:val="20"/>
        </w:rPr>
        <w:t xml:space="preserve">, 162436. </w:t>
      </w:r>
    </w:p>
    <w:p w14:paraId="2948FAF1"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Lodge, D. M. (1993). </w:t>
      </w:r>
      <w:r w:rsidRPr="008925A9">
        <w:rPr>
          <w:rFonts w:ascii="Arial" w:eastAsia="Times New Roman" w:hAnsi="Arial" w:cs="Arial"/>
          <w:bCs/>
          <w:sz w:val="20"/>
          <w:szCs w:val="20"/>
        </w:rPr>
        <w:t>Biological invasions: Lessons for ecology.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Trends in Ecology &amp; Evolution</w:t>
      </w:r>
      <w:r w:rsidRPr="008925A9">
        <w:rPr>
          <w:rFonts w:ascii="Arial" w:eastAsia="Times New Roman" w:hAnsi="Arial" w:cs="Arial"/>
          <w:sz w:val="20"/>
          <w:szCs w:val="20"/>
        </w:rPr>
        <w:t>, 8(4), 133-137</w:t>
      </w:r>
    </w:p>
    <w:p w14:paraId="6FCFBE86"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eastAsia="Times New Roman" w:hAnsi="Arial" w:cs="Arial"/>
          <w:sz w:val="20"/>
          <w:szCs w:val="20"/>
        </w:rPr>
        <w:t>Loreau</w:t>
      </w:r>
      <w:proofErr w:type="spellEnd"/>
      <w:r w:rsidRPr="008925A9">
        <w:rPr>
          <w:rFonts w:ascii="Arial" w:eastAsia="Times New Roman" w:hAnsi="Arial" w:cs="Arial"/>
          <w:sz w:val="20"/>
          <w:szCs w:val="20"/>
        </w:rPr>
        <w:t xml:space="preserve">, M., Naeem, S., Inchausti, P., Bengtsson, J., Grime, J. P., Hector, A., Wardle, D. A. (2001). </w:t>
      </w:r>
      <w:r w:rsidRPr="008925A9">
        <w:rPr>
          <w:rFonts w:ascii="Arial" w:eastAsia="Times New Roman" w:hAnsi="Arial" w:cs="Arial"/>
          <w:bCs/>
          <w:sz w:val="20"/>
          <w:szCs w:val="20"/>
        </w:rPr>
        <w:t>Biodiversity and ecosystem functioning: Current knowledge and future challenges.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Science</w:t>
      </w:r>
      <w:r w:rsidRPr="008925A9">
        <w:rPr>
          <w:rFonts w:ascii="Arial" w:eastAsia="Times New Roman" w:hAnsi="Arial" w:cs="Arial"/>
          <w:sz w:val="20"/>
          <w:szCs w:val="20"/>
        </w:rPr>
        <w:t xml:space="preserve">, 294(5543), 804-808. </w:t>
      </w:r>
    </w:p>
    <w:p w14:paraId="0FCD05C1"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Malhi, Y., Franklin, J., Seddon, N., Solan, M., Turner, M. G., Field, C. B., &amp; Knowlton, N.</w:t>
      </w:r>
      <w:r w:rsidRPr="008925A9">
        <w:rPr>
          <w:rFonts w:ascii="Arial" w:eastAsia="Times New Roman" w:hAnsi="Arial" w:cs="Arial"/>
          <w:sz w:val="20"/>
          <w:szCs w:val="20"/>
        </w:rPr>
        <w:t xml:space="preserve"> (2020). Climate change and ecosystems: Threats, opportunities, and solutions. </w:t>
      </w:r>
      <w:r w:rsidRPr="008925A9">
        <w:rPr>
          <w:rFonts w:ascii="Arial" w:eastAsia="Times New Roman" w:hAnsi="Arial" w:cs="Arial"/>
          <w:i/>
          <w:iCs/>
          <w:sz w:val="20"/>
          <w:szCs w:val="20"/>
        </w:rPr>
        <w:t>Philosophical Transactions of the Royal Society B: Biological Sciences, 375</w:t>
      </w:r>
      <w:r w:rsidRPr="008925A9">
        <w:rPr>
          <w:rFonts w:ascii="Arial" w:eastAsia="Times New Roman" w:hAnsi="Arial" w:cs="Arial"/>
          <w:sz w:val="20"/>
          <w:szCs w:val="20"/>
        </w:rPr>
        <w:t xml:space="preserve">(1794), 20190104. </w:t>
      </w:r>
    </w:p>
    <w:p w14:paraId="47628651"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Mishra, S.</w:t>
      </w:r>
      <w:r w:rsidRPr="008925A9">
        <w:rPr>
          <w:rFonts w:ascii="Arial" w:eastAsia="Times New Roman" w:hAnsi="Arial" w:cs="Arial"/>
          <w:sz w:val="20"/>
          <w:szCs w:val="20"/>
        </w:rPr>
        <w:t xml:space="preserve"> (2024). Keystone species and their impact on the ecosystem: Current trends. </w:t>
      </w:r>
      <w:r w:rsidRPr="008925A9">
        <w:rPr>
          <w:rFonts w:ascii="Arial" w:eastAsia="Times New Roman" w:hAnsi="Arial" w:cs="Arial"/>
          <w:i/>
          <w:iCs/>
          <w:sz w:val="20"/>
          <w:szCs w:val="20"/>
        </w:rPr>
        <w:t>Journal of Ecological Conservation, 1</w:t>
      </w:r>
      <w:r w:rsidRPr="008925A9">
        <w:rPr>
          <w:rFonts w:ascii="Arial" w:eastAsia="Times New Roman" w:hAnsi="Arial" w:cs="Arial"/>
          <w:sz w:val="20"/>
          <w:szCs w:val="20"/>
        </w:rPr>
        <w:t xml:space="preserve">(1), 1–10. </w:t>
      </w:r>
    </w:p>
    <w:p w14:paraId="29C7BD06"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 xml:space="preserve">Naeem, S., Chapin, F. S. III, Costanza, R., Ehrlich, P. R., Golley, F. B., Hooper, D. U., Lawton, J. H., O'Neill, R. V., Mooney, H. A., Sala, O. E., </w:t>
      </w:r>
      <w:proofErr w:type="spellStart"/>
      <w:r w:rsidRPr="008925A9">
        <w:rPr>
          <w:rFonts w:ascii="Arial" w:eastAsia="Times New Roman" w:hAnsi="Arial" w:cs="Arial"/>
          <w:bCs/>
          <w:sz w:val="20"/>
          <w:szCs w:val="20"/>
        </w:rPr>
        <w:t>Symstad</w:t>
      </w:r>
      <w:proofErr w:type="spellEnd"/>
      <w:r w:rsidRPr="008925A9">
        <w:rPr>
          <w:rFonts w:ascii="Arial" w:eastAsia="Times New Roman" w:hAnsi="Arial" w:cs="Arial"/>
          <w:bCs/>
          <w:sz w:val="20"/>
          <w:szCs w:val="20"/>
        </w:rPr>
        <w:t>, A. J., &amp; Tilman, D.</w:t>
      </w:r>
      <w:r w:rsidRPr="008925A9">
        <w:rPr>
          <w:rFonts w:ascii="Arial" w:eastAsia="Times New Roman" w:hAnsi="Arial" w:cs="Arial"/>
          <w:sz w:val="20"/>
          <w:szCs w:val="20"/>
        </w:rPr>
        <w:t xml:space="preserve"> (1999). Biodiversity and ecosystem functioning: Maintaining natural life support processes. </w:t>
      </w:r>
      <w:r w:rsidRPr="008925A9">
        <w:rPr>
          <w:rFonts w:ascii="Arial" w:eastAsia="Times New Roman" w:hAnsi="Arial" w:cs="Arial"/>
          <w:i/>
          <w:iCs/>
          <w:sz w:val="20"/>
          <w:szCs w:val="20"/>
        </w:rPr>
        <w:t>Issues in Ecology, 4</w:t>
      </w:r>
      <w:r w:rsidRPr="008925A9">
        <w:rPr>
          <w:rFonts w:ascii="Arial" w:eastAsia="Times New Roman" w:hAnsi="Arial" w:cs="Arial"/>
          <w:sz w:val="20"/>
          <w:szCs w:val="20"/>
        </w:rPr>
        <w:t xml:space="preserve">, 1–12. </w:t>
      </w:r>
    </w:p>
    <w:p w14:paraId="6EAB62B9"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Naeem, S., Thompson, L. J., Lawler, S. P., Lawton, J. H., &amp; Woodfin, R. M. (1994). </w:t>
      </w:r>
      <w:r w:rsidRPr="008925A9">
        <w:rPr>
          <w:rFonts w:ascii="Arial" w:eastAsia="Times New Roman" w:hAnsi="Arial" w:cs="Arial"/>
          <w:bCs/>
          <w:sz w:val="20"/>
          <w:szCs w:val="20"/>
        </w:rPr>
        <w:t>Declining biodiversity can alter the performance of ecosystems.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Nature</w:t>
      </w:r>
      <w:r w:rsidRPr="008925A9">
        <w:rPr>
          <w:rFonts w:ascii="Arial" w:eastAsia="Times New Roman" w:hAnsi="Arial" w:cs="Arial"/>
          <w:sz w:val="20"/>
          <w:szCs w:val="20"/>
        </w:rPr>
        <w:t xml:space="preserve">, 368(6473), 734-737. </w:t>
      </w:r>
    </w:p>
    <w:p w14:paraId="3FF7415A"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eastAsia="Times New Roman" w:hAnsi="Arial" w:cs="Arial"/>
          <w:sz w:val="20"/>
          <w:szCs w:val="20"/>
        </w:rPr>
        <w:t>Naudts</w:t>
      </w:r>
      <w:proofErr w:type="spellEnd"/>
      <w:r w:rsidRPr="008925A9">
        <w:rPr>
          <w:rFonts w:ascii="Arial" w:eastAsia="Times New Roman" w:hAnsi="Arial" w:cs="Arial"/>
          <w:sz w:val="20"/>
          <w:szCs w:val="20"/>
        </w:rPr>
        <w:t xml:space="preserve">, K., Chen, Y., McGrath, M. J., Ryder, J., Valade, A., Otto, J., &amp; </w:t>
      </w:r>
      <w:proofErr w:type="spellStart"/>
      <w:r w:rsidRPr="008925A9">
        <w:rPr>
          <w:rFonts w:ascii="Arial" w:eastAsia="Times New Roman" w:hAnsi="Arial" w:cs="Arial"/>
          <w:sz w:val="20"/>
          <w:szCs w:val="20"/>
        </w:rPr>
        <w:t>Luyssaert</w:t>
      </w:r>
      <w:proofErr w:type="spellEnd"/>
      <w:r w:rsidRPr="008925A9">
        <w:rPr>
          <w:rFonts w:ascii="Arial" w:eastAsia="Times New Roman" w:hAnsi="Arial" w:cs="Arial"/>
          <w:sz w:val="20"/>
          <w:szCs w:val="20"/>
        </w:rPr>
        <w:t xml:space="preserve">, S. (2016). Europe’s forest management did not mitigate climate warming. </w:t>
      </w:r>
      <w:r w:rsidRPr="008925A9">
        <w:rPr>
          <w:rFonts w:ascii="Arial" w:eastAsia="Times New Roman" w:hAnsi="Arial" w:cs="Arial"/>
          <w:i/>
          <w:iCs/>
          <w:sz w:val="20"/>
          <w:szCs w:val="20"/>
        </w:rPr>
        <w:t>Science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351</w:t>
      </w:r>
      <w:r w:rsidRPr="008925A9">
        <w:rPr>
          <w:rFonts w:ascii="Arial" w:eastAsia="Times New Roman" w:hAnsi="Arial" w:cs="Arial"/>
          <w:sz w:val="20"/>
          <w:szCs w:val="20"/>
        </w:rPr>
        <w:t xml:space="preserve">(6273), 597–600. </w:t>
      </w:r>
    </w:p>
    <w:p w14:paraId="0B92F423"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Style w:val="Strong"/>
          <w:rFonts w:ascii="Arial" w:hAnsi="Arial" w:cs="Arial"/>
          <w:b w:val="0"/>
          <w:sz w:val="20"/>
          <w:szCs w:val="20"/>
        </w:rPr>
        <w:t>Ogunseitan</w:t>
      </w:r>
      <w:proofErr w:type="spellEnd"/>
      <w:r w:rsidRPr="008925A9">
        <w:rPr>
          <w:rStyle w:val="Strong"/>
          <w:rFonts w:ascii="Arial" w:hAnsi="Arial" w:cs="Arial"/>
          <w:b w:val="0"/>
          <w:sz w:val="20"/>
          <w:szCs w:val="20"/>
        </w:rPr>
        <w:t>, O. A.</w:t>
      </w:r>
      <w:r w:rsidRPr="008925A9">
        <w:rPr>
          <w:rFonts w:ascii="Arial" w:hAnsi="Arial" w:cs="Arial"/>
          <w:b/>
          <w:sz w:val="20"/>
          <w:szCs w:val="20"/>
        </w:rPr>
        <w:t xml:space="preserve"> </w:t>
      </w:r>
      <w:r w:rsidRPr="008925A9">
        <w:rPr>
          <w:rFonts w:ascii="Arial" w:hAnsi="Arial" w:cs="Arial"/>
          <w:sz w:val="20"/>
          <w:szCs w:val="20"/>
        </w:rPr>
        <w:t xml:space="preserve">(2008). Genetic transduction in freshwater ecosystems. </w:t>
      </w:r>
      <w:r w:rsidRPr="008925A9">
        <w:rPr>
          <w:rStyle w:val="Emphasis"/>
          <w:rFonts w:ascii="Arial" w:hAnsi="Arial" w:cs="Arial"/>
          <w:sz w:val="20"/>
          <w:szCs w:val="20"/>
        </w:rPr>
        <w:t>Freshwater Biology, 53</w:t>
      </w:r>
      <w:r w:rsidRPr="008925A9">
        <w:rPr>
          <w:rFonts w:ascii="Arial" w:hAnsi="Arial" w:cs="Arial"/>
          <w:sz w:val="20"/>
          <w:szCs w:val="20"/>
        </w:rPr>
        <w:t>(6), 1228–1239.</w:t>
      </w:r>
    </w:p>
    <w:p w14:paraId="1FAC9F69"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eastAsia="Times New Roman" w:hAnsi="Arial" w:cs="Arial"/>
          <w:sz w:val="20"/>
          <w:szCs w:val="20"/>
        </w:rPr>
        <w:t>Pejchar</w:t>
      </w:r>
      <w:proofErr w:type="spellEnd"/>
      <w:r w:rsidRPr="008925A9">
        <w:rPr>
          <w:rFonts w:ascii="Arial" w:eastAsia="Times New Roman" w:hAnsi="Arial" w:cs="Arial"/>
          <w:sz w:val="20"/>
          <w:szCs w:val="20"/>
        </w:rPr>
        <w:t xml:space="preserve">, L., &amp; Mooney, H. A. (2009). The impact of invasive alien species on ecosystem services and human well-being. </w:t>
      </w:r>
      <w:r w:rsidRPr="008925A9">
        <w:rPr>
          <w:rFonts w:ascii="Arial" w:eastAsia="Times New Roman" w:hAnsi="Arial" w:cs="Arial"/>
          <w:i/>
          <w:iCs/>
          <w:sz w:val="20"/>
          <w:szCs w:val="20"/>
        </w:rPr>
        <w:t>Trends in Ecology &amp; Evolution, 24</w:t>
      </w:r>
      <w:r w:rsidRPr="008925A9">
        <w:rPr>
          <w:rFonts w:ascii="Arial" w:eastAsia="Times New Roman" w:hAnsi="Arial" w:cs="Arial"/>
          <w:sz w:val="20"/>
          <w:szCs w:val="20"/>
        </w:rPr>
        <w:t xml:space="preserve">(9), 497-504. </w:t>
      </w:r>
    </w:p>
    <w:p w14:paraId="3C6C3791"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Penuelas, J., &amp; </w:t>
      </w:r>
      <w:proofErr w:type="spellStart"/>
      <w:r w:rsidRPr="008925A9">
        <w:rPr>
          <w:rFonts w:ascii="Arial" w:eastAsia="Times New Roman" w:hAnsi="Arial" w:cs="Arial"/>
          <w:sz w:val="20"/>
          <w:szCs w:val="20"/>
        </w:rPr>
        <w:t>Sardans</w:t>
      </w:r>
      <w:proofErr w:type="spellEnd"/>
      <w:r w:rsidRPr="008925A9">
        <w:rPr>
          <w:rFonts w:ascii="Arial" w:eastAsia="Times New Roman" w:hAnsi="Arial" w:cs="Arial"/>
          <w:sz w:val="20"/>
          <w:szCs w:val="20"/>
        </w:rPr>
        <w:t xml:space="preserve">, J. (2023). </w:t>
      </w:r>
      <w:r w:rsidRPr="008925A9">
        <w:rPr>
          <w:rFonts w:ascii="Arial" w:eastAsia="Times New Roman" w:hAnsi="Arial" w:cs="Arial"/>
          <w:bCs/>
          <w:sz w:val="20"/>
          <w:szCs w:val="20"/>
        </w:rPr>
        <w:t>Nitrogen-phosphorus imbalances in ecosystems: Causes, consequences, and management.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Journal of Environmental Management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334</w:t>
      </w:r>
      <w:r w:rsidRPr="008925A9">
        <w:rPr>
          <w:rFonts w:ascii="Arial" w:eastAsia="Times New Roman" w:hAnsi="Arial" w:cs="Arial"/>
          <w:sz w:val="20"/>
          <w:szCs w:val="20"/>
        </w:rPr>
        <w:t xml:space="preserve">, 117482. </w:t>
      </w:r>
    </w:p>
    <w:p w14:paraId="1E9C86E7"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eastAsia="Times New Roman" w:hAnsi="Arial" w:cs="Arial"/>
          <w:sz w:val="20"/>
          <w:szCs w:val="20"/>
        </w:rPr>
        <w:t>Pilinkienė</w:t>
      </w:r>
      <w:proofErr w:type="spellEnd"/>
      <w:r w:rsidRPr="008925A9">
        <w:rPr>
          <w:rFonts w:ascii="Arial" w:eastAsia="Times New Roman" w:hAnsi="Arial" w:cs="Arial"/>
          <w:sz w:val="20"/>
          <w:szCs w:val="20"/>
        </w:rPr>
        <w:t xml:space="preserve">, V., &amp; </w:t>
      </w:r>
      <w:proofErr w:type="spellStart"/>
      <w:r w:rsidRPr="008925A9">
        <w:rPr>
          <w:rFonts w:ascii="Arial" w:eastAsia="Times New Roman" w:hAnsi="Arial" w:cs="Arial"/>
          <w:sz w:val="20"/>
          <w:szCs w:val="20"/>
        </w:rPr>
        <w:t>Mačiulis</w:t>
      </w:r>
      <w:proofErr w:type="spellEnd"/>
      <w:r w:rsidRPr="008925A9">
        <w:rPr>
          <w:rFonts w:ascii="Arial" w:eastAsia="Times New Roman" w:hAnsi="Arial" w:cs="Arial"/>
          <w:sz w:val="20"/>
          <w:szCs w:val="20"/>
        </w:rPr>
        <w:t xml:space="preserve">, A. (2014). </w:t>
      </w:r>
      <w:r w:rsidRPr="008925A9">
        <w:rPr>
          <w:rFonts w:ascii="Arial" w:eastAsia="Times New Roman" w:hAnsi="Arial" w:cs="Arial"/>
          <w:bCs/>
          <w:sz w:val="20"/>
          <w:szCs w:val="20"/>
        </w:rPr>
        <w:t>Economic and ecological systems interaction: A theoretical perspective.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Procedia - Social and Behavioral Sciences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156</w:t>
      </w:r>
      <w:r w:rsidRPr="008925A9">
        <w:rPr>
          <w:rFonts w:ascii="Arial" w:eastAsia="Times New Roman" w:hAnsi="Arial" w:cs="Arial"/>
          <w:sz w:val="20"/>
          <w:szCs w:val="20"/>
        </w:rPr>
        <w:t xml:space="preserve">, 159-163. </w:t>
      </w:r>
    </w:p>
    <w:p w14:paraId="75EFFB7F"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Polin, S., Simon, J. C., </w:t>
      </w:r>
      <w:proofErr w:type="spellStart"/>
      <w:r w:rsidRPr="008925A9">
        <w:rPr>
          <w:rFonts w:ascii="Arial" w:eastAsia="Times New Roman" w:hAnsi="Arial" w:cs="Arial"/>
          <w:sz w:val="20"/>
          <w:szCs w:val="20"/>
        </w:rPr>
        <w:t>Outreman</w:t>
      </w:r>
      <w:proofErr w:type="spellEnd"/>
      <w:r w:rsidRPr="008925A9">
        <w:rPr>
          <w:rFonts w:ascii="Arial" w:eastAsia="Times New Roman" w:hAnsi="Arial" w:cs="Arial"/>
          <w:sz w:val="20"/>
          <w:szCs w:val="20"/>
        </w:rPr>
        <w:t xml:space="preserve">, Y., et al. (2014). </w:t>
      </w:r>
      <w:r w:rsidRPr="008925A9">
        <w:rPr>
          <w:rFonts w:ascii="Arial" w:eastAsia="Times New Roman" w:hAnsi="Arial" w:cs="Arial"/>
          <w:bCs/>
          <w:sz w:val="20"/>
          <w:szCs w:val="20"/>
        </w:rPr>
        <w:t>An ecological cost associated with protective symbionts of aphids.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Ecology and Evolution</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4</w:t>
      </w:r>
      <w:r w:rsidRPr="008925A9">
        <w:rPr>
          <w:rFonts w:ascii="Arial" w:eastAsia="Times New Roman" w:hAnsi="Arial" w:cs="Arial"/>
          <w:sz w:val="20"/>
          <w:szCs w:val="20"/>
        </w:rPr>
        <w:t>(6), 836-840.</w:t>
      </w:r>
    </w:p>
    <w:p w14:paraId="12901E17"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Rice, J. (2011). </w:t>
      </w:r>
      <w:r w:rsidRPr="008925A9">
        <w:rPr>
          <w:rFonts w:ascii="Arial" w:eastAsia="Times New Roman" w:hAnsi="Arial" w:cs="Arial"/>
          <w:bCs/>
          <w:sz w:val="20"/>
          <w:szCs w:val="20"/>
        </w:rPr>
        <w:t>Managing fisheries under ecosystem approaches: A synthesis of current practices.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ICES Journal of Marine Science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68</w:t>
      </w:r>
      <w:r w:rsidRPr="008925A9">
        <w:rPr>
          <w:rFonts w:ascii="Arial" w:eastAsia="Times New Roman" w:hAnsi="Arial" w:cs="Arial"/>
          <w:sz w:val="20"/>
          <w:szCs w:val="20"/>
        </w:rPr>
        <w:t xml:space="preserve">(4), 682-692. </w:t>
      </w:r>
    </w:p>
    <w:p w14:paraId="3DDF2203"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Shevtsov, P., Frolov, A., &amp; Ivanova, E. (2024). </w:t>
      </w:r>
      <w:r w:rsidRPr="008925A9">
        <w:rPr>
          <w:rFonts w:ascii="Arial" w:eastAsia="Times New Roman" w:hAnsi="Arial" w:cs="Arial"/>
          <w:bCs/>
          <w:sz w:val="20"/>
          <w:szCs w:val="20"/>
        </w:rPr>
        <w:t>Holistic approaches to ecosystem structural and functional analysis.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Ecological Modelling</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480</w:t>
      </w:r>
      <w:r w:rsidRPr="008925A9">
        <w:rPr>
          <w:rFonts w:ascii="Arial" w:eastAsia="Times New Roman" w:hAnsi="Arial" w:cs="Arial"/>
          <w:sz w:val="20"/>
          <w:szCs w:val="20"/>
        </w:rPr>
        <w:t>, 110213.</w:t>
      </w:r>
    </w:p>
    <w:p w14:paraId="342895C5"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hAnsi="Arial" w:cs="Arial"/>
          <w:sz w:val="20"/>
          <w:szCs w:val="20"/>
          <w:shd w:val="clear" w:color="auto" w:fill="FFFFFF"/>
        </w:rPr>
        <w:t>Small</w:t>
      </w:r>
      <w:r w:rsidR="00BC4D0D" w:rsidRPr="008925A9">
        <w:rPr>
          <w:rFonts w:ascii="Arial" w:hAnsi="Arial" w:cs="Arial"/>
          <w:sz w:val="20"/>
          <w:szCs w:val="20"/>
          <w:shd w:val="clear" w:color="auto" w:fill="FFFFFF"/>
        </w:rPr>
        <w:t xml:space="preserve">, G. E., &amp; Shevtsov, J. (2024). </w:t>
      </w:r>
      <w:r w:rsidR="00BC4D0D" w:rsidRPr="008925A9">
        <w:rPr>
          <w:rFonts w:ascii="Arial" w:hAnsi="Arial" w:cs="Arial"/>
          <w:i/>
          <w:sz w:val="20"/>
          <w:szCs w:val="20"/>
          <w:shd w:val="clear" w:color="auto" w:fill="FFFFFF"/>
        </w:rPr>
        <w:t>The Ecosystem Concept.</w:t>
      </w:r>
      <w:r w:rsidR="00BC4D0D" w:rsidRPr="008925A9">
        <w:rPr>
          <w:rFonts w:ascii="Arial" w:hAnsi="Arial" w:cs="Arial"/>
          <w:sz w:val="20"/>
          <w:szCs w:val="20"/>
          <w:shd w:val="clear" w:color="auto" w:fill="FFFFFF"/>
        </w:rPr>
        <w:t xml:space="preserve"> </w:t>
      </w:r>
      <w:r w:rsidRPr="008925A9">
        <w:rPr>
          <w:rFonts w:ascii="Arial" w:hAnsi="Arial" w:cs="Arial"/>
          <w:sz w:val="20"/>
          <w:szCs w:val="20"/>
          <w:shd w:val="clear" w:color="auto" w:fill="FFFFFF"/>
        </w:rPr>
        <w:t>(pp. 326–334). Elsevier BV.</w:t>
      </w:r>
    </w:p>
    <w:p w14:paraId="140687C0"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Tilman, D. (1997). </w:t>
      </w:r>
      <w:r w:rsidRPr="008925A9">
        <w:rPr>
          <w:rFonts w:ascii="Arial" w:eastAsia="Times New Roman" w:hAnsi="Arial" w:cs="Arial"/>
          <w:bCs/>
          <w:sz w:val="20"/>
          <w:szCs w:val="20"/>
        </w:rPr>
        <w:t xml:space="preserve">Community </w:t>
      </w:r>
      <w:proofErr w:type="spellStart"/>
      <w:r w:rsidRPr="008925A9">
        <w:rPr>
          <w:rFonts w:ascii="Arial" w:eastAsia="Times New Roman" w:hAnsi="Arial" w:cs="Arial"/>
          <w:bCs/>
          <w:sz w:val="20"/>
          <w:szCs w:val="20"/>
        </w:rPr>
        <w:t>invasibility</w:t>
      </w:r>
      <w:proofErr w:type="spellEnd"/>
      <w:r w:rsidRPr="008925A9">
        <w:rPr>
          <w:rFonts w:ascii="Arial" w:eastAsia="Times New Roman" w:hAnsi="Arial" w:cs="Arial"/>
          <w:bCs/>
          <w:sz w:val="20"/>
          <w:szCs w:val="20"/>
        </w:rPr>
        <w:t>, recruitment limitation, and grassland biodiversity.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Ecology</w:t>
      </w:r>
      <w:r w:rsidRPr="008925A9">
        <w:rPr>
          <w:rFonts w:ascii="Arial" w:eastAsia="Times New Roman" w:hAnsi="Arial" w:cs="Arial"/>
          <w:sz w:val="20"/>
          <w:szCs w:val="20"/>
        </w:rPr>
        <w:t xml:space="preserve">, 78(1), 81-92. </w:t>
      </w:r>
    </w:p>
    <w:p w14:paraId="59929AC7"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lastRenderedPageBreak/>
        <w:t xml:space="preserve">Tilman, D., Wedin, D., &amp; Knops, J. (1996). </w:t>
      </w:r>
      <w:r w:rsidRPr="008925A9">
        <w:rPr>
          <w:rFonts w:ascii="Arial" w:eastAsia="Times New Roman" w:hAnsi="Arial" w:cs="Arial"/>
          <w:bCs/>
          <w:sz w:val="20"/>
          <w:szCs w:val="20"/>
        </w:rPr>
        <w:t>Productivity and sustainability influenced by biodiversity in grassland ecosystems.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Nature</w:t>
      </w:r>
      <w:r w:rsidRPr="008925A9">
        <w:rPr>
          <w:rFonts w:ascii="Arial" w:eastAsia="Times New Roman" w:hAnsi="Arial" w:cs="Arial"/>
          <w:sz w:val="20"/>
          <w:szCs w:val="20"/>
        </w:rPr>
        <w:t xml:space="preserve">, 379(6567), 718-720. </w:t>
      </w:r>
    </w:p>
    <w:p w14:paraId="6848AFD0"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eastAsia="Times New Roman" w:hAnsi="Arial" w:cs="Arial"/>
          <w:bCs/>
          <w:sz w:val="20"/>
          <w:szCs w:val="20"/>
        </w:rPr>
        <w:t>Tomimatsu</w:t>
      </w:r>
      <w:proofErr w:type="spellEnd"/>
      <w:r w:rsidRPr="008925A9">
        <w:rPr>
          <w:rFonts w:ascii="Arial" w:eastAsia="Times New Roman" w:hAnsi="Arial" w:cs="Arial"/>
          <w:bCs/>
          <w:sz w:val="20"/>
          <w:szCs w:val="20"/>
        </w:rPr>
        <w:t xml:space="preserve">, H., Sasaki, T., Kurokawa, H., Bridle, J. R., Fontaine, C., Kitano, J., Stouffer, D. B., </w:t>
      </w:r>
      <w:proofErr w:type="spellStart"/>
      <w:r w:rsidRPr="008925A9">
        <w:rPr>
          <w:rFonts w:ascii="Arial" w:eastAsia="Times New Roman" w:hAnsi="Arial" w:cs="Arial"/>
          <w:bCs/>
          <w:sz w:val="20"/>
          <w:szCs w:val="20"/>
        </w:rPr>
        <w:t>Vellend</w:t>
      </w:r>
      <w:proofErr w:type="spellEnd"/>
      <w:r w:rsidRPr="008925A9">
        <w:rPr>
          <w:rFonts w:ascii="Arial" w:eastAsia="Times New Roman" w:hAnsi="Arial" w:cs="Arial"/>
          <w:bCs/>
          <w:sz w:val="20"/>
          <w:szCs w:val="20"/>
        </w:rPr>
        <w:t xml:space="preserve">, M., </w:t>
      </w:r>
      <w:proofErr w:type="spellStart"/>
      <w:r w:rsidRPr="008925A9">
        <w:rPr>
          <w:rFonts w:ascii="Arial" w:eastAsia="Times New Roman" w:hAnsi="Arial" w:cs="Arial"/>
          <w:bCs/>
          <w:sz w:val="20"/>
          <w:szCs w:val="20"/>
        </w:rPr>
        <w:t>Bezemer</w:t>
      </w:r>
      <w:proofErr w:type="spellEnd"/>
      <w:r w:rsidRPr="008925A9">
        <w:rPr>
          <w:rFonts w:ascii="Arial" w:eastAsia="Times New Roman" w:hAnsi="Arial" w:cs="Arial"/>
          <w:bCs/>
          <w:sz w:val="20"/>
          <w:szCs w:val="20"/>
        </w:rPr>
        <w:t xml:space="preserve">, T. M., Fukami, T., Hadly, E. A., van der Heijden, M. G. A., Kawata, M., </w:t>
      </w:r>
      <w:proofErr w:type="spellStart"/>
      <w:r w:rsidRPr="008925A9">
        <w:rPr>
          <w:rFonts w:ascii="Arial" w:eastAsia="Times New Roman" w:hAnsi="Arial" w:cs="Arial"/>
          <w:bCs/>
          <w:sz w:val="20"/>
          <w:szCs w:val="20"/>
        </w:rPr>
        <w:t>Kéfi</w:t>
      </w:r>
      <w:proofErr w:type="spellEnd"/>
      <w:r w:rsidRPr="008925A9">
        <w:rPr>
          <w:rFonts w:ascii="Arial" w:eastAsia="Times New Roman" w:hAnsi="Arial" w:cs="Arial"/>
          <w:bCs/>
          <w:sz w:val="20"/>
          <w:szCs w:val="20"/>
        </w:rPr>
        <w:t xml:space="preserve">, S., Kraft, N. J. B., McCann, K. S., Mumby, P. J., </w:t>
      </w:r>
      <w:proofErr w:type="spellStart"/>
      <w:r w:rsidRPr="008925A9">
        <w:rPr>
          <w:rFonts w:ascii="Arial" w:eastAsia="Times New Roman" w:hAnsi="Arial" w:cs="Arial"/>
          <w:bCs/>
          <w:sz w:val="20"/>
          <w:szCs w:val="20"/>
        </w:rPr>
        <w:t>Nakashizuka</w:t>
      </w:r>
      <w:proofErr w:type="spellEnd"/>
      <w:r w:rsidRPr="008925A9">
        <w:rPr>
          <w:rFonts w:ascii="Arial" w:eastAsia="Times New Roman" w:hAnsi="Arial" w:cs="Arial"/>
          <w:bCs/>
          <w:sz w:val="20"/>
          <w:szCs w:val="20"/>
        </w:rPr>
        <w:t xml:space="preserve">, T., Petchey, O. L., </w:t>
      </w:r>
      <w:proofErr w:type="spellStart"/>
      <w:r w:rsidRPr="008925A9">
        <w:rPr>
          <w:rFonts w:ascii="Arial" w:eastAsia="Times New Roman" w:hAnsi="Arial" w:cs="Arial"/>
          <w:bCs/>
          <w:sz w:val="20"/>
          <w:szCs w:val="20"/>
        </w:rPr>
        <w:t>Romanuk</w:t>
      </w:r>
      <w:proofErr w:type="spellEnd"/>
      <w:r w:rsidRPr="008925A9">
        <w:rPr>
          <w:rFonts w:ascii="Arial" w:eastAsia="Times New Roman" w:hAnsi="Arial" w:cs="Arial"/>
          <w:bCs/>
          <w:sz w:val="20"/>
          <w:szCs w:val="20"/>
        </w:rPr>
        <w:t>, T. N., Suding, K. N., Takimoto, G., Urabe, J., &amp; Yachi, S.</w:t>
      </w:r>
      <w:r w:rsidRPr="008925A9">
        <w:rPr>
          <w:rFonts w:ascii="Arial" w:eastAsia="Times New Roman" w:hAnsi="Arial" w:cs="Arial"/>
          <w:sz w:val="20"/>
          <w:szCs w:val="20"/>
        </w:rPr>
        <w:t xml:space="preserve"> (2013). Sustaining ecosystem functions in a changing world: A call for an integrated approach. </w:t>
      </w:r>
      <w:r w:rsidRPr="008925A9">
        <w:rPr>
          <w:rFonts w:ascii="Arial" w:eastAsia="Times New Roman" w:hAnsi="Arial" w:cs="Arial"/>
          <w:i/>
          <w:iCs/>
          <w:sz w:val="20"/>
          <w:szCs w:val="20"/>
        </w:rPr>
        <w:t>Journal of Applied Ecology, 50</w:t>
      </w:r>
      <w:r w:rsidRPr="008925A9">
        <w:rPr>
          <w:rFonts w:ascii="Arial" w:eastAsia="Times New Roman" w:hAnsi="Arial" w:cs="Arial"/>
          <w:sz w:val="20"/>
          <w:szCs w:val="20"/>
        </w:rPr>
        <w:t xml:space="preserve">(5), 1124–1130. </w:t>
      </w:r>
    </w:p>
    <w:p w14:paraId="478DB181"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 xml:space="preserve">Vázquez-Barrios, V., Boege, K., Sosa-Fuentes, T. G., Rojas, P., &amp; </w:t>
      </w:r>
      <w:proofErr w:type="spellStart"/>
      <w:r w:rsidRPr="008925A9">
        <w:rPr>
          <w:rFonts w:ascii="Arial" w:eastAsia="Times New Roman" w:hAnsi="Arial" w:cs="Arial"/>
          <w:bCs/>
          <w:sz w:val="20"/>
          <w:szCs w:val="20"/>
        </w:rPr>
        <w:t>Wegier</w:t>
      </w:r>
      <w:proofErr w:type="spellEnd"/>
      <w:r w:rsidRPr="008925A9">
        <w:rPr>
          <w:rFonts w:ascii="Arial" w:eastAsia="Times New Roman" w:hAnsi="Arial" w:cs="Arial"/>
          <w:bCs/>
          <w:sz w:val="20"/>
          <w:szCs w:val="20"/>
        </w:rPr>
        <w:t>, A.</w:t>
      </w:r>
      <w:r w:rsidRPr="008925A9">
        <w:rPr>
          <w:rFonts w:ascii="Arial" w:eastAsia="Times New Roman" w:hAnsi="Arial" w:cs="Arial"/>
          <w:sz w:val="20"/>
          <w:szCs w:val="20"/>
        </w:rPr>
        <w:t xml:space="preserve"> (2021). Ongoing ecological and evolutionary consequences by the presence of transgenes in a wild cotton population. </w:t>
      </w:r>
      <w:r w:rsidRPr="008925A9">
        <w:rPr>
          <w:rFonts w:ascii="Arial" w:eastAsia="Times New Roman" w:hAnsi="Arial" w:cs="Arial"/>
          <w:i/>
          <w:iCs/>
          <w:sz w:val="20"/>
          <w:szCs w:val="20"/>
        </w:rPr>
        <w:t>Scientific Reports, 11</w:t>
      </w:r>
      <w:r w:rsidRPr="008925A9">
        <w:rPr>
          <w:rFonts w:ascii="Arial" w:eastAsia="Times New Roman" w:hAnsi="Arial" w:cs="Arial"/>
          <w:sz w:val="20"/>
          <w:szCs w:val="20"/>
        </w:rPr>
        <w:t xml:space="preserve">, 1959. </w:t>
      </w:r>
    </w:p>
    <w:p w14:paraId="21DF6DC5"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eastAsia="Times New Roman" w:hAnsi="Arial" w:cs="Arial"/>
          <w:sz w:val="20"/>
          <w:szCs w:val="20"/>
        </w:rPr>
        <w:t>Vitousek</w:t>
      </w:r>
      <w:proofErr w:type="spellEnd"/>
      <w:r w:rsidRPr="008925A9">
        <w:rPr>
          <w:rFonts w:ascii="Arial" w:eastAsia="Times New Roman" w:hAnsi="Arial" w:cs="Arial"/>
          <w:sz w:val="20"/>
          <w:szCs w:val="20"/>
        </w:rPr>
        <w:t xml:space="preserve">, P. M., &amp; Hooper, D. U. (1993). </w:t>
      </w:r>
      <w:r w:rsidRPr="008925A9">
        <w:rPr>
          <w:rFonts w:ascii="Arial" w:eastAsia="Times New Roman" w:hAnsi="Arial" w:cs="Arial"/>
          <w:bCs/>
          <w:sz w:val="20"/>
          <w:szCs w:val="20"/>
        </w:rPr>
        <w:t>Biological diversity and terrestrial ecosystem biogeochemistry.</w:t>
      </w:r>
      <w:r w:rsidRPr="008925A9">
        <w:rPr>
          <w:rFonts w:ascii="Arial" w:eastAsia="Times New Roman" w:hAnsi="Arial" w:cs="Arial"/>
          <w:sz w:val="20"/>
          <w:szCs w:val="20"/>
        </w:rPr>
        <w:t xml:space="preserve"> In E. D. Schulze &amp; H. A. Mooney (Eds.), </w:t>
      </w:r>
      <w:r w:rsidRPr="008925A9">
        <w:rPr>
          <w:rFonts w:ascii="Arial" w:eastAsia="Times New Roman" w:hAnsi="Arial" w:cs="Arial"/>
          <w:i/>
          <w:iCs/>
          <w:sz w:val="20"/>
          <w:szCs w:val="20"/>
        </w:rPr>
        <w:t>Biodiversity and ecosystem function</w:t>
      </w:r>
      <w:r w:rsidRPr="008925A9">
        <w:rPr>
          <w:rFonts w:ascii="Arial" w:eastAsia="Times New Roman" w:hAnsi="Arial" w:cs="Arial"/>
          <w:sz w:val="20"/>
          <w:szCs w:val="20"/>
        </w:rPr>
        <w:t xml:space="preserve"> (pp. 3-14). Springer. </w:t>
      </w:r>
    </w:p>
    <w:p w14:paraId="1382D21F" w14:textId="77777777" w:rsidR="008925A9" w:rsidRPr="008925A9" w:rsidRDefault="00D727A0" w:rsidP="00FF466E">
      <w:pPr>
        <w:pStyle w:val="ListParagraph"/>
        <w:numPr>
          <w:ilvl w:val="0"/>
          <w:numId w:val="29"/>
        </w:numPr>
        <w:spacing w:line="360" w:lineRule="auto"/>
        <w:rPr>
          <w:rFonts w:ascii="Arial" w:hAnsi="Arial" w:cs="Arial"/>
          <w:b/>
          <w:sz w:val="20"/>
          <w:szCs w:val="20"/>
        </w:rPr>
      </w:pPr>
      <w:proofErr w:type="spellStart"/>
      <w:r w:rsidRPr="008925A9">
        <w:rPr>
          <w:rFonts w:ascii="Arial" w:eastAsia="Times New Roman" w:hAnsi="Arial" w:cs="Arial"/>
          <w:bCs/>
          <w:sz w:val="20"/>
          <w:szCs w:val="20"/>
        </w:rPr>
        <w:t>Vitousek</w:t>
      </w:r>
      <w:proofErr w:type="spellEnd"/>
      <w:r w:rsidRPr="008925A9">
        <w:rPr>
          <w:rFonts w:ascii="Arial" w:eastAsia="Times New Roman" w:hAnsi="Arial" w:cs="Arial"/>
          <w:bCs/>
          <w:sz w:val="20"/>
          <w:szCs w:val="20"/>
        </w:rPr>
        <w:t>, P. M., Mooney, H. A., Lubchenco, J., &amp; Melillo, J. M.</w:t>
      </w:r>
      <w:r w:rsidRPr="008925A9">
        <w:rPr>
          <w:rFonts w:ascii="Arial" w:eastAsia="Times New Roman" w:hAnsi="Arial" w:cs="Arial"/>
          <w:sz w:val="20"/>
          <w:szCs w:val="20"/>
        </w:rPr>
        <w:t xml:space="preserve"> (1997). Human domination of Earth's ecosystems. </w:t>
      </w:r>
      <w:r w:rsidRPr="008925A9">
        <w:rPr>
          <w:rFonts w:ascii="Arial" w:eastAsia="Times New Roman" w:hAnsi="Arial" w:cs="Arial"/>
          <w:i/>
          <w:iCs/>
          <w:sz w:val="20"/>
          <w:szCs w:val="20"/>
        </w:rPr>
        <w:t>Science, 277</w:t>
      </w:r>
      <w:r w:rsidRPr="008925A9">
        <w:rPr>
          <w:rFonts w:ascii="Arial" w:eastAsia="Times New Roman" w:hAnsi="Arial" w:cs="Arial"/>
          <w:sz w:val="20"/>
          <w:szCs w:val="20"/>
        </w:rPr>
        <w:t xml:space="preserve">(5325), 494–499. </w:t>
      </w:r>
    </w:p>
    <w:p w14:paraId="1CC3A18B"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Wang, Y., Liu, B., Zhao, J., Ye, C., Wei, L., Sun, J., Chu, C., &amp; Lee, T. M.</w:t>
      </w:r>
      <w:r w:rsidRPr="008925A9">
        <w:rPr>
          <w:rFonts w:ascii="Arial" w:eastAsia="Times New Roman" w:hAnsi="Arial" w:cs="Arial"/>
          <w:sz w:val="20"/>
          <w:szCs w:val="20"/>
        </w:rPr>
        <w:t xml:space="preserve"> (2022). Global patterns and abiotic drivers of ecosystem multifunctionality in dominant natural ecosystems. </w:t>
      </w:r>
      <w:r w:rsidRPr="008925A9">
        <w:rPr>
          <w:rFonts w:ascii="Arial" w:eastAsia="Times New Roman" w:hAnsi="Arial" w:cs="Arial"/>
          <w:i/>
          <w:iCs/>
          <w:sz w:val="20"/>
          <w:szCs w:val="20"/>
        </w:rPr>
        <w:t>Environment International, 168</w:t>
      </w:r>
      <w:r w:rsidRPr="008925A9">
        <w:rPr>
          <w:rFonts w:ascii="Arial" w:eastAsia="Times New Roman" w:hAnsi="Arial" w:cs="Arial"/>
          <w:sz w:val="20"/>
          <w:szCs w:val="20"/>
        </w:rPr>
        <w:t xml:space="preserve">, 107480. </w:t>
      </w:r>
    </w:p>
    <w:p w14:paraId="18190067"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Weiskopf, S. R., Rubenstein, M. A., Crozier, L. G., et al. (2020). </w:t>
      </w:r>
      <w:r w:rsidRPr="008925A9">
        <w:rPr>
          <w:rFonts w:ascii="Arial" w:eastAsia="Times New Roman" w:hAnsi="Arial" w:cs="Arial"/>
          <w:bCs/>
          <w:sz w:val="20"/>
          <w:szCs w:val="20"/>
        </w:rPr>
        <w:t>Climate change effects on species and ecosystems: Mechanisms and evidence.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Frontiers in Ecology and the Environment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18</w:t>
      </w:r>
      <w:r w:rsidRPr="008925A9">
        <w:rPr>
          <w:rFonts w:ascii="Arial" w:eastAsia="Times New Roman" w:hAnsi="Arial" w:cs="Arial"/>
          <w:sz w:val="20"/>
          <w:szCs w:val="20"/>
        </w:rPr>
        <w:t xml:space="preserve">(9), 488-496. </w:t>
      </w:r>
    </w:p>
    <w:p w14:paraId="12313E05"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bCs/>
          <w:sz w:val="20"/>
          <w:szCs w:val="20"/>
        </w:rPr>
        <w:t xml:space="preserve">Weiskopf, S. R., Rubenstein, M. A., Crozier, L. G., </w:t>
      </w:r>
      <w:proofErr w:type="spellStart"/>
      <w:r w:rsidRPr="008925A9">
        <w:rPr>
          <w:rFonts w:ascii="Arial" w:eastAsia="Times New Roman" w:hAnsi="Arial" w:cs="Arial"/>
          <w:bCs/>
          <w:sz w:val="20"/>
          <w:szCs w:val="20"/>
        </w:rPr>
        <w:t>Gaichas</w:t>
      </w:r>
      <w:proofErr w:type="spellEnd"/>
      <w:r w:rsidRPr="008925A9">
        <w:rPr>
          <w:rFonts w:ascii="Arial" w:eastAsia="Times New Roman" w:hAnsi="Arial" w:cs="Arial"/>
          <w:bCs/>
          <w:sz w:val="20"/>
          <w:szCs w:val="20"/>
        </w:rPr>
        <w:t xml:space="preserve">, S., Griffis, R., </w:t>
      </w:r>
      <w:proofErr w:type="spellStart"/>
      <w:r w:rsidRPr="008925A9">
        <w:rPr>
          <w:rFonts w:ascii="Arial" w:eastAsia="Times New Roman" w:hAnsi="Arial" w:cs="Arial"/>
          <w:bCs/>
          <w:sz w:val="20"/>
          <w:szCs w:val="20"/>
        </w:rPr>
        <w:t>Halofsky</w:t>
      </w:r>
      <w:proofErr w:type="spellEnd"/>
      <w:r w:rsidRPr="008925A9">
        <w:rPr>
          <w:rFonts w:ascii="Arial" w:eastAsia="Times New Roman" w:hAnsi="Arial" w:cs="Arial"/>
          <w:bCs/>
          <w:sz w:val="20"/>
          <w:szCs w:val="20"/>
        </w:rPr>
        <w:t>, J. E., Hyde, K. J. W., Morelli, T. L., Morisette, J. T., Muñoz, R. C., Pershing, A. J., Peterson, D. L., Poudel, R., Staudinger, M. D., Sutton-Grier, A. E., Thompson, L., Vose, J., Weltzin, J. F., &amp; Whyte, K. P.</w:t>
      </w:r>
      <w:r w:rsidRPr="008925A9">
        <w:rPr>
          <w:rFonts w:ascii="Arial" w:eastAsia="Times New Roman" w:hAnsi="Arial" w:cs="Arial"/>
          <w:sz w:val="20"/>
          <w:szCs w:val="20"/>
        </w:rPr>
        <w:t xml:space="preserve"> (2020). Climate change effects on biodiversity, ecosystems, ecosystem services, and natural resource management in the United States. </w:t>
      </w:r>
      <w:r w:rsidRPr="008925A9">
        <w:rPr>
          <w:rFonts w:ascii="Arial" w:eastAsia="Times New Roman" w:hAnsi="Arial" w:cs="Arial"/>
          <w:i/>
          <w:iCs/>
          <w:sz w:val="20"/>
          <w:szCs w:val="20"/>
        </w:rPr>
        <w:t>Science of the Total Environment, 733</w:t>
      </w:r>
      <w:r w:rsidRPr="008925A9">
        <w:rPr>
          <w:rFonts w:ascii="Arial" w:eastAsia="Times New Roman" w:hAnsi="Arial" w:cs="Arial"/>
          <w:sz w:val="20"/>
          <w:szCs w:val="20"/>
        </w:rPr>
        <w:t xml:space="preserve">, 137782. </w:t>
      </w:r>
    </w:p>
    <w:p w14:paraId="06250E0D"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West, J. M., Julius, S. H., </w:t>
      </w:r>
      <w:proofErr w:type="spellStart"/>
      <w:r w:rsidRPr="008925A9">
        <w:rPr>
          <w:rFonts w:ascii="Arial" w:eastAsia="Times New Roman" w:hAnsi="Arial" w:cs="Arial"/>
          <w:sz w:val="20"/>
          <w:szCs w:val="20"/>
        </w:rPr>
        <w:t>Kareiva</w:t>
      </w:r>
      <w:proofErr w:type="spellEnd"/>
      <w:r w:rsidRPr="008925A9">
        <w:rPr>
          <w:rFonts w:ascii="Arial" w:eastAsia="Times New Roman" w:hAnsi="Arial" w:cs="Arial"/>
          <w:sz w:val="20"/>
          <w:szCs w:val="20"/>
        </w:rPr>
        <w:t xml:space="preserve">, P., et al. (2009). </w:t>
      </w:r>
      <w:r w:rsidRPr="008925A9">
        <w:rPr>
          <w:rFonts w:ascii="Arial" w:eastAsia="Times New Roman" w:hAnsi="Arial" w:cs="Arial"/>
          <w:bCs/>
          <w:sz w:val="20"/>
          <w:szCs w:val="20"/>
        </w:rPr>
        <w:t>U.S. natural resources and climate change: Concepts and approaches for management adaptation.</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Environmental Management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44</w:t>
      </w:r>
      <w:r w:rsidRPr="008925A9">
        <w:rPr>
          <w:rFonts w:ascii="Arial" w:eastAsia="Times New Roman" w:hAnsi="Arial" w:cs="Arial"/>
          <w:sz w:val="20"/>
          <w:szCs w:val="20"/>
        </w:rPr>
        <w:t>(6), 1001-1021.</w:t>
      </w:r>
    </w:p>
    <w:p w14:paraId="5698C018" w14:textId="77777777" w:rsidR="008925A9"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Xu, P., Dai, S., Li, Y., et al. (2013). </w:t>
      </w:r>
      <w:r w:rsidRPr="008925A9">
        <w:rPr>
          <w:rFonts w:ascii="Arial" w:eastAsia="Times New Roman" w:hAnsi="Arial" w:cs="Arial"/>
          <w:bCs/>
          <w:sz w:val="20"/>
          <w:szCs w:val="20"/>
        </w:rPr>
        <w:t>Genetically engineered bioreporters for environmental monitoring.</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Environmental Science: Processes &amp; Impacts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15</w:t>
      </w:r>
      <w:r w:rsidRPr="008925A9">
        <w:rPr>
          <w:rFonts w:ascii="Arial" w:eastAsia="Times New Roman" w:hAnsi="Arial" w:cs="Arial"/>
          <w:sz w:val="20"/>
          <w:szCs w:val="20"/>
        </w:rPr>
        <w:t xml:space="preserve">(7), 1-14. </w:t>
      </w:r>
    </w:p>
    <w:p w14:paraId="3D0E3B7A" w14:textId="77777777" w:rsidR="006752B7" w:rsidRPr="008925A9" w:rsidRDefault="00D727A0" w:rsidP="00FF466E">
      <w:pPr>
        <w:pStyle w:val="ListParagraph"/>
        <w:numPr>
          <w:ilvl w:val="0"/>
          <w:numId w:val="29"/>
        </w:numPr>
        <w:spacing w:line="360" w:lineRule="auto"/>
        <w:rPr>
          <w:rFonts w:ascii="Arial" w:hAnsi="Arial" w:cs="Arial"/>
          <w:b/>
          <w:sz w:val="20"/>
          <w:szCs w:val="20"/>
        </w:rPr>
      </w:pPr>
      <w:r w:rsidRPr="008925A9">
        <w:rPr>
          <w:rFonts w:ascii="Arial" w:eastAsia="Times New Roman" w:hAnsi="Arial" w:cs="Arial"/>
          <w:sz w:val="20"/>
          <w:szCs w:val="20"/>
        </w:rPr>
        <w:t xml:space="preserve">Zhang, Y., Song, X., Chen, J., et al. (2018). </w:t>
      </w:r>
      <w:r w:rsidRPr="008925A9">
        <w:rPr>
          <w:rFonts w:ascii="Arial" w:eastAsia="Times New Roman" w:hAnsi="Arial" w:cs="Arial"/>
          <w:bCs/>
          <w:sz w:val="20"/>
          <w:szCs w:val="20"/>
        </w:rPr>
        <w:t>Rocky desertification in karst regions: Drivers, impacts, and mitigation strategies</w:t>
      </w:r>
      <w:r w:rsidRPr="008925A9">
        <w:rPr>
          <w:rFonts w:ascii="Arial" w:eastAsia="Times New Roman" w:hAnsi="Arial" w:cs="Arial"/>
          <w:b/>
          <w:bCs/>
          <w:sz w:val="20"/>
          <w:szCs w:val="20"/>
        </w:rPr>
        <w: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Geographical</w:t>
      </w:r>
      <w:r w:rsidRPr="008925A9">
        <w:rPr>
          <w:rFonts w:ascii="Arial" w:eastAsia="Times New Roman" w:hAnsi="Arial" w:cs="Arial"/>
          <w:i/>
          <w:iCs/>
          <w:sz w:val="24"/>
          <w:szCs w:val="24"/>
        </w:rPr>
        <w:t xml:space="preserve"> </w:t>
      </w:r>
      <w:r w:rsidRPr="008925A9">
        <w:rPr>
          <w:rFonts w:ascii="Arial" w:eastAsia="Times New Roman" w:hAnsi="Arial" w:cs="Arial"/>
          <w:i/>
          <w:iCs/>
          <w:sz w:val="20"/>
          <w:szCs w:val="20"/>
        </w:rPr>
        <w:t>Research</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37</w:t>
      </w:r>
      <w:r w:rsidRPr="008925A9">
        <w:rPr>
          <w:rFonts w:ascii="Arial" w:eastAsia="Times New Roman" w:hAnsi="Arial" w:cs="Arial"/>
          <w:sz w:val="20"/>
          <w:szCs w:val="20"/>
        </w:rPr>
        <w:t>(5), 945-957.</w:t>
      </w:r>
    </w:p>
    <w:sectPr w:rsidR="006752B7" w:rsidRPr="008925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44DE4" w14:textId="77777777" w:rsidR="00F610FA" w:rsidRDefault="00F610FA" w:rsidP="00CA1E9C">
      <w:pPr>
        <w:spacing w:after="0" w:line="240" w:lineRule="auto"/>
      </w:pPr>
      <w:r>
        <w:separator/>
      </w:r>
    </w:p>
  </w:endnote>
  <w:endnote w:type="continuationSeparator" w:id="0">
    <w:p w14:paraId="4D271147" w14:textId="77777777" w:rsidR="00F610FA" w:rsidRDefault="00F610FA" w:rsidP="00CA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CBB1" w14:textId="77777777" w:rsidR="00CA1E9C" w:rsidRDefault="00CA1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9C565" w14:textId="77777777" w:rsidR="00CA1E9C" w:rsidRDefault="00CA1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9BF4" w14:textId="77777777" w:rsidR="00CA1E9C" w:rsidRDefault="00CA1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1A09E" w14:textId="77777777" w:rsidR="00F610FA" w:rsidRDefault="00F610FA" w:rsidP="00CA1E9C">
      <w:pPr>
        <w:spacing w:after="0" w:line="240" w:lineRule="auto"/>
      </w:pPr>
      <w:r>
        <w:separator/>
      </w:r>
    </w:p>
  </w:footnote>
  <w:footnote w:type="continuationSeparator" w:id="0">
    <w:p w14:paraId="4E84F2BC" w14:textId="77777777" w:rsidR="00F610FA" w:rsidRDefault="00F610FA" w:rsidP="00CA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DAB8" w14:textId="35F8FDFB" w:rsidR="00CA1E9C" w:rsidRDefault="00CA1E9C">
    <w:pPr>
      <w:pStyle w:val="Header"/>
    </w:pPr>
    <w:r>
      <w:rPr>
        <w:noProof/>
      </w:rPr>
      <w:pict w14:anchorId="64874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99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47CE" w14:textId="51CE3AF9" w:rsidR="00CA1E9C" w:rsidRDefault="00CA1E9C">
    <w:pPr>
      <w:pStyle w:val="Header"/>
    </w:pPr>
    <w:r>
      <w:rPr>
        <w:noProof/>
      </w:rPr>
      <w:pict w14:anchorId="3AFE8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99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C50F" w14:textId="7F155042" w:rsidR="00CA1E9C" w:rsidRDefault="00CA1E9C">
    <w:pPr>
      <w:pStyle w:val="Header"/>
    </w:pPr>
    <w:r>
      <w:rPr>
        <w:noProof/>
      </w:rPr>
      <w:pict w14:anchorId="77688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99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CFD"/>
    <w:multiLevelType w:val="multilevel"/>
    <w:tmpl w:val="FE6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6282"/>
    <w:multiLevelType w:val="multilevel"/>
    <w:tmpl w:val="B54C9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451F6"/>
    <w:multiLevelType w:val="multilevel"/>
    <w:tmpl w:val="D68E86F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D218A"/>
    <w:multiLevelType w:val="multilevel"/>
    <w:tmpl w:val="D3760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7357E"/>
    <w:multiLevelType w:val="multilevel"/>
    <w:tmpl w:val="BACA5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C3E00"/>
    <w:multiLevelType w:val="multilevel"/>
    <w:tmpl w:val="AA4A7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63ED4"/>
    <w:multiLevelType w:val="multilevel"/>
    <w:tmpl w:val="2676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A3270"/>
    <w:multiLevelType w:val="multilevel"/>
    <w:tmpl w:val="809EBAB4"/>
    <w:lvl w:ilvl="0">
      <w:start w:val="7"/>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BDF7C73"/>
    <w:multiLevelType w:val="hybridMultilevel"/>
    <w:tmpl w:val="16F4F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E43FDA"/>
    <w:multiLevelType w:val="multilevel"/>
    <w:tmpl w:val="A3E8A8DE"/>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1D77148F"/>
    <w:multiLevelType w:val="hybridMultilevel"/>
    <w:tmpl w:val="9E98B8FC"/>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C7D57"/>
    <w:multiLevelType w:val="multilevel"/>
    <w:tmpl w:val="7E14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9593C"/>
    <w:multiLevelType w:val="hybridMultilevel"/>
    <w:tmpl w:val="3B88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C568A"/>
    <w:multiLevelType w:val="multilevel"/>
    <w:tmpl w:val="7A3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B3F69"/>
    <w:multiLevelType w:val="hybridMultilevel"/>
    <w:tmpl w:val="BE3E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66BAA"/>
    <w:multiLevelType w:val="multilevel"/>
    <w:tmpl w:val="A7F6F2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C97DC5"/>
    <w:multiLevelType w:val="multilevel"/>
    <w:tmpl w:val="9E2E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B79D7"/>
    <w:multiLevelType w:val="multilevel"/>
    <w:tmpl w:val="1ED67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8409B"/>
    <w:multiLevelType w:val="multilevel"/>
    <w:tmpl w:val="6506E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64445"/>
    <w:multiLevelType w:val="multilevel"/>
    <w:tmpl w:val="7640E6DA"/>
    <w:lvl w:ilvl="0">
      <w:start w:val="3"/>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58446A09"/>
    <w:multiLevelType w:val="hybridMultilevel"/>
    <w:tmpl w:val="9648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A690C"/>
    <w:multiLevelType w:val="multilevel"/>
    <w:tmpl w:val="8E44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72E42"/>
    <w:multiLevelType w:val="multilevel"/>
    <w:tmpl w:val="D220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D2E23"/>
    <w:multiLevelType w:val="multilevel"/>
    <w:tmpl w:val="64E2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67AEA"/>
    <w:multiLevelType w:val="multilevel"/>
    <w:tmpl w:val="627A69CC"/>
    <w:lvl w:ilvl="0">
      <w:start w:val="7"/>
      <w:numFmt w:val="decimal"/>
      <w:lvlText w:val="%1"/>
      <w:lvlJc w:val="left"/>
      <w:pPr>
        <w:ind w:left="530" w:hanging="530"/>
      </w:pPr>
      <w:rPr>
        <w:rFonts w:hint="default"/>
        <w:b/>
      </w:rPr>
    </w:lvl>
    <w:lvl w:ilvl="1">
      <w:start w:val="1"/>
      <w:numFmt w:val="decimal"/>
      <w:lvlText w:val="%1.%2"/>
      <w:lvlJc w:val="left"/>
      <w:pPr>
        <w:ind w:left="890" w:hanging="53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7059689D"/>
    <w:multiLevelType w:val="multilevel"/>
    <w:tmpl w:val="16EA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76C2C"/>
    <w:multiLevelType w:val="hybridMultilevel"/>
    <w:tmpl w:val="D964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4454B"/>
    <w:multiLevelType w:val="hybridMultilevel"/>
    <w:tmpl w:val="1CE0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E1A36"/>
    <w:multiLevelType w:val="multilevel"/>
    <w:tmpl w:val="8BB4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8"/>
  </w:num>
  <w:num w:numId="4">
    <w:abstractNumId w:val="18"/>
  </w:num>
  <w:num w:numId="5">
    <w:abstractNumId w:val="0"/>
  </w:num>
  <w:num w:numId="6">
    <w:abstractNumId w:val="1"/>
  </w:num>
  <w:num w:numId="7">
    <w:abstractNumId w:val="6"/>
  </w:num>
  <w:num w:numId="8">
    <w:abstractNumId w:val="11"/>
  </w:num>
  <w:num w:numId="9">
    <w:abstractNumId w:val="5"/>
  </w:num>
  <w:num w:numId="10">
    <w:abstractNumId w:val="3"/>
  </w:num>
  <w:num w:numId="11">
    <w:abstractNumId w:val="17"/>
  </w:num>
  <w:num w:numId="12">
    <w:abstractNumId w:val="16"/>
  </w:num>
  <w:num w:numId="13">
    <w:abstractNumId w:val="25"/>
  </w:num>
  <w:num w:numId="14">
    <w:abstractNumId w:val="22"/>
  </w:num>
  <w:num w:numId="15">
    <w:abstractNumId w:val="13"/>
  </w:num>
  <w:num w:numId="16">
    <w:abstractNumId w:val="21"/>
  </w:num>
  <w:num w:numId="17">
    <w:abstractNumId w:val="12"/>
  </w:num>
  <w:num w:numId="18">
    <w:abstractNumId w:val="27"/>
  </w:num>
  <w:num w:numId="19">
    <w:abstractNumId w:val="8"/>
  </w:num>
  <w:num w:numId="20">
    <w:abstractNumId w:val="14"/>
  </w:num>
  <w:num w:numId="21">
    <w:abstractNumId w:val="2"/>
  </w:num>
  <w:num w:numId="22">
    <w:abstractNumId w:val="26"/>
  </w:num>
  <w:num w:numId="23">
    <w:abstractNumId w:val="20"/>
  </w:num>
  <w:num w:numId="24">
    <w:abstractNumId w:val="15"/>
  </w:num>
  <w:num w:numId="25">
    <w:abstractNumId w:val="19"/>
  </w:num>
  <w:num w:numId="26">
    <w:abstractNumId w:val="9"/>
  </w:num>
  <w:num w:numId="27">
    <w:abstractNumId w:val="24"/>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D76"/>
    <w:rsid w:val="00005632"/>
    <w:rsid w:val="00013826"/>
    <w:rsid w:val="0006630F"/>
    <w:rsid w:val="00096BE1"/>
    <w:rsid w:val="000B55D3"/>
    <w:rsid w:val="000C29B9"/>
    <w:rsid w:val="000E20B5"/>
    <w:rsid w:val="000E2A03"/>
    <w:rsid w:val="00100D8F"/>
    <w:rsid w:val="00104DD8"/>
    <w:rsid w:val="00126F9A"/>
    <w:rsid w:val="00175B0D"/>
    <w:rsid w:val="001F5C79"/>
    <w:rsid w:val="001F71AC"/>
    <w:rsid w:val="002441BF"/>
    <w:rsid w:val="002502B6"/>
    <w:rsid w:val="0029063B"/>
    <w:rsid w:val="002B3343"/>
    <w:rsid w:val="002C2CA8"/>
    <w:rsid w:val="00300705"/>
    <w:rsid w:val="00397D00"/>
    <w:rsid w:val="003A4958"/>
    <w:rsid w:val="003C0110"/>
    <w:rsid w:val="003D0744"/>
    <w:rsid w:val="003D33E5"/>
    <w:rsid w:val="003F57C7"/>
    <w:rsid w:val="00431107"/>
    <w:rsid w:val="00436F55"/>
    <w:rsid w:val="004835A8"/>
    <w:rsid w:val="00483EC7"/>
    <w:rsid w:val="004B53BE"/>
    <w:rsid w:val="004D0CC0"/>
    <w:rsid w:val="004E3367"/>
    <w:rsid w:val="00561D99"/>
    <w:rsid w:val="005915C1"/>
    <w:rsid w:val="005B49D4"/>
    <w:rsid w:val="005F00FD"/>
    <w:rsid w:val="00642019"/>
    <w:rsid w:val="00646398"/>
    <w:rsid w:val="006513C6"/>
    <w:rsid w:val="00674F34"/>
    <w:rsid w:val="006752B7"/>
    <w:rsid w:val="00691AB6"/>
    <w:rsid w:val="006D080F"/>
    <w:rsid w:val="006D1498"/>
    <w:rsid w:val="006E0938"/>
    <w:rsid w:val="00704F7B"/>
    <w:rsid w:val="00715D76"/>
    <w:rsid w:val="0072751D"/>
    <w:rsid w:val="007474E7"/>
    <w:rsid w:val="00750049"/>
    <w:rsid w:val="007C6A74"/>
    <w:rsid w:val="007E241A"/>
    <w:rsid w:val="008050B2"/>
    <w:rsid w:val="00813DDB"/>
    <w:rsid w:val="00847440"/>
    <w:rsid w:val="0087183E"/>
    <w:rsid w:val="00874691"/>
    <w:rsid w:val="00883B16"/>
    <w:rsid w:val="008925A9"/>
    <w:rsid w:val="008F331E"/>
    <w:rsid w:val="009073EA"/>
    <w:rsid w:val="00924CA3"/>
    <w:rsid w:val="0094016D"/>
    <w:rsid w:val="00944A44"/>
    <w:rsid w:val="0096310F"/>
    <w:rsid w:val="009A0685"/>
    <w:rsid w:val="009C262F"/>
    <w:rsid w:val="009C4DF1"/>
    <w:rsid w:val="009D53A8"/>
    <w:rsid w:val="009D7C7E"/>
    <w:rsid w:val="009E0C05"/>
    <w:rsid w:val="00A072EF"/>
    <w:rsid w:val="00A5290D"/>
    <w:rsid w:val="00A52BBC"/>
    <w:rsid w:val="00A92682"/>
    <w:rsid w:val="00AE41FA"/>
    <w:rsid w:val="00AF69C6"/>
    <w:rsid w:val="00B22127"/>
    <w:rsid w:val="00BB4208"/>
    <w:rsid w:val="00BC4D0D"/>
    <w:rsid w:val="00BF402C"/>
    <w:rsid w:val="00BF5FF2"/>
    <w:rsid w:val="00C0198C"/>
    <w:rsid w:val="00C15607"/>
    <w:rsid w:val="00C24FAA"/>
    <w:rsid w:val="00C751BD"/>
    <w:rsid w:val="00C92D24"/>
    <w:rsid w:val="00CA1E9C"/>
    <w:rsid w:val="00CB595B"/>
    <w:rsid w:val="00CF25FC"/>
    <w:rsid w:val="00D23D7C"/>
    <w:rsid w:val="00D70670"/>
    <w:rsid w:val="00D727A0"/>
    <w:rsid w:val="00D74457"/>
    <w:rsid w:val="00DA1106"/>
    <w:rsid w:val="00DA2ED7"/>
    <w:rsid w:val="00DB2C7F"/>
    <w:rsid w:val="00DC4EC1"/>
    <w:rsid w:val="00DC77A2"/>
    <w:rsid w:val="00DC7B39"/>
    <w:rsid w:val="00DD1848"/>
    <w:rsid w:val="00DD4CA7"/>
    <w:rsid w:val="00DF008C"/>
    <w:rsid w:val="00DF25B9"/>
    <w:rsid w:val="00DF44A1"/>
    <w:rsid w:val="00E05444"/>
    <w:rsid w:val="00E1516F"/>
    <w:rsid w:val="00E162FE"/>
    <w:rsid w:val="00E563A5"/>
    <w:rsid w:val="00EC27AC"/>
    <w:rsid w:val="00EC61E4"/>
    <w:rsid w:val="00F610FA"/>
    <w:rsid w:val="00F91FE7"/>
    <w:rsid w:val="00FA0203"/>
    <w:rsid w:val="00FB2690"/>
    <w:rsid w:val="00FB6298"/>
    <w:rsid w:val="00FE3EF5"/>
    <w:rsid w:val="00FF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4A3887"/>
  <w15:docId w15:val="{DDCAC7C2-D46E-433F-8C17-72BEC461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26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D33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F9A"/>
    <w:rPr>
      <w:rFonts w:ascii="Times New Roman" w:eastAsia="Times New Roman" w:hAnsi="Times New Roman" w:cs="Times New Roman"/>
      <w:b/>
      <w:bCs/>
      <w:sz w:val="36"/>
      <w:szCs w:val="36"/>
    </w:rPr>
  </w:style>
  <w:style w:type="paragraph" w:styleId="NormalWeb">
    <w:name w:val="Normal (Web)"/>
    <w:basedOn w:val="Normal"/>
    <w:uiPriority w:val="99"/>
    <w:unhideWhenUsed/>
    <w:rsid w:val="00126F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F9A"/>
    <w:rPr>
      <w:b/>
      <w:bCs/>
    </w:rPr>
  </w:style>
  <w:style w:type="character" w:styleId="Emphasis">
    <w:name w:val="Emphasis"/>
    <w:basedOn w:val="DefaultParagraphFont"/>
    <w:uiPriority w:val="20"/>
    <w:qFormat/>
    <w:rsid w:val="005F00FD"/>
    <w:rPr>
      <w:i/>
      <w:iCs/>
    </w:rPr>
  </w:style>
  <w:style w:type="paragraph" w:styleId="ListParagraph">
    <w:name w:val="List Paragraph"/>
    <w:basedOn w:val="Normal"/>
    <w:uiPriority w:val="34"/>
    <w:qFormat/>
    <w:rsid w:val="00431107"/>
    <w:pPr>
      <w:ind w:left="720"/>
      <w:contextualSpacing/>
    </w:pPr>
  </w:style>
  <w:style w:type="character" w:styleId="Hyperlink">
    <w:name w:val="Hyperlink"/>
    <w:basedOn w:val="DefaultParagraphFont"/>
    <w:uiPriority w:val="99"/>
    <w:unhideWhenUsed/>
    <w:rsid w:val="00013826"/>
    <w:rPr>
      <w:color w:val="0000FF"/>
      <w:u w:val="single"/>
    </w:rPr>
  </w:style>
  <w:style w:type="character" w:customStyle="1" w:styleId="Heading3Char">
    <w:name w:val="Heading 3 Char"/>
    <w:basedOn w:val="DefaultParagraphFont"/>
    <w:link w:val="Heading3"/>
    <w:uiPriority w:val="9"/>
    <w:semiHidden/>
    <w:rsid w:val="003D33E5"/>
    <w:rPr>
      <w:rFonts w:asciiTheme="majorHAnsi" w:eastAsiaTheme="majorEastAsia" w:hAnsiTheme="majorHAnsi" w:cstheme="majorBidi"/>
      <w:b/>
      <w:bCs/>
      <w:color w:val="4F81BD" w:themeColor="accent1"/>
    </w:rPr>
  </w:style>
  <w:style w:type="table" w:styleId="TableGrid">
    <w:name w:val="Table Grid"/>
    <w:basedOn w:val="TableNormal"/>
    <w:uiPriority w:val="59"/>
    <w:rsid w:val="00DA2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basedOn w:val="DefaultParagraphFont"/>
    <w:rsid w:val="005B49D4"/>
  </w:style>
  <w:style w:type="paragraph" w:customStyle="1" w:styleId="Default">
    <w:name w:val="Default"/>
    <w:rsid w:val="006752B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A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9C"/>
  </w:style>
  <w:style w:type="paragraph" w:styleId="Footer">
    <w:name w:val="footer"/>
    <w:basedOn w:val="Normal"/>
    <w:link w:val="FooterChar"/>
    <w:uiPriority w:val="99"/>
    <w:unhideWhenUsed/>
    <w:rsid w:val="00CA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6881">
      <w:bodyDiv w:val="1"/>
      <w:marLeft w:val="0"/>
      <w:marRight w:val="0"/>
      <w:marTop w:val="0"/>
      <w:marBottom w:val="0"/>
      <w:divBdr>
        <w:top w:val="none" w:sz="0" w:space="0" w:color="auto"/>
        <w:left w:val="none" w:sz="0" w:space="0" w:color="auto"/>
        <w:bottom w:val="none" w:sz="0" w:space="0" w:color="auto"/>
        <w:right w:val="none" w:sz="0" w:space="0" w:color="auto"/>
      </w:divBdr>
    </w:div>
    <w:div w:id="92868603">
      <w:bodyDiv w:val="1"/>
      <w:marLeft w:val="0"/>
      <w:marRight w:val="0"/>
      <w:marTop w:val="0"/>
      <w:marBottom w:val="0"/>
      <w:divBdr>
        <w:top w:val="none" w:sz="0" w:space="0" w:color="auto"/>
        <w:left w:val="none" w:sz="0" w:space="0" w:color="auto"/>
        <w:bottom w:val="none" w:sz="0" w:space="0" w:color="auto"/>
        <w:right w:val="none" w:sz="0" w:space="0" w:color="auto"/>
      </w:divBdr>
    </w:div>
    <w:div w:id="146868776">
      <w:bodyDiv w:val="1"/>
      <w:marLeft w:val="0"/>
      <w:marRight w:val="0"/>
      <w:marTop w:val="0"/>
      <w:marBottom w:val="0"/>
      <w:divBdr>
        <w:top w:val="none" w:sz="0" w:space="0" w:color="auto"/>
        <w:left w:val="none" w:sz="0" w:space="0" w:color="auto"/>
        <w:bottom w:val="none" w:sz="0" w:space="0" w:color="auto"/>
        <w:right w:val="none" w:sz="0" w:space="0" w:color="auto"/>
      </w:divBdr>
    </w:div>
    <w:div w:id="191263356">
      <w:bodyDiv w:val="1"/>
      <w:marLeft w:val="0"/>
      <w:marRight w:val="0"/>
      <w:marTop w:val="0"/>
      <w:marBottom w:val="0"/>
      <w:divBdr>
        <w:top w:val="none" w:sz="0" w:space="0" w:color="auto"/>
        <w:left w:val="none" w:sz="0" w:space="0" w:color="auto"/>
        <w:bottom w:val="none" w:sz="0" w:space="0" w:color="auto"/>
        <w:right w:val="none" w:sz="0" w:space="0" w:color="auto"/>
      </w:divBdr>
    </w:div>
    <w:div w:id="192810093">
      <w:bodyDiv w:val="1"/>
      <w:marLeft w:val="0"/>
      <w:marRight w:val="0"/>
      <w:marTop w:val="0"/>
      <w:marBottom w:val="0"/>
      <w:divBdr>
        <w:top w:val="none" w:sz="0" w:space="0" w:color="auto"/>
        <w:left w:val="none" w:sz="0" w:space="0" w:color="auto"/>
        <w:bottom w:val="none" w:sz="0" w:space="0" w:color="auto"/>
        <w:right w:val="none" w:sz="0" w:space="0" w:color="auto"/>
      </w:divBdr>
    </w:div>
    <w:div w:id="222058012">
      <w:bodyDiv w:val="1"/>
      <w:marLeft w:val="0"/>
      <w:marRight w:val="0"/>
      <w:marTop w:val="0"/>
      <w:marBottom w:val="0"/>
      <w:divBdr>
        <w:top w:val="none" w:sz="0" w:space="0" w:color="auto"/>
        <w:left w:val="none" w:sz="0" w:space="0" w:color="auto"/>
        <w:bottom w:val="none" w:sz="0" w:space="0" w:color="auto"/>
        <w:right w:val="none" w:sz="0" w:space="0" w:color="auto"/>
      </w:divBdr>
    </w:div>
    <w:div w:id="224613396">
      <w:bodyDiv w:val="1"/>
      <w:marLeft w:val="0"/>
      <w:marRight w:val="0"/>
      <w:marTop w:val="0"/>
      <w:marBottom w:val="0"/>
      <w:divBdr>
        <w:top w:val="none" w:sz="0" w:space="0" w:color="auto"/>
        <w:left w:val="none" w:sz="0" w:space="0" w:color="auto"/>
        <w:bottom w:val="none" w:sz="0" w:space="0" w:color="auto"/>
        <w:right w:val="none" w:sz="0" w:space="0" w:color="auto"/>
      </w:divBdr>
    </w:div>
    <w:div w:id="281763985">
      <w:bodyDiv w:val="1"/>
      <w:marLeft w:val="0"/>
      <w:marRight w:val="0"/>
      <w:marTop w:val="0"/>
      <w:marBottom w:val="0"/>
      <w:divBdr>
        <w:top w:val="none" w:sz="0" w:space="0" w:color="auto"/>
        <w:left w:val="none" w:sz="0" w:space="0" w:color="auto"/>
        <w:bottom w:val="none" w:sz="0" w:space="0" w:color="auto"/>
        <w:right w:val="none" w:sz="0" w:space="0" w:color="auto"/>
      </w:divBdr>
    </w:div>
    <w:div w:id="309136090">
      <w:bodyDiv w:val="1"/>
      <w:marLeft w:val="0"/>
      <w:marRight w:val="0"/>
      <w:marTop w:val="0"/>
      <w:marBottom w:val="0"/>
      <w:divBdr>
        <w:top w:val="none" w:sz="0" w:space="0" w:color="auto"/>
        <w:left w:val="none" w:sz="0" w:space="0" w:color="auto"/>
        <w:bottom w:val="none" w:sz="0" w:space="0" w:color="auto"/>
        <w:right w:val="none" w:sz="0" w:space="0" w:color="auto"/>
      </w:divBdr>
    </w:div>
    <w:div w:id="310528876">
      <w:bodyDiv w:val="1"/>
      <w:marLeft w:val="0"/>
      <w:marRight w:val="0"/>
      <w:marTop w:val="0"/>
      <w:marBottom w:val="0"/>
      <w:divBdr>
        <w:top w:val="none" w:sz="0" w:space="0" w:color="auto"/>
        <w:left w:val="none" w:sz="0" w:space="0" w:color="auto"/>
        <w:bottom w:val="none" w:sz="0" w:space="0" w:color="auto"/>
        <w:right w:val="none" w:sz="0" w:space="0" w:color="auto"/>
      </w:divBdr>
    </w:div>
    <w:div w:id="329061170">
      <w:bodyDiv w:val="1"/>
      <w:marLeft w:val="0"/>
      <w:marRight w:val="0"/>
      <w:marTop w:val="0"/>
      <w:marBottom w:val="0"/>
      <w:divBdr>
        <w:top w:val="none" w:sz="0" w:space="0" w:color="auto"/>
        <w:left w:val="none" w:sz="0" w:space="0" w:color="auto"/>
        <w:bottom w:val="none" w:sz="0" w:space="0" w:color="auto"/>
        <w:right w:val="none" w:sz="0" w:space="0" w:color="auto"/>
      </w:divBdr>
    </w:div>
    <w:div w:id="329991529">
      <w:bodyDiv w:val="1"/>
      <w:marLeft w:val="0"/>
      <w:marRight w:val="0"/>
      <w:marTop w:val="0"/>
      <w:marBottom w:val="0"/>
      <w:divBdr>
        <w:top w:val="none" w:sz="0" w:space="0" w:color="auto"/>
        <w:left w:val="none" w:sz="0" w:space="0" w:color="auto"/>
        <w:bottom w:val="none" w:sz="0" w:space="0" w:color="auto"/>
        <w:right w:val="none" w:sz="0" w:space="0" w:color="auto"/>
      </w:divBdr>
    </w:div>
    <w:div w:id="359670184">
      <w:bodyDiv w:val="1"/>
      <w:marLeft w:val="0"/>
      <w:marRight w:val="0"/>
      <w:marTop w:val="0"/>
      <w:marBottom w:val="0"/>
      <w:divBdr>
        <w:top w:val="none" w:sz="0" w:space="0" w:color="auto"/>
        <w:left w:val="none" w:sz="0" w:space="0" w:color="auto"/>
        <w:bottom w:val="none" w:sz="0" w:space="0" w:color="auto"/>
        <w:right w:val="none" w:sz="0" w:space="0" w:color="auto"/>
      </w:divBdr>
    </w:div>
    <w:div w:id="403920041">
      <w:bodyDiv w:val="1"/>
      <w:marLeft w:val="0"/>
      <w:marRight w:val="0"/>
      <w:marTop w:val="0"/>
      <w:marBottom w:val="0"/>
      <w:divBdr>
        <w:top w:val="none" w:sz="0" w:space="0" w:color="auto"/>
        <w:left w:val="none" w:sz="0" w:space="0" w:color="auto"/>
        <w:bottom w:val="none" w:sz="0" w:space="0" w:color="auto"/>
        <w:right w:val="none" w:sz="0" w:space="0" w:color="auto"/>
      </w:divBdr>
    </w:div>
    <w:div w:id="409082137">
      <w:bodyDiv w:val="1"/>
      <w:marLeft w:val="0"/>
      <w:marRight w:val="0"/>
      <w:marTop w:val="0"/>
      <w:marBottom w:val="0"/>
      <w:divBdr>
        <w:top w:val="none" w:sz="0" w:space="0" w:color="auto"/>
        <w:left w:val="none" w:sz="0" w:space="0" w:color="auto"/>
        <w:bottom w:val="none" w:sz="0" w:space="0" w:color="auto"/>
        <w:right w:val="none" w:sz="0" w:space="0" w:color="auto"/>
      </w:divBdr>
    </w:div>
    <w:div w:id="473913929">
      <w:bodyDiv w:val="1"/>
      <w:marLeft w:val="0"/>
      <w:marRight w:val="0"/>
      <w:marTop w:val="0"/>
      <w:marBottom w:val="0"/>
      <w:divBdr>
        <w:top w:val="none" w:sz="0" w:space="0" w:color="auto"/>
        <w:left w:val="none" w:sz="0" w:space="0" w:color="auto"/>
        <w:bottom w:val="none" w:sz="0" w:space="0" w:color="auto"/>
        <w:right w:val="none" w:sz="0" w:space="0" w:color="auto"/>
      </w:divBdr>
    </w:div>
    <w:div w:id="717363310">
      <w:bodyDiv w:val="1"/>
      <w:marLeft w:val="0"/>
      <w:marRight w:val="0"/>
      <w:marTop w:val="0"/>
      <w:marBottom w:val="0"/>
      <w:divBdr>
        <w:top w:val="none" w:sz="0" w:space="0" w:color="auto"/>
        <w:left w:val="none" w:sz="0" w:space="0" w:color="auto"/>
        <w:bottom w:val="none" w:sz="0" w:space="0" w:color="auto"/>
        <w:right w:val="none" w:sz="0" w:space="0" w:color="auto"/>
      </w:divBdr>
    </w:div>
    <w:div w:id="721901482">
      <w:bodyDiv w:val="1"/>
      <w:marLeft w:val="0"/>
      <w:marRight w:val="0"/>
      <w:marTop w:val="0"/>
      <w:marBottom w:val="0"/>
      <w:divBdr>
        <w:top w:val="none" w:sz="0" w:space="0" w:color="auto"/>
        <w:left w:val="none" w:sz="0" w:space="0" w:color="auto"/>
        <w:bottom w:val="none" w:sz="0" w:space="0" w:color="auto"/>
        <w:right w:val="none" w:sz="0" w:space="0" w:color="auto"/>
      </w:divBdr>
    </w:div>
    <w:div w:id="744424203">
      <w:bodyDiv w:val="1"/>
      <w:marLeft w:val="0"/>
      <w:marRight w:val="0"/>
      <w:marTop w:val="0"/>
      <w:marBottom w:val="0"/>
      <w:divBdr>
        <w:top w:val="none" w:sz="0" w:space="0" w:color="auto"/>
        <w:left w:val="none" w:sz="0" w:space="0" w:color="auto"/>
        <w:bottom w:val="none" w:sz="0" w:space="0" w:color="auto"/>
        <w:right w:val="none" w:sz="0" w:space="0" w:color="auto"/>
      </w:divBdr>
    </w:div>
    <w:div w:id="748965947">
      <w:bodyDiv w:val="1"/>
      <w:marLeft w:val="0"/>
      <w:marRight w:val="0"/>
      <w:marTop w:val="0"/>
      <w:marBottom w:val="0"/>
      <w:divBdr>
        <w:top w:val="none" w:sz="0" w:space="0" w:color="auto"/>
        <w:left w:val="none" w:sz="0" w:space="0" w:color="auto"/>
        <w:bottom w:val="none" w:sz="0" w:space="0" w:color="auto"/>
        <w:right w:val="none" w:sz="0" w:space="0" w:color="auto"/>
      </w:divBdr>
    </w:div>
    <w:div w:id="771635187">
      <w:bodyDiv w:val="1"/>
      <w:marLeft w:val="0"/>
      <w:marRight w:val="0"/>
      <w:marTop w:val="0"/>
      <w:marBottom w:val="0"/>
      <w:divBdr>
        <w:top w:val="none" w:sz="0" w:space="0" w:color="auto"/>
        <w:left w:val="none" w:sz="0" w:space="0" w:color="auto"/>
        <w:bottom w:val="none" w:sz="0" w:space="0" w:color="auto"/>
        <w:right w:val="none" w:sz="0" w:space="0" w:color="auto"/>
      </w:divBdr>
      <w:divsChild>
        <w:div w:id="1181972463">
          <w:marLeft w:val="-720"/>
          <w:marRight w:val="0"/>
          <w:marTop w:val="0"/>
          <w:marBottom w:val="0"/>
          <w:divBdr>
            <w:top w:val="none" w:sz="0" w:space="0" w:color="auto"/>
            <w:left w:val="none" w:sz="0" w:space="0" w:color="auto"/>
            <w:bottom w:val="none" w:sz="0" w:space="0" w:color="auto"/>
            <w:right w:val="none" w:sz="0" w:space="0" w:color="auto"/>
          </w:divBdr>
        </w:div>
      </w:divsChild>
    </w:div>
    <w:div w:id="785658738">
      <w:bodyDiv w:val="1"/>
      <w:marLeft w:val="0"/>
      <w:marRight w:val="0"/>
      <w:marTop w:val="0"/>
      <w:marBottom w:val="0"/>
      <w:divBdr>
        <w:top w:val="none" w:sz="0" w:space="0" w:color="auto"/>
        <w:left w:val="none" w:sz="0" w:space="0" w:color="auto"/>
        <w:bottom w:val="none" w:sz="0" w:space="0" w:color="auto"/>
        <w:right w:val="none" w:sz="0" w:space="0" w:color="auto"/>
      </w:divBdr>
    </w:div>
    <w:div w:id="799081175">
      <w:bodyDiv w:val="1"/>
      <w:marLeft w:val="0"/>
      <w:marRight w:val="0"/>
      <w:marTop w:val="0"/>
      <w:marBottom w:val="0"/>
      <w:divBdr>
        <w:top w:val="none" w:sz="0" w:space="0" w:color="auto"/>
        <w:left w:val="none" w:sz="0" w:space="0" w:color="auto"/>
        <w:bottom w:val="none" w:sz="0" w:space="0" w:color="auto"/>
        <w:right w:val="none" w:sz="0" w:space="0" w:color="auto"/>
      </w:divBdr>
    </w:div>
    <w:div w:id="852692628">
      <w:bodyDiv w:val="1"/>
      <w:marLeft w:val="0"/>
      <w:marRight w:val="0"/>
      <w:marTop w:val="0"/>
      <w:marBottom w:val="0"/>
      <w:divBdr>
        <w:top w:val="none" w:sz="0" w:space="0" w:color="auto"/>
        <w:left w:val="none" w:sz="0" w:space="0" w:color="auto"/>
        <w:bottom w:val="none" w:sz="0" w:space="0" w:color="auto"/>
        <w:right w:val="none" w:sz="0" w:space="0" w:color="auto"/>
      </w:divBdr>
    </w:div>
    <w:div w:id="939677877">
      <w:bodyDiv w:val="1"/>
      <w:marLeft w:val="0"/>
      <w:marRight w:val="0"/>
      <w:marTop w:val="0"/>
      <w:marBottom w:val="0"/>
      <w:divBdr>
        <w:top w:val="none" w:sz="0" w:space="0" w:color="auto"/>
        <w:left w:val="none" w:sz="0" w:space="0" w:color="auto"/>
        <w:bottom w:val="none" w:sz="0" w:space="0" w:color="auto"/>
        <w:right w:val="none" w:sz="0" w:space="0" w:color="auto"/>
      </w:divBdr>
    </w:div>
    <w:div w:id="964968975">
      <w:bodyDiv w:val="1"/>
      <w:marLeft w:val="0"/>
      <w:marRight w:val="0"/>
      <w:marTop w:val="0"/>
      <w:marBottom w:val="0"/>
      <w:divBdr>
        <w:top w:val="none" w:sz="0" w:space="0" w:color="auto"/>
        <w:left w:val="none" w:sz="0" w:space="0" w:color="auto"/>
        <w:bottom w:val="none" w:sz="0" w:space="0" w:color="auto"/>
        <w:right w:val="none" w:sz="0" w:space="0" w:color="auto"/>
      </w:divBdr>
    </w:div>
    <w:div w:id="1036662932">
      <w:bodyDiv w:val="1"/>
      <w:marLeft w:val="0"/>
      <w:marRight w:val="0"/>
      <w:marTop w:val="0"/>
      <w:marBottom w:val="0"/>
      <w:divBdr>
        <w:top w:val="none" w:sz="0" w:space="0" w:color="auto"/>
        <w:left w:val="none" w:sz="0" w:space="0" w:color="auto"/>
        <w:bottom w:val="none" w:sz="0" w:space="0" w:color="auto"/>
        <w:right w:val="none" w:sz="0" w:space="0" w:color="auto"/>
      </w:divBdr>
    </w:div>
    <w:div w:id="1104493230">
      <w:bodyDiv w:val="1"/>
      <w:marLeft w:val="0"/>
      <w:marRight w:val="0"/>
      <w:marTop w:val="0"/>
      <w:marBottom w:val="0"/>
      <w:divBdr>
        <w:top w:val="none" w:sz="0" w:space="0" w:color="auto"/>
        <w:left w:val="none" w:sz="0" w:space="0" w:color="auto"/>
        <w:bottom w:val="none" w:sz="0" w:space="0" w:color="auto"/>
        <w:right w:val="none" w:sz="0" w:space="0" w:color="auto"/>
      </w:divBdr>
    </w:div>
    <w:div w:id="1121340640">
      <w:bodyDiv w:val="1"/>
      <w:marLeft w:val="0"/>
      <w:marRight w:val="0"/>
      <w:marTop w:val="0"/>
      <w:marBottom w:val="0"/>
      <w:divBdr>
        <w:top w:val="none" w:sz="0" w:space="0" w:color="auto"/>
        <w:left w:val="none" w:sz="0" w:space="0" w:color="auto"/>
        <w:bottom w:val="none" w:sz="0" w:space="0" w:color="auto"/>
        <w:right w:val="none" w:sz="0" w:space="0" w:color="auto"/>
      </w:divBdr>
    </w:div>
    <w:div w:id="1128209488">
      <w:bodyDiv w:val="1"/>
      <w:marLeft w:val="0"/>
      <w:marRight w:val="0"/>
      <w:marTop w:val="0"/>
      <w:marBottom w:val="0"/>
      <w:divBdr>
        <w:top w:val="none" w:sz="0" w:space="0" w:color="auto"/>
        <w:left w:val="none" w:sz="0" w:space="0" w:color="auto"/>
        <w:bottom w:val="none" w:sz="0" w:space="0" w:color="auto"/>
        <w:right w:val="none" w:sz="0" w:space="0" w:color="auto"/>
      </w:divBdr>
    </w:div>
    <w:div w:id="1338072087">
      <w:bodyDiv w:val="1"/>
      <w:marLeft w:val="0"/>
      <w:marRight w:val="0"/>
      <w:marTop w:val="0"/>
      <w:marBottom w:val="0"/>
      <w:divBdr>
        <w:top w:val="none" w:sz="0" w:space="0" w:color="auto"/>
        <w:left w:val="none" w:sz="0" w:space="0" w:color="auto"/>
        <w:bottom w:val="none" w:sz="0" w:space="0" w:color="auto"/>
        <w:right w:val="none" w:sz="0" w:space="0" w:color="auto"/>
      </w:divBdr>
    </w:div>
    <w:div w:id="1416516042">
      <w:bodyDiv w:val="1"/>
      <w:marLeft w:val="0"/>
      <w:marRight w:val="0"/>
      <w:marTop w:val="0"/>
      <w:marBottom w:val="0"/>
      <w:divBdr>
        <w:top w:val="none" w:sz="0" w:space="0" w:color="auto"/>
        <w:left w:val="none" w:sz="0" w:space="0" w:color="auto"/>
        <w:bottom w:val="none" w:sz="0" w:space="0" w:color="auto"/>
        <w:right w:val="none" w:sz="0" w:space="0" w:color="auto"/>
      </w:divBdr>
    </w:div>
    <w:div w:id="1463425615">
      <w:bodyDiv w:val="1"/>
      <w:marLeft w:val="0"/>
      <w:marRight w:val="0"/>
      <w:marTop w:val="0"/>
      <w:marBottom w:val="0"/>
      <w:divBdr>
        <w:top w:val="none" w:sz="0" w:space="0" w:color="auto"/>
        <w:left w:val="none" w:sz="0" w:space="0" w:color="auto"/>
        <w:bottom w:val="none" w:sz="0" w:space="0" w:color="auto"/>
        <w:right w:val="none" w:sz="0" w:space="0" w:color="auto"/>
      </w:divBdr>
    </w:div>
    <w:div w:id="1493570728">
      <w:bodyDiv w:val="1"/>
      <w:marLeft w:val="0"/>
      <w:marRight w:val="0"/>
      <w:marTop w:val="0"/>
      <w:marBottom w:val="0"/>
      <w:divBdr>
        <w:top w:val="none" w:sz="0" w:space="0" w:color="auto"/>
        <w:left w:val="none" w:sz="0" w:space="0" w:color="auto"/>
        <w:bottom w:val="none" w:sz="0" w:space="0" w:color="auto"/>
        <w:right w:val="none" w:sz="0" w:space="0" w:color="auto"/>
      </w:divBdr>
    </w:div>
    <w:div w:id="1689478891">
      <w:bodyDiv w:val="1"/>
      <w:marLeft w:val="0"/>
      <w:marRight w:val="0"/>
      <w:marTop w:val="0"/>
      <w:marBottom w:val="0"/>
      <w:divBdr>
        <w:top w:val="none" w:sz="0" w:space="0" w:color="auto"/>
        <w:left w:val="none" w:sz="0" w:space="0" w:color="auto"/>
        <w:bottom w:val="none" w:sz="0" w:space="0" w:color="auto"/>
        <w:right w:val="none" w:sz="0" w:space="0" w:color="auto"/>
      </w:divBdr>
    </w:div>
    <w:div w:id="1715738803">
      <w:bodyDiv w:val="1"/>
      <w:marLeft w:val="0"/>
      <w:marRight w:val="0"/>
      <w:marTop w:val="0"/>
      <w:marBottom w:val="0"/>
      <w:divBdr>
        <w:top w:val="none" w:sz="0" w:space="0" w:color="auto"/>
        <w:left w:val="none" w:sz="0" w:space="0" w:color="auto"/>
        <w:bottom w:val="none" w:sz="0" w:space="0" w:color="auto"/>
        <w:right w:val="none" w:sz="0" w:space="0" w:color="auto"/>
      </w:divBdr>
    </w:div>
    <w:div w:id="1717503897">
      <w:bodyDiv w:val="1"/>
      <w:marLeft w:val="0"/>
      <w:marRight w:val="0"/>
      <w:marTop w:val="0"/>
      <w:marBottom w:val="0"/>
      <w:divBdr>
        <w:top w:val="none" w:sz="0" w:space="0" w:color="auto"/>
        <w:left w:val="none" w:sz="0" w:space="0" w:color="auto"/>
        <w:bottom w:val="none" w:sz="0" w:space="0" w:color="auto"/>
        <w:right w:val="none" w:sz="0" w:space="0" w:color="auto"/>
      </w:divBdr>
    </w:div>
    <w:div w:id="1745713854">
      <w:bodyDiv w:val="1"/>
      <w:marLeft w:val="0"/>
      <w:marRight w:val="0"/>
      <w:marTop w:val="0"/>
      <w:marBottom w:val="0"/>
      <w:divBdr>
        <w:top w:val="none" w:sz="0" w:space="0" w:color="auto"/>
        <w:left w:val="none" w:sz="0" w:space="0" w:color="auto"/>
        <w:bottom w:val="none" w:sz="0" w:space="0" w:color="auto"/>
        <w:right w:val="none" w:sz="0" w:space="0" w:color="auto"/>
      </w:divBdr>
    </w:div>
    <w:div w:id="1764565246">
      <w:bodyDiv w:val="1"/>
      <w:marLeft w:val="0"/>
      <w:marRight w:val="0"/>
      <w:marTop w:val="0"/>
      <w:marBottom w:val="0"/>
      <w:divBdr>
        <w:top w:val="none" w:sz="0" w:space="0" w:color="auto"/>
        <w:left w:val="none" w:sz="0" w:space="0" w:color="auto"/>
        <w:bottom w:val="none" w:sz="0" w:space="0" w:color="auto"/>
        <w:right w:val="none" w:sz="0" w:space="0" w:color="auto"/>
      </w:divBdr>
    </w:div>
    <w:div w:id="1909723300">
      <w:bodyDiv w:val="1"/>
      <w:marLeft w:val="0"/>
      <w:marRight w:val="0"/>
      <w:marTop w:val="0"/>
      <w:marBottom w:val="0"/>
      <w:divBdr>
        <w:top w:val="none" w:sz="0" w:space="0" w:color="auto"/>
        <w:left w:val="none" w:sz="0" w:space="0" w:color="auto"/>
        <w:bottom w:val="none" w:sz="0" w:space="0" w:color="auto"/>
        <w:right w:val="none" w:sz="0" w:space="0" w:color="auto"/>
      </w:divBdr>
    </w:div>
    <w:div w:id="1962150723">
      <w:bodyDiv w:val="1"/>
      <w:marLeft w:val="0"/>
      <w:marRight w:val="0"/>
      <w:marTop w:val="0"/>
      <w:marBottom w:val="0"/>
      <w:divBdr>
        <w:top w:val="none" w:sz="0" w:space="0" w:color="auto"/>
        <w:left w:val="none" w:sz="0" w:space="0" w:color="auto"/>
        <w:bottom w:val="none" w:sz="0" w:space="0" w:color="auto"/>
        <w:right w:val="none" w:sz="0" w:space="0" w:color="auto"/>
      </w:divBdr>
    </w:div>
    <w:div w:id="2009404998">
      <w:bodyDiv w:val="1"/>
      <w:marLeft w:val="0"/>
      <w:marRight w:val="0"/>
      <w:marTop w:val="0"/>
      <w:marBottom w:val="0"/>
      <w:divBdr>
        <w:top w:val="none" w:sz="0" w:space="0" w:color="auto"/>
        <w:left w:val="none" w:sz="0" w:space="0" w:color="auto"/>
        <w:bottom w:val="none" w:sz="0" w:space="0" w:color="auto"/>
        <w:right w:val="none" w:sz="0" w:space="0" w:color="auto"/>
      </w:divBdr>
    </w:div>
    <w:div w:id="2037727853">
      <w:bodyDiv w:val="1"/>
      <w:marLeft w:val="0"/>
      <w:marRight w:val="0"/>
      <w:marTop w:val="0"/>
      <w:marBottom w:val="0"/>
      <w:divBdr>
        <w:top w:val="none" w:sz="0" w:space="0" w:color="auto"/>
        <w:left w:val="none" w:sz="0" w:space="0" w:color="auto"/>
        <w:bottom w:val="none" w:sz="0" w:space="0" w:color="auto"/>
        <w:right w:val="none" w:sz="0" w:space="0" w:color="auto"/>
      </w:divBdr>
    </w:div>
    <w:div w:id="2099980808">
      <w:bodyDiv w:val="1"/>
      <w:marLeft w:val="0"/>
      <w:marRight w:val="0"/>
      <w:marTop w:val="0"/>
      <w:marBottom w:val="0"/>
      <w:divBdr>
        <w:top w:val="none" w:sz="0" w:space="0" w:color="auto"/>
        <w:left w:val="none" w:sz="0" w:space="0" w:color="auto"/>
        <w:bottom w:val="none" w:sz="0" w:space="0" w:color="auto"/>
        <w:right w:val="none" w:sz="0" w:space="0" w:color="auto"/>
      </w:divBdr>
    </w:div>
    <w:div w:id="2102557946">
      <w:bodyDiv w:val="1"/>
      <w:marLeft w:val="0"/>
      <w:marRight w:val="0"/>
      <w:marTop w:val="0"/>
      <w:marBottom w:val="0"/>
      <w:divBdr>
        <w:top w:val="none" w:sz="0" w:space="0" w:color="auto"/>
        <w:left w:val="none" w:sz="0" w:space="0" w:color="auto"/>
        <w:bottom w:val="none" w:sz="0" w:space="0" w:color="auto"/>
        <w:right w:val="none" w:sz="0" w:space="0" w:color="auto"/>
      </w:divBdr>
    </w:div>
    <w:div w:id="21087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5F1F-987F-46CB-A423-1C16A926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21</Pages>
  <Words>8445</Words>
  <Characters>48138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SDI 1084</cp:lastModifiedBy>
  <cp:revision>85</cp:revision>
  <cp:lastPrinted>2025-03-22T06:55:00Z</cp:lastPrinted>
  <dcterms:created xsi:type="dcterms:W3CDTF">2025-03-20T14:12:00Z</dcterms:created>
  <dcterms:modified xsi:type="dcterms:W3CDTF">2025-04-03T05:48:00Z</dcterms:modified>
</cp:coreProperties>
</file>