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DBD2" w14:textId="23610A30" w:rsidR="003F3747" w:rsidRPr="000C703F" w:rsidRDefault="00B15FEB" w:rsidP="000C703F">
      <w:pPr>
        <w:spacing w:after="0" w:line="240" w:lineRule="auto"/>
        <w:jc w:val="center"/>
        <w:rPr>
          <w:rFonts w:ascii="Times New Roman" w:hAnsi="Times New Roman" w:cs="Times New Roman"/>
          <w:b/>
          <w:sz w:val="28"/>
          <w:szCs w:val="24"/>
        </w:rPr>
      </w:pPr>
      <w:r w:rsidRPr="000C703F">
        <w:rPr>
          <w:rFonts w:ascii="Times New Roman" w:hAnsi="Times New Roman" w:cs="Times New Roman"/>
          <w:b/>
          <w:sz w:val="28"/>
          <w:szCs w:val="24"/>
        </w:rPr>
        <w:t>The Effect of Polymers on Permeability During Polymer Flooding</w:t>
      </w:r>
    </w:p>
    <w:p w14:paraId="35D9E5F5" w14:textId="51B641E1" w:rsidR="000C703F" w:rsidRDefault="000C703F" w:rsidP="000C703F">
      <w:pPr>
        <w:spacing w:line="240" w:lineRule="auto"/>
        <w:jc w:val="both"/>
        <w:rPr>
          <w:rFonts w:ascii="Times New Roman" w:hAnsi="Times New Roman" w:cs="Times New Roman"/>
          <w:sz w:val="24"/>
          <w:szCs w:val="24"/>
        </w:rPr>
      </w:pPr>
    </w:p>
    <w:p w14:paraId="580A23F0" w14:textId="77777777" w:rsidR="00874802" w:rsidRDefault="00874802" w:rsidP="000C703F">
      <w:pPr>
        <w:spacing w:line="240" w:lineRule="auto"/>
        <w:jc w:val="both"/>
        <w:rPr>
          <w:rFonts w:ascii="Times New Roman" w:hAnsi="Times New Roman" w:cs="Times New Roman"/>
          <w:sz w:val="24"/>
          <w:szCs w:val="24"/>
        </w:rPr>
      </w:pPr>
      <w:bookmarkStart w:id="0" w:name="_GoBack"/>
      <w:bookmarkEnd w:id="0"/>
    </w:p>
    <w:p w14:paraId="37676158" w14:textId="77777777" w:rsidR="000C703F" w:rsidRDefault="000C703F" w:rsidP="000C703F">
      <w:pPr>
        <w:spacing w:line="240" w:lineRule="auto"/>
        <w:jc w:val="both"/>
        <w:rPr>
          <w:rFonts w:ascii="Times New Roman" w:hAnsi="Times New Roman" w:cs="Times New Roman"/>
          <w:sz w:val="24"/>
          <w:szCs w:val="24"/>
        </w:rPr>
        <w:sectPr w:rsidR="000C703F" w:rsidSect="00F139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28D9FAB" w14:textId="3418C8BE" w:rsidR="003014F7" w:rsidRPr="000C703F" w:rsidRDefault="003014F7" w:rsidP="000C703F">
      <w:pPr>
        <w:spacing w:line="240" w:lineRule="auto"/>
        <w:jc w:val="both"/>
        <w:rPr>
          <w:rFonts w:ascii="Times New Roman" w:hAnsi="Times New Roman" w:cs="Times New Roman"/>
          <w:sz w:val="4"/>
          <w:szCs w:val="24"/>
        </w:rPr>
      </w:pPr>
    </w:p>
    <w:p w14:paraId="011726EF" w14:textId="6296FBC5" w:rsidR="00BA49DC" w:rsidRPr="000C703F" w:rsidRDefault="00BA49DC" w:rsidP="000C703F">
      <w:pPr>
        <w:spacing w:line="240" w:lineRule="auto"/>
        <w:jc w:val="both"/>
        <w:rPr>
          <w:rFonts w:ascii="Times New Roman" w:hAnsi="Times New Roman" w:cs="Times New Roman"/>
          <w:b/>
          <w:bCs/>
          <w:szCs w:val="24"/>
        </w:rPr>
      </w:pPr>
      <w:r w:rsidRPr="000C703F">
        <w:rPr>
          <w:rFonts w:ascii="Times New Roman" w:hAnsi="Times New Roman" w:cs="Times New Roman"/>
          <w:b/>
          <w:bCs/>
          <w:szCs w:val="24"/>
        </w:rPr>
        <w:t>ABSTRACT</w:t>
      </w:r>
    </w:p>
    <w:p w14:paraId="52A66A23" w14:textId="1CA72541" w:rsidR="002F12BF" w:rsidRPr="000C703F" w:rsidRDefault="00A31106" w:rsidP="000C703F">
      <w:pPr>
        <w:spacing w:line="240" w:lineRule="auto"/>
        <w:jc w:val="both"/>
        <w:rPr>
          <w:rFonts w:ascii="Times New Roman" w:hAnsi="Times New Roman" w:cs="Times New Roman"/>
          <w:szCs w:val="24"/>
        </w:rPr>
      </w:pPr>
      <w:r w:rsidRPr="000C703F">
        <w:rPr>
          <w:rFonts w:ascii="Times New Roman" w:hAnsi="Times New Roman" w:cs="Times New Roman"/>
          <w:szCs w:val="24"/>
        </w:rPr>
        <w:t>Polymer</w:t>
      </w:r>
      <w:r w:rsidR="001D7A55" w:rsidRPr="000C703F">
        <w:rPr>
          <w:rFonts w:ascii="Times New Roman" w:hAnsi="Times New Roman" w:cs="Times New Roman"/>
          <w:szCs w:val="24"/>
        </w:rPr>
        <w:t xml:space="preserve"> adsorption onto rock surfaces is likely one of the </w:t>
      </w:r>
      <w:r w:rsidR="007D2924" w:rsidRPr="000C703F">
        <w:rPr>
          <w:rFonts w:ascii="Times New Roman" w:hAnsi="Times New Roman" w:cs="Times New Roman"/>
          <w:szCs w:val="24"/>
        </w:rPr>
        <w:t>causes</w:t>
      </w:r>
      <w:r w:rsidR="001D7A55" w:rsidRPr="000C703F">
        <w:rPr>
          <w:rFonts w:ascii="Times New Roman" w:hAnsi="Times New Roman" w:cs="Times New Roman"/>
          <w:szCs w:val="24"/>
        </w:rPr>
        <w:t xml:space="preserve"> of disproportionate permeability reduction. </w:t>
      </w:r>
      <w:r w:rsidR="00ED324D" w:rsidRPr="000C703F">
        <w:rPr>
          <w:rFonts w:ascii="Times New Roman" w:hAnsi="Times New Roman" w:cs="Times New Roman"/>
          <w:szCs w:val="24"/>
        </w:rPr>
        <w:t>Polymers are used for conformance control to block or reduce the fluid transmissibility of high permeability channel without causing formation damage to the less permeable channel which could result in complete shut off the displacing fluid from entering and displacing oil from such zones.</w:t>
      </w:r>
      <w:r w:rsidR="00292BAE" w:rsidRPr="000C703F">
        <w:rPr>
          <w:rFonts w:ascii="Times New Roman" w:hAnsi="Times New Roman" w:cs="Times New Roman"/>
          <w:szCs w:val="24"/>
        </w:rPr>
        <w:t xml:space="preserve"> This research used convectional polymers such as hydrolyzed polyacrylamide, xanthan gum and a local polymer obtained from caladium bicolor tuber to compare the permeability alteration </w:t>
      </w:r>
      <w:r w:rsidR="0050079D" w:rsidRPr="000C703F">
        <w:rPr>
          <w:rFonts w:ascii="Times New Roman" w:hAnsi="Times New Roman" w:cs="Times New Roman"/>
          <w:szCs w:val="24"/>
        </w:rPr>
        <w:t>of this polymer and its oil recovery ability using four core samples obtained from a Niger delta reservoir.</w:t>
      </w:r>
      <w:r w:rsidR="00693CD6" w:rsidRPr="000C703F">
        <w:rPr>
          <w:rFonts w:ascii="Times New Roman" w:hAnsi="Times New Roman" w:cs="Times New Roman"/>
          <w:szCs w:val="24"/>
        </w:rPr>
        <w:t xml:space="preserve"> The result after flooding the core samples with the different polymer showed permeability reduction; </w:t>
      </w:r>
      <w:r w:rsidR="004C0373" w:rsidRPr="000C703F">
        <w:rPr>
          <w:rFonts w:ascii="Times New Roman" w:hAnsi="Times New Roman" w:cs="Times New Roman"/>
          <w:szCs w:val="24"/>
        </w:rPr>
        <w:t>hydrolyzed polyacrylamide</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reduced the</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permeability by</w:t>
      </w:r>
      <w:r w:rsidR="00693CD6" w:rsidRPr="000C703F">
        <w:rPr>
          <w:rFonts w:ascii="Times New Roman" w:hAnsi="Times New Roman" w:cs="Times New Roman"/>
          <w:szCs w:val="24"/>
        </w:rPr>
        <w:t xml:space="preserve"> </w:t>
      </w:r>
      <w:r w:rsidR="00CB3470" w:rsidRPr="000C703F">
        <w:rPr>
          <w:rFonts w:ascii="Times New Roman" w:hAnsi="Times New Roman" w:cs="Times New Roman"/>
          <w:szCs w:val="24"/>
        </w:rPr>
        <w:t>25.4</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 xml:space="preserve">Xanthan gum and caladium bicolor starch </w:t>
      </w:r>
      <w:r w:rsidR="00693CD6" w:rsidRPr="000C703F">
        <w:rPr>
          <w:rFonts w:ascii="Times New Roman" w:hAnsi="Times New Roman" w:cs="Times New Roman"/>
          <w:szCs w:val="24"/>
        </w:rPr>
        <w:t xml:space="preserve">reduced by </w:t>
      </w:r>
      <w:r w:rsidR="00CB3470" w:rsidRPr="000C703F">
        <w:rPr>
          <w:rFonts w:ascii="Times New Roman" w:hAnsi="Times New Roman" w:cs="Times New Roman"/>
          <w:szCs w:val="24"/>
        </w:rPr>
        <w:t>9.76</w:t>
      </w:r>
      <w:r w:rsidR="00693CD6" w:rsidRPr="000C703F">
        <w:rPr>
          <w:rFonts w:ascii="Times New Roman" w:hAnsi="Times New Roman" w:cs="Times New Roman"/>
          <w:szCs w:val="24"/>
        </w:rPr>
        <w:t xml:space="preserve">%, </w:t>
      </w:r>
      <w:r w:rsidR="004C0373" w:rsidRPr="000C703F">
        <w:rPr>
          <w:rFonts w:ascii="Times New Roman" w:hAnsi="Times New Roman" w:cs="Times New Roman"/>
          <w:szCs w:val="24"/>
        </w:rPr>
        <w:t>caladium bicolor starch</w:t>
      </w:r>
      <w:r w:rsidR="00693CD6" w:rsidRPr="000C703F">
        <w:rPr>
          <w:rFonts w:ascii="Times New Roman" w:hAnsi="Times New Roman" w:cs="Times New Roman"/>
          <w:szCs w:val="24"/>
        </w:rPr>
        <w:t xml:space="preserve"> by </w:t>
      </w:r>
      <w:r w:rsidR="00CB3470" w:rsidRPr="000C703F">
        <w:rPr>
          <w:rFonts w:ascii="Times New Roman" w:hAnsi="Times New Roman" w:cs="Times New Roman"/>
          <w:szCs w:val="24"/>
        </w:rPr>
        <w:t>6.92</w:t>
      </w:r>
      <w:r w:rsidR="00693CD6" w:rsidRPr="000C703F">
        <w:rPr>
          <w:rFonts w:ascii="Times New Roman" w:hAnsi="Times New Roman" w:cs="Times New Roman"/>
          <w:szCs w:val="24"/>
        </w:rPr>
        <w:t xml:space="preserve">% and </w:t>
      </w:r>
      <w:r w:rsidR="004C0373" w:rsidRPr="000C703F">
        <w:rPr>
          <w:rFonts w:ascii="Times New Roman" w:hAnsi="Times New Roman" w:cs="Times New Roman"/>
          <w:szCs w:val="24"/>
        </w:rPr>
        <w:t xml:space="preserve">gum guar </w:t>
      </w:r>
      <w:r w:rsidR="00336EB5" w:rsidRPr="000C703F">
        <w:rPr>
          <w:rFonts w:ascii="Times New Roman" w:hAnsi="Times New Roman" w:cs="Times New Roman"/>
          <w:szCs w:val="24"/>
        </w:rPr>
        <w:t>and caladium</w:t>
      </w:r>
      <w:r w:rsidR="004C0373" w:rsidRPr="000C703F">
        <w:rPr>
          <w:rFonts w:ascii="Times New Roman" w:hAnsi="Times New Roman" w:cs="Times New Roman"/>
          <w:szCs w:val="24"/>
        </w:rPr>
        <w:t xml:space="preserve"> bicolor </w:t>
      </w:r>
      <w:r w:rsidR="00336EB5" w:rsidRPr="000C703F">
        <w:rPr>
          <w:rFonts w:ascii="Times New Roman" w:hAnsi="Times New Roman" w:cs="Times New Roman"/>
          <w:szCs w:val="24"/>
        </w:rPr>
        <w:t>starch by</w:t>
      </w:r>
      <w:r w:rsidR="00693CD6" w:rsidRPr="000C703F">
        <w:rPr>
          <w:rFonts w:ascii="Times New Roman" w:hAnsi="Times New Roman" w:cs="Times New Roman"/>
          <w:szCs w:val="24"/>
        </w:rPr>
        <w:t xml:space="preserve"> </w:t>
      </w:r>
      <w:r w:rsidR="00CB3470" w:rsidRPr="000C703F">
        <w:rPr>
          <w:rFonts w:ascii="Times New Roman" w:hAnsi="Times New Roman" w:cs="Times New Roman"/>
          <w:szCs w:val="24"/>
        </w:rPr>
        <w:t>4.39</w:t>
      </w:r>
      <w:r w:rsidR="00693CD6" w:rsidRPr="000C703F">
        <w:rPr>
          <w:rFonts w:ascii="Times New Roman" w:hAnsi="Times New Roman" w:cs="Times New Roman"/>
          <w:szCs w:val="24"/>
        </w:rPr>
        <w:t xml:space="preserve">% respectively.  The oil recovery rate for each core sample was at a close range as </w:t>
      </w:r>
      <w:r w:rsidR="004C0373" w:rsidRPr="000C703F">
        <w:rPr>
          <w:rFonts w:ascii="Times New Roman" w:hAnsi="Times New Roman" w:cs="Times New Roman"/>
          <w:szCs w:val="24"/>
        </w:rPr>
        <w:t xml:space="preserve">hydrolyzed </w:t>
      </w:r>
      <w:r w:rsidR="0002494D" w:rsidRPr="000C703F">
        <w:rPr>
          <w:rFonts w:ascii="Times New Roman" w:hAnsi="Times New Roman" w:cs="Times New Roman"/>
          <w:szCs w:val="24"/>
        </w:rPr>
        <w:t xml:space="preserve">  </w:t>
      </w:r>
      <w:r w:rsidR="004C0373" w:rsidRPr="000C703F">
        <w:rPr>
          <w:rFonts w:ascii="Times New Roman" w:hAnsi="Times New Roman" w:cs="Times New Roman"/>
          <w:szCs w:val="24"/>
        </w:rPr>
        <w:t>polyacrylamide</w:t>
      </w:r>
      <w:r w:rsidR="00693CD6" w:rsidRPr="000C703F">
        <w:rPr>
          <w:rFonts w:ascii="Times New Roman" w:hAnsi="Times New Roman" w:cs="Times New Roman"/>
          <w:szCs w:val="24"/>
        </w:rPr>
        <w:t xml:space="preserve"> had a recovery of 46.6%, </w:t>
      </w:r>
      <w:r w:rsidR="004C0373" w:rsidRPr="000C703F">
        <w:rPr>
          <w:rFonts w:ascii="Times New Roman" w:hAnsi="Times New Roman" w:cs="Times New Roman"/>
          <w:szCs w:val="24"/>
        </w:rPr>
        <w:t>Xanthan and caladium bicolor starch</w:t>
      </w:r>
      <w:r w:rsidR="00693CD6" w:rsidRPr="000C703F">
        <w:rPr>
          <w:rFonts w:ascii="Times New Roman" w:hAnsi="Times New Roman" w:cs="Times New Roman"/>
          <w:szCs w:val="24"/>
        </w:rPr>
        <w:t>,</w:t>
      </w:r>
      <w:r w:rsidR="004C0373" w:rsidRPr="000C703F">
        <w:rPr>
          <w:rFonts w:ascii="Times New Roman" w:hAnsi="Times New Roman" w:cs="Times New Roman"/>
          <w:szCs w:val="24"/>
        </w:rPr>
        <w:t xml:space="preserve"> had a</w:t>
      </w:r>
      <w:r w:rsidR="00693CD6" w:rsidRPr="000C703F">
        <w:rPr>
          <w:rFonts w:ascii="Times New Roman" w:hAnsi="Times New Roman" w:cs="Times New Roman"/>
          <w:szCs w:val="24"/>
        </w:rPr>
        <w:t xml:space="preserve"> recovery of 42.7%, </w:t>
      </w:r>
      <w:r w:rsidR="004C0373" w:rsidRPr="000C703F">
        <w:rPr>
          <w:rFonts w:ascii="Times New Roman" w:hAnsi="Times New Roman" w:cs="Times New Roman"/>
          <w:szCs w:val="24"/>
        </w:rPr>
        <w:t>caladium bicolor starch</w:t>
      </w:r>
      <w:r w:rsidR="00693CD6" w:rsidRPr="000C703F">
        <w:rPr>
          <w:rFonts w:ascii="Times New Roman" w:hAnsi="Times New Roman" w:cs="Times New Roman"/>
          <w:szCs w:val="24"/>
        </w:rPr>
        <w:t xml:space="preserve">, 46.9% and </w:t>
      </w:r>
      <w:r w:rsidR="004C0373" w:rsidRPr="000C703F">
        <w:rPr>
          <w:rFonts w:ascii="Times New Roman" w:hAnsi="Times New Roman" w:cs="Times New Roman"/>
          <w:szCs w:val="24"/>
        </w:rPr>
        <w:t>guar gum and caladium bicolor starch</w:t>
      </w:r>
      <w:r w:rsidR="00693CD6" w:rsidRPr="000C703F">
        <w:rPr>
          <w:rFonts w:ascii="Times New Roman" w:hAnsi="Times New Roman" w:cs="Times New Roman"/>
          <w:szCs w:val="24"/>
        </w:rPr>
        <w:t>, 47.1% oil recovery.</w:t>
      </w:r>
      <w:r w:rsidR="0050079D" w:rsidRPr="000C703F">
        <w:rPr>
          <w:rFonts w:ascii="Times New Roman" w:hAnsi="Times New Roman" w:cs="Times New Roman"/>
          <w:szCs w:val="24"/>
        </w:rPr>
        <w:t xml:space="preserve"> The results obtained indicated permeability </w:t>
      </w:r>
      <w:r w:rsidR="00766BD1" w:rsidRPr="000C703F">
        <w:rPr>
          <w:rFonts w:ascii="Times New Roman" w:hAnsi="Times New Roman" w:cs="Times New Roman"/>
          <w:szCs w:val="24"/>
        </w:rPr>
        <w:t>reduction from</w:t>
      </w:r>
      <w:r w:rsidR="0050079D" w:rsidRPr="000C703F">
        <w:rPr>
          <w:rFonts w:ascii="Times New Roman" w:hAnsi="Times New Roman" w:cs="Times New Roman"/>
          <w:szCs w:val="24"/>
        </w:rPr>
        <w:t xml:space="preserve"> each of the polymers </w:t>
      </w:r>
      <w:r w:rsidR="001E09CF" w:rsidRPr="000C703F">
        <w:rPr>
          <w:rFonts w:ascii="Times New Roman" w:hAnsi="Times New Roman" w:cs="Times New Roman"/>
          <w:szCs w:val="24"/>
        </w:rPr>
        <w:t>after flooding</w:t>
      </w:r>
      <w:r w:rsidR="0050079D" w:rsidRPr="000C703F">
        <w:rPr>
          <w:rFonts w:ascii="Times New Roman" w:hAnsi="Times New Roman" w:cs="Times New Roman"/>
          <w:szCs w:val="24"/>
        </w:rPr>
        <w:t>.</w:t>
      </w:r>
    </w:p>
    <w:p w14:paraId="6B775ACB" w14:textId="22FC1F4D" w:rsidR="00BA49DC" w:rsidRPr="000C703F" w:rsidRDefault="002F12BF" w:rsidP="000C703F">
      <w:pPr>
        <w:spacing w:line="240" w:lineRule="auto"/>
        <w:jc w:val="both"/>
        <w:rPr>
          <w:rFonts w:ascii="Times New Roman" w:hAnsi="Times New Roman" w:cs="Times New Roman"/>
          <w:szCs w:val="24"/>
        </w:rPr>
      </w:pPr>
      <w:r w:rsidRPr="000C703F">
        <w:rPr>
          <w:rFonts w:ascii="Times New Roman" w:hAnsi="Times New Roman" w:cs="Times New Roman"/>
          <w:b/>
          <w:bCs/>
          <w:szCs w:val="24"/>
        </w:rPr>
        <w:t>Keywords</w:t>
      </w:r>
      <w:r w:rsidR="008A4734" w:rsidRPr="000C703F">
        <w:rPr>
          <w:rFonts w:ascii="Times New Roman" w:hAnsi="Times New Roman" w:cs="Times New Roman"/>
          <w:b/>
          <w:bCs/>
          <w:szCs w:val="24"/>
        </w:rPr>
        <w:t xml:space="preserve">: </w:t>
      </w:r>
      <w:r w:rsidR="008A4734" w:rsidRPr="000C703F">
        <w:rPr>
          <w:rFonts w:ascii="Times New Roman" w:hAnsi="Times New Roman" w:cs="Times New Roman"/>
          <w:szCs w:val="24"/>
        </w:rPr>
        <w:t>Polymer flooding, Biopolymer, Permeability</w:t>
      </w:r>
      <w:r w:rsidR="00BE777B">
        <w:rPr>
          <w:rFonts w:ascii="Times New Roman" w:hAnsi="Times New Roman" w:cs="Times New Roman"/>
          <w:szCs w:val="24"/>
        </w:rPr>
        <w:t xml:space="preserve"> alteration, </w:t>
      </w:r>
    </w:p>
    <w:p w14:paraId="595545E6" w14:textId="77777777" w:rsidR="000C703F" w:rsidRDefault="000C703F" w:rsidP="000C703F">
      <w:pPr>
        <w:spacing w:line="240" w:lineRule="auto"/>
        <w:jc w:val="both"/>
        <w:rPr>
          <w:rFonts w:ascii="Times New Roman" w:hAnsi="Times New Roman" w:cs="Times New Roman"/>
          <w:b/>
          <w:sz w:val="24"/>
          <w:szCs w:val="24"/>
        </w:rPr>
      </w:pPr>
    </w:p>
    <w:p w14:paraId="3078B8ED" w14:textId="77777777" w:rsidR="000C703F" w:rsidRDefault="000C703F" w:rsidP="000C703F">
      <w:pPr>
        <w:spacing w:line="240" w:lineRule="auto"/>
        <w:jc w:val="both"/>
        <w:rPr>
          <w:rFonts w:ascii="Times New Roman" w:hAnsi="Times New Roman" w:cs="Times New Roman"/>
          <w:b/>
          <w:sz w:val="24"/>
          <w:szCs w:val="24"/>
        </w:rPr>
      </w:pPr>
    </w:p>
    <w:p w14:paraId="225B32A4" w14:textId="77777777" w:rsidR="000C703F" w:rsidRDefault="000C703F" w:rsidP="000C703F">
      <w:pPr>
        <w:spacing w:line="240" w:lineRule="auto"/>
        <w:jc w:val="both"/>
        <w:rPr>
          <w:rFonts w:ascii="Times New Roman" w:hAnsi="Times New Roman" w:cs="Times New Roman"/>
          <w:b/>
          <w:sz w:val="24"/>
          <w:szCs w:val="24"/>
        </w:rPr>
      </w:pPr>
    </w:p>
    <w:p w14:paraId="6BB9C598" w14:textId="660DBC44" w:rsidR="00387441" w:rsidRPr="000C703F" w:rsidRDefault="00387441" w:rsidP="000C703F">
      <w:pPr>
        <w:spacing w:line="240" w:lineRule="auto"/>
        <w:jc w:val="both"/>
        <w:rPr>
          <w:rFonts w:ascii="Times New Roman" w:hAnsi="Times New Roman" w:cs="Times New Roman"/>
          <w:b/>
          <w:sz w:val="24"/>
          <w:szCs w:val="24"/>
        </w:rPr>
      </w:pPr>
      <w:r w:rsidRPr="000C703F">
        <w:rPr>
          <w:rFonts w:ascii="Times New Roman" w:hAnsi="Times New Roman" w:cs="Times New Roman"/>
          <w:b/>
          <w:sz w:val="24"/>
          <w:szCs w:val="24"/>
        </w:rPr>
        <w:t>INTRODUCTION</w:t>
      </w:r>
    </w:p>
    <w:p w14:paraId="4B2DEE8D" w14:textId="328FAB82" w:rsidR="00B15FEB" w:rsidRPr="000C703F" w:rsidRDefault="00B15FEB"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kern w:val="24"/>
          <w:sz w:val="24"/>
          <w:szCs w:val="24"/>
          <w:lang w:val="br-FR"/>
        </w:rPr>
        <w:t xml:space="preserve">Polymers are </w:t>
      </w:r>
      <w:r w:rsidR="003E1C51" w:rsidRPr="000C703F">
        <w:rPr>
          <w:rFonts w:ascii="Times New Roman" w:hAnsi="Times New Roman" w:cs="Times New Roman"/>
          <w:kern w:val="24"/>
          <w:sz w:val="24"/>
          <w:szCs w:val="24"/>
          <w:lang w:val="br-FR"/>
        </w:rPr>
        <w:t>large molecular compounds</w:t>
      </w:r>
      <w:r w:rsidRPr="000C703F">
        <w:rPr>
          <w:rFonts w:ascii="Times New Roman" w:hAnsi="Times New Roman" w:cs="Times New Roman"/>
          <w:color w:val="000000" w:themeColor="text1"/>
          <w:kern w:val="24"/>
          <w:sz w:val="24"/>
          <w:szCs w:val="24"/>
          <w:lang w:val="br-FR"/>
        </w:rPr>
        <w:t xml:space="preserve"> in the form of </w:t>
      </w:r>
      <w:r w:rsidR="003E1C51" w:rsidRPr="000C703F">
        <w:rPr>
          <w:rFonts w:ascii="Times New Roman" w:hAnsi="Times New Roman" w:cs="Times New Roman"/>
          <w:color w:val="000000" w:themeColor="text1"/>
          <w:kern w:val="24"/>
          <w:sz w:val="24"/>
          <w:szCs w:val="24"/>
          <w:lang w:val="br-FR"/>
        </w:rPr>
        <w:t>long chains.</w:t>
      </w:r>
      <w:r w:rsidRPr="000C703F">
        <w:rPr>
          <w:rFonts w:ascii="Times New Roman" w:hAnsi="Times New Roman" w:cs="Times New Roman"/>
          <w:color w:val="000000" w:themeColor="text1"/>
          <w:kern w:val="24"/>
          <w:sz w:val="24"/>
          <w:szCs w:val="24"/>
          <w:lang w:val="br-FR"/>
        </w:rPr>
        <w:t xml:space="preserve"> </w:t>
      </w:r>
      <w:r w:rsidR="00D602DC" w:rsidRPr="000C703F">
        <w:rPr>
          <w:rFonts w:ascii="Times New Roman" w:hAnsi="Times New Roman" w:cs="Times New Roman"/>
          <w:color w:val="000000" w:themeColor="text1"/>
          <w:kern w:val="24"/>
          <w:sz w:val="24"/>
          <w:szCs w:val="24"/>
          <w:lang w:val="br-FR"/>
        </w:rPr>
        <w:t>[1</w:t>
      </w:r>
      <w:r w:rsidR="00921235">
        <w:rPr>
          <w:rFonts w:ascii="Times New Roman" w:hAnsi="Times New Roman" w:cs="Times New Roman"/>
          <w:color w:val="000000" w:themeColor="text1"/>
          <w:kern w:val="24"/>
          <w:sz w:val="24"/>
          <w:szCs w:val="24"/>
          <w:lang w:val="br-FR"/>
        </w:rPr>
        <w:t>0</w:t>
      </w:r>
      <w:r w:rsidR="00D602DC" w:rsidRPr="000C703F">
        <w:rPr>
          <w:rFonts w:ascii="Times New Roman" w:hAnsi="Times New Roman" w:cs="Times New Roman"/>
          <w:color w:val="000000" w:themeColor="text1"/>
          <w:kern w:val="24"/>
          <w:sz w:val="24"/>
          <w:szCs w:val="24"/>
          <w:lang w:val="br-FR"/>
        </w:rPr>
        <w:t>]</w:t>
      </w:r>
      <w:r w:rsidRPr="000C703F">
        <w:rPr>
          <w:rFonts w:ascii="Times New Roman" w:hAnsi="Times New Roman" w:cs="Times New Roman"/>
          <w:color w:val="000000" w:themeColor="text1"/>
          <w:kern w:val="24"/>
          <w:sz w:val="24"/>
          <w:szCs w:val="24"/>
          <w:lang w:val="br-FR"/>
        </w:rPr>
        <w:t xml:space="preserve">Nasiru </w:t>
      </w:r>
      <w:r w:rsidRPr="000C703F">
        <w:rPr>
          <w:rFonts w:ascii="Times New Roman" w:hAnsi="Times New Roman" w:cs="Times New Roman"/>
          <w:i/>
          <w:iCs/>
          <w:color w:val="000000" w:themeColor="text1"/>
          <w:kern w:val="24"/>
          <w:sz w:val="24"/>
          <w:szCs w:val="24"/>
          <w:lang w:val="br-FR"/>
        </w:rPr>
        <w:t>et al</w:t>
      </w:r>
      <w:r w:rsidRPr="000C703F">
        <w:rPr>
          <w:rFonts w:ascii="Times New Roman" w:hAnsi="Times New Roman" w:cs="Times New Roman"/>
          <w:color w:val="000000" w:themeColor="text1"/>
          <w:kern w:val="24"/>
          <w:sz w:val="24"/>
          <w:szCs w:val="24"/>
          <w:lang w:val="br-FR"/>
        </w:rPr>
        <w:t xml:space="preserve">.,2020. </w:t>
      </w:r>
      <w:r w:rsidRPr="000C703F">
        <w:rPr>
          <w:rFonts w:ascii="Times New Roman" w:hAnsi="Times New Roman" w:cs="Times New Roman"/>
          <w:color w:val="000000" w:themeColor="text1"/>
          <w:sz w:val="24"/>
          <w:szCs w:val="24"/>
          <w:lang w:val="br-FR" w:eastAsia="br-FR" w:bidi="br-FR"/>
        </w:rPr>
        <w:t xml:space="preserve">Polymer is </w:t>
      </w:r>
      <w:r w:rsidR="003E1C51" w:rsidRPr="000C703F">
        <w:rPr>
          <w:rFonts w:ascii="Times New Roman" w:hAnsi="Times New Roman" w:cs="Times New Roman"/>
          <w:color w:val="000000" w:themeColor="text1"/>
          <w:sz w:val="24"/>
          <w:szCs w:val="24"/>
          <w:lang w:val="br-FR" w:eastAsia="br-FR" w:bidi="br-FR"/>
        </w:rPr>
        <w:t>made up of a combination of smaller subunits</w:t>
      </w:r>
      <w:r w:rsidRPr="000C703F">
        <w:rPr>
          <w:rFonts w:ascii="Times New Roman" w:hAnsi="Times New Roman" w:cs="Times New Roman"/>
          <w:color w:val="70AD47" w:themeColor="accent6"/>
          <w:sz w:val="24"/>
          <w:szCs w:val="24"/>
          <w:lang w:val="br-FR" w:eastAsia="br-FR" w:bidi="br-FR"/>
        </w:rPr>
        <w:t xml:space="preserve">. </w:t>
      </w:r>
      <w:r w:rsidRPr="000C703F">
        <w:rPr>
          <w:rFonts w:ascii="Times New Roman" w:hAnsi="Times New Roman" w:cs="Times New Roman"/>
          <w:sz w:val="24"/>
          <w:szCs w:val="24"/>
          <w:lang w:val="br-FR" w:eastAsia="br-FR" w:bidi="br-FR"/>
        </w:rPr>
        <w:t>Polymers  are classified in two forms, synthetic polymers and biopolymers. Synthetic polymers are produced in the laboratory, examples includes nylon, polyethylene, polyproppylene, polyacrylamide (PAM), hydrolized polyacrylamide (HPAM), teflon and epoxy</w:t>
      </w:r>
      <w:r w:rsidRPr="000C703F">
        <w:rPr>
          <w:rFonts w:ascii="Times New Roman" w:hAnsi="Times New Roman" w:cs="Times New Roman"/>
          <w:color w:val="000000" w:themeColor="text1"/>
          <w:sz w:val="24"/>
          <w:szCs w:val="24"/>
          <w:lang w:val="br-FR" w:eastAsia="br-FR" w:bidi="br-FR"/>
        </w:rPr>
        <w:t xml:space="preserve">. The most </w:t>
      </w:r>
      <w:r w:rsidR="003E1C51" w:rsidRPr="000C703F">
        <w:rPr>
          <w:rFonts w:ascii="Times New Roman" w:hAnsi="Times New Roman" w:cs="Times New Roman"/>
          <w:color w:val="000000" w:themeColor="text1"/>
          <w:sz w:val="24"/>
          <w:szCs w:val="24"/>
          <w:lang w:val="br-FR" w:eastAsia="br-FR" w:bidi="br-FR"/>
        </w:rPr>
        <w:t>popular</w:t>
      </w:r>
      <w:r w:rsidRPr="000C703F">
        <w:rPr>
          <w:rFonts w:ascii="Times New Roman" w:hAnsi="Times New Roman" w:cs="Times New Roman"/>
          <w:color w:val="000000" w:themeColor="text1"/>
          <w:sz w:val="24"/>
          <w:szCs w:val="24"/>
          <w:lang w:val="br-FR" w:eastAsia="br-FR" w:bidi="br-FR"/>
        </w:rPr>
        <w:t xml:space="preserve"> polymers</w:t>
      </w:r>
      <w:r w:rsidR="003E1C51" w:rsidRPr="000C703F">
        <w:rPr>
          <w:rFonts w:ascii="Times New Roman" w:hAnsi="Times New Roman" w:cs="Times New Roman"/>
          <w:color w:val="000000" w:themeColor="text1"/>
          <w:sz w:val="24"/>
          <w:szCs w:val="24"/>
          <w:lang w:val="br-FR" w:eastAsia="br-FR" w:bidi="br-FR"/>
        </w:rPr>
        <w:t xml:space="preserve"> used</w:t>
      </w:r>
      <w:r w:rsidRPr="000C703F">
        <w:rPr>
          <w:rFonts w:ascii="Times New Roman" w:hAnsi="Times New Roman" w:cs="Times New Roman"/>
          <w:color w:val="000000" w:themeColor="text1"/>
          <w:sz w:val="24"/>
          <w:szCs w:val="24"/>
          <w:lang w:val="br-FR" w:eastAsia="br-FR" w:bidi="br-FR"/>
        </w:rPr>
        <w:t xml:space="preserve"> for enhanced oil recovery in the industry is hydrolysed polyacrylamides (</w:t>
      </w:r>
      <w:r w:rsidR="003E1C51" w:rsidRPr="000C703F">
        <w:rPr>
          <w:rFonts w:ascii="Times New Roman" w:hAnsi="Times New Roman" w:cs="Times New Roman"/>
          <w:color w:val="000000" w:themeColor="text1"/>
          <w:sz w:val="24"/>
          <w:szCs w:val="24"/>
          <w:lang w:val="br-FR" w:eastAsia="br-FR" w:bidi="br-FR"/>
        </w:rPr>
        <w:t>H</w:t>
      </w:r>
      <w:r w:rsidRPr="000C703F">
        <w:rPr>
          <w:rFonts w:ascii="Times New Roman" w:hAnsi="Times New Roman" w:cs="Times New Roman"/>
          <w:color w:val="000000" w:themeColor="text1"/>
          <w:sz w:val="24"/>
          <w:szCs w:val="24"/>
          <w:lang w:val="br-FR" w:eastAsia="br-FR" w:bidi="br-FR"/>
        </w:rPr>
        <w:t xml:space="preserve">PAM) and they are straight chain polymers made up of acrylamide monomers. HPAMs are often referred to as partially hydrolysed polyacrylamides, as the degree of hydrolysis – a chemical reaction in which the oxygen double bond reacts with a water molecule – varies and </w:t>
      </w:r>
      <w:r w:rsidR="00671BC5" w:rsidRPr="000C703F">
        <w:rPr>
          <w:rFonts w:ascii="Times New Roman" w:hAnsi="Times New Roman" w:cs="Times New Roman"/>
          <w:color w:val="000000" w:themeColor="text1"/>
          <w:sz w:val="24"/>
          <w:szCs w:val="24"/>
          <w:lang w:val="br-FR" w:eastAsia="br-FR" w:bidi="br-FR"/>
        </w:rPr>
        <w:t>alters</w:t>
      </w:r>
      <w:r w:rsidRPr="000C703F">
        <w:rPr>
          <w:rFonts w:ascii="Times New Roman" w:hAnsi="Times New Roman" w:cs="Times New Roman"/>
          <w:color w:val="000000" w:themeColor="text1"/>
          <w:sz w:val="24"/>
          <w:szCs w:val="24"/>
          <w:lang w:val="br-FR" w:eastAsia="br-FR" w:bidi="br-FR"/>
        </w:rPr>
        <w:t xml:space="preserve"> the </w:t>
      </w:r>
      <w:r w:rsidR="00671BC5" w:rsidRPr="000C703F">
        <w:rPr>
          <w:rFonts w:ascii="Times New Roman" w:hAnsi="Times New Roman" w:cs="Times New Roman"/>
          <w:color w:val="000000" w:themeColor="text1"/>
          <w:sz w:val="24"/>
          <w:szCs w:val="24"/>
          <w:lang w:val="br-FR" w:eastAsia="br-FR" w:bidi="br-FR"/>
        </w:rPr>
        <w:t>characteristics</w:t>
      </w:r>
      <w:r w:rsidRPr="000C703F">
        <w:rPr>
          <w:rFonts w:ascii="Times New Roman" w:hAnsi="Times New Roman" w:cs="Times New Roman"/>
          <w:color w:val="000000" w:themeColor="text1"/>
          <w:sz w:val="24"/>
          <w:szCs w:val="24"/>
          <w:lang w:val="br-FR" w:eastAsia="br-FR" w:bidi="br-FR"/>
        </w:rPr>
        <w:t xml:space="preserve"> of the polymer, such as shear</w:t>
      </w:r>
      <w:r w:rsidR="00671BC5" w:rsidRPr="000C703F">
        <w:rPr>
          <w:rFonts w:ascii="Times New Roman" w:hAnsi="Times New Roman" w:cs="Times New Roman"/>
          <w:color w:val="000000" w:themeColor="text1"/>
          <w:sz w:val="24"/>
          <w:szCs w:val="24"/>
          <w:lang w:val="br-FR" w:eastAsia="br-FR" w:bidi="br-FR"/>
        </w:rPr>
        <w:t xml:space="preserve"> degradation</w:t>
      </w:r>
      <w:r w:rsidRPr="000C703F">
        <w:rPr>
          <w:rFonts w:ascii="Times New Roman" w:hAnsi="Times New Roman" w:cs="Times New Roman"/>
          <w:color w:val="000000" w:themeColor="text1"/>
          <w:sz w:val="24"/>
          <w:szCs w:val="24"/>
          <w:lang w:val="br-FR" w:eastAsia="br-FR" w:bidi="br-FR"/>
        </w:rPr>
        <w:t xml:space="preserve"> and thermal stability. </w:t>
      </w:r>
    </w:p>
    <w:p w14:paraId="4E8FEC73" w14:textId="4CB20912" w:rsidR="00B15FEB" w:rsidRPr="000C703F" w:rsidRDefault="00B15FEB"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Permeability of  a porous medium</w:t>
      </w:r>
      <w:r w:rsidR="00C13552" w:rsidRPr="000C703F">
        <w:rPr>
          <w:rFonts w:ascii="Times New Roman" w:hAnsi="Times New Roman" w:cs="Times New Roman"/>
          <w:color w:val="000000" w:themeColor="text1"/>
          <w:sz w:val="24"/>
          <w:szCs w:val="24"/>
          <w:lang w:val="br-FR" w:eastAsia="br-FR" w:bidi="br-FR"/>
        </w:rPr>
        <w:t xml:space="preserve"> is the</w:t>
      </w:r>
      <w:r w:rsidRPr="000C703F">
        <w:rPr>
          <w:rFonts w:ascii="Times New Roman" w:hAnsi="Times New Roman" w:cs="Times New Roman"/>
          <w:color w:val="000000" w:themeColor="text1"/>
          <w:sz w:val="24"/>
          <w:szCs w:val="24"/>
          <w:lang w:val="br-FR" w:eastAsia="br-FR" w:bidi="br-FR"/>
        </w:rPr>
        <w:t xml:space="preserve"> ability to transmit</w:t>
      </w:r>
      <w:r w:rsidR="003704E1" w:rsidRPr="000C703F">
        <w:rPr>
          <w:rFonts w:ascii="Times New Roman" w:hAnsi="Times New Roman" w:cs="Times New Roman"/>
          <w:color w:val="000000" w:themeColor="text1"/>
          <w:sz w:val="24"/>
          <w:szCs w:val="24"/>
          <w:lang w:val="br-FR" w:eastAsia="br-FR" w:bidi="br-FR"/>
        </w:rPr>
        <w:t xml:space="preserve"> fluid flow. This means that a high permeability reservoir implies high production of hydrocarbon and vice versa for a low permeability reservoir. Hence proper understanding of  permeability variations is vital across the reservoir zone in the selection of production wells </w:t>
      </w:r>
      <w:r w:rsidR="00D602DC" w:rsidRPr="000C703F">
        <w:rPr>
          <w:rFonts w:ascii="Times New Roman" w:hAnsi="Times New Roman" w:cs="Times New Roman"/>
          <w:color w:val="000000" w:themeColor="text1"/>
          <w:sz w:val="24"/>
          <w:szCs w:val="24"/>
          <w:lang w:val="br-FR" w:eastAsia="br-FR" w:bidi="br-FR"/>
        </w:rPr>
        <w:t>[3]</w:t>
      </w:r>
      <w:r w:rsidR="003704E1" w:rsidRPr="000C703F">
        <w:rPr>
          <w:rFonts w:ascii="Times New Roman" w:hAnsi="Times New Roman" w:cs="Times New Roman"/>
          <w:color w:val="000000" w:themeColor="text1"/>
          <w:sz w:val="24"/>
          <w:szCs w:val="24"/>
          <w:lang w:val="br-FR" w:eastAsia="br-FR" w:bidi="br-FR"/>
        </w:rPr>
        <w:t>Amirhossein et al, 202</w:t>
      </w:r>
      <w:r w:rsidR="00C45175" w:rsidRPr="000C703F">
        <w:rPr>
          <w:rFonts w:ascii="Times New Roman" w:hAnsi="Times New Roman" w:cs="Times New Roman"/>
          <w:color w:val="000000" w:themeColor="text1"/>
          <w:sz w:val="24"/>
          <w:szCs w:val="24"/>
          <w:lang w:val="br-FR" w:eastAsia="br-FR" w:bidi="br-FR"/>
        </w:rPr>
        <w:t>3</w:t>
      </w:r>
      <w:r w:rsidR="003704E1" w:rsidRPr="000C703F">
        <w:rPr>
          <w:rFonts w:ascii="Times New Roman" w:hAnsi="Times New Roman" w:cs="Times New Roman"/>
          <w:color w:val="000000" w:themeColor="text1"/>
          <w:sz w:val="24"/>
          <w:szCs w:val="24"/>
          <w:lang w:val="br-FR" w:eastAsia="br-FR" w:bidi="br-FR"/>
        </w:rPr>
        <w:t>).</w:t>
      </w:r>
      <w:r w:rsidR="00741702" w:rsidRPr="000C703F">
        <w:rPr>
          <w:rFonts w:ascii="Times New Roman" w:hAnsi="Times New Roman" w:cs="Times New Roman"/>
          <w:color w:val="000000" w:themeColor="text1"/>
          <w:sz w:val="24"/>
          <w:szCs w:val="24"/>
          <w:lang w:val="br-FR" w:eastAsia="br-FR" w:bidi="br-FR"/>
        </w:rPr>
        <w:t xml:space="preserve"> Permeability depends on porosity, pore geometry and structure, Pore geometry is</w:t>
      </w:r>
      <w:r w:rsidR="00620B99" w:rsidRPr="000C703F">
        <w:rPr>
          <w:rFonts w:ascii="Times New Roman" w:hAnsi="Times New Roman" w:cs="Times New Roman"/>
          <w:color w:val="000000" w:themeColor="text1"/>
          <w:sz w:val="24"/>
          <w:szCs w:val="24"/>
          <w:lang w:val="br-FR" w:eastAsia="br-FR" w:bidi="br-FR"/>
        </w:rPr>
        <w:t xml:space="preserve"> a function of</w:t>
      </w:r>
      <w:r w:rsidR="00741702" w:rsidRPr="000C703F">
        <w:rPr>
          <w:rFonts w:ascii="Times New Roman" w:hAnsi="Times New Roman" w:cs="Times New Roman"/>
          <w:color w:val="000000" w:themeColor="text1"/>
          <w:sz w:val="24"/>
          <w:szCs w:val="24"/>
          <w:lang w:val="br-FR" w:eastAsia="br-FR" w:bidi="br-FR"/>
        </w:rPr>
        <w:t xml:space="preserve">  the effective confining stress </w:t>
      </w:r>
      <w:r w:rsidR="00620B99" w:rsidRPr="000C703F">
        <w:rPr>
          <w:rFonts w:ascii="Times New Roman" w:hAnsi="Times New Roman" w:cs="Times New Roman"/>
          <w:color w:val="000000" w:themeColor="text1"/>
          <w:sz w:val="24"/>
          <w:szCs w:val="24"/>
          <w:lang w:val="br-FR" w:eastAsia="br-FR" w:bidi="br-FR"/>
        </w:rPr>
        <w:t>that</w:t>
      </w:r>
      <w:r w:rsidR="00671BC5" w:rsidRPr="000C703F">
        <w:rPr>
          <w:rFonts w:ascii="Times New Roman" w:hAnsi="Times New Roman" w:cs="Times New Roman"/>
          <w:color w:val="000000" w:themeColor="text1"/>
          <w:sz w:val="24"/>
          <w:szCs w:val="24"/>
          <w:lang w:val="br-FR" w:eastAsia="br-FR" w:bidi="br-FR"/>
        </w:rPr>
        <w:t xml:space="preserve"> causes</w:t>
      </w:r>
      <w:r w:rsidR="00741702" w:rsidRPr="000C703F">
        <w:rPr>
          <w:rFonts w:ascii="Times New Roman" w:hAnsi="Times New Roman" w:cs="Times New Roman"/>
          <w:color w:val="000000" w:themeColor="text1"/>
          <w:sz w:val="24"/>
          <w:szCs w:val="24"/>
          <w:lang w:val="br-FR" w:eastAsia="br-FR" w:bidi="br-FR"/>
        </w:rPr>
        <w:t xml:space="preserve">  permeability alter</w:t>
      </w:r>
      <w:r w:rsidR="00671BC5" w:rsidRPr="000C703F">
        <w:rPr>
          <w:rFonts w:ascii="Times New Roman" w:hAnsi="Times New Roman" w:cs="Times New Roman"/>
          <w:color w:val="000000" w:themeColor="text1"/>
          <w:sz w:val="24"/>
          <w:szCs w:val="24"/>
          <w:lang w:val="br-FR" w:eastAsia="br-FR" w:bidi="br-FR"/>
        </w:rPr>
        <w:t>ation</w:t>
      </w:r>
      <w:r w:rsidR="00741702" w:rsidRPr="000C703F">
        <w:rPr>
          <w:rFonts w:ascii="Times New Roman" w:hAnsi="Times New Roman" w:cs="Times New Roman"/>
          <w:color w:val="000000" w:themeColor="text1"/>
          <w:sz w:val="24"/>
          <w:szCs w:val="24"/>
          <w:lang w:val="br-FR" w:eastAsia="br-FR" w:bidi="br-FR"/>
        </w:rPr>
        <w:t xml:space="preserve"> around the near – well zone of the resevoir.</w:t>
      </w:r>
      <w:r w:rsidR="00D50E89" w:rsidRPr="000C703F">
        <w:rPr>
          <w:rFonts w:ascii="Times New Roman" w:hAnsi="Times New Roman" w:cs="Times New Roman"/>
          <w:color w:val="000000" w:themeColor="text1"/>
          <w:sz w:val="24"/>
          <w:szCs w:val="24"/>
          <w:lang w:val="br-FR" w:eastAsia="br-FR" w:bidi="br-FR"/>
        </w:rPr>
        <w:t xml:space="preserve"> Permeability</w:t>
      </w:r>
      <w:r w:rsidR="00870E97" w:rsidRPr="000C703F">
        <w:rPr>
          <w:rFonts w:ascii="Times New Roman" w:hAnsi="Times New Roman" w:cs="Times New Roman"/>
          <w:color w:val="000000" w:themeColor="text1"/>
          <w:sz w:val="24"/>
          <w:szCs w:val="24"/>
          <w:lang w:val="br-FR" w:eastAsia="br-FR" w:bidi="br-FR"/>
        </w:rPr>
        <w:t xml:space="preserve"> </w:t>
      </w:r>
      <w:r w:rsidR="00D50E89" w:rsidRPr="000C703F">
        <w:rPr>
          <w:rFonts w:ascii="Times New Roman" w:hAnsi="Times New Roman" w:cs="Times New Roman"/>
          <w:color w:val="000000" w:themeColor="text1"/>
          <w:sz w:val="24"/>
          <w:szCs w:val="24"/>
          <w:lang w:val="br-FR" w:eastAsia="br-FR" w:bidi="br-FR"/>
        </w:rPr>
        <w:t>reduction has an adverse effect on flood productivity</w:t>
      </w:r>
      <w:r w:rsidR="00870E97" w:rsidRPr="000C703F">
        <w:rPr>
          <w:rFonts w:ascii="Times New Roman" w:hAnsi="Times New Roman" w:cs="Times New Roman"/>
          <w:color w:val="000000" w:themeColor="text1"/>
          <w:sz w:val="24"/>
          <w:szCs w:val="24"/>
          <w:lang w:val="br-FR" w:eastAsia="br-FR" w:bidi="br-FR"/>
        </w:rPr>
        <w:t xml:space="preserve"> most especially naturally low permeability reservoirs. The consequence of this is irreversible damage to the reservoir and hence poor produvtivity efficiency and higher cost of production </w:t>
      </w:r>
      <w:r w:rsidR="00D602DC" w:rsidRPr="000C703F">
        <w:rPr>
          <w:rFonts w:ascii="Times New Roman" w:hAnsi="Times New Roman" w:cs="Times New Roman"/>
          <w:color w:val="000000" w:themeColor="text1"/>
          <w:sz w:val="24"/>
          <w:szCs w:val="24"/>
          <w:lang w:val="br-FR" w:eastAsia="br-FR" w:bidi="br-FR"/>
        </w:rPr>
        <w:t>[</w:t>
      </w:r>
      <w:r w:rsidR="00921235">
        <w:rPr>
          <w:rFonts w:ascii="Times New Roman" w:hAnsi="Times New Roman" w:cs="Times New Roman"/>
          <w:color w:val="000000" w:themeColor="text1"/>
          <w:sz w:val="24"/>
          <w:szCs w:val="24"/>
          <w:lang w:val="br-FR" w:eastAsia="br-FR" w:bidi="br-FR"/>
        </w:rPr>
        <w:t>8</w:t>
      </w:r>
      <w:r w:rsidR="00D602DC" w:rsidRPr="000C703F">
        <w:rPr>
          <w:rFonts w:ascii="Times New Roman" w:hAnsi="Times New Roman" w:cs="Times New Roman"/>
          <w:color w:val="000000" w:themeColor="text1"/>
          <w:sz w:val="24"/>
          <w:szCs w:val="24"/>
          <w:lang w:val="br-FR" w:eastAsia="br-FR" w:bidi="br-FR"/>
        </w:rPr>
        <w:t>]</w:t>
      </w:r>
      <w:r w:rsidR="00870E97" w:rsidRPr="000C703F">
        <w:rPr>
          <w:rFonts w:ascii="Times New Roman" w:hAnsi="Times New Roman" w:cs="Times New Roman"/>
          <w:color w:val="000000" w:themeColor="text1"/>
          <w:sz w:val="24"/>
          <w:szCs w:val="24"/>
          <w:lang w:val="br-FR" w:eastAsia="br-FR" w:bidi="br-FR"/>
        </w:rPr>
        <w:t xml:space="preserve">Manichand and </w:t>
      </w:r>
      <w:r w:rsidR="00D602DC" w:rsidRPr="000C703F">
        <w:rPr>
          <w:rFonts w:ascii="Times New Roman" w:hAnsi="Times New Roman" w:cs="Times New Roman"/>
          <w:color w:val="000000" w:themeColor="text1"/>
          <w:sz w:val="24"/>
          <w:szCs w:val="24"/>
          <w:lang w:val="br-FR" w:eastAsia="br-FR" w:bidi="br-FR"/>
        </w:rPr>
        <w:t>[1</w:t>
      </w:r>
      <w:r w:rsidR="00921235">
        <w:rPr>
          <w:rFonts w:ascii="Times New Roman" w:hAnsi="Times New Roman" w:cs="Times New Roman"/>
          <w:color w:val="000000" w:themeColor="text1"/>
          <w:sz w:val="24"/>
          <w:szCs w:val="24"/>
          <w:lang w:val="br-FR" w:eastAsia="br-FR" w:bidi="br-FR"/>
        </w:rPr>
        <w:t>3</w:t>
      </w:r>
      <w:r w:rsidR="00D602DC" w:rsidRPr="000C703F">
        <w:rPr>
          <w:rFonts w:ascii="Times New Roman" w:hAnsi="Times New Roman" w:cs="Times New Roman"/>
          <w:color w:val="000000" w:themeColor="text1"/>
          <w:sz w:val="24"/>
          <w:szCs w:val="24"/>
          <w:lang w:val="br-FR" w:eastAsia="br-FR" w:bidi="br-FR"/>
        </w:rPr>
        <w:t>]</w:t>
      </w:r>
      <w:r w:rsidR="00870E97" w:rsidRPr="000C703F">
        <w:rPr>
          <w:rFonts w:ascii="Times New Roman" w:hAnsi="Times New Roman" w:cs="Times New Roman"/>
          <w:color w:val="000000" w:themeColor="text1"/>
          <w:sz w:val="24"/>
          <w:szCs w:val="24"/>
          <w:lang w:val="br-FR" w:eastAsia="br-FR" w:bidi="br-FR"/>
        </w:rPr>
        <w:t xml:space="preserve">Seright,2014. </w:t>
      </w:r>
    </w:p>
    <w:p w14:paraId="08EA3501" w14:textId="1C785657" w:rsidR="00CB1B16" w:rsidRPr="000C703F" w:rsidRDefault="00CB1B16"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 xml:space="preserve">According to </w:t>
      </w:r>
      <w:r w:rsidR="00D602DC" w:rsidRPr="000C703F">
        <w:rPr>
          <w:rFonts w:ascii="Times New Roman" w:hAnsi="Times New Roman" w:cs="Times New Roman"/>
          <w:color w:val="000000" w:themeColor="text1"/>
          <w:sz w:val="24"/>
          <w:szCs w:val="24"/>
          <w:lang w:val="br-FR" w:eastAsia="br-FR" w:bidi="br-FR"/>
        </w:rPr>
        <w:t>[1</w:t>
      </w:r>
      <w:r w:rsidR="00921235">
        <w:rPr>
          <w:rFonts w:ascii="Times New Roman" w:hAnsi="Times New Roman" w:cs="Times New Roman"/>
          <w:color w:val="000000" w:themeColor="text1"/>
          <w:sz w:val="24"/>
          <w:szCs w:val="24"/>
          <w:lang w:val="br-FR" w:eastAsia="br-FR" w:bidi="br-FR"/>
        </w:rPr>
        <w:t>1</w:t>
      </w:r>
      <w:r w:rsidR="00D602DC"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Ogunkunle et al, 2022 in their research that the level of polymer retention is directly connected to  the degree of permeability alteration.</w:t>
      </w:r>
    </w:p>
    <w:p w14:paraId="29705F3F" w14:textId="1E05A744" w:rsidR="00DA6A13" w:rsidRPr="000C703F" w:rsidRDefault="00D602DC"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w:t>
      </w:r>
      <w:r w:rsidR="00921235">
        <w:rPr>
          <w:rFonts w:ascii="Times New Roman" w:hAnsi="Times New Roman" w:cs="Times New Roman"/>
          <w:color w:val="000000" w:themeColor="text1"/>
          <w:sz w:val="24"/>
          <w:szCs w:val="24"/>
          <w:lang w:val="br-FR" w:eastAsia="br-FR" w:bidi="br-FR"/>
        </w:rPr>
        <w:t>7</w:t>
      </w:r>
      <w:r w:rsidRPr="000C703F">
        <w:rPr>
          <w:rFonts w:ascii="Times New Roman" w:hAnsi="Times New Roman" w:cs="Times New Roman"/>
          <w:color w:val="000000" w:themeColor="text1"/>
          <w:sz w:val="24"/>
          <w:szCs w:val="24"/>
          <w:lang w:val="br-FR" w:eastAsia="br-FR" w:bidi="br-FR"/>
        </w:rPr>
        <w:t>]</w:t>
      </w:r>
      <w:r w:rsidR="00DA6A13" w:rsidRPr="000C703F">
        <w:rPr>
          <w:rFonts w:ascii="Times New Roman" w:hAnsi="Times New Roman" w:cs="Times New Roman"/>
          <w:color w:val="000000" w:themeColor="text1"/>
          <w:sz w:val="24"/>
          <w:szCs w:val="24"/>
          <w:lang w:val="br-FR" w:eastAsia="br-FR" w:bidi="br-FR"/>
        </w:rPr>
        <w:t>Liu et al,2023 in their study revealed that high pore volume displacement  has  an effect on enhanced oil recovery.</w:t>
      </w:r>
      <w:r w:rsidR="00827BA4" w:rsidRPr="000C703F">
        <w:rPr>
          <w:rFonts w:ascii="Times New Roman" w:hAnsi="Times New Roman" w:cs="Times New Roman"/>
          <w:color w:val="000000" w:themeColor="text1"/>
          <w:sz w:val="24"/>
          <w:szCs w:val="24"/>
          <w:lang w:val="br-FR" w:eastAsia="br-FR" w:bidi="br-FR"/>
        </w:rPr>
        <w:t xml:space="preserve"> They concluded that high pore volume may result in high permeability of the reservoir.</w:t>
      </w:r>
      <w:r w:rsidR="00F651E7" w:rsidRPr="000C703F">
        <w:rPr>
          <w:rFonts w:ascii="Times New Roman" w:hAnsi="Times New Roman" w:cs="Times New Roman"/>
          <w:color w:val="000000" w:themeColor="text1"/>
          <w:sz w:val="24"/>
          <w:szCs w:val="24"/>
          <w:lang w:val="br-FR" w:eastAsia="br-FR" w:bidi="br-FR"/>
        </w:rPr>
        <w:t xml:space="preserve">Research as shown that  the pore structure of oil reservoir is altered during flooding which leads to varying porosity and permeability and impacts on oil recovery efficiencies </w:t>
      </w:r>
      <w:r w:rsidRPr="000C703F">
        <w:rPr>
          <w:rFonts w:ascii="Times New Roman" w:hAnsi="Times New Roman" w:cs="Times New Roman"/>
          <w:color w:val="000000" w:themeColor="text1"/>
          <w:sz w:val="24"/>
          <w:szCs w:val="24"/>
          <w:lang w:val="br-FR" w:eastAsia="br-FR" w:bidi="br-FR"/>
        </w:rPr>
        <w:t>[2]</w:t>
      </w:r>
      <w:r w:rsidR="00F651E7" w:rsidRPr="000C703F">
        <w:rPr>
          <w:rFonts w:ascii="Times New Roman" w:hAnsi="Times New Roman" w:cs="Times New Roman"/>
          <w:color w:val="000000" w:themeColor="text1"/>
          <w:sz w:val="24"/>
          <w:szCs w:val="24"/>
          <w:lang w:val="br-FR" w:eastAsia="br-FR" w:bidi="br-FR"/>
        </w:rPr>
        <w:t>Afrough et al.,2017.</w:t>
      </w:r>
    </w:p>
    <w:p w14:paraId="4336358D" w14:textId="3D77D56E" w:rsidR="002F1956" w:rsidRPr="000C703F" w:rsidRDefault="002F1956"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Polymer flooding is a method of chemical enhanced oil recovery technique that involves the injection of polymer in</w:t>
      </w:r>
      <w:r w:rsidR="00C13552" w:rsidRPr="000C703F">
        <w:rPr>
          <w:rFonts w:ascii="Times New Roman" w:hAnsi="Times New Roman" w:cs="Times New Roman"/>
          <w:color w:val="000000" w:themeColor="text1"/>
          <w:sz w:val="24"/>
          <w:szCs w:val="24"/>
          <w:lang w:val="br-FR" w:eastAsia="br-FR" w:bidi="br-FR"/>
        </w:rPr>
        <w:t>to a</w:t>
      </w:r>
      <w:r w:rsidRPr="000C703F">
        <w:rPr>
          <w:rFonts w:ascii="Times New Roman" w:hAnsi="Times New Roman" w:cs="Times New Roman"/>
          <w:color w:val="000000" w:themeColor="text1"/>
          <w:sz w:val="24"/>
          <w:szCs w:val="24"/>
          <w:lang w:val="br-FR" w:eastAsia="br-FR" w:bidi="br-FR"/>
        </w:rPr>
        <w:t xml:space="preserve"> heterogeneous reservoirs with the aim of decreasing the mobility ratio of oil to improve oil production. However, the injection of polymer also have some disadvantage effect that results in severe polymer induced permeability</w:t>
      </w:r>
      <w:r w:rsidR="00C13552" w:rsidRPr="000C703F">
        <w:rPr>
          <w:rFonts w:ascii="Times New Roman" w:hAnsi="Times New Roman" w:cs="Times New Roman"/>
          <w:color w:val="000000" w:themeColor="text1"/>
          <w:sz w:val="24"/>
          <w:szCs w:val="24"/>
          <w:lang w:val="br-FR" w:eastAsia="br-FR" w:bidi="br-FR"/>
        </w:rPr>
        <w:t xml:space="preserve"> reduction</w:t>
      </w:r>
      <w:r w:rsidRPr="000C703F">
        <w:rPr>
          <w:rFonts w:ascii="Times New Roman" w:hAnsi="Times New Roman" w:cs="Times New Roman"/>
          <w:color w:val="000000" w:themeColor="text1"/>
          <w:sz w:val="24"/>
          <w:szCs w:val="24"/>
          <w:lang w:val="br-FR" w:eastAsia="br-FR" w:bidi="br-FR"/>
        </w:rPr>
        <w:t xml:space="preserve"> due to the reaction between the injected polymer and the rock </w:t>
      </w:r>
      <w:r w:rsidR="00202407" w:rsidRPr="000C703F">
        <w:rPr>
          <w:rFonts w:ascii="Times New Roman" w:hAnsi="Times New Roman" w:cs="Times New Roman"/>
          <w:color w:val="000000" w:themeColor="text1"/>
          <w:sz w:val="24"/>
          <w:szCs w:val="24"/>
          <w:lang w:val="br-FR" w:eastAsia="br-FR" w:bidi="br-FR"/>
        </w:rPr>
        <w:t xml:space="preserve"> near the well bore of the reservoir </w:t>
      </w:r>
      <w:r w:rsidR="00D602DC" w:rsidRPr="000C703F">
        <w:rPr>
          <w:rFonts w:ascii="Times New Roman" w:hAnsi="Times New Roman" w:cs="Times New Roman"/>
          <w:color w:val="000000" w:themeColor="text1"/>
          <w:sz w:val="24"/>
          <w:szCs w:val="24"/>
          <w:lang w:val="br-FR" w:eastAsia="br-FR" w:bidi="br-FR"/>
        </w:rPr>
        <w:t>[</w:t>
      </w:r>
      <w:r w:rsidR="00921235">
        <w:rPr>
          <w:rFonts w:ascii="Times New Roman" w:hAnsi="Times New Roman" w:cs="Times New Roman"/>
          <w:color w:val="000000" w:themeColor="text1"/>
          <w:sz w:val="24"/>
          <w:szCs w:val="24"/>
          <w:lang w:val="br-FR" w:eastAsia="br-FR" w:bidi="br-FR"/>
        </w:rPr>
        <w:t>6</w:t>
      </w:r>
      <w:r w:rsidR="00D602DC" w:rsidRPr="000C703F">
        <w:rPr>
          <w:rFonts w:ascii="Times New Roman" w:hAnsi="Times New Roman" w:cs="Times New Roman"/>
          <w:color w:val="000000" w:themeColor="text1"/>
          <w:sz w:val="24"/>
          <w:szCs w:val="24"/>
          <w:lang w:val="br-FR" w:eastAsia="br-FR" w:bidi="br-FR"/>
        </w:rPr>
        <w:t>]</w:t>
      </w:r>
      <w:r w:rsidR="00202407" w:rsidRPr="000C703F">
        <w:rPr>
          <w:rFonts w:ascii="Times New Roman" w:hAnsi="Times New Roman" w:cs="Times New Roman"/>
          <w:color w:val="000000" w:themeColor="text1"/>
          <w:sz w:val="24"/>
          <w:szCs w:val="24"/>
          <w:lang w:val="br-FR" w:eastAsia="br-FR" w:bidi="br-FR"/>
        </w:rPr>
        <w:t>Khaled,2022.</w:t>
      </w:r>
      <w:r w:rsidR="00FA4FC3" w:rsidRPr="000C703F">
        <w:rPr>
          <w:rFonts w:ascii="Times New Roman" w:hAnsi="Times New Roman" w:cs="Times New Roman"/>
          <w:color w:val="000000" w:themeColor="text1"/>
          <w:sz w:val="24"/>
          <w:szCs w:val="24"/>
          <w:lang w:val="br-FR" w:eastAsia="br-FR" w:bidi="br-FR"/>
        </w:rPr>
        <w:t xml:space="preserve"> Polymer flooding is majorly adopted in enhanced oil recovery in cases of unfavorable mobility ratio during water flooding. This is a likely condition  for highly viscous reservoiirs with high degree of areal or vertical heterogeneity.</w:t>
      </w:r>
      <w:r w:rsidR="00AB4EDC" w:rsidRPr="000C703F">
        <w:rPr>
          <w:rFonts w:ascii="Times New Roman" w:hAnsi="Times New Roman" w:cs="Times New Roman"/>
          <w:color w:val="000000" w:themeColor="text1"/>
          <w:sz w:val="24"/>
          <w:szCs w:val="24"/>
          <w:lang w:val="br-FR" w:eastAsia="br-FR" w:bidi="br-FR"/>
        </w:rPr>
        <w:t xml:space="preserve"> Polymer flooding is one of the most used chemical enhanced oil recovery globally because it is the most successfully applied EOR at commercial scale in light , medium and heavy viscosity oil where thermal enhanced oil recovery is</w:t>
      </w:r>
      <w:r w:rsidR="00135EE9" w:rsidRPr="000C703F">
        <w:rPr>
          <w:rFonts w:ascii="Times New Roman" w:hAnsi="Times New Roman" w:cs="Times New Roman"/>
          <w:color w:val="000000" w:themeColor="text1"/>
          <w:sz w:val="24"/>
          <w:szCs w:val="24"/>
          <w:lang w:val="br-FR" w:eastAsia="br-FR" w:bidi="br-FR"/>
        </w:rPr>
        <w:t xml:space="preserve"> uneconomical </w:t>
      </w:r>
      <w:r w:rsidR="00D602DC" w:rsidRPr="000C703F">
        <w:rPr>
          <w:rFonts w:ascii="Times New Roman" w:hAnsi="Times New Roman" w:cs="Times New Roman"/>
          <w:color w:val="000000" w:themeColor="text1"/>
          <w:sz w:val="24"/>
          <w:szCs w:val="24"/>
          <w:lang w:val="br-FR" w:eastAsia="br-FR" w:bidi="br-FR"/>
        </w:rPr>
        <w:t>[4]</w:t>
      </w:r>
      <w:r w:rsidR="00135EE9" w:rsidRPr="000C703F">
        <w:rPr>
          <w:rFonts w:ascii="Times New Roman" w:hAnsi="Times New Roman" w:cs="Times New Roman"/>
          <w:color w:val="000000" w:themeColor="text1"/>
          <w:sz w:val="24"/>
          <w:szCs w:val="24"/>
          <w:lang w:val="br-FR" w:eastAsia="br-FR" w:bidi="br-FR"/>
        </w:rPr>
        <w:t>Delamaide et al, 2014.</w:t>
      </w:r>
      <w:r w:rsidR="00796531" w:rsidRPr="000C703F">
        <w:rPr>
          <w:rFonts w:ascii="Times New Roman" w:hAnsi="Times New Roman" w:cs="Times New Roman"/>
          <w:color w:val="000000" w:themeColor="text1"/>
          <w:sz w:val="24"/>
          <w:szCs w:val="24"/>
          <w:lang w:val="br-FR" w:eastAsia="br-FR" w:bidi="br-FR"/>
        </w:rPr>
        <w:t xml:space="preserve"> Polymer flooding comprises of the following mechanism; rheology, salinity, variation, permeability reduction</w:t>
      </w:r>
      <w:r w:rsidR="00817995" w:rsidRPr="000C703F">
        <w:rPr>
          <w:rFonts w:ascii="Times New Roman" w:hAnsi="Times New Roman" w:cs="Times New Roman"/>
          <w:color w:val="000000" w:themeColor="text1"/>
          <w:sz w:val="24"/>
          <w:szCs w:val="24"/>
          <w:lang w:val="br-FR" w:eastAsia="br-FR" w:bidi="br-FR"/>
        </w:rPr>
        <w:t xml:space="preserve">, retention and adsorption </w:t>
      </w:r>
      <w:r w:rsidR="00D602DC" w:rsidRPr="000C703F">
        <w:rPr>
          <w:rFonts w:ascii="Times New Roman" w:hAnsi="Times New Roman" w:cs="Times New Roman"/>
          <w:color w:val="000000" w:themeColor="text1"/>
          <w:sz w:val="24"/>
          <w:szCs w:val="24"/>
          <w:lang w:val="br-FR" w:eastAsia="br-FR" w:bidi="br-FR"/>
        </w:rPr>
        <w:t>[5]</w:t>
      </w:r>
      <w:r w:rsidR="00817995" w:rsidRPr="000C703F">
        <w:rPr>
          <w:rFonts w:ascii="Times New Roman" w:hAnsi="Times New Roman" w:cs="Times New Roman"/>
          <w:color w:val="000000" w:themeColor="text1"/>
          <w:sz w:val="24"/>
          <w:szCs w:val="24"/>
          <w:lang w:val="br-FR" w:eastAsia="br-FR" w:bidi="br-FR"/>
        </w:rPr>
        <w:t>Francisco et al., 2022.</w:t>
      </w:r>
    </w:p>
    <w:p w14:paraId="572EEABA" w14:textId="3214FBE1" w:rsidR="004C7989" w:rsidRPr="000C703F" w:rsidRDefault="004C7989"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Field results</w:t>
      </w:r>
      <w:r w:rsidR="00A034CD" w:rsidRPr="000C703F">
        <w:rPr>
          <w:rFonts w:ascii="Times New Roman" w:hAnsi="Times New Roman" w:cs="Times New Roman"/>
          <w:color w:val="000000" w:themeColor="text1"/>
          <w:sz w:val="24"/>
          <w:szCs w:val="24"/>
          <w:lang w:val="br-FR" w:eastAsia="br-FR" w:bidi="br-FR"/>
        </w:rPr>
        <w:t xml:space="preserve"> from  Shuanghe oilfield</w:t>
      </w:r>
      <w:r w:rsidRPr="000C703F">
        <w:rPr>
          <w:rFonts w:ascii="Times New Roman" w:hAnsi="Times New Roman" w:cs="Times New Roman"/>
          <w:color w:val="000000" w:themeColor="text1"/>
          <w:sz w:val="24"/>
          <w:szCs w:val="24"/>
          <w:lang w:val="br-FR" w:eastAsia="br-FR" w:bidi="br-FR"/>
        </w:rPr>
        <w:t xml:space="preserve"> have shown</w:t>
      </w:r>
      <w:r w:rsidR="00A034CD" w:rsidRPr="000C703F">
        <w:rPr>
          <w:rFonts w:ascii="Times New Roman" w:hAnsi="Times New Roman" w:cs="Times New Roman"/>
          <w:color w:val="000000" w:themeColor="text1"/>
          <w:sz w:val="24"/>
          <w:szCs w:val="24"/>
          <w:lang w:val="br-FR" w:eastAsia="br-FR" w:bidi="br-FR"/>
        </w:rPr>
        <w:t xml:space="preserve"> that successful polymer flooding have remarkable reduction effect on reservoir permeability</w:t>
      </w:r>
      <w:r w:rsidR="00F41A34" w:rsidRPr="000C703F">
        <w:rPr>
          <w:rFonts w:ascii="Times New Roman" w:hAnsi="Times New Roman" w:cs="Times New Roman"/>
          <w:color w:val="000000" w:themeColor="text1"/>
          <w:sz w:val="24"/>
          <w:szCs w:val="24"/>
          <w:lang w:val="br-FR" w:eastAsia="br-FR" w:bidi="br-FR"/>
        </w:rPr>
        <w:t xml:space="preserve"> </w:t>
      </w:r>
      <w:r w:rsidR="00D602DC" w:rsidRPr="000C703F">
        <w:rPr>
          <w:rFonts w:ascii="Times New Roman" w:hAnsi="Times New Roman" w:cs="Times New Roman"/>
          <w:color w:val="000000" w:themeColor="text1"/>
          <w:sz w:val="24"/>
          <w:szCs w:val="24"/>
          <w:lang w:val="br-FR" w:eastAsia="br-FR" w:bidi="br-FR"/>
        </w:rPr>
        <w:t>[1</w:t>
      </w:r>
      <w:r w:rsidR="00C34BAF">
        <w:rPr>
          <w:rFonts w:ascii="Times New Roman" w:hAnsi="Times New Roman" w:cs="Times New Roman"/>
          <w:color w:val="000000" w:themeColor="text1"/>
          <w:sz w:val="24"/>
          <w:szCs w:val="24"/>
          <w:lang w:val="br-FR" w:eastAsia="br-FR" w:bidi="br-FR"/>
        </w:rPr>
        <w:t>5</w:t>
      </w:r>
      <w:r w:rsidR="00D602DC" w:rsidRPr="000C703F">
        <w:rPr>
          <w:rFonts w:ascii="Times New Roman" w:hAnsi="Times New Roman" w:cs="Times New Roman"/>
          <w:color w:val="000000" w:themeColor="text1"/>
          <w:sz w:val="24"/>
          <w:szCs w:val="24"/>
          <w:lang w:val="br-FR" w:eastAsia="br-FR" w:bidi="br-FR"/>
        </w:rPr>
        <w:t>]</w:t>
      </w:r>
      <w:r w:rsidR="00F41A34" w:rsidRPr="000C703F">
        <w:rPr>
          <w:rFonts w:ascii="Times New Roman" w:hAnsi="Times New Roman" w:cs="Times New Roman"/>
          <w:color w:val="000000" w:themeColor="text1"/>
          <w:sz w:val="24"/>
          <w:szCs w:val="24"/>
          <w:lang w:val="br-FR" w:eastAsia="br-FR" w:bidi="br-FR"/>
        </w:rPr>
        <w:t>Standnes,2014.</w:t>
      </w:r>
      <w:r w:rsidR="003E7D1E" w:rsidRPr="000C703F">
        <w:rPr>
          <w:rFonts w:ascii="Times New Roman" w:hAnsi="Times New Roman" w:cs="Times New Roman"/>
          <w:color w:val="000000" w:themeColor="text1"/>
          <w:sz w:val="24"/>
          <w:szCs w:val="24"/>
          <w:lang w:val="br-FR" w:eastAsia="br-FR" w:bidi="br-FR"/>
        </w:rPr>
        <w:t xml:space="preserve"> Permeability reduction was noticed following  the injection of a polymer solution </w:t>
      </w:r>
      <w:r w:rsidR="00B8064D" w:rsidRPr="000C703F">
        <w:rPr>
          <w:rFonts w:ascii="Times New Roman" w:hAnsi="Times New Roman" w:cs="Times New Roman"/>
          <w:color w:val="000000" w:themeColor="text1"/>
          <w:sz w:val="24"/>
          <w:szCs w:val="24"/>
          <w:lang w:val="br-FR" w:eastAsia="br-FR" w:bidi="br-FR"/>
        </w:rPr>
        <w:t xml:space="preserve">into the reservoir as a result of polymer adsorption by the rock surface anv via mechanical entrapment of polymer molecule that causes formation damage </w:t>
      </w:r>
      <w:r w:rsidR="00D602DC" w:rsidRPr="000C703F">
        <w:rPr>
          <w:rFonts w:ascii="Times New Roman" w:hAnsi="Times New Roman" w:cs="Times New Roman"/>
          <w:color w:val="000000" w:themeColor="text1"/>
          <w:sz w:val="24"/>
          <w:szCs w:val="24"/>
          <w:lang w:val="br-FR" w:eastAsia="br-FR" w:bidi="br-FR"/>
        </w:rPr>
        <w:t>[1]</w:t>
      </w:r>
      <w:r w:rsidR="00B8064D" w:rsidRPr="000C703F">
        <w:rPr>
          <w:rFonts w:ascii="Times New Roman" w:hAnsi="Times New Roman" w:cs="Times New Roman"/>
          <w:color w:val="000000" w:themeColor="text1"/>
          <w:sz w:val="24"/>
          <w:szCs w:val="24"/>
          <w:lang w:val="br-FR" w:eastAsia="br-FR" w:bidi="br-FR"/>
        </w:rPr>
        <w:t>Abdelaziz et al.,2023</w:t>
      </w:r>
      <w:r w:rsidR="00A21302" w:rsidRPr="000C703F">
        <w:rPr>
          <w:rFonts w:ascii="Times New Roman" w:hAnsi="Times New Roman" w:cs="Times New Roman"/>
          <w:color w:val="000000" w:themeColor="text1"/>
          <w:sz w:val="24"/>
          <w:szCs w:val="24"/>
          <w:lang w:val="br-FR" w:eastAsia="br-FR" w:bidi="br-FR"/>
        </w:rPr>
        <w:t>.</w:t>
      </w:r>
      <w:r w:rsidR="0097133C" w:rsidRPr="000C703F">
        <w:rPr>
          <w:rFonts w:ascii="Times New Roman" w:hAnsi="Times New Roman" w:cs="Times New Roman"/>
          <w:color w:val="000000" w:themeColor="text1"/>
          <w:sz w:val="24"/>
          <w:szCs w:val="24"/>
          <w:lang w:val="br-FR" w:eastAsia="br-FR" w:bidi="br-FR"/>
        </w:rPr>
        <w:t xml:space="preserve"> </w:t>
      </w:r>
      <w:r w:rsidR="00D602DC" w:rsidRPr="000C703F">
        <w:rPr>
          <w:rFonts w:ascii="Times New Roman" w:hAnsi="Times New Roman" w:cs="Times New Roman"/>
          <w:color w:val="000000" w:themeColor="text1"/>
          <w:sz w:val="24"/>
          <w:szCs w:val="24"/>
          <w:lang w:val="br-FR" w:eastAsia="br-FR" w:bidi="br-FR"/>
        </w:rPr>
        <w:t>[9]</w:t>
      </w:r>
      <w:r w:rsidR="0097133C" w:rsidRPr="000C703F">
        <w:rPr>
          <w:rFonts w:ascii="Times New Roman" w:hAnsi="Times New Roman" w:cs="Times New Roman"/>
          <w:color w:val="000000" w:themeColor="text1"/>
          <w:sz w:val="24"/>
          <w:szCs w:val="24"/>
          <w:lang w:val="br-FR" w:eastAsia="br-FR" w:bidi="br-FR"/>
        </w:rPr>
        <w:t>Manichand and Seright (2014) in their studies stated that about half of Xanthan (biopolymer) retention was as a result of adsorption and the other half as a result of mechanical entrapment whereas, for hydrolized polyacrylamide 35.2%  of retention is attributed adsorption</w:t>
      </w:r>
      <w:r w:rsidR="00CC5581" w:rsidRPr="000C703F">
        <w:rPr>
          <w:rFonts w:ascii="Times New Roman" w:hAnsi="Times New Roman" w:cs="Times New Roman"/>
          <w:color w:val="000000" w:themeColor="text1"/>
          <w:sz w:val="24"/>
          <w:szCs w:val="24"/>
          <w:lang w:val="br-FR" w:eastAsia="br-FR" w:bidi="br-FR"/>
        </w:rPr>
        <w:t xml:space="preserve"> and 64.8% to mechanical entrapment.</w:t>
      </w:r>
      <w:r w:rsidR="00C34BAF">
        <w:rPr>
          <w:rFonts w:ascii="Times New Roman" w:hAnsi="Times New Roman" w:cs="Times New Roman"/>
          <w:color w:val="000000" w:themeColor="text1"/>
          <w:sz w:val="24"/>
          <w:szCs w:val="24"/>
          <w:lang w:val="br-FR" w:eastAsia="br-FR" w:bidi="br-FR"/>
        </w:rPr>
        <w:t>[13]</w:t>
      </w:r>
      <w:r w:rsidR="00740CA8" w:rsidRPr="000C703F">
        <w:rPr>
          <w:rFonts w:ascii="Times New Roman" w:hAnsi="Times New Roman" w:cs="Times New Roman"/>
          <w:color w:val="000000" w:themeColor="text1"/>
          <w:sz w:val="24"/>
          <w:szCs w:val="24"/>
          <w:lang w:val="br-FR" w:eastAsia="br-FR" w:bidi="br-FR"/>
        </w:rPr>
        <w:t>Seright</w:t>
      </w:r>
      <w:r w:rsidR="00C34BAF">
        <w:rPr>
          <w:rFonts w:ascii="Times New Roman" w:hAnsi="Times New Roman" w:cs="Times New Roman"/>
          <w:color w:val="000000" w:themeColor="text1"/>
          <w:sz w:val="24"/>
          <w:szCs w:val="24"/>
          <w:lang w:val="br-FR" w:eastAsia="br-FR" w:bidi="br-FR"/>
        </w:rPr>
        <w:t xml:space="preserve"> </w:t>
      </w:r>
      <w:r w:rsidR="00740CA8" w:rsidRPr="000C703F">
        <w:rPr>
          <w:rFonts w:ascii="Times New Roman" w:hAnsi="Times New Roman" w:cs="Times New Roman"/>
          <w:color w:val="000000" w:themeColor="text1"/>
          <w:sz w:val="24"/>
          <w:szCs w:val="24"/>
          <w:lang w:val="br-FR" w:eastAsia="br-FR" w:bidi="br-FR"/>
        </w:rPr>
        <w:t xml:space="preserve">and </w:t>
      </w:r>
      <w:r w:rsidR="0012758F" w:rsidRPr="000C703F">
        <w:rPr>
          <w:rFonts w:ascii="Times New Roman" w:hAnsi="Times New Roman" w:cs="Times New Roman"/>
          <w:color w:val="000000" w:themeColor="text1"/>
          <w:sz w:val="24"/>
          <w:szCs w:val="24"/>
          <w:lang w:val="br-FR" w:eastAsia="br-FR" w:bidi="br-FR"/>
        </w:rPr>
        <w:t>Wang,2023</w:t>
      </w:r>
      <w:r w:rsidR="00DB36BC" w:rsidRPr="000C703F">
        <w:rPr>
          <w:rFonts w:ascii="Times New Roman" w:hAnsi="Times New Roman" w:cs="Times New Roman"/>
          <w:color w:val="70AD47" w:themeColor="accent6"/>
          <w:sz w:val="24"/>
          <w:szCs w:val="24"/>
          <w:lang w:val="br-FR" w:eastAsia="br-FR" w:bidi="br-FR"/>
        </w:rPr>
        <w:t xml:space="preserve">. </w:t>
      </w:r>
      <w:r w:rsidR="00DB36BC" w:rsidRPr="00C34BAF">
        <w:rPr>
          <w:rFonts w:ascii="Times New Roman" w:hAnsi="Times New Roman" w:cs="Times New Roman"/>
          <w:sz w:val="24"/>
          <w:szCs w:val="24"/>
          <w:lang w:val="br-FR" w:eastAsia="br-FR" w:bidi="br-FR"/>
        </w:rPr>
        <w:t>Experimental analysis indicated that the impact of viscosity on relative</w:t>
      </w:r>
      <w:r w:rsidR="00DB36BC" w:rsidRPr="000C703F">
        <w:rPr>
          <w:rFonts w:ascii="Times New Roman" w:hAnsi="Times New Roman" w:cs="Times New Roman"/>
          <w:color w:val="70AD47" w:themeColor="accent6"/>
          <w:sz w:val="24"/>
          <w:szCs w:val="24"/>
          <w:lang w:val="br-FR" w:eastAsia="br-FR" w:bidi="br-FR"/>
        </w:rPr>
        <w:t xml:space="preserve"> p</w:t>
      </w:r>
      <w:r w:rsidR="00DB36BC" w:rsidRPr="000C703F">
        <w:rPr>
          <w:rFonts w:ascii="Times New Roman" w:hAnsi="Times New Roman" w:cs="Times New Roman"/>
          <w:color w:val="000000" w:themeColor="text1"/>
          <w:sz w:val="24"/>
          <w:szCs w:val="24"/>
          <w:lang w:val="br-FR" w:eastAsia="br-FR" w:bidi="br-FR"/>
        </w:rPr>
        <w:t>ermeabilities is remarkably insignificant.  Sheng</w:t>
      </w:r>
      <w:r w:rsidR="00834553" w:rsidRPr="000C703F">
        <w:rPr>
          <w:rFonts w:ascii="Times New Roman" w:hAnsi="Times New Roman" w:cs="Times New Roman"/>
          <w:color w:val="000000" w:themeColor="text1"/>
          <w:sz w:val="24"/>
          <w:szCs w:val="24"/>
          <w:lang w:val="br-FR" w:eastAsia="br-FR" w:bidi="br-FR"/>
        </w:rPr>
        <w:t xml:space="preserve"> in his findings</w:t>
      </w:r>
      <w:r w:rsidR="00DB36BC" w:rsidRPr="000C703F">
        <w:rPr>
          <w:rFonts w:ascii="Times New Roman" w:hAnsi="Times New Roman" w:cs="Times New Roman"/>
          <w:color w:val="000000" w:themeColor="text1"/>
          <w:sz w:val="24"/>
          <w:szCs w:val="24"/>
          <w:lang w:val="br-FR" w:eastAsia="br-FR" w:bidi="br-FR"/>
        </w:rPr>
        <w:t xml:space="preserve"> reported that relative permeability curve for polymer solution is lower </w:t>
      </w:r>
      <w:r w:rsidR="00834553" w:rsidRPr="000C703F">
        <w:rPr>
          <w:rFonts w:ascii="Times New Roman" w:hAnsi="Times New Roman" w:cs="Times New Roman"/>
          <w:color w:val="000000" w:themeColor="text1"/>
          <w:sz w:val="24"/>
          <w:szCs w:val="24"/>
          <w:lang w:val="br-FR" w:eastAsia="br-FR" w:bidi="br-FR"/>
        </w:rPr>
        <w:t>compared to</w:t>
      </w:r>
      <w:r w:rsidR="00C17455" w:rsidRPr="000C703F">
        <w:rPr>
          <w:rFonts w:ascii="Times New Roman" w:hAnsi="Times New Roman" w:cs="Times New Roman"/>
          <w:color w:val="000000" w:themeColor="text1"/>
          <w:sz w:val="24"/>
          <w:szCs w:val="24"/>
          <w:lang w:val="br-FR" w:eastAsia="br-FR" w:bidi="br-FR"/>
        </w:rPr>
        <w:t xml:space="preserve"> corresponding relative permeability curve to water before polymer transport as a result of pemeability reduction due to polymer adsorption mechanism.</w:t>
      </w:r>
    </w:p>
    <w:p w14:paraId="12626081" w14:textId="4E812B22" w:rsidR="009E75DF" w:rsidRPr="000C703F" w:rsidRDefault="009E75DF"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Research some decades ago, expressed concerns on polymer adsorption in porous medium and its effect on permeability reduction. It was concluded that polymer treatment reduces permeabbility by adsorption of polymer and reduction in pore radii , this reduction is known as residual resistance factor </w:t>
      </w:r>
      <w:r w:rsidR="00D602DC" w:rsidRPr="000C703F">
        <w:rPr>
          <w:rFonts w:ascii="Times New Roman" w:hAnsi="Times New Roman" w:cs="Times New Roman"/>
          <w:color w:val="000000" w:themeColor="text1"/>
          <w:sz w:val="24"/>
          <w:szCs w:val="24"/>
          <w:lang w:val="br-FR" w:eastAsia="br-FR" w:bidi="br-FR"/>
        </w:rPr>
        <w:t>[1</w:t>
      </w:r>
      <w:r w:rsidR="00C34BAF">
        <w:rPr>
          <w:rFonts w:ascii="Times New Roman" w:hAnsi="Times New Roman" w:cs="Times New Roman"/>
          <w:color w:val="000000" w:themeColor="text1"/>
          <w:sz w:val="24"/>
          <w:szCs w:val="24"/>
          <w:lang w:val="br-FR" w:eastAsia="br-FR" w:bidi="br-FR"/>
        </w:rPr>
        <w:t>8</w:t>
      </w:r>
      <w:r w:rsidR="00D602DC"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Zheng et al.,2000.</w:t>
      </w:r>
      <w:r w:rsidR="00D602DC" w:rsidRPr="000C703F">
        <w:rPr>
          <w:rFonts w:ascii="Times New Roman" w:hAnsi="Times New Roman" w:cs="Times New Roman"/>
          <w:color w:val="000000" w:themeColor="text1"/>
          <w:sz w:val="24"/>
          <w:szCs w:val="24"/>
          <w:lang w:val="br-FR" w:eastAsia="br-FR" w:bidi="br-FR"/>
        </w:rPr>
        <w:t>[1</w:t>
      </w:r>
      <w:r w:rsidR="00C34BAF">
        <w:rPr>
          <w:rFonts w:ascii="Times New Roman" w:hAnsi="Times New Roman" w:cs="Times New Roman"/>
          <w:color w:val="000000" w:themeColor="text1"/>
          <w:sz w:val="24"/>
          <w:szCs w:val="24"/>
          <w:lang w:val="br-FR" w:eastAsia="br-FR" w:bidi="br-FR"/>
        </w:rPr>
        <w:t>7</w:t>
      </w:r>
      <w:r w:rsidR="00D602DC" w:rsidRPr="000C703F">
        <w:rPr>
          <w:rFonts w:ascii="Times New Roman" w:hAnsi="Times New Roman" w:cs="Times New Roman"/>
          <w:color w:val="000000" w:themeColor="text1"/>
          <w:sz w:val="24"/>
          <w:szCs w:val="24"/>
          <w:lang w:val="br-FR" w:eastAsia="br-FR" w:bidi="br-FR"/>
        </w:rPr>
        <w:t>]</w:t>
      </w:r>
      <w:r w:rsidR="00454A2D" w:rsidRPr="000C703F">
        <w:rPr>
          <w:rFonts w:ascii="Times New Roman" w:hAnsi="Times New Roman" w:cs="Times New Roman"/>
          <w:color w:val="000000" w:themeColor="text1"/>
          <w:sz w:val="24"/>
          <w:szCs w:val="24"/>
          <w:lang w:val="br-FR" w:eastAsia="br-FR" w:bidi="br-FR"/>
        </w:rPr>
        <w:t xml:space="preserve"> Zaitoun</w:t>
      </w:r>
      <w:r w:rsidR="00CA6D2B" w:rsidRPr="000C703F">
        <w:rPr>
          <w:rFonts w:ascii="Times New Roman" w:hAnsi="Times New Roman" w:cs="Times New Roman"/>
          <w:color w:val="000000" w:themeColor="text1"/>
          <w:sz w:val="24"/>
          <w:szCs w:val="24"/>
          <w:lang w:val="br-FR" w:eastAsia="br-FR" w:bidi="br-FR"/>
        </w:rPr>
        <w:t xml:space="preserve"> et al.,1998</w:t>
      </w:r>
      <w:r w:rsidR="00454A2D" w:rsidRPr="000C703F">
        <w:rPr>
          <w:rFonts w:ascii="Times New Roman" w:hAnsi="Times New Roman" w:cs="Times New Roman"/>
          <w:color w:val="000000" w:themeColor="text1"/>
          <w:sz w:val="24"/>
          <w:szCs w:val="24"/>
          <w:lang w:val="br-FR" w:eastAsia="br-FR" w:bidi="br-FR"/>
        </w:rPr>
        <w:t xml:space="preserve"> reported that oil and water can be altered by wall effects as a result of polymer adsorption.</w:t>
      </w:r>
    </w:p>
    <w:p w14:paraId="607B3A7F" w14:textId="74AF1E83" w:rsidR="00883098" w:rsidRPr="000C703F" w:rsidRDefault="0090705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Polymer flooding plays a vital role in mobility ratio control aiding sweep efficiency but also have the risk of severe polymer induced permeability due to polyer/rock interaction near the wellbore or in-depth or the reservoir. Various factors affects the extent of polymer induced permeability reduction such as </w:t>
      </w:r>
      <w:r w:rsidR="00A01863" w:rsidRPr="000C703F">
        <w:rPr>
          <w:rFonts w:ascii="Times New Roman" w:hAnsi="Times New Roman" w:cs="Times New Roman"/>
          <w:color w:val="000000" w:themeColor="text1"/>
          <w:sz w:val="24"/>
          <w:szCs w:val="24"/>
          <w:lang w:val="br-FR" w:eastAsia="br-FR" w:bidi="br-FR"/>
        </w:rPr>
        <w:t>mineralogy, oil saturation, temperature, formation water salinity, rock pore structure, polymer type, polymer molecular weight, shear rates in porous medium</w:t>
      </w:r>
      <w:r w:rsidR="00331F25" w:rsidRPr="000C703F">
        <w:rPr>
          <w:rFonts w:ascii="Times New Roman" w:hAnsi="Times New Roman" w:cs="Times New Roman"/>
          <w:color w:val="000000" w:themeColor="text1"/>
          <w:sz w:val="24"/>
          <w:szCs w:val="24"/>
          <w:lang w:val="br-FR" w:eastAsia="br-FR" w:bidi="br-FR"/>
        </w:rPr>
        <w:t xml:space="preserve"> </w:t>
      </w:r>
      <w:r w:rsidR="00D602DC" w:rsidRPr="000C703F">
        <w:rPr>
          <w:rFonts w:ascii="Times New Roman" w:hAnsi="Times New Roman" w:cs="Times New Roman"/>
          <w:color w:val="000000" w:themeColor="text1"/>
          <w:sz w:val="24"/>
          <w:szCs w:val="24"/>
          <w:lang w:val="br-FR" w:eastAsia="br-FR" w:bidi="br-FR"/>
        </w:rPr>
        <w:t>[</w:t>
      </w:r>
      <w:r w:rsidR="00C34BAF">
        <w:rPr>
          <w:rFonts w:ascii="Times New Roman" w:hAnsi="Times New Roman" w:cs="Times New Roman"/>
          <w:color w:val="000000" w:themeColor="text1"/>
          <w:sz w:val="24"/>
          <w:szCs w:val="24"/>
          <w:lang w:val="br-FR" w:eastAsia="br-FR" w:bidi="br-FR"/>
        </w:rPr>
        <w:t>6</w:t>
      </w:r>
      <w:r w:rsidR="00D602DC" w:rsidRPr="000C703F">
        <w:rPr>
          <w:rFonts w:ascii="Times New Roman" w:hAnsi="Times New Roman" w:cs="Times New Roman"/>
          <w:color w:val="000000" w:themeColor="text1"/>
          <w:sz w:val="24"/>
          <w:szCs w:val="24"/>
          <w:lang w:val="br-FR" w:eastAsia="br-FR" w:bidi="br-FR"/>
        </w:rPr>
        <w:t>]</w:t>
      </w:r>
      <w:r w:rsidR="00331F25" w:rsidRPr="000C703F">
        <w:rPr>
          <w:rFonts w:ascii="Times New Roman" w:hAnsi="Times New Roman" w:cs="Times New Roman"/>
          <w:color w:val="000000" w:themeColor="text1"/>
          <w:sz w:val="24"/>
          <w:szCs w:val="24"/>
          <w:lang w:val="br-FR" w:eastAsia="br-FR" w:bidi="br-FR"/>
        </w:rPr>
        <w:t>Khaled, 2022</w:t>
      </w:r>
      <w:r w:rsidR="00A01863" w:rsidRPr="000C703F">
        <w:rPr>
          <w:rFonts w:ascii="Times New Roman" w:hAnsi="Times New Roman" w:cs="Times New Roman"/>
          <w:color w:val="000000" w:themeColor="text1"/>
          <w:sz w:val="24"/>
          <w:szCs w:val="24"/>
          <w:lang w:val="br-FR" w:eastAsia="br-FR" w:bidi="br-FR"/>
        </w:rPr>
        <w:t>.</w:t>
      </w:r>
      <w:r w:rsidR="001C423E" w:rsidRPr="000C703F">
        <w:rPr>
          <w:rFonts w:ascii="Times New Roman" w:hAnsi="Times New Roman" w:cs="Times New Roman"/>
          <w:color w:val="000000" w:themeColor="text1"/>
          <w:sz w:val="24"/>
          <w:szCs w:val="24"/>
          <w:lang w:val="br-FR" w:eastAsia="br-FR" w:bidi="br-FR"/>
        </w:rPr>
        <w:t xml:space="preserve"> </w:t>
      </w:r>
    </w:p>
    <w:p w14:paraId="34CE74E8" w14:textId="23E6A9FB" w:rsidR="00051364" w:rsidRPr="000C703F" w:rsidRDefault="000E248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In recent times the use of biopolymer is becoming more popular due to its  enviroment frienldy properties. Some </w:t>
      </w:r>
      <w:r w:rsidR="00375627" w:rsidRPr="000C703F">
        <w:rPr>
          <w:rFonts w:ascii="Times New Roman" w:hAnsi="Times New Roman" w:cs="Times New Roman"/>
          <w:color w:val="000000" w:themeColor="text1"/>
          <w:sz w:val="24"/>
          <w:szCs w:val="24"/>
          <w:lang w:val="br-FR" w:eastAsia="br-FR" w:bidi="br-FR"/>
        </w:rPr>
        <w:t>biopolymer</w:t>
      </w:r>
      <w:r w:rsidRPr="000C703F">
        <w:rPr>
          <w:rFonts w:ascii="Times New Roman" w:hAnsi="Times New Roman" w:cs="Times New Roman"/>
          <w:color w:val="000000" w:themeColor="text1"/>
          <w:sz w:val="24"/>
          <w:szCs w:val="24"/>
          <w:lang w:val="br-FR" w:eastAsia="br-FR" w:bidi="br-FR"/>
        </w:rPr>
        <w:t xml:space="preserve">s used for EOR </w:t>
      </w:r>
      <w:r w:rsidR="00375627"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 xml:space="preserve">includes </w:t>
      </w:r>
      <w:r w:rsidR="00375627" w:rsidRPr="000C703F">
        <w:rPr>
          <w:rFonts w:ascii="Times New Roman" w:hAnsi="Times New Roman" w:cs="Times New Roman"/>
          <w:color w:val="000000" w:themeColor="text1"/>
          <w:sz w:val="24"/>
          <w:szCs w:val="24"/>
          <w:lang w:val="br-FR" w:eastAsia="br-FR" w:bidi="br-FR"/>
        </w:rPr>
        <w:t xml:space="preserve"> xanthan gum, welan gum, guar gum, acacia gum, </w:t>
      </w:r>
      <w:r w:rsidR="00116ACF" w:rsidRPr="000C703F">
        <w:rPr>
          <w:rFonts w:ascii="Times New Roman" w:hAnsi="Times New Roman" w:cs="Times New Roman"/>
          <w:color w:val="000000" w:themeColor="text1"/>
          <w:sz w:val="24"/>
          <w:szCs w:val="24"/>
          <w:lang w:val="br-FR" w:eastAsia="br-FR" w:bidi="br-FR"/>
        </w:rPr>
        <w:t>gum arabic</w:t>
      </w:r>
      <w:r w:rsidR="00375627" w:rsidRPr="000C703F">
        <w:rPr>
          <w:rFonts w:ascii="Times New Roman" w:hAnsi="Times New Roman" w:cs="Times New Roman"/>
          <w:color w:val="000000" w:themeColor="text1"/>
          <w:sz w:val="24"/>
          <w:szCs w:val="24"/>
          <w:lang w:val="br-FR" w:eastAsia="br-FR" w:bidi="br-FR"/>
        </w:rPr>
        <w:t xml:space="preserve"> and starch </w:t>
      </w:r>
      <w:r w:rsidR="00116ACF" w:rsidRPr="000C703F">
        <w:rPr>
          <w:rFonts w:ascii="Times New Roman" w:hAnsi="Times New Roman" w:cs="Times New Roman"/>
          <w:color w:val="000000" w:themeColor="text1"/>
          <w:sz w:val="24"/>
          <w:szCs w:val="24"/>
          <w:lang w:val="br-FR" w:eastAsia="br-FR" w:bidi="br-FR"/>
        </w:rPr>
        <w:t>has been in use instead of</w:t>
      </w:r>
      <w:r w:rsidR="00375627" w:rsidRPr="000C703F">
        <w:rPr>
          <w:rFonts w:ascii="Times New Roman" w:hAnsi="Times New Roman" w:cs="Times New Roman"/>
          <w:color w:val="000000" w:themeColor="text1"/>
          <w:sz w:val="24"/>
          <w:szCs w:val="24"/>
          <w:lang w:val="br-FR" w:eastAsia="br-FR" w:bidi="br-FR"/>
        </w:rPr>
        <w:t xml:space="preserve"> synthetic polymers.These biopolymers improves </w:t>
      </w:r>
      <w:r w:rsidR="00375627" w:rsidRPr="000C703F">
        <w:rPr>
          <w:rFonts w:ascii="Times New Roman" w:hAnsi="Times New Roman" w:cs="Times New Roman"/>
          <w:color w:val="000000" w:themeColor="text1"/>
          <w:sz w:val="24"/>
          <w:szCs w:val="24"/>
          <w:lang w:val="br-FR" w:eastAsia="br-FR" w:bidi="br-FR"/>
        </w:rPr>
        <w:lastRenderedPageBreak/>
        <w:t xml:space="preserve">the mobility ratio by </w:t>
      </w:r>
      <w:r w:rsidR="00744071" w:rsidRPr="000C703F">
        <w:rPr>
          <w:rFonts w:ascii="Times New Roman" w:hAnsi="Times New Roman" w:cs="Times New Roman"/>
          <w:color w:val="000000" w:themeColor="text1"/>
          <w:sz w:val="24"/>
          <w:szCs w:val="24"/>
          <w:lang w:val="br-FR" w:eastAsia="br-FR" w:bidi="br-FR"/>
        </w:rPr>
        <w:t>alters</w:t>
      </w:r>
      <w:r w:rsidR="00375627" w:rsidRPr="000C703F">
        <w:rPr>
          <w:rFonts w:ascii="Times New Roman" w:hAnsi="Times New Roman" w:cs="Times New Roman"/>
          <w:color w:val="000000" w:themeColor="text1"/>
          <w:sz w:val="24"/>
          <w:szCs w:val="24"/>
          <w:lang w:val="br-FR" w:eastAsia="br-FR" w:bidi="br-FR"/>
        </w:rPr>
        <w:t xml:space="preserve"> the viscosity of the</w:t>
      </w:r>
      <w:r w:rsidR="00115AF1" w:rsidRPr="000C703F">
        <w:rPr>
          <w:rFonts w:ascii="Times New Roman" w:hAnsi="Times New Roman" w:cs="Times New Roman"/>
          <w:color w:val="000000" w:themeColor="text1"/>
          <w:sz w:val="24"/>
          <w:szCs w:val="24"/>
          <w:lang w:val="br-FR" w:eastAsia="br-FR" w:bidi="br-FR"/>
        </w:rPr>
        <w:t xml:space="preserve"> </w:t>
      </w:r>
      <w:r w:rsidR="00375627" w:rsidRPr="000C703F">
        <w:rPr>
          <w:rFonts w:ascii="Times New Roman" w:hAnsi="Times New Roman" w:cs="Times New Roman"/>
          <w:color w:val="000000" w:themeColor="text1"/>
          <w:sz w:val="24"/>
          <w:szCs w:val="24"/>
          <w:lang w:val="br-FR" w:eastAsia="br-FR" w:bidi="br-FR"/>
        </w:rPr>
        <w:t>displacing fluid and</w:t>
      </w:r>
      <w:r w:rsidR="00744071" w:rsidRPr="000C703F">
        <w:rPr>
          <w:rFonts w:ascii="Times New Roman" w:hAnsi="Times New Roman" w:cs="Times New Roman"/>
          <w:color w:val="000000" w:themeColor="text1"/>
          <w:sz w:val="24"/>
          <w:szCs w:val="24"/>
          <w:lang w:val="br-FR" w:eastAsia="br-FR" w:bidi="br-FR"/>
        </w:rPr>
        <w:t xml:space="preserve"> aids in</w:t>
      </w:r>
      <w:r w:rsidR="00375627" w:rsidRPr="000C703F">
        <w:rPr>
          <w:rFonts w:ascii="Times New Roman" w:hAnsi="Times New Roman" w:cs="Times New Roman"/>
          <w:color w:val="000000" w:themeColor="text1"/>
          <w:sz w:val="24"/>
          <w:szCs w:val="24"/>
          <w:lang w:val="br-FR" w:eastAsia="br-FR" w:bidi="br-FR"/>
        </w:rPr>
        <w:t xml:space="preserve"> permeability reduction </w:t>
      </w:r>
      <w:r w:rsidR="00D602DC" w:rsidRPr="000C703F">
        <w:rPr>
          <w:rFonts w:ascii="Times New Roman" w:hAnsi="Times New Roman" w:cs="Times New Roman"/>
          <w:color w:val="000000" w:themeColor="text1"/>
          <w:sz w:val="24"/>
          <w:szCs w:val="24"/>
          <w:lang w:val="br-FR" w:eastAsia="br-FR" w:bidi="br-FR"/>
        </w:rPr>
        <w:t>[1</w:t>
      </w:r>
      <w:r w:rsidR="00921235">
        <w:rPr>
          <w:rFonts w:ascii="Times New Roman" w:hAnsi="Times New Roman" w:cs="Times New Roman"/>
          <w:color w:val="000000" w:themeColor="text1"/>
          <w:sz w:val="24"/>
          <w:szCs w:val="24"/>
          <w:lang w:val="br-FR" w:eastAsia="br-FR" w:bidi="br-FR"/>
        </w:rPr>
        <w:t>2</w:t>
      </w:r>
      <w:r w:rsidR="00D602DC" w:rsidRPr="000C703F">
        <w:rPr>
          <w:rFonts w:ascii="Times New Roman" w:hAnsi="Times New Roman" w:cs="Times New Roman"/>
          <w:color w:val="000000" w:themeColor="text1"/>
          <w:sz w:val="24"/>
          <w:szCs w:val="24"/>
          <w:lang w:val="br-FR" w:eastAsia="br-FR" w:bidi="br-FR"/>
        </w:rPr>
        <w:t>]</w:t>
      </w:r>
      <w:r w:rsidR="00375627" w:rsidRPr="000C703F">
        <w:rPr>
          <w:rFonts w:ascii="Times New Roman" w:hAnsi="Times New Roman" w:cs="Times New Roman"/>
          <w:color w:val="000000" w:themeColor="text1"/>
          <w:sz w:val="24"/>
          <w:szCs w:val="24"/>
          <w:lang w:val="br-FR" w:eastAsia="br-FR" w:bidi="br-FR"/>
        </w:rPr>
        <w:t xml:space="preserve">Samah et al., </w:t>
      </w:r>
      <w:r w:rsidR="00081440" w:rsidRPr="000C703F">
        <w:rPr>
          <w:rFonts w:ascii="Times New Roman" w:hAnsi="Times New Roman" w:cs="Times New Roman"/>
          <w:color w:val="000000" w:themeColor="text1"/>
          <w:sz w:val="24"/>
          <w:szCs w:val="24"/>
          <w:lang w:val="br-FR" w:eastAsia="br-FR" w:bidi="br-FR"/>
        </w:rPr>
        <w:t>2023.</w:t>
      </w:r>
      <w:r w:rsidR="00115AF1" w:rsidRPr="000C703F">
        <w:rPr>
          <w:rFonts w:ascii="Times New Roman" w:hAnsi="Times New Roman" w:cs="Times New Roman"/>
          <w:color w:val="000000" w:themeColor="text1"/>
          <w:sz w:val="24"/>
          <w:szCs w:val="24"/>
          <w:lang w:val="br-FR" w:eastAsia="br-FR" w:bidi="br-FR"/>
        </w:rPr>
        <w:t xml:space="preserve"> This is crucial in producing oil in </w:t>
      </w:r>
      <w:r w:rsidR="00116ACF" w:rsidRPr="000C703F">
        <w:rPr>
          <w:rFonts w:ascii="Times New Roman" w:hAnsi="Times New Roman" w:cs="Times New Roman"/>
          <w:color w:val="000000" w:themeColor="text1"/>
          <w:sz w:val="24"/>
          <w:szCs w:val="24"/>
          <w:lang w:val="br-FR" w:eastAsia="br-FR" w:bidi="br-FR"/>
        </w:rPr>
        <w:t xml:space="preserve">more pocket friendly </w:t>
      </w:r>
      <w:r w:rsidR="00115AF1" w:rsidRPr="000C703F">
        <w:rPr>
          <w:rFonts w:ascii="Times New Roman" w:hAnsi="Times New Roman" w:cs="Times New Roman"/>
          <w:color w:val="000000" w:themeColor="text1"/>
          <w:sz w:val="24"/>
          <w:szCs w:val="24"/>
          <w:lang w:val="br-FR" w:eastAsia="br-FR" w:bidi="br-FR"/>
        </w:rPr>
        <w:t>and environment friendly way.</w:t>
      </w:r>
      <w:r w:rsidR="00D602DC" w:rsidRPr="000C703F">
        <w:rPr>
          <w:rFonts w:ascii="Times New Roman" w:hAnsi="Times New Roman" w:cs="Times New Roman"/>
          <w:color w:val="000000" w:themeColor="text1"/>
          <w:sz w:val="24"/>
          <w:szCs w:val="24"/>
          <w:lang w:val="br-FR" w:eastAsia="br-FR" w:bidi="br-FR"/>
        </w:rPr>
        <w:t>[</w:t>
      </w:r>
      <w:r w:rsidR="00C34BAF">
        <w:rPr>
          <w:rFonts w:ascii="Times New Roman" w:hAnsi="Times New Roman" w:cs="Times New Roman"/>
          <w:color w:val="000000" w:themeColor="text1"/>
          <w:sz w:val="24"/>
          <w:szCs w:val="24"/>
          <w:lang w:val="br-FR" w:eastAsia="br-FR" w:bidi="br-FR"/>
        </w:rPr>
        <w:t>9</w:t>
      </w:r>
      <w:r w:rsidR="00D602DC" w:rsidRPr="000C703F">
        <w:rPr>
          <w:rFonts w:ascii="Times New Roman" w:hAnsi="Times New Roman" w:cs="Times New Roman"/>
          <w:color w:val="000000" w:themeColor="text1"/>
          <w:sz w:val="24"/>
          <w:szCs w:val="24"/>
          <w:lang w:val="br-FR" w:eastAsia="br-FR" w:bidi="br-FR"/>
        </w:rPr>
        <w:t>]</w:t>
      </w:r>
      <w:r w:rsidR="00115AF1" w:rsidRPr="000C703F">
        <w:rPr>
          <w:rFonts w:ascii="Times New Roman" w:hAnsi="Times New Roman" w:cs="Times New Roman"/>
          <w:color w:val="000000" w:themeColor="text1"/>
          <w:sz w:val="24"/>
          <w:szCs w:val="24"/>
          <w:lang w:val="br-FR" w:eastAsia="br-FR" w:bidi="br-FR"/>
        </w:rPr>
        <w:t xml:space="preserve"> </w:t>
      </w:r>
      <w:r w:rsidR="001734CF" w:rsidRPr="000C703F">
        <w:rPr>
          <w:rFonts w:ascii="Times New Roman" w:hAnsi="Times New Roman" w:cs="Times New Roman"/>
          <w:color w:val="000000" w:themeColor="text1"/>
          <w:sz w:val="24"/>
          <w:szCs w:val="24"/>
          <w:lang w:val="br-FR" w:eastAsia="br-FR" w:bidi="br-FR"/>
        </w:rPr>
        <w:t>Matovanni et al.,2023  discussed the use of different biopolymers (Xanthan gum,  guar gum and starch) and</w:t>
      </w:r>
      <w:r w:rsidR="00744071" w:rsidRPr="000C703F">
        <w:rPr>
          <w:rFonts w:ascii="Times New Roman" w:hAnsi="Times New Roman" w:cs="Times New Roman"/>
          <w:color w:val="000000" w:themeColor="text1"/>
          <w:sz w:val="24"/>
          <w:szCs w:val="24"/>
          <w:lang w:val="br-FR" w:eastAsia="br-FR" w:bidi="br-FR"/>
        </w:rPr>
        <w:t xml:space="preserve"> </w:t>
      </w:r>
      <w:r w:rsidR="001734CF" w:rsidRPr="000C703F">
        <w:rPr>
          <w:rFonts w:ascii="Times New Roman" w:hAnsi="Times New Roman" w:cs="Times New Roman"/>
          <w:color w:val="000000" w:themeColor="text1"/>
          <w:sz w:val="24"/>
          <w:szCs w:val="24"/>
          <w:lang w:val="br-FR" w:eastAsia="br-FR" w:bidi="br-FR"/>
        </w:rPr>
        <w:t xml:space="preserve"> modification of their properties to enhance oil recovery.</w:t>
      </w:r>
    </w:p>
    <w:p w14:paraId="005480E1" w14:textId="02BB1EEF" w:rsidR="001C423E" w:rsidRPr="000C703F" w:rsidRDefault="001C423E" w:rsidP="000C703F">
      <w:pPr>
        <w:spacing w:line="240" w:lineRule="auto"/>
        <w:jc w:val="both"/>
        <w:rPr>
          <w:rFonts w:ascii="Times New Roman" w:hAnsi="Times New Roman" w:cs="Times New Roman"/>
          <w:color w:val="000000" w:themeColor="text1"/>
          <w:sz w:val="24"/>
          <w:szCs w:val="24"/>
          <w:lang w:val="br-FR" w:eastAsia="br-FR" w:bidi="br-FR"/>
        </w:rPr>
      </w:pPr>
    </w:p>
    <w:p w14:paraId="6B9B8BA1" w14:textId="010BF439" w:rsidR="00C15947" w:rsidRPr="000C703F" w:rsidRDefault="003B3BC6" w:rsidP="000C703F">
      <w:pPr>
        <w:spacing w:line="240" w:lineRule="auto"/>
        <w:jc w:val="both"/>
        <w:rPr>
          <w:rFonts w:ascii="Times New Roman" w:hAnsi="Times New Roman" w:cs="Times New Roman"/>
          <w:b/>
          <w:bCs/>
          <w:color w:val="000000" w:themeColor="text1"/>
          <w:sz w:val="24"/>
          <w:szCs w:val="24"/>
          <w:lang w:val="br-FR" w:eastAsia="br-FR" w:bidi="br-FR"/>
        </w:rPr>
      </w:pPr>
      <w:r w:rsidRPr="000C703F">
        <w:rPr>
          <w:rFonts w:ascii="Times New Roman" w:hAnsi="Times New Roman" w:cs="Times New Roman"/>
          <w:b/>
          <w:bCs/>
          <w:color w:val="000000" w:themeColor="text1"/>
          <w:sz w:val="24"/>
          <w:szCs w:val="24"/>
          <w:lang w:val="br-FR" w:eastAsia="br-FR" w:bidi="br-FR"/>
        </w:rPr>
        <w:t xml:space="preserve">MATERIALS AND </w:t>
      </w:r>
      <w:r w:rsidR="00D40F5F" w:rsidRPr="000C703F">
        <w:rPr>
          <w:rFonts w:ascii="Times New Roman" w:hAnsi="Times New Roman" w:cs="Times New Roman"/>
          <w:b/>
          <w:bCs/>
          <w:color w:val="000000" w:themeColor="text1"/>
          <w:sz w:val="24"/>
          <w:szCs w:val="24"/>
          <w:lang w:val="br-FR" w:eastAsia="br-FR" w:bidi="br-FR"/>
        </w:rPr>
        <w:t>EQUIPMENT</w:t>
      </w:r>
    </w:p>
    <w:p w14:paraId="4B6BEC67" w14:textId="7B1F9F7D" w:rsidR="00D40F5F" w:rsidRDefault="00D40F5F"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Three different polymers were used; Hydrolyzed polyacrylamide, Xanthan gum</w:t>
      </w:r>
      <w:r w:rsidR="00BE7D02" w:rsidRPr="000C703F">
        <w:rPr>
          <w:rFonts w:ascii="Times New Roman" w:hAnsi="Times New Roman" w:cs="Times New Roman"/>
          <w:color w:val="000000" w:themeColor="text1"/>
          <w:sz w:val="24"/>
          <w:szCs w:val="24"/>
          <w:lang w:val="br-FR" w:eastAsia="br-FR" w:bidi="br-FR"/>
        </w:rPr>
        <w:t>, Guar gum</w:t>
      </w:r>
      <w:r w:rsidRPr="000C703F">
        <w:rPr>
          <w:rFonts w:ascii="Times New Roman" w:hAnsi="Times New Roman" w:cs="Times New Roman"/>
          <w:color w:val="000000" w:themeColor="text1"/>
          <w:sz w:val="24"/>
          <w:szCs w:val="24"/>
          <w:lang w:val="br-FR" w:eastAsia="br-FR" w:bidi="br-FR"/>
        </w:rPr>
        <w:t xml:space="preserve"> and polymer obtained from caladium bicolour tuber. Crude oil, distilled water, industrial sodium chloride, 4 core samples obtained from a Niger delta resevoir and crude oil sample</w:t>
      </w:r>
      <w:r w:rsidR="007E05B9" w:rsidRPr="000C703F">
        <w:rPr>
          <w:rFonts w:ascii="Times New Roman" w:hAnsi="Times New Roman" w:cs="Times New Roman"/>
          <w:color w:val="000000" w:themeColor="text1"/>
          <w:sz w:val="24"/>
          <w:szCs w:val="24"/>
          <w:lang w:val="br-FR" w:eastAsia="br-FR" w:bidi="br-FR"/>
        </w:rPr>
        <w:t xml:space="preserve"> from a flow station in Niger Delt</w:t>
      </w:r>
      <w:r w:rsidRPr="000C703F">
        <w:rPr>
          <w:rFonts w:ascii="Times New Roman" w:hAnsi="Times New Roman" w:cs="Times New Roman"/>
          <w:color w:val="000000" w:themeColor="text1"/>
          <w:sz w:val="24"/>
          <w:szCs w:val="24"/>
          <w:lang w:val="br-FR" w:eastAsia="br-FR" w:bidi="br-FR"/>
        </w:rPr>
        <w:t>.</w:t>
      </w:r>
      <w:r w:rsidR="007E05B9" w:rsidRPr="000C703F">
        <w:rPr>
          <w:rFonts w:ascii="Times New Roman" w:hAnsi="Times New Roman" w:cs="Times New Roman"/>
          <w:color w:val="000000" w:themeColor="text1"/>
          <w:sz w:val="24"/>
          <w:szCs w:val="24"/>
          <w:lang w:val="br-FR" w:eastAsia="br-FR" w:bidi="br-FR"/>
        </w:rPr>
        <w:t>The equipment used include; Core flooding equipment, permeameter,</w:t>
      </w:r>
      <w:r w:rsidR="005405EB" w:rsidRPr="000C703F">
        <w:rPr>
          <w:rFonts w:ascii="Times New Roman" w:hAnsi="Times New Roman" w:cs="Times New Roman"/>
          <w:color w:val="000000" w:themeColor="text1"/>
          <w:sz w:val="24"/>
          <w:szCs w:val="24"/>
          <w:lang w:val="br-FR" w:eastAsia="br-FR" w:bidi="br-FR"/>
        </w:rPr>
        <w:t xml:space="preserve"> porosimeter</w:t>
      </w:r>
      <w:r w:rsidR="007E05B9" w:rsidRPr="000C703F">
        <w:rPr>
          <w:rFonts w:ascii="Times New Roman" w:hAnsi="Times New Roman" w:cs="Times New Roman"/>
          <w:color w:val="000000" w:themeColor="text1"/>
          <w:sz w:val="24"/>
          <w:szCs w:val="24"/>
          <w:lang w:val="br-FR" w:eastAsia="br-FR" w:bidi="br-FR"/>
        </w:rPr>
        <w:t xml:space="preserve"> pycnometer, electric weighing balance, measuring cylinder, receiver tubes, viscomter, knife, </w:t>
      </w:r>
      <w:r w:rsidR="002F7E53" w:rsidRPr="000C703F">
        <w:rPr>
          <w:rFonts w:ascii="Times New Roman" w:hAnsi="Times New Roman" w:cs="Times New Roman"/>
          <w:color w:val="000000" w:themeColor="text1"/>
          <w:sz w:val="24"/>
          <w:szCs w:val="24"/>
          <w:lang w:val="br-FR" w:eastAsia="br-FR" w:bidi="br-FR"/>
        </w:rPr>
        <w:t xml:space="preserve">Electric </w:t>
      </w:r>
      <w:r w:rsidR="007E05B9" w:rsidRPr="000C703F">
        <w:rPr>
          <w:rFonts w:ascii="Times New Roman" w:hAnsi="Times New Roman" w:cs="Times New Roman"/>
          <w:color w:val="000000" w:themeColor="text1"/>
          <w:sz w:val="24"/>
          <w:szCs w:val="24"/>
          <w:lang w:val="br-FR" w:eastAsia="br-FR" w:bidi="br-FR"/>
        </w:rPr>
        <w:t>blender</w:t>
      </w:r>
      <w:r w:rsidR="002F7E53" w:rsidRPr="000C703F">
        <w:rPr>
          <w:rFonts w:ascii="Times New Roman" w:hAnsi="Times New Roman" w:cs="Times New Roman"/>
          <w:color w:val="000000" w:themeColor="text1"/>
          <w:sz w:val="24"/>
          <w:szCs w:val="24"/>
          <w:lang w:val="br-FR" w:eastAsia="br-FR" w:bidi="br-FR"/>
        </w:rPr>
        <w:t xml:space="preserve"> and sieve.</w:t>
      </w:r>
    </w:p>
    <w:p w14:paraId="35D8EBBE" w14:textId="087811D2" w:rsidR="00E878A2" w:rsidRDefault="00E878A2"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This experiment was conducted at Corefluid Energy Service, Port Harcourt, Rivers State, Nigeria.</w:t>
      </w:r>
    </w:p>
    <w:p w14:paraId="01871319" w14:textId="66F37742" w:rsidR="00E878A2" w:rsidRPr="000C703F" w:rsidRDefault="00E878A2" w:rsidP="000C703F">
      <w:pPr>
        <w:spacing w:line="240" w:lineRule="auto"/>
        <w:jc w:val="both"/>
        <w:rPr>
          <w:rFonts w:ascii="Times New Roman" w:hAnsi="Times New Roman" w:cs="Times New Roman"/>
          <w:color w:val="000000" w:themeColor="text1"/>
          <w:sz w:val="24"/>
          <w:szCs w:val="24"/>
          <w:lang w:val="br-FR" w:eastAsia="br-FR" w:bidi="br-FR"/>
        </w:rPr>
      </w:pPr>
      <w:r>
        <w:rPr>
          <w:rFonts w:ascii="Times New Roman" w:hAnsi="Times New Roman" w:cs="Times New Roman"/>
          <w:color w:val="000000" w:themeColor="text1"/>
          <w:sz w:val="24"/>
          <w:szCs w:val="24"/>
          <w:lang w:val="br-FR" w:eastAsia="br-FR" w:bidi="br-FR"/>
        </w:rPr>
        <w:t>Table 1, shows the petrophysical properties of the crude oil uesd in the experiment.</w:t>
      </w:r>
    </w:p>
    <w:p w14:paraId="655D3A57" w14:textId="720AE066" w:rsidR="003C03AB" w:rsidRPr="000C703F" w:rsidRDefault="003C03AB"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Table 1: Petrophysical property of the Crude oil</w:t>
      </w:r>
    </w:p>
    <w:tbl>
      <w:tblPr>
        <w:tblStyle w:val="TableGrid"/>
        <w:tblW w:w="0" w:type="auto"/>
        <w:tblLook w:val="04A0" w:firstRow="1" w:lastRow="0" w:firstColumn="1" w:lastColumn="0" w:noHBand="0" w:noVBand="1"/>
      </w:tblPr>
      <w:tblGrid>
        <w:gridCol w:w="2337"/>
        <w:gridCol w:w="2337"/>
        <w:gridCol w:w="2338"/>
        <w:gridCol w:w="2338"/>
      </w:tblGrid>
      <w:tr w:rsidR="003C03AB" w:rsidRPr="000C703F" w14:paraId="2F095C0C" w14:textId="77777777" w:rsidTr="003C03AB">
        <w:tc>
          <w:tcPr>
            <w:tcW w:w="2337" w:type="dxa"/>
          </w:tcPr>
          <w:p w14:paraId="008D98D7" w14:textId="243FDA45"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Crude Oil Sample </w:t>
            </w:r>
          </w:p>
        </w:tc>
        <w:tc>
          <w:tcPr>
            <w:tcW w:w="2337" w:type="dxa"/>
          </w:tcPr>
          <w:p w14:paraId="532D217B" w14:textId="58ED8AE7"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Density</w:t>
            </w:r>
          </w:p>
        </w:tc>
        <w:tc>
          <w:tcPr>
            <w:tcW w:w="2338" w:type="dxa"/>
          </w:tcPr>
          <w:p w14:paraId="056A606D" w14:textId="268A6885"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Specific gravity</w:t>
            </w:r>
          </w:p>
        </w:tc>
        <w:tc>
          <w:tcPr>
            <w:tcW w:w="2338" w:type="dxa"/>
          </w:tcPr>
          <w:p w14:paraId="5D01F463" w14:textId="2F332EBA"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API gravity</w:t>
            </w:r>
          </w:p>
        </w:tc>
      </w:tr>
      <w:tr w:rsidR="003C03AB" w:rsidRPr="000C703F" w14:paraId="227E926D" w14:textId="77777777" w:rsidTr="003C03AB">
        <w:tc>
          <w:tcPr>
            <w:tcW w:w="2337" w:type="dxa"/>
          </w:tcPr>
          <w:p w14:paraId="151D0949" w14:textId="5BBB6E88"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Medium crude</w:t>
            </w:r>
          </w:p>
        </w:tc>
        <w:tc>
          <w:tcPr>
            <w:tcW w:w="2337" w:type="dxa"/>
          </w:tcPr>
          <w:p w14:paraId="15F9EF98" w14:textId="63B41AD8"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0.9346</w:t>
            </w:r>
          </w:p>
        </w:tc>
        <w:tc>
          <w:tcPr>
            <w:tcW w:w="2338" w:type="dxa"/>
          </w:tcPr>
          <w:p w14:paraId="306944EE" w14:textId="0D3533E6" w:rsidR="003C03AB" w:rsidRPr="000C703F" w:rsidRDefault="00EA4503"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0.92</w:t>
            </w:r>
          </w:p>
        </w:tc>
        <w:tc>
          <w:tcPr>
            <w:tcW w:w="2338" w:type="dxa"/>
          </w:tcPr>
          <w:p w14:paraId="51862677" w14:textId="2017D910" w:rsidR="003C03AB" w:rsidRPr="000C703F" w:rsidRDefault="003C03AB"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r>
    </w:tbl>
    <w:p w14:paraId="340FC155" w14:textId="77777777" w:rsidR="003C03AB" w:rsidRPr="000C703F" w:rsidRDefault="003C03AB" w:rsidP="000C703F">
      <w:pPr>
        <w:spacing w:line="240" w:lineRule="auto"/>
        <w:jc w:val="both"/>
        <w:rPr>
          <w:rFonts w:ascii="Times New Roman" w:hAnsi="Times New Roman" w:cs="Times New Roman"/>
          <w:color w:val="000000" w:themeColor="text1"/>
          <w:sz w:val="24"/>
          <w:szCs w:val="24"/>
          <w:lang w:val="br-FR" w:eastAsia="br-FR" w:bidi="br-FR"/>
        </w:rPr>
      </w:pPr>
    </w:p>
    <w:p w14:paraId="141569B9" w14:textId="77777777" w:rsidR="002F7E53" w:rsidRPr="000C703F" w:rsidRDefault="002F7E53" w:rsidP="000C703F">
      <w:pPr>
        <w:spacing w:line="240" w:lineRule="auto"/>
        <w:jc w:val="both"/>
        <w:rPr>
          <w:rFonts w:ascii="Times New Roman" w:hAnsi="Times New Roman" w:cs="Times New Roman"/>
          <w:b/>
          <w:color w:val="000000" w:themeColor="text1"/>
          <w:sz w:val="24"/>
          <w:szCs w:val="24"/>
        </w:rPr>
      </w:pPr>
      <w:r w:rsidRPr="000C703F">
        <w:rPr>
          <w:rFonts w:ascii="Times New Roman" w:hAnsi="Times New Roman" w:cs="Times New Roman"/>
          <w:b/>
          <w:color w:val="000000" w:themeColor="text1"/>
          <w:sz w:val="24"/>
          <w:szCs w:val="24"/>
        </w:rPr>
        <w:t xml:space="preserve">Sample </w:t>
      </w:r>
      <w:r w:rsidR="007E05B9" w:rsidRPr="000C703F">
        <w:rPr>
          <w:rFonts w:ascii="Times New Roman" w:hAnsi="Times New Roman" w:cs="Times New Roman"/>
          <w:b/>
          <w:color w:val="000000" w:themeColor="text1"/>
          <w:sz w:val="24"/>
          <w:szCs w:val="24"/>
        </w:rPr>
        <w:t xml:space="preserve">Preparation </w:t>
      </w:r>
    </w:p>
    <w:p w14:paraId="19353597" w14:textId="3E91A01A" w:rsidR="003B3BC6" w:rsidRPr="000C703F" w:rsidRDefault="00BE7D02" w:rsidP="000C703F">
      <w:pPr>
        <w:spacing w:line="240" w:lineRule="auto"/>
        <w:jc w:val="both"/>
        <w:rPr>
          <w:rFonts w:ascii="Times New Roman" w:hAnsi="Times New Roman" w:cs="Times New Roman"/>
          <w:bCs/>
          <w:color w:val="000000" w:themeColor="text1"/>
          <w:sz w:val="24"/>
          <w:szCs w:val="24"/>
        </w:rPr>
      </w:pPr>
      <w:r w:rsidRPr="000C703F">
        <w:rPr>
          <w:rFonts w:ascii="Times New Roman" w:hAnsi="Times New Roman" w:cs="Times New Roman"/>
          <w:bCs/>
          <w:color w:val="000000" w:themeColor="text1"/>
          <w:sz w:val="24"/>
          <w:szCs w:val="24"/>
        </w:rPr>
        <w:t>The polymers used in this</w:t>
      </w:r>
      <w:r w:rsidR="005F5870" w:rsidRPr="000C703F">
        <w:rPr>
          <w:rFonts w:ascii="Times New Roman" w:hAnsi="Times New Roman" w:cs="Times New Roman"/>
          <w:bCs/>
          <w:color w:val="000000" w:themeColor="text1"/>
          <w:sz w:val="24"/>
          <w:szCs w:val="24"/>
        </w:rPr>
        <w:t xml:space="preserve"> work</w:t>
      </w:r>
      <w:r w:rsidRPr="000C703F">
        <w:rPr>
          <w:rFonts w:ascii="Times New Roman" w:hAnsi="Times New Roman" w:cs="Times New Roman"/>
          <w:bCs/>
          <w:color w:val="000000" w:themeColor="text1"/>
          <w:sz w:val="24"/>
          <w:szCs w:val="24"/>
        </w:rPr>
        <w:t xml:space="preserve"> was </w:t>
      </w:r>
      <w:r w:rsidR="005F5870" w:rsidRPr="000C703F">
        <w:rPr>
          <w:rFonts w:ascii="Times New Roman" w:hAnsi="Times New Roman" w:cs="Times New Roman"/>
          <w:bCs/>
          <w:color w:val="000000" w:themeColor="text1"/>
          <w:sz w:val="24"/>
          <w:szCs w:val="24"/>
        </w:rPr>
        <w:t>gotten</w:t>
      </w:r>
      <w:r w:rsidRPr="000C703F">
        <w:rPr>
          <w:rFonts w:ascii="Times New Roman" w:hAnsi="Times New Roman" w:cs="Times New Roman"/>
          <w:bCs/>
          <w:color w:val="000000" w:themeColor="text1"/>
          <w:sz w:val="24"/>
          <w:szCs w:val="24"/>
        </w:rPr>
        <w:t xml:space="preserve"> from chemical and oil field services Laboratory, University of Port Harcourt.</w:t>
      </w:r>
    </w:p>
    <w:p w14:paraId="1AF778CD" w14:textId="739E747C" w:rsidR="002F7E53" w:rsidRPr="000C703F" w:rsidRDefault="007E05B9"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Caladium tuber was</w:t>
      </w:r>
      <w:r w:rsidR="003B3BC6" w:rsidRPr="000C703F">
        <w:rPr>
          <w:rFonts w:ascii="Times New Roman" w:hAnsi="Times New Roman" w:cs="Times New Roman"/>
          <w:color w:val="000000" w:themeColor="text1"/>
          <w:sz w:val="24"/>
          <w:szCs w:val="24"/>
        </w:rPr>
        <w:t xml:space="preserve"> freshly harvested</w:t>
      </w:r>
      <w:r w:rsidRPr="000C703F">
        <w:rPr>
          <w:rFonts w:ascii="Times New Roman" w:hAnsi="Times New Roman" w:cs="Times New Roman"/>
          <w:color w:val="000000" w:themeColor="text1"/>
          <w:sz w:val="24"/>
          <w:szCs w:val="24"/>
        </w:rPr>
        <w:t xml:space="preserve"> from a bush in </w:t>
      </w:r>
      <w:proofErr w:type="spellStart"/>
      <w:r w:rsidR="005F5870" w:rsidRPr="000C703F">
        <w:rPr>
          <w:rFonts w:ascii="Times New Roman" w:hAnsi="Times New Roman" w:cs="Times New Roman"/>
          <w:color w:val="000000" w:themeColor="text1"/>
          <w:sz w:val="24"/>
          <w:szCs w:val="24"/>
        </w:rPr>
        <w:t>Em</w:t>
      </w:r>
      <w:r w:rsidR="00116ACF" w:rsidRPr="000C703F">
        <w:rPr>
          <w:rFonts w:ascii="Times New Roman" w:hAnsi="Times New Roman" w:cs="Times New Roman"/>
          <w:color w:val="000000" w:themeColor="text1"/>
          <w:sz w:val="24"/>
          <w:szCs w:val="24"/>
        </w:rPr>
        <w:t>o</w:t>
      </w:r>
      <w:r w:rsidR="005F5870" w:rsidRPr="000C703F">
        <w:rPr>
          <w:rFonts w:ascii="Times New Roman" w:hAnsi="Times New Roman" w:cs="Times New Roman"/>
          <w:color w:val="000000" w:themeColor="text1"/>
          <w:sz w:val="24"/>
          <w:szCs w:val="24"/>
        </w:rPr>
        <w:t>hua</w:t>
      </w:r>
      <w:proofErr w:type="spellEnd"/>
      <w:r w:rsidR="00EC2AF8" w:rsidRPr="000C703F">
        <w:rPr>
          <w:rFonts w:ascii="Times New Roman" w:hAnsi="Times New Roman" w:cs="Times New Roman"/>
          <w:color w:val="000000" w:themeColor="text1"/>
          <w:sz w:val="24"/>
          <w:szCs w:val="24"/>
        </w:rPr>
        <w:t xml:space="preserve"> </w:t>
      </w:r>
      <w:r w:rsidRPr="000C703F">
        <w:rPr>
          <w:rFonts w:ascii="Times New Roman" w:hAnsi="Times New Roman" w:cs="Times New Roman"/>
          <w:color w:val="000000" w:themeColor="text1"/>
          <w:sz w:val="24"/>
          <w:szCs w:val="24"/>
        </w:rPr>
        <w:t>local government area of Rivers state. The</w:t>
      </w:r>
      <w:r w:rsidR="003B3BC6" w:rsidRPr="000C703F">
        <w:rPr>
          <w:rFonts w:ascii="Times New Roman" w:hAnsi="Times New Roman" w:cs="Times New Roman"/>
          <w:color w:val="000000" w:themeColor="text1"/>
          <w:sz w:val="24"/>
          <w:szCs w:val="24"/>
        </w:rPr>
        <w:t xml:space="preserve"> tubers</w:t>
      </w:r>
      <w:r w:rsidR="005F5870" w:rsidRPr="000C703F">
        <w:rPr>
          <w:rFonts w:ascii="Times New Roman" w:hAnsi="Times New Roman" w:cs="Times New Roman"/>
          <w:color w:val="000000" w:themeColor="text1"/>
          <w:sz w:val="24"/>
          <w:szCs w:val="24"/>
        </w:rPr>
        <w:t xml:space="preserve"> of caladium bicolor</w:t>
      </w:r>
      <w:r w:rsidR="003B3BC6" w:rsidRPr="000C703F">
        <w:rPr>
          <w:rFonts w:ascii="Times New Roman" w:hAnsi="Times New Roman" w:cs="Times New Roman"/>
          <w:color w:val="000000" w:themeColor="text1"/>
          <w:sz w:val="24"/>
          <w:szCs w:val="24"/>
        </w:rPr>
        <w:t xml:space="preserve"> were washed </w:t>
      </w:r>
      <w:r w:rsidR="005F5870" w:rsidRPr="000C703F">
        <w:rPr>
          <w:rFonts w:ascii="Times New Roman" w:hAnsi="Times New Roman" w:cs="Times New Roman"/>
          <w:color w:val="000000" w:themeColor="text1"/>
          <w:sz w:val="24"/>
          <w:szCs w:val="24"/>
        </w:rPr>
        <w:t xml:space="preserve">properly to remove debris </w:t>
      </w:r>
      <w:r w:rsidR="003B3BC6" w:rsidRPr="000C703F">
        <w:rPr>
          <w:rFonts w:ascii="Times New Roman" w:hAnsi="Times New Roman" w:cs="Times New Roman"/>
          <w:color w:val="000000" w:themeColor="text1"/>
          <w:sz w:val="24"/>
          <w:szCs w:val="24"/>
        </w:rPr>
        <w:t>of soil contamination with s distilled wate</w:t>
      </w:r>
      <w:r w:rsidR="0098325A" w:rsidRPr="000C703F">
        <w:rPr>
          <w:rFonts w:ascii="Times New Roman" w:hAnsi="Times New Roman" w:cs="Times New Roman"/>
          <w:color w:val="000000" w:themeColor="text1"/>
          <w:sz w:val="24"/>
          <w:szCs w:val="24"/>
        </w:rPr>
        <w:t xml:space="preserve">r. </w:t>
      </w:r>
      <w:r w:rsidR="003B3BC6" w:rsidRPr="000C703F">
        <w:rPr>
          <w:rFonts w:ascii="Times New Roman" w:hAnsi="Times New Roman" w:cs="Times New Roman"/>
          <w:color w:val="000000" w:themeColor="text1"/>
          <w:sz w:val="24"/>
          <w:szCs w:val="24"/>
        </w:rPr>
        <w:t xml:space="preserve"> </w:t>
      </w:r>
      <w:r w:rsidR="0098325A" w:rsidRPr="000C703F">
        <w:rPr>
          <w:rFonts w:ascii="Times New Roman" w:hAnsi="Times New Roman" w:cs="Times New Roman"/>
          <w:color w:val="000000" w:themeColor="text1"/>
          <w:sz w:val="24"/>
          <w:szCs w:val="24"/>
        </w:rPr>
        <w:t>T</w:t>
      </w:r>
      <w:r w:rsidR="003B3BC6" w:rsidRPr="000C703F">
        <w:rPr>
          <w:rFonts w:ascii="Times New Roman" w:hAnsi="Times New Roman" w:cs="Times New Roman"/>
          <w:color w:val="000000" w:themeColor="text1"/>
          <w:sz w:val="24"/>
          <w:szCs w:val="24"/>
        </w:rPr>
        <w:t>he tubers were peeled and sliced into smaller pieces</w:t>
      </w:r>
      <w:r w:rsidR="0098325A" w:rsidRPr="000C703F">
        <w:rPr>
          <w:rFonts w:ascii="Times New Roman" w:hAnsi="Times New Roman" w:cs="Times New Roman"/>
          <w:color w:val="000000" w:themeColor="text1"/>
          <w:sz w:val="24"/>
          <w:szCs w:val="24"/>
        </w:rPr>
        <w:t xml:space="preserve"> with sterilized knife</w:t>
      </w:r>
      <w:r w:rsidR="003B3BC6" w:rsidRPr="000C703F">
        <w:rPr>
          <w:rFonts w:ascii="Times New Roman" w:hAnsi="Times New Roman" w:cs="Times New Roman"/>
          <w:color w:val="000000" w:themeColor="text1"/>
          <w:sz w:val="24"/>
          <w:szCs w:val="24"/>
        </w:rPr>
        <w:t xml:space="preserve">. They were air-dried at room temperature to remove moisture. It was blended to fine powders using electronic grinder. The blended samples were screened through a fine mesh sieve (sorting) to </w:t>
      </w:r>
      <w:r w:rsidR="00583C34" w:rsidRPr="000C703F">
        <w:rPr>
          <w:rFonts w:ascii="Times New Roman" w:hAnsi="Times New Roman" w:cs="Times New Roman"/>
          <w:color w:val="000000" w:themeColor="text1"/>
          <w:sz w:val="24"/>
          <w:szCs w:val="24"/>
        </w:rPr>
        <w:t>ensure uniform fine powder</w:t>
      </w:r>
      <w:r w:rsidR="003B3BC6" w:rsidRPr="000C703F">
        <w:rPr>
          <w:rFonts w:ascii="Times New Roman" w:hAnsi="Times New Roman" w:cs="Times New Roman"/>
          <w:color w:val="000000" w:themeColor="text1"/>
          <w:sz w:val="24"/>
          <w:szCs w:val="24"/>
        </w:rPr>
        <w:t>.</w:t>
      </w:r>
      <w:r w:rsidR="002F7E53" w:rsidRPr="000C703F">
        <w:rPr>
          <w:rFonts w:ascii="Times New Roman" w:hAnsi="Times New Roman" w:cs="Times New Roman"/>
          <w:color w:val="000000" w:themeColor="text1"/>
          <w:sz w:val="24"/>
          <w:szCs w:val="24"/>
        </w:rPr>
        <w:t xml:space="preserve"> 10000ppm of the caladium </w:t>
      </w:r>
      <w:r w:rsidR="00BE7D02" w:rsidRPr="000C703F">
        <w:rPr>
          <w:rFonts w:ascii="Times New Roman" w:hAnsi="Times New Roman" w:cs="Times New Roman"/>
          <w:color w:val="000000" w:themeColor="text1"/>
          <w:sz w:val="24"/>
          <w:szCs w:val="24"/>
        </w:rPr>
        <w:t>bicolor</w:t>
      </w:r>
      <w:r w:rsidR="002F7E53" w:rsidRPr="000C703F">
        <w:rPr>
          <w:rFonts w:ascii="Times New Roman" w:hAnsi="Times New Roman" w:cs="Times New Roman"/>
          <w:color w:val="000000" w:themeColor="text1"/>
          <w:sz w:val="24"/>
          <w:szCs w:val="24"/>
        </w:rPr>
        <w:t xml:space="preserve"> was prepared</w:t>
      </w:r>
      <w:r w:rsidR="00583C34" w:rsidRPr="000C703F">
        <w:rPr>
          <w:rFonts w:ascii="Times New Roman" w:hAnsi="Times New Roman" w:cs="Times New Roman"/>
          <w:color w:val="000000" w:themeColor="text1"/>
          <w:sz w:val="24"/>
          <w:szCs w:val="24"/>
        </w:rPr>
        <w:t>.</w:t>
      </w:r>
    </w:p>
    <w:p w14:paraId="750C4C43" w14:textId="2B172957" w:rsidR="00722A2E" w:rsidRPr="000C703F" w:rsidRDefault="002F7E53"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 xml:space="preserve"> </w:t>
      </w:r>
      <w:r w:rsidR="000C703F">
        <w:rPr>
          <w:rFonts w:ascii="Times New Roman" w:hAnsi="Times New Roman" w:cs="Times New Roman"/>
          <w:color w:val="000000" w:themeColor="text1"/>
          <w:sz w:val="24"/>
          <w:szCs w:val="24"/>
        </w:rPr>
        <w:t xml:space="preserve">The polymers used </w:t>
      </w:r>
      <w:r w:rsidR="00BE7D02" w:rsidRPr="000C703F">
        <w:rPr>
          <w:rFonts w:ascii="Times New Roman" w:hAnsi="Times New Roman" w:cs="Times New Roman"/>
          <w:color w:val="000000" w:themeColor="text1"/>
          <w:sz w:val="24"/>
          <w:szCs w:val="24"/>
        </w:rPr>
        <w:t>was prepared to a concentration of 10000ppm solutio</w:t>
      </w:r>
      <w:r w:rsidR="006740BD" w:rsidRPr="000C703F">
        <w:rPr>
          <w:rFonts w:ascii="Times New Roman" w:hAnsi="Times New Roman" w:cs="Times New Roman"/>
          <w:color w:val="000000" w:themeColor="text1"/>
          <w:sz w:val="24"/>
          <w:szCs w:val="24"/>
        </w:rPr>
        <w:t>ns.</w:t>
      </w:r>
    </w:p>
    <w:p w14:paraId="30FAB58E" w14:textId="1013249A" w:rsidR="00DF1E7D" w:rsidRPr="000C703F" w:rsidRDefault="006740BD"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The hydrolyzed polyacrylamide and the caladium bicolor starch were flooded individually while the Xanthan gum and Guar gum were used in combination with the starch from caladium bicolor.</w:t>
      </w:r>
      <w:r w:rsidR="00DF1E7D" w:rsidRPr="000C703F">
        <w:rPr>
          <w:rFonts w:ascii="Times New Roman" w:hAnsi="Times New Roman" w:cs="Times New Roman"/>
          <w:color w:val="000000" w:themeColor="text1"/>
          <w:sz w:val="24"/>
          <w:szCs w:val="24"/>
        </w:rPr>
        <w:t xml:space="preserve">  </w:t>
      </w:r>
    </w:p>
    <w:p w14:paraId="33A5ACB7" w14:textId="4CFDE8E3" w:rsidR="005405EB" w:rsidRPr="000C703F" w:rsidRDefault="005405EB" w:rsidP="000C703F">
      <w:pPr>
        <w:spacing w:line="240" w:lineRule="auto"/>
        <w:jc w:val="both"/>
        <w:rPr>
          <w:rFonts w:ascii="Times New Roman" w:hAnsi="Times New Roman" w:cs="Times New Roman"/>
          <w:b/>
          <w:bCs/>
          <w:color w:val="000000" w:themeColor="text1"/>
          <w:sz w:val="24"/>
          <w:szCs w:val="24"/>
        </w:rPr>
      </w:pPr>
      <w:r w:rsidRPr="000C703F">
        <w:rPr>
          <w:rFonts w:ascii="Times New Roman" w:hAnsi="Times New Roman" w:cs="Times New Roman"/>
          <w:b/>
          <w:bCs/>
          <w:color w:val="000000" w:themeColor="text1"/>
          <w:sz w:val="24"/>
          <w:szCs w:val="24"/>
        </w:rPr>
        <w:t>Core sample Characterization</w:t>
      </w:r>
    </w:p>
    <w:p w14:paraId="3BD8F363" w14:textId="0F46BFCA" w:rsidR="007E4257" w:rsidRPr="000C703F" w:rsidRDefault="007E4257"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Five core samples obtained from Niger delta reservoir were taken to the laboratory, cleaned with toluene and methanol to remove salts and hydrocarbon contaminants.</w:t>
      </w:r>
    </w:p>
    <w:p w14:paraId="38B34858" w14:textId="0C0ED9E7" w:rsidR="003B3BC6" w:rsidRPr="000C703F" w:rsidRDefault="005405EB" w:rsidP="000C703F">
      <w:pPr>
        <w:spacing w:line="240" w:lineRule="auto"/>
        <w:jc w:val="both"/>
        <w:rPr>
          <w:rFonts w:ascii="Times New Roman" w:hAnsi="Times New Roman" w:cs="Times New Roman"/>
          <w:color w:val="000000" w:themeColor="text1"/>
          <w:sz w:val="24"/>
          <w:szCs w:val="24"/>
        </w:rPr>
      </w:pPr>
      <w:r w:rsidRPr="000C703F">
        <w:rPr>
          <w:rFonts w:ascii="Times New Roman" w:hAnsi="Times New Roman" w:cs="Times New Roman"/>
          <w:color w:val="000000" w:themeColor="text1"/>
          <w:sz w:val="24"/>
          <w:szCs w:val="24"/>
        </w:rPr>
        <w:t xml:space="preserve">The porosity and permeability of each of the core samples were </w:t>
      </w:r>
      <w:r w:rsidR="00C9309C" w:rsidRPr="000C703F">
        <w:rPr>
          <w:rFonts w:ascii="Times New Roman" w:hAnsi="Times New Roman" w:cs="Times New Roman"/>
          <w:color w:val="000000" w:themeColor="text1"/>
          <w:sz w:val="24"/>
          <w:szCs w:val="24"/>
        </w:rPr>
        <w:t>ascertained</w:t>
      </w:r>
      <w:r w:rsidRPr="000C703F">
        <w:rPr>
          <w:rFonts w:ascii="Times New Roman" w:hAnsi="Times New Roman" w:cs="Times New Roman"/>
          <w:color w:val="000000" w:themeColor="text1"/>
          <w:sz w:val="24"/>
          <w:szCs w:val="24"/>
        </w:rPr>
        <w:t xml:space="preserve"> using the porosimeter and permeameter</w:t>
      </w:r>
      <w:r w:rsidR="00D235AC" w:rsidRPr="000C703F">
        <w:rPr>
          <w:rFonts w:ascii="Times New Roman" w:hAnsi="Times New Roman" w:cs="Times New Roman"/>
          <w:color w:val="000000" w:themeColor="text1"/>
          <w:sz w:val="24"/>
          <w:szCs w:val="24"/>
        </w:rPr>
        <w:t xml:space="preserve"> respectively</w:t>
      </w:r>
      <w:r w:rsidRPr="000C703F">
        <w:rPr>
          <w:rFonts w:ascii="Times New Roman" w:hAnsi="Times New Roman" w:cs="Times New Roman"/>
          <w:color w:val="000000" w:themeColor="text1"/>
          <w:sz w:val="24"/>
          <w:szCs w:val="24"/>
        </w:rPr>
        <w:t>.</w:t>
      </w:r>
      <w:r w:rsidR="00D235AC" w:rsidRPr="000C703F">
        <w:rPr>
          <w:rFonts w:ascii="Times New Roman" w:hAnsi="Times New Roman" w:cs="Times New Roman"/>
          <w:color w:val="000000" w:themeColor="text1"/>
          <w:sz w:val="24"/>
          <w:szCs w:val="24"/>
        </w:rPr>
        <w:t xml:space="preserve"> The permeabilities of the core samples were evaluated before and after flooding</w:t>
      </w:r>
      <w:r w:rsidR="001428B8">
        <w:rPr>
          <w:rFonts w:ascii="Times New Roman" w:hAnsi="Times New Roman" w:cs="Times New Roman"/>
          <w:color w:val="000000" w:themeColor="text1"/>
          <w:sz w:val="24"/>
          <w:szCs w:val="24"/>
        </w:rPr>
        <w:t xml:space="preserve"> with the different </w:t>
      </w:r>
      <w:proofErr w:type="gramStart"/>
      <w:r w:rsidR="001428B8">
        <w:rPr>
          <w:rFonts w:ascii="Times New Roman" w:hAnsi="Times New Roman" w:cs="Times New Roman"/>
          <w:color w:val="000000" w:themeColor="text1"/>
          <w:sz w:val="24"/>
          <w:szCs w:val="24"/>
        </w:rPr>
        <w:t>polymers.</w:t>
      </w:r>
      <w:r w:rsidR="006501D5" w:rsidRPr="000C703F">
        <w:rPr>
          <w:rFonts w:ascii="Times New Roman" w:hAnsi="Times New Roman" w:cs="Times New Roman"/>
          <w:color w:val="000000" w:themeColor="text1"/>
          <w:sz w:val="24"/>
          <w:szCs w:val="24"/>
        </w:rPr>
        <w:t>.</w:t>
      </w:r>
      <w:proofErr w:type="gramEnd"/>
      <w:r w:rsidRPr="000C703F">
        <w:rPr>
          <w:rFonts w:ascii="Times New Roman" w:hAnsi="Times New Roman" w:cs="Times New Roman"/>
          <w:color w:val="000000" w:themeColor="text1"/>
          <w:sz w:val="24"/>
          <w:szCs w:val="24"/>
        </w:rPr>
        <w:t xml:space="preserve"> </w:t>
      </w:r>
    </w:p>
    <w:p w14:paraId="029D6CB5" w14:textId="15AB97AF" w:rsidR="00464DAC" w:rsidRPr="000C703F" w:rsidRDefault="00464DAC"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RESULTS AND DISCUSSION</w:t>
      </w:r>
    </w:p>
    <w:p w14:paraId="61CC4595" w14:textId="6F5B33D3"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Table 2 shows the lithlogical properties of 4 core samples obtained from a Niger delta reservoir with varying depths ranging from 8767.20ft to 8784.20ft and porosity range of 22.1% to 24.2%. The porosity result indicates that this is an heterogeneous formation having variarations in porosity with depths.</w:t>
      </w:r>
    </w:p>
    <w:p w14:paraId="3E6575E2" w14:textId="77777777" w:rsidR="000C703F" w:rsidRDefault="000C703F" w:rsidP="000C703F">
      <w:pPr>
        <w:spacing w:line="240" w:lineRule="auto"/>
        <w:jc w:val="both"/>
        <w:rPr>
          <w:rFonts w:ascii="Times New Roman" w:hAnsi="Times New Roman" w:cs="Times New Roman"/>
          <w:color w:val="000000" w:themeColor="text1"/>
          <w:sz w:val="24"/>
          <w:szCs w:val="24"/>
          <w:lang w:val="br-FR" w:eastAsia="br-FR" w:bidi="br-FR"/>
        </w:rPr>
      </w:pPr>
    </w:p>
    <w:p w14:paraId="1FDEB3A4" w14:textId="54998EB6" w:rsidR="00802007" w:rsidRPr="000C703F" w:rsidRDefault="00802007" w:rsidP="000C703F">
      <w:pPr>
        <w:spacing w:line="240" w:lineRule="auto"/>
        <w:jc w:val="both"/>
        <w:rPr>
          <w:rFonts w:ascii="Times New Roman" w:hAnsi="Times New Roman" w:cs="Times New Roman"/>
          <w:b/>
          <w:color w:val="000000" w:themeColor="text1"/>
          <w:sz w:val="24"/>
          <w:szCs w:val="24"/>
          <w:lang w:val="br-FR" w:eastAsia="br-FR" w:bidi="br-FR"/>
        </w:rPr>
      </w:pPr>
      <w:r w:rsidRPr="000C703F">
        <w:rPr>
          <w:rFonts w:ascii="Times New Roman" w:hAnsi="Times New Roman" w:cs="Times New Roman"/>
          <w:b/>
          <w:color w:val="000000" w:themeColor="text1"/>
          <w:sz w:val="24"/>
          <w:szCs w:val="24"/>
          <w:lang w:val="br-FR" w:eastAsia="br-FR" w:bidi="br-FR"/>
        </w:rPr>
        <w:t xml:space="preserve">Table </w:t>
      </w:r>
      <w:r w:rsidR="003C03AB" w:rsidRPr="000C703F">
        <w:rPr>
          <w:rFonts w:ascii="Times New Roman" w:hAnsi="Times New Roman" w:cs="Times New Roman"/>
          <w:b/>
          <w:color w:val="000000" w:themeColor="text1"/>
          <w:sz w:val="24"/>
          <w:szCs w:val="24"/>
          <w:lang w:val="br-FR" w:eastAsia="br-FR" w:bidi="br-FR"/>
        </w:rPr>
        <w:t>2</w:t>
      </w:r>
      <w:r w:rsidRPr="000C703F">
        <w:rPr>
          <w:rFonts w:ascii="Times New Roman" w:hAnsi="Times New Roman" w:cs="Times New Roman"/>
          <w:b/>
          <w:color w:val="000000" w:themeColor="text1"/>
          <w:sz w:val="24"/>
          <w:szCs w:val="24"/>
          <w:lang w:val="br-FR" w:eastAsia="br-FR" w:bidi="br-FR"/>
        </w:rPr>
        <w:t>: Core Sample Properties</w:t>
      </w:r>
    </w:p>
    <w:tbl>
      <w:tblPr>
        <w:tblStyle w:val="TableGrid"/>
        <w:tblW w:w="0" w:type="auto"/>
        <w:tblLayout w:type="fixed"/>
        <w:tblLook w:val="04A0" w:firstRow="1" w:lastRow="0" w:firstColumn="1" w:lastColumn="0" w:noHBand="0" w:noVBand="1"/>
      </w:tblPr>
      <w:tblGrid>
        <w:gridCol w:w="558"/>
        <w:gridCol w:w="720"/>
        <w:gridCol w:w="660"/>
        <w:gridCol w:w="724"/>
        <w:gridCol w:w="686"/>
        <w:gridCol w:w="804"/>
        <w:gridCol w:w="672"/>
      </w:tblGrid>
      <w:tr w:rsidR="00784DB4" w:rsidRPr="000C703F" w14:paraId="4B947844" w14:textId="77777777" w:rsidTr="000C703F">
        <w:tc>
          <w:tcPr>
            <w:tcW w:w="558" w:type="dxa"/>
          </w:tcPr>
          <w:p w14:paraId="48DB47F7" w14:textId="72ADCED0"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Sample ID</w:t>
            </w:r>
          </w:p>
        </w:tc>
        <w:tc>
          <w:tcPr>
            <w:tcW w:w="720" w:type="dxa"/>
          </w:tcPr>
          <w:p w14:paraId="1F64A55A" w14:textId="50137277"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Depth, ft</w:t>
            </w:r>
          </w:p>
        </w:tc>
        <w:tc>
          <w:tcPr>
            <w:tcW w:w="660" w:type="dxa"/>
          </w:tcPr>
          <w:p w14:paraId="73282045" w14:textId="222493F4"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Length</w:t>
            </w:r>
            <w:r w:rsidR="00A64714" w:rsidRPr="000C703F">
              <w:rPr>
                <w:rFonts w:ascii="Times New Roman" w:hAnsi="Times New Roman" w:cs="Times New Roman"/>
                <w:color w:val="000000" w:themeColor="text1"/>
                <w:sz w:val="24"/>
                <w:szCs w:val="24"/>
                <w:lang w:val="br-FR" w:eastAsia="br-FR" w:bidi="br-FR"/>
              </w:rPr>
              <w:t xml:space="preserve"> of core</w:t>
            </w:r>
            <w:r w:rsidRPr="000C703F">
              <w:rPr>
                <w:rFonts w:ascii="Times New Roman" w:hAnsi="Times New Roman" w:cs="Times New Roman"/>
                <w:color w:val="000000" w:themeColor="text1"/>
                <w:sz w:val="24"/>
                <w:szCs w:val="24"/>
                <w:lang w:val="br-FR" w:eastAsia="br-FR" w:bidi="br-FR"/>
              </w:rPr>
              <w:t>,cm</w:t>
            </w:r>
          </w:p>
        </w:tc>
        <w:tc>
          <w:tcPr>
            <w:tcW w:w="724" w:type="dxa"/>
          </w:tcPr>
          <w:p w14:paraId="656AE835" w14:textId="0388FDA0"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Diameter</w:t>
            </w:r>
            <w:r w:rsidR="00A64714" w:rsidRPr="000C703F">
              <w:rPr>
                <w:rFonts w:ascii="Times New Roman" w:hAnsi="Times New Roman" w:cs="Times New Roman"/>
                <w:color w:val="000000" w:themeColor="text1"/>
                <w:sz w:val="24"/>
                <w:szCs w:val="24"/>
                <w:lang w:val="br-FR" w:eastAsia="br-FR" w:bidi="br-FR"/>
              </w:rPr>
              <w:t xml:space="preserve"> of core</w:t>
            </w:r>
            <w:r w:rsidRPr="000C703F">
              <w:rPr>
                <w:rFonts w:ascii="Times New Roman" w:hAnsi="Times New Roman" w:cs="Times New Roman"/>
                <w:color w:val="000000" w:themeColor="text1"/>
                <w:sz w:val="24"/>
                <w:szCs w:val="24"/>
                <w:lang w:val="br-FR" w:eastAsia="br-FR" w:bidi="br-FR"/>
              </w:rPr>
              <w:t>, cm</w:t>
            </w:r>
          </w:p>
        </w:tc>
        <w:tc>
          <w:tcPr>
            <w:tcW w:w="686" w:type="dxa"/>
          </w:tcPr>
          <w:p w14:paraId="515B1DE2" w14:textId="5084CBFF"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Grain density,g/cc</w:t>
            </w:r>
          </w:p>
        </w:tc>
        <w:tc>
          <w:tcPr>
            <w:tcW w:w="804" w:type="dxa"/>
          </w:tcPr>
          <w:p w14:paraId="44D42844" w14:textId="4E1D6DD0" w:rsidR="00784DB4" w:rsidRPr="000C703F" w:rsidRDefault="006B7F6D"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Pore volume</w:t>
            </w:r>
            <w:r w:rsidR="00A64714" w:rsidRPr="000C703F">
              <w:rPr>
                <w:rFonts w:ascii="Times New Roman" w:hAnsi="Times New Roman" w:cs="Times New Roman"/>
                <w:color w:val="000000" w:themeColor="text1"/>
                <w:sz w:val="24"/>
                <w:szCs w:val="24"/>
                <w:lang w:val="br-FR" w:eastAsia="br-FR" w:bidi="br-FR"/>
              </w:rPr>
              <w:t xml:space="preserve"> of core</w:t>
            </w:r>
            <w:r w:rsidRPr="000C703F">
              <w:rPr>
                <w:rFonts w:ascii="Times New Roman" w:hAnsi="Times New Roman" w:cs="Times New Roman"/>
                <w:color w:val="000000" w:themeColor="text1"/>
                <w:sz w:val="24"/>
                <w:szCs w:val="24"/>
                <w:lang w:val="br-FR" w:eastAsia="br-FR" w:bidi="br-FR"/>
              </w:rPr>
              <w:t>,cc</w:t>
            </w:r>
          </w:p>
        </w:tc>
        <w:tc>
          <w:tcPr>
            <w:tcW w:w="672" w:type="dxa"/>
          </w:tcPr>
          <w:p w14:paraId="2F963EC5" w14:textId="1B2C5B06"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Porosity</w:t>
            </w:r>
            <w:r w:rsidR="00A64714" w:rsidRPr="000C703F">
              <w:rPr>
                <w:rFonts w:ascii="Times New Roman" w:hAnsi="Times New Roman" w:cs="Times New Roman"/>
                <w:color w:val="000000" w:themeColor="text1"/>
                <w:sz w:val="24"/>
                <w:szCs w:val="24"/>
                <w:lang w:val="br-FR" w:eastAsia="br-FR" w:bidi="br-FR"/>
              </w:rPr>
              <w:t xml:space="preserve"> of core</w:t>
            </w:r>
            <w:r w:rsidRPr="000C703F">
              <w:rPr>
                <w:rFonts w:ascii="Times New Roman" w:hAnsi="Times New Roman" w:cs="Times New Roman"/>
                <w:color w:val="000000" w:themeColor="text1"/>
                <w:sz w:val="24"/>
                <w:szCs w:val="24"/>
                <w:lang w:val="br-FR" w:eastAsia="br-FR" w:bidi="br-FR"/>
              </w:rPr>
              <w:t>, %</w:t>
            </w:r>
          </w:p>
        </w:tc>
      </w:tr>
      <w:tr w:rsidR="00784DB4" w:rsidRPr="000C703F" w14:paraId="662F9B81" w14:textId="77777777" w:rsidTr="000C703F">
        <w:tc>
          <w:tcPr>
            <w:tcW w:w="558" w:type="dxa"/>
          </w:tcPr>
          <w:p w14:paraId="19D6B26E" w14:textId="0DA1F7C4"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720" w:type="dxa"/>
          </w:tcPr>
          <w:p w14:paraId="5C87E4C0" w14:textId="449D10FF"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8776.20</w:t>
            </w:r>
          </w:p>
        </w:tc>
        <w:tc>
          <w:tcPr>
            <w:tcW w:w="660" w:type="dxa"/>
          </w:tcPr>
          <w:p w14:paraId="645F7BD4" w14:textId="3CDB782F"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6.516</w:t>
            </w:r>
          </w:p>
        </w:tc>
        <w:tc>
          <w:tcPr>
            <w:tcW w:w="724" w:type="dxa"/>
          </w:tcPr>
          <w:p w14:paraId="3E1E6B4D" w14:textId="28F31C07"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3.742</w:t>
            </w:r>
          </w:p>
        </w:tc>
        <w:tc>
          <w:tcPr>
            <w:tcW w:w="686" w:type="dxa"/>
          </w:tcPr>
          <w:p w14:paraId="30074968" w14:textId="62FC43D3"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2.64</w:t>
            </w:r>
          </w:p>
        </w:tc>
        <w:tc>
          <w:tcPr>
            <w:tcW w:w="804" w:type="dxa"/>
          </w:tcPr>
          <w:p w14:paraId="611D9B6B" w14:textId="31932CD7" w:rsidR="00784DB4" w:rsidRPr="000C703F" w:rsidRDefault="006B7F6D"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17.9</w:t>
            </w:r>
          </w:p>
        </w:tc>
        <w:tc>
          <w:tcPr>
            <w:tcW w:w="672" w:type="dxa"/>
          </w:tcPr>
          <w:p w14:paraId="2297EBDB" w14:textId="1A198C07"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25.5</w:t>
            </w:r>
          </w:p>
        </w:tc>
      </w:tr>
      <w:tr w:rsidR="00784DB4" w:rsidRPr="000C703F" w14:paraId="4719DF55" w14:textId="77777777" w:rsidTr="000C703F">
        <w:tc>
          <w:tcPr>
            <w:tcW w:w="558" w:type="dxa"/>
          </w:tcPr>
          <w:p w14:paraId="4B6D92FB" w14:textId="30CF9AFC"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720" w:type="dxa"/>
          </w:tcPr>
          <w:p w14:paraId="45AC8F55" w14:textId="6BEAD7E7"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8775</w:t>
            </w:r>
            <w:r w:rsidR="00A174F7"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10</w:t>
            </w:r>
          </w:p>
        </w:tc>
        <w:tc>
          <w:tcPr>
            <w:tcW w:w="660" w:type="dxa"/>
          </w:tcPr>
          <w:p w14:paraId="08039C27" w14:textId="32B5737B"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5.630</w:t>
            </w:r>
          </w:p>
        </w:tc>
        <w:tc>
          <w:tcPr>
            <w:tcW w:w="724" w:type="dxa"/>
          </w:tcPr>
          <w:p w14:paraId="0D8A49B4" w14:textId="44352DB5"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3.760</w:t>
            </w:r>
          </w:p>
        </w:tc>
        <w:tc>
          <w:tcPr>
            <w:tcW w:w="686" w:type="dxa"/>
          </w:tcPr>
          <w:p w14:paraId="0D3A4773" w14:textId="5F4895BB"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2.64</w:t>
            </w:r>
          </w:p>
        </w:tc>
        <w:tc>
          <w:tcPr>
            <w:tcW w:w="804" w:type="dxa"/>
          </w:tcPr>
          <w:p w14:paraId="00CB6EAE" w14:textId="56DDA98C" w:rsidR="00784DB4" w:rsidRPr="000C703F" w:rsidRDefault="006B7F6D"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15.6</w:t>
            </w:r>
          </w:p>
        </w:tc>
        <w:tc>
          <w:tcPr>
            <w:tcW w:w="672" w:type="dxa"/>
          </w:tcPr>
          <w:p w14:paraId="0FD3BE14" w14:textId="47E03E86"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r>
      <w:tr w:rsidR="00784DB4" w:rsidRPr="000C703F" w14:paraId="311EDD8E" w14:textId="77777777" w:rsidTr="000C703F">
        <w:tc>
          <w:tcPr>
            <w:tcW w:w="558" w:type="dxa"/>
          </w:tcPr>
          <w:p w14:paraId="4699A136" w14:textId="70701BDD"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720" w:type="dxa"/>
          </w:tcPr>
          <w:p w14:paraId="0ECA6C96" w14:textId="010F06F9"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8784.20</w:t>
            </w:r>
          </w:p>
        </w:tc>
        <w:tc>
          <w:tcPr>
            <w:tcW w:w="660" w:type="dxa"/>
          </w:tcPr>
          <w:p w14:paraId="06B4736A" w14:textId="69739B51"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6.821</w:t>
            </w:r>
          </w:p>
        </w:tc>
        <w:tc>
          <w:tcPr>
            <w:tcW w:w="724" w:type="dxa"/>
          </w:tcPr>
          <w:p w14:paraId="53BC5078" w14:textId="237E2D85"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3.782</w:t>
            </w:r>
          </w:p>
        </w:tc>
        <w:tc>
          <w:tcPr>
            <w:tcW w:w="686" w:type="dxa"/>
          </w:tcPr>
          <w:p w14:paraId="7A67F6D0" w14:textId="6E44E8EB"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2.65</w:t>
            </w:r>
          </w:p>
        </w:tc>
        <w:tc>
          <w:tcPr>
            <w:tcW w:w="804" w:type="dxa"/>
          </w:tcPr>
          <w:p w14:paraId="195FF6D5" w14:textId="132DE18F" w:rsidR="00784DB4" w:rsidRPr="000C703F" w:rsidRDefault="006B7F6D"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19.2</w:t>
            </w:r>
          </w:p>
        </w:tc>
        <w:tc>
          <w:tcPr>
            <w:tcW w:w="672" w:type="dxa"/>
          </w:tcPr>
          <w:p w14:paraId="017486FF" w14:textId="1761AE14"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24.2</w:t>
            </w:r>
          </w:p>
        </w:tc>
      </w:tr>
      <w:tr w:rsidR="00784DB4" w:rsidRPr="000C703F" w14:paraId="414E9A2F" w14:textId="77777777" w:rsidTr="000C703F">
        <w:tc>
          <w:tcPr>
            <w:tcW w:w="558" w:type="dxa"/>
          </w:tcPr>
          <w:p w14:paraId="08265440" w14:textId="320C87EC"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720" w:type="dxa"/>
          </w:tcPr>
          <w:p w14:paraId="417ACF8D" w14:textId="15FD7C6E"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8767.20</w:t>
            </w:r>
          </w:p>
        </w:tc>
        <w:tc>
          <w:tcPr>
            <w:tcW w:w="660" w:type="dxa"/>
          </w:tcPr>
          <w:p w14:paraId="1F7925D2" w14:textId="7739D3E7"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6.830</w:t>
            </w:r>
          </w:p>
        </w:tc>
        <w:tc>
          <w:tcPr>
            <w:tcW w:w="724" w:type="dxa"/>
          </w:tcPr>
          <w:p w14:paraId="05ACBBB7" w14:textId="149D5EF1"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3.761</w:t>
            </w:r>
          </w:p>
        </w:tc>
        <w:tc>
          <w:tcPr>
            <w:tcW w:w="686" w:type="dxa"/>
          </w:tcPr>
          <w:p w14:paraId="4EAA0776" w14:textId="0977E63E"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2.63</w:t>
            </w:r>
          </w:p>
        </w:tc>
        <w:tc>
          <w:tcPr>
            <w:tcW w:w="804" w:type="dxa"/>
          </w:tcPr>
          <w:p w14:paraId="6A278FA5" w14:textId="52849262" w:rsidR="00784DB4" w:rsidRPr="000C703F" w:rsidRDefault="006B7F6D"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19.0</w:t>
            </w:r>
          </w:p>
        </w:tc>
        <w:tc>
          <w:tcPr>
            <w:tcW w:w="672" w:type="dxa"/>
          </w:tcPr>
          <w:p w14:paraId="6BED2B9B" w14:textId="118D05E3" w:rsidR="00784DB4" w:rsidRPr="000C703F" w:rsidRDefault="00784DB4"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24.7</w:t>
            </w:r>
          </w:p>
        </w:tc>
      </w:tr>
    </w:tbl>
    <w:p w14:paraId="3E47BEC0" w14:textId="77777777"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p>
    <w:p w14:paraId="674A74A2" w14:textId="5EA5EDCD" w:rsidR="00F20531" w:rsidRPr="000C703F" w:rsidRDefault="00F2053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Table 3 describes permeabilities of the individual core samples that were evaluated before and after flooding. A remarkable alterations in core sample permeabilities were observed . All the core samples permeabili</w:t>
      </w:r>
      <w:r w:rsidR="0002494D" w:rsidRPr="000C703F">
        <w:rPr>
          <w:rFonts w:ascii="Times New Roman" w:hAnsi="Times New Roman" w:cs="Times New Roman"/>
          <w:color w:val="000000" w:themeColor="text1"/>
          <w:sz w:val="24"/>
          <w:szCs w:val="24"/>
          <w:lang w:val="br-FR" w:eastAsia="br-FR" w:bidi="br-FR"/>
        </w:rPr>
        <w:t>ti</w:t>
      </w:r>
      <w:r w:rsidRPr="000C703F">
        <w:rPr>
          <w:rFonts w:ascii="Times New Roman" w:hAnsi="Times New Roman" w:cs="Times New Roman"/>
          <w:color w:val="000000" w:themeColor="text1"/>
          <w:sz w:val="24"/>
          <w:szCs w:val="24"/>
          <w:lang w:val="br-FR" w:eastAsia="br-FR" w:bidi="br-FR"/>
        </w:rPr>
        <w:t>es reduced after flooding with the various polymers used for flooding.</w:t>
      </w:r>
    </w:p>
    <w:p w14:paraId="1DFFD462" w14:textId="1EA0C324" w:rsidR="00151FA3" w:rsidRPr="000C703F" w:rsidRDefault="0080200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Table </w:t>
      </w:r>
      <w:r w:rsidR="003C03AB" w:rsidRPr="000C703F">
        <w:rPr>
          <w:rFonts w:ascii="Times New Roman" w:hAnsi="Times New Roman" w:cs="Times New Roman"/>
          <w:color w:val="000000" w:themeColor="text1"/>
          <w:sz w:val="24"/>
          <w:szCs w:val="24"/>
          <w:lang w:val="br-FR" w:eastAsia="br-FR" w:bidi="br-FR"/>
        </w:rPr>
        <w:t>3</w:t>
      </w:r>
      <w:r w:rsidRPr="000C703F">
        <w:rPr>
          <w:rFonts w:ascii="Times New Roman" w:hAnsi="Times New Roman" w:cs="Times New Roman"/>
          <w:color w:val="000000" w:themeColor="text1"/>
          <w:sz w:val="24"/>
          <w:szCs w:val="24"/>
          <w:lang w:val="br-FR" w:eastAsia="br-FR" w:bidi="br-FR"/>
        </w:rPr>
        <w:t xml:space="preserve"> : Permeabilities of Core Samples Before and After Flooding</w:t>
      </w:r>
      <w:r w:rsidR="0002494D" w:rsidRPr="000C703F">
        <w:rPr>
          <w:rFonts w:ascii="Times New Roman" w:hAnsi="Times New Roman" w:cs="Times New Roman"/>
          <w:color w:val="000000" w:themeColor="text1"/>
          <w:sz w:val="24"/>
          <w:szCs w:val="24"/>
          <w:lang w:val="br-FR" w:eastAsia="br-FR" w:bidi="br-FR"/>
        </w:rPr>
        <w:t>.</w:t>
      </w:r>
    </w:p>
    <w:tbl>
      <w:tblPr>
        <w:tblStyle w:val="TableGrid"/>
        <w:tblW w:w="4658" w:type="dxa"/>
        <w:tblLook w:val="04A0" w:firstRow="1" w:lastRow="0" w:firstColumn="1" w:lastColumn="0" w:noHBand="0" w:noVBand="1"/>
      </w:tblPr>
      <w:tblGrid>
        <w:gridCol w:w="936"/>
        <w:gridCol w:w="1789"/>
        <w:gridCol w:w="1443"/>
        <w:gridCol w:w="1443"/>
      </w:tblGrid>
      <w:tr w:rsidR="00367812" w:rsidRPr="000C703F" w14:paraId="5FC8DB0D" w14:textId="6941B663" w:rsidTr="000C703F">
        <w:trPr>
          <w:trHeight w:val="1394"/>
        </w:trPr>
        <w:tc>
          <w:tcPr>
            <w:tcW w:w="794" w:type="dxa"/>
          </w:tcPr>
          <w:p w14:paraId="3E6FF04C" w14:textId="460C9AD5"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Sample ID</w:t>
            </w:r>
          </w:p>
        </w:tc>
        <w:tc>
          <w:tcPr>
            <w:tcW w:w="1472" w:type="dxa"/>
          </w:tcPr>
          <w:p w14:paraId="676263EE" w14:textId="208445C8"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Permeability before</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4500psig NOB</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A64714" w:rsidRPr="000C703F">
              <w:rPr>
                <w:rFonts w:ascii="Times New Roman" w:hAnsi="Times New Roman" w:cs="Times New Roman"/>
                <w:color w:val="000000" w:themeColor="text1"/>
                <w:sz w:val="24"/>
                <w:szCs w:val="24"/>
                <w:lang w:val="br-FR" w:eastAsia="br-FR" w:bidi="br-FR"/>
              </w:rPr>
              <w:t>md</w:t>
            </w:r>
          </w:p>
        </w:tc>
        <w:tc>
          <w:tcPr>
            <w:tcW w:w="1196" w:type="dxa"/>
          </w:tcPr>
          <w:p w14:paraId="44A096E0" w14:textId="6A011734"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Permeability after </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4500psig  NOB</w:t>
            </w:r>
            <w:r w:rsidR="00A64714"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A64714" w:rsidRPr="000C703F">
              <w:rPr>
                <w:rFonts w:ascii="Times New Roman" w:hAnsi="Times New Roman" w:cs="Times New Roman"/>
                <w:color w:val="000000" w:themeColor="text1"/>
                <w:sz w:val="24"/>
                <w:szCs w:val="24"/>
                <w:lang w:val="br-FR" w:eastAsia="br-FR" w:bidi="br-FR"/>
              </w:rPr>
              <w:t>md</w:t>
            </w:r>
          </w:p>
        </w:tc>
        <w:tc>
          <w:tcPr>
            <w:tcW w:w="1196" w:type="dxa"/>
          </w:tcPr>
          <w:p w14:paraId="18FEE077" w14:textId="28B6F18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Permeability Reduction</w:t>
            </w:r>
          </w:p>
        </w:tc>
      </w:tr>
      <w:tr w:rsidR="00367812" w:rsidRPr="000C703F" w14:paraId="2ED0D4DD" w14:textId="04F5E94F" w:rsidTr="000C703F">
        <w:trPr>
          <w:trHeight w:val="276"/>
        </w:trPr>
        <w:tc>
          <w:tcPr>
            <w:tcW w:w="794" w:type="dxa"/>
          </w:tcPr>
          <w:p w14:paraId="37886D19" w14:textId="4B97B58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1472" w:type="dxa"/>
          </w:tcPr>
          <w:p w14:paraId="07CE16BA" w14:textId="6484476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4600.50</w:t>
            </w:r>
          </w:p>
        </w:tc>
        <w:tc>
          <w:tcPr>
            <w:tcW w:w="1196" w:type="dxa"/>
          </w:tcPr>
          <w:p w14:paraId="084A8B5B" w14:textId="4C5F808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3434.00</w:t>
            </w:r>
          </w:p>
        </w:tc>
        <w:tc>
          <w:tcPr>
            <w:tcW w:w="1196" w:type="dxa"/>
          </w:tcPr>
          <w:p w14:paraId="69043864" w14:textId="5553EC31"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25.4</w:t>
            </w:r>
          </w:p>
        </w:tc>
      </w:tr>
      <w:tr w:rsidR="00367812" w:rsidRPr="000C703F" w14:paraId="70B53039" w14:textId="61F4331C" w:rsidTr="000C703F">
        <w:trPr>
          <w:trHeight w:val="276"/>
        </w:trPr>
        <w:tc>
          <w:tcPr>
            <w:tcW w:w="794" w:type="dxa"/>
          </w:tcPr>
          <w:p w14:paraId="1C82DB9C" w14:textId="462F29B1"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1472" w:type="dxa"/>
          </w:tcPr>
          <w:p w14:paraId="632FA16C" w14:textId="5570818A"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4410.40</w:t>
            </w:r>
          </w:p>
        </w:tc>
        <w:tc>
          <w:tcPr>
            <w:tcW w:w="1196" w:type="dxa"/>
          </w:tcPr>
          <w:p w14:paraId="35509D74" w14:textId="00D31DEF"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3980.00</w:t>
            </w:r>
          </w:p>
        </w:tc>
        <w:tc>
          <w:tcPr>
            <w:tcW w:w="1196" w:type="dxa"/>
          </w:tcPr>
          <w:p w14:paraId="7059B0C1" w14:textId="619F6076"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9.8</w:t>
            </w:r>
          </w:p>
        </w:tc>
      </w:tr>
      <w:tr w:rsidR="00367812" w:rsidRPr="000C703F" w14:paraId="7A32DD29" w14:textId="3BDED86B" w:rsidTr="000C703F">
        <w:trPr>
          <w:trHeight w:val="276"/>
        </w:trPr>
        <w:tc>
          <w:tcPr>
            <w:tcW w:w="794" w:type="dxa"/>
          </w:tcPr>
          <w:p w14:paraId="7207E6AD" w14:textId="7B6AAF00"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1472" w:type="dxa"/>
          </w:tcPr>
          <w:p w14:paraId="3429714F" w14:textId="60904C3E"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4300.50</w:t>
            </w:r>
          </w:p>
        </w:tc>
        <w:tc>
          <w:tcPr>
            <w:tcW w:w="1196" w:type="dxa"/>
          </w:tcPr>
          <w:p w14:paraId="34ECC448" w14:textId="3B50F6A2"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4002.80</w:t>
            </w:r>
          </w:p>
        </w:tc>
        <w:tc>
          <w:tcPr>
            <w:tcW w:w="1196" w:type="dxa"/>
          </w:tcPr>
          <w:p w14:paraId="6F2167E5" w14:textId="4272F1E7"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6.9</w:t>
            </w:r>
          </w:p>
        </w:tc>
      </w:tr>
      <w:tr w:rsidR="00367812" w:rsidRPr="000C703F" w14:paraId="77BEB53B" w14:textId="6F9BB306" w:rsidTr="000C703F">
        <w:trPr>
          <w:trHeight w:val="290"/>
        </w:trPr>
        <w:tc>
          <w:tcPr>
            <w:tcW w:w="794" w:type="dxa"/>
          </w:tcPr>
          <w:p w14:paraId="0C5B7A63" w14:textId="6195BC19"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1472" w:type="dxa"/>
          </w:tcPr>
          <w:p w14:paraId="2C72F19F" w14:textId="5C73E0CF"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5209.00</w:t>
            </w:r>
          </w:p>
        </w:tc>
        <w:tc>
          <w:tcPr>
            <w:tcW w:w="1196" w:type="dxa"/>
          </w:tcPr>
          <w:p w14:paraId="50AC2971" w14:textId="6DB60734" w:rsidR="00367812" w:rsidRPr="000C703F" w:rsidRDefault="00367812"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4980.20</w:t>
            </w:r>
          </w:p>
        </w:tc>
        <w:tc>
          <w:tcPr>
            <w:tcW w:w="1196" w:type="dxa"/>
          </w:tcPr>
          <w:p w14:paraId="432FF0AE" w14:textId="3A930590" w:rsidR="00367812" w:rsidRPr="000C703F" w:rsidRDefault="00CF3FA5"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4.4</w:t>
            </w:r>
          </w:p>
        </w:tc>
      </w:tr>
    </w:tbl>
    <w:p w14:paraId="78DE947F" w14:textId="388CC9E4" w:rsidR="002E04B3" w:rsidRPr="000C703F" w:rsidRDefault="002E04B3" w:rsidP="000C703F">
      <w:pPr>
        <w:spacing w:line="240" w:lineRule="auto"/>
        <w:jc w:val="both"/>
        <w:rPr>
          <w:rFonts w:ascii="Times New Roman" w:hAnsi="Times New Roman" w:cs="Times New Roman"/>
          <w:color w:val="000000" w:themeColor="text1"/>
          <w:sz w:val="24"/>
          <w:szCs w:val="24"/>
          <w:lang w:val="br-FR" w:eastAsia="br-FR" w:bidi="br-FR"/>
        </w:rPr>
      </w:pPr>
    </w:p>
    <w:p w14:paraId="58D20BF6" w14:textId="055B376C" w:rsidR="00F651E7" w:rsidRPr="000C703F" w:rsidRDefault="00F651E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The volume of oil recovered before and after flooding was recorded as shown in Table 4.</w:t>
      </w:r>
    </w:p>
    <w:p w14:paraId="44F828D3" w14:textId="03126C43" w:rsidR="00802007" w:rsidRPr="000C703F" w:rsidRDefault="0080200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Table </w:t>
      </w:r>
      <w:r w:rsidR="003C03AB" w:rsidRPr="000C703F">
        <w:rPr>
          <w:rFonts w:ascii="Times New Roman" w:hAnsi="Times New Roman" w:cs="Times New Roman"/>
          <w:color w:val="000000" w:themeColor="text1"/>
          <w:sz w:val="24"/>
          <w:szCs w:val="24"/>
          <w:lang w:val="br-FR" w:eastAsia="br-FR" w:bidi="br-FR"/>
        </w:rPr>
        <w:t>4</w:t>
      </w:r>
      <w:r w:rsidRPr="000C703F">
        <w:rPr>
          <w:rFonts w:ascii="Times New Roman" w:hAnsi="Times New Roman" w:cs="Times New Roman"/>
          <w:color w:val="000000" w:themeColor="text1"/>
          <w:sz w:val="24"/>
          <w:szCs w:val="24"/>
          <w:lang w:val="br-FR" w:eastAsia="br-FR" w:bidi="br-FR"/>
        </w:rPr>
        <w:t>: Volume of Oil Recovered Before and After Flooding</w:t>
      </w:r>
    </w:p>
    <w:tbl>
      <w:tblPr>
        <w:tblStyle w:val="TableGrid"/>
        <w:tblW w:w="0" w:type="auto"/>
        <w:tblLook w:val="04A0" w:firstRow="1" w:lastRow="0" w:firstColumn="1" w:lastColumn="0" w:noHBand="0" w:noVBand="1"/>
      </w:tblPr>
      <w:tblGrid>
        <w:gridCol w:w="2364"/>
        <w:gridCol w:w="2434"/>
        <w:gridCol w:w="2434"/>
        <w:gridCol w:w="2118"/>
      </w:tblGrid>
      <w:tr w:rsidR="000C20EE" w:rsidRPr="000C703F" w14:paraId="329BA939" w14:textId="03AAF765" w:rsidTr="000C20EE">
        <w:tc>
          <w:tcPr>
            <w:tcW w:w="2364" w:type="dxa"/>
          </w:tcPr>
          <w:p w14:paraId="6266F520" w14:textId="15CCF5C8"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Sample ID</w:t>
            </w:r>
          </w:p>
        </w:tc>
        <w:tc>
          <w:tcPr>
            <w:tcW w:w="2434" w:type="dxa"/>
          </w:tcPr>
          <w:p w14:paraId="22D6B59A" w14:textId="64DDD542" w:rsidR="000C20EE" w:rsidRPr="000C703F" w:rsidRDefault="0081772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0C20EE" w:rsidRPr="000C703F">
              <w:rPr>
                <w:rFonts w:ascii="Times New Roman" w:hAnsi="Times New Roman" w:cs="Times New Roman"/>
                <w:color w:val="000000" w:themeColor="text1"/>
                <w:sz w:val="24"/>
                <w:szCs w:val="24"/>
                <w:lang w:val="br-FR" w:eastAsia="br-FR" w:bidi="br-FR"/>
              </w:rPr>
              <w:t>Oil Recovery before</w:t>
            </w:r>
            <w:r w:rsidR="00367812" w:rsidRPr="000C703F">
              <w:rPr>
                <w:rFonts w:ascii="Times New Roman" w:hAnsi="Times New Roman" w:cs="Times New Roman"/>
                <w:color w:val="000000" w:themeColor="text1"/>
                <w:sz w:val="24"/>
                <w:szCs w:val="24"/>
                <w:lang w:val="br-FR" w:eastAsia="br-FR" w:bidi="br-FR"/>
              </w:rPr>
              <w:t>, cc</w:t>
            </w:r>
          </w:p>
        </w:tc>
        <w:tc>
          <w:tcPr>
            <w:tcW w:w="2434" w:type="dxa"/>
          </w:tcPr>
          <w:p w14:paraId="22019AC8" w14:textId="4287D51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Oil Recovery After</w:t>
            </w:r>
            <w:r w:rsidR="00367812" w:rsidRPr="000C703F">
              <w:rPr>
                <w:rFonts w:ascii="Times New Roman" w:hAnsi="Times New Roman" w:cs="Times New Roman"/>
                <w:color w:val="000000" w:themeColor="text1"/>
                <w:sz w:val="24"/>
                <w:szCs w:val="24"/>
                <w:lang w:val="br-FR" w:eastAsia="br-FR" w:bidi="br-FR"/>
              </w:rPr>
              <w:t>, cc</w:t>
            </w:r>
          </w:p>
        </w:tc>
        <w:tc>
          <w:tcPr>
            <w:tcW w:w="2118" w:type="dxa"/>
          </w:tcPr>
          <w:p w14:paraId="50E18ED8" w14:textId="66C71B77"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46070A" w:rsidRPr="000C703F">
              <w:rPr>
                <w:rFonts w:ascii="Times New Roman" w:hAnsi="Times New Roman" w:cs="Times New Roman"/>
                <w:color w:val="000000" w:themeColor="text1"/>
                <w:sz w:val="24"/>
                <w:szCs w:val="24"/>
                <w:lang w:val="br-FR" w:eastAsia="br-FR" w:bidi="br-FR"/>
              </w:rPr>
              <w:t xml:space="preserve"> Oil </w:t>
            </w:r>
            <w:r w:rsidRPr="000C703F">
              <w:rPr>
                <w:rFonts w:ascii="Times New Roman" w:hAnsi="Times New Roman" w:cs="Times New Roman"/>
                <w:color w:val="000000" w:themeColor="text1"/>
                <w:sz w:val="24"/>
                <w:szCs w:val="24"/>
                <w:lang w:val="br-FR" w:eastAsia="br-FR" w:bidi="br-FR"/>
              </w:rPr>
              <w:t>Recovery</w:t>
            </w:r>
          </w:p>
        </w:tc>
      </w:tr>
      <w:tr w:rsidR="000C20EE" w:rsidRPr="000C703F" w14:paraId="683C9911" w14:textId="7831D44D" w:rsidTr="000C20EE">
        <w:tc>
          <w:tcPr>
            <w:tcW w:w="2364" w:type="dxa"/>
          </w:tcPr>
          <w:p w14:paraId="18B7BCE3" w14:textId="194977E1"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w:t>
            </w:r>
          </w:p>
        </w:tc>
        <w:tc>
          <w:tcPr>
            <w:tcW w:w="2434" w:type="dxa"/>
          </w:tcPr>
          <w:p w14:paraId="5BD60763" w14:textId="014ADE32"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c>
          <w:tcPr>
            <w:tcW w:w="2434" w:type="dxa"/>
          </w:tcPr>
          <w:p w14:paraId="3CE64046" w14:textId="11E2A3E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11.8</w:t>
            </w:r>
          </w:p>
        </w:tc>
        <w:tc>
          <w:tcPr>
            <w:tcW w:w="2118" w:type="dxa"/>
          </w:tcPr>
          <w:p w14:paraId="2AAA7407" w14:textId="7BFD7F40"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46.6</w:t>
            </w:r>
          </w:p>
        </w:tc>
      </w:tr>
      <w:tr w:rsidR="000C20EE" w:rsidRPr="000C703F" w14:paraId="3CDFA1D5" w14:textId="6831F34D" w:rsidTr="000C20EE">
        <w:tc>
          <w:tcPr>
            <w:tcW w:w="2364" w:type="dxa"/>
          </w:tcPr>
          <w:p w14:paraId="77C900A2" w14:textId="76394E4E"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p>
        </w:tc>
        <w:tc>
          <w:tcPr>
            <w:tcW w:w="2434" w:type="dxa"/>
          </w:tcPr>
          <w:p w14:paraId="752A306C" w14:textId="248DF774"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17.1</w:t>
            </w:r>
          </w:p>
        </w:tc>
        <w:tc>
          <w:tcPr>
            <w:tcW w:w="2434" w:type="dxa"/>
          </w:tcPr>
          <w:p w14:paraId="6E909CE3" w14:textId="2CD5DE1F"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9.8</w:t>
            </w:r>
          </w:p>
        </w:tc>
        <w:tc>
          <w:tcPr>
            <w:tcW w:w="2118" w:type="dxa"/>
          </w:tcPr>
          <w:p w14:paraId="5F4FCB1B" w14:textId="1B832446"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42.7</w:t>
            </w:r>
          </w:p>
        </w:tc>
      </w:tr>
      <w:tr w:rsidR="000C20EE" w:rsidRPr="000C703F" w14:paraId="28CE1472" w14:textId="132FA77F" w:rsidTr="000C20EE">
        <w:tc>
          <w:tcPr>
            <w:tcW w:w="2364" w:type="dxa"/>
          </w:tcPr>
          <w:p w14:paraId="6A503B79" w14:textId="73B94758"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S3</w:t>
            </w:r>
          </w:p>
        </w:tc>
        <w:tc>
          <w:tcPr>
            <w:tcW w:w="2434" w:type="dxa"/>
          </w:tcPr>
          <w:p w14:paraId="23067BA8" w14:textId="08A58782"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19.2</w:t>
            </w:r>
          </w:p>
        </w:tc>
        <w:tc>
          <w:tcPr>
            <w:tcW w:w="2434" w:type="dxa"/>
          </w:tcPr>
          <w:p w14:paraId="4AC2A8AF" w14:textId="34789FD7"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10.2</w:t>
            </w:r>
          </w:p>
        </w:tc>
        <w:tc>
          <w:tcPr>
            <w:tcW w:w="2118" w:type="dxa"/>
          </w:tcPr>
          <w:p w14:paraId="26398110" w14:textId="53F20A74"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46.9</w:t>
            </w:r>
          </w:p>
        </w:tc>
      </w:tr>
      <w:tr w:rsidR="000C20EE" w:rsidRPr="000C703F" w14:paraId="077218ED" w14:textId="0719190F" w:rsidTr="000C20EE">
        <w:tc>
          <w:tcPr>
            <w:tcW w:w="2364" w:type="dxa"/>
          </w:tcPr>
          <w:p w14:paraId="04F32F36" w14:textId="72AF4D32" w:rsidR="000C20EE" w:rsidRPr="000C703F" w:rsidRDefault="00CB3470"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w:t>
            </w:r>
          </w:p>
        </w:tc>
        <w:tc>
          <w:tcPr>
            <w:tcW w:w="2434" w:type="dxa"/>
          </w:tcPr>
          <w:p w14:paraId="0066DD46" w14:textId="06BA7529"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22.1</w:t>
            </w:r>
          </w:p>
        </w:tc>
        <w:tc>
          <w:tcPr>
            <w:tcW w:w="2434" w:type="dxa"/>
          </w:tcPr>
          <w:p w14:paraId="054371D1" w14:textId="1B4563E1" w:rsidR="000C20EE" w:rsidRPr="000C703F" w:rsidRDefault="000C20EE"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11.7</w:t>
            </w:r>
          </w:p>
        </w:tc>
        <w:tc>
          <w:tcPr>
            <w:tcW w:w="2118" w:type="dxa"/>
          </w:tcPr>
          <w:p w14:paraId="68E30A8C" w14:textId="6BE1603A" w:rsidR="000C20EE" w:rsidRPr="000C703F" w:rsidRDefault="0018531F" w:rsidP="000C703F">
            <w:pPr>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47.1</w:t>
            </w:r>
            <w:r w:rsidR="00165FD0" w:rsidRPr="000C703F">
              <w:rPr>
                <w:rFonts w:ascii="Times New Roman" w:hAnsi="Times New Roman" w:cs="Times New Roman"/>
                <w:color w:val="000000" w:themeColor="text1"/>
                <w:sz w:val="24"/>
                <w:szCs w:val="24"/>
                <w:lang w:val="br-FR" w:eastAsia="br-FR" w:bidi="br-FR"/>
              </w:rPr>
              <w:t xml:space="preserve">  </w:t>
            </w:r>
          </w:p>
        </w:tc>
      </w:tr>
    </w:tbl>
    <w:p w14:paraId="04F98E01" w14:textId="77777777" w:rsidR="000C20EE" w:rsidRPr="000C703F" w:rsidRDefault="000C20EE" w:rsidP="000C703F">
      <w:pPr>
        <w:spacing w:line="240" w:lineRule="auto"/>
        <w:jc w:val="both"/>
        <w:rPr>
          <w:rFonts w:ascii="Times New Roman" w:hAnsi="Times New Roman" w:cs="Times New Roman"/>
          <w:color w:val="000000" w:themeColor="text1"/>
          <w:sz w:val="24"/>
          <w:szCs w:val="24"/>
          <w:lang w:val="br-FR" w:eastAsia="br-FR" w:bidi="br-FR"/>
        </w:rPr>
      </w:pPr>
    </w:p>
    <w:p w14:paraId="71F749B7" w14:textId="4FD21A93" w:rsidR="009E3987" w:rsidRPr="000C703F" w:rsidRDefault="009E398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r w:rsidR="0038654F" w:rsidRPr="000C703F">
        <w:rPr>
          <w:rFonts w:ascii="Times New Roman" w:hAnsi="Times New Roman" w:cs="Times New Roman"/>
          <w:color w:val="000000" w:themeColor="text1"/>
          <w:sz w:val="24"/>
          <w:szCs w:val="24"/>
          <w:lang w:val="br-FR" w:eastAsia="br-FR" w:bidi="br-FR"/>
        </w:rPr>
        <w:t>Table 4</w:t>
      </w:r>
      <w:r w:rsidRPr="000C703F">
        <w:rPr>
          <w:rFonts w:ascii="Times New Roman" w:hAnsi="Times New Roman" w:cs="Times New Roman"/>
          <w:color w:val="000000" w:themeColor="text1"/>
          <w:sz w:val="24"/>
          <w:szCs w:val="24"/>
          <w:lang w:val="br-FR" w:eastAsia="br-FR" w:bidi="br-FR"/>
        </w:rPr>
        <w:t xml:space="preserve"> shows varying degree of oil production before and after flooding at a close range of 46.6% to 47.1%, the least percentage oil recovery of 42.7% was obtained from the caladium bicolor starch and the maximum from the combination of caladium bicolour starch and guar gum polymer flooding.</w:t>
      </w:r>
    </w:p>
    <w:p w14:paraId="54B5F1EA" w14:textId="3126181C" w:rsidR="009E3987" w:rsidRPr="000C703F" w:rsidRDefault="00F76CC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Figure 1 shows the effect of the various polymers used for flooding on permeability and percentage oil recovery.</w:t>
      </w:r>
      <w:r w:rsidR="00CB1B16" w:rsidRPr="000C703F">
        <w:rPr>
          <w:rFonts w:ascii="Times New Roman" w:hAnsi="Times New Roman" w:cs="Times New Roman"/>
          <w:color w:val="000000" w:themeColor="text1"/>
          <w:sz w:val="24"/>
          <w:szCs w:val="24"/>
          <w:lang w:val="br-FR" w:eastAsia="br-FR" w:bidi="br-FR"/>
        </w:rPr>
        <w:t xml:space="preserve"> </w:t>
      </w:r>
    </w:p>
    <w:p w14:paraId="42B1F38B" w14:textId="1417C09A" w:rsidR="000D6599" w:rsidRPr="000C703F" w:rsidRDefault="000D6599" w:rsidP="000C703F">
      <w:pPr>
        <w:spacing w:line="240" w:lineRule="auto"/>
        <w:jc w:val="both"/>
        <w:rPr>
          <w:rFonts w:ascii="Times New Roman" w:hAnsi="Times New Roman" w:cs="Times New Roman"/>
          <w:color w:val="000000" w:themeColor="text1"/>
          <w:sz w:val="24"/>
          <w:szCs w:val="24"/>
          <w:lang w:val="br-FR" w:eastAsia="br-FR" w:bidi="br-FR"/>
        </w:rPr>
      </w:pPr>
    </w:p>
    <w:p w14:paraId="6AB09942" w14:textId="62B12DBB" w:rsidR="00F44524" w:rsidRPr="000C703F" w:rsidRDefault="00F4452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noProof/>
          <w:sz w:val="24"/>
          <w:szCs w:val="24"/>
        </w:rPr>
        <w:drawing>
          <wp:inline distT="0" distB="0" distL="0" distR="0" wp14:anchorId="42344DAE" wp14:editId="430E3416">
            <wp:extent cx="2993366" cy="1923690"/>
            <wp:effectExtent l="0" t="0" r="17145" b="19685"/>
            <wp:docPr id="1295331299" name="Chart 1">
              <a:extLst xmlns:a="http://schemas.openxmlformats.org/drawingml/2006/main">
                <a:ext uri="{FF2B5EF4-FFF2-40B4-BE49-F238E27FC236}">
                  <a16:creationId xmlns:a16="http://schemas.microsoft.com/office/drawing/2014/main" id="{F9B7BB91-6AB7-47F3-0553-7F9B0B518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88DF9E" w14:textId="0B7A8B36" w:rsidR="0099425A" w:rsidRPr="000C703F" w:rsidRDefault="00FF164A"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Figure 1.Effect on percentage permeability reduction on percentage oil recovery</w:t>
      </w:r>
    </w:p>
    <w:p w14:paraId="15CD0298" w14:textId="3230170E" w:rsidR="00FF26A4" w:rsidRPr="000C703F" w:rsidRDefault="00FF26A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From the result obtained, there were variations in the degree of permeabilty alteration from each polymer due the various level of polymer retention as confirmed in the research conducted by </w:t>
      </w:r>
      <w:r w:rsidR="002326DD" w:rsidRPr="000C703F">
        <w:rPr>
          <w:rFonts w:ascii="Times New Roman" w:hAnsi="Times New Roman" w:cs="Times New Roman"/>
          <w:color w:val="000000" w:themeColor="text1"/>
          <w:sz w:val="24"/>
          <w:szCs w:val="24"/>
          <w:lang w:val="br-FR" w:eastAsia="br-FR" w:bidi="br-FR"/>
        </w:rPr>
        <w:t>[1</w:t>
      </w:r>
      <w:r w:rsidR="00C34BAF">
        <w:rPr>
          <w:rFonts w:ascii="Times New Roman" w:hAnsi="Times New Roman" w:cs="Times New Roman"/>
          <w:color w:val="000000" w:themeColor="text1"/>
          <w:sz w:val="24"/>
          <w:szCs w:val="24"/>
          <w:lang w:val="br-FR" w:eastAsia="br-FR" w:bidi="br-FR"/>
        </w:rPr>
        <w:t>1</w:t>
      </w:r>
      <w:r w:rsidR="002326DD"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Ogunkunle et al., 2022.HPAM permeability reduced by 25.4%, Xanthan gum and Caladium bicolor combination altered the permeability by 9.8%, Caladium bicolor starch by 6.9% while the combination of Cladium bicolor starch and guar gum had 4.4% alteration.</w:t>
      </w:r>
    </w:p>
    <w:p w14:paraId="2FAC3C37" w14:textId="2DEAA457" w:rsidR="0099425A" w:rsidRPr="000C703F" w:rsidRDefault="003B4A0F"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Figure </w:t>
      </w:r>
      <w:r w:rsidR="00A806C6" w:rsidRPr="000C703F">
        <w:rPr>
          <w:rFonts w:ascii="Times New Roman" w:hAnsi="Times New Roman" w:cs="Times New Roman"/>
          <w:color w:val="000000" w:themeColor="text1"/>
          <w:sz w:val="24"/>
          <w:szCs w:val="24"/>
          <w:lang w:val="br-FR" w:eastAsia="br-FR" w:bidi="br-FR"/>
        </w:rPr>
        <w:t>2 shows the effect of pore volume on percentage oil recovery</w:t>
      </w:r>
      <w:r w:rsidR="00FF26A4" w:rsidRPr="000C703F">
        <w:rPr>
          <w:rFonts w:ascii="Times New Roman" w:hAnsi="Times New Roman" w:cs="Times New Roman"/>
          <w:color w:val="000000" w:themeColor="text1"/>
          <w:sz w:val="24"/>
          <w:szCs w:val="24"/>
          <w:lang w:val="br-FR" w:eastAsia="br-FR" w:bidi="br-FR"/>
        </w:rPr>
        <w:t xml:space="preserve"> after flooding each of the core sample with different polymers.</w:t>
      </w:r>
    </w:p>
    <w:p w14:paraId="6AB60444" w14:textId="63B891EE" w:rsidR="0099425A" w:rsidRPr="000C703F" w:rsidRDefault="0099425A"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noProof/>
          <w:sz w:val="24"/>
          <w:szCs w:val="24"/>
        </w:rPr>
        <w:drawing>
          <wp:inline distT="0" distB="0" distL="0" distR="0" wp14:anchorId="3AC33D4A" wp14:editId="759D4297">
            <wp:extent cx="4572000" cy="2743200"/>
            <wp:effectExtent l="0" t="0" r="0" b="0"/>
            <wp:docPr id="2112972554" name="Chart 1">
              <a:extLst xmlns:a="http://schemas.openxmlformats.org/drawingml/2006/main">
                <a:ext uri="{FF2B5EF4-FFF2-40B4-BE49-F238E27FC236}">
                  <a16:creationId xmlns:a16="http://schemas.microsoft.com/office/drawing/2014/main" id="{3411A81E-E675-134D-7A20-52C881C0B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DB1DC7" w14:textId="4B5ACDFD" w:rsidR="00FF164A" w:rsidRPr="000C703F" w:rsidRDefault="00FF164A"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Figure 2: </w:t>
      </w:r>
      <w:r w:rsidR="004A2D79" w:rsidRPr="000C703F">
        <w:rPr>
          <w:rFonts w:ascii="Times New Roman" w:hAnsi="Times New Roman" w:cs="Times New Roman"/>
          <w:color w:val="000000" w:themeColor="text1"/>
          <w:sz w:val="24"/>
          <w:szCs w:val="24"/>
          <w:lang w:val="br-FR" w:eastAsia="br-FR" w:bidi="br-FR"/>
        </w:rPr>
        <w:t>Pore volume on Percentage Oil Recovery</w:t>
      </w:r>
    </w:p>
    <w:p w14:paraId="678BC162" w14:textId="373F062E" w:rsidR="00F76CCD" w:rsidRPr="000C703F" w:rsidRDefault="00F76CC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lastRenderedPageBreak/>
        <w:t xml:space="preserve">Pore volume is vital in oil recovery since oil flows via pores. The variation in the pore volumes led to variations in percentage oil recovery. Higher pore volume produced  more oil becouse there is a higher contact between the polymer and the oil resulting in enhanced oil recovery. This is at par with </w:t>
      </w:r>
      <w:r w:rsidR="002326DD" w:rsidRPr="000C703F">
        <w:rPr>
          <w:rFonts w:ascii="Times New Roman" w:hAnsi="Times New Roman" w:cs="Times New Roman"/>
          <w:color w:val="000000" w:themeColor="text1"/>
          <w:sz w:val="24"/>
          <w:szCs w:val="24"/>
          <w:lang w:val="br-FR" w:eastAsia="br-FR" w:bidi="br-FR"/>
        </w:rPr>
        <w:t>[</w:t>
      </w:r>
      <w:r w:rsidR="00C34BAF">
        <w:rPr>
          <w:rFonts w:ascii="Times New Roman" w:hAnsi="Times New Roman" w:cs="Times New Roman"/>
          <w:color w:val="000000" w:themeColor="text1"/>
          <w:sz w:val="24"/>
          <w:szCs w:val="24"/>
          <w:lang w:val="br-FR" w:eastAsia="br-FR" w:bidi="br-FR"/>
        </w:rPr>
        <w:t>9</w:t>
      </w:r>
      <w:r w:rsidR="002326DD"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Liu et al.,2023 in their confirmed that high pore volume has an influence in oil recovery.</w:t>
      </w:r>
    </w:p>
    <w:p w14:paraId="68872DEA" w14:textId="77777777" w:rsidR="00F76CCD" w:rsidRPr="000C703F" w:rsidRDefault="00F76CCD" w:rsidP="000C703F">
      <w:pPr>
        <w:spacing w:line="240" w:lineRule="auto"/>
        <w:jc w:val="both"/>
        <w:rPr>
          <w:rFonts w:ascii="Times New Roman" w:hAnsi="Times New Roman" w:cs="Times New Roman"/>
          <w:b/>
          <w:bCs/>
          <w:color w:val="000000" w:themeColor="text1"/>
          <w:sz w:val="24"/>
          <w:szCs w:val="24"/>
          <w:lang w:val="br-FR" w:eastAsia="br-FR" w:bidi="br-FR"/>
        </w:rPr>
      </w:pPr>
    </w:p>
    <w:p w14:paraId="0BD14868" w14:textId="79A5CBC5" w:rsidR="00D66098" w:rsidRPr="000C703F" w:rsidRDefault="000D6599" w:rsidP="000C703F">
      <w:pPr>
        <w:spacing w:line="240" w:lineRule="auto"/>
        <w:jc w:val="both"/>
        <w:rPr>
          <w:rFonts w:ascii="Times New Roman" w:hAnsi="Times New Roman" w:cs="Times New Roman"/>
          <w:b/>
          <w:bCs/>
          <w:color w:val="000000" w:themeColor="text1"/>
          <w:sz w:val="24"/>
          <w:szCs w:val="24"/>
          <w:lang w:val="br-FR" w:eastAsia="br-FR" w:bidi="br-FR"/>
        </w:rPr>
      </w:pPr>
      <w:r w:rsidRPr="000C703F">
        <w:rPr>
          <w:rFonts w:ascii="Times New Roman" w:hAnsi="Times New Roman" w:cs="Times New Roman"/>
          <w:b/>
          <w:bCs/>
          <w:color w:val="000000" w:themeColor="text1"/>
          <w:sz w:val="24"/>
          <w:szCs w:val="24"/>
          <w:lang w:val="br-FR" w:eastAsia="br-FR" w:bidi="br-FR"/>
        </w:rPr>
        <w:t>CONCLUSION</w:t>
      </w:r>
    </w:p>
    <w:p w14:paraId="39794EDA" w14:textId="6BF1CF0D" w:rsidR="00C61C18" w:rsidRPr="000C703F" w:rsidRDefault="00D66098"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From the results obtained polymer flooding alters the permeability of the reservoir as observed </w:t>
      </w:r>
      <w:r w:rsidR="00D616A5" w:rsidRPr="000C703F">
        <w:rPr>
          <w:rFonts w:ascii="Times New Roman" w:hAnsi="Times New Roman" w:cs="Times New Roman"/>
          <w:color w:val="000000" w:themeColor="text1"/>
          <w:sz w:val="24"/>
          <w:szCs w:val="24"/>
          <w:lang w:val="br-FR" w:eastAsia="br-FR" w:bidi="br-FR"/>
        </w:rPr>
        <w:t xml:space="preserve">from </w:t>
      </w:r>
      <w:r w:rsidR="001E09CF" w:rsidRPr="000C703F">
        <w:rPr>
          <w:rFonts w:ascii="Times New Roman" w:hAnsi="Times New Roman" w:cs="Times New Roman"/>
          <w:color w:val="000000" w:themeColor="text1"/>
          <w:sz w:val="24"/>
          <w:szCs w:val="24"/>
          <w:lang w:val="br-FR" w:eastAsia="br-FR" w:bidi="br-FR"/>
        </w:rPr>
        <w:t>experimental analysis ,</w:t>
      </w:r>
      <w:r w:rsidRPr="000C703F">
        <w:rPr>
          <w:rFonts w:ascii="Times New Roman" w:hAnsi="Times New Roman" w:cs="Times New Roman"/>
          <w:color w:val="000000" w:themeColor="text1"/>
          <w:sz w:val="24"/>
          <w:szCs w:val="24"/>
          <w:lang w:val="br-FR" w:eastAsia="br-FR" w:bidi="br-FR"/>
        </w:rPr>
        <w:t>there was significant reduction in permeabilities of the core samples.</w:t>
      </w:r>
      <w:r w:rsidR="002D4E1C" w:rsidRPr="000C703F">
        <w:rPr>
          <w:rFonts w:ascii="Times New Roman" w:hAnsi="Times New Roman" w:cs="Times New Roman"/>
          <w:color w:val="000000" w:themeColor="text1"/>
          <w:sz w:val="24"/>
          <w:szCs w:val="24"/>
          <w:lang w:val="br-FR" w:eastAsia="br-FR" w:bidi="br-FR"/>
        </w:rPr>
        <w:t>Varying degree of reduction was reported as a result of the a</w:t>
      </w:r>
      <w:r w:rsidR="00185058" w:rsidRPr="000C703F">
        <w:rPr>
          <w:rFonts w:ascii="Times New Roman" w:hAnsi="Times New Roman" w:cs="Times New Roman"/>
          <w:color w:val="000000" w:themeColor="text1"/>
          <w:sz w:val="24"/>
          <w:szCs w:val="24"/>
          <w:lang w:val="br-FR" w:eastAsia="br-FR" w:bidi="br-FR"/>
        </w:rPr>
        <w:t>d</w:t>
      </w:r>
      <w:r w:rsidR="002D4E1C" w:rsidRPr="000C703F">
        <w:rPr>
          <w:rFonts w:ascii="Times New Roman" w:hAnsi="Times New Roman" w:cs="Times New Roman"/>
          <w:color w:val="000000" w:themeColor="text1"/>
          <w:sz w:val="24"/>
          <w:szCs w:val="24"/>
          <w:lang w:val="br-FR" w:eastAsia="br-FR" w:bidi="br-FR"/>
        </w:rPr>
        <w:t>sorption</w:t>
      </w:r>
      <w:r w:rsidR="00185058" w:rsidRPr="000C703F">
        <w:rPr>
          <w:rFonts w:ascii="Times New Roman" w:hAnsi="Times New Roman" w:cs="Times New Roman"/>
          <w:color w:val="000000" w:themeColor="text1"/>
          <w:sz w:val="24"/>
          <w:szCs w:val="24"/>
          <w:lang w:val="br-FR" w:eastAsia="br-FR" w:bidi="br-FR"/>
        </w:rPr>
        <w:t xml:space="preserve"> and retention</w:t>
      </w:r>
      <w:r w:rsidR="002D4E1C" w:rsidRPr="000C703F">
        <w:rPr>
          <w:rFonts w:ascii="Times New Roman" w:hAnsi="Times New Roman" w:cs="Times New Roman"/>
          <w:color w:val="000000" w:themeColor="text1"/>
          <w:sz w:val="24"/>
          <w:szCs w:val="24"/>
          <w:lang w:val="br-FR" w:eastAsia="br-FR" w:bidi="br-FR"/>
        </w:rPr>
        <w:t xml:space="preserve"> properties of the different polymers. </w:t>
      </w:r>
      <w:r w:rsidRPr="000C703F">
        <w:rPr>
          <w:rFonts w:ascii="Times New Roman" w:hAnsi="Times New Roman" w:cs="Times New Roman"/>
          <w:color w:val="000000" w:themeColor="text1"/>
          <w:sz w:val="24"/>
          <w:szCs w:val="24"/>
          <w:lang w:val="br-FR" w:eastAsia="br-FR" w:bidi="br-FR"/>
        </w:rPr>
        <w:t>Even though, there was reduction in oil recovery after flooding, the reduction is not a function of permeability reduction alone</w:t>
      </w:r>
      <w:r w:rsidR="002D4E1C" w:rsidRP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w:t>
      </w:r>
      <w:r w:rsidR="002D4E1C" w:rsidRPr="000C703F">
        <w:rPr>
          <w:rFonts w:ascii="Times New Roman" w:hAnsi="Times New Roman" w:cs="Times New Roman"/>
          <w:color w:val="000000" w:themeColor="text1"/>
          <w:sz w:val="24"/>
          <w:szCs w:val="24"/>
          <w:lang w:val="br-FR" w:eastAsia="br-FR" w:bidi="br-FR"/>
        </w:rPr>
        <w:t>i</w:t>
      </w:r>
      <w:r w:rsidRPr="000C703F">
        <w:rPr>
          <w:rFonts w:ascii="Times New Roman" w:hAnsi="Times New Roman" w:cs="Times New Roman"/>
          <w:color w:val="000000" w:themeColor="text1"/>
          <w:sz w:val="24"/>
          <w:szCs w:val="24"/>
          <w:lang w:val="br-FR" w:eastAsia="br-FR" w:bidi="br-FR"/>
        </w:rPr>
        <w:t>t could also be due depletion of the reservoir and</w:t>
      </w:r>
      <w:r w:rsidR="004E67C8" w:rsidRPr="000C703F">
        <w:rPr>
          <w:rFonts w:ascii="Times New Roman" w:hAnsi="Times New Roman" w:cs="Times New Roman"/>
          <w:color w:val="000000" w:themeColor="text1"/>
          <w:sz w:val="24"/>
          <w:szCs w:val="24"/>
          <w:lang w:val="br-FR" w:eastAsia="br-FR" w:bidi="br-FR"/>
        </w:rPr>
        <w:t xml:space="preserve"> </w:t>
      </w:r>
      <w:r w:rsidR="006F6E3B" w:rsidRPr="000C703F">
        <w:rPr>
          <w:rFonts w:ascii="Times New Roman" w:hAnsi="Times New Roman" w:cs="Times New Roman"/>
          <w:color w:val="000000" w:themeColor="text1"/>
          <w:sz w:val="24"/>
          <w:szCs w:val="24"/>
          <w:lang w:val="br-FR" w:eastAsia="br-FR" w:bidi="br-FR"/>
        </w:rPr>
        <w:t xml:space="preserve">other factors. The result </w:t>
      </w:r>
      <w:r w:rsidR="00185058" w:rsidRPr="000C703F">
        <w:rPr>
          <w:rFonts w:ascii="Times New Roman" w:hAnsi="Times New Roman" w:cs="Times New Roman"/>
          <w:color w:val="000000" w:themeColor="text1"/>
          <w:sz w:val="24"/>
          <w:szCs w:val="24"/>
          <w:lang w:val="br-FR" w:eastAsia="br-FR" w:bidi="br-FR"/>
        </w:rPr>
        <w:t xml:space="preserve">showed that </w:t>
      </w:r>
      <w:r w:rsidR="00183B65" w:rsidRPr="000C703F">
        <w:rPr>
          <w:rFonts w:ascii="Times New Roman" w:hAnsi="Times New Roman" w:cs="Times New Roman"/>
          <w:color w:val="000000" w:themeColor="text1"/>
          <w:sz w:val="24"/>
          <w:szCs w:val="24"/>
          <w:lang w:val="br-FR" w:eastAsia="br-FR" w:bidi="br-FR"/>
        </w:rPr>
        <w:t>maxi</w:t>
      </w:r>
      <w:r w:rsidR="00185058" w:rsidRPr="000C703F">
        <w:rPr>
          <w:rFonts w:ascii="Times New Roman" w:hAnsi="Times New Roman" w:cs="Times New Roman"/>
          <w:color w:val="000000" w:themeColor="text1"/>
          <w:sz w:val="24"/>
          <w:szCs w:val="24"/>
          <w:lang w:val="br-FR" w:eastAsia="br-FR" w:bidi="br-FR"/>
        </w:rPr>
        <w:t>mum permeability alteration was obtained from HPAM and the least permeability change was from the combination of  Caladium bicolor starch and guar gum.</w:t>
      </w:r>
    </w:p>
    <w:p w14:paraId="7D9A34BA" w14:textId="4B43A652"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Abbreviations</w:t>
      </w:r>
    </w:p>
    <w:p w14:paraId="155FD9EB" w14:textId="79C31877"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EOR: Enhanced Oil Recovery</w:t>
      </w:r>
    </w:p>
    <w:p w14:paraId="6148251E" w14:textId="6F539A2E" w:rsidR="0053670D" w:rsidRPr="000C703F" w:rsidRDefault="0053670D"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HPAM : Hydrolzed polyacrylamide</w:t>
      </w:r>
    </w:p>
    <w:p w14:paraId="128FDBC3" w14:textId="72946EF8"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S1: Hydrolyzed polyacrylamide</w:t>
      </w:r>
    </w:p>
    <w:p w14:paraId="0A202E73" w14:textId="6931B999"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S2:</w:t>
      </w:r>
      <w:r w:rsidR="00A90734" w:rsidRPr="000C703F">
        <w:rPr>
          <w:rFonts w:ascii="Times New Roman" w:hAnsi="Times New Roman" w:cs="Times New Roman"/>
          <w:color w:val="000000" w:themeColor="text1"/>
          <w:sz w:val="24"/>
          <w:szCs w:val="24"/>
          <w:lang w:val="br-FR" w:eastAsia="br-FR" w:bidi="br-FR"/>
        </w:rPr>
        <w:t xml:space="preserve"> Xanthan gum and Caladium bicolor starch</w:t>
      </w:r>
    </w:p>
    <w:p w14:paraId="56645459" w14:textId="34B084BE" w:rsidR="00056220" w:rsidRPr="000C703F" w:rsidRDefault="00056220"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w:t>
      </w:r>
      <w:r w:rsidR="00A90734" w:rsidRPr="000C703F">
        <w:rPr>
          <w:rFonts w:ascii="Times New Roman" w:hAnsi="Times New Roman" w:cs="Times New Roman"/>
          <w:color w:val="000000" w:themeColor="text1"/>
          <w:sz w:val="24"/>
          <w:szCs w:val="24"/>
          <w:lang w:val="br-FR" w:eastAsia="br-FR" w:bidi="br-FR"/>
        </w:rPr>
        <w:t>3: Caladium bicolor starch</w:t>
      </w:r>
    </w:p>
    <w:p w14:paraId="433F74E0" w14:textId="78B71920" w:rsidR="00A90734" w:rsidRPr="000C703F" w:rsidRDefault="00A9073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S4: Caladium bicolor starch and Guar gum</w:t>
      </w:r>
    </w:p>
    <w:p w14:paraId="38C461D5" w14:textId="63FCE45C" w:rsidR="00A64714" w:rsidRPr="000C703F" w:rsidRDefault="00A64714"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NOB: Net overburden</w:t>
      </w:r>
    </w:p>
    <w:p w14:paraId="35CC0532" w14:textId="6EF02195" w:rsidR="00C15947" w:rsidRPr="000C703F" w:rsidRDefault="00C15947"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 xml:space="preserve"> </w:t>
      </w:r>
    </w:p>
    <w:p w14:paraId="478A6F8B" w14:textId="06A341F1" w:rsidR="003704E1" w:rsidRPr="000C703F" w:rsidRDefault="003704E1" w:rsidP="000C703F">
      <w:pPr>
        <w:spacing w:line="240" w:lineRule="auto"/>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REFERENCES</w:t>
      </w:r>
    </w:p>
    <w:p w14:paraId="40CC37E0" w14:textId="4415A866" w:rsidR="00040302" w:rsidRDefault="00040302"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Abdelaziz .L.K., Sherif .F., &amp; Gbubemi .H.H.,</w:t>
      </w:r>
      <w:r w:rsidR="00C34BAF" w:rsidRPr="00C34BAF">
        <w:rPr>
          <w:rFonts w:ascii="Times New Roman" w:hAnsi="Times New Roman" w:cs="Times New Roman"/>
          <w:i/>
          <w:color w:val="000000" w:themeColor="text1"/>
          <w:sz w:val="24"/>
          <w:szCs w:val="24"/>
          <w:lang w:val="br-FR" w:eastAsia="br-FR" w:bidi="br-FR"/>
        </w:rPr>
        <w:t xml:space="preserve"> </w:t>
      </w:r>
      <w:r w:rsidR="00C34BAF" w:rsidRPr="00C34BAF">
        <w:rPr>
          <w:rFonts w:ascii="Times New Roman" w:hAnsi="Times New Roman" w:cs="Times New Roman"/>
          <w:iCs/>
          <w:color w:val="000000" w:themeColor="text1"/>
          <w:sz w:val="24"/>
          <w:szCs w:val="24"/>
          <w:lang w:val="br-FR" w:eastAsia="br-FR" w:bidi="br-FR"/>
        </w:rPr>
        <w:t>(2023)</w:t>
      </w:r>
      <w:r w:rsidRPr="000C703F">
        <w:rPr>
          <w:rFonts w:ascii="Times New Roman" w:hAnsi="Times New Roman" w:cs="Times New Roman"/>
          <w:color w:val="000000" w:themeColor="text1"/>
          <w:sz w:val="24"/>
          <w:szCs w:val="24"/>
          <w:lang w:val="br-FR" w:eastAsia="br-FR" w:bidi="br-FR"/>
        </w:rPr>
        <w:t xml:space="preserve">. Evaluating Factors Impacting Polymer Flooding Reservoirs; Laboratory and Field – Scale Applications. </w:t>
      </w:r>
      <w:r w:rsidRPr="000C703F">
        <w:rPr>
          <w:rFonts w:ascii="Times New Roman" w:hAnsi="Times New Roman" w:cs="Times New Roman"/>
          <w:i/>
          <w:color w:val="000000" w:themeColor="text1"/>
          <w:sz w:val="24"/>
          <w:szCs w:val="24"/>
          <w:lang w:val="br-FR" w:eastAsia="br-FR" w:bidi="br-FR"/>
        </w:rPr>
        <w:t>Journal of Polymer,</w:t>
      </w:r>
      <w:r w:rsidR="00D276F6" w:rsidRPr="000C703F">
        <w:rPr>
          <w:rFonts w:ascii="Times New Roman" w:hAnsi="Times New Roman" w:cs="Times New Roman"/>
          <w:i/>
          <w:color w:val="000000" w:themeColor="text1"/>
          <w:sz w:val="24"/>
          <w:szCs w:val="24"/>
          <w:lang w:val="br-FR" w:eastAsia="br-FR" w:bidi="br-FR"/>
        </w:rPr>
        <w:t xml:space="preserve"> </w:t>
      </w:r>
      <w:r w:rsidRPr="000C703F">
        <w:rPr>
          <w:rFonts w:ascii="Times New Roman" w:hAnsi="Times New Roman" w:cs="Times New Roman"/>
          <w:i/>
          <w:color w:val="000000" w:themeColor="text1"/>
          <w:sz w:val="24"/>
          <w:szCs w:val="24"/>
          <w:lang w:val="br-FR" w:eastAsia="br-FR" w:bidi="br-FR"/>
        </w:rPr>
        <w:t>16 (1)</w:t>
      </w:r>
      <w:r w:rsidRPr="000C703F">
        <w:rPr>
          <w:rFonts w:ascii="Times New Roman" w:hAnsi="Times New Roman" w:cs="Times New Roman"/>
          <w:color w:val="000000" w:themeColor="text1"/>
          <w:sz w:val="24"/>
          <w:szCs w:val="24"/>
          <w:lang w:val="br-FR" w:eastAsia="br-FR" w:bidi="br-FR"/>
        </w:rPr>
        <w:t>10.3390.</w:t>
      </w:r>
    </w:p>
    <w:p w14:paraId="19FB0049" w14:textId="77777777" w:rsidR="000C703F" w:rsidRPr="000C703F" w:rsidRDefault="000C703F" w:rsidP="000C703F">
      <w:pPr>
        <w:pStyle w:val="ListParagraph"/>
        <w:spacing w:line="240" w:lineRule="auto"/>
        <w:ind w:left="360"/>
        <w:jc w:val="both"/>
        <w:rPr>
          <w:rFonts w:ascii="Times New Roman" w:hAnsi="Times New Roman" w:cs="Times New Roman"/>
          <w:color w:val="000000" w:themeColor="text1"/>
          <w:sz w:val="24"/>
          <w:szCs w:val="24"/>
          <w:lang w:val="br-FR" w:eastAsia="br-FR" w:bidi="br-FR"/>
        </w:rPr>
      </w:pPr>
    </w:p>
    <w:p w14:paraId="01774E29" w14:textId="45F82F34" w:rsidR="00040302" w:rsidRDefault="00040302" w:rsidP="000C703F">
      <w:pPr>
        <w:pStyle w:val="ListParagraph"/>
        <w:numPr>
          <w:ilvl w:val="0"/>
          <w:numId w:val="2"/>
        </w:numPr>
        <w:spacing w:line="240" w:lineRule="auto"/>
        <w:ind w:left="360"/>
        <w:jc w:val="both"/>
        <w:rPr>
          <w:rFonts w:ascii="Times New Roman" w:hAnsi="Times New Roman" w:cs="Times New Roman"/>
          <w:sz w:val="24"/>
          <w:szCs w:val="24"/>
        </w:rPr>
      </w:pPr>
      <w:proofErr w:type="spellStart"/>
      <w:r w:rsidRPr="000C703F">
        <w:rPr>
          <w:rFonts w:ascii="Times New Roman" w:hAnsi="Times New Roman" w:cs="Times New Roman"/>
          <w:sz w:val="24"/>
          <w:szCs w:val="24"/>
        </w:rPr>
        <w:t>Afrough</w:t>
      </w:r>
      <w:proofErr w:type="spellEnd"/>
      <w:r w:rsidRPr="000C703F">
        <w:rPr>
          <w:rFonts w:ascii="Times New Roman" w:hAnsi="Times New Roman" w:cs="Times New Roman"/>
          <w:sz w:val="24"/>
          <w:szCs w:val="24"/>
        </w:rPr>
        <w:t xml:space="preserve">, A., </w:t>
      </w:r>
      <w:proofErr w:type="spellStart"/>
      <w:r w:rsidRPr="000C703F">
        <w:rPr>
          <w:rFonts w:ascii="Times New Roman" w:hAnsi="Times New Roman" w:cs="Times New Roman"/>
          <w:sz w:val="24"/>
          <w:szCs w:val="24"/>
        </w:rPr>
        <w:t>Zamiri</w:t>
      </w:r>
      <w:proofErr w:type="spellEnd"/>
      <w:r w:rsidRPr="000C703F">
        <w:rPr>
          <w:rFonts w:ascii="Times New Roman" w:hAnsi="Times New Roman" w:cs="Times New Roman"/>
          <w:sz w:val="24"/>
          <w:szCs w:val="24"/>
        </w:rPr>
        <w:t>, M.S., Romero-</w:t>
      </w:r>
      <w:proofErr w:type="spellStart"/>
      <w:r w:rsidRPr="000C703F">
        <w:rPr>
          <w:rFonts w:ascii="Times New Roman" w:hAnsi="Times New Roman" w:cs="Times New Roman"/>
          <w:sz w:val="24"/>
          <w:szCs w:val="24"/>
        </w:rPr>
        <w:t>Zeron</w:t>
      </w:r>
      <w:proofErr w:type="spellEnd"/>
      <w:r w:rsidRPr="000C703F">
        <w:rPr>
          <w:rFonts w:ascii="Times New Roman" w:hAnsi="Times New Roman" w:cs="Times New Roman"/>
          <w:sz w:val="24"/>
          <w:szCs w:val="24"/>
        </w:rPr>
        <w:t xml:space="preserve">, L., &amp; Balcom, </w:t>
      </w:r>
      <w:proofErr w:type="gramStart"/>
      <w:r w:rsidRPr="000C703F">
        <w:rPr>
          <w:rFonts w:ascii="Times New Roman" w:hAnsi="Times New Roman" w:cs="Times New Roman"/>
          <w:sz w:val="24"/>
          <w:szCs w:val="24"/>
        </w:rPr>
        <w:t>B.J..</w:t>
      </w:r>
      <w:proofErr w:type="gramEnd"/>
      <w:r w:rsidRPr="000C703F">
        <w:rPr>
          <w:rFonts w:ascii="Times New Roman" w:hAnsi="Times New Roman" w:cs="Times New Roman"/>
          <w:sz w:val="24"/>
          <w:szCs w:val="24"/>
        </w:rPr>
        <w:t xml:space="preserve"> Magnetic -Resonance Imaging of Fines </w:t>
      </w:r>
      <w:r w:rsidR="00C34BAF" w:rsidRPr="000C703F">
        <w:rPr>
          <w:rFonts w:ascii="Times New Roman" w:hAnsi="Times New Roman" w:cs="Times New Roman"/>
          <w:i/>
          <w:sz w:val="24"/>
          <w:szCs w:val="24"/>
        </w:rPr>
        <w:t>(</w:t>
      </w:r>
      <w:proofErr w:type="gramStart"/>
      <w:r w:rsidR="00C34BAF" w:rsidRPr="00C34BAF">
        <w:rPr>
          <w:rFonts w:ascii="Times New Roman" w:hAnsi="Times New Roman" w:cs="Times New Roman"/>
          <w:iCs/>
          <w:sz w:val="24"/>
          <w:szCs w:val="24"/>
        </w:rPr>
        <w:t>2017)</w:t>
      </w:r>
      <w:r w:rsidRPr="000C703F">
        <w:rPr>
          <w:rFonts w:ascii="Times New Roman" w:hAnsi="Times New Roman" w:cs="Times New Roman"/>
          <w:sz w:val="24"/>
          <w:szCs w:val="24"/>
        </w:rPr>
        <w:t>Migration</w:t>
      </w:r>
      <w:proofErr w:type="gramEnd"/>
      <w:r w:rsidRPr="000C703F">
        <w:rPr>
          <w:rFonts w:ascii="Times New Roman" w:hAnsi="Times New Roman" w:cs="Times New Roman"/>
          <w:sz w:val="24"/>
          <w:szCs w:val="24"/>
        </w:rPr>
        <w:t xml:space="preserve"> in Berea Sandston. </w:t>
      </w:r>
      <w:r w:rsidRPr="000C703F">
        <w:rPr>
          <w:rFonts w:ascii="Times New Roman" w:hAnsi="Times New Roman" w:cs="Times New Roman"/>
          <w:i/>
          <w:sz w:val="24"/>
          <w:szCs w:val="24"/>
        </w:rPr>
        <w:t>SPE Journal</w:t>
      </w:r>
      <w:r w:rsidR="00D276F6" w:rsidRPr="000C703F">
        <w:rPr>
          <w:rFonts w:ascii="Times New Roman" w:hAnsi="Times New Roman" w:cs="Times New Roman"/>
          <w:i/>
          <w:sz w:val="24"/>
          <w:szCs w:val="24"/>
        </w:rPr>
        <w:t xml:space="preserve">  </w:t>
      </w:r>
      <w:r w:rsidRPr="000C703F">
        <w:rPr>
          <w:rFonts w:ascii="Times New Roman" w:hAnsi="Times New Roman" w:cs="Times New Roman"/>
          <w:i/>
          <w:sz w:val="24"/>
          <w:szCs w:val="24"/>
        </w:rPr>
        <w:t xml:space="preserve"> 22 (05)</w:t>
      </w:r>
      <w:r w:rsidRPr="000C703F">
        <w:rPr>
          <w:rFonts w:ascii="Times New Roman" w:hAnsi="Times New Roman" w:cs="Times New Roman"/>
          <w:sz w:val="24"/>
          <w:szCs w:val="24"/>
        </w:rPr>
        <w:t>,1385-1392.</w:t>
      </w:r>
    </w:p>
    <w:p w14:paraId="7BF6A871" w14:textId="77777777" w:rsidR="000C703F" w:rsidRPr="000C703F" w:rsidRDefault="000C703F" w:rsidP="000C703F">
      <w:pPr>
        <w:pStyle w:val="ListParagraph"/>
        <w:rPr>
          <w:rFonts w:ascii="Times New Roman" w:hAnsi="Times New Roman" w:cs="Times New Roman"/>
          <w:sz w:val="24"/>
          <w:szCs w:val="24"/>
        </w:rPr>
      </w:pPr>
    </w:p>
    <w:p w14:paraId="7529292A" w14:textId="7968EC7D" w:rsidR="003704E1" w:rsidRDefault="003704E1"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Amirhossein.S., Amir.A.M., Arash.B.B., Ehsa</w:t>
      </w:r>
      <w:r w:rsidR="00C45175" w:rsidRPr="000C703F">
        <w:rPr>
          <w:rFonts w:ascii="Times New Roman" w:hAnsi="Times New Roman" w:cs="Times New Roman"/>
          <w:color w:val="000000" w:themeColor="text1"/>
          <w:sz w:val="24"/>
          <w:szCs w:val="24"/>
          <w:lang w:val="br-FR" w:eastAsia="br-FR" w:bidi="br-FR"/>
        </w:rPr>
        <w:t>n.N., Shadfar.D., Aliakbar. .A.,&amp; Mohammad .M,</w:t>
      </w:r>
      <w:r w:rsidR="00C34BAF" w:rsidRPr="00C34BAF">
        <w:rPr>
          <w:rFonts w:ascii="Times New Roman" w:hAnsi="Times New Roman" w:cs="Times New Roman"/>
          <w:i/>
          <w:color w:val="000000" w:themeColor="text1"/>
          <w:sz w:val="24"/>
          <w:szCs w:val="24"/>
          <w:lang w:val="br-FR" w:eastAsia="br-FR" w:bidi="br-FR"/>
        </w:rPr>
        <w:t xml:space="preserve"> </w:t>
      </w:r>
      <w:r w:rsidR="00C34BAF" w:rsidRPr="00C34BAF">
        <w:rPr>
          <w:rFonts w:ascii="Times New Roman" w:hAnsi="Times New Roman" w:cs="Times New Roman"/>
          <w:iCs/>
          <w:color w:val="000000" w:themeColor="text1"/>
          <w:sz w:val="24"/>
          <w:szCs w:val="24"/>
          <w:lang w:val="br-FR" w:eastAsia="br-FR" w:bidi="br-FR"/>
        </w:rPr>
        <w:t>(2023)</w:t>
      </w:r>
      <w:r w:rsidR="00C45175" w:rsidRPr="000C703F">
        <w:rPr>
          <w:rFonts w:ascii="Times New Roman" w:hAnsi="Times New Roman" w:cs="Times New Roman"/>
          <w:color w:val="000000" w:themeColor="text1"/>
          <w:sz w:val="24"/>
          <w:szCs w:val="24"/>
          <w:lang w:val="br-FR" w:eastAsia="br-FR" w:bidi="br-FR"/>
        </w:rPr>
        <w:t>. Prediction of Permeability of Highly Heterogeneous Hydrocarbon  Reservoir from Convectional Petrophysi</w:t>
      </w:r>
      <w:r w:rsidR="00B221D0" w:rsidRPr="000C703F">
        <w:rPr>
          <w:rFonts w:ascii="Times New Roman" w:hAnsi="Times New Roman" w:cs="Times New Roman"/>
          <w:color w:val="000000" w:themeColor="text1"/>
          <w:sz w:val="24"/>
          <w:szCs w:val="24"/>
          <w:lang w:val="br-FR" w:eastAsia="br-FR" w:bidi="br-FR"/>
        </w:rPr>
        <w:t xml:space="preserve"> </w:t>
      </w:r>
      <w:r w:rsidR="00C45175" w:rsidRPr="000C703F">
        <w:rPr>
          <w:rFonts w:ascii="Times New Roman" w:hAnsi="Times New Roman" w:cs="Times New Roman"/>
          <w:color w:val="000000" w:themeColor="text1"/>
          <w:sz w:val="24"/>
          <w:szCs w:val="24"/>
          <w:lang w:val="br-FR" w:eastAsia="br-FR" w:bidi="br-FR"/>
        </w:rPr>
        <w:t xml:space="preserve">cal Logs Using Optimized Data – Driven Algorithms. </w:t>
      </w:r>
      <w:r w:rsidR="00C45175" w:rsidRPr="000C703F">
        <w:rPr>
          <w:rFonts w:ascii="Times New Roman" w:hAnsi="Times New Roman" w:cs="Times New Roman"/>
          <w:i/>
          <w:color w:val="000000" w:themeColor="text1"/>
          <w:sz w:val="24"/>
          <w:szCs w:val="24"/>
          <w:lang w:val="br-FR" w:eastAsia="br-FR" w:bidi="br-FR"/>
        </w:rPr>
        <w:t>Journal of Petroleum Exploration and Production Technology,</w:t>
      </w:r>
      <w:r w:rsidR="00C45175" w:rsidRPr="000C703F">
        <w:rPr>
          <w:rFonts w:ascii="Times New Roman" w:hAnsi="Times New Roman" w:cs="Times New Roman"/>
          <w:color w:val="000000" w:themeColor="text1"/>
          <w:sz w:val="24"/>
          <w:szCs w:val="24"/>
          <w:lang w:val="br-FR" w:eastAsia="br-FR" w:bidi="br-FR"/>
        </w:rPr>
        <w:t xml:space="preserve"> 13:661-689</w:t>
      </w:r>
      <w:r w:rsidR="00202407" w:rsidRPr="000C703F">
        <w:rPr>
          <w:rFonts w:ascii="Times New Roman" w:hAnsi="Times New Roman" w:cs="Times New Roman"/>
          <w:color w:val="000000" w:themeColor="text1"/>
          <w:sz w:val="24"/>
          <w:szCs w:val="24"/>
          <w:lang w:val="br-FR" w:eastAsia="br-FR" w:bidi="br-FR"/>
        </w:rPr>
        <w:t>.</w:t>
      </w:r>
    </w:p>
    <w:p w14:paraId="22F6F61F" w14:textId="77777777" w:rsidR="000C703F" w:rsidRPr="000C703F" w:rsidRDefault="000C703F" w:rsidP="000C703F">
      <w:pPr>
        <w:pStyle w:val="ListParagraph"/>
        <w:rPr>
          <w:rFonts w:ascii="Times New Roman" w:hAnsi="Times New Roman" w:cs="Times New Roman"/>
          <w:color w:val="000000" w:themeColor="text1"/>
          <w:sz w:val="24"/>
          <w:szCs w:val="24"/>
          <w:lang w:val="br-FR" w:eastAsia="br-FR" w:bidi="br-FR"/>
        </w:rPr>
      </w:pPr>
    </w:p>
    <w:p w14:paraId="4B8EA640" w14:textId="77EBE7C2" w:rsidR="00040302" w:rsidRDefault="00040302"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Delamaide .E., Zaltoun .A., Renard .G., &amp;  Tabary. R.</w:t>
      </w:r>
      <w:r w:rsidR="00C34BAF" w:rsidRPr="00C34BAF">
        <w:rPr>
          <w:rFonts w:ascii="Times New Roman" w:hAnsi="Times New Roman" w:cs="Times New Roman"/>
          <w:color w:val="000000" w:themeColor="text1"/>
          <w:sz w:val="24"/>
          <w:szCs w:val="24"/>
          <w:lang w:val="br-FR" w:eastAsia="br-FR" w:bidi="br-FR"/>
        </w:rPr>
        <w:t xml:space="preserve"> </w:t>
      </w:r>
      <w:r w:rsidR="00C34BAF" w:rsidRPr="000C703F">
        <w:rPr>
          <w:rFonts w:ascii="Times New Roman" w:hAnsi="Times New Roman" w:cs="Times New Roman"/>
          <w:color w:val="000000" w:themeColor="text1"/>
          <w:sz w:val="24"/>
          <w:szCs w:val="24"/>
          <w:lang w:val="br-FR" w:eastAsia="br-FR" w:bidi="br-FR"/>
        </w:rPr>
        <w:t>(2014)</w:t>
      </w:r>
      <w:r w:rsidR="00C34BA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Pelican Lake Field : First Successful Application  of Polymer Flooding in a Heavy – Oil Reservoir. SPE Reservoir Evaluation  Eng, 17, 340- 345.</w:t>
      </w:r>
    </w:p>
    <w:p w14:paraId="485E079C" w14:textId="77777777" w:rsidR="000C703F" w:rsidRDefault="000C703F" w:rsidP="000C703F">
      <w:pPr>
        <w:pStyle w:val="ListParagraph"/>
        <w:rPr>
          <w:rFonts w:ascii="Times New Roman" w:hAnsi="Times New Roman" w:cs="Times New Roman"/>
          <w:color w:val="000000" w:themeColor="text1"/>
          <w:sz w:val="24"/>
          <w:szCs w:val="24"/>
          <w:lang w:val="br-FR" w:eastAsia="br-FR" w:bidi="br-FR"/>
        </w:rPr>
      </w:pPr>
    </w:p>
    <w:p w14:paraId="798A4C9F" w14:textId="77777777" w:rsidR="000C703F" w:rsidRPr="000C703F" w:rsidRDefault="000C703F" w:rsidP="000C703F">
      <w:pPr>
        <w:pStyle w:val="ListParagraph"/>
        <w:rPr>
          <w:rFonts w:ascii="Times New Roman" w:hAnsi="Times New Roman" w:cs="Times New Roman"/>
          <w:color w:val="000000" w:themeColor="text1"/>
          <w:sz w:val="24"/>
          <w:szCs w:val="24"/>
          <w:lang w:val="br-FR" w:eastAsia="br-FR" w:bidi="br-FR"/>
        </w:rPr>
      </w:pPr>
    </w:p>
    <w:p w14:paraId="11B90BDA" w14:textId="5E06EB1F" w:rsidR="00040302" w:rsidRPr="00C34BAF" w:rsidRDefault="00040302" w:rsidP="00C34BA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color w:val="000000" w:themeColor="text1"/>
          <w:sz w:val="24"/>
          <w:szCs w:val="24"/>
          <w:lang w:val="br-FR" w:eastAsia="br-FR" w:bidi="br-FR"/>
        </w:rPr>
        <w:t>Francisco</w:t>
      </w:r>
      <w:r w:rsidR="000C703F">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J.</w:t>
      </w:r>
      <w:r w:rsid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R., Jose .L.B., &amp; Simeon .L</w:t>
      </w:r>
      <w:r w:rsidR="00BE777B" w:rsidRPr="000C703F">
        <w:rPr>
          <w:rFonts w:ascii="Times New Roman" w:hAnsi="Times New Roman" w:cs="Times New Roman"/>
          <w:i/>
          <w:color w:val="000000" w:themeColor="text1"/>
          <w:sz w:val="24"/>
          <w:szCs w:val="24"/>
          <w:lang w:val="br-FR" w:eastAsia="br-FR" w:bidi="br-FR"/>
        </w:rPr>
        <w:t xml:space="preserve"> </w:t>
      </w:r>
      <w:r w:rsidR="00BE777B" w:rsidRPr="00BE777B">
        <w:rPr>
          <w:rFonts w:ascii="Times New Roman" w:hAnsi="Times New Roman" w:cs="Times New Roman"/>
          <w:iCs/>
          <w:color w:val="000000" w:themeColor="text1"/>
          <w:sz w:val="24"/>
          <w:szCs w:val="24"/>
          <w:lang w:val="br-FR" w:eastAsia="br-FR" w:bidi="br-FR"/>
        </w:rPr>
        <w:t>(2022)</w:t>
      </w:r>
      <w:r w:rsidRPr="000C703F">
        <w:rPr>
          <w:rFonts w:ascii="Times New Roman" w:hAnsi="Times New Roman" w:cs="Times New Roman"/>
          <w:color w:val="000000" w:themeColor="text1"/>
          <w:sz w:val="24"/>
          <w:szCs w:val="24"/>
          <w:lang w:val="br-FR" w:eastAsia="br-FR" w:bidi="br-FR"/>
        </w:rPr>
        <w:t xml:space="preserve">.,. Practical Mathematical Model for the Evaluation of Main Parameters in Polymer Flooding: Rhelogy , Adsorption, Permeability Reduction and Effective Salinity. </w:t>
      </w:r>
      <w:r w:rsidRPr="000C703F">
        <w:rPr>
          <w:rFonts w:ascii="Times New Roman" w:hAnsi="Times New Roman" w:cs="Times New Roman"/>
          <w:i/>
          <w:color w:val="000000" w:themeColor="text1"/>
          <w:sz w:val="24"/>
          <w:szCs w:val="24"/>
          <w:lang w:val="br-FR" w:eastAsia="br-FR" w:bidi="br-FR"/>
        </w:rPr>
        <w:t xml:space="preserve">ACS Omega </w:t>
      </w:r>
      <w:r w:rsidR="000C703F" w:rsidRPr="000C703F">
        <w:rPr>
          <w:rFonts w:ascii="Times New Roman" w:hAnsi="Times New Roman" w:cs="Times New Roman"/>
          <w:i/>
          <w:color w:val="000000" w:themeColor="text1"/>
          <w:sz w:val="24"/>
          <w:szCs w:val="24"/>
          <w:lang w:val="br-FR" w:eastAsia="br-FR" w:bidi="br-FR"/>
        </w:rPr>
        <w:t>Journal</w:t>
      </w:r>
      <w:r w:rsidRPr="000C703F">
        <w:rPr>
          <w:rFonts w:ascii="Times New Roman" w:hAnsi="Times New Roman" w:cs="Times New Roman"/>
          <w:i/>
          <w:color w:val="000000" w:themeColor="text1"/>
          <w:sz w:val="24"/>
          <w:szCs w:val="24"/>
          <w:lang w:val="br-FR" w:eastAsia="br-FR" w:bidi="br-FR"/>
        </w:rPr>
        <w:t>,</w:t>
      </w:r>
      <w:r w:rsidR="00D276F6"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 xml:space="preserve"> 7,29, 24982-25002. </w:t>
      </w:r>
      <w:r w:rsidR="00D276F6" w:rsidRPr="00C34BAF">
        <w:rPr>
          <w:rFonts w:ascii="Times New Roman" w:hAnsi="Times New Roman" w:cs="Times New Roman"/>
          <w:color w:val="000000" w:themeColor="text1"/>
          <w:sz w:val="24"/>
          <w:szCs w:val="24"/>
          <w:lang w:val="br-FR" w:eastAsia="br-FR" w:bidi="br-FR"/>
        </w:rPr>
        <w:t xml:space="preserve"> </w:t>
      </w:r>
    </w:p>
    <w:p w14:paraId="2602D1E3" w14:textId="77777777" w:rsidR="000C703F" w:rsidRPr="003D2545" w:rsidRDefault="000C703F" w:rsidP="000C703F">
      <w:pPr>
        <w:pStyle w:val="ListParagraph"/>
        <w:rPr>
          <w:rFonts w:ascii="Times New Roman" w:hAnsi="Times New Roman" w:cs="Times New Roman"/>
          <w:sz w:val="14"/>
          <w:szCs w:val="24"/>
        </w:rPr>
      </w:pPr>
    </w:p>
    <w:p w14:paraId="445226D2" w14:textId="437850E4" w:rsidR="00202407" w:rsidRDefault="00202407" w:rsidP="000C703F">
      <w:pPr>
        <w:pStyle w:val="ListParagraph"/>
        <w:numPr>
          <w:ilvl w:val="0"/>
          <w:numId w:val="2"/>
        </w:numPr>
        <w:spacing w:line="240" w:lineRule="auto"/>
        <w:ind w:left="360"/>
        <w:jc w:val="both"/>
        <w:rPr>
          <w:rFonts w:ascii="Times New Roman" w:hAnsi="Times New Roman" w:cs="Times New Roman"/>
          <w:color w:val="000000" w:themeColor="text1"/>
          <w:sz w:val="24"/>
          <w:szCs w:val="24"/>
          <w:lang w:val="br-FR" w:eastAsia="br-FR" w:bidi="br-FR"/>
        </w:rPr>
      </w:pPr>
      <w:r w:rsidRPr="000C703F">
        <w:rPr>
          <w:rFonts w:ascii="Times New Roman" w:hAnsi="Times New Roman" w:cs="Times New Roman"/>
          <w:color w:val="000000" w:themeColor="text1"/>
          <w:sz w:val="24"/>
          <w:szCs w:val="24"/>
          <w:lang w:val="br-FR" w:eastAsia="br-FR" w:bidi="br-FR"/>
        </w:rPr>
        <w:t>Khaled</w:t>
      </w:r>
      <w:r w:rsid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Z.A.,.</w:t>
      </w:r>
      <w:r w:rsidR="00BE777B" w:rsidRPr="00BE777B">
        <w:rPr>
          <w:rFonts w:ascii="Times New Roman" w:hAnsi="Times New Roman" w:cs="Times New Roman"/>
          <w:color w:val="000000" w:themeColor="text1"/>
          <w:sz w:val="24"/>
          <w:szCs w:val="24"/>
          <w:lang w:val="br-FR" w:eastAsia="br-FR" w:bidi="br-FR"/>
        </w:rPr>
        <w:t xml:space="preserve"> </w:t>
      </w:r>
      <w:r w:rsidR="00BE777B" w:rsidRPr="000C703F">
        <w:rPr>
          <w:rFonts w:ascii="Times New Roman" w:hAnsi="Times New Roman" w:cs="Times New Roman"/>
          <w:color w:val="000000" w:themeColor="text1"/>
          <w:sz w:val="24"/>
          <w:szCs w:val="24"/>
          <w:lang w:val="br-FR" w:eastAsia="br-FR" w:bidi="br-FR"/>
        </w:rPr>
        <w:t>(2022)</w:t>
      </w:r>
      <w:r w:rsidR="00BE777B">
        <w:rPr>
          <w:rFonts w:ascii="Times New Roman" w:hAnsi="Times New Roman" w:cs="Times New Roman"/>
          <w:color w:val="000000" w:themeColor="text1"/>
          <w:sz w:val="24"/>
          <w:szCs w:val="24"/>
          <w:lang w:val="br-FR" w:eastAsia="br-FR" w:bidi="br-FR"/>
        </w:rPr>
        <w:t>.</w:t>
      </w:r>
      <w:r w:rsidRPr="000C703F">
        <w:rPr>
          <w:rFonts w:ascii="Times New Roman" w:hAnsi="Times New Roman" w:cs="Times New Roman"/>
          <w:color w:val="000000" w:themeColor="text1"/>
          <w:sz w:val="24"/>
          <w:szCs w:val="24"/>
          <w:lang w:val="br-FR" w:eastAsia="br-FR" w:bidi="br-FR"/>
        </w:rPr>
        <w:t xml:space="preserve"> Polymer Induced Permeability</w:t>
      </w:r>
      <w:r w:rsidR="00FA4FC3"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Reduction: The Influence of Polymer Retention and Porous Medium Properties. Journal of Petroleum Science and Engineering, volume 217, 110821.</w:t>
      </w:r>
      <w:r w:rsidR="00FA4FC3" w:rsidRPr="000C703F">
        <w:rPr>
          <w:rFonts w:ascii="Times New Roman" w:hAnsi="Times New Roman" w:cs="Times New Roman"/>
          <w:color w:val="000000" w:themeColor="text1"/>
          <w:sz w:val="24"/>
          <w:szCs w:val="24"/>
          <w:lang w:val="br-FR" w:eastAsia="br-FR" w:bidi="br-FR"/>
        </w:rPr>
        <w:t xml:space="preserve"> </w:t>
      </w:r>
    </w:p>
    <w:p w14:paraId="41249066" w14:textId="77777777" w:rsidR="00B55C82" w:rsidRPr="003D2545" w:rsidRDefault="00B55C82" w:rsidP="00B55C82">
      <w:pPr>
        <w:pStyle w:val="ListParagraph"/>
        <w:rPr>
          <w:rFonts w:ascii="Times New Roman" w:hAnsi="Times New Roman" w:cs="Times New Roman"/>
          <w:color w:val="000000" w:themeColor="text1"/>
          <w:sz w:val="16"/>
          <w:szCs w:val="24"/>
          <w:lang w:val="br-FR" w:eastAsia="br-FR" w:bidi="br-FR"/>
        </w:rPr>
      </w:pPr>
    </w:p>
    <w:p w14:paraId="4090EBFE" w14:textId="3927E5B4" w:rsidR="00B55C82" w:rsidRPr="00B55C82" w:rsidRDefault="00040302" w:rsidP="00B55C82">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t>Liu</w:t>
      </w:r>
      <w:proofErr w:type="gramStart"/>
      <w:r w:rsidRPr="000C703F">
        <w:rPr>
          <w:rFonts w:ascii="Times New Roman" w:hAnsi="Times New Roman" w:cs="Times New Roman"/>
          <w:sz w:val="24"/>
          <w:szCs w:val="24"/>
        </w:rPr>
        <w:t>, .</w:t>
      </w:r>
      <w:proofErr w:type="gramEnd"/>
      <w:r w:rsidRPr="000C703F">
        <w:rPr>
          <w:rFonts w:ascii="Times New Roman" w:hAnsi="Times New Roman" w:cs="Times New Roman"/>
          <w:sz w:val="24"/>
          <w:szCs w:val="24"/>
        </w:rPr>
        <w:t>J., Li, .H., Xu, .J.,  Liu, .S., Liu, .R., Hou, .L., &amp; Tan, .Q.</w:t>
      </w:r>
      <w:r w:rsidR="00BE777B" w:rsidRPr="00B55C82">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(2023)</w:t>
      </w:r>
      <w:r w:rsidRPr="000C703F">
        <w:rPr>
          <w:rFonts w:ascii="Times New Roman" w:hAnsi="Times New Roman" w:cs="Times New Roman"/>
          <w:sz w:val="24"/>
          <w:szCs w:val="24"/>
        </w:rPr>
        <w:t xml:space="preserve">. Exploring the Unique Characteristics of High -Volume Waterflooding and EOR Mechanism in Offshore Sandstone Reservoirs Using Magnetic Resonance Technology. </w:t>
      </w:r>
      <w:r w:rsidRPr="00B55C82">
        <w:rPr>
          <w:rFonts w:ascii="Times New Roman" w:hAnsi="Times New Roman" w:cs="Times New Roman"/>
          <w:i/>
          <w:sz w:val="24"/>
          <w:szCs w:val="24"/>
        </w:rPr>
        <w:t>Journal of Material Science Engineering,</w:t>
      </w:r>
      <w:r w:rsidR="00D276F6" w:rsidRPr="00B55C82">
        <w:rPr>
          <w:rFonts w:ascii="Times New Roman" w:hAnsi="Times New Roman" w:cs="Times New Roman"/>
          <w:i/>
          <w:sz w:val="24"/>
          <w:szCs w:val="24"/>
        </w:rPr>
        <w:t xml:space="preserve"> </w:t>
      </w:r>
      <w:r w:rsidRPr="00B55C82">
        <w:rPr>
          <w:rFonts w:ascii="Times New Roman" w:hAnsi="Times New Roman" w:cs="Times New Roman"/>
          <w:i/>
          <w:sz w:val="24"/>
          <w:szCs w:val="24"/>
        </w:rPr>
        <w:t>11(7)</w:t>
      </w:r>
      <w:r w:rsidRPr="00B55C82">
        <w:rPr>
          <w:rFonts w:ascii="Times New Roman" w:hAnsi="Times New Roman" w:cs="Times New Roman"/>
          <w:sz w:val="24"/>
          <w:szCs w:val="24"/>
        </w:rPr>
        <w:t>,1296.</w:t>
      </w:r>
      <w:r w:rsidR="00D276F6" w:rsidRPr="00B55C82">
        <w:rPr>
          <w:rFonts w:ascii="Times New Roman" w:hAnsi="Times New Roman" w:cs="Times New Roman"/>
          <w:sz w:val="24"/>
          <w:szCs w:val="24"/>
        </w:rPr>
        <w:t xml:space="preserve"> </w:t>
      </w:r>
    </w:p>
    <w:p w14:paraId="0C4F34D8" w14:textId="77777777" w:rsidR="00B55C82" w:rsidRPr="003D2545" w:rsidRDefault="00B55C82" w:rsidP="00B55C82">
      <w:pPr>
        <w:pStyle w:val="ListParagraph"/>
        <w:rPr>
          <w:rFonts w:ascii="Times New Roman" w:hAnsi="Times New Roman" w:cs="Times New Roman"/>
          <w:color w:val="000000" w:themeColor="text1"/>
          <w:sz w:val="14"/>
          <w:szCs w:val="24"/>
          <w:lang w:val="br-FR" w:eastAsia="br-FR" w:bidi="br-FR"/>
        </w:rPr>
      </w:pPr>
    </w:p>
    <w:p w14:paraId="5197E1D6" w14:textId="177BE874" w:rsidR="00B55C82" w:rsidRPr="00B55C82" w:rsidRDefault="00040302" w:rsidP="00B55C82">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color w:val="000000" w:themeColor="text1"/>
          <w:sz w:val="24"/>
          <w:szCs w:val="24"/>
          <w:lang w:val="br-FR" w:eastAsia="br-FR" w:bidi="br-FR"/>
        </w:rPr>
        <w:t>Manichand .R. &amp; Seright. R.S.</w:t>
      </w:r>
      <w:r w:rsidR="00BE777B" w:rsidRPr="00B55C82">
        <w:rPr>
          <w:rFonts w:ascii="Times New Roman" w:hAnsi="Times New Roman" w:cs="Times New Roman"/>
          <w:color w:val="000000" w:themeColor="text1"/>
          <w:sz w:val="24"/>
          <w:szCs w:val="24"/>
          <w:lang w:val="br-FR" w:eastAsia="br-FR" w:bidi="br-FR"/>
        </w:rPr>
        <w:t xml:space="preserve"> (2014)</w:t>
      </w:r>
      <w:r w:rsidRPr="00B55C82">
        <w:rPr>
          <w:rFonts w:ascii="Times New Roman" w:hAnsi="Times New Roman" w:cs="Times New Roman"/>
          <w:color w:val="000000" w:themeColor="text1"/>
          <w:sz w:val="24"/>
          <w:szCs w:val="24"/>
          <w:lang w:val="br-FR" w:eastAsia="br-FR" w:bidi="br-FR"/>
        </w:rPr>
        <w:t>. Field Versus Laboratory  Polymer – Retention Values for a Polymer Flood in the Tambaredjo Field.  SPE Improved Oil Recovery Symposium,</w:t>
      </w:r>
      <w:r w:rsidR="00BE777B" w:rsidRPr="00B55C82">
        <w:rPr>
          <w:rFonts w:ascii="Times New Roman" w:hAnsi="Times New Roman" w:cs="Times New Roman"/>
          <w:color w:val="000000" w:themeColor="text1"/>
          <w:sz w:val="24"/>
          <w:szCs w:val="24"/>
          <w:lang w:val="br-FR" w:eastAsia="br-FR" w:bidi="br-FR"/>
        </w:rPr>
        <w:t xml:space="preserve"> </w:t>
      </w:r>
      <w:r w:rsidR="007B5D76" w:rsidRPr="00B55C82">
        <w:rPr>
          <w:rFonts w:ascii="Times New Roman" w:hAnsi="Times New Roman" w:cs="Times New Roman"/>
          <w:color w:val="000000" w:themeColor="text1"/>
          <w:sz w:val="24"/>
          <w:szCs w:val="24"/>
          <w:lang w:val="br-FR" w:eastAsia="br-FR" w:bidi="br-FR"/>
        </w:rPr>
        <w:t>,</w:t>
      </w:r>
      <w:r w:rsidRPr="00B55C82">
        <w:rPr>
          <w:rFonts w:ascii="Times New Roman" w:hAnsi="Times New Roman" w:cs="Times New Roman"/>
          <w:color w:val="000000" w:themeColor="text1"/>
          <w:sz w:val="24"/>
          <w:szCs w:val="24"/>
          <w:lang w:val="br-FR" w:eastAsia="br-FR" w:bidi="br-FR"/>
        </w:rPr>
        <w:t xml:space="preserve"> Tulsa, SPE – 169027 – MS.</w:t>
      </w:r>
    </w:p>
    <w:p w14:paraId="39060785" w14:textId="77777777" w:rsidR="00B55C82" w:rsidRPr="00B55C82" w:rsidRDefault="00B55C82" w:rsidP="00B55C82">
      <w:pPr>
        <w:pStyle w:val="ListParagraph"/>
        <w:rPr>
          <w:rFonts w:ascii="Times New Roman" w:hAnsi="Times New Roman" w:cs="Times New Roman"/>
          <w:sz w:val="24"/>
          <w:szCs w:val="24"/>
        </w:rPr>
      </w:pPr>
    </w:p>
    <w:p w14:paraId="7C4174CE" w14:textId="0894F1C6" w:rsidR="003D2545" w:rsidRDefault="00040302" w:rsidP="003D2545">
      <w:pPr>
        <w:pStyle w:val="ListParagraph"/>
        <w:numPr>
          <w:ilvl w:val="0"/>
          <w:numId w:val="2"/>
        </w:numPr>
        <w:spacing w:line="240" w:lineRule="auto"/>
        <w:ind w:left="360"/>
        <w:jc w:val="both"/>
        <w:rPr>
          <w:rFonts w:ascii="Times New Roman" w:hAnsi="Times New Roman" w:cs="Times New Roman"/>
          <w:sz w:val="24"/>
          <w:szCs w:val="24"/>
        </w:rPr>
      </w:pPr>
      <w:proofErr w:type="spellStart"/>
      <w:r w:rsidRPr="00B55C82">
        <w:rPr>
          <w:rFonts w:ascii="Times New Roman" w:hAnsi="Times New Roman" w:cs="Times New Roman"/>
          <w:sz w:val="24"/>
          <w:szCs w:val="24"/>
        </w:rPr>
        <w:t>Matovanni</w:t>
      </w:r>
      <w:proofErr w:type="spellEnd"/>
      <w:r w:rsidR="00B55C82">
        <w:rPr>
          <w:rFonts w:ascii="Times New Roman" w:hAnsi="Times New Roman" w:cs="Times New Roman"/>
          <w:sz w:val="24"/>
          <w:szCs w:val="24"/>
        </w:rPr>
        <w:t xml:space="preserve">, </w:t>
      </w:r>
      <w:r w:rsidRPr="00B55C82">
        <w:rPr>
          <w:rFonts w:ascii="Times New Roman" w:hAnsi="Times New Roman" w:cs="Times New Roman"/>
          <w:sz w:val="24"/>
          <w:szCs w:val="24"/>
        </w:rPr>
        <w:t>M.</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P.</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 xml:space="preserve">N., </w:t>
      </w:r>
      <w:proofErr w:type="spellStart"/>
      <w:r w:rsidRPr="00B55C82">
        <w:rPr>
          <w:rFonts w:ascii="Times New Roman" w:hAnsi="Times New Roman" w:cs="Times New Roman"/>
          <w:sz w:val="24"/>
          <w:szCs w:val="24"/>
        </w:rPr>
        <w:t>Ikhsanudin</w:t>
      </w:r>
      <w:proofErr w:type="spellEnd"/>
      <w:r w:rsidRPr="00B55C82">
        <w:rPr>
          <w:rFonts w:ascii="Times New Roman" w:hAnsi="Times New Roman" w:cs="Times New Roman"/>
          <w:sz w:val="24"/>
          <w:szCs w:val="24"/>
        </w:rPr>
        <w:t xml:space="preserve"> M.N., </w:t>
      </w:r>
      <w:proofErr w:type="spellStart"/>
      <w:r w:rsidRPr="00B55C82">
        <w:rPr>
          <w:rFonts w:ascii="Times New Roman" w:hAnsi="Times New Roman" w:cs="Times New Roman"/>
          <w:sz w:val="24"/>
          <w:szCs w:val="24"/>
        </w:rPr>
        <w:t>Arvianto</w:t>
      </w:r>
      <w:proofErr w:type="spellEnd"/>
      <w:r w:rsidRPr="00B55C82">
        <w:rPr>
          <w:rFonts w:ascii="Times New Roman" w:hAnsi="Times New Roman" w:cs="Times New Roman"/>
          <w:sz w:val="24"/>
          <w:szCs w:val="24"/>
        </w:rPr>
        <w:t xml:space="preserve"> R.</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I.,</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 xml:space="preserve">Waluyo. J., </w:t>
      </w:r>
      <w:proofErr w:type="spellStart"/>
      <w:r w:rsidRPr="00B55C82">
        <w:rPr>
          <w:rFonts w:ascii="Times New Roman" w:hAnsi="Times New Roman" w:cs="Times New Roman"/>
          <w:sz w:val="24"/>
          <w:szCs w:val="24"/>
        </w:rPr>
        <w:t>Distantina</w:t>
      </w:r>
      <w:proofErr w:type="spellEnd"/>
      <w:r w:rsidRPr="00B55C82">
        <w:rPr>
          <w:rFonts w:ascii="Times New Roman" w:hAnsi="Times New Roman" w:cs="Times New Roman"/>
          <w:sz w:val="24"/>
          <w:szCs w:val="24"/>
        </w:rPr>
        <w:t xml:space="preserve">. S., </w:t>
      </w:r>
      <w:proofErr w:type="spellStart"/>
      <w:proofErr w:type="gramStart"/>
      <w:r w:rsidRPr="00B55C82">
        <w:rPr>
          <w:rFonts w:ascii="Times New Roman" w:hAnsi="Times New Roman" w:cs="Times New Roman"/>
          <w:sz w:val="24"/>
          <w:szCs w:val="24"/>
        </w:rPr>
        <w:t>Kaavessina</w:t>
      </w:r>
      <w:proofErr w:type="spellEnd"/>
      <w:r w:rsidRPr="00B55C82">
        <w:rPr>
          <w:rFonts w:ascii="Times New Roman" w:hAnsi="Times New Roman" w:cs="Times New Roman"/>
          <w:sz w:val="24"/>
          <w:szCs w:val="24"/>
        </w:rPr>
        <w:t xml:space="preserve"> .</w:t>
      </w:r>
      <w:proofErr w:type="gramEnd"/>
      <w:r w:rsidRPr="00B55C82">
        <w:rPr>
          <w:rFonts w:ascii="Times New Roman" w:hAnsi="Times New Roman" w:cs="Times New Roman"/>
          <w:sz w:val="24"/>
          <w:szCs w:val="24"/>
        </w:rPr>
        <w:t xml:space="preserve">M., &amp; </w:t>
      </w:r>
      <w:proofErr w:type="spellStart"/>
      <w:r w:rsidRPr="00B55C82">
        <w:rPr>
          <w:rFonts w:ascii="Times New Roman" w:hAnsi="Times New Roman" w:cs="Times New Roman"/>
          <w:sz w:val="24"/>
          <w:szCs w:val="24"/>
        </w:rPr>
        <w:t>Pranolo</w:t>
      </w:r>
      <w:proofErr w:type="spellEnd"/>
      <w:r w:rsidRPr="00B55C82">
        <w:rPr>
          <w:rFonts w:ascii="Times New Roman" w:hAnsi="Times New Roman" w:cs="Times New Roman"/>
          <w:sz w:val="24"/>
          <w:szCs w:val="24"/>
        </w:rPr>
        <w:t xml:space="preserve"> .S.H.</w:t>
      </w:r>
      <w:r w:rsidR="00BE777B" w:rsidRPr="00BE777B">
        <w:rPr>
          <w:rFonts w:ascii="Times New Roman" w:hAnsi="Times New Roman" w:cs="Times New Roman"/>
          <w:sz w:val="24"/>
          <w:szCs w:val="24"/>
        </w:rPr>
        <w:t xml:space="preserve"> </w:t>
      </w:r>
      <w:r w:rsidR="00BE777B" w:rsidRPr="00B55C82">
        <w:rPr>
          <w:rFonts w:ascii="Times New Roman" w:hAnsi="Times New Roman" w:cs="Times New Roman"/>
          <w:sz w:val="24"/>
          <w:szCs w:val="24"/>
        </w:rPr>
        <w:t>(2023)</w:t>
      </w:r>
      <w:r w:rsidR="00BE777B">
        <w:rPr>
          <w:rFonts w:ascii="Times New Roman" w:hAnsi="Times New Roman" w:cs="Times New Roman"/>
          <w:sz w:val="24"/>
          <w:szCs w:val="24"/>
        </w:rPr>
        <w:t xml:space="preserve"> </w:t>
      </w:r>
      <w:r w:rsidRPr="00B55C82">
        <w:rPr>
          <w:rFonts w:ascii="Times New Roman" w:hAnsi="Times New Roman" w:cs="Times New Roman"/>
          <w:sz w:val="24"/>
          <w:szCs w:val="24"/>
        </w:rPr>
        <w:t xml:space="preserve">The </w:t>
      </w:r>
      <w:proofErr w:type="spellStart"/>
      <w:r w:rsidRPr="00B55C82">
        <w:rPr>
          <w:rFonts w:ascii="Times New Roman" w:hAnsi="Times New Roman" w:cs="Times New Roman"/>
          <w:sz w:val="24"/>
          <w:szCs w:val="24"/>
        </w:rPr>
        <w:t>Prospectsilibrium</w:t>
      </w:r>
      <w:proofErr w:type="spellEnd"/>
      <w:r w:rsidRPr="00B55C82">
        <w:rPr>
          <w:rFonts w:ascii="Times New Roman" w:hAnsi="Times New Roman" w:cs="Times New Roman"/>
          <w:sz w:val="24"/>
          <w:szCs w:val="24"/>
        </w:rPr>
        <w:t xml:space="preserve"> Journal  Chem </w:t>
      </w:r>
      <w:proofErr w:type="spellStart"/>
      <w:r w:rsidRPr="00B55C82">
        <w:rPr>
          <w:rFonts w:ascii="Times New Roman" w:hAnsi="Times New Roman" w:cs="Times New Roman"/>
          <w:sz w:val="24"/>
          <w:szCs w:val="24"/>
        </w:rPr>
        <w:t>Eng</w:t>
      </w:r>
      <w:proofErr w:type="spellEnd"/>
      <w:r w:rsidRPr="00B55C82">
        <w:rPr>
          <w:rFonts w:ascii="Times New Roman" w:hAnsi="Times New Roman" w:cs="Times New Roman"/>
          <w:sz w:val="24"/>
          <w:szCs w:val="24"/>
        </w:rPr>
        <w:t xml:space="preserve"> , 7 </w:t>
      </w:r>
      <w:r w:rsidR="007B5D76" w:rsidRPr="00B55C82">
        <w:rPr>
          <w:rFonts w:ascii="Times New Roman" w:hAnsi="Times New Roman" w:cs="Times New Roman"/>
          <w:sz w:val="24"/>
          <w:szCs w:val="24"/>
        </w:rPr>
        <w:t xml:space="preserve"> </w:t>
      </w:r>
      <w:r w:rsidRPr="00B55C82">
        <w:rPr>
          <w:rFonts w:ascii="Times New Roman" w:hAnsi="Times New Roman" w:cs="Times New Roman"/>
          <w:sz w:val="24"/>
          <w:szCs w:val="24"/>
        </w:rPr>
        <w:t>(78-86).</w:t>
      </w:r>
    </w:p>
    <w:p w14:paraId="6AE9CAC2" w14:textId="77777777" w:rsidR="003D2545" w:rsidRPr="003D2545" w:rsidRDefault="003D2545" w:rsidP="003D2545">
      <w:pPr>
        <w:pStyle w:val="ListParagraph"/>
        <w:rPr>
          <w:rFonts w:ascii="Times New Roman" w:hAnsi="Times New Roman" w:cs="Times New Roman"/>
          <w:color w:val="000000" w:themeColor="text1"/>
          <w:sz w:val="24"/>
          <w:szCs w:val="24"/>
        </w:rPr>
      </w:pPr>
    </w:p>
    <w:p w14:paraId="0DEC4272" w14:textId="55994CC8" w:rsidR="00B46416" w:rsidRPr="003D2545" w:rsidRDefault="00B46416" w:rsidP="003D2545">
      <w:pPr>
        <w:pStyle w:val="ListParagraph"/>
        <w:numPr>
          <w:ilvl w:val="0"/>
          <w:numId w:val="2"/>
        </w:numPr>
        <w:spacing w:line="240" w:lineRule="auto"/>
        <w:ind w:left="360"/>
        <w:jc w:val="both"/>
        <w:rPr>
          <w:rFonts w:ascii="Times New Roman" w:hAnsi="Times New Roman" w:cs="Times New Roman"/>
          <w:sz w:val="24"/>
          <w:szCs w:val="24"/>
        </w:rPr>
      </w:pPr>
      <w:r w:rsidRPr="003D2545">
        <w:rPr>
          <w:rFonts w:ascii="Times New Roman" w:hAnsi="Times New Roman" w:cs="Times New Roman"/>
          <w:color w:val="000000" w:themeColor="text1"/>
          <w:sz w:val="24"/>
          <w:szCs w:val="24"/>
        </w:rPr>
        <w:t xml:space="preserve">Nasiru, S. M., Md, B. H., Dhafer, A., Mohammad, M. R., Alireza, K. &amp; Hossain, S. </w:t>
      </w:r>
      <w:proofErr w:type="gramStart"/>
      <w:r w:rsidRPr="003D2545">
        <w:rPr>
          <w:rFonts w:ascii="Times New Roman" w:hAnsi="Times New Roman" w:cs="Times New Roman"/>
          <w:color w:val="000000" w:themeColor="text1"/>
          <w:sz w:val="24"/>
          <w:szCs w:val="24"/>
        </w:rPr>
        <w:t>M</w:t>
      </w:r>
      <w:r w:rsidR="00BE777B" w:rsidRPr="003D2545">
        <w:rPr>
          <w:rFonts w:ascii="Times New Roman" w:hAnsi="Times New Roman" w:cs="Times New Roman"/>
          <w:color w:val="000000" w:themeColor="text1"/>
          <w:sz w:val="24"/>
          <w:szCs w:val="24"/>
        </w:rPr>
        <w:t>(</w:t>
      </w:r>
      <w:proofErr w:type="gramEnd"/>
      <w:r w:rsidR="00BE777B" w:rsidRPr="003D2545">
        <w:rPr>
          <w:rFonts w:ascii="Times New Roman" w:hAnsi="Times New Roman" w:cs="Times New Roman"/>
          <w:color w:val="000000" w:themeColor="text1"/>
          <w:sz w:val="24"/>
          <w:szCs w:val="24"/>
        </w:rPr>
        <w:t>2020)</w:t>
      </w:r>
      <w:r w:rsidRPr="003D2545">
        <w:rPr>
          <w:rFonts w:ascii="Times New Roman" w:hAnsi="Times New Roman" w:cs="Times New Roman"/>
          <w:color w:val="000000" w:themeColor="text1"/>
          <w:sz w:val="24"/>
          <w:szCs w:val="24"/>
        </w:rPr>
        <w:t xml:space="preserve">. Comparative Study of Green and Synthetic Polymers for Enhanced Oil Recovery. </w:t>
      </w:r>
      <w:r w:rsidRPr="003D2545">
        <w:rPr>
          <w:rFonts w:ascii="Times New Roman" w:hAnsi="Times New Roman" w:cs="Times New Roman"/>
          <w:i/>
          <w:iCs/>
          <w:color w:val="000000" w:themeColor="text1"/>
          <w:sz w:val="24"/>
          <w:szCs w:val="24"/>
        </w:rPr>
        <w:t>Polymers,</w:t>
      </w:r>
      <w:r w:rsidR="007B5D76" w:rsidRPr="003D2545">
        <w:rPr>
          <w:rFonts w:ascii="Times New Roman" w:hAnsi="Times New Roman" w:cs="Times New Roman"/>
          <w:i/>
          <w:iCs/>
          <w:color w:val="000000" w:themeColor="text1"/>
          <w:sz w:val="24"/>
          <w:szCs w:val="24"/>
        </w:rPr>
        <w:t xml:space="preserve"> </w:t>
      </w:r>
      <w:r w:rsidRPr="003D2545">
        <w:rPr>
          <w:rFonts w:ascii="Times New Roman" w:hAnsi="Times New Roman" w:cs="Times New Roman"/>
          <w:i/>
          <w:iCs/>
          <w:color w:val="000000" w:themeColor="text1"/>
          <w:sz w:val="24"/>
          <w:szCs w:val="24"/>
        </w:rPr>
        <w:t>12(10), 2429</w:t>
      </w:r>
      <w:r w:rsidRPr="003D2545">
        <w:rPr>
          <w:rFonts w:ascii="Times New Roman" w:hAnsi="Times New Roman" w:cs="Times New Roman"/>
          <w:color w:val="000000" w:themeColor="text1"/>
          <w:sz w:val="24"/>
          <w:szCs w:val="24"/>
        </w:rPr>
        <w:t>.</w:t>
      </w:r>
    </w:p>
    <w:p w14:paraId="4459CB2D" w14:textId="70193B98" w:rsidR="000C703F" w:rsidRDefault="00040302" w:rsidP="000C703F">
      <w:pPr>
        <w:pStyle w:val="ListParagraph"/>
        <w:numPr>
          <w:ilvl w:val="0"/>
          <w:numId w:val="2"/>
        </w:numPr>
        <w:spacing w:line="240" w:lineRule="auto"/>
        <w:ind w:left="360"/>
        <w:jc w:val="both"/>
        <w:rPr>
          <w:rFonts w:ascii="Times New Roman" w:hAnsi="Times New Roman" w:cs="Times New Roman"/>
          <w:sz w:val="24"/>
          <w:szCs w:val="24"/>
        </w:rPr>
      </w:pPr>
      <w:proofErr w:type="spellStart"/>
      <w:r w:rsidRPr="000C703F">
        <w:rPr>
          <w:rFonts w:ascii="Times New Roman" w:hAnsi="Times New Roman" w:cs="Times New Roman"/>
          <w:sz w:val="24"/>
          <w:szCs w:val="24"/>
        </w:rPr>
        <w:t>Ogunkunle</w:t>
      </w:r>
      <w:proofErr w:type="spellEnd"/>
      <w:r w:rsidRPr="000C703F">
        <w:rPr>
          <w:rFonts w:ascii="Times New Roman" w:hAnsi="Times New Roman" w:cs="Times New Roman"/>
          <w:sz w:val="24"/>
          <w:szCs w:val="24"/>
        </w:rPr>
        <w:t xml:space="preserve">, T.F., Oni, B.A., Afolabi, R.O. </w:t>
      </w:r>
      <w:proofErr w:type="spellStart"/>
      <w:r w:rsidRPr="000C703F">
        <w:rPr>
          <w:rFonts w:ascii="Times New Roman" w:hAnsi="Times New Roman" w:cs="Times New Roman"/>
          <w:sz w:val="24"/>
          <w:szCs w:val="24"/>
        </w:rPr>
        <w:t>Fa</w:t>
      </w:r>
      <w:r w:rsidR="000C703F">
        <w:rPr>
          <w:rFonts w:ascii="Times New Roman" w:hAnsi="Times New Roman" w:cs="Times New Roman"/>
          <w:sz w:val="24"/>
          <w:szCs w:val="24"/>
        </w:rPr>
        <w:t>dairo</w:t>
      </w:r>
      <w:proofErr w:type="spellEnd"/>
      <w:r w:rsidR="000C703F">
        <w:rPr>
          <w:rFonts w:ascii="Times New Roman" w:hAnsi="Times New Roman" w:cs="Times New Roman"/>
          <w:sz w:val="24"/>
          <w:szCs w:val="24"/>
        </w:rPr>
        <w:t xml:space="preserve">, A.S., </w:t>
      </w:r>
      <w:proofErr w:type="spellStart"/>
      <w:r w:rsidR="000C703F">
        <w:rPr>
          <w:rFonts w:ascii="Times New Roman" w:hAnsi="Times New Roman" w:cs="Times New Roman"/>
          <w:sz w:val="24"/>
          <w:szCs w:val="24"/>
        </w:rPr>
        <w:t>Ojo</w:t>
      </w:r>
      <w:proofErr w:type="spellEnd"/>
      <w:r w:rsidR="000C703F">
        <w:rPr>
          <w:rFonts w:ascii="Times New Roman" w:hAnsi="Times New Roman" w:cs="Times New Roman"/>
          <w:sz w:val="24"/>
          <w:szCs w:val="24"/>
        </w:rPr>
        <w:t xml:space="preserve">, T, &amp; Adesina, </w:t>
      </w:r>
      <w:r w:rsidRPr="000C703F">
        <w:rPr>
          <w:rFonts w:ascii="Times New Roman" w:hAnsi="Times New Roman" w:cs="Times New Roman"/>
          <w:sz w:val="24"/>
          <w:szCs w:val="24"/>
        </w:rPr>
        <w:t>O.</w:t>
      </w:r>
      <w:r w:rsidR="00BE777B" w:rsidRPr="00BE777B">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(2022)</w:t>
      </w:r>
      <w:r w:rsidRPr="000C703F">
        <w:rPr>
          <w:rFonts w:ascii="Times New Roman" w:hAnsi="Times New Roman" w:cs="Times New Roman"/>
          <w:sz w:val="24"/>
          <w:szCs w:val="24"/>
        </w:rPr>
        <w:t xml:space="preserve"> Comparative Analysis of the Performance of Hydrophobically Associating Polymers, Xanthan and Guar gum as Mobility Controlling Agents in Enhanced Oil Recovery Application. </w:t>
      </w:r>
      <w:r w:rsidRPr="000C703F">
        <w:rPr>
          <w:rFonts w:ascii="Times New Roman" w:hAnsi="Times New Roman" w:cs="Times New Roman"/>
          <w:i/>
          <w:sz w:val="24"/>
          <w:szCs w:val="24"/>
        </w:rPr>
        <w:t>Journal of King Saud University-Engineering Sciences.</w:t>
      </w:r>
      <w:r w:rsidR="007B5D76" w:rsidRPr="000C703F">
        <w:rPr>
          <w:rFonts w:ascii="Times New Roman" w:hAnsi="Times New Roman" w:cs="Times New Roman"/>
          <w:i/>
          <w:sz w:val="24"/>
          <w:szCs w:val="24"/>
        </w:rPr>
        <w:t>,</w:t>
      </w:r>
      <w:r w:rsidRPr="000C703F">
        <w:rPr>
          <w:rFonts w:ascii="Times New Roman" w:hAnsi="Times New Roman" w:cs="Times New Roman"/>
          <w:i/>
          <w:sz w:val="24"/>
          <w:szCs w:val="24"/>
        </w:rPr>
        <w:t xml:space="preserve"> 34(7)</w:t>
      </w:r>
      <w:r w:rsidRPr="000C703F">
        <w:rPr>
          <w:rFonts w:ascii="Times New Roman" w:hAnsi="Times New Roman" w:cs="Times New Roman"/>
          <w:sz w:val="24"/>
          <w:szCs w:val="24"/>
        </w:rPr>
        <w:t>,</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402 – 407.</w:t>
      </w:r>
    </w:p>
    <w:p w14:paraId="4335E8B7" w14:textId="77777777" w:rsidR="000C703F" w:rsidRPr="003D2545" w:rsidRDefault="000C703F" w:rsidP="000C703F">
      <w:pPr>
        <w:pStyle w:val="ListParagraph"/>
        <w:rPr>
          <w:rFonts w:ascii="Times New Roman" w:hAnsi="Times New Roman" w:cs="Times New Roman"/>
          <w:sz w:val="14"/>
          <w:szCs w:val="24"/>
        </w:rPr>
      </w:pPr>
    </w:p>
    <w:p w14:paraId="74CA2936" w14:textId="6D29E073" w:rsidR="000C703F"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sz w:val="24"/>
          <w:szCs w:val="24"/>
        </w:rPr>
        <w:t>Samah</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A.</w:t>
      </w:r>
      <w:r w:rsidR="000C703F">
        <w:rPr>
          <w:rFonts w:ascii="Times New Roman" w:hAnsi="Times New Roman" w:cs="Times New Roman"/>
          <w:sz w:val="24"/>
          <w:szCs w:val="24"/>
        </w:rPr>
        <w:t xml:space="preserve"> </w:t>
      </w:r>
      <w:r w:rsidRPr="000C703F">
        <w:rPr>
          <w:rFonts w:ascii="Times New Roman" w:hAnsi="Times New Roman" w:cs="Times New Roman"/>
          <w:sz w:val="24"/>
          <w:szCs w:val="24"/>
        </w:rPr>
        <w:t xml:space="preserve">M., </w:t>
      </w:r>
      <w:proofErr w:type="spellStart"/>
      <w:r w:rsidRPr="000C703F">
        <w:rPr>
          <w:rFonts w:ascii="Times New Roman" w:hAnsi="Times New Roman" w:cs="Times New Roman"/>
          <w:sz w:val="24"/>
          <w:szCs w:val="24"/>
        </w:rPr>
        <w:t>Abou-alfitooh</w:t>
      </w:r>
      <w:proofErr w:type="spellEnd"/>
      <w:r w:rsidRPr="000C703F">
        <w:rPr>
          <w:rFonts w:ascii="Times New Roman" w:hAnsi="Times New Roman" w:cs="Times New Roman"/>
          <w:sz w:val="24"/>
          <w:szCs w:val="24"/>
        </w:rPr>
        <w:t xml:space="preserve"> &amp; El-</w:t>
      </w:r>
      <w:proofErr w:type="spellStart"/>
      <w:r w:rsidRPr="000C703F">
        <w:rPr>
          <w:rFonts w:ascii="Times New Roman" w:hAnsi="Times New Roman" w:cs="Times New Roman"/>
          <w:sz w:val="24"/>
          <w:szCs w:val="24"/>
        </w:rPr>
        <w:t>hoshoudy</w:t>
      </w:r>
      <w:proofErr w:type="spellEnd"/>
      <w:r w:rsidRPr="000C703F">
        <w:rPr>
          <w:rFonts w:ascii="Times New Roman" w:hAnsi="Times New Roman" w:cs="Times New Roman"/>
          <w:sz w:val="24"/>
          <w:szCs w:val="24"/>
        </w:rPr>
        <w:t>. A.N,</w:t>
      </w:r>
      <w:r w:rsidR="00BE777B" w:rsidRPr="00BE777B">
        <w:rPr>
          <w:rFonts w:ascii="Times New Roman" w:hAnsi="Times New Roman" w:cs="Times New Roman"/>
          <w:i/>
          <w:sz w:val="24"/>
          <w:szCs w:val="24"/>
        </w:rPr>
        <w:t xml:space="preserve"> </w:t>
      </w:r>
      <w:r w:rsidR="00BE777B" w:rsidRPr="00BE777B">
        <w:rPr>
          <w:rFonts w:ascii="Times New Roman" w:hAnsi="Times New Roman" w:cs="Times New Roman"/>
          <w:iCs/>
          <w:sz w:val="24"/>
          <w:szCs w:val="24"/>
        </w:rPr>
        <w:t>(2023)</w:t>
      </w:r>
      <w:r w:rsidR="00BE777B">
        <w:rPr>
          <w:rFonts w:ascii="Times New Roman" w:hAnsi="Times New Roman" w:cs="Times New Roman"/>
          <w:sz w:val="24"/>
          <w:szCs w:val="24"/>
        </w:rPr>
        <w:t xml:space="preserve"> </w:t>
      </w:r>
      <w:r w:rsidRPr="000C703F">
        <w:rPr>
          <w:rFonts w:ascii="Times New Roman" w:hAnsi="Times New Roman" w:cs="Times New Roman"/>
          <w:sz w:val="24"/>
          <w:szCs w:val="24"/>
        </w:rPr>
        <w:t xml:space="preserve">Eco-friendly Modified Biopolymers for Enhancing Oil Production: A Review. </w:t>
      </w:r>
      <w:r w:rsidRPr="000C703F">
        <w:rPr>
          <w:rFonts w:ascii="Times New Roman" w:hAnsi="Times New Roman" w:cs="Times New Roman"/>
          <w:i/>
          <w:sz w:val="24"/>
          <w:szCs w:val="24"/>
        </w:rPr>
        <w:t>Journal of Polymers and the Environment,</w:t>
      </w:r>
      <w:r w:rsidR="007B5D76" w:rsidRPr="000C703F">
        <w:rPr>
          <w:rFonts w:ascii="Times New Roman" w:hAnsi="Times New Roman" w:cs="Times New Roman"/>
          <w:i/>
          <w:sz w:val="24"/>
          <w:szCs w:val="24"/>
        </w:rPr>
        <w:t xml:space="preserve"> </w:t>
      </w:r>
      <w:r w:rsidRPr="000C703F">
        <w:rPr>
          <w:rFonts w:ascii="Times New Roman" w:hAnsi="Times New Roman" w:cs="Times New Roman"/>
          <w:sz w:val="24"/>
          <w:szCs w:val="24"/>
        </w:rPr>
        <w:t>32 (2457-2483).</w:t>
      </w:r>
      <w:r w:rsidR="007B5D76" w:rsidRPr="000C703F">
        <w:rPr>
          <w:rFonts w:ascii="Times New Roman" w:hAnsi="Times New Roman" w:cs="Times New Roman"/>
          <w:sz w:val="24"/>
          <w:szCs w:val="24"/>
        </w:rPr>
        <w:t xml:space="preserve"> </w:t>
      </w:r>
    </w:p>
    <w:p w14:paraId="1CEE59A9" w14:textId="77777777" w:rsidR="000C703F" w:rsidRPr="003D2545" w:rsidRDefault="000C703F" w:rsidP="000C703F">
      <w:pPr>
        <w:pStyle w:val="ListParagraph"/>
        <w:rPr>
          <w:rFonts w:ascii="Times New Roman" w:hAnsi="Times New Roman" w:cs="Times New Roman"/>
          <w:color w:val="000000" w:themeColor="text1"/>
          <w:sz w:val="18"/>
          <w:szCs w:val="24"/>
          <w:lang w:val="br-FR" w:eastAsia="br-FR" w:bidi="br-FR"/>
        </w:rPr>
      </w:pPr>
    </w:p>
    <w:p w14:paraId="58F53C20" w14:textId="23B1F8AD" w:rsidR="00B55C82" w:rsidRPr="00B55C82" w:rsidRDefault="0012758F" w:rsidP="000C703F">
      <w:pPr>
        <w:pStyle w:val="ListParagraph"/>
        <w:numPr>
          <w:ilvl w:val="0"/>
          <w:numId w:val="2"/>
        </w:numPr>
        <w:spacing w:line="240" w:lineRule="auto"/>
        <w:ind w:left="360"/>
        <w:jc w:val="both"/>
        <w:rPr>
          <w:rFonts w:ascii="Times New Roman" w:hAnsi="Times New Roman" w:cs="Times New Roman"/>
          <w:sz w:val="24"/>
          <w:szCs w:val="24"/>
        </w:rPr>
      </w:pPr>
      <w:r w:rsidRPr="000C703F">
        <w:rPr>
          <w:rFonts w:ascii="Times New Roman" w:hAnsi="Times New Roman" w:cs="Times New Roman"/>
          <w:color w:val="000000" w:themeColor="text1"/>
          <w:sz w:val="24"/>
          <w:szCs w:val="24"/>
          <w:lang w:val="br-FR" w:eastAsia="br-FR" w:bidi="br-FR"/>
        </w:rPr>
        <w:t>Seright .R.S &amp; Wang .D.,.</w:t>
      </w:r>
      <w:r w:rsidR="00BE777B" w:rsidRPr="00BE777B">
        <w:rPr>
          <w:rFonts w:ascii="Times New Roman" w:hAnsi="Times New Roman" w:cs="Times New Roman"/>
          <w:color w:val="000000" w:themeColor="text1"/>
          <w:sz w:val="24"/>
          <w:szCs w:val="24"/>
          <w:lang w:val="br-FR" w:eastAsia="br-FR" w:bidi="br-FR"/>
        </w:rPr>
        <w:t xml:space="preserve"> </w:t>
      </w:r>
      <w:r w:rsidR="00BE777B" w:rsidRPr="000C703F">
        <w:rPr>
          <w:rFonts w:ascii="Times New Roman" w:hAnsi="Times New Roman" w:cs="Times New Roman"/>
          <w:color w:val="000000" w:themeColor="text1"/>
          <w:sz w:val="24"/>
          <w:szCs w:val="24"/>
          <w:lang w:val="br-FR" w:eastAsia="br-FR" w:bidi="br-FR"/>
        </w:rPr>
        <w:t>(2023)</w:t>
      </w:r>
      <w:r w:rsidRPr="000C703F">
        <w:rPr>
          <w:rFonts w:ascii="Times New Roman" w:hAnsi="Times New Roman" w:cs="Times New Roman"/>
          <w:color w:val="000000" w:themeColor="text1"/>
          <w:sz w:val="24"/>
          <w:szCs w:val="24"/>
          <w:lang w:val="br-FR" w:eastAsia="br-FR" w:bidi="br-FR"/>
        </w:rPr>
        <w:t xml:space="preserve"> Polymer Flooding: Current Status and Future Directions. Petroleum Science,</w:t>
      </w:r>
      <w:r w:rsidR="007B5D76" w:rsidRPr="000C703F">
        <w:rPr>
          <w:rFonts w:ascii="Times New Roman" w:hAnsi="Times New Roman" w:cs="Times New Roman"/>
          <w:color w:val="000000" w:themeColor="text1"/>
          <w:sz w:val="24"/>
          <w:szCs w:val="24"/>
          <w:lang w:val="br-FR" w:eastAsia="br-FR" w:bidi="br-FR"/>
        </w:rPr>
        <w:t xml:space="preserve"> </w:t>
      </w:r>
      <w:r w:rsidRPr="000C703F">
        <w:rPr>
          <w:rFonts w:ascii="Times New Roman" w:hAnsi="Times New Roman" w:cs="Times New Roman"/>
          <w:color w:val="000000" w:themeColor="text1"/>
          <w:sz w:val="24"/>
          <w:szCs w:val="24"/>
          <w:lang w:val="br-FR" w:eastAsia="br-FR" w:bidi="br-FR"/>
        </w:rPr>
        <w:t>20 (910-921).</w:t>
      </w:r>
    </w:p>
    <w:p w14:paraId="3A02E6B6" w14:textId="77777777" w:rsidR="00B55C82" w:rsidRPr="003D2545" w:rsidRDefault="00B55C82" w:rsidP="00B55C82">
      <w:pPr>
        <w:pStyle w:val="ListParagraph"/>
        <w:rPr>
          <w:rFonts w:ascii="Times New Roman" w:hAnsi="Times New Roman" w:cs="Times New Roman"/>
          <w:sz w:val="14"/>
          <w:szCs w:val="24"/>
        </w:rPr>
      </w:pPr>
    </w:p>
    <w:p w14:paraId="2FE08CEA" w14:textId="7C11D023" w:rsidR="00B55C82" w:rsidRDefault="00585BC7"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sz w:val="24"/>
          <w:szCs w:val="24"/>
        </w:rPr>
        <w:t>Sheng.</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J.</w:t>
      </w:r>
      <w:r w:rsidR="00B55C82">
        <w:rPr>
          <w:rFonts w:ascii="Times New Roman" w:hAnsi="Times New Roman" w:cs="Times New Roman"/>
          <w:sz w:val="24"/>
          <w:szCs w:val="24"/>
        </w:rPr>
        <w:t xml:space="preserve"> </w:t>
      </w:r>
      <w:r w:rsidRPr="00B55C82">
        <w:rPr>
          <w:rFonts w:ascii="Times New Roman" w:hAnsi="Times New Roman" w:cs="Times New Roman"/>
          <w:sz w:val="24"/>
          <w:szCs w:val="24"/>
        </w:rPr>
        <w:t>J</w:t>
      </w:r>
      <w:r w:rsidR="004B6082" w:rsidRPr="00B55C82">
        <w:rPr>
          <w:rFonts w:ascii="Times New Roman" w:hAnsi="Times New Roman" w:cs="Times New Roman"/>
          <w:sz w:val="24"/>
          <w:szCs w:val="24"/>
        </w:rPr>
        <w:t>.</w:t>
      </w:r>
      <w:r w:rsidR="00B42B35" w:rsidRPr="00B42B35">
        <w:rPr>
          <w:rFonts w:ascii="Times New Roman" w:hAnsi="Times New Roman" w:cs="Times New Roman"/>
          <w:sz w:val="24"/>
          <w:szCs w:val="24"/>
        </w:rPr>
        <w:t xml:space="preserve"> </w:t>
      </w:r>
      <w:r w:rsidR="00B42B35" w:rsidRPr="00B55C82">
        <w:rPr>
          <w:rFonts w:ascii="Times New Roman" w:hAnsi="Times New Roman" w:cs="Times New Roman"/>
          <w:sz w:val="24"/>
          <w:szCs w:val="24"/>
        </w:rPr>
        <w:t>(2011)</w:t>
      </w:r>
      <w:r w:rsidR="00B42B35">
        <w:rPr>
          <w:rFonts w:ascii="Times New Roman" w:hAnsi="Times New Roman" w:cs="Times New Roman"/>
          <w:sz w:val="24"/>
          <w:szCs w:val="24"/>
        </w:rPr>
        <w:t>.</w:t>
      </w:r>
      <w:r w:rsidR="004B6082" w:rsidRPr="00B55C82">
        <w:rPr>
          <w:rFonts w:ascii="Times New Roman" w:hAnsi="Times New Roman" w:cs="Times New Roman"/>
          <w:sz w:val="24"/>
          <w:szCs w:val="24"/>
        </w:rPr>
        <w:t xml:space="preserve"> Modern Chemical Enhanced Oil Recovery.: Theory and </w:t>
      </w:r>
      <w:proofErr w:type="gramStart"/>
      <w:r w:rsidR="004B6082" w:rsidRPr="00B55C82">
        <w:rPr>
          <w:rFonts w:ascii="Times New Roman" w:hAnsi="Times New Roman" w:cs="Times New Roman"/>
          <w:sz w:val="24"/>
          <w:szCs w:val="24"/>
        </w:rPr>
        <w:t>Practice ,</w:t>
      </w:r>
      <w:proofErr w:type="gramEnd"/>
      <w:r w:rsidR="004B6082" w:rsidRPr="00B55C82">
        <w:rPr>
          <w:rFonts w:ascii="Times New Roman" w:hAnsi="Times New Roman" w:cs="Times New Roman"/>
          <w:sz w:val="24"/>
          <w:szCs w:val="24"/>
        </w:rPr>
        <w:t xml:space="preserve">  </w:t>
      </w:r>
      <w:proofErr w:type="spellStart"/>
      <w:r w:rsidR="004B6082" w:rsidRPr="00B55C82">
        <w:rPr>
          <w:rFonts w:ascii="Times New Roman" w:hAnsi="Times New Roman" w:cs="Times New Roman"/>
          <w:sz w:val="24"/>
          <w:szCs w:val="24"/>
        </w:rPr>
        <w:t>Ist</w:t>
      </w:r>
      <w:proofErr w:type="spellEnd"/>
      <w:r w:rsidR="00D616A5" w:rsidRPr="00B55C82">
        <w:rPr>
          <w:rFonts w:ascii="Times New Roman" w:hAnsi="Times New Roman" w:cs="Times New Roman"/>
          <w:sz w:val="24"/>
          <w:szCs w:val="24"/>
        </w:rPr>
        <w:t xml:space="preserve">  </w:t>
      </w:r>
      <w:r w:rsidR="00056220" w:rsidRPr="00B55C82">
        <w:rPr>
          <w:rFonts w:ascii="Times New Roman" w:hAnsi="Times New Roman" w:cs="Times New Roman"/>
          <w:sz w:val="24"/>
          <w:szCs w:val="24"/>
        </w:rPr>
        <w:t>Edition</w:t>
      </w:r>
      <w:r w:rsidR="00B55C82">
        <w:rPr>
          <w:rFonts w:ascii="Times New Roman" w:hAnsi="Times New Roman" w:cs="Times New Roman"/>
          <w:sz w:val="24"/>
          <w:szCs w:val="24"/>
        </w:rPr>
        <w:t>.</w:t>
      </w:r>
    </w:p>
    <w:p w14:paraId="6BC47B73" w14:textId="77777777" w:rsidR="00B55C82" w:rsidRPr="003D2545" w:rsidRDefault="00B55C82" w:rsidP="00B55C82">
      <w:pPr>
        <w:pStyle w:val="ListParagraph"/>
        <w:rPr>
          <w:rFonts w:ascii="Times New Roman" w:hAnsi="Times New Roman" w:cs="Times New Roman"/>
          <w:color w:val="000000" w:themeColor="text1"/>
          <w:sz w:val="16"/>
          <w:szCs w:val="24"/>
          <w:lang w:val="br-FR" w:eastAsia="br-FR" w:bidi="br-FR"/>
        </w:rPr>
      </w:pPr>
    </w:p>
    <w:p w14:paraId="488EE988" w14:textId="07C902F6" w:rsidR="00B55C82" w:rsidRPr="00B55C82"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color w:val="000000" w:themeColor="text1"/>
          <w:sz w:val="24"/>
          <w:szCs w:val="24"/>
          <w:lang w:val="br-FR" w:eastAsia="br-FR" w:bidi="br-FR"/>
        </w:rPr>
        <w:t>Standnes. D.C., Skjevrak. I.,.</w:t>
      </w:r>
      <w:r w:rsidR="00B42B35" w:rsidRPr="00B42B35">
        <w:rPr>
          <w:rFonts w:ascii="Times New Roman" w:hAnsi="Times New Roman" w:cs="Times New Roman"/>
          <w:color w:val="000000" w:themeColor="text1"/>
          <w:sz w:val="24"/>
          <w:szCs w:val="24"/>
          <w:lang w:val="br-FR" w:eastAsia="br-FR" w:bidi="br-FR"/>
        </w:rPr>
        <w:t xml:space="preserve"> </w:t>
      </w:r>
      <w:r w:rsidR="00B42B35" w:rsidRPr="00B55C82">
        <w:rPr>
          <w:rFonts w:ascii="Times New Roman" w:hAnsi="Times New Roman" w:cs="Times New Roman"/>
          <w:color w:val="000000" w:themeColor="text1"/>
          <w:sz w:val="24"/>
          <w:szCs w:val="24"/>
          <w:lang w:val="br-FR" w:eastAsia="br-FR" w:bidi="br-FR"/>
        </w:rPr>
        <w:t>(</w:t>
      </w:r>
      <w:r w:rsidR="00B42B35" w:rsidRPr="00B55C82">
        <w:rPr>
          <w:rFonts w:ascii="Times New Roman" w:hAnsi="Times New Roman" w:cs="Times New Roman"/>
          <w:i/>
          <w:color w:val="000000" w:themeColor="text1"/>
          <w:sz w:val="24"/>
          <w:szCs w:val="24"/>
          <w:lang w:val="br-FR" w:eastAsia="br-FR" w:bidi="br-FR"/>
        </w:rPr>
        <w:t>2014</w:t>
      </w:r>
      <w:r w:rsidR="00B42B35" w:rsidRPr="00B55C82">
        <w:rPr>
          <w:rFonts w:ascii="Times New Roman" w:hAnsi="Times New Roman" w:cs="Times New Roman"/>
          <w:color w:val="000000" w:themeColor="text1"/>
          <w:sz w:val="24"/>
          <w:szCs w:val="24"/>
          <w:lang w:val="br-FR" w:eastAsia="br-FR" w:bidi="br-FR"/>
        </w:rPr>
        <w:t>)</w:t>
      </w:r>
      <w:r w:rsidRPr="00B55C82">
        <w:rPr>
          <w:rFonts w:ascii="Times New Roman" w:hAnsi="Times New Roman" w:cs="Times New Roman"/>
          <w:color w:val="000000" w:themeColor="text1"/>
          <w:sz w:val="24"/>
          <w:szCs w:val="24"/>
          <w:lang w:val="br-FR" w:eastAsia="br-FR" w:bidi="br-FR"/>
        </w:rPr>
        <w:t xml:space="preserve">  Literature Review of Implemented Polymer Field Projects. </w:t>
      </w:r>
      <w:r w:rsidRPr="00B55C82">
        <w:rPr>
          <w:rFonts w:ascii="Times New Roman" w:hAnsi="Times New Roman" w:cs="Times New Roman"/>
          <w:i/>
          <w:color w:val="000000" w:themeColor="text1"/>
          <w:sz w:val="24"/>
          <w:szCs w:val="24"/>
          <w:lang w:val="br-FR" w:eastAsia="br-FR" w:bidi="br-FR"/>
        </w:rPr>
        <w:t>SPE Journal</w:t>
      </w:r>
      <w:r w:rsidRPr="00B55C82">
        <w:rPr>
          <w:rFonts w:ascii="Times New Roman" w:hAnsi="Times New Roman" w:cs="Times New Roman"/>
          <w:color w:val="000000" w:themeColor="text1"/>
          <w:sz w:val="24"/>
          <w:szCs w:val="24"/>
          <w:lang w:val="br-FR" w:eastAsia="br-FR" w:bidi="br-FR"/>
        </w:rPr>
        <w:t>,</w:t>
      </w:r>
      <w:r w:rsidR="007B5D76" w:rsidRPr="00B55C82">
        <w:rPr>
          <w:rFonts w:ascii="Times New Roman" w:hAnsi="Times New Roman" w:cs="Times New Roman"/>
          <w:color w:val="000000" w:themeColor="text1"/>
          <w:sz w:val="24"/>
          <w:szCs w:val="24"/>
          <w:lang w:val="br-FR" w:eastAsia="br-FR" w:bidi="br-FR"/>
        </w:rPr>
        <w:t xml:space="preserve"> </w:t>
      </w:r>
      <w:r w:rsidRPr="00B55C82">
        <w:rPr>
          <w:rFonts w:ascii="Times New Roman" w:hAnsi="Times New Roman" w:cs="Times New Roman"/>
          <w:color w:val="000000" w:themeColor="text1"/>
          <w:sz w:val="24"/>
          <w:szCs w:val="24"/>
          <w:lang w:val="br-FR" w:eastAsia="br-FR" w:bidi="br-FR"/>
        </w:rPr>
        <w:t>122, 761-775.</w:t>
      </w:r>
    </w:p>
    <w:p w14:paraId="346156DD" w14:textId="77777777" w:rsidR="00B55C82" w:rsidRPr="003D2545" w:rsidRDefault="00B55C82" w:rsidP="00B55C82">
      <w:pPr>
        <w:pStyle w:val="ListParagraph"/>
        <w:rPr>
          <w:rFonts w:ascii="Times New Roman" w:hAnsi="Times New Roman" w:cs="Times New Roman"/>
          <w:sz w:val="14"/>
          <w:szCs w:val="24"/>
        </w:rPr>
      </w:pPr>
    </w:p>
    <w:p w14:paraId="5EE64EE5" w14:textId="3C3D51A6" w:rsidR="003D2545" w:rsidRDefault="00040302" w:rsidP="000C703F">
      <w:pPr>
        <w:pStyle w:val="ListParagraph"/>
        <w:numPr>
          <w:ilvl w:val="0"/>
          <w:numId w:val="2"/>
        </w:numPr>
        <w:spacing w:line="240" w:lineRule="auto"/>
        <w:ind w:left="360"/>
        <w:jc w:val="both"/>
        <w:rPr>
          <w:rFonts w:ascii="Times New Roman" w:hAnsi="Times New Roman" w:cs="Times New Roman"/>
          <w:sz w:val="24"/>
          <w:szCs w:val="24"/>
        </w:rPr>
      </w:pPr>
      <w:r w:rsidRPr="00B55C82">
        <w:rPr>
          <w:rFonts w:ascii="Times New Roman" w:hAnsi="Times New Roman" w:cs="Times New Roman"/>
          <w:sz w:val="24"/>
          <w:szCs w:val="24"/>
        </w:rPr>
        <w:t>Xing, A</w:t>
      </w:r>
      <w:r w:rsidR="00B42B35">
        <w:rPr>
          <w:rFonts w:ascii="Times New Roman" w:hAnsi="Times New Roman" w:cs="Times New Roman"/>
          <w:sz w:val="24"/>
          <w:szCs w:val="24"/>
        </w:rPr>
        <w:t xml:space="preserve"> </w:t>
      </w:r>
      <w:r w:rsidR="00B42B35" w:rsidRPr="00B55C82">
        <w:rPr>
          <w:rFonts w:ascii="Times New Roman" w:hAnsi="Times New Roman" w:cs="Times New Roman"/>
          <w:sz w:val="24"/>
          <w:szCs w:val="24"/>
        </w:rPr>
        <w:t>(2021)</w:t>
      </w:r>
      <w:r w:rsidRPr="00B55C82">
        <w:rPr>
          <w:rFonts w:ascii="Times New Roman" w:hAnsi="Times New Roman" w:cs="Times New Roman"/>
          <w:sz w:val="24"/>
          <w:szCs w:val="24"/>
        </w:rPr>
        <w:t>. Study of Polymer Flooding in Heterogeneous Porous Media by Using Nuclear Magnetic Resonance. Energy Engineering Tech Science Press</w:t>
      </w:r>
      <w:proofErr w:type="gramStart"/>
      <w:r w:rsidRPr="00B55C82">
        <w:rPr>
          <w:rFonts w:ascii="Times New Roman" w:hAnsi="Times New Roman" w:cs="Times New Roman"/>
          <w:sz w:val="24"/>
          <w:szCs w:val="24"/>
        </w:rPr>
        <w:t>,</w:t>
      </w:r>
      <w:r w:rsidR="007B5D76" w:rsidRPr="00B55C82">
        <w:rPr>
          <w:rFonts w:ascii="Times New Roman" w:hAnsi="Times New Roman" w:cs="Times New Roman"/>
          <w:sz w:val="24"/>
          <w:szCs w:val="24"/>
        </w:rPr>
        <w:t xml:space="preserve"> ,</w:t>
      </w:r>
      <w:proofErr w:type="gramEnd"/>
      <w:r w:rsidR="007B5D76" w:rsidRPr="00B55C82">
        <w:rPr>
          <w:rFonts w:ascii="Times New Roman" w:hAnsi="Times New Roman" w:cs="Times New Roman"/>
          <w:sz w:val="24"/>
          <w:szCs w:val="24"/>
        </w:rPr>
        <w:t xml:space="preserve"> </w:t>
      </w:r>
      <w:r w:rsidRPr="00B55C82">
        <w:rPr>
          <w:rFonts w:ascii="Times New Roman" w:hAnsi="Times New Roman" w:cs="Times New Roman"/>
          <w:sz w:val="24"/>
          <w:szCs w:val="24"/>
        </w:rPr>
        <w:t>015032.</w:t>
      </w:r>
      <w:r w:rsidR="007B5D76" w:rsidRPr="00B55C82">
        <w:rPr>
          <w:rFonts w:ascii="Times New Roman" w:hAnsi="Times New Roman" w:cs="Times New Roman"/>
          <w:sz w:val="24"/>
          <w:szCs w:val="24"/>
        </w:rPr>
        <w:t xml:space="preserve"> </w:t>
      </w:r>
      <w:r w:rsidRPr="00B55C82">
        <w:rPr>
          <w:rFonts w:ascii="Times New Roman" w:hAnsi="Times New Roman" w:cs="Times New Roman"/>
          <w:sz w:val="24"/>
          <w:szCs w:val="24"/>
        </w:rPr>
        <w:t xml:space="preserve"> </w:t>
      </w:r>
    </w:p>
    <w:p w14:paraId="38B3D94D" w14:textId="77777777" w:rsidR="003D2545" w:rsidRPr="003D2545" w:rsidRDefault="003D2545" w:rsidP="003D2545">
      <w:pPr>
        <w:pStyle w:val="ListParagraph"/>
        <w:rPr>
          <w:rFonts w:ascii="Times New Roman" w:hAnsi="Times New Roman" w:cs="Times New Roman"/>
          <w:sz w:val="16"/>
          <w:szCs w:val="24"/>
        </w:rPr>
      </w:pPr>
    </w:p>
    <w:p w14:paraId="0B29C78B" w14:textId="3C544A22" w:rsidR="003D2545" w:rsidRDefault="00040302" w:rsidP="000C703F">
      <w:pPr>
        <w:pStyle w:val="ListParagraph"/>
        <w:numPr>
          <w:ilvl w:val="0"/>
          <w:numId w:val="2"/>
        </w:numPr>
        <w:spacing w:line="240" w:lineRule="auto"/>
        <w:ind w:left="360"/>
        <w:jc w:val="both"/>
        <w:rPr>
          <w:rFonts w:ascii="Times New Roman" w:hAnsi="Times New Roman" w:cs="Times New Roman"/>
          <w:sz w:val="24"/>
          <w:szCs w:val="24"/>
        </w:rPr>
      </w:pPr>
      <w:proofErr w:type="spellStart"/>
      <w:r w:rsidRPr="003D2545">
        <w:rPr>
          <w:rFonts w:ascii="Times New Roman" w:hAnsi="Times New Roman" w:cs="Times New Roman"/>
          <w:sz w:val="24"/>
          <w:szCs w:val="24"/>
        </w:rPr>
        <w:t>Zaitoun</w:t>
      </w:r>
      <w:proofErr w:type="spellEnd"/>
      <w:r w:rsidRPr="003D2545">
        <w:rPr>
          <w:rFonts w:ascii="Times New Roman" w:hAnsi="Times New Roman" w:cs="Times New Roman"/>
          <w:sz w:val="24"/>
          <w:szCs w:val="24"/>
        </w:rPr>
        <w:t xml:space="preserve"> A.</w:t>
      </w:r>
      <w:r w:rsidR="00CA6D2B" w:rsidRPr="003D2545">
        <w:rPr>
          <w:rFonts w:ascii="Times New Roman" w:hAnsi="Times New Roman" w:cs="Times New Roman"/>
          <w:sz w:val="24"/>
          <w:szCs w:val="24"/>
        </w:rPr>
        <w:t>,</w:t>
      </w:r>
      <w:r w:rsidRPr="003D2545">
        <w:rPr>
          <w:rFonts w:ascii="Times New Roman" w:hAnsi="Times New Roman" w:cs="Times New Roman"/>
          <w:sz w:val="24"/>
          <w:szCs w:val="24"/>
        </w:rPr>
        <w:t xml:space="preserve"> Bertin. H</w:t>
      </w:r>
      <w:r w:rsidR="00CA6D2B" w:rsidRPr="003D2545">
        <w:rPr>
          <w:rFonts w:ascii="Times New Roman" w:hAnsi="Times New Roman" w:cs="Times New Roman"/>
          <w:sz w:val="24"/>
          <w:szCs w:val="24"/>
        </w:rPr>
        <w:t xml:space="preserve"> &amp; </w:t>
      </w:r>
      <w:proofErr w:type="spellStart"/>
      <w:r w:rsidR="00CA6D2B" w:rsidRPr="003D2545">
        <w:rPr>
          <w:rFonts w:ascii="Times New Roman" w:hAnsi="Times New Roman" w:cs="Times New Roman"/>
          <w:sz w:val="24"/>
          <w:szCs w:val="24"/>
        </w:rPr>
        <w:t>Lasseux</w:t>
      </w:r>
      <w:proofErr w:type="spellEnd"/>
      <w:r w:rsidR="00CA6D2B" w:rsidRPr="003D2545">
        <w:rPr>
          <w:rFonts w:ascii="Times New Roman" w:hAnsi="Times New Roman" w:cs="Times New Roman"/>
          <w:sz w:val="24"/>
          <w:szCs w:val="24"/>
        </w:rPr>
        <w:t>, D</w:t>
      </w:r>
      <w:r w:rsidRPr="003D2545">
        <w:rPr>
          <w:rFonts w:ascii="Times New Roman" w:hAnsi="Times New Roman" w:cs="Times New Roman"/>
          <w:sz w:val="24"/>
          <w:szCs w:val="24"/>
        </w:rPr>
        <w:t>.</w:t>
      </w:r>
      <w:r w:rsidR="00B42B35" w:rsidRPr="00B42B35">
        <w:rPr>
          <w:rFonts w:ascii="Times New Roman" w:hAnsi="Times New Roman" w:cs="Times New Roman"/>
          <w:sz w:val="24"/>
          <w:szCs w:val="24"/>
        </w:rPr>
        <w:t xml:space="preserve"> </w:t>
      </w:r>
      <w:r w:rsidR="00B42B35" w:rsidRPr="003D2545">
        <w:rPr>
          <w:rFonts w:ascii="Times New Roman" w:hAnsi="Times New Roman" w:cs="Times New Roman"/>
          <w:sz w:val="24"/>
          <w:szCs w:val="24"/>
        </w:rPr>
        <w:t>(1998)</w:t>
      </w:r>
      <w:r w:rsidR="00D57E56" w:rsidRPr="003D2545">
        <w:rPr>
          <w:rFonts w:ascii="Times New Roman" w:hAnsi="Times New Roman" w:cs="Times New Roman"/>
          <w:sz w:val="24"/>
          <w:szCs w:val="24"/>
        </w:rPr>
        <w:t xml:space="preserve">  </w:t>
      </w:r>
      <w:r w:rsidR="00306AF0" w:rsidRPr="003D2545">
        <w:rPr>
          <w:rFonts w:ascii="Times New Roman" w:hAnsi="Times New Roman" w:cs="Times New Roman"/>
          <w:sz w:val="24"/>
          <w:szCs w:val="24"/>
        </w:rPr>
        <w:t xml:space="preserve">  </w:t>
      </w:r>
      <w:r w:rsidRPr="003D2545">
        <w:rPr>
          <w:rFonts w:ascii="Times New Roman" w:hAnsi="Times New Roman" w:cs="Times New Roman"/>
          <w:sz w:val="24"/>
          <w:szCs w:val="24"/>
        </w:rPr>
        <w:t xml:space="preserve"> Two Phase Flow Property Modificatio</w:t>
      </w:r>
      <w:r w:rsidR="00B42B35">
        <w:rPr>
          <w:rFonts w:ascii="Times New Roman" w:hAnsi="Times New Roman" w:cs="Times New Roman"/>
          <w:sz w:val="24"/>
          <w:szCs w:val="24"/>
        </w:rPr>
        <w:t>n</w:t>
      </w:r>
      <w:r w:rsidRPr="003D2545">
        <w:rPr>
          <w:rFonts w:ascii="Times New Roman" w:hAnsi="Times New Roman" w:cs="Times New Roman"/>
          <w:sz w:val="24"/>
          <w:szCs w:val="24"/>
        </w:rPr>
        <w:t xml:space="preserve"> by Polymer Adsorption, Proceedings of the SPE Improved Oil Recovery Symposium,</w:t>
      </w:r>
      <w:r w:rsidR="00E60D71" w:rsidRPr="003D2545">
        <w:rPr>
          <w:rFonts w:ascii="Times New Roman" w:hAnsi="Times New Roman" w:cs="Times New Roman"/>
          <w:sz w:val="24"/>
          <w:szCs w:val="24"/>
        </w:rPr>
        <w:t xml:space="preserve"> </w:t>
      </w:r>
      <w:r w:rsidRPr="003D2545">
        <w:rPr>
          <w:rFonts w:ascii="Times New Roman" w:hAnsi="Times New Roman" w:cs="Times New Roman"/>
          <w:sz w:val="24"/>
          <w:szCs w:val="24"/>
        </w:rPr>
        <w:t xml:space="preserve">paper no- 39631. </w:t>
      </w:r>
    </w:p>
    <w:p w14:paraId="077B311B" w14:textId="77777777" w:rsidR="003D2545" w:rsidRPr="003D2545" w:rsidRDefault="003D2545" w:rsidP="003D2545">
      <w:pPr>
        <w:pStyle w:val="ListParagraph"/>
        <w:rPr>
          <w:rFonts w:ascii="Times New Roman" w:hAnsi="Times New Roman" w:cs="Times New Roman"/>
          <w:sz w:val="24"/>
          <w:szCs w:val="24"/>
        </w:rPr>
      </w:pPr>
    </w:p>
    <w:p w14:paraId="291A5015" w14:textId="72E3064F" w:rsidR="00331F25" w:rsidRPr="00BE777B" w:rsidRDefault="009E75DF" w:rsidP="000C703F">
      <w:pPr>
        <w:pStyle w:val="ListParagraph"/>
        <w:numPr>
          <w:ilvl w:val="0"/>
          <w:numId w:val="2"/>
        </w:numPr>
        <w:spacing w:line="240" w:lineRule="auto"/>
        <w:ind w:left="360"/>
        <w:jc w:val="both"/>
        <w:rPr>
          <w:rFonts w:ascii="Times New Roman" w:hAnsi="Times New Roman" w:cs="Times New Roman"/>
          <w:sz w:val="24"/>
          <w:szCs w:val="24"/>
        </w:rPr>
      </w:pPr>
      <w:r w:rsidRPr="003D2545">
        <w:rPr>
          <w:rFonts w:ascii="Times New Roman" w:hAnsi="Times New Roman" w:cs="Times New Roman"/>
          <w:sz w:val="24"/>
          <w:szCs w:val="24"/>
        </w:rPr>
        <w:t xml:space="preserve">Zheng C., Gall B.L., Gao H.W., Miller A.E., &amp; Bryant R.S. </w:t>
      </w:r>
      <w:r w:rsidR="000631F0" w:rsidRPr="003D2545">
        <w:rPr>
          <w:rFonts w:ascii="Times New Roman" w:hAnsi="Times New Roman" w:cs="Times New Roman"/>
          <w:sz w:val="24"/>
          <w:szCs w:val="24"/>
        </w:rPr>
        <w:t>Effects of</w:t>
      </w:r>
      <w:r w:rsidRPr="003D2545">
        <w:rPr>
          <w:rFonts w:ascii="Times New Roman" w:hAnsi="Times New Roman" w:cs="Times New Roman"/>
          <w:sz w:val="24"/>
          <w:szCs w:val="24"/>
        </w:rPr>
        <w:t xml:space="preserve"> Polymer Adsorption and Flow Behavior on Two Phase Flow in Porous Media</w:t>
      </w:r>
      <w:r w:rsidR="003960EB" w:rsidRPr="003D2545">
        <w:rPr>
          <w:rFonts w:ascii="Times New Roman" w:hAnsi="Times New Roman" w:cs="Times New Roman"/>
          <w:sz w:val="24"/>
          <w:szCs w:val="24"/>
        </w:rPr>
        <w:t xml:space="preserve">. SPE Reservoir Evaluation </w:t>
      </w:r>
      <w:r w:rsidR="000631F0" w:rsidRPr="003D2545">
        <w:rPr>
          <w:rFonts w:ascii="Times New Roman" w:hAnsi="Times New Roman" w:cs="Times New Roman"/>
          <w:sz w:val="24"/>
          <w:szCs w:val="24"/>
        </w:rPr>
        <w:t>and Engineering</w:t>
      </w:r>
      <w:r w:rsidR="003960EB" w:rsidRPr="003D2545">
        <w:rPr>
          <w:rFonts w:ascii="Times New Roman" w:hAnsi="Times New Roman" w:cs="Times New Roman"/>
          <w:sz w:val="24"/>
          <w:szCs w:val="24"/>
        </w:rPr>
        <w:t>, 3, 216-223</w:t>
      </w:r>
      <w:r w:rsidR="00BE777B">
        <w:rPr>
          <w:rFonts w:ascii="Times New Roman" w:hAnsi="Times New Roman" w:cs="Times New Roman"/>
          <w:sz w:val="24"/>
          <w:szCs w:val="24"/>
        </w:rPr>
        <w:t>.</w:t>
      </w:r>
    </w:p>
    <w:sectPr w:rsidR="00331F25" w:rsidRPr="00BE777B" w:rsidSect="00F1391B">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BB96" w14:textId="77777777" w:rsidR="00C163A6" w:rsidRDefault="00C163A6" w:rsidP="00874802">
      <w:pPr>
        <w:spacing w:after="0" w:line="240" w:lineRule="auto"/>
      </w:pPr>
      <w:r>
        <w:separator/>
      </w:r>
    </w:p>
  </w:endnote>
  <w:endnote w:type="continuationSeparator" w:id="0">
    <w:p w14:paraId="2B8891A3" w14:textId="77777777" w:rsidR="00C163A6" w:rsidRDefault="00C163A6" w:rsidP="0087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E05E" w14:textId="77777777" w:rsidR="00874802" w:rsidRDefault="00874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9400" w14:textId="77777777" w:rsidR="00874802" w:rsidRDefault="00874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32D9" w14:textId="77777777" w:rsidR="00874802" w:rsidRDefault="0087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DB0D" w14:textId="77777777" w:rsidR="00C163A6" w:rsidRDefault="00C163A6" w:rsidP="00874802">
      <w:pPr>
        <w:spacing w:after="0" w:line="240" w:lineRule="auto"/>
      </w:pPr>
      <w:r>
        <w:separator/>
      </w:r>
    </w:p>
  </w:footnote>
  <w:footnote w:type="continuationSeparator" w:id="0">
    <w:p w14:paraId="58E90E46" w14:textId="77777777" w:rsidR="00C163A6" w:rsidRDefault="00C163A6" w:rsidP="0087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2DF7" w14:textId="5AFD74AC" w:rsidR="00874802" w:rsidRDefault="00874802">
    <w:pPr>
      <w:pStyle w:val="Header"/>
    </w:pPr>
    <w:r>
      <w:rPr>
        <w:noProof/>
      </w:rPr>
      <w:pict w14:anchorId="16126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975E" w14:textId="58176538" w:rsidR="00874802" w:rsidRDefault="00874802">
    <w:pPr>
      <w:pStyle w:val="Header"/>
    </w:pPr>
    <w:r>
      <w:rPr>
        <w:noProof/>
      </w:rPr>
      <w:pict w14:anchorId="526DC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5F64" w14:textId="0FDC74E0" w:rsidR="00874802" w:rsidRDefault="00874802">
    <w:pPr>
      <w:pStyle w:val="Header"/>
    </w:pPr>
    <w:r>
      <w:rPr>
        <w:noProof/>
      </w:rPr>
      <w:pict w14:anchorId="6FB8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B88"/>
    <w:multiLevelType w:val="hybridMultilevel"/>
    <w:tmpl w:val="D93A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C525E"/>
    <w:multiLevelType w:val="hybridMultilevel"/>
    <w:tmpl w:val="3EC45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FEB"/>
    <w:rsid w:val="00006ACE"/>
    <w:rsid w:val="0002494D"/>
    <w:rsid w:val="00040302"/>
    <w:rsid w:val="00051364"/>
    <w:rsid w:val="00056220"/>
    <w:rsid w:val="000631F0"/>
    <w:rsid w:val="00081440"/>
    <w:rsid w:val="000A6F16"/>
    <w:rsid w:val="000A745A"/>
    <w:rsid w:val="000C20EE"/>
    <w:rsid w:val="000C703F"/>
    <w:rsid w:val="000D6599"/>
    <w:rsid w:val="000E2484"/>
    <w:rsid w:val="00100518"/>
    <w:rsid w:val="00115AF1"/>
    <w:rsid w:val="00116ACF"/>
    <w:rsid w:val="0012758F"/>
    <w:rsid w:val="00135EE9"/>
    <w:rsid w:val="00141BCE"/>
    <w:rsid w:val="001428B8"/>
    <w:rsid w:val="00151FA3"/>
    <w:rsid w:val="00165FD0"/>
    <w:rsid w:val="001734CF"/>
    <w:rsid w:val="00183B65"/>
    <w:rsid w:val="00185058"/>
    <w:rsid w:val="0018531F"/>
    <w:rsid w:val="00193ECD"/>
    <w:rsid w:val="0019695A"/>
    <w:rsid w:val="001C423E"/>
    <w:rsid w:val="001D7A55"/>
    <w:rsid w:val="001E09CF"/>
    <w:rsid w:val="001E49DA"/>
    <w:rsid w:val="00202407"/>
    <w:rsid w:val="00202AA3"/>
    <w:rsid w:val="00203CF1"/>
    <w:rsid w:val="002326DD"/>
    <w:rsid w:val="002367EF"/>
    <w:rsid w:val="00244303"/>
    <w:rsid w:val="00246073"/>
    <w:rsid w:val="00292BAE"/>
    <w:rsid w:val="002C38D7"/>
    <w:rsid w:val="002D4E1C"/>
    <w:rsid w:val="002E04B3"/>
    <w:rsid w:val="002F12BF"/>
    <w:rsid w:val="002F1956"/>
    <w:rsid w:val="002F7E53"/>
    <w:rsid w:val="003014F7"/>
    <w:rsid w:val="00306AF0"/>
    <w:rsid w:val="003109ED"/>
    <w:rsid w:val="00314968"/>
    <w:rsid w:val="00331F25"/>
    <w:rsid w:val="00336EB5"/>
    <w:rsid w:val="00367812"/>
    <w:rsid w:val="003704E1"/>
    <w:rsid w:val="00375627"/>
    <w:rsid w:val="00375628"/>
    <w:rsid w:val="0038654F"/>
    <w:rsid w:val="00387441"/>
    <w:rsid w:val="003960EB"/>
    <w:rsid w:val="003B29D9"/>
    <w:rsid w:val="003B3BC6"/>
    <w:rsid w:val="003B4A0F"/>
    <w:rsid w:val="003C03AB"/>
    <w:rsid w:val="003D2545"/>
    <w:rsid w:val="003E1670"/>
    <w:rsid w:val="003E1C51"/>
    <w:rsid w:val="003E7D1E"/>
    <w:rsid w:val="003F3747"/>
    <w:rsid w:val="00401F03"/>
    <w:rsid w:val="00430097"/>
    <w:rsid w:val="00454A2D"/>
    <w:rsid w:val="0046070A"/>
    <w:rsid w:val="00464DAC"/>
    <w:rsid w:val="00474EBD"/>
    <w:rsid w:val="004A2D79"/>
    <w:rsid w:val="004B6082"/>
    <w:rsid w:val="004C0373"/>
    <w:rsid w:val="004C1F3B"/>
    <w:rsid w:val="004C7989"/>
    <w:rsid w:val="004E67C8"/>
    <w:rsid w:val="0050079D"/>
    <w:rsid w:val="00532C82"/>
    <w:rsid w:val="0053670D"/>
    <w:rsid w:val="005405EB"/>
    <w:rsid w:val="00583C34"/>
    <w:rsid w:val="00585BC7"/>
    <w:rsid w:val="005C0360"/>
    <w:rsid w:val="005C3B1E"/>
    <w:rsid w:val="005E2635"/>
    <w:rsid w:val="005E2C75"/>
    <w:rsid w:val="005F5870"/>
    <w:rsid w:val="006015CD"/>
    <w:rsid w:val="00620B99"/>
    <w:rsid w:val="006501D5"/>
    <w:rsid w:val="00671BC5"/>
    <w:rsid w:val="006740BD"/>
    <w:rsid w:val="00692279"/>
    <w:rsid w:val="00693CD6"/>
    <w:rsid w:val="006A1036"/>
    <w:rsid w:val="006B1608"/>
    <w:rsid w:val="006B7F6D"/>
    <w:rsid w:val="006E1DE5"/>
    <w:rsid w:val="006F6E3B"/>
    <w:rsid w:val="007110DD"/>
    <w:rsid w:val="007141EE"/>
    <w:rsid w:val="00722A2E"/>
    <w:rsid w:val="00740CA8"/>
    <w:rsid w:val="00741702"/>
    <w:rsid w:val="00744071"/>
    <w:rsid w:val="00766BD1"/>
    <w:rsid w:val="00784DB4"/>
    <w:rsid w:val="00796531"/>
    <w:rsid w:val="007A1291"/>
    <w:rsid w:val="007B5D76"/>
    <w:rsid w:val="007D2924"/>
    <w:rsid w:val="007E05B9"/>
    <w:rsid w:val="007E4257"/>
    <w:rsid w:val="00802007"/>
    <w:rsid w:val="0081772E"/>
    <w:rsid w:val="00817995"/>
    <w:rsid w:val="00827BA4"/>
    <w:rsid w:val="00834553"/>
    <w:rsid w:val="00870E97"/>
    <w:rsid w:val="00874802"/>
    <w:rsid w:val="00883098"/>
    <w:rsid w:val="008A4734"/>
    <w:rsid w:val="008E7805"/>
    <w:rsid w:val="0090705D"/>
    <w:rsid w:val="0091056C"/>
    <w:rsid w:val="00921235"/>
    <w:rsid w:val="00941DA8"/>
    <w:rsid w:val="0097133C"/>
    <w:rsid w:val="0097210D"/>
    <w:rsid w:val="0098325A"/>
    <w:rsid w:val="0099425A"/>
    <w:rsid w:val="009A6C02"/>
    <w:rsid w:val="009B3950"/>
    <w:rsid w:val="009E3987"/>
    <w:rsid w:val="009E75DF"/>
    <w:rsid w:val="00A01863"/>
    <w:rsid w:val="00A034CD"/>
    <w:rsid w:val="00A174F7"/>
    <w:rsid w:val="00A21302"/>
    <w:rsid w:val="00A31106"/>
    <w:rsid w:val="00A357CA"/>
    <w:rsid w:val="00A470BA"/>
    <w:rsid w:val="00A64714"/>
    <w:rsid w:val="00A806C6"/>
    <w:rsid w:val="00A90734"/>
    <w:rsid w:val="00A94C19"/>
    <w:rsid w:val="00AB29C2"/>
    <w:rsid w:val="00AB4EDC"/>
    <w:rsid w:val="00B0529D"/>
    <w:rsid w:val="00B1211C"/>
    <w:rsid w:val="00B15FEB"/>
    <w:rsid w:val="00B221D0"/>
    <w:rsid w:val="00B42B35"/>
    <w:rsid w:val="00B46416"/>
    <w:rsid w:val="00B50600"/>
    <w:rsid w:val="00B54B53"/>
    <w:rsid w:val="00B55C82"/>
    <w:rsid w:val="00B8064D"/>
    <w:rsid w:val="00B83E6A"/>
    <w:rsid w:val="00B91EA6"/>
    <w:rsid w:val="00B9703F"/>
    <w:rsid w:val="00BA49DC"/>
    <w:rsid w:val="00BC6B1E"/>
    <w:rsid w:val="00BE777B"/>
    <w:rsid w:val="00BE7D02"/>
    <w:rsid w:val="00BE7FE7"/>
    <w:rsid w:val="00C02B8F"/>
    <w:rsid w:val="00C13552"/>
    <w:rsid w:val="00C15947"/>
    <w:rsid w:val="00C163A6"/>
    <w:rsid w:val="00C17455"/>
    <w:rsid w:val="00C31DCB"/>
    <w:rsid w:val="00C33C5D"/>
    <w:rsid w:val="00C34BAF"/>
    <w:rsid w:val="00C45175"/>
    <w:rsid w:val="00C61C18"/>
    <w:rsid w:val="00C9309C"/>
    <w:rsid w:val="00CA4A70"/>
    <w:rsid w:val="00CA6D2B"/>
    <w:rsid w:val="00CB1B16"/>
    <w:rsid w:val="00CB3470"/>
    <w:rsid w:val="00CC5581"/>
    <w:rsid w:val="00CF3FA5"/>
    <w:rsid w:val="00CF579D"/>
    <w:rsid w:val="00D235AC"/>
    <w:rsid w:val="00D276F6"/>
    <w:rsid w:val="00D40F5F"/>
    <w:rsid w:val="00D50E89"/>
    <w:rsid w:val="00D57E56"/>
    <w:rsid w:val="00D602DC"/>
    <w:rsid w:val="00D616A5"/>
    <w:rsid w:val="00D66098"/>
    <w:rsid w:val="00D832EB"/>
    <w:rsid w:val="00DA33A3"/>
    <w:rsid w:val="00DA6A13"/>
    <w:rsid w:val="00DB36BC"/>
    <w:rsid w:val="00DF1E7D"/>
    <w:rsid w:val="00E44A6C"/>
    <w:rsid w:val="00E60D71"/>
    <w:rsid w:val="00E62C98"/>
    <w:rsid w:val="00E64851"/>
    <w:rsid w:val="00E878A2"/>
    <w:rsid w:val="00E922EF"/>
    <w:rsid w:val="00E9631E"/>
    <w:rsid w:val="00EA4503"/>
    <w:rsid w:val="00EC2AF8"/>
    <w:rsid w:val="00ED23CD"/>
    <w:rsid w:val="00ED324D"/>
    <w:rsid w:val="00F1391B"/>
    <w:rsid w:val="00F20531"/>
    <w:rsid w:val="00F41A34"/>
    <w:rsid w:val="00F44524"/>
    <w:rsid w:val="00F537B0"/>
    <w:rsid w:val="00F651E7"/>
    <w:rsid w:val="00F7612E"/>
    <w:rsid w:val="00F76CCD"/>
    <w:rsid w:val="00FA4FC3"/>
    <w:rsid w:val="00FF164A"/>
    <w:rsid w:val="00FF1DBD"/>
    <w:rsid w:val="00FF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0DFF9"/>
  <w15:docId w15:val="{7C2D361D-7D23-4D36-A4C4-12BE8D49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4F7"/>
    <w:rPr>
      <w:color w:val="0563C1" w:themeColor="hyperlink"/>
      <w:u w:val="single"/>
    </w:rPr>
  </w:style>
  <w:style w:type="character" w:customStyle="1" w:styleId="UnresolvedMention1">
    <w:name w:val="Unresolved Mention1"/>
    <w:basedOn w:val="DefaultParagraphFont"/>
    <w:uiPriority w:val="99"/>
    <w:semiHidden/>
    <w:unhideWhenUsed/>
    <w:rsid w:val="003014F7"/>
    <w:rPr>
      <w:color w:val="605E5C"/>
      <w:shd w:val="clear" w:color="auto" w:fill="E1DFDD"/>
    </w:rPr>
  </w:style>
  <w:style w:type="paragraph" w:styleId="ListParagraph">
    <w:name w:val="List Paragraph"/>
    <w:basedOn w:val="Normal"/>
    <w:uiPriority w:val="34"/>
    <w:qFormat/>
    <w:rsid w:val="003014F7"/>
    <w:pPr>
      <w:ind w:left="720"/>
      <w:contextualSpacing/>
    </w:pPr>
  </w:style>
  <w:style w:type="paragraph" w:styleId="BalloonText">
    <w:name w:val="Balloon Text"/>
    <w:basedOn w:val="Normal"/>
    <w:link w:val="BalloonTextChar"/>
    <w:uiPriority w:val="99"/>
    <w:semiHidden/>
    <w:unhideWhenUsed/>
    <w:rsid w:val="000C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03F"/>
    <w:rPr>
      <w:rFonts w:ascii="Tahoma" w:hAnsi="Tahoma" w:cs="Tahoma"/>
      <w:sz w:val="16"/>
      <w:szCs w:val="16"/>
    </w:rPr>
  </w:style>
  <w:style w:type="paragraph" w:styleId="Header">
    <w:name w:val="header"/>
    <w:basedOn w:val="Normal"/>
    <w:link w:val="HeaderChar"/>
    <w:uiPriority w:val="99"/>
    <w:unhideWhenUsed/>
    <w:rsid w:val="0087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02"/>
  </w:style>
  <w:style w:type="paragraph" w:styleId="Footer">
    <w:name w:val="footer"/>
    <w:basedOn w:val="Normal"/>
    <w:link w:val="FooterChar"/>
    <w:uiPriority w:val="99"/>
    <w:unhideWhenUsed/>
    <w:rsid w:val="0087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476">
      <w:bodyDiv w:val="1"/>
      <w:marLeft w:val="0"/>
      <w:marRight w:val="0"/>
      <w:marTop w:val="0"/>
      <w:marBottom w:val="0"/>
      <w:divBdr>
        <w:top w:val="none" w:sz="0" w:space="0" w:color="auto"/>
        <w:left w:val="none" w:sz="0" w:space="0" w:color="auto"/>
        <w:bottom w:val="none" w:sz="0" w:space="0" w:color="auto"/>
        <w:right w:val="none" w:sz="0" w:space="0" w:color="auto"/>
      </w:divBdr>
    </w:div>
    <w:div w:id="1829515038">
      <w:bodyDiv w:val="1"/>
      <w:marLeft w:val="0"/>
      <w:marRight w:val="0"/>
      <w:marTop w:val="0"/>
      <w:marBottom w:val="0"/>
      <w:divBdr>
        <w:top w:val="none" w:sz="0" w:space="0" w:color="auto"/>
        <w:left w:val="none" w:sz="0" w:space="0" w:color="auto"/>
        <w:bottom w:val="none" w:sz="0" w:space="0" w:color="auto"/>
        <w:right w:val="none" w:sz="0" w:space="0" w:color="auto"/>
      </w:divBdr>
    </w:div>
    <w:div w:id="20111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Permeability Reduction</c:v>
                </c:pt>
              </c:strCache>
            </c:strRef>
          </c:tx>
          <c:spPr>
            <a:solidFill>
              <a:schemeClr val="accent1"/>
            </a:solidFill>
            <a:ln>
              <a:noFill/>
            </a:ln>
            <a:effectLst/>
          </c:spPr>
          <c:invertIfNegative val="0"/>
          <c:cat>
            <c:strRef>
              <c:f>Sheet1!$A$2:$A$5</c:f>
              <c:strCache>
                <c:ptCount val="4"/>
                <c:pt idx="0">
                  <c:v>S1</c:v>
                </c:pt>
                <c:pt idx="1">
                  <c:v>S2</c:v>
                </c:pt>
                <c:pt idx="2">
                  <c:v>S3</c:v>
                </c:pt>
                <c:pt idx="3">
                  <c:v>S4</c:v>
                </c:pt>
              </c:strCache>
            </c:strRef>
          </c:cat>
          <c:val>
            <c:numRef>
              <c:f>Sheet1!$B$2:$B$5</c:f>
              <c:numCache>
                <c:formatCode>General</c:formatCode>
                <c:ptCount val="4"/>
                <c:pt idx="0">
                  <c:v>25.4</c:v>
                </c:pt>
                <c:pt idx="1">
                  <c:v>9.8000000000000007</c:v>
                </c:pt>
                <c:pt idx="2">
                  <c:v>6.9</c:v>
                </c:pt>
                <c:pt idx="3">
                  <c:v>4.4000000000000004</c:v>
                </c:pt>
              </c:numCache>
            </c:numRef>
          </c:val>
          <c:extLst>
            <c:ext xmlns:c16="http://schemas.microsoft.com/office/drawing/2014/chart" uri="{C3380CC4-5D6E-409C-BE32-E72D297353CC}">
              <c16:uniqueId val="{00000000-A544-4C15-A514-8D064718243E}"/>
            </c:ext>
          </c:extLst>
        </c:ser>
        <c:ser>
          <c:idx val="1"/>
          <c:order val="1"/>
          <c:tx>
            <c:strRef>
              <c:f>Sheet1!$C$1</c:f>
              <c:strCache>
                <c:ptCount val="1"/>
                <c:pt idx="0">
                  <c:v>% Recovery</c:v>
                </c:pt>
              </c:strCache>
            </c:strRef>
          </c:tx>
          <c:spPr>
            <a:solidFill>
              <a:schemeClr val="accent2"/>
            </a:solidFill>
            <a:ln>
              <a:noFill/>
            </a:ln>
            <a:effectLst/>
          </c:spPr>
          <c:invertIfNegative val="0"/>
          <c:cat>
            <c:strRef>
              <c:f>Sheet1!$A$2:$A$5</c:f>
              <c:strCache>
                <c:ptCount val="4"/>
                <c:pt idx="0">
                  <c:v>S1</c:v>
                </c:pt>
                <c:pt idx="1">
                  <c:v>S2</c:v>
                </c:pt>
                <c:pt idx="2">
                  <c:v>S3</c:v>
                </c:pt>
                <c:pt idx="3">
                  <c:v>S4</c:v>
                </c:pt>
              </c:strCache>
            </c:strRef>
          </c:cat>
          <c:val>
            <c:numRef>
              <c:f>Sheet1!$C$2:$C$5</c:f>
              <c:numCache>
                <c:formatCode>General</c:formatCode>
                <c:ptCount val="4"/>
                <c:pt idx="0">
                  <c:v>46.6</c:v>
                </c:pt>
                <c:pt idx="1">
                  <c:v>42.7</c:v>
                </c:pt>
                <c:pt idx="2">
                  <c:v>46.9</c:v>
                </c:pt>
                <c:pt idx="3">
                  <c:v>47.1</c:v>
                </c:pt>
              </c:numCache>
            </c:numRef>
          </c:val>
          <c:extLst>
            <c:ext xmlns:c16="http://schemas.microsoft.com/office/drawing/2014/chart" uri="{C3380CC4-5D6E-409C-BE32-E72D297353CC}">
              <c16:uniqueId val="{00000001-A544-4C15-A514-8D064718243E}"/>
            </c:ext>
          </c:extLst>
        </c:ser>
        <c:dLbls>
          <c:showLegendKey val="0"/>
          <c:showVal val="0"/>
          <c:showCatName val="0"/>
          <c:showSerName val="0"/>
          <c:showPercent val="0"/>
          <c:showBubbleSize val="0"/>
        </c:dLbls>
        <c:gapWidth val="219"/>
        <c:overlap val="-27"/>
        <c:axId val="117897472"/>
        <c:axId val="118690176"/>
      </c:barChart>
      <c:catAx>
        <c:axId val="117897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Core</a:t>
                </a:r>
                <a:r>
                  <a:rPr lang="en-US" baseline="0"/>
                  <a:t> Sample ID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90176"/>
        <c:crosses val="autoZero"/>
        <c:auto val="1"/>
        <c:lblAlgn val="ctr"/>
        <c:lblOffset val="100"/>
        <c:noMultiLvlLbl val="0"/>
      </c:catAx>
      <c:valAx>
        <c:axId val="118690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Oil Recovery</a:t>
                </a:r>
              </a:p>
            </c:rich>
          </c:tx>
          <c:layout>
            <c:manualLayout>
              <c:xMode val="edge"/>
              <c:yMode val="edge"/>
              <c:x val="1.1111111111111112E-2"/>
              <c:y val="0.2211147564887722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9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Pore volume,cc</c:v>
                </c:pt>
              </c:strCache>
            </c:strRef>
          </c:tx>
          <c:spPr>
            <a:solidFill>
              <a:schemeClr val="accent1"/>
            </a:solidFill>
            <a:ln>
              <a:noFill/>
            </a:ln>
            <a:effectLst/>
          </c:spPr>
          <c:invertIfNegative val="0"/>
          <c:val>
            <c:numRef>
              <c:f>Sheet1!$A$2:$A$5</c:f>
              <c:numCache>
                <c:formatCode>General</c:formatCode>
                <c:ptCount val="4"/>
                <c:pt idx="0">
                  <c:v>17.899999999999999</c:v>
                </c:pt>
                <c:pt idx="1">
                  <c:v>15.6</c:v>
                </c:pt>
                <c:pt idx="2">
                  <c:v>19.2</c:v>
                </c:pt>
                <c:pt idx="3">
                  <c:v>19</c:v>
                </c:pt>
              </c:numCache>
            </c:numRef>
          </c:val>
          <c:extLst>
            <c:ext xmlns:c16="http://schemas.microsoft.com/office/drawing/2014/chart" uri="{C3380CC4-5D6E-409C-BE32-E72D297353CC}">
              <c16:uniqueId val="{00000000-5D3C-4B53-9773-F83FA9B51EF9}"/>
            </c:ext>
          </c:extLst>
        </c:ser>
        <c:ser>
          <c:idx val="1"/>
          <c:order val="1"/>
          <c:tx>
            <c:strRef>
              <c:f>Sheet1!$B$1</c:f>
              <c:strCache>
                <c:ptCount val="1"/>
                <c:pt idx="0">
                  <c:v>%  Oil Recovery</c:v>
                </c:pt>
              </c:strCache>
            </c:strRef>
          </c:tx>
          <c:spPr>
            <a:solidFill>
              <a:schemeClr val="accent2"/>
            </a:solidFill>
            <a:ln>
              <a:noFill/>
            </a:ln>
            <a:effectLst/>
          </c:spPr>
          <c:invertIfNegative val="0"/>
          <c:val>
            <c:numRef>
              <c:f>Sheet1!$B$2:$B$5</c:f>
              <c:numCache>
                <c:formatCode>General</c:formatCode>
                <c:ptCount val="4"/>
                <c:pt idx="0">
                  <c:v>46.6</c:v>
                </c:pt>
                <c:pt idx="1">
                  <c:v>42.7</c:v>
                </c:pt>
                <c:pt idx="2">
                  <c:v>46.9</c:v>
                </c:pt>
                <c:pt idx="3">
                  <c:v>47.1</c:v>
                </c:pt>
              </c:numCache>
            </c:numRef>
          </c:val>
          <c:extLst>
            <c:ext xmlns:c16="http://schemas.microsoft.com/office/drawing/2014/chart" uri="{C3380CC4-5D6E-409C-BE32-E72D297353CC}">
              <c16:uniqueId val="{00000001-5D3C-4B53-9773-F83FA9B51EF9}"/>
            </c:ext>
          </c:extLst>
        </c:ser>
        <c:dLbls>
          <c:showLegendKey val="0"/>
          <c:showVal val="0"/>
          <c:showCatName val="0"/>
          <c:showSerName val="0"/>
          <c:showPercent val="0"/>
          <c:showBubbleSize val="0"/>
        </c:dLbls>
        <c:gapWidth val="219"/>
        <c:overlap val="-27"/>
        <c:axId val="136923008"/>
        <c:axId val="136925184"/>
      </c:barChart>
      <c:catAx>
        <c:axId val="13692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Pore</a:t>
                </a:r>
                <a:r>
                  <a:rPr lang="en-US" baseline="0"/>
                  <a:t> Volume,cc</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25184"/>
        <c:crosses val="autoZero"/>
        <c:auto val="1"/>
        <c:lblAlgn val="ctr"/>
        <c:lblOffset val="100"/>
        <c:noMultiLvlLbl val="0"/>
      </c:catAx>
      <c:valAx>
        <c:axId val="136925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Oil Recovery</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2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Oritom Braye</dc:creator>
  <cp:lastModifiedBy>SDI 1084</cp:lastModifiedBy>
  <cp:revision>14</cp:revision>
  <dcterms:created xsi:type="dcterms:W3CDTF">2025-03-18T09:33:00Z</dcterms:created>
  <dcterms:modified xsi:type="dcterms:W3CDTF">2025-03-18T13:54:00Z</dcterms:modified>
</cp:coreProperties>
</file>