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1EA21" w14:textId="77777777" w:rsidR="00344365" w:rsidRDefault="00344365" w:rsidP="00755C3A">
      <w:pPr>
        <w:spacing w:after="0" w:line="360" w:lineRule="auto"/>
        <w:jc w:val="center"/>
        <w:rPr>
          <w:rFonts w:ascii="Times New Roman" w:hAnsi="Times New Roman" w:cs="Times New Roman"/>
          <w:b/>
          <w:bCs/>
          <w:sz w:val="24"/>
          <w:szCs w:val="24"/>
        </w:rPr>
      </w:pPr>
      <w:r w:rsidRPr="00344365">
        <w:rPr>
          <w:rFonts w:ascii="Times New Roman" w:hAnsi="Times New Roman" w:cs="Times New Roman"/>
          <w:b/>
          <w:bCs/>
          <w:i/>
          <w:iCs/>
          <w:sz w:val="24"/>
          <w:szCs w:val="24"/>
        </w:rPr>
        <w:t>In vitro</w:t>
      </w:r>
      <w:r w:rsidRPr="00344365">
        <w:rPr>
          <w:rFonts w:ascii="Times New Roman" w:hAnsi="Times New Roman" w:cs="Times New Roman"/>
          <w:b/>
          <w:bCs/>
          <w:sz w:val="24"/>
          <w:szCs w:val="24"/>
        </w:rPr>
        <w:t xml:space="preserve"> </w:t>
      </w:r>
      <w:r w:rsidR="00C6274D" w:rsidRPr="00344365">
        <w:rPr>
          <w:rFonts w:ascii="Times New Roman" w:hAnsi="Times New Roman" w:cs="Times New Roman"/>
          <w:b/>
          <w:bCs/>
          <w:sz w:val="24"/>
          <w:szCs w:val="24"/>
        </w:rPr>
        <w:t>evaluation of different plant extracts</w:t>
      </w:r>
      <w:r w:rsidRPr="00344365">
        <w:rPr>
          <w:rFonts w:ascii="Times New Roman" w:hAnsi="Times New Roman" w:cs="Times New Roman"/>
          <w:b/>
          <w:bCs/>
          <w:sz w:val="24"/>
          <w:szCs w:val="24"/>
        </w:rPr>
        <w:t xml:space="preserve"> against </w:t>
      </w:r>
      <w:r w:rsidRPr="00344365">
        <w:rPr>
          <w:rFonts w:ascii="Times New Roman" w:hAnsi="Times New Roman" w:cs="Times New Roman"/>
          <w:b/>
          <w:bCs/>
          <w:i/>
          <w:iCs/>
          <w:sz w:val="24"/>
          <w:szCs w:val="24"/>
        </w:rPr>
        <w:t xml:space="preserve">Fusarium </w:t>
      </w:r>
      <w:proofErr w:type="spellStart"/>
      <w:r w:rsidRPr="00344365">
        <w:rPr>
          <w:rFonts w:ascii="Times New Roman" w:hAnsi="Times New Roman" w:cs="Times New Roman"/>
          <w:b/>
          <w:bCs/>
          <w:i/>
          <w:iCs/>
          <w:sz w:val="24"/>
          <w:szCs w:val="24"/>
        </w:rPr>
        <w:t>oxysporum</w:t>
      </w:r>
      <w:proofErr w:type="spellEnd"/>
      <w:r w:rsidRPr="00344365">
        <w:rPr>
          <w:rFonts w:ascii="Times New Roman" w:hAnsi="Times New Roman" w:cs="Times New Roman"/>
          <w:b/>
          <w:bCs/>
          <w:sz w:val="24"/>
          <w:szCs w:val="24"/>
        </w:rPr>
        <w:t xml:space="preserve"> f. sp. </w:t>
      </w:r>
      <w:proofErr w:type="spellStart"/>
      <w:r w:rsidRPr="00344365">
        <w:rPr>
          <w:rFonts w:ascii="Times New Roman" w:hAnsi="Times New Roman" w:cs="Times New Roman"/>
          <w:b/>
          <w:bCs/>
          <w:i/>
          <w:iCs/>
          <w:sz w:val="24"/>
          <w:szCs w:val="24"/>
        </w:rPr>
        <w:t>vasinfectum</w:t>
      </w:r>
      <w:proofErr w:type="spellEnd"/>
      <w:r w:rsidRPr="00344365">
        <w:rPr>
          <w:rFonts w:ascii="Times New Roman" w:hAnsi="Times New Roman" w:cs="Times New Roman"/>
          <w:b/>
          <w:bCs/>
          <w:sz w:val="24"/>
          <w:szCs w:val="24"/>
        </w:rPr>
        <w:t xml:space="preserve"> (FOV) causing wilt disease of cotton under South Gujarat</w:t>
      </w:r>
    </w:p>
    <w:p w14:paraId="5A9FCA9B" w14:textId="77777777" w:rsidR="00344365" w:rsidRPr="00344365" w:rsidRDefault="00344365" w:rsidP="00344365">
      <w:pPr>
        <w:spacing w:after="0" w:line="360" w:lineRule="auto"/>
        <w:jc w:val="center"/>
        <w:rPr>
          <w:rFonts w:ascii="Times New Roman" w:hAnsi="Times New Roman" w:cs="Times New Roman"/>
          <w:b/>
          <w:bCs/>
          <w:sz w:val="24"/>
          <w:szCs w:val="24"/>
        </w:rPr>
      </w:pPr>
    </w:p>
    <w:p w14:paraId="2F5FF54B" w14:textId="755FDFAF" w:rsidR="00344365" w:rsidRDefault="00344365" w:rsidP="00344365">
      <w:pPr>
        <w:pStyle w:val="ListParagraph"/>
        <w:spacing w:after="0" w:line="360" w:lineRule="auto"/>
        <w:ind w:left="0"/>
        <w:jc w:val="center"/>
        <w:rPr>
          <w:rFonts w:ascii="Arial" w:hAnsi="Arial"/>
          <w:b/>
          <w:bCs/>
          <w:sz w:val="24"/>
          <w:szCs w:val="24"/>
        </w:rPr>
      </w:pPr>
    </w:p>
    <w:p w14:paraId="7A153727" w14:textId="77777777" w:rsidR="00B17B1E" w:rsidRPr="00344365" w:rsidRDefault="00B17B1E" w:rsidP="00344365">
      <w:pPr>
        <w:pStyle w:val="ListParagraph"/>
        <w:spacing w:after="0" w:line="360" w:lineRule="auto"/>
        <w:ind w:left="0"/>
        <w:jc w:val="center"/>
        <w:rPr>
          <w:rFonts w:ascii="Arial" w:hAnsi="Arial"/>
          <w:b/>
          <w:bCs/>
          <w:sz w:val="24"/>
          <w:szCs w:val="24"/>
        </w:rPr>
      </w:pPr>
    </w:p>
    <w:p w14:paraId="0F521B4F" w14:textId="77777777" w:rsidR="00344365" w:rsidRPr="00344365" w:rsidRDefault="00344365" w:rsidP="00344365">
      <w:pPr>
        <w:spacing w:after="0" w:line="360" w:lineRule="auto"/>
        <w:rPr>
          <w:rFonts w:ascii="Times New Roman" w:hAnsi="Times New Roman" w:cs="Times New Roman"/>
          <w:b/>
          <w:bCs/>
          <w:sz w:val="24"/>
          <w:szCs w:val="24"/>
        </w:rPr>
      </w:pPr>
      <w:r w:rsidRPr="00344365">
        <w:rPr>
          <w:rFonts w:ascii="Times New Roman" w:hAnsi="Times New Roman" w:cs="Times New Roman"/>
          <w:b/>
          <w:bCs/>
          <w:sz w:val="24"/>
          <w:szCs w:val="24"/>
        </w:rPr>
        <w:t>Abstract</w:t>
      </w:r>
    </w:p>
    <w:p w14:paraId="5BEE701A" w14:textId="77777777" w:rsidR="00344365" w:rsidRPr="00344365" w:rsidRDefault="00344365" w:rsidP="00344365">
      <w:pPr>
        <w:spacing w:after="0" w:line="360" w:lineRule="auto"/>
        <w:jc w:val="both"/>
        <w:rPr>
          <w:rFonts w:ascii="Times New Roman" w:hAnsi="Times New Roman" w:cs="Times New Roman"/>
          <w:sz w:val="24"/>
          <w:szCs w:val="24"/>
        </w:rPr>
      </w:pPr>
      <w:r w:rsidRPr="00344365">
        <w:rPr>
          <w:rFonts w:ascii="Times New Roman" w:hAnsi="Times New Roman" w:cs="Times New Roman"/>
          <w:sz w:val="24"/>
          <w:szCs w:val="24"/>
          <w:lang w:eastAsia="en-IN"/>
        </w:rPr>
        <w:t>Cotton (</w:t>
      </w:r>
      <w:r w:rsidRPr="00344365">
        <w:rPr>
          <w:rFonts w:ascii="Times New Roman" w:hAnsi="Times New Roman" w:cs="Times New Roman"/>
          <w:i/>
          <w:iCs/>
          <w:sz w:val="24"/>
          <w:szCs w:val="24"/>
          <w:lang w:eastAsia="en-IN"/>
        </w:rPr>
        <w:t>Gossypium hirsutum</w:t>
      </w:r>
      <w:r w:rsidRPr="00344365">
        <w:rPr>
          <w:rFonts w:ascii="Times New Roman" w:hAnsi="Times New Roman" w:cs="Times New Roman"/>
          <w:sz w:val="24"/>
          <w:szCs w:val="24"/>
          <w:lang w:eastAsia="en-IN"/>
        </w:rPr>
        <w:t xml:space="preserve"> L.) is a major fiber crop that contributes significantly to global economic and social development. It is often referred to as "The White Gold" or "The King of Fibers". Cotton is a major cash crop in our country and belongs to the family </w:t>
      </w:r>
      <w:proofErr w:type="spellStart"/>
      <w:r w:rsidRPr="00344365">
        <w:rPr>
          <w:rFonts w:ascii="Times New Roman" w:hAnsi="Times New Roman" w:cs="Times New Roman"/>
          <w:sz w:val="24"/>
          <w:szCs w:val="24"/>
          <w:lang w:eastAsia="en-IN"/>
        </w:rPr>
        <w:t>Malvaceae</w:t>
      </w:r>
      <w:proofErr w:type="spellEnd"/>
      <w:r w:rsidRPr="00344365">
        <w:rPr>
          <w:rFonts w:ascii="Times New Roman" w:hAnsi="Times New Roman" w:cs="Times New Roman"/>
          <w:sz w:val="24"/>
          <w:szCs w:val="24"/>
          <w:lang w:eastAsia="en-IN"/>
        </w:rPr>
        <w:t>.</w:t>
      </w:r>
      <w:r w:rsidR="00D85A82">
        <w:rPr>
          <w:rFonts w:ascii="Times New Roman" w:hAnsi="Times New Roman" w:cs="Times New Roman"/>
          <w:sz w:val="24"/>
          <w:szCs w:val="24"/>
          <w:lang w:eastAsia="en-IN"/>
        </w:rPr>
        <w:t xml:space="preserve"> </w:t>
      </w:r>
      <w:r w:rsidRPr="00344365">
        <w:rPr>
          <w:rFonts w:ascii="Times New Roman" w:hAnsi="Times New Roman" w:cs="Times New Roman"/>
          <w:sz w:val="24"/>
          <w:szCs w:val="24"/>
          <w:lang w:eastAsia="en-IN"/>
        </w:rPr>
        <w:t>Cotton is a historically important commercial commodity, next to food grains, and serves as the primary raw material for the thriving textile industry. Cotton production, processing, textiles, and allied industries employ approximately 42 million people and sustain their livelihoods.</w:t>
      </w:r>
      <w:r w:rsidR="00D85A82">
        <w:rPr>
          <w:rFonts w:ascii="Times New Roman" w:hAnsi="Times New Roman" w:cs="Times New Roman"/>
          <w:sz w:val="24"/>
          <w:szCs w:val="24"/>
          <w:lang w:eastAsia="en-IN"/>
        </w:rPr>
        <w:t xml:space="preserve"> </w:t>
      </w:r>
      <w:r w:rsidRPr="00344365">
        <w:rPr>
          <w:rFonts w:ascii="Times New Roman" w:hAnsi="Times New Roman" w:cs="Times New Roman"/>
          <w:sz w:val="24"/>
          <w:szCs w:val="24"/>
          <w:lang w:eastAsia="en-IN"/>
        </w:rPr>
        <w:t xml:space="preserve">In this </w:t>
      </w:r>
      <w:r w:rsidR="00D85A82">
        <w:rPr>
          <w:rFonts w:ascii="Times New Roman" w:hAnsi="Times New Roman" w:cs="Times New Roman"/>
          <w:sz w:val="24"/>
          <w:szCs w:val="24"/>
          <w:lang w:eastAsia="en-IN"/>
        </w:rPr>
        <w:t xml:space="preserve">present </w:t>
      </w:r>
      <w:r w:rsidRPr="00344365">
        <w:rPr>
          <w:rFonts w:ascii="Times New Roman" w:hAnsi="Times New Roman" w:cs="Times New Roman"/>
          <w:sz w:val="24"/>
          <w:szCs w:val="24"/>
          <w:lang w:eastAsia="en-IN"/>
        </w:rPr>
        <w:t xml:space="preserve">study, six different plant extracts at 10 per cent concentration were evaluated </w:t>
      </w:r>
      <w:r w:rsidR="00D85A82">
        <w:rPr>
          <w:rFonts w:ascii="Times New Roman" w:hAnsi="Times New Roman" w:cs="Times New Roman"/>
          <w:sz w:val="24"/>
          <w:szCs w:val="24"/>
          <w:lang w:eastAsia="en-IN"/>
        </w:rPr>
        <w:t>under</w:t>
      </w:r>
      <w:r w:rsidRPr="00344365">
        <w:rPr>
          <w:rFonts w:ascii="Times New Roman" w:hAnsi="Times New Roman" w:cs="Times New Roman"/>
          <w:sz w:val="24"/>
          <w:szCs w:val="24"/>
          <w:lang w:eastAsia="en-IN"/>
        </w:rPr>
        <w:t xml:space="preserve"> </w:t>
      </w:r>
      <w:r w:rsidRPr="00344365">
        <w:rPr>
          <w:rFonts w:ascii="Times New Roman" w:hAnsi="Times New Roman" w:cs="Times New Roman"/>
          <w:i/>
          <w:iCs/>
          <w:sz w:val="24"/>
          <w:szCs w:val="24"/>
          <w:lang w:eastAsia="en-IN"/>
        </w:rPr>
        <w:t>in vitro</w:t>
      </w:r>
      <w:r w:rsidR="00D85A82">
        <w:rPr>
          <w:rFonts w:ascii="Times New Roman" w:hAnsi="Times New Roman" w:cs="Times New Roman"/>
          <w:sz w:val="24"/>
          <w:szCs w:val="24"/>
          <w:lang w:eastAsia="en-IN"/>
        </w:rPr>
        <w:t xml:space="preserve"> condition</w:t>
      </w:r>
      <w:r w:rsidRPr="00344365">
        <w:rPr>
          <w:rFonts w:ascii="Times New Roman" w:hAnsi="Times New Roman" w:cs="Times New Roman"/>
          <w:sz w:val="24"/>
          <w:szCs w:val="24"/>
          <w:lang w:eastAsia="en-IN"/>
        </w:rPr>
        <w:t xml:space="preserve"> against the </w:t>
      </w:r>
      <w:r w:rsidRPr="00344365">
        <w:rPr>
          <w:rFonts w:ascii="Times New Roman" w:hAnsi="Times New Roman" w:cs="Times New Roman"/>
          <w:i/>
          <w:iCs/>
          <w:sz w:val="24"/>
          <w:szCs w:val="24"/>
        </w:rPr>
        <w:t>Fusarium</w:t>
      </w:r>
      <w:r w:rsidR="00D85A82">
        <w:rPr>
          <w:rFonts w:ascii="Times New Roman" w:hAnsi="Times New Roman" w:cs="Times New Roman"/>
          <w:i/>
          <w:iCs/>
          <w:sz w:val="24"/>
          <w:szCs w:val="24"/>
        </w:rPr>
        <w:t xml:space="preserve"> </w:t>
      </w:r>
      <w:proofErr w:type="spellStart"/>
      <w:r w:rsidRPr="00344365">
        <w:rPr>
          <w:rFonts w:ascii="Times New Roman" w:hAnsi="Times New Roman" w:cs="Times New Roman"/>
          <w:i/>
          <w:iCs/>
          <w:sz w:val="24"/>
          <w:szCs w:val="24"/>
        </w:rPr>
        <w:t>oxysporum</w:t>
      </w:r>
      <w:proofErr w:type="spellEnd"/>
      <w:r w:rsidRPr="00344365">
        <w:rPr>
          <w:rFonts w:ascii="Times New Roman" w:hAnsi="Times New Roman" w:cs="Times New Roman"/>
          <w:sz w:val="24"/>
          <w:szCs w:val="24"/>
        </w:rPr>
        <w:t xml:space="preserve"> f. sp. </w:t>
      </w:r>
      <w:proofErr w:type="spellStart"/>
      <w:r w:rsidRPr="00344365">
        <w:rPr>
          <w:rFonts w:ascii="Times New Roman" w:hAnsi="Times New Roman" w:cs="Times New Roman"/>
          <w:i/>
          <w:iCs/>
          <w:sz w:val="24"/>
          <w:szCs w:val="24"/>
        </w:rPr>
        <w:t>vasinfectum</w:t>
      </w:r>
      <w:proofErr w:type="spellEnd"/>
      <w:r w:rsidR="00D85A82">
        <w:rPr>
          <w:rFonts w:ascii="Times New Roman" w:hAnsi="Times New Roman" w:cs="Times New Roman"/>
          <w:i/>
          <w:iCs/>
          <w:sz w:val="24"/>
          <w:szCs w:val="24"/>
        </w:rPr>
        <w:t xml:space="preserve"> </w:t>
      </w:r>
      <w:r w:rsidRPr="00344365">
        <w:rPr>
          <w:rFonts w:ascii="Times New Roman" w:hAnsi="Times New Roman" w:cs="Times New Roman"/>
          <w:sz w:val="24"/>
          <w:szCs w:val="24"/>
        </w:rPr>
        <w:t xml:space="preserve">causing wilt disease of cotton. When compared to </w:t>
      </w:r>
      <w:r w:rsidR="00D85A82">
        <w:rPr>
          <w:rFonts w:ascii="Times New Roman" w:hAnsi="Times New Roman" w:cs="Times New Roman"/>
          <w:sz w:val="24"/>
          <w:szCs w:val="24"/>
        </w:rPr>
        <w:t>control</w:t>
      </w:r>
      <w:r w:rsidRPr="00344365">
        <w:rPr>
          <w:rFonts w:ascii="Times New Roman" w:hAnsi="Times New Roman" w:cs="Times New Roman"/>
          <w:sz w:val="24"/>
          <w:szCs w:val="24"/>
        </w:rPr>
        <w:t xml:space="preserve">, all </w:t>
      </w:r>
      <w:r w:rsidR="00D85A82">
        <w:rPr>
          <w:rFonts w:ascii="Times New Roman" w:hAnsi="Times New Roman" w:cs="Times New Roman"/>
          <w:sz w:val="24"/>
          <w:szCs w:val="24"/>
        </w:rPr>
        <w:t xml:space="preserve">the </w:t>
      </w:r>
      <w:r w:rsidRPr="00344365">
        <w:rPr>
          <w:rFonts w:ascii="Times New Roman" w:hAnsi="Times New Roman" w:cs="Times New Roman"/>
          <w:sz w:val="24"/>
          <w:szCs w:val="24"/>
        </w:rPr>
        <w:t xml:space="preserve">plant extracts showed a significant suppression of the pathogen's mycelial growth. The lowest mycelial growth with </w:t>
      </w:r>
      <w:r w:rsidR="00D85A82">
        <w:rPr>
          <w:rFonts w:ascii="Times New Roman" w:hAnsi="Times New Roman" w:cs="Times New Roman"/>
          <w:sz w:val="24"/>
          <w:szCs w:val="24"/>
        </w:rPr>
        <w:t xml:space="preserve">the </w:t>
      </w:r>
      <w:r w:rsidRPr="00344365">
        <w:rPr>
          <w:rFonts w:ascii="Times New Roman" w:hAnsi="Times New Roman" w:cs="Times New Roman"/>
          <w:sz w:val="24"/>
          <w:szCs w:val="24"/>
        </w:rPr>
        <w:t>maximum per cent inhibition was found in Garlic bulb extract (</w:t>
      </w:r>
      <w:r w:rsidRPr="00344365">
        <w:rPr>
          <w:rFonts w:ascii="Times New Roman" w:hAnsi="Times New Roman" w:cs="Times New Roman"/>
          <w:i/>
          <w:iCs/>
          <w:sz w:val="24"/>
          <w:szCs w:val="24"/>
        </w:rPr>
        <w:t>A. sativum</w:t>
      </w:r>
      <w:r w:rsidRPr="00344365">
        <w:rPr>
          <w:rFonts w:ascii="Times New Roman" w:hAnsi="Times New Roman" w:cs="Times New Roman"/>
          <w:sz w:val="24"/>
          <w:szCs w:val="24"/>
        </w:rPr>
        <w:t xml:space="preserve">) while, the highest mycelial growth with </w:t>
      </w:r>
      <w:r w:rsidR="00D85A82">
        <w:rPr>
          <w:rFonts w:ascii="Times New Roman" w:hAnsi="Times New Roman" w:cs="Times New Roman"/>
          <w:sz w:val="24"/>
          <w:szCs w:val="24"/>
        </w:rPr>
        <w:t xml:space="preserve">the </w:t>
      </w:r>
      <w:r w:rsidRPr="00344365">
        <w:rPr>
          <w:rFonts w:ascii="Times New Roman" w:hAnsi="Times New Roman" w:cs="Times New Roman"/>
          <w:sz w:val="24"/>
          <w:szCs w:val="24"/>
        </w:rPr>
        <w:t>minimum per cent growth inhibition was found in onion bulb extract (</w:t>
      </w:r>
      <w:r w:rsidRPr="00344365">
        <w:rPr>
          <w:rFonts w:ascii="Times New Roman" w:hAnsi="Times New Roman" w:cs="Times New Roman"/>
          <w:i/>
          <w:iCs/>
          <w:sz w:val="24"/>
          <w:szCs w:val="24"/>
        </w:rPr>
        <w:t>A.</w:t>
      </w:r>
      <w:r w:rsidR="00D85A82">
        <w:rPr>
          <w:rFonts w:ascii="Times New Roman" w:hAnsi="Times New Roman" w:cs="Times New Roman"/>
          <w:i/>
          <w:iCs/>
          <w:sz w:val="24"/>
          <w:szCs w:val="24"/>
        </w:rPr>
        <w:t xml:space="preserve"> </w:t>
      </w:r>
      <w:r w:rsidRPr="00344365">
        <w:rPr>
          <w:rFonts w:ascii="Times New Roman" w:hAnsi="Times New Roman" w:cs="Times New Roman"/>
          <w:i/>
          <w:iCs/>
          <w:sz w:val="24"/>
          <w:szCs w:val="24"/>
        </w:rPr>
        <w:t>cepa</w:t>
      </w:r>
      <w:r w:rsidRPr="00344365">
        <w:rPr>
          <w:rFonts w:ascii="Times New Roman" w:hAnsi="Times New Roman" w:cs="Times New Roman"/>
          <w:sz w:val="24"/>
          <w:szCs w:val="24"/>
        </w:rPr>
        <w:t>).</w:t>
      </w:r>
    </w:p>
    <w:p w14:paraId="654F7D72" w14:textId="77777777" w:rsidR="00D85A82" w:rsidRPr="00D85A82" w:rsidRDefault="00344365" w:rsidP="00D85A82">
      <w:pPr>
        <w:spacing w:after="0" w:line="360" w:lineRule="auto"/>
        <w:jc w:val="both"/>
        <w:rPr>
          <w:rFonts w:ascii="Times New Roman" w:hAnsi="Times New Roman" w:cs="Times New Roman"/>
          <w:sz w:val="24"/>
          <w:szCs w:val="24"/>
        </w:rPr>
      </w:pPr>
      <w:r w:rsidRPr="00344365">
        <w:rPr>
          <w:rFonts w:ascii="Times New Roman" w:hAnsi="Times New Roman" w:cs="Times New Roman"/>
          <w:b/>
          <w:bCs/>
          <w:sz w:val="24"/>
          <w:szCs w:val="24"/>
        </w:rPr>
        <w:t>Keywords</w:t>
      </w:r>
      <w:r w:rsidRPr="00344365">
        <w:rPr>
          <w:rFonts w:ascii="Times New Roman" w:hAnsi="Times New Roman" w:cs="Times New Roman"/>
          <w:sz w:val="24"/>
          <w:szCs w:val="24"/>
        </w:rPr>
        <w:t xml:space="preserve">: </w:t>
      </w:r>
      <w:r w:rsidRPr="00344365">
        <w:rPr>
          <w:rFonts w:ascii="Times New Roman" w:hAnsi="Times New Roman" w:cs="Times New Roman"/>
          <w:sz w:val="24"/>
          <w:szCs w:val="24"/>
          <w:lang w:eastAsia="en-IN"/>
        </w:rPr>
        <w:t xml:space="preserve">Cotton, </w:t>
      </w:r>
      <w:r w:rsidRPr="00344365">
        <w:rPr>
          <w:rFonts w:ascii="Times New Roman" w:hAnsi="Times New Roman" w:cs="Times New Roman"/>
          <w:i/>
          <w:iCs/>
          <w:sz w:val="24"/>
          <w:szCs w:val="24"/>
        </w:rPr>
        <w:t>Fusarium,</w:t>
      </w:r>
      <w:r w:rsidR="00D85A82">
        <w:rPr>
          <w:rFonts w:ascii="Times New Roman" w:hAnsi="Times New Roman" w:cs="Times New Roman"/>
          <w:i/>
          <w:iCs/>
          <w:sz w:val="24"/>
          <w:szCs w:val="24"/>
        </w:rPr>
        <w:t xml:space="preserve"> </w:t>
      </w:r>
      <w:r w:rsidR="00D85A82">
        <w:rPr>
          <w:rFonts w:ascii="Times New Roman" w:hAnsi="Times New Roman" w:cs="Times New Roman"/>
          <w:sz w:val="24"/>
          <w:szCs w:val="24"/>
        </w:rPr>
        <w:t>Extract, Inhibition</w:t>
      </w:r>
    </w:p>
    <w:p w14:paraId="63FAEDF0" w14:textId="77777777" w:rsidR="001F105A" w:rsidRDefault="001F105A" w:rsidP="00D85A82">
      <w:pPr>
        <w:spacing w:after="0" w:line="360" w:lineRule="auto"/>
        <w:jc w:val="both"/>
        <w:rPr>
          <w:rFonts w:ascii="Times New Roman" w:hAnsi="Times New Roman" w:cs="Times New Roman"/>
          <w:b/>
          <w:bCs/>
          <w:sz w:val="24"/>
          <w:szCs w:val="24"/>
        </w:rPr>
      </w:pPr>
    </w:p>
    <w:p w14:paraId="358C5CC0" w14:textId="6F211A4D" w:rsidR="00344365" w:rsidRPr="00344365" w:rsidRDefault="00344365" w:rsidP="00D85A82">
      <w:pPr>
        <w:spacing w:after="0" w:line="360" w:lineRule="auto"/>
        <w:jc w:val="both"/>
        <w:rPr>
          <w:rFonts w:ascii="Times New Roman" w:hAnsi="Times New Roman" w:cs="Times New Roman"/>
          <w:b/>
          <w:bCs/>
          <w:sz w:val="24"/>
          <w:szCs w:val="24"/>
        </w:rPr>
      </w:pPr>
      <w:r w:rsidRPr="00344365">
        <w:rPr>
          <w:rFonts w:ascii="Times New Roman" w:hAnsi="Times New Roman" w:cs="Times New Roman"/>
          <w:b/>
          <w:bCs/>
          <w:sz w:val="24"/>
          <w:szCs w:val="24"/>
        </w:rPr>
        <w:t>Introduction</w:t>
      </w:r>
    </w:p>
    <w:p w14:paraId="64CEFF86" w14:textId="77777777" w:rsidR="00344365" w:rsidRPr="0069536B" w:rsidRDefault="00344365" w:rsidP="00344365">
      <w:pPr>
        <w:pStyle w:val="ListParagraph"/>
        <w:spacing w:after="0" w:line="360" w:lineRule="auto"/>
        <w:ind w:left="0"/>
        <w:jc w:val="both"/>
        <w:rPr>
          <w:kern w:val="2"/>
          <w:sz w:val="24"/>
          <w:szCs w:val="24"/>
          <w:lang w:bidi="ar-SA"/>
        </w:rPr>
      </w:pPr>
      <w:r w:rsidRPr="00344365">
        <w:rPr>
          <w:rFonts w:ascii="Times New Roman" w:hAnsi="Times New Roman" w:cs="Times New Roman"/>
          <w:sz w:val="24"/>
          <w:szCs w:val="24"/>
          <w:lang w:eastAsia="en-IN"/>
        </w:rPr>
        <w:t>Cotton (</w:t>
      </w:r>
      <w:r w:rsidRPr="00344365">
        <w:rPr>
          <w:rFonts w:ascii="Times New Roman" w:hAnsi="Times New Roman" w:cs="Times New Roman"/>
          <w:i/>
          <w:iCs/>
          <w:sz w:val="24"/>
          <w:szCs w:val="24"/>
          <w:lang w:eastAsia="en-IN"/>
        </w:rPr>
        <w:t>Gossypium hirsutum</w:t>
      </w:r>
      <w:r w:rsidRPr="00344365">
        <w:rPr>
          <w:rFonts w:ascii="Times New Roman" w:hAnsi="Times New Roman" w:cs="Times New Roman"/>
          <w:sz w:val="24"/>
          <w:szCs w:val="24"/>
          <w:lang w:eastAsia="en-IN"/>
        </w:rPr>
        <w:t xml:space="preserve"> L.) is a major </w:t>
      </w:r>
      <w:proofErr w:type="spellStart"/>
      <w:r w:rsidRPr="00344365">
        <w:rPr>
          <w:rFonts w:ascii="Times New Roman" w:hAnsi="Times New Roman" w:cs="Times New Roman"/>
          <w:sz w:val="24"/>
          <w:szCs w:val="24"/>
          <w:lang w:eastAsia="en-IN"/>
        </w:rPr>
        <w:t>fiber</w:t>
      </w:r>
      <w:proofErr w:type="spellEnd"/>
      <w:r w:rsidRPr="00344365">
        <w:rPr>
          <w:rFonts w:ascii="Times New Roman" w:hAnsi="Times New Roman" w:cs="Times New Roman"/>
          <w:sz w:val="24"/>
          <w:szCs w:val="24"/>
          <w:lang w:eastAsia="en-IN"/>
        </w:rPr>
        <w:t xml:space="preserve"> crop that contributes significantly to global economic and social development. It is often referred to as "The White Gold" or "The King of Fibers". Cotton is a major cash crop in our country and belongs to the family </w:t>
      </w:r>
      <w:proofErr w:type="spellStart"/>
      <w:r w:rsidRPr="00344365">
        <w:rPr>
          <w:rFonts w:ascii="Times New Roman" w:hAnsi="Times New Roman" w:cs="Times New Roman"/>
          <w:sz w:val="24"/>
          <w:szCs w:val="24"/>
          <w:lang w:eastAsia="en-IN"/>
        </w:rPr>
        <w:t>Malvaceae</w:t>
      </w:r>
      <w:proofErr w:type="spellEnd"/>
      <w:r w:rsidR="0069536B">
        <w:rPr>
          <w:rFonts w:ascii="Times New Roman" w:hAnsi="Times New Roman" w:cs="Times New Roman"/>
          <w:sz w:val="24"/>
          <w:szCs w:val="24"/>
          <w:lang w:eastAsia="en-IN"/>
        </w:rPr>
        <w:t xml:space="preserve"> </w:t>
      </w:r>
      <w:r w:rsidRPr="0069536B">
        <w:rPr>
          <w:rFonts w:ascii="Times New Roman" w:hAnsi="Times New Roman" w:cs="Times New Roman"/>
          <w:sz w:val="24"/>
          <w:szCs w:val="24"/>
          <w:lang w:eastAsia="en-IN"/>
        </w:rPr>
        <w:t>(Anonymous, 2017).</w:t>
      </w:r>
      <w:r w:rsidR="0069536B">
        <w:rPr>
          <w:rFonts w:ascii="Times New Roman" w:hAnsi="Times New Roman" w:cs="Times New Roman"/>
          <w:sz w:val="24"/>
          <w:szCs w:val="24"/>
          <w:lang w:eastAsia="en-IN"/>
        </w:rPr>
        <w:t xml:space="preserve"> </w:t>
      </w:r>
      <w:r w:rsidRPr="00344365">
        <w:rPr>
          <w:rFonts w:ascii="Times New Roman" w:hAnsi="Times New Roman" w:cs="Times New Roman"/>
          <w:sz w:val="24"/>
          <w:szCs w:val="24"/>
          <w:lang w:eastAsia="en-IN"/>
        </w:rPr>
        <w:t>Cotton is a historically important commercial commodity, next to food grains, and serves as the primary raw material for the thriving textile industry. Cotton production, processing, textiles, and allied industries employ approximately 42 million people and sustain their livelihoods</w:t>
      </w:r>
      <w:r w:rsidR="0069536B">
        <w:rPr>
          <w:rFonts w:ascii="Times New Roman" w:hAnsi="Times New Roman" w:cs="Times New Roman"/>
          <w:sz w:val="24"/>
          <w:szCs w:val="24"/>
          <w:lang w:eastAsia="en-IN"/>
        </w:rPr>
        <w:t xml:space="preserve"> </w:t>
      </w:r>
      <w:r w:rsidRPr="0069536B">
        <w:rPr>
          <w:rFonts w:ascii="Times New Roman" w:hAnsi="Times New Roman" w:cs="Times New Roman"/>
          <w:sz w:val="24"/>
          <w:szCs w:val="24"/>
          <w:lang w:eastAsia="en-IN"/>
        </w:rPr>
        <w:t>(Manickam and Sankaranarayanan, 2013).</w:t>
      </w:r>
    </w:p>
    <w:p w14:paraId="742DA659" w14:textId="77777777" w:rsidR="00344365" w:rsidRPr="0069536B" w:rsidRDefault="00344365" w:rsidP="00344365">
      <w:pPr>
        <w:pStyle w:val="ListParagraph"/>
        <w:spacing w:after="0" w:line="360" w:lineRule="auto"/>
        <w:ind w:left="0"/>
        <w:jc w:val="both"/>
        <w:rPr>
          <w:rFonts w:ascii="Times New Roman" w:hAnsi="Times New Roman" w:cs="Times New Roman"/>
          <w:sz w:val="24"/>
          <w:szCs w:val="24"/>
          <w:lang w:eastAsia="en-IN"/>
        </w:rPr>
      </w:pPr>
      <w:r w:rsidRPr="00344365">
        <w:rPr>
          <w:rFonts w:ascii="Times New Roman" w:hAnsi="Times New Roman" w:cs="Times New Roman"/>
          <w:sz w:val="24"/>
          <w:szCs w:val="24"/>
          <w:lang w:eastAsia="en-IN"/>
        </w:rPr>
        <w:t xml:space="preserve">India is the leading country in terms of area under cotton, which cultivates cotton in around 125 lakh hectares, which is around 39 per cent of the world cotton area. At the </w:t>
      </w:r>
      <w:r w:rsidRPr="00344365">
        <w:rPr>
          <w:rFonts w:ascii="Times New Roman" w:hAnsi="Times New Roman" w:cs="Times New Roman"/>
          <w:sz w:val="24"/>
          <w:szCs w:val="24"/>
          <w:lang w:eastAsia="en-IN"/>
        </w:rPr>
        <w:lastRenderedPageBreak/>
        <w:t xml:space="preserve">global level, though India occupies 39 per cent of the area, but able to produce just 22 per cent of the global cotton production </w:t>
      </w:r>
      <w:r w:rsidRPr="0069536B">
        <w:rPr>
          <w:rFonts w:ascii="Times New Roman" w:hAnsi="Times New Roman" w:cs="Times New Roman"/>
          <w:sz w:val="24"/>
          <w:szCs w:val="24"/>
          <w:lang w:eastAsia="en-IN"/>
        </w:rPr>
        <w:t>(Anonymous, 2024a).</w:t>
      </w:r>
    </w:p>
    <w:p w14:paraId="1653890A" w14:textId="77777777" w:rsidR="00344365" w:rsidRPr="001C3863" w:rsidRDefault="00344365" w:rsidP="00344365">
      <w:pPr>
        <w:pStyle w:val="ListParagraph"/>
        <w:spacing w:after="0" w:line="360" w:lineRule="auto"/>
        <w:ind w:left="0"/>
        <w:jc w:val="both"/>
        <w:rPr>
          <w:rFonts w:ascii="Times New Roman" w:hAnsi="Times New Roman" w:cs="Times New Roman"/>
          <w:sz w:val="24"/>
          <w:szCs w:val="24"/>
          <w:lang w:eastAsia="en-IN"/>
        </w:rPr>
      </w:pPr>
      <w:r w:rsidRPr="00344365">
        <w:rPr>
          <w:rFonts w:ascii="Times New Roman" w:hAnsi="Times New Roman" w:cs="Times New Roman"/>
          <w:sz w:val="24"/>
          <w:szCs w:val="24"/>
          <w:lang w:eastAsia="en-IN"/>
        </w:rPr>
        <w:t xml:space="preserve">Indian cotton scenario has been highly fluctuating due to biotic as well as abiotic stresses and competition from other crops in recent years. The cotton production in India during 2023-24 estimated to produce 323.11 lakh bales of 170 kg from 124.69 lakh hectares with a productivity of 441 kg lint/ha as estimated by the Directorate of Economics and Statistics, Ministry of Agriculture and Farmers Welfare, New Delhi. The area under cotton in the current year in the country decreased by 3.67 per cent and cotton production decreased by 4.18 per cent compared to last year. In Gujarat, cotton is cultivated in an area of 26.83 lakh ha and the production of 89.65 lakh bales with the productivity of 568 kg/ha. </w:t>
      </w:r>
      <w:r w:rsidRPr="001C3863">
        <w:rPr>
          <w:rFonts w:ascii="Times New Roman" w:hAnsi="Times New Roman" w:cs="Times New Roman"/>
          <w:sz w:val="24"/>
          <w:szCs w:val="24"/>
          <w:lang w:eastAsia="en-IN"/>
        </w:rPr>
        <w:t>(Anonymous, 2024b).</w:t>
      </w:r>
    </w:p>
    <w:p w14:paraId="1DBCFCE8" w14:textId="77777777" w:rsidR="00344365" w:rsidRPr="00965D76" w:rsidRDefault="00344365" w:rsidP="00344365">
      <w:pPr>
        <w:pStyle w:val="ListParagraph"/>
        <w:spacing w:after="0" w:line="360" w:lineRule="auto"/>
        <w:ind w:left="0"/>
        <w:jc w:val="both"/>
        <w:rPr>
          <w:rFonts w:ascii="Times New Roman" w:hAnsi="Times New Roman" w:cs="Times New Roman"/>
          <w:sz w:val="24"/>
          <w:szCs w:val="24"/>
          <w:lang w:eastAsia="en-IN"/>
        </w:rPr>
      </w:pPr>
      <w:r w:rsidRPr="00965D76">
        <w:rPr>
          <w:rFonts w:ascii="Times New Roman" w:hAnsi="Times New Roman" w:cs="Times New Roman"/>
          <w:sz w:val="24"/>
          <w:szCs w:val="24"/>
          <w:lang w:eastAsia="en-IN"/>
        </w:rPr>
        <w:t>Biological control has been considered to be a more environmentally friendly option than the existing chemical treatment techniques for managing soil-borne pathogenic fungi that cause wilt</w:t>
      </w:r>
      <w:r w:rsidR="00965D76" w:rsidRPr="00965D76">
        <w:rPr>
          <w:rFonts w:ascii="Times New Roman" w:hAnsi="Times New Roman" w:cs="Times New Roman"/>
          <w:sz w:val="24"/>
          <w:szCs w:val="24"/>
          <w:lang w:eastAsia="en-IN"/>
        </w:rPr>
        <w:t xml:space="preserve"> </w:t>
      </w:r>
      <w:r w:rsidRPr="00965D76">
        <w:rPr>
          <w:rFonts w:ascii="Times New Roman" w:hAnsi="Times New Roman" w:cs="Times New Roman"/>
          <w:sz w:val="24"/>
          <w:szCs w:val="24"/>
          <w:lang w:eastAsia="en-IN"/>
        </w:rPr>
        <w:t>(</w:t>
      </w:r>
      <w:proofErr w:type="spellStart"/>
      <w:r w:rsidRPr="00965D76">
        <w:rPr>
          <w:rFonts w:ascii="Times New Roman" w:hAnsi="Times New Roman" w:cs="Times New Roman"/>
          <w:sz w:val="24"/>
          <w:szCs w:val="24"/>
          <w:lang w:eastAsia="en-IN"/>
        </w:rPr>
        <w:t>Otadoh</w:t>
      </w:r>
      <w:proofErr w:type="spellEnd"/>
      <w:r w:rsidRPr="00965D76">
        <w:rPr>
          <w:rFonts w:ascii="Times New Roman" w:hAnsi="Times New Roman" w:cs="Times New Roman"/>
          <w:sz w:val="24"/>
          <w:szCs w:val="24"/>
          <w:lang w:eastAsia="en-IN"/>
        </w:rPr>
        <w:t xml:space="preserve"> </w:t>
      </w:r>
      <w:r w:rsidRPr="00965D76">
        <w:rPr>
          <w:rFonts w:ascii="Times New Roman" w:hAnsi="Times New Roman" w:cs="Times New Roman"/>
          <w:i/>
          <w:iCs/>
          <w:sz w:val="24"/>
          <w:szCs w:val="24"/>
          <w:lang w:eastAsia="en-IN"/>
        </w:rPr>
        <w:t>et</w:t>
      </w:r>
      <w:r w:rsidR="00965D76" w:rsidRPr="00965D76">
        <w:rPr>
          <w:rFonts w:ascii="Times New Roman" w:hAnsi="Times New Roman" w:cs="Times New Roman"/>
          <w:i/>
          <w:iCs/>
          <w:sz w:val="24"/>
          <w:szCs w:val="24"/>
          <w:lang w:eastAsia="en-IN"/>
        </w:rPr>
        <w:t xml:space="preserve"> </w:t>
      </w:r>
      <w:r w:rsidRPr="00965D76">
        <w:rPr>
          <w:rFonts w:ascii="Times New Roman" w:hAnsi="Times New Roman" w:cs="Times New Roman"/>
          <w:i/>
          <w:iCs/>
          <w:sz w:val="24"/>
          <w:szCs w:val="24"/>
          <w:lang w:eastAsia="en-IN"/>
        </w:rPr>
        <w:t>al</w:t>
      </w:r>
      <w:r w:rsidRPr="00965D76">
        <w:rPr>
          <w:rFonts w:ascii="Times New Roman" w:hAnsi="Times New Roman" w:cs="Times New Roman"/>
          <w:sz w:val="24"/>
          <w:szCs w:val="24"/>
          <w:lang w:eastAsia="en-IN"/>
        </w:rPr>
        <w:t>., 2011).</w:t>
      </w:r>
      <w:r w:rsidR="00965D76">
        <w:rPr>
          <w:rFonts w:ascii="Times New Roman" w:hAnsi="Times New Roman" w:cs="Times New Roman"/>
          <w:sz w:val="24"/>
          <w:szCs w:val="24"/>
          <w:lang w:eastAsia="en-IN"/>
        </w:rPr>
        <w:t xml:space="preserve"> </w:t>
      </w:r>
      <w:r w:rsidRPr="00965D76">
        <w:rPr>
          <w:rFonts w:ascii="Times New Roman" w:hAnsi="Times New Roman" w:cs="Times New Roman"/>
          <w:sz w:val="24"/>
          <w:szCs w:val="24"/>
          <w:lang w:eastAsia="en-IN"/>
        </w:rPr>
        <w:t>Natural solutions, including plant extracts or botanical supplements, are being used instead of synthetic fungicides to treat fungal diseases in plants because they pose fewer risks to human health and the environment. This could be utilized to express novel, environmentally friendly, and safer fungicides</w:t>
      </w:r>
      <w:r w:rsidR="00965D76" w:rsidRPr="00965D76">
        <w:rPr>
          <w:rFonts w:ascii="Times New Roman" w:hAnsi="Times New Roman" w:cs="Times New Roman"/>
          <w:sz w:val="24"/>
          <w:szCs w:val="24"/>
          <w:lang w:eastAsia="en-IN"/>
        </w:rPr>
        <w:t xml:space="preserve"> </w:t>
      </w:r>
      <w:r w:rsidRPr="00965D76">
        <w:rPr>
          <w:rFonts w:ascii="Times New Roman" w:hAnsi="Times New Roman" w:cs="Times New Roman"/>
          <w:sz w:val="24"/>
          <w:szCs w:val="24"/>
          <w:lang w:eastAsia="en-IN"/>
        </w:rPr>
        <w:t xml:space="preserve">(Ramaiah and </w:t>
      </w:r>
      <w:proofErr w:type="spellStart"/>
      <w:r w:rsidRPr="00965D76">
        <w:rPr>
          <w:rFonts w:ascii="Times New Roman" w:hAnsi="Times New Roman" w:cs="Times New Roman"/>
          <w:sz w:val="24"/>
          <w:szCs w:val="24"/>
          <w:lang w:eastAsia="en-IN"/>
        </w:rPr>
        <w:t>Garampall</w:t>
      </w:r>
      <w:proofErr w:type="spellEnd"/>
      <w:r w:rsidRPr="00965D76">
        <w:rPr>
          <w:rFonts w:ascii="Times New Roman" w:hAnsi="Times New Roman" w:cs="Times New Roman"/>
          <w:sz w:val="24"/>
          <w:szCs w:val="24"/>
          <w:lang w:eastAsia="en-IN"/>
        </w:rPr>
        <w:t xml:space="preserve"> 2015).</w:t>
      </w:r>
      <w:r w:rsidR="00965D76">
        <w:rPr>
          <w:rFonts w:ascii="Times New Roman" w:hAnsi="Times New Roman" w:cs="Times New Roman"/>
          <w:sz w:val="24"/>
          <w:szCs w:val="24"/>
          <w:lang w:eastAsia="en-IN"/>
        </w:rPr>
        <w:t xml:space="preserve"> </w:t>
      </w:r>
      <w:r w:rsidRPr="00965D76">
        <w:rPr>
          <w:rFonts w:ascii="Times New Roman" w:hAnsi="Times New Roman" w:cs="Times New Roman"/>
          <w:sz w:val="24"/>
          <w:szCs w:val="24"/>
          <w:lang w:eastAsia="en-IN"/>
        </w:rPr>
        <w:t>Biopesticides made from natural resources are a better choice, even though chemical pesticides are occasionally more appropriate. The different botanicals have recently gained more attention in the field of plant protection. Because they are less expensive and safer than synthetic pesticides, plant-derived (botanical) protectants (PDPs) provide a competitive advantage</w:t>
      </w:r>
      <w:r w:rsidR="00965D76">
        <w:rPr>
          <w:rFonts w:ascii="Times New Roman" w:hAnsi="Times New Roman" w:cs="Times New Roman"/>
          <w:sz w:val="24"/>
          <w:szCs w:val="24"/>
          <w:lang w:eastAsia="en-IN"/>
        </w:rPr>
        <w:t xml:space="preserve"> </w:t>
      </w:r>
      <w:r w:rsidRPr="00965D76">
        <w:rPr>
          <w:rFonts w:ascii="Times New Roman" w:hAnsi="Times New Roman" w:cs="Times New Roman"/>
          <w:sz w:val="24"/>
          <w:szCs w:val="24"/>
          <w:lang w:eastAsia="en-IN"/>
        </w:rPr>
        <w:t>(Arora</w:t>
      </w:r>
      <w:r w:rsidR="00965D76">
        <w:rPr>
          <w:rFonts w:ascii="Times New Roman" w:hAnsi="Times New Roman" w:cs="Times New Roman"/>
          <w:sz w:val="24"/>
          <w:szCs w:val="24"/>
          <w:lang w:eastAsia="en-IN"/>
        </w:rPr>
        <w:t xml:space="preserve"> </w:t>
      </w:r>
      <w:r w:rsidRPr="00965D76">
        <w:rPr>
          <w:rFonts w:ascii="Times New Roman" w:hAnsi="Times New Roman" w:cs="Times New Roman"/>
          <w:i/>
          <w:iCs/>
          <w:sz w:val="24"/>
          <w:szCs w:val="24"/>
          <w:lang w:eastAsia="en-IN"/>
        </w:rPr>
        <w:t>et al</w:t>
      </w:r>
      <w:r w:rsidRPr="00965D76">
        <w:rPr>
          <w:rFonts w:ascii="Times New Roman" w:hAnsi="Times New Roman" w:cs="Times New Roman"/>
          <w:sz w:val="24"/>
          <w:szCs w:val="24"/>
          <w:lang w:eastAsia="en-IN"/>
        </w:rPr>
        <w:t>., 2022)</w:t>
      </w:r>
      <w:r w:rsidR="00965D76">
        <w:rPr>
          <w:rFonts w:ascii="Times New Roman" w:hAnsi="Times New Roman" w:cs="Times New Roman"/>
          <w:sz w:val="24"/>
          <w:szCs w:val="24"/>
          <w:lang w:eastAsia="en-IN"/>
        </w:rPr>
        <w:t xml:space="preserve">. </w:t>
      </w:r>
      <w:r w:rsidRPr="00965D76">
        <w:rPr>
          <w:rFonts w:ascii="Times New Roman" w:hAnsi="Times New Roman" w:cs="Times New Roman"/>
          <w:sz w:val="24"/>
          <w:szCs w:val="24"/>
          <w:lang w:eastAsia="en-IN"/>
        </w:rPr>
        <w:t>Therefore, the purpose of this experiment was to investigate</w:t>
      </w:r>
      <w:r w:rsidR="00965D76">
        <w:rPr>
          <w:rFonts w:ascii="Times New Roman" w:hAnsi="Times New Roman" w:cs="Times New Roman"/>
          <w:sz w:val="24"/>
          <w:szCs w:val="24"/>
          <w:lang w:eastAsia="en-IN"/>
        </w:rPr>
        <w:t xml:space="preserve"> </w:t>
      </w:r>
      <w:r w:rsidRPr="00965D76">
        <w:rPr>
          <w:rFonts w:ascii="Times New Roman" w:hAnsi="Times New Roman" w:cs="Times New Roman"/>
          <w:sz w:val="24"/>
          <w:szCs w:val="24"/>
          <w:lang w:eastAsia="en-IN"/>
        </w:rPr>
        <w:t>the effectiveness of plant extracts in controlling</w:t>
      </w:r>
      <w:r w:rsidR="00965D76">
        <w:rPr>
          <w:rFonts w:ascii="Times New Roman" w:hAnsi="Times New Roman" w:cs="Times New Roman"/>
          <w:sz w:val="24"/>
          <w:szCs w:val="24"/>
          <w:lang w:eastAsia="en-IN"/>
        </w:rPr>
        <w:t xml:space="preserve"> the</w:t>
      </w:r>
      <w:r w:rsidRPr="00965D76">
        <w:rPr>
          <w:rFonts w:ascii="Times New Roman" w:hAnsi="Times New Roman" w:cs="Times New Roman"/>
          <w:sz w:val="24"/>
          <w:szCs w:val="24"/>
          <w:lang w:eastAsia="en-IN"/>
        </w:rPr>
        <w:t xml:space="preserve"> wilt disease in cotton under </w:t>
      </w:r>
      <w:r w:rsidRPr="00965D76">
        <w:rPr>
          <w:rFonts w:ascii="Times New Roman" w:hAnsi="Times New Roman" w:cs="Times New Roman"/>
          <w:i/>
          <w:iCs/>
          <w:sz w:val="24"/>
          <w:szCs w:val="24"/>
          <w:lang w:eastAsia="en-IN"/>
        </w:rPr>
        <w:t>in vitro</w:t>
      </w:r>
      <w:r w:rsidRPr="00965D76">
        <w:rPr>
          <w:rFonts w:ascii="Times New Roman" w:hAnsi="Times New Roman" w:cs="Times New Roman"/>
          <w:sz w:val="24"/>
          <w:szCs w:val="24"/>
          <w:lang w:eastAsia="en-IN"/>
        </w:rPr>
        <w:t xml:space="preserve"> condition.</w:t>
      </w:r>
    </w:p>
    <w:p w14:paraId="763F1390" w14:textId="77777777" w:rsidR="00965D76" w:rsidRDefault="00965D76" w:rsidP="00965D76">
      <w:pPr>
        <w:pStyle w:val="ListParagraph"/>
        <w:spacing w:after="0" w:line="360" w:lineRule="auto"/>
        <w:ind w:left="0"/>
        <w:jc w:val="both"/>
        <w:rPr>
          <w:rFonts w:ascii="Times New Roman" w:hAnsi="Times New Roman" w:cs="Times New Roman"/>
          <w:color w:val="FF0000"/>
          <w:sz w:val="24"/>
          <w:szCs w:val="24"/>
          <w:lang w:eastAsia="en-IN"/>
        </w:rPr>
      </w:pPr>
    </w:p>
    <w:p w14:paraId="6CDE7FDC" w14:textId="77777777" w:rsidR="00344365" w:rsidRPr="00344365" w:rsidRDefault="00344365" w:rsidP="00965D76">
      <w:pPr>
        <w:pStyle w:val="ListParagraph"/>
        <w:spacing w:after="0" w:line="360" w:lineRule="auto"/>
        <w:ind w:left="0"/>
        <w:jc w:val="both"/>
        <w:rPr>
          <w:rFonts w:ascii="Times New Roman" w:hAnsi="Times New Roman" w:cs="Times New Roman"/>
          <w:b/>
          <w:bCs/>
          <w:sz w:val="24"/>
          <w:szCs w:val="24"/>
          <w:lang w:eastAsia="en-IN"/>
        </w:rPr>
      </w:pPr>
      <w:r w:rsidRPr="00344365">
        <w:rPr>
          <w:rFonts w:ascii="Times New Roman" w:hAnsi="Times New Roman" w:cs="Times New Roman"/>
          <w:b/>
          <w:bCs/>
          <w:sz w:val="24"/>
          <w:szCs w:val="24"/>
          <w:lang w:eastAsia="en-IN"/>
        </w:rPr>
        <w:t>Materials and methods</w:t>
      </w:r>
    </w:p>
    <w:p w14:paraId="2EDC0133" w14:textId="77777777" w:rsidR="00344365" w:rsidRPr="00E12341" w:rsidRDefault="00344365" w:rsidP="00344365">
      <w:pPr>
        <w:pStyle w:val="ListParagraph"/>
        <w:spacing w:after="0" w:line="360" w:lineRule="auto"/>
        <w:ind w:left="0"/>
        <w:jc w:val="both"/>
        <w:rPr>
          <w:rFonts w:ascii="Times New Roman" w:hAnsi="Times New Roman" w:cs="Times New Roman"/>
          <w:sz w:val="24"/>
          <w:szCs w:val="24"/>
        </w:rPr>
      </w:pPr>
      <w:r w:rsidRPr="00344365">
        <w:rPr>
          <w:rFonts w:ascii="Times New Roman" w:hAnsi="Times New Roman" w:cs="Times New Roman"/>
          <w:sz w:val="24"/>
          <w:szCs w:val="24"/>
        </w:rPr>
        <w:t>Fresh plant parts were collected and washed first in tap water and then in distilled water. Hundred grams of fresh sample was chopped and then crushed in surface sterilized pestle and mortar by adding 100ml sterile water (1:1 w/v). The extract was filtered through two layers of muslin cloth and then centrifuged at 10,000 rpm. Finally filtrate thus obtained was used as stock solution</w:t>
      </w:r>
      <w:r w:rsidR="00E12341">
        <w:rPr>
          <w:rFonts w:ascii="Times New Roman" w:hAnsi="Times New Roman" w:cs="Times New Roman"/>
          <w:sz w:val="24"/>
          <w:szCs w:val="24"/>
        </w:rPr>
        <w:t xml:space="preserve"> </w:t>
      </w:r>
      <w:r w:rsidRPr="00E12341">
        <w:rPr>
          <w:rFonts w:ascii="Times New Roman" w:hAnsi="Times New Roman" w:cs="Times New Roman"/>
          <w:sz w:val="24"/>
          <w:szCs w:val="24"/>
        </w:rPr>
        <w:t>(</w:t>
      </w:r>
      <w:proofErr w:type="spellStart"/>
      <w:r w:rsidRPr="00E12341">
        <w:rPr>
          <w:rFonts w:ascii="Times New Roman" w:hAnsi="Times New Roman" w:cs="Times New Roman"/>
          <w:sz w:val="24"/>
          <w:szCs w:val="24"/>
        </w:rPr>
        <w:t>Sindhan</w:t>
      </w:r>
      <w:proofErr w:type="spellEnd"/>
      <w:r w:rsidRPr="00E12341">
        <w:rPr>
          <w:rFonts w:ascii="Times New Roman" w:hAnsi="Times New Roman" w:cs="Times New Roman"/>
          <w:sz w:val="24"/>
          <w:szCs w:val="24"/>
        </w:rPr>
        <w:t xml:space="preserve"> </w:t>
      </w:r>
      <w:r w:rsidRPr="00E12341">
        <w:rPr>
          <w:rFonts w:ascii="Times New Roman" w:hAnsi="Times New Roman" w:cs="Times New Roman"/>
          <w:i/>
          <w:iCs/>
          <w:sz w:val="24"/>
          <w:szCs w:val="24"/>
        </w:rPr>
        <w:t>et al</w:t>
      </w:r>
      <w:r w:rsidRPr="00E12341">
        <w:rPr>
          <w:rFonts w:ascii="Times New Roman" w:hAnsi="Times New Roman" w:cs="Times New Roman"/>
          <w:sz w:val="24"/>
          <w:szCs w:val="24"/>
        </w:rPr>
        <w:t>., 1999).</w:t>
      </w:r>
    </w:p>
    <w:p w14:paraId="4926D91E" w14:textId="77777777" w:rsidR="00344365" w:rsidRPr="006D0C37" w:rsidRDefault="00344365" w:rsidP="00344365">
      <w:pPr>
        <w:pStyle w:val="ListParagraph"/>
        <w:spacing w:after="0" w:line="360" w:lineRule="auto"/>
        <w:ind w:left="0"/>
        <w:jc w:val="both"/>
        <w:rPr>
          <w:rFonts w:ascii="Times New Roman" w:hAnsi="Times New Roman" w:cs="Times New Roman"/>
          <w:color w:val="00B050"/>
          <w:sz w:val="24"/>
          <w:szCs w:val="24"/>
        </w:rPr>
      </w:pPr>
      <w:r w:rsidRPr="00344365">
        <w:rPr>
          <w:rFonts w:ascii="Times New Roman" w:hAnsi="Times New Roman" w:cs="Times New Roman"/>
          <w:sz w:val="24"/>
          <w:szCs w:val="24"/>
        </w:rPr>
        <w:t xml:space="preserve">To study the antifungal mechanism of plant extracts, poisoned food technique was used </w:t>
      </w:r>
      <w:r w:rsidRPr="00E12341">
        <w:rPr>
          <w:rFonts w:ascii="Times New Roman" w:hAnsi="Times New Roman" w:cs="Times New Roman"/>
          <w:sz w:val="24"/>
          <w:szCs w:val="24"/>
        </w:rPr>
        <w:t>(Nene and Thapliyal, 1973).</w:t>
      </w:r>
      <w:r w:rsidR="00E12341">
        <w:rPr>
          <w:rFonts w:ascii="Times New Roman" w:hAnsi="Times New Roman" w:cs="Times New Roman"/>
          <w:sz w:val="24"/>
          <w:szCs w:val="24"/>
        </w:rPr>
        <w:t xml:space="preserve"> </w:t>
      </w:r>
      <w:r w:rsidRPr="00344365">
        <w:rPr>
          <w:rFonts w:ascii="Times New Roman" w:hAnsi="Times New Roman" w:cs="Times New Roman"/>
          <w:sz w:val="24"/>
          <w:szCs w:val="24"/>
        </w:rPr>
        <w:t xml:space="preserve">10ml of stock solution was mixed with 90ml of sterilized molten PDA medium, so as to get 10 per cent concentration. The media was </w:t>
      </w:r>
      <w:r w:rsidRPr="00344365">
        <w:rPr>
          <w:rFonts w:ascii="Times New Roman" w:hAnsi="Times New Roman" w:cs="Times New Roman"/>
          <w:sz w:val="24"/>
          <w:szCs w:val="24"/>
        </w:rPr>
        <w:lastRenderedPageBreak/>
        <w:t xml:space="preserve">thoroughly shaken for uniform mixing of the extract. To avoid the bacterial contamination, a little amount of streptomycin was added in each flask before plating </w:t>
      </w:r>
      <w:r w:rsidRPr="006D0C37">
        <w:rPr>
          <w:rFonts w:ascii="Times New Roman" w:hAnsi="Times New Roman" w:cs="Times New Roman"/>
          <w:sz w:val="24"/>
          <w:szCs w:val="24"/>
        </w:rPr>
        <w:t xml:space="preserve">(Hiremath </w:t>
      </w:r>
      <w:r w:rsidRPr="006D0C37">
        <w:rPr>
          <w:rFonts w:ascii="Times New Roman" w:hAnsi="Times New Roman" w:cs="Times New Roman"/>
          <w:i/>
          <w:iCs/>
          <w:sz w:val="24"/>
          <w:szCs w:val="24"/>
        </w:rPr>
        <w:t>et al</w:t>
      </w:r>
      <w:r w:rsidRPr="006D0C37">
        <w:rPr>
          <w:rFonts w:ascii="Times New Roman" w:hAnsi="Times New Roman" w:cs="Times New Roman"/>
          <w:sz w:val="24"/>
          <w:szCs w:val="24"/>
        </w:rPr>
        <w:t>., 2020).</w:t>
      </w:r>
    </w:p>
    <w:p w14:paraId="72643AB3" w14:textId="77777777" w:rsidR="00344365" w:rsidRPr="00344365" w:rsidRDefault="00344365" w:rsidP="00344365">
      <w:pPr>
        <w:pStyle w:val="ListParagraph"/>
        <w:spacing w:after="0" w:line="360" w:lineRule="auto"/>
        <w:ind w:left="0"/>
        <w:jc w:val="both"/>
        <w:rPr>
          <w:rFonts w:ascii="Times New Roman" w:hAnsi="Times New Roman" w:cs="Times New Roman"/>
          <w:sz w:val="24"/>
          <w:szCs w:val="24"/>
        </w:rPr>
      </w:pPr>
      <w:r w:rsidRPr="00344365">
        <w:rPr>
          <w:rFonts w:ascii="Times New Roman" w:hAnsi="Times New Roman" w:cs="Times New Roman"/>
          <w:sz w:val="24"/>
          <w:szCs w:val="24"/>
        </w:rPr>
        <w:t xml:space="preserve">Each plate was inoculated with 5mm disc of seven days old culture of </w:t>
      </w:r>
      <w:r w:rsidRPr="00344365">
        <w:rPr>
          <w:rFonts w:ascii="Times New Roman" w:hAnsi="Times New Roman" w:cs="Times New Roman"/>
          <w:i/>
          <w:iCs/>
          <w:sz w:val="24"/>
          <w:szCs w:val="24"/>
        </w:rPr>
        <w:t xml:space="preserve">F. </w:t>
      </w:r>
      <w:proofErr w:type="spellStart"/>
      <w:r w:rsidRPr="00344365">
        <w:rPr>
          <w:rFonts w:ascii="Times New Roman" w:hAnsi="Times New Roman" w:cs="Times New Roman"/>
          <w:i/>
          <w:iCs/>
          <w:sz w:val="24"/>
          <w:szCs w:val="24"/>
        </w:rPr>
        <w:t>oxysporum</w:t>
      </w:r>
      <w:proofErr w:type="spellEnd"/>
      <w:r w:rsidRPr="00344365">
        <w:rPr>
          <w:rFonts w:ascii="Times New Roman" w:hAnsi="Times New Roman" w:cs="Times New Roman"/>
          <w:sz w:val="24"/>
          <w:szCs w:val="24"/>
        </w:rPr>
        <w:t xml:space="preserve"> f. sp. </w:t>
      </w:r>
      <w:proofErr w:type="spellStart"/>
      <w:r w:rsidRPr="00344365">
        <w:rPr>
          <w:rFonts w:ascii="Times New Roman" w:hAnsi="Times New Roman" w:cs="Times New Roman"/>
          <w:i/>
          <w:iCs/>
          <w:sz w:val="24"/>
          <w:szCs w:val="24"/>
        </w:rPr>
        <w:t>vasinfectum</w:t>
      </w:r>
      <w:proofErr w:type="spellEnd"/>
      <w:r w:rsidRPr="00344365">
        <w:rPr>
          <w:rFonts w:ascii="Times New Roman" w:hAnsi="Times New Roman" w:cs="Times New Roman"/>
          <w:sz w:val="24"/>
          <w:szCs w:val="24"/>
        </w:rPr>
        <w:t xml:space="preserve"> with the help of sterilized </w:t>
      </w:r>
      <w:proofErr w:type="spellStart"/>
      <w:r w:rsidRPr="00344365">
        <w:rPr>
          <w:rFonts w:ascii="Times New Roman" w:hAnsi="Times New Roman" w:cs="Times New Roman"/>
          <w:sz w:val="24"/>
          <w:szCs w:val="24"/>
        </w:rPr>
        <w:t>cork</w:t>
      </w:r>
      <w:proofErr w:type="spellEnd"/>
      <w:r w:rsidRPr="00344365">
        <w:rPr>
          <w:rFonts w:ascii="Times New Roman" w:hAnsi="Times New Roman" w:cs="Times New Roman"/>
          <w:sz w:val="24"/>
          <w:szCs w:val="24"/>
        </w:rPr>
        <w:t xml:space="preserve"> borer. The inoculated Petri plates were incubated at 27±2°C for seven days. A control was also maintained where, the media was not supplemented with any of the plant extracts. The experiment was conducted in completely randomized design with three repetitions. The colony diameter was measured after seven days of incubation.</w:t>
      </w:r>
    </w:p>
    <w:p w14:paraId="0A2CC6F6" w14:textId="77777777" w:rsidR="00344365" w:rsidRPr="006D0C37" w:rsidRDefault="00344365" w:rsidP="00344365">
      <w:pPr>
        <w:pStyle w:val="ListParagraph"/>
        <w:spacing w:after="0" w:line="360" w:lineRule="auto"/>
        <w:ind w:left="0"/>
        <w:jc w:val="both"/>
        <w:rPr>
          <w:rFonts w:ascii="Times New Roman" w:hAnsi="Times New Roman" w:cs="Times New Roman"/>
          <w:sz w:val="24"/>
          <w:szCs w:val="24"/>
        </w:rPr>
      </w:pPr>
      <w:r w:rsidRPr="00344365">
        <w:rPr>
          <w:rFonts w:ascii="Times New Roman" w:hAnsi="Times New Roman" w:cs="Times New Roman"/>
          <w:sz w:val="24"/>
          <w:szCs w:val="24"/>
        </w:rPr>
        <w:t xml:space="preserve"> The efficacy of botanicals was expressed as the per cent inhibition of mycelial over control which was calculated by using the formula given by </w:t>
      </w:r>
      <w:proofErr w:type="spellStart"/>
      <w:r w:rsidRPr="006D0C37">
        <w:rPr>
          <w:rFonts w:ascii="Times New Roman" w:hAnsi="Times New Roman" w:cs="Times New Roman"/>
          <w:sz w:val="24"/>
          <w:szCs w:val="24"/>
        </w:rPr>
        <w:t>Asalmol</w:t>
      </w:r>
      <w:proofErr w:type="spellEnd"/>
      <w:r w:rsidRPr="006D0C37">
        <w:rPr>
          <w:rFonts w:ascii="Times New Roman" w:hAnsi="Times New Roman" w:cs="Times New Roman"/>
          <w:sz w:val="24"/>
          <w:szCs w:val="24"/>
        </w:rPr>
        <w:t xml:space="preserve"> </w:t>
      </w:r>
      <w:r w:rsidRPr="006D0C37">
        <w:rPr>
          <w:rFonts w:ascii="Times New Roman" w:hAnsi="Times New Roman" w:cs="Times New Roman"/>
          <w:i/>
          <w:iCs/>
          <w:sz w:val="24"/>
          <w:szCs w:val="24"/>
        </w:rPr>
        <w:t>et al</w:t>
      </w:r>
      <w:r w:rsidRPr="006D0C37">
        <w:rPr>
          <w:rFonts w:ascii="Times New Roman" w:hAnsi="Times New Roman" w:cs="Times New Roman"/>
          <w:sz w:val="24"/>
          <w:szCs w:val="24"/>
        </w:rPr>
        <w:t>. (1990).</w:t>
      </w:r>
    </w:p>
    <w:p w14:paraId="72D98E6D" w14:textId="77777777" w:rsidR="00344365" w:rsidRPr="00344365" w:rsidRDefault="00344365" w:rsidP="00344365">
      <w:pPr>
        <w:spacing w:after="0" w:line="360" w:lineRule="auto"/>
        <w:jc w:val="both"/>
        <w:rPr>
          <w:rFonts w:ascii="Times New Roman" w:hAnsi="Times New Roman" w:cs="Times New Roman"/>
          <w:sz w:val="24"/>
          <w:szCs w:val="24"/>
        </w:rPr>
      </w:pPr>
      <m:oMathPara>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C-T</m:t>
              </m:r>
            </m:num>
            <m:den>
              <m:r>
                <w:rPr>
                  <w:rFonts w:ascii="Cambria Math" w:hAnsi="Cambria Math"/>
                  <w:sz w:val="24"/>
                  <w:szCs w:val="24"/>
                </w:rPr>
                <m:t>C</m:t>
              </m:r>
            </m:den>
          </m:f>
          <m:r>
            <w:rPr>
              <w:rFonts w:ascii="Cambria Math" w:hAnsi="Cambria Math"/>
              <w:sz w:val="24"/>
              <w:szCs w:val="24"/>
            </w:rPr>
            <m:t>×100</m:t>
          </m:r>
        </m:oMath>
      </m:oMathPara>
    </w:p>
    <w:p w14:paraId="1F39DB3E" w14:textId="77777777" w:rsidR="00344365" w:rsidRPr="00344365" w:rsidRDefault="00344365" w:rsidP="00344365">
      <w:pPr>
        <w:pStyle w:val="Style9"/>
        <w:tabs>
          <w:tab w:val="left" w:pos="420"/>
        </w:tabs>
        <w:spacing w:line="360" w:lineRule="auto"/>
        <w:jc w:val="both"/>
      </w:pPr>
      <w:r w:rsidRPr="00344365">
        <w:t xml:space="preserve">Where, </w:t>
      </w:r>
    </w:p>
    <w:p w14:paraId="099CA5E1" w14:textId="77777777" w:rsidR="00344365" w:rsidRPr="00344365" w:rsidRDefault="00344365" w:rsidP="00344365">
      <w:pPr>
        <w:pStyle w:val="Style9"/>
        <w:tabs>
          <w:tab w:val="left" w:pos="420"/>
        </w:tabs>
        <w:spacing w:line="360" w:lineRule="auto"/>
        <w:jc w:val="both"/>
      </w:pPr>
      <w:r w:rsidRPr="00344365">
        <w:t xml:space="preserve"> I = Inhibition of mycelial growth (%) </w:t>
      </w:r>
    </w:p>
    <w:p w14:paraId="59945FBC" w14:textId="77777777" w:rsidR="00344365" w:rsidRPr="00344365" w:rsidRDefault="00344365" w:rsidP="00344365">
      <w:pPr>
        <w:pStyle w:val="Style9"/>
        <w:tabs>
          <w:tab w:val="left" w:pos="420"/>
        </w:tabs>
        <w:spacing w:line="360" w:lineRule="auto"/>
        <w:jc w:val="both"/>
      </w:pPr>
      <w:r w:rsidRPr="00344365">
        <w:t xml:space="preserve">C = Radial growth of mycelial in control (mm) </w:t>
      </w:r>
    </w:p>
    <w:p w14:paraId="2C299593" w14:textId="77777777" w:rsidR="00344365" w:rsidRPr="00344365" w:rsidRDefault="00344365" w:rsidP="00344365">
      <w:pPr>
        <w:pStyle w:val="Style9"/>
        <w:tabs>
          <w:tab w:val="left" w:pos="420"/>
        </w:tabs>
        <w:spacing w:line="360" w:lineRule="auto"/>
        <w:jc w:val="both"/>
      </w:pPr>
      <w:r w:rsidRPr="00344365">
        <w:t>T = Radial growth of mycelial in treatment (mm)</w:t>
      </w:r>
    </w:p>
    <w:p w14:paraId="525BFFEB" w14:textId="77777777" w:rsidR="00344365" w:rsidRPr="00344365" w:rsidRDefault="00344365" w:rsidP="00344365">
      <w:pPr>
        <w:pStyle w:val="Style9"/>
        <w:tabs>
          <w:tab w:val="left" w:pos="420"/>
        </w:tabs>
        <w:spacing w:line="360" w:lineRule="auto"/>
        <w:jc w:val="both"/>
        <w:rPr>
          <w:b/>
          <w:bCs/>
        </w:rPr>
      </w:pPr>
    </w:p>
    <w:p w14:paraId="2E75BA35" w14:textId="77777777" w:rsidR="00344365" w:rsidRPr="00344365" w:rsidRDefault="00344365" w:rsidP="00344365">
      <w:pPr>
        <w:pStyle w:val="Style9"/>
        <w:tabs>
          <w:tab w:val="left" w:pos="420"/>
        </w:tabs>
        <w:spacing w:line="360" w:lineRule="auto"/>
        <w:jc w:val="both"/>
        <w:rPr>
          <w:b/>
          <w:bCs/>
        </w:rPr>
      </w:pPr>
      <w:r w:rsidRPr="00344365">
        <w:rPr>
          <w:b/>
          <w:bCs/>
        </w:rPr>
        <w:t>Table 1: List of Plant extracts to be used for the experiment</w:t>
      </w:r>
    </w:p>
    <w:tbl>
      <w:tblPr>
        <w:tblStyle w:val="TableGrid"/>
        <w:tblW w:w="5000" w:type="pct"/>
        <w:tblLook w:val="04A0" w:firstRow="1" w:lastRow="0" w:firstColumn="1" w:lastColumn="0" w:noHBand="0" w:noVBand="1"/>
      </w:tblPr>
      <w:tblGrid>
        <w:gridCol w:w="585"/>
        <w:gridCol w:w="4588"/>
        <w:gridCol w:w="1607"/>
        <w:gridCol w:w="1742"/>
      </w:tblGrid>
      <w:tr w:rsidR="00344365" w:rsidRPr="00344365" w14:paraId="119AC568" w14:textId="77777777" w:rsidTr="00DD1D54">
        <w:trPr>
          <w:trHeight w:val="20"/>
        </w:trPr>
        <w:tc>
          <w:tcPr>
            <w:tcW w:w="343" w:type="pct"/>
            <w:vAlign w:val="center"/>
          </w:tcPr>
          <w:p w14:paraId="757542F1" w14:textId="77777777" w:rsidR="00344365" w:rsidRPr="00344365" w:rsidRDefault="00344365" w:rsidP="00344365">
            <w:pPr>
              <w:pStyle w:val="Style9"/>
              <w:tabs>
                <w:tab w:val="left" w:pos="420"/>
              </w:tabs>
              <w:spacing w:line="360" w:lineRule="auto"/>
              <w:jc w:val="center"/>
              <w:rPr>
                <w:b/>
                <w:bCs/>
              </w:rPr>
            </w:pPr>
            <w:r w:rsidRPr="00344365">
              <w:rPr>
                <w:b/>
                <w:bCs/>
              </w:rPr>
              <w:t>Tr. No.</w:t>
            </w:r>
          </w:p>
        </w:tc>
        <w:tc>
          <w:tcPr>
            <w:tcW w:w="2692" w:type="pct"/>
            <w:vAlign w:val="center"/>
          </w:tcPr>
          <w:p w14:paraId="2E960087" w14:textId="77777777" w:rsidR="00344365" w:rsidRPr="00344365" w:rsidRDefault="00344365" w:rsidP="00344365">
            <w:pPr>
              <w:pStyle w:val="Style9"/>
              <w:tabs>
                <w:tab w:val="left" w:pos="420"/>
              </w:tabs>
              <w:spacing w:line="360" w:lineRule="auto"/>
              <w:jc w:val="center"/>
              <w:rPr>
                <w:b/>
                <w:bCs/>
              </w:rPr>
            </w:pPr>
            <w:r w:rsidRPr="00344365">
              <w:rPr>
                <w:b/>
                <w:bCs/>
              </w:rPr>
              <w:t>Treatments</w:t>
            </w:r>
          </w:p>
        </w:tc>
        <w:tc>
          <w:tcPr>
            <w:tcW w:w="943" w:type="pct"/>
            <w:vAlign w:val="center"/>
          </w:tcPr>
          <w:p w14:paraId="4B9F00F3" w14:textId="77777777" w:rsidR="00344365" w:rsidRPr="00344365" w:rsidRDefault="00344365" w:rsidP="00344365">
            <w:pPr>
              <w:pStyle w:val="Style9"/>
              <w:tabs>
                <w:tab w:val="left" w:pos="420"/>
              </w:tabs>
              <w:spacing w:line="360" w:lineRule="auto"/>
              <w:jc w:val="center"/>
              <w:rPr>
                <w:b/>
                <w:bCs/>
              </w:rPr>
            </w:pPr>
            <w:r w:rsidRPr="00344365">
              <w:rPr>
                <w:b/>
                <w:bCs/>
              </w:rPr>
              <w:t>Plant part used</w:t>
            </w:r>
          </w:p>
        </w:tc>
        <w:tc>
          <w:tcPr>
            <w:tcW w:w="1022" w:type="pct"/>
            <w:vAlign w:val="center"/>
          </w:tcPr>
          <w:p w14:paraId="2DF4562D" w14:textId="77777777" w:rsidR="00344365" w:rsidRPr="00344365" w:rsidRDefault="00344365" w:rsidP="00344365">
            <w:pPr>
              <w:pStyle w:val="Style9"/>
              <w:tabs>
                <w:tab w:val="left" w:pos="420"/>
              </w:tabs>
              <w:spacing w:line="360" w:lineRule="auto"/>
              <w:jc w:val="center"/>
              <w:rPr>
                <w:b/>
                <w:bCs/>
              </w:rPr>
            </w:pPr>
            <w:r w:rsidRPr="00344365">
              <w:rPr>
                <w:b/>
                <w:bCs/>
              </w:rPr>
              <w:t>Concentration (%)</w:t>
            </w:r>
          </w:p>
        </w:tc>
      </w:tr>
      <w:tr w:rsidR="00344365" w:rsidRPr="00344365" w14:paraId="386B5E4A" w14:textId="77777777" w:rsidTr="00DD1D54">
        <w:tc>
          <w:tcPr>
            <w:tcW w:w="343" w:type="pct"/>
          </w:tcPr>
          <w:p w14:paraId="7993DE13" w14:textId="77777777" w:rsidR="00344365" w:rsidRPr="00344365" w:rsidRDefault="00344365" w:rsidP="00344365">
            <w:pPr>
              <w:pStyle w:val="Style9"/>
              <w:tabs>
                <w:tab w:val="left" w:pos="420"/>
              </w:tabs>
              <w:spacing w:line="360" w:lineRule="auto"/>
              <w:jc w:val="center"/>
            </w:pPr>
            <w:r w:rsidRPr="00344365">
              <w:t>T</w:t>
            </w:r>
            <w:r w:rsidRPr="00344365">
              <w:rPr>
                <w:vertAlign w:val="subscript"/>
              </w:rPr>
              <w:t>1</w:t>
            </w:r>
          </w:p>
        </w:tc>
        <w:tc>
          <w:tcPr>
            <w:tcW w:w="2692" w:type="pct"/>
          </w:tcPr>
          <w:p w14:paraId="38BB810E" w14:textId="77777777" w:rsidR="00344365" w:rsidRPr="00344365" w:rsidRDefault="00344365" w:rsidP="00344365">
            <w:pPr>
              <w:pStyle w:val="Style9"/>
              <w:tabs>
                <w:tab w:val="left" w:pos="420"/>
              </w:tabs>
              <w:spacing w:line="360" w:lineRule="auto"/>
              <w:jc w:val="both"/>
              <w:rPr>
                <w:b/>
                <w:bCs/>
              </w:rPr>
            </w:pPr>
            <w:r w:rsidRPr="00344365">
              <w:t>Neem extract (</w:t>
            </w:r>
            <w:proofErr w:type="spellStart"/>
            <w:r w:rsidRPr="00344365">
              <w:rPr>
                <w:i/>
                <w:iCs/>
              </w:rPr>
              <w:t>Azadirachta</w:t>
            </w:r>
            <w:proofErr w:type="spellEnd"/>
            <w:r w:rsidRPr="00344365">
              <w:rPr>
                <w:i/>
                <w:iCs/>
              </w:rPr>
              <w:t xml:space="preserve"> </w:t>
            </w:r>
            <w:proofErr w:type="spellStart"/>
            <w:r w:rsidRPr="00344365">
              <w:rPr>
                <w:i/>
                <w:iCs/>
              </w:rPr>
              <w:t>indica</w:t>
            </w:r>
            <w:proofErr w:type="spellEnd"/>
            <w:r w:rsidRPr="00344365">
              <w:t xml:space="preserve"> A. Juss.)</w:t>
            </w:r>
          </w:p>
        </w:tc>
        <w:tc>
          <w:tcPr>
            <w:tcW w:w="943" w:type="pct"/>
            <w:vAlign w:val="center"/>
          </w:tcPr>
          <w:p w14:paraId="0C52BD32" w14:textId="77777777" w:rsidR="00344365" w:rsidRPr="00344365" w:rsidRDefault="00344365" w:rsidP="00344365">
            <w:pPr>
              <w:pStyle w:val="Style9"/>
              <w:tabs>
                <w:tab w:val="left" w:pos="420"/>
              </w:tabs>
              <w:spacing w:line="360" w:lineRule="auto"/>
              <w:jc w:val="center"/>
              <w:rPr>
                <w:b/>
                <w:bCs/>
              </w:rPr>
            </w:pPr>
            <w:r w:rsidRPr="00344365">
              <w:t>Leaves</w:t>
            </w:r>
          </w:p>
        </w:tc>
        <w:tc>
          <w:tcPr>
            <w:tcW w:w="1022" w:type="pct"/>
          </w:tcPr>
          <w:p w14:paraId="5D30E919" w14:textId="77777777" w:rsidR="00344365" w:rsidRPr="00344365" w:rsidRDefault="00344365" w:rsidP="00344365">
            <w:pPr>
              <w:pStyle w:val="Style9"/>
              <w:tabs>
                <w:tab w:val="left" w:pos="420"/>
              </w:tabs>
              <w:spacing w:line="360" w:lineRule="auto"/>
              <w:jc w:val="center"/>
            </w:pPr>
            <w:r w:rsidRPr="00344365">
              <w:t>10</w:t>
            </w:r>
          </w:p>
        </w:tc>
      </w:tr>
      <w:tr w:rsidR="00344365" w:rsidRPr="00344365" w14:paraId="09168013" w14:textId="77777777" w:rsidTr="00DD1D54">
        <w:tc>
          <w:tcPr>
            <w:tcW w:w="343" w:type="pct"/>
          </w:tcPr>
          <w:p w14:paraId="0A0D208B" w14:textId="77777777" w:rsidR="00344365" w:rsidRPr="00344365" w:rsidRDefault="00344365" w:rsidP="00344365">
            <w:pPr>
              <w:pStyle w:val="Style9"/>
              <w:tabs>
                <w:tab w:val="left" w:pos="420"/>
              </w:tabs>
              <w:spacing w:line="360" w:lineRule="auto"/>
              <w:jc w:val="center"/>
            </w:pPr>
            <w:r w:rsidRPr="00344365">
              <w:t>T</w:t>
            </w:r>
            <w:r w:rsidRPr="00344365">
              <w:rPr>
                <w:vertAlign w:val="subscript"/>
              </w:rPr>
              <w:t>2</w:t>
            </w:r>
          </w:p>
        </w:tc>
        <w:tc>
          <w:tcPr>
            <w:tcW w:w="2692" w:type="pct"/>
          </w:tcPr>
          <w:p w14:paraId="34A617F0" w14:textId="77777777" w:rsidR="00344365" w:rsidRPr="00344365" w:rsidRDefault="00344365" w:rsidP="00344365">
            <w:pPr>
              <w:pStyle w:val="Style9"/>
              <w:tabs>
                <w:tab w:val="left" w:pos="420"/>
              </w:tabs>
              <w:spacing w:line="360" w:lineRule="auto"/>
              <w:jc w:val="both"/>
              <w:rPr>
                <w:b/>
                <w:bCs/>
              </w:rPr>
            </w:pPr>
            <w:r w:rsidRPr="00344365">
              <w:t>Datura extract (</w:t>
            </w:r>
            <w:r w:rsidRPr="00344365">
              <w:rPr>
                <w:i/>
                <w:iCs/>
              </w:rPr>
              <w:t>Datura stramonium</w:t>
            </w:r>
            <w:r w:rsidRPr="00344365">
              <w:t xml:space="preserve"> L.)</w:t>
            </w:r>
          </w:p>
        </w:tc>
        <w:tc>
          <w:tcPr>
            <w:tcW w:w="943" w:type="pct"/>
            <w:vAlign w:val="center"/>
          </w:tcPr>
          <w:p w14:paraId="62F128CE" w14:textId="77777777" w:rsidR="00344365" w:rsidRPr="00344365" w:rsidRDefault="00344365" w:rsidP="00344365">
            <w:pPr>
              <w:pStyle w:val="Style9"/>
              <w:tabs>
                <w:tab w:val="left" w:pos="420"/>
              </w:tabs>
              <w:spacing w:line="360" w:lineRule="auto"/>
              <w:jc w:val="center"/>
              <w:rPr>
                <w:b/>
                <w:bCs/>
              </w:rPr>
            </w:pPr>
            <w:r w:rsidRPr="00344365">
              <w:t>Leaves</w:t>
            </w:r>
          </w:p>
        </w:tc>
        <w:tc>
          <w:tcPr>
            <w:tcW w:w="1022" w:type="pct"/>
          </w:tcPr>
          <w:p w14:paraId="58B73FC6" w14:textId="77777777" w:rsidR="00344365" w:rsidRPr="00344365" w:rsidRDefault="00344365" w:rsidP="00344365">
            <w:pPr>
              <w:pStyle w:val="Style9"/>
              <w:tabs>
                <w:tab w:val="left" w:pos="420"/>
              </w:tabs>
              <w:spacing w:line="360" w:lineRule="auto"/>
              <w:jc w:val="center"/>
            </w:pPr>
            <w:r w:rsidRPr="00344365">
              <w:t>10</w:t>
            </w:r>
          </w:p>
        </w:tc>
      </w:tr>
      <w:tr w:rsidR="00344365" w:rsidRPr="00344365" w14:paraId="6B2FC728" w14:textId="77777777" w:rsidTr="00DD1D54">
        <w:tc>
          <w:tcPr>
            <w:tcW w:w="343" w:type="pct"/>
          </w:tcPr>
          <w:p w14:paraId="3F3C1705" w14:textId="77777777" w:rsidR="00344365" w:rsidRPr="00344365" w:rsidRDefault="00344365" w:rsidP="00344365">
            <w:pPr>
              <w:pStyle w:val="Style9"/>
              <w:tabs>
                <w:tab w:val="left" w:pos="420"/>
              </w:tabs>
              <w:spacing w:line="360" w:lineRule="auto"/>
              <w:jc w:val="center"/>
            </w:pPr>
            <w:r w:rsidRPr="00344365">
              <w:t>T</w:t>
            </w:r>
            <w:r w:rsidRPr="00344365">
              <w:rPr>
                <w:vertAlign w:val="subscript"/>
              </w:rPr>
              <w:t>3</w:t>
            </w:r>
          </w:p>
        </w:tc>
        <w:tc>
          <w:tcPr>
            <w:tcW w:w="2692" w:type="pct"/>
          </w:tcPr>
          <w:p w14:paraId="7F4BE48B" w14:textId="77777777" w:rsidR="00344365" w:rsidRPr="00344365" w:rsidRDefault="00344365" w:rsidP="00344365">
            <w:pPr>
              <w:pStyle w:val="Style9"/>
              <w:tabs>
                <w:tab w:val="left" w:pos="420"/>
              </w:tabs>
              <w:spacing w:line="360" w:lineRule="auto"/>
              <w:jc w:val="both"/>
            </w:pPr>
            <w:r w:rsidRPr="00344365">
              <w:t>Ginger (</w:t>
            </w:r>
            <w:r w:rsidRPr="00344365">
              <w:rPr>
                <w:i/>
                <w:iCs/>
              </w:rPr>
              <w:t>Zingiber officinale</w:t>
            </w:r>
            <w:r w:rsidRPr="00344365">
              <w:t xml:space="preserve"> Roscoe)</w:t>
            </w:r>
          </w:p>
        </w:tc>
        <w:tc>
          <w:tcPr>
            <w:tcW w:w="943" w:type="pct"/>
            <w:vAlign w:val="center"/>
          </w:tcPr>
          <w:p w14:paraId="1D8B9E83" w14:textId="77777777" w:rsidR="00344365" w:rsidRPr="00344365" w:rsidRDefault="00344365" w:rsidP="00344365">
            <w:pPr>
              <w:pStyle w:val="Style9"/>
              <w:tabs>
                <w:tab w:val="left" w:pos="420"/>
              </w:tabs>
              <w:spacing w:line="360" w:lineRule="auto"/>
              <w:jc w:val="center"/>
              <w:rPr>
                <w:b/>
                <w:bCs/>
              </w:rPr>
            </w:pPr>
            <w:r w:rsidRPr="00344365">
              <w:t>Rhizome</w:t>
            </w:r>
          </w:p>
        </w:tc>
        <w:tc>
          <w:tcPr>
            <w:tcW w:w="1022" w:type="pct"/>
          </w:tcPr>
          <w:p w14:paraId="104CBE5E" w14:textId="77777777" w:rsidR="00344365" w:rsidRPr="00344365" w:rsidRDefault="00344365" w:rsidP="00344365">
            <w:pPr>
              <w:pStyle w:val="Style9"/>
              <w:tabs>
                <w:tab w:val="left" w:pos="420"/>
              </w:tabs>
              <w:spacing w:line="360" w:lineRule="auto"/>
              <w:jc w:val="center"/>
            </w:pPr>
            <w:r w:rsidRPr="00344365">
              <w:t>10</w:t>
            </w:r>
          </w:p>
        </w:tc>
      </w:tr>
      <w:tr w:rsidR="00344365" w:rsidRPr="00344365" w14:paraId="020173FC" w14:textId="77777777" w:rsidTr="00DD1D54">
        <w:tc>
          <w:tcPr>
            <w:tcW w:w="343" w:type="pct"/>
          </w:tcPr>
          <w:p w14:paraId="22F82D6A" w14:textId="77777777" w:rsidR="00344365" w:rsidRPr="00344365" w:rsidRDefault="00344365" w:rsidP="00344365">
            <w:pPr>
              <w:pStyle w:val="Style9"/>
              <w:tabs>
                <w:tab w:val="left" w:pos="420"/>
              </w:tabs>
              <w:spacing w:line="360" w:lineRule="auto"/>
              <w:jc w:val="center"/>
            </w:pPr>
            <w:r w:rsidRPr="00344365">
              <w:t>T</w:t>
            </w:r>
            <w:r w:rsidRPr="00344365">
              <w:rPr>
                <w:vertAlign w:val="subscript"/>
              </w:rPr>
              <w:t>4</w:t>
            </w:r>
          </w:p>
        </w:tc>
        <w:tc>
          <w:tcPr>
            <w:tcW w:w="2692" w:type="pct"/>
          </w:tcPr>
          <w:p w14:paraId="25F2F3EE" w14:textId="77777777" w:rsidR="00344365" w:rsidRPr="00344365" w:rsidRDefault="00344365" w:rsidP="00344365">
            <w:pPr>
              <w:pStyle w:val="Style9"/>
              <w:tabs>
                <w:tab w:val="left" w:pos="420"/>
              </w:tabs>
              <w:spacing w:line="360" w:lineRule="auto"/>
              <w:jc w:val="both"/>
              <w:rPr>
                <w:b/>
                <w:bCs/>
              </w:rPr>
            </w:pPr>
            <w:r w:rsidRPr="00344365">
              <w:t>Onion extract (</w:t>
            </w:r>
            <w:r w:rsidRPr="00344365">
              <w:rPr>
                <w:i/>
                <w:iCs/>
              </w:rPr>
              <w:t>Allium cepa</w:t>
            </w:r>
            <w:r w:rsidRPr="00344365">
              <w:t xml:space="preserve"> L.)</w:t>
            </w:r>
          </w:p>
        </w:tc>
        <w:tc>
          <w:tcPr>
            <w:tcW w:w="943" w:type="pct"/>
            <w:vAlign w:val="center"/>
          </w:tcPr>
          <w:p w14:paraId="7484C2AE" w14:textId="77777777" w:rsidR="00344365" w:rsidRPr="00344365" w:rsidRDefault="00344365" w:rsidP="00344365">
            <w:pPr>
              <w:pStyle w:val="Style9"/>
              <w:tabs>
                <w:tab w:val="left" w:pos="420"/>
              </w:tabs>
              <w:spacing w:line="360" w:lineRule="auto"/>
              <w:jc w:val="center"/>
              <w:rPr>
                <w:b/>
                <w:bCs/>
              </w:rPr>
            </w:pPr>
            <w:r w:rsidRPr="00344365">
              <w:t>Bulb</w:t>
            </w:r>
          </w:p>
        </w:tc>
        <w:tc>
          <w:tcPr>
            <w:tcW w:w="1022" w:type="pct"/>
          </w:tcPr>
          <w:p w14:paraId="242D8985" w14:textId="77777777" w:rsidR="00344365" w:rsidRPr="00344365" w:rsidRDefault="00344365" w:rsidP="00344365">
            <w:pPr>
              <w:pStyle w:val="Style9"/>
              <w:tabs>
                <w:tab w:val="left" w:pos="420"/>
              </w:tabs>
              <w:spacing w:line="360" w:lineRule="auto"/>
              <w:jc w:val="center"/>
            </w:pPr>
            <w:r w:rsidRPr="00344365">
              <w:t>10</w:t>
            </w:r>
          </w:p>
        </w:tc>
      </w:tr>
      <w:tr w:rsidR="00344365" w:rsidRPr="00344365" w14:paraId="20144DDF" w14:textId="77777777" w:rsidTr="00DD1D54">
        <w:tc>
          <w:tcPr>
            <w:tcW w:w="343" w:type="pct"/>
          </w:tcPr>
          <w:p w14:paraId="0CCB34A9" w14:textId="77777777" w:rsidR="00344365" w:rsidRPr="00344365" w:rsidRDefault="00344365" w:rsidP="00344365">
            <w:pPr>
              <w:pStyle w:val="Style9"/>
              <w:tabs>
                <w:tab w:val="left" w:pos="420"/>
              </w:tabs>
              <w:spacing w:line="360" w:lineRule="auto"/>
              <w:jc w:val="center"/>
            </w:pPr>
            <w:r w:rsidRPr="00344365">
              <w:t>T</w:t>
            </w:r>
            <w:r w:rsidRPr="00344365">
              <w:rPr>
                <w:vertAlign w:val="subscript"/>
              </w:rPr>
              <w:t>5</w:t>
            </w:r>
          </w:p>
        </w:tc>
        <w:tc>
          <w:tcPr>
            <w:tcW w:w="2692" w:type="pct"/>
          </w:tcPr>
          <w:p w14:paraId="6AAFEE04" w14:textId="77777777" w:rsidR="00344365" w:rsidRPr="00344365" w:rsidRDefault="00344365" w:rsidP="00344365">
            <w:pPr>
              <w:pStyle w:val="Style9"/>
              <w:tabs>
                <w:tab w:val="left" w:pos="420"/>
              </w:tabs>
              <w:spacing w:line="360" w:lineRule="auto"/>
              <w:jc w:val="both"/>
              <w:rPr>
                <w:b/>
                <w:bCs/>
              </w:rPr>
            </w:pPr>
            <w:r w:rsidRPr="00344365">
              <w:t>Turmeric (</w:t>
            </w:r>
            <w:r w:rsidRPr="00344365">
              <w:rPr>
                <w:i/>
                <w:iCs/>
              </w:rPr>
              <w:t>Curcuma longa</w:t>
            </w:r>
            <w:r w:rsidRPr="00344365">
              <w:t xml:space="preserve"> L.)</w:t>
            </w:r>
          </w:p>
        </w:tc>
        <w:tc>
          <w:tcPr>
            <w:tcW w:w="943" w:type="pct"/>
            <w:vAlign w:val="center"/>
          </w:tcPr>
          <w:p w14:paraId="7A4B103E" w14:textId="77777777" w:rsidR="00344365" w:rsidRPr="00344365" w:rsidRDefault="00344365" w:rsidP="00344365">
            <w:pPr>
              <w:pStyle w:val="Style9"/>
              <w:tabs>
                <w:tab w:val="left" w:pos="420"/>
              </w:tabs>
              <w:spacing w:line="360" w:lineRule="auto"/>
              <w:jc w:val="center"/>
              <w:rPr>
                <w:b/>
                <w:bCs/>
              </w:rPr>
            </w:pPr>
            <w:r w:rsidRPr="00344365">
              <w:t>Rhizome</w:t>
            </w:r>
          </w:p>
        </w:tc>
        <w:tc>
          <w:tcPr>
            <w:tcW w:w="1022" w:type="pct"/>
          </w:tcPr>
          <w:p w14:paraId="2CBB14A8" w14:textId="77777777" w:rsidR="00344365" w:rsidRPr="00344365" w:rsidRDefault="00344365" w:rsidP="00344365">
            <w:pPr>
              <w:pStyle w:val="Style9"/>
              <w:tabs>
                <w:tab w:val="left" w:pos="420"/>
              </w:tabs>
              <w:spacing w:line="360" w:lineRule="auto"/>
              <w:jc w:val="center"/>
            </w:pPr>
            <w:r w:rsidRPr="00344365">
              <w:t>10</w:t>
            </w:r>
          </w:p>
        </w:tc>
      </w:tr>
      <w:tr w:rsidR="00344365" w:rsidRPr="00344365" w14:paraId="49AD7DC9" w14:textId="77777777" w:rsidTr="00DD1D54">
        <w:tc>
          <w:tcPr>
            <w:tcW w:w="343" w:type="pct"/>
          </w:tcPr>
          <w:p w14:paraId="45FC1983" w14:textId="77777777" w:rsidR="00344365" w:rsidRPr="00344365" w:rsidRDefault="00344365" w:rsidP="00344365">
            <w:pPr>
              <w:pStyle w:val="Style9"/>
              <w:tabs>
                <w:tab w:val="left" w:pos="420"/>
              </w:tabs>
              <w:spacing w:line="360" w:lineRule="auto"/>
              <w:jc w:val="center"/>
            </w:pPr>
            <w:r w:rsidRPr="00344365">
              <w:t>T</w:t>
            </w:r>
            <w:r w:rsidRPr="00344365">
              <w:rPr>
                <w:vertAlign w:val="subscript"/>
              </w:rPr>
              <w:t>6</w:t>
            </w:r>
          </w:p>
        </w:tc>
        <w:tc>
          <w:tcPr>
            <w:tcW w:w="2692" w:type="pct"/>
          </w:tcPr>
          <w:p w14:paraId="736B8496" w14:textId="77777777" w:rsidR="00344365" w:rsidRPr="00344365" w:rsidRDefault="00344365" w:rsidP="00344365">
            <w:pPr>
              <w:pStyle w:val="Style9"/>
              <w:tabs>
                <w:tab w:val="left" w:pos="420"/>
              </w:tabs>
              <w:spacing w:line="360" w:lineRule="auto"/>
              <w:jc w:val="both"/>
              <w:rPr>
                <w:b/>
                <w:bCs/>
              </w:rPr>
            </w:pPr>
            <w:r w:rsidRPr="00344365">
              <w:t>Garlic extract (</w:t>
            </w:r>
            <w:r w:rsidRPr="00344365">
              <w:rPr>
                <w:i/>
                <w:iCs/>
              </w:rPr>
              <w:t>Allium sativum</w:t>
            </w:r>
            <w:r w:rsidRPr="00344365">
              <w:t xml:space="preserve"> L.)</w:t>
            </w:r>
          </w:p>
        </w:tc>
        <w:tc>
          <w:tcPr>
            <w:tcW w:w="943" w:type="pct"/>
            <w:vAlign w:val="center"/>
          </w:tcPr>
          <w:p w14:paraId="7ECA7210" w14:textId="77777777" w:rsidR="00344365" w:rsidRPr="00344365" w:rsidRDefault="00344365" w:rsidP="00344365">
            <w:pPr>
              <w:pStyle w:val="Style9"/>
              <w:tabs>
                <w:tab w:val="left" w:pos="420"/>
              </w:tabs>
              <w:spacing w:line="360" w:lineRule="auto"/>
              <w:jc w:val="center"/>
              <w:rPr>
                <w:b/>
                <w:bCs/>
              </w:rPr>
            </w:pPr>
            <w:r w:rsidRPr="00344365">
              <w:t>Bulb</w:t>
            </w:r>
          </w:p>
        </w:tc>
        <w:tc>
          <w:tcPr>
            <w:tcW w:w="1022" w:type="pct"/>
          </w:tcPr>
          <w:p w14:paraId="3786CE84" w14:textId="77777777" w:rsidR="00344365" w:rsidRPr="00344365" w:rsidRDefault="00344365" w:rsidP="00344365">
            <w:pPr>
              <w:pStyle w:val="Style9"/>
              <w:tabs>
                <w:tab w:val="left" w:pos="420"/>
              </w:tabs>
              <w:spacing w:line="360" w:lineRule="auto"/>
              <w:jc w:val="center"/>
            </w:pPr>
            <w:r w:rsidRPr="00344365">
              <w:t>10</w:t>
            </w:r>
          </w:p>
        </w:tc>
      </w:tr>
      <w:tr w:rsidR="00344365" w:rsidRPr="00344365" w14:paraId="0DDBD875" w14:textId="77777777" w:rsidTr="00DD1D54">
        <w:tc>
          <w:tcPr>
            <w:tcW w:w="343" w:type="pct"/>
          </w:tcPr>
          <w:p w14:paraId="1FBF6E13" w14:textId="77777777" w:rsidR="00344365" w:rsidRPr="00344365" w:rsidRDefault="00344365" w:rsidP="00344365">
            <w:pPr>
              <w:pStyle w:val="Style9"/>
              <w:tabs>
                <w:tab w:val="left" w:pos="420"/>
              </w:tabs>
              <w:spacing w:line="360" w:lineRule="auto"/>
              <w:jc w:val="center"/>
            </w:pPr>
            <w:r w:rsidRPr="00344365">
              <w:t>T</w:t>
            </w:r>
            <w:r w:rsidRPr="00344365">
              <w:rPr>
                <w:vertAlign w:val="subscript"/>
              </w:rPr>
              <w:t>7</w:t>
            </w:r>
          </w:p>
        </w:tc>
        <w:tc>
          <w:tcPr>
            <w:tcW w:w="2692" w:type="pct"/>
          </w:tcPr>
          <w:p w14:paraId="0DEE9184" w14:textId="77777777" w:rsidR="00344365" w:rsidRPr="00344365" w:rsidRDefault="00344365" w:rsidP="00344365">
            <w:pPr>
              <w:pStyle w:val="Style9"/>
              <w:tabs>
                <w:tab w:val="left" w:pos="420"/>
              </w:tabs>
              <w:spacing w:line="360" w:lineRule="auto"/>
              <w:jc w:val="both"/>
              <w:rPr>
                <w:b/>
                <w:bCs/>
              </w:rPr>
            </w:pPr>
            <w:r w:rsidRPr="00344365">
              <w:t>Absolute control (without treatment)</w:t>
            </w:r>
          </w:p>
        </w:tc>
        <w:tc>
          <w:tcPr>
            <w:tcW w:w="943" w:type="pct"/>
          </w:tcPr>
          <w:p w14:paraId="14513ACA" w14:textId="77777777" w:rsidR="00344365" w:rsidRPr="00344365" w:rsidRDefault="00344365" w:rsidP="00344365">
            <w:pPr>
              <w:pStyle w:val="Style9"/>
              <w:tabs>
                <w:tab w:val="left" w:pos="420"/>
              </w:tabs>
              <w:spacing w:line="360" w:lineRule="auto"/>
              <w:jc w:val="center"/>
              <w:rPr>
                <w:b/>
                <w:bCs/>
              </w:rPr>
            </w:pPr>
            <w:r w:rsidRPr="00344365">
              <w:rPr>
                <w:b/>
                <w:bCs/>
              </w:rPr>
              <w:t>-</w:t>
            </w:r>
          </w:p>
        </w:tc>
        <w:tc>
          <w:tcPr>
            <w:tcW w:w="1022" w:type="pct"/>
          </w:tcPr>
          <w:p w14:paraId="0B4915F4" w14:textId="77777777" w:rsidR="00344365" w:rsidRPr="00344365" w:rsidRDefault="00344365" w:rsidP="00344365">
            <w:pPr>
              <w:pStyle w:val="Style9"/>
              <w:tabs>
                <w:tab w:val="left" w:pos="420"/>
              </w:tabs>
              <w:spacing w:line="360" w:lineRule="auto"/>
              <w:jc w:val="center"/>
              <w:rPr>
                <w:b/>
                <w:bCs/>
              </w:rPr>
            </w:pPr>
            <w:r w:rsidRPr="00344365">
              <w:rPr>
                <w:b/>
                <w:bCs/>
              </w:rPr>
              <w:t>-</w:t>
            </w:r>
          </w:p>
        </w:tc>
      </w:tr>
    </w:tbl>
    <w:p w14:paraId="460BB76D" w14:textId="77777777" w:rsidR="00344365" w:rsidRPr="00344365" w:rsidRDefault="00344365" w:rsidP="00344365">
      <w:pPr>
        <w:pStyle w:val="Style9"/>
        <w:tabs>
          <w:tab w:val="left" w:pos="420"/>
        </w:tabs>
        <w:spacing w:line="360" w:lineRule="auto"/>
        <w:jc w:val="both"/>
      </w:pPr>
    </w:p>
    <w:p w14:paraId="4A88AFE8" w14:textId="77777777" w:rsidR="00344365" w:rsidRPr="00344365" w:rsidRDefault="00344365" w:rsidP="00344365">
      <w:pPr>
        <w:pStyle w:val="Style9"/>
        <w:tabs>
          <w:tab w:val="left" w:pos="420"/>
        </w:tabs>
        <w:spacing w:line="360" w:lineRule="auto"/>
        <w:jc w:val="both"/>
      </w:pPr>
      <w:r w:rsidRPr="00344365">
        <w:rPr>
          <w:noProof/>
          <w:lang w:val="en-US"/>
        </w:rPr>
        <w:lastRenderedPageBreak/>
        <w:drawing>
          <wp:inline distT="0" distB="0" distL="0" distR="0" wp14:anchorId="29BC2FB9" wp14:editId="297D8DA1">
            <wp:extent cx="52197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13614" t="1453" r="12537" b="9982"/>
                    <a:stretch>
                      <a:fillRect/>
                    </a:stretch>
                  </pic:blipFill>
                  <pic:spPr bwMode="auto">
                    <a:xfrm>
                      <a:off x="0" y="0"/>
                      <a:ext cx="5219700" cy="3219450"/>
                    </a:xfrm>
                    <a:prstGeom prst="rect">
                      <a:avLst/>
                    </a:prstGeom>
                    <a:noFill/>
                    <a:ln>
                      <a:noFill/>
                    </a:ln>
                  </pic:spPr>
                </pic:pic>
              </a:graphicData>
            </a:graphic>
          </wp:inline>
        </w:drawing>
      </w:r>
    </w:p>
    <w:p w14:paraId="78D132EA" w14:textId="77777777" w:rsidR="00344365" w:rsidRPr="00344365" w:rsidRDefault="00344365" w:rsidP="00344365">
      <w:pPr>
        <w:pStyle w:val="Style9"/>
        <w:tabs>
          <w:tab w:val="left" w:pos="420"/>
        </w:tabs>
        <w:spacing w:line="360" w:lineRule="auto"/>
        <w:jc w:val="center"/>
        <w:rPr>
          <w:b/>
          <w:bCs/>
        </w:rPr>
      </w:pPr>
      <w:r w:rsidRPr="00344365">
        <w:rPr>
          <w:b/>
          <w:bCs/>
        </w:rPr>
        <w:t>Photo 1: Different types of plant extracts used in the experiment</w:t>
      </w:r>
    </w:p>
    <w:p w14:paraId="0C9B40D5" w14:textId="77777777" w:rsidR="00344365" w:rsidRPr="00344365" w:rsidRDefault="00344365" w:rsidP="00344365">
      <w:pPr>
        <w:spacing w:after="0" w:line="360" w:lineRule="auto"/>
        <w:jc w:val="both"/>
        <w:rPr>
          <w:rFonts w:ascii="Times New Roman" w:hAnsi="Times New Roman" w:cs="Times New Roman"/>
          <w:sz w:val="24"/>
          <w:szCs w:val="24"/>
        </w:rPr>
      </w:pPr>
      <w:r w:rsidRPr="00344365">
        <w:rPr>
          <w:rFonts w:ascii="Times New Roman" w:hAnsi="Times New Roman" w:cs="Times New Roman"/>
          <w:b/>
          <w:bCs/>
          <w:sz w:val="24"/>
          <w:szCs w:val="24"/>
        </w:rPr>
        <w:t>Design</w:t>
      </w:r>
      <w:r w:rsidRPr="00344365">
        <w:rPr>
          <w:rFonts w:ascii="Times New Roman" w:hAnsi="Times New Roman" w:cs="Times New Roman"/>
          <w:sz w:val="24"/>
          <w:szCs w:val="24"/>
        </w:rPr>
        <w:t>: Completely Randomized Design</w:t>
      </w:r>
    </w:p>
    <w:p w14:paraId="3B12EEBD" w14:textId="77777777" w:rsidR="00344365" w:rsidRPr="00344365" w:rsidRDefault="00344365" w:rsidP="00344365">
      <w:pPr>
        <w:spacing w:after="0" w:line="360" w:lineRule="auto"/>
        <w:jc w:val="both"/>
        <w:rPr>
          <w:rFonts w:ascii="Times New Roman" w:hAnsi="Times New Roman" w:cs="Times New Roman"/>
          <w:sz w:val="24"/>
          <w:szCs w:val="24"/>
        </w:rPr>
      </w:pPr>
      <w:r w:rsidRPr="00344365">
        <w:rPr>
          <w:rFonts w:ascii="Times New Roman" w:hAnsi="Times New Roman" w:cs="Times New Roman"/>
          <w:b/>
          <w:bCs/>
          <w:sz w:val="24"/>
          <w:szCs w:val="24"/>
        </w:rPr>
        <w:t>Treatments</w:t>
      </w:r>
      <w:r w:rsidRPr="00344365">
        <w:rPr>
          <w:rFonts w:ascii="Times New Roman" w:hAnsi="Times New Roman" w:cs="Times New Roman"/>
          <w:sz w:val="24"/>
          <w:szCs w:val="24"/>
        </w:rPr>
        <w:t xml:space="preserve">: 7 </w:t>
      </w:r>
    </w:p>
    <w:p w14:paraId="605DADD0" w14:textId="77777777" w:rsidR="00344365" w:rsidRPr="00344365" w:rsidRDefault="00344365" w:rsidP="00344365">
      <w:pPr>
        <w:spacing w:after="0" w:line="360" w:lineRule="auto"/>
        <w:jc w:val="both"/>
        <w:rPr>
          <w:rFonts w:ascii="Times New Roman" w:hAnsi="Times New Roman" w:cs="Times New Roman"/>
          <w:sz w:val="24"/>
          <w:szCs w:val="24"/>
        </w:rPr>
      </w:pPr>
      <w:r w:rsidRPr="00344365">
        <w:rPr>
          <w:rFonts w:ascii="Times New Roman" w:hAnsi="Times New Roman" w:cs="Times New Roman"/>
          <w:b/>
          <w:bCs/>
          <w:sz w:val="24"/>
          <w:szCs w:val="24"/>
        </w:rPr>
        <w:t>Repetitions</w:t>
      </w:r>
      <w:r w:rsidRPr="00344365">
        <w:rPr>
          <w:rFonts w:ascii="Times New Roman" w:hAnsi="Times New Roman" w:cs="Times New Roman"/>
          <w:sz w:val="24"/>
          <w:szCs w:val="24"/>
        </w:rPr>
        <w:t>: 3</w:t>
      </w:r>
    </w:p>
    <w:p w14:paraId="04E1E6A6" w14:textId="77777777" w:rsidR="00344365" w:rsidRPr="00344365" w:rsidRDefault="00344365" w:rsidP="00344365">
      <w:pPr>
        <w:spacing w:after="0" w:line="360" w:lineRule="auto"/>
        <w:jc w:val="both"/>
        <w:rPr>
          <w:rFonts w:ascii="Times New Roman" w:hAnsi="Times New Roman" w:cs="Times New Roman"/>
          <w:sz w:val="24"/>
          <w:szCs w:val="24"/>
        </w:rPr>
      </w:pPr>
      <w:r w:rsidRPr="00344365">
        <w:rPr>
          <w:rFonts w:ascii="Times New Roman" w:hAnsi="Times New Roman" w:cs="Times New Roman"/>
          <w:b/>
          <w:bCs/>
          <w:sz w:val="24"/>
          <w:szCs w:val="24"/>
        </w:rPr>
        <w:t>Location</w:t>
      </w:r>
      <w:r w:rsidRPr="00344365">
        <w:rPr>
          <w:rFonts w:ascii="Times New Roman" w:hAnsi="Times New Roman" w:cs="Times New Roman"/>
          <w:sz w:val="24"/>
          <w:szCs w:val="24"/>
        </w:rPr>
        <w:t xml:space="preserve">: Department of Plant Pathology, Post Graduate Laboratory, N. A. U., </w:t>
      </w:r>
    </w:p>
    <w:p w14:paraId="695A18DD" w14:textId="77777777" w:rsidR="00344365" w:rsidRPr="00344365" w:rsidRDefault="00344365" w:rsidP="00344365">
      <w:pPr>
        <w:spacing w:after="0" w:line="360" w:lineRule="auto"/>
        <w:jc w:val="both"/>
        <w:rPr>
          <w:rFonts w:ascii="Times New Roman" w:hAnsi="Times New Roman" w:cs="Times New Roman"/>
          <w:sz w:val="24"/>
          <w:szCs w:val="24"/>
        </w:rPr>
      </w:pPr>
      <w:r w:rsidRPr="00344365">
        <w:rPr>
          <w:rFonts w:ascii="Times New Roman" w:hAnsi="Times New Roman" w:cs="Times New Roman"/>
          <w:sz w:val="24"/>
          <w:szCs w:val="24"/>
        </w:rPr>
        <w:t>Navsari, Gujarat.</w:t>
      </w:r>
    </w:p>
    <w:p w14:paraId="4078B6B8" w14:textId="77777777" w:rsidR="00344365" w:rsidRPr="00344365" w:rsidRDefault="00344365" w:rsidP="00344365">
      <w:pPr>
        <w:pStyle w:val="Style9"/>
        <w:tabs>
          <w:tab w:val="left" w:pos="420"/>
        </w:tabs>
        <w:spacing w:line="360" w:lineRule="auto"/>
        <w:jc w:val="both"/>
        <w:rPr>
          <w:b/>
          <w:bCs/>
        </w:rPr>
      </w:pPr>
    </w:p>
    <w:p w14:paraId="720681EA" w14:textId="77777777" w:rsidR="00344365" w:rsidRPr="00344365" w:rsidRDefault="00344365" w:rsidP="006D0C37">
      <w:pPr>
        <w:pStyle w:val="ListParagraph"/>
        <w:spacing w:after="0" w:line="360" w:lineRule="auto"/>
        <w:ind w:left="0"/>
        <w:jc w:val="both"/>
        <w:rPr>
          <w:rFonts w:ascii="Times New Roman" w:hAnsi="Times New Roman" w:cs="Times New Roman"/>
          <w:b/>
          <w:bCs/>
          <w:sz w:val="24"/>
          <w:szCs w:val="24"/>
        </w:rPr>
      </w:pPr>
      <w:r w:rsidRPr="00344365">
        <w:rPr>
          <w:rFonts w:ascii="Times New Roman" w:hAnsi="Times New Roman" w:cs="Times New Roman"/>
          <w:b/>
          <w:bCs/>
          <w:sz w:val="24"/>
          <w:szCs w:val="24"/>
        </w:rPr>
        <w:t xml:space="preserve">Result and discussion </w:t>
      </w:r>
    </w:p>
    <w:p w14:paraId="7EB2DC60" w14:textId="77777777" w:rsidR="00344365" w:rsidRPr="00344365" w:rsidRDefault="00344365" w:rsidP="00344365">
      <w:pPr>
        <w:spacing w:after="0" w:line="360" w:lineRule="auto"/>
        <w:jc w:val="both"/>
        <w:rPr>
          <w:rFonts w:ascii="Times New Roman" w:hAnsi="Times New Roman" w:cs="Times New Roman"/>
          <w:sz w:val="24"/>
          <w:szCs w:val="24"/>
          <w:lang w:eastAsia="en-IN"/>
        </w:rPr>
      </w:pPr>
      <w:r w:rsidRPr="00344365">
        <w:rPr>
          <w:rFonts w:ascii="Times New Roman" w:hAnsi="Times New Roman" w:cs="Times New Roman"/>
          <w:sz w:val="24"/>
          <w:szCs w:val="24"/>
          <w:lang w:eastAsia="en-IN"/>
        </w:rPr>
        <w:t xml:space="preserve">In order to find out the inhibitory effect on the development of </w:t>
      </w:r>
      <w:r w:rsidRPr="00344365">
        <w:rPr>
          <w:rFonts w:ascii="Times New Roman" w:hAnsi="Times New Roman" w:cs="Times New Roman"/>
          <w:i/>
          <w:iCs/>
          <w:sz w:val="24"/>
          <w:szCs w:val="24"/>
          <w:lang w:eastAsia="en-IN"/>
        </w:rPr>
        <w:t>Fusarium</w:t>
      </w:r>
      <w:r w:rsidR="006D0C37">
        <w:rPr>
          <w:rFonts w:ascii="Times New Roman" w:hAnsi="Times New Roman" w:cs="Times New Roman"/>
          <w:i/>
          <w:iCs/>
          <w:sz w:val="24"/>
          <w:szCs w:val="24"/>
          <w:lang w:eastAsia="en-IN"/>
        </w:rPr>
        <w:t xml:space="preserve"> </w:t>
      </w:r>
      <w:proofErr w:type="spellStart"/>
      <w:r w:rsidRPr="00344365">
        <w:rPr>
          <w:rFonts w:ascii="Times New Roman" w:hAnsi="Times New Roman" w:cs="Times New Roman"/>
          <w:i/>
          <w:iCs/>
          <w:sz w:val="24"/>
          <w:szCs w:val="24"/>
          <w:lang w:eastAsia="en-IN"/>
        </w:rPr>
        <w:t>oxysporum</w:t>
      </w:r>
      <w:proofErr w:type="spellEnd"/>
      <w:r w:rsidRPr="00344365">
        <w:rPr>
          <w:rFonts w:ascii="Times New Roman" w:hAnsi="Times New Roman" w:cs="Times New Roman"/>
          <w:sz w:val="24"/>
          <w:szCs w:val="24"/>
          <w:lang w:eastAsia="en-IN"/>
        </w:rPr>
        <w:t xml:space="preserve"> f. sp. </w:t>
      </w:r>
      <w:proofErr w:type="spellStart"/>
      <w:r w:rsidRPr="00344365">
        <w:rPr>
          <w:rFonts w:ascii="Times New Roman" w:hAnsi="Times New Roman" w:cs="Times New Roman"/>
          <w:i/>
          <w:iCs/>
          <w:sz w:val="24"/>
          <w:szCs w:val="24"/>
          <w:lang w:eastAsia="en-IN"/>
        </w:rPr>
        <w:t>vasinfectum</w:t>
      </w:r>
      <w:proofErr w:type="spellEnd"/>
      <w:r w:rsidRPr="00344365">
        <w:rPr>
          <w:rFonts w:ascii="Times New Roman" w:hAnsi="Times New Roman" w:cs="Times New Roman"/>
          <w:sz w:val="24"/>
          <w:szCs w:val="24"/>
          <w:lang w:eastAsia="en-IN"/>
        </w:rPr>
        <w:t xml:space="preserve">, six different plant parts were screened by the poisoned food technique </w:t>
      </w:r>
      <w:r w:rsidRPr="00344365">
        <w:rPr>
          <w:rFonts w:ascii="Times New Roman" w:hAnsi="Times New Roman" w:cs="Times New Roman"/>
          <w:i/>
          <w:iCs/>
          <w:sz w:val="24"/>
          <w:szCs w:val="24"/>
          <w:lang w:eastAsia="en-IN"/>
        </w:rPr>
        <w:t>in vitro</w:t>
      </w:r>
      <w:r w:rsidRPr="00344365">
        <w:rPr>
          <w:rFonts w:ascii="Times New Roman" w:hAnsi="Times New Roman" w:cs="Times New Roman"/>
          <w:sz w:val="24"/>
          <w:szCs w:val="24"/>
          <w:lang w:eastAsia="en-IN"/>
        </w:rPr>
        <w:t xml:space="preserve"> at a 10 per cent conc</w:t>
      </w:r>
      <w:r w:rsidR="006D0C37">
        <w:rPr>
          <w:rFonts w:ascii="Times New Roman" w:hAnsi="Times New Roman" w:cs="Times New Roman"/>
          <w:sz w:val="24"/>
          <w:szCs w:val="24"/>
          <w:lang w:eastAsia="en-IN"/>
        </w:rPr>
        <w:t xml:space="preserve">entration with a control. Table: 2 </w:t>
      </w:r>
      <w:r w:rsidRPr="00344365">
        <w:rPr>
          <w:rFonts w:ascii="Times New Roman" w:hAnsi="Times New Roman" w:cs="Times New Roman"/>
          <w:sz w:val="24"/>
          <w:szCs w:val="24"/>
          <w:lang w:eastAsia="en-IN"/>
        </w:rPr>
        <w:t xml:space="preserve">describes the results related to its colony diameter and mycelial growth suppression. In comparison to the untreated control, the results demonstrated that all six of the plant extracts tested </w:t>
      </w:r>
      <w:r w:rsidR="006D0C37" w:rsidRPr="00344365">
        <w:rPr>
          <w:rFonts w:ascii="Times New Roman" w:hAnsi="Times New Roman" w:cs="Times New Roman"/>
          <w:sz w:val="24"/>
          <w:szCs w:val="24"/>
          <w:lang w:eastAsia="en-IN"/>
        </w:rPr>
        <w:t>was</w:t>
      </w:r>
      <w:r w:rsidRPr="00344365">
        <w:rPr>
          <w:rFonts w:ascii="Times New Roman" w:hAnsi="Times New Roman" w:cs="Times New Roman"/>
          <w:sz w:val="24"/>
          <w:szCs w:val="24"/>
          <w:lang w:eastAsia="en-IN"/>
        </w:rPr>
        <w:t xml:space="preserve"> fungistatic or antifungal against </w:t>
      </w:r>
      <w:r w:rsidRPr="00344365">
        <w:rPr>
          <w:rFonts w:ascii="Times New Roman" w:hAnsi="Times New Roman" w:cs="Times New Roman"/>
          <w:i/>
          <w:iCs/>
          <w:sz w:val="24"/>
          <w:szCs w:val="24"/>
          <w:lang w:eastAsia="en-IN"/>
        </w:rPr>
        <w:t xml:space="preserve">F. </w:t>
      </w:r>
      <w:proofErr w:type="spellStart"/>
      <w:r w:rsidRPr="00344365">
        <w:rPr>
          <w:rFonts w:ascii="Times New Roman" w:hAnsi="Times New Roman" w:cs="Times New Roman"/>
          <w:i/>
          <w:iCs/>
          <w:sz w:val="24"/>
          <w:szCs w:val="24"/>
          <w:lang w:eastAsia="en-IN"/>
        </w:rPr>
        <w:t>oxysporum</w:t>
      </w:r>
      <w:proofErr w:type="spellEnd"/>
      <w:r w:rsidRPr="00344365">
        <w:rPr>
          <w:rFonts w:ascii="Times New Roman" w:hAnsi="Times New Roman" w:cs="Times New Roman"/>
          <w:sz w:val="24"/>
          <w:szCs w:val="24"/>
          <w:lang w:eastAsia="en-IN"/>
        </w:rPr>
        <w:t xml:space="preserve"> f. sp. </w:t>
      </w:r>
      <w:proofErr w:type="spellStart"/>
      <w:r w:rsidRPr="00344365">
        <w:rPr>
          <w:rFonts w:ascii="Times New Roman" w:hAnsi="Times New Roman" w:cs="Times New Roman"/>
          <w:i/>
          <w:iCs/>
          <w:sz w:val="24"/>
          <w:szCs w:val="24"/>
          <w:lang w:eastAsia="en-IN"/>
        </w:rPr>
        <w:t>vasinfectum</w:t>
      </w:r>
      <w:proofErr w:type="spellEnd"/>
      <w:r w:rsidRPr="00344365">
        <w:rPr>
          <w:rFonts w:ascii="Times New Roman" w:hAnsi="Times New Roman" w:cs="Times New Roman"/>
          <w:sz w:val="24"/>
          <w:szCs w:val="24"/>
          <w:lang w:eastAsia="en-IN"/>
        </w:rPr>
        <w:t>, leading to a significant reduction in colony diameter and an increase in inhibition. In accordance with the identified plant extract concentrations, the colony diameter reduced and its inhibition increased.</w:t>
      </w:r>
      <w:r w:rsidR="006D0C37">
        <w:rPr>
          <w:rFonts w:ascii="Times New Roman" w:hAnsi="Times New Roman" w:cs="Times New Roman"/>
          <w:sz w:val="24"/>
          <w:szCs w:val="24"/>
          <w:lang w:eastAsia="en-IN"/>
        </w:rPr>
        <w:t xml:space="preserve"> </w:t>
      </w:r>
    </w:p>
    <w:p w14:paraId="2EBD3E25" w14:textId="77777777" w:rsidR="00344365" w:rsidRPr="00344365" w:rsidRDefault="00344365" w:rsidP="00344365">
      <w:pPr>
        <w:pStyle w:val="ListParagraph"/>
        <w:spacing w:after="0" w:line="360" w:lineRule="auto"/>
        <w:ind w:left="0"/>
        <w:jc w:val="both"/>
        <w:rPr>
          <w:rFonts w:ascii="Times New Roman" w:hAnsi="Times New Roman" w:cs="Times New Roman"/>
          <w:sz w:val="24"/>
          <w:szCs w:val="24"/>
        </w:rPr>
      </w:pPr>
      <w:r w:rsidRPr="00344365">
        <w:rPr>
          <w:rFonts w:ascii="Times New Roman" w:hAnsi="Times New Roman" w:cs="Times New Roman"/>
          <w:sz w:val="24"/>
          <w:szCs w:val="24"/>
        </w:rPr>
        <w:t xml:space="preserve">The colony diameter of </w:t>
      </w:r>
      <w:r w:rsidRPr="00344365">
        <w:rPr>
          <w:rFonts w:ascii="Times New Roman" w:hAnsi="Times New Roman" w:cs="Times New Roman"/>
          <w:i/>
          <w:iCs/>
          <w:sz w:val="24"/>
          <w:szCs w:val="24"/>
        </w:rPr>
        <w:t xml:space="preserve">F. </w:t>
      </w:r>
      <w:proofErr w:type="spellStart"/>
      <w:r w:rsidRPr="00344365">
        <w:rPr>
          <w:rFonts w:ascii="Times New Roman" w:hAnsi="Times New Roman" w:cs="Times New Roman"/>
          <w:i/>
          <w:iCs/>
          <w:sz w:val="24"/>
          <w:szCs w:val="24"/>
        </w:rPr>
        <w:t>oxysporum</w:t>
      </w:r>
      <w:proofErr w:type="spellEnd"/>
      <w:r w:rsidRPr="00344365">
        <w:rPr>
          <w:rFonts w:ascii="Times New Roman" w:hAnsi="Times New Roman" w:cs="Times New Roman"/>
          <w:sz w:val="24"/>
          <w:szCs w:val="24"/>
        </w:rPr>
        <w:t xml:space="preserve"> f. sp. </w:t>
      </w:r>
      <w:proofErr w:type="spellStart"/>
      <w:r w:rsidRPr="00344365">
        <w:rPr>
          <w:rFonts w:ascii="Times New Roman" w:hAnsi="Times New Roman" w:cs="Times New Roman"/>
          <w:i/>
          <w:iCs/>
          <w:sz w:val="24"/>
          <w:szCs w:val="24"/>
        </w:rPr>
        <w:t>vasinfectum</w:t>
      </w:r>
      <w:proofErr w:type="spellEnd"/>
      <w:r w:rsidRPr="00344365">
        <w:rPr>
          <w:rFonts w:ascii="Times New Roman" w:hAnsi="Times New Roman" w:cs="Times New Roman"/>
          <w:sz w:val="24"/>
          <w:szCs w:val="24"/>
        </w:rPr>
        <w:t xml:space="preserve"> at a 10 per cent concentration ranged from 35.42mm in extract from garlic bulbs (</w:t>
      </w:r>
      <w:r w:rsidRPr="00344365">
        <w:rPr>
          <w:rFonts w:ascii="Times New Roman" w:hAnsi="Times New Roman" w:cs="Times New Roman"/>
          <w:i/>
          <w:iCs/>
          <w:sz w:val="24"/>
          <w:szCs w:val="24"/>
        </w:rPr>
        <w:t>Allium</w:t>
      </w:r>
      <w:r w:rsidR="006D0C37">
        <w:rPr>
          <w:rFonts w:ascii="Times New Roman" w:hAnsi="Times New Roman" w:cs="Times New Roman"/>
          <w:i/>
          <w:iCs/>
          <w:sz w:val="24"/>
          <w:szCs w:val="24"/>
        </w:rPr>
        <w:t xml:space="preserve"> </w:t>
      </w:r>
      <w:r w:rsidRPr="00344365">
        <w:rPr>
          <w:rFonts w:ascii="Times New Roman" w:hAnsi="Times New Roman" w:cs="Times New Roman"/>
          <w:i/>
          <w:iCs/>
          <w:sz w:val="24"/>
          <w:szCs w:val="24"/>
        </w:rPr>
        <w:t>sativum</w:t>
      </w:r>
      <w:r w:rsidRPr="00344365">
        <w:rPr>
          <w:rFonts w:ascii="Times New Roman" w:hAnsi="Times New Roman" w:cs="Times New Roman"/>
          <w:sz w:val="24"/>
          <w:szCs w:val="24"/>
        </w:rPr>
        <w:t>) to 67.58mm in onion bulbs (</w:t>
      </w:r>
      <w:r w:rsidRPr="00344365">
        <w:rPr>
          <w:rFonts w:ascii="Times New Roman" w:hAnsi="Times New Roman" w:cs="Times New Roman"/>
          <w:i/>
          <w:iCs/>
          <w:sz w:val="24"/>
          <w:szCs w:val="24"/>
        </w:rPr>
        <w:t>Allium</w:t>
      </w:r>
      <w:r w:rsidR="006D0C37">
        <w:rPr>
          <w:rFonts w:ascii="Times New Roman" w:hAnsi="Times New Roman" w:cs="Times New Roman"/>
          <w:i/>
          <w:iCs/>
          <w:sz w:val="24"/>
          <w:szCs w:val="24"/>
        </w:rPr>
        <w:t xml:space="preserve"> </w:t>
      </w:r>
      <w:r w:rsidRPr="00344365">
        <w:rPr>
          <w:rFonts w:ascii="Times New Roman" w:hAnsi="Times New Roman" w:cs="Times New Roman"/>
          <w:i/>
          <w:iCs/>
          <w:sz w:val="24"/>
          <w:szCs w:val="24"/>
        </w:rPr>
        <w:t>cepa</w:t>
      </w:r>
      <w:r w:rsidRPr="00344365">
        <w:rPr>
          <w:rFonts w:ascii="Times New Roman" w:hAnsi="Times New Roman" w:cs="Times New Roman"/>
          <w:sz w:val="24"/>
          <w:szCs w:val="24"/>
        </w:rPr>
        <w:t xml:space="preserve">).The minimum colony diameter was observed in the Garlic bulb extract with 35.42mm which, was statistically superior over the rest of </w:t>
      </w:r>
      <w:r w:rsidRPr="00344365">
        <w:rPr>
          <w:rFonts w:ascii="Times New Roman" w:hAnsi="Times New Roman" w:cs="Times New Roman"/>
          <w:sz w:val="24"/>
          <w:szCs w:val="24"/>
        </w:rPr>
        <w:lastRenderedPageBreak/>
        <w:t>phytoextracts and it was at par with Turmeric (</w:t>
      </w:r>
      <w:r w:rsidRPr="00344365">
        <w:rPr>
          <w:rFonts w:ascii="Times New Roman" w:hAnsi="Times New Roman" w:cs="Times New Roman"/>
          <w:i/>
          <w:iCs/>
          <w:sz w:val="24"/>
          <w:szCs w:val="24"/>
        </w:rPr>
        <w:t>Curcuma</w:t>
      </w:r>
      <w:r w:rsidR="006D0C37">
        <w:rPr>
          <w:rFonts w:ascii="Times New Roman" w:hAnsi="Times New Roman" w:cs="Times New Roman"/>
          <w:i/>
          <w:iCs/>
          <w:sz w:val="24"/>
          <w:szCs w:val="24"/>
        </w:rPr>
        <w:t xml:space="preserve"> </w:t>
      </w:r>
      <w:r w:rsidRPr="00344365">
        <w:rPr>
          <w:rFonts w:ascii="Times New Roman" w:hAnsi="Times New Roman" w:cs="Times New Roman"/>
          <w:i/>
          <w:iCs/>
          <w:sz w:val="24"/>
          <w:szCs w:val="24"/>
        </w:rPr>
        <w:t>longa</w:t>
      </w:r>
      <w:r w:rsidRPr="00344365">
        <w:rPr>
          <w:rFonts w:ascii="Times New Roman" w:hAnsi="Times New Roman" w:cs="Times New Roman"/>
          <w:sz w:val="24"/>
          <w:szCs w:val="24"/>
        </w:rPr>
        <w:t>) 38.36mm, the next best phytoextract was Ginger rhizome (</w:t>
      </w:r>
      <w:r w:rsidRPr="00344365">
        <w:rPr>
          <w:rFonts w:ascii="Times New Roman" w:hAnsi="Times New Roman" w:cs="Times New Roman"/>
          <w:i/>
          <w:iCs/>
          <w:sz w:val="24"/>
          <w:szCs w:val="24"/>
        </w:rPr>
        <w:t>Zingiber</w:t>
      </w:r>
      <w:r w:rsidR="006D0C37">
        <w:rPr>
          <w:rFonts w:ascii="Times New Roman" w:hAnsi="Times New Roman" w:cs="Times New Roman"/>
          <w:i/>
          <w:iCs/>
          <w:sz w:val="24"/>
          <w:szCs w:val="24"/>
        </w:rPr>
        <w:t xml:space="preserve"> </w:t>
      </w:r>
      <w:r w:rsidRPr="00344365">
        <w:rPr>
          <w:rFonts w:ascii="Times New Roman" w:hAnsi="Times New Roman" w:cs="Times New Roman"/>
          <w:i/>
          <w:iCs/>
          <w:sz w:val="24"/>
          <w:szCs w:val="24"/>
        </w:rPr>
        <w:t>officinale</w:t>
      </w:r>
      <w:r w:rsidRPr="00344365">
        <w:rPr>
          <w:rFonts w:ascii="Times New Roman" w:hAnsi="Times New Roman" w:cs="Times New Roman"/>
          <w:sz w:val="24"/>
          <w:szCs w:val="24"/>
        </w:rPr>
        <w:t>) 55.06mm and Datura leaf extract (</w:t>
      </w:r>
      <w:r w:rsidRPr="00344365">
        <w:rPr>
          <w:rFonts w:ascii="Times New Roman" w:hAnsi="Times New Roman" w:cs="Times New Roman"/>
          <w:i/>
          <w:iCs/>
          <w:sz w:val="24"/>
          <w:szCs w:val="24"/>
        </w:rPr>
        <w:t>Datura</w:t>
      </w:r>
      <w:r w:rsidR="006D0C37">
        <w:rPr>
          <w:rFonts w:ascii="Times New Roman" w:hAnsi="Times New Roman" w:cs="Times New Roman"/>
          <w:i/>
          <w:iCs/>
          <w:sz w:val="24"/>
          <w:szCs w:val="24"/>
        </w:rPr>
        <w:t xml:space="preserve"> </w:t>
      </w:r>
      <w:r w:rsidRPr="00344365">
        <w:rPr>
          <w:rFonts w:ascii="Times New Roman" w:hAnsi="Times New Roman" w:cs="Times New Roman"/>
          <w:i/>
          <w:iCs/>
          <w:sz w:val="24"/>
          <w:szCs w:val="24"/>
        </w:rPr>
        <w:t>stramonium</w:t>
      </w:r>
      <w:r w:rsidRPr="00344365">
        <w:rPr>
          <w:rFonts w:ascii="Times New Roman" w:hAnsi="Times New Roman" w:cs="Times New Roman"/>
          <w:sz w:val="24"/>
          <w:szCs w:val="24"/>
        </w:rPr>
        <w:t>) 57.31mm. However, the maximum colony diameter was observed in Onion bulb extract (</w:t>
      </w:r>
      <w:r w:rsidRPr="00344365">
        <w:rPr>
          <w:rFonts w:ascii="Times New Roman" w:hAnsi="Times New Roman" w:cs="Times New Roman"/>
          <w:i/>
          <w:iCs/>
          <w:sz w:val="24"/>
          <w:szCs w:val="24"/>
        </w:rPr>
        <w:t>Allium</w:t>
      </w:r>
      <w:r w:rsidR="006D0C37">
        <w:rPr>
          <w:rFonts w:ascii="Times New Roman" w:hAnsi="Times New Roman" w:cs="Times New Roman"/>
          <w:i/>
          <w:iCs/>
          <w:sz w:val="24"/>
          <w:szCs w:val="24"/>
        </w:rPr>
        <w:t xml:space="preserve"> </w:t>
      </w:r>
      <w:r w:rsidRPr="00344365">
        <w:rPr>
          <w:rFonts w:ascii="Times New Roman" w:hAnsi="Times New Roman" w:cs="Times New Roman"/>
          <w:i/>
          <w:iCs/>
          <w:sz w:val="24"/>
          <w:szCs w:val="24"/>
        </w:rPr>
        <w:t>cepa</w:t>
      </w:r>
      <w:r w:rsidRPr="00344365">
        <w:rPr>
          <w:rFonts w:ascii="Times New Roman" w:hAnsi="Times New Roman" w:cs="Times New Roman"/>
          <w:sz w:val="24"/>
          <w:szCs w:val="24"/>
        </w:rPr>
        <w:t>) 67.58mm, which was followed by Neem leaf extract (</w:t>
      </w:r>
      <w:proofErr w:type="spellStart"/>
      <w:r w:rsidRPr="00344365">
        <w:rPr>
          <w:rFonts w:ascii="Times New Roman" w:hAnsi="Times New Roman" w:cs="Times New Roman"/>
          <w:i/>
          <w:iCs/>
          <w:sz w:val="24"/>
          <w:szCs w:val="24"/>
        </w:rPr>
        <w:t>Azadirachta</w:t>
      </w:r>
      <w:proofErr w:type="spellEnd"/>
      <w:r w:rsidRPr="00344365">
        <w:rPr>
          <w:rFonts w:ascii="Times New Roman" w:hAnsi="Times New Roman" w:cs="Times New Roman"/>
          <w:i/>
          <w:iCs/>
          <w:sz w:val="24"/>
          <w:szCs w:val="24"/>
        </w:rPr>
        <w:t xml:space="preserve"> </w:t>
      </w:r>
      <w:proofErr w:type="spellStart"/>
      <w:r w:rsidRPr="00344365">
        <w:rPr>
          <w:rFonts w:ascii="Times New Roman" w:hAnsi="Times New Roman" w:cs="Times New Roman"/>
          <w:i/>
          <w:iCs/>
          <w:sz w:val="24"/>
          <w:szCs w:val="24"/>
        </w:rPr>
        <w:t>indica</w:t>
      </w:r>
      <w:proofErr w:type="spellEnd"/>
      <w:r w:rsidRPr="00344365">
        <w:rPr>
          <w:rFonts w:ascii="Times New Roman" w:hAnsi="Times New Roman" w:cs="Times New Roman"/>
          <w:sz w:val="24"/>
          <w:szCs w:val="24"/>
        </w:rPr>
        <w:t>) 62.10mm.</w:t>
      </w:r>
    </w:p>
    <w:p w14:paraId="2D05E13E" w14:textId="77777777" w:rsidR="00344365" w:rsidRPr="00344365" w:rsidRDefault="00344365" w:rsidP="00344365">
      <w:pPr>
        <w:pStyle w:val="ListParagraph"/>
        <w:spacing w:after="0" w:line="360" w:lineRule="auto"/>
        <w:ind w:left="0"/>
        <w:jc w:val="both"/>
        <w:rPr>
          <w:rFonts w:ascii="Times New Roman" w:hAnsi="Times New Roman" w:cs="Times New Roman"/>
          <w:sz w:val="24"/>
          <w:szCs w:val="24"/>
        </w:rPr>
      </w:pPr>
      <w:r w:rsidRPr="00344365">
        <w:rPr>
          <w:rFonts w:ascii="Times New Roman" w:hAnsi="Times New Roman" w:cs="Times New Roman"/>
          <w:sz w:val="24"/>
          <w:szCs w:val="24"/>
        </w:rPr>
        <w:t>At 10 per cent concentration, the highest mycelial growth inhibition was observed in Garlic bulb extract with 60.64 per cent followed by Turmeric rhizome with 57.38 per cent, Ginger rhizome with 38.82 per cent and Datura leaf extract with 36.32 per cent. The least inhibition was observed in Onion bulb extract with 24.91 per cent, which was followed by Neem leaf ext</w:t>
      </w:r>
      <w:r w:rsidR="006D0C37">
        <w:rPr>
          <w:rFonts w:ascii="Times New Roman" w:hAnsi="Times New Roman" w:cs="Times New Roman"/>
          <w:sz w:val="24"/>
          <w:szCs w:val="24"/>
        </w:rPr>
        <w:t>ract with 31.00 per cent (Table: 2</w:t>
      </w:r>
      <w:r w:rsidRPr="00344365">
        <w:rPr>
          <w:rFonts w:ascii="Times New Roman" w:hAnsi="Times New Roman" w:cs="Times New Roman"/>
          <w:sz w:val="24"/>
          <w:szCs w:val="24"/>
        </w:rPr>
        <w:t>, Fig.</w:t>
      </w:r>
      <w:r w:rsidR="006D0C37">
        <w:rPr>
          <w:rFonts w:ascii="Times New Roman" w:hAnsi="Times New Roman" w:cs="Times New Roman"/>
          <w:sz w:val="24"/>
          <w:szCs w:val="24"/>
        </w:rPr>
        <w:t>:1</w:t>
      </w:r>
      <w:r w:rsidRPr="00344365">
        <w:rPr>
          <w:rFonts w:ascii="Times New Roman" w:hAnsi="Times New Roman" w:cs="Times New Roman"/>
          <w:sz w:val="24"/>
          <w:szCs w:val="24"/>
        </w:rPr>
        <w:t>).</w:t>
      </w:r>
    </w:p>
    <w:p w14:paraId="559ECC28" w14:textId="77777777" w:rsidR="00344365" w:rsidRPr="00344365" w:rsidRDefault="00344365" w:rsidP="00344365">
      <w:pPr>
        <w:pStyle w:val="ListParagraph"/>
        <w:spacing w:after="0" w:line="360" w:lineRule="auto"/>
        <w:ind w:left="0"/>
        <w:jc w:val="both"/>
        <w:rPr>
          <w:rFonts w:ascii="Times New Roman" w:hAnsi="Times New Roman" w:cs="Times New Roman"/>
          <w:sz w:val="24"/>
          <w:szCs w:val="24"/>
        </w:rPr>
      </w:pPr>
      <w:r w:rsidRPr="00344365">
        <w:rPr>
          <w:rFonts w:ascii="Times New Roman" w:hAnsi="Times New Roman" w:cs="Times New Roman"/>
          <w:sz w:val="24"/>
          <w:szCs w:val="24"/>
        </w:rPr>
        <w:t xml:space="preserve">The present findings are in agreement with the earlier research workers of </w:t>
      </w:r>
      <w:r w:rsidRPr="006D0C37">
        <w:rPr>
          <w:rFonts w:ascii="Times New Roman" w:hAnsi="Times New Roman" w:cs="Times New Roman"/>
          <w:sz w:val="24"/>
          <w:szCs w:val="24"/>
        </w:rPr>
        <w:t xml:space="preserve">Choudhary </w:t>
      </w:r>
      <w:r w:rsidRPr="006D0C37">
        <w:rPr>
          <w:rFonts w:ascii="Times New Roman" w:hAnsi="Times New Roman" w:cs="Times New Roman"/>
          <w:i/>
          <w:iCs/>
          <w:sz w:val="24"/>
          <w:szCs w:val="24"/>
        </w:rPr>
        <w:t>et al.</w:t>
      </w:r>
      <w:r w:rsidRPr="006D0C37">
        <w:rPr>
          <w:rFonts w:ascii="Times New Roman" w:hAnsi="Times New Roman" w:cs="Times New Roman"/>
          <w:sz w:val="24"/>
          <w:szCs w:val="24"/>
        </w:rPr>
        <w:t xml:space="preserve"> (2017)</w:t>
      </w:r>
      <w:r w:rsidR="006D0C37">
        <w:rPr>
          <w:rFonts w:ascii="Times New Roman" w:hAnsi="Times New Roman" w:cs="Times New Roman"/>
          <w:sz w:val="24"/>
          <w:szCs w:val="24"/>
        </w:rPr>
        <w:t xml:space="preserve"> </w:t>
      </w:r>
      <w:r w:rsidRPr="00344365">
        <w:rPr>
          <w:rFonts w:ascii="Times New Roman" w:hAnsi="Times New Roman" w:cs="Times New Roman"/>
          <w:sz w:val="24"/>
          <w:szCs w:val="24"/>
        </w:rPr>
        <w:t xml:space="preserve">studied the effect of different plant species </w:t>
      </w:r>
      <w:r w:rsidRPr="00344365">
        <w:rPr>
          <w:rFonts w:ascii="Times New Roman" w:hAnsi="Times New Roman" w:cs="Times New Roman"/>
          <w:i/>
          <w:iCs/>
          <w:sz w:val="24"/>
          <w:szCs w:val="24"/>
        </w:rPr>
        <w:t>viz.</w:t>
      </w:r>
      <w:r w:rsidRPr="00344365">
        <w:rPr>
          <w:rFonts w:ascii="Times New Roman" w:hAnsi="Times New Roman" w:cs="Times New Roman"/>
          <w:sz w:val="24"/>
          <w:szCs w:val="24"/>
        </w:rPr>
        <w:t xml:space="preserve">, Garlic, Ginger, Onion, Turmeric, Amla, Castor, Calotropis, Tobacco, Betel, Fennel and Neem at three different concentration 10, 15 and 30 per cent against </w:t>
      </w:r>
      <w:r w:rsidRPr="00344365">
        <w:rPr>
          <w:rFonts w:ascii="Times New Roman" w:hAnsi="Times New Roman" w:cs="Times New Roman"/>
          <w:i/>
          <w:iCs/>
          <w:sz w:val="24"/>
          <w:szCs w:val="24"/>
        </w:rPr>
        <w:t xml:space="preserve">Fusarium </w:t>
      </w:r>
      <w:proofErr w:type="spellStart"/>
      <w:r w:rsidRPr="00344365">
        <w:rPr>
          <w:rFonts w:ascii="Times New Roman" w:hAnsi="Times New Roman" w:cs="Times New Roman"/>
          <w:i/>
          <w:iCs/>
          <w:sz w:val="24"/>
          <w:szCs w:val="24"/>
        </w:rPr>
        <w:t>oxysporum</w:t>
      </w:r>
      <w:proofErr w:type="spellEnd"/>
      <w:r w:rsidRPr="00344365">
        <w:rPr>
          <w:rFonts w:ascii="Times New Roman" w:hAnsi="Times New Roman" w:cs="Times New Roman"/>
          <w:sz w:val="24"/>
          <w:szCs w:val="24"/>
        </w:rPr>
        <w:t xml:space="preserve"> f. sp. </w:t>
      </w:r>
      <w:proofErr w:type="spellStart"/>
      <w:r w:rsidRPr="00344365">
        <w:rPr>
          <w:rFonts w:ascii="Times New Roman" w:hAnsi="Times New Roman" w:cs="Times New Roman"/>
          <w:i/>
          <w:iCs/>
          <w:sz w:val="24"/>
          <w:szCs w:val="24"/>
        </w:rPr>
        <w:t>vigni</w:t>
      </w:r>
      <w:proofErr w:type="spellEnd"/>
      <w:r w:rsidRPr="00344365">
        <w:rPr>
          <w:rFonts w:ascii="Times New Roman" w:hAnsi="Times New Roman" w:cs="Times New Roman"/>
          <w:sz w:val="24"/>
          <w:szCs w:val="24"/>
        </w:rPr>
        <w:t>. The growth inhibition increases with the increase of concentration of all the plant extracts. Highest mycelial growth inhibition was recorded with garlic extract at 30 percent concentration 100 per cent followed by 91.80 per cent and 80.52 per cent at concentration 10 per cent and 15 per cent, respectively.</w:t>
      </w:r>
    </w:p>
    <w:p w14:paraId="480B030E" w14:textId="77777777" w:rsidR="00344365" w:rsidRPr="00344365" w:rsidRDefault="00344365" w:rsidP="00344365">
      <w:pPr>
        <w:pStyle w:val="ListParagraph"/>
        <w:spacing w:after="0" w:line="360" w:lineRule="auto"/>
        <w:ind w:left="0"/>
        <w:jc w:val="both"/>
        <w:rPr>
          <w:rFonts w:ascii="Times New Roman" w:hAnsi="Times New Roman" w:cs="Times New Roman"/>
          <w:sz w:val="24"/>
          <w:szCs w:val="24"/>
        </w:rPr>
      </w:pPr>
      <w:r w:rsidRPr="006D0C37">
        <w:rPr>
          <w:rFonts w:ascii="Times New Roman" w:hAnsi="Times New Roman" w:cs="Times New Roman"/>
          <w:sz w:val="24"/>
          <w:szCs w:val="24"/>
        </w:rPr>
        <w:t xml:space="preserve">Singh </w:t>
      </w:r>
      <w:r w:rsidRPr="006D0C37">
        <w:rPr>
          <w:rFonts w:ascii="Times New Roman" w:hAnsi="Times New Roman" w:cs="Times New Roman"/>
          <w:i/>
          <w:iCs/>
          <w:sz w:val="24"/>
          <w:szCs w:val="24"/>
        </w:rPr>
        <w:t>et al.</w:t>
      </w:r>
      <w:r w:rsidRPr="006D0C37">
        <w:rPr>
          <w:rFonts w:ascii="Times New Roman" w:hAnsi="Times New Roman" w:cs="Times New Roman"/>
          <w:sz w:val="24"/>
          <w:szCs w:val="24"/>
        </w:rPr>
        <w:t xml:space="preserve"> (2017)</w:t>
      </w:r>
      <w:r w:rsidR="006D0C37">
        <w:rPr>
          <w:rFonts w:ascii="Times New Roman" w:hAnsi="Times New Roman" w:cs="Times New Roman"/>
          <w:sz w:val="24"/>
          <w:szCs w:val="24"/>
        </w:rPr>
        <w:t xml:space="preserve"> </w:t>
      </w:r>
      <w:r w:rsidRPr="00344365">
        <w:rPr>
          <w:rFonts w:ascii="Times New Roman" w:hAnsi="Times New Roman" w:cs="Times New Roman"/>
          <w:sz w:val="24"/>
          <w:szCs w:val="24"/>
        </w:rPr>
        <w:t xml:space="preserve">studied the antifungal activity of twelve botanicals at 1, 2, 5 and 10 per cent concentrations were tested against </w:t>
      </w:r>
      <w:r w:rsidRPr="00344365">
        <w:rPr>
          <w:rFonts w:ascii="Times New Roman" w:hAnsi="Times New Roman" w:cs="Times New Roman"/>
          <w:i/>
          <w:iCs/>
          <w:sz w:val="24"/>
          <w:szCs w:val="24"/>
        </w:rPr>
        <w:t>Fusarium</w:t>
      </w:r>
      <w:r w:rsidR="006D0C37">
        <w:rPr>
          <w:rFonts w:ascii="Times New Roman" w:hAnsi="Times New Roman" w:cs="Times New Roman"/>
          <w:i/>
          <w:iCs/>
          <w:sz w:val="24"/>
          <w:szCs w:val="24"/>
        </w:rPr>
        <w:t xml:space="preserve"> </w:t>
      </w:r>
      <w:proofErr w:type="spellStart"/>
      <w:r w:rsidRPr="00344365">
        <w:rPr>
          <w:rFonts w:ascii="Times New Roman" w:hAnsi="Times New Roman" w:cs="Times New Roman"/>
          <w:i/>
          <w:iCs/>
          <w:sz w:val="24"/>
          <w:szCs w:val="24"/>
        </w:rPr>
        <w:t>oxysporum</w:t>
      </w:r>
      <w:proofErr w:type="spellEnd"/>
      <w:r w:rsidRPr="00344365">
        <w:rPr>
          <w:rFonts w:ascii="Times New Roman" w:hAnsi="Times New Roman" w:cs="Times New Roman"/>
          <w:sz w:val="24"/>
          <w:szCs w:val="24"/>
        </w:rPr>
        <w:t xml:space="preserve"> (</w:t>
      </w:r>
      <w:r w:rsidRPr="006D0C37">
        <w:rPr>
          <w:rFonts w:ascii="Times New Roman" w:hAnsi="Times New Roman" w:cs="Times New Roman"/>
          <w:i/>
          <w:iCs/>
          <w:sz w:val="24"/>
          <w:szCs w:val="24"/>
        </w:rPr>
        <w:t>i.e</w:t>
      </w:r>
      <w:r w:rsidRPr="00344365">
        <w:rPr>
          <w:rFonts w:ascii="Times New Roman" w:hAnsi="Times New Roman" w:cs="Times New Roman"/>
          <w:sz w:val="24"/>
          <w:szCs w:val="24"/>
        </w:rPr>
        <w:t xml:space="preserve">., Isolate Fo8) under </w:t>
      </w:r>
      <w:r w:rsidRPr="00344365">
        <w:rPr>
          <w:rFonts w:ascii="Times New Roman" w:hAnsi="Times New Roman" w:cs="Times New Roman"/>
          <w:i/>
          <w:iCs/>
          <w:sz w:val="24"/>
          <w:szCs w:val="24"/>
        </w:rPr>
        <w:t>in vitro</w:t>
      </w:r>
      <w:r w:rsidRPr="00344365">
        <w:rPr>
          <w:rFonts w:ascii="Times New Roman" w:hAnsi="Times New Roman" w:cs="Times New Roman"/>
          <w:sz w:val="24"/>
          <w:szCs w:val="24"/>
        </w:rPr>
        <w:t xml:space="preserve"> condition. Among the botanicals, Neem oil formulation (</w:t>
      </w:r>
      <w:proofErr w:type="spellStart"/>
      <w:r w:rsidRPr="00344365">
        <w:rPr>
          <w:rFonts w:ascii="Times New Roman" w:hAnsi="Times New Roman" w:cs="Times New Roman"/>
          <w:sz w:val="24"/>
          <w:szCs w:val="24"/>
        </w:rPr>
        <w:t>Nemazal</w:t>
      </w:r>
      <w:proofErr w:type="spellEnd"/>
      <w:r w:rsidRPr="00344365">
        <w:rPr>
          <w:rFonts w:ascii="Times New Roman" w:hAnsi="Times New Roman" w:cs="Times New Roman"/>
          <w:sz w:val="24"/>
          <w:szCs w:val="24"/>
        </w:rPr>
        <w:t>) and Garlic oil exhibited significant effect on the test fungus. The Neem oil (</w:t>
      </w:r>
      <w:proofErr w:type="spellStart"/>
      <w:r w:rsidRPr="00344365">
        <w:rPr>
          <w:rFonts w:ascii="Times New Roman" w:hAnsi="Times New Roman" w:cs="Times New Roman"/>
          <w:sz w:val="24"/>
          <w:szCs w:val="24"/>
        </w:rPr>
        <w:t>Nemazal</w:t>
      </w:r>
      <w:proofErr w:type="spellEnd"/>
      <w:r w:rsidRPr="00344365">
        <w:rPr>
          <w:rFonts w:ascii="Times New Roman" w:hAnsi="Times New Roman" w:cs="Times New Roman"/>
          <w:sz w:val="24"/>
          <w:szCs w:val="24"/>
        </w:rPr>
        <w:t xml:space="preserve">) and Garlic oil at 10 per cent concentration completely inhibited the mycelial growth that was followed by Mustard oil 69.26 per cent, Datura 46.67 per cent, </w:t>
      </w:r>
      <w:proofErr w:type="spellStart"/>
      <w:r w:rsidRPr="00344365">
        <w:rPr>
          <w:rFonts w:ascii="Times New Roman" w:hAnsi="Times New Roman" w:cs="Times New Roman"/>
          <w:i/>
          <w:iCs/>
          <w:sz w:val="24"/>
          <w:szCs w:val="24"/>
        </w:rPr>
        <w:t>Withania</w:t>
      </w:r>
      <w:proofErr w:type="spellEnd"/>
      <w:r w:rsidRPr="00344365">
        <w:rPr>
          <w:rFonts w:ascii="Times New Roman" w:hAnsi="Times New Roman" w:cs="Times New Roman"/>
          <w:i/>
          <w:iCs/>
          <w:sz w:val="24"/>
          <w:szCs w:val="24"/>
        </w:rPr>
        <w:t xml:space="preserve"> </w:t>
      </w:r>
      <w:proofErr w:type="spellStart"/>
      <w:r w:rsidRPr="00344365">
        <w:rPr>
          <w:rFonts w:ascii="Times New Roman" w:hAnsi="Times New Roman" w:cs="Times New Roman"/>
          <w:i/>
          <w:iCs/>
          <w:sz w:val="24"/>
          <w:szCs w:val="24"/>
        </w:rPr>
        <w:t>somnifera</w:t>
      </w:r>
      <w:proofErr w:type="spellEnd"/>
      <w:r w:rsidRPr="00344365">
        <w:rPr>
          <w:rFonts w:ascii="Times New Roman" w:hAnsi="Times New Roman" w:cs="Times New Roman"/>
          <w:sz w:val="24"/>
          <w:szCs w:val="24"/>
        </w:rPr>
        <w:t xml:space="preserve"> L. 34.44 per cent, whereas, the effectiveness of rest of the leaf extracts </w:t>
      </w:r>
      <w:r w:rsidRPr="00344365">
        <w:rPr>
          <w:rFonts w:ascii="Times New Roman" w:hAnsi="Times New Roman" w:cs="Times New Roman"/>
          <w:i/>
          <w:iCs/>
          <w:sz w:val="24"/>
          <w:szCs w:val="24"/>
        </w:rPr>
        <w:t>viz</w:t>
      </w:r>
      <w:r w:rsidRPr="00344365">
        <w:rPr>
          <w:rFonts w:ascii="Times New Roman" w:hAnsi="Times New Roman" w:cs="Times New Roman"/>
          <w:sz w:val="24"/>
          <w:szCs w:val="24"/>
        </w:rPr>
        <w:t xml:space="preserve">., </w:t>
      </w:r>
      <w:r w:rsidRPr="00344365">
        <w:rPr>
          <w:rFonts w:ascii="Times New Roman" w:hAnsi="Times New Roman" w:cs="Times New Roman"/>
          <w:i/>
          <w:iCs/>
          <w:sz w:val="24"/>
          <w:szCs w:val="24"/>
        </w:rPr>
        <w:t>Chrysanthemum</w:t>
      </w:r>
      <w:r w:rsidRPr="00344365">
        <w:rPr>
          <w:rFonts w:ascii="Times New Roman" w:hAnsi="Times New Roman" w:cs="Times New Roman"/>
          <w:sz w:val="24"/>
          <w:szCs w:val="24"/>
        </w:rPr>
        <w:t xml:space="preserve"> 30.37 per cent inhibition was recorded followed by </w:t>
      </w:r>
      <w:proofErr w:type="spellStart"/>
      <w:r w:rsidRPr="00344365">
        <w:rPr>
          <w:rFonts w:ascii="Times New Roman" w:hAnsi="Times New Roman" w:cs="Times New Roman"/>
          <w:i/>
          <w:iCs/>
          <w:sz w:val="24"/>
          <w:szCs w:val="24"/>
        </w:rPr>
        <w:t>Duranta</w:t>
      </w:r>
      <w:proofErr w:type="spellEnd"/>
      <w:r w:rsidR="006D0C37">
        <w:rPr>
          <w:rFonts w:ascii="Times New Roman" w:hAnsi="Times New Roman" w:cs="Times New Roman"/>
          <w:i/>
          <w:iCs/>
          <w:sz w:val="24"/>
          <w:szCs w:val="24"/>
        </w:rPr>
        <w:t xml:space="preserve"> </w:t>
      </w:r>
      <w:proofErr w:type="spellStart"/>
      <w:r w:rsidRPr="00344365">
        <w:rPr>
          <w:rFonts w:ascii="Times New Roman" w:hAnsi="Times New Roman" w:cs="Times New Roman"/>
          <w:i/>
          <w:iCs/>
          <w:sz w:val="24"/>
          <w:szCs w:val="24"/>
        </w:rPr>
        <w:t>erecta</w:t>
      </w:r>
      <w:proofErr w:type="spellEnd"/>
      <w:r w:rsidRPr="00344365">
        <w:rPr>
          <w:rFonts w:ascii="Times New Roman" w:hAnsi="Times New Roman" w:cs="Times New Roman"/>
          <w:sz w:val="24"/>
          <w:szCs w:val="24"/>
        </w:rPr>
        <w:t xml:space="preserve"> 28.15 per cent, </w:t>
      </w:r>
      <w:r w:rsidRPr="00344365">
        <w:rPr>
          <w:rFonts w:ascii="Times New Roman" w:hAnsi="Times New Roman" w:cs="Times New Roman"/>
          <w:i/>
          <w:iCs/>
          <w:sz w:val="24"/>
          <w:szCs w:val="24"/>
        </w:rPr>
        <w:t>Bougainvillea</w:t>
      </w:r>
      <w:r w:rsidRPr="00344365">
        <w:rPr>
          <w:rFonts w:ascii="Times New Roman" w:hAnsi="Times New Roman" w:cs="Times New Roman"/>
          <w:sz w:val="24"/>
          <w:szCs w:val="24"/>
        </w:rPr>
        <w:t xml:space="preserve"> 26.30 per cent, </w:t>
      </w:r>
      <w:proofErr w:type="spellStart"/>
      <w:r w:rsidRPr="00344365">
        <w:rPr>
          <w:rFonts w:ascii="Times New Roman" w:hAnsi="Times New Roman" w:cs="Times New Roman"/>
          <w:i/>
          <w:iCs/>
          <w:sz w:val="24"/>
          <w:szCs w:val="24"/>
        </w:rPr>
        <w:t>Clerodendron</w:t>
      </w:r>
      <w:proofErr w:type="spellEnd"/>
      <w:r w:rsidR="006D0C37">
        <w:rPr>
          <w:rFonts w:ascii="Times New Roman" w:hAnsi="Times New Roman" w:cs="Times New Roman"/>
          <w:i/>
          <w:iCs/>
          <w:sz w:val="24"/>
          <w:szCs w:val="24"/>
        </w:rPr>
        <w:t xml:space="preserve"> </w:t>
      </w:r>
      <w:proofErr w:type="spellStart"/>
      <w:r w:rsidRPr="00344365">
        <w:rPr>
          <w:rFonts w:ascii="Times New Roman" w:hAnsi="Times New Roman" w:cs="Times New Roman"/>
          <w:i/>
          <w:iCs/>
          <w:sz w:val="24"/>
          <w:szCs w:val="24"/>
        </w:rPr>
        <w:t>enerme</w:t>
      </w:r>
      <w:proofErr w:type="spellEnd"/>
      <w:r w:rsidRPr="00344365">
        <w:rPr>
          <w:rFonts w:ascii="Times New Roman" w:hAnsi="Times New Roman" w:cs="Times New Roman"/>
          <w:sz w:val="24"/>
          <w:szCs w:val="24"/>
        </w:rPr>
        <w:t xml:space="preserve"> 24.44 per cent, </w:t>
      </w:r>
      <w:r w:rsidRPr="00344365">
        <w:rPr>
          <w:rFonts w:ascii="Times New Roman" w:hAnsi="Times New Roman" w:cs="Times New Roman"/>
          <w:i/>
          <w:iCs/>
          <w:sz w:val="24"/>
          <w:szCs w:val="24"/>
        </w:rPr>
        <w:t xml:space="preserve">Parthenium </w:t>
      </w:r>
      <w:r w:rsidRPr="00344365">
        <w:rPr>
          <w:rFonts w:ascii="Times New Roman" w:hAnsi="Times New Roman" w:cs="Times New Roman"/>
          <w:sz w:val="24"/>
          <w:szCs w:val="24"/>
        </w:rPr>
        <w:t xml:space="preserve">20.37 per cent, </w:t>
      </w:r>
      <w:r w:rsidRPr="00344365">
        <w:rPr>
          <w:rFonts w:ascii="Times New Roman" w:hAnsi="Times New Roman" w:cs="Times New Roman"/>
          <w:i/>
          <w:iCs/>
          <w:sz w:val="24"/>
          <w:szCs w:val="24"/>
        </w:rPr>
        <w:t>Cannabis sativa</w:t>
      </w:r>
      <w:r w:rsidRPr="00344365">
        <w:rPr>
          <w:rFonts w:ascii="Times New Roman" w:hAnsi="Times New Roman" w:cs="Times New Roman"/>
          <w:sz w:val="24"/>
          <w:szCs w:val="24"/>
        </w:rPr>
        <w:t xml:space="preserve"> 18.52 per cent and </w:t>
      </w:r>
      <w:r w:rsidRPr="00344365">
        <w:rPr>
          <w:rFonts w:ascii="Times New Roman" w:hAnsi="Times New Roman" w:cs="Times New Roman"/>
          <w:i/>
          <w:iCs/>
          <w:sz w:val="24"/>
          <w:szCs w:val="24"/>
        </w:rPr>
        <w:t>Eucalyptus</w:t>
      </w:r>
      <w:r w:rsidRPr="00344365">
        <w:rPr>
          <w:rFonts w:ascii="Times New Roman" w:hAnsi="Times New Roman" w:cs="Times New Roman"/>
          <w:sz w:val="24"/>
          <w:szCs w:val="24"/>
        </w:rPr>
        <w:t xml:space="preserve"> 16.30 per cent thereby indicating less effectiveness. Garlic oil was highly effective 100 per cent even at 5 per cent concentration, whereas Neem oil was comparatively less effective 59.63 per cent. </w:t>
      </w:r>
    </w:p>
    <w:p w14:paraId="698118D5" w14:textId="77777777" w:rsidR="00344365" w:rsidRPr="00344365" w:rsidRDefault="00344365" w:rsidP="00344365">
      <w:pPr>
        <w:pStyle w:val="ListParagraph"/>
        <w:spacing w:after="0" w:line="360" w:lineRule="auto"/>
        <w:ind w:left="0"/>
        <w:jc w:val="both"/>
        <w:rPr>
          <w:rFonts w:ascii="Times New Roman" w:hAnsi="Times New Roman" w:cs="Times New Roman"/>
          <w:sz w:val="24"/>
          <w:szCs w:val="24"/>
        </w:rPr>
      </w:pPr>
      <w:proofErr w:type="spellStart"/>
      <w:r w:rsidRPr="006D0C37">
        <w:rPr>
          <w:rFonts w:ascii="Times New Roman" w:hAnsi="Times New Roman" w:cs="Times New Roman"/>
          <w:sz w:val="24"/>
          <w:szCs w:val="24"/>
        </w:rPr>
        <w:t>Bammidi</w:t>
      </w:r>
      <w:proofErr w:type="spellEnd"/>
      <w:r w:rsidRPr="006D0C37">
        <w:rPr>
          <w:rFonts w:ascii="Times New Roman" w:hAnsi="Times New Roman" w:cs="Times New Roman"/>
          <w:sz w:val="24"/>
          <w:szCs w:val="24"/>
        </w:rPr>
        <w:t xml:space="preserve"> and </w:t>
      </w:r>
      <w:proofErr w:type="spellStart"/>
      <w:r w:rsidRPr="006D0C37">
        <w:rPr>
          <w:rFonts w:ascii="Times New Roman" w:hAnsi="Times New Roman" w:cs="Times New Roman"/>
          <w:sz w:val="24"/>
          <w:szCs w:val="24"/>
        </w:rPr>
        <w:t>Dandnayak</w:t>
      </w:r>
      <w:proofErr w:type="spellEnd"/>
      <w:r w:rsidRPr="006D0C37">
        <w:rPr>
          <w:rFonts w:ascii="Times New Roman" w:hAnsi="Times New Roman" w:cs="Times New Roman"/>
          <w:sz w:val="24"/>
          <w:szCs w:val="24"/>
        </w:rPr>
        <w:t xml:space="preserve"> (2018)</w:t>
      </w:r>
      <w:r w:rsidR="006D0C37">
        <w:rPr>
          <w:rFonts w:ascii="Times New Roman" w:hAnsi="Times New Roman" w:cs="Times New Roman"/>
          <w:sz w:val="24"/>
          <w:szCs w:val="24"/>
        </w:rPr>
        <w:t xml:space="preserve"> </w:t>
      </w:r>
      <w:r w:rsidRPr="00344365">
        <w:rPr>
          <w:rFonts w:ascii="Times New Roman" w:hAnsi="Times New Roman" w:cs="Times New Roman"/>
          <w:sz w:val="24"/>
          <w:szCs w:val="24"/>
        </w:rPr>
        <w:t xml:space="preserve">observed suppression of the growth of </w:t>
      </w:r>
      <w:r w:rsidRPr="00344365">
        <w:rPr>
          <w:rFonts w:ascii="Times New Roman" w:hAnsi="Times New Roman" w:cs="Times New Roman"/>
          <w:i/>
          <w:iCs/>
          <w:sz w:val="24"/>
          <w:szCs w:val="24"/>
        </w:rPr>
        <w:t>Fusarium</w:t>
      </w:r>
      <w:r w:rsidR="006D0C37">
        <w:rPr>
          <w:rFonts w:ascii="Times New Roman" w:hAnsi="Times New Roman" w:cs="Times New Roman"/>
          <w:i/>
          <w:iCs/>
          <w:sz w:val="24"/>
          <w:szCs w:val="24"/>
        </w:rPr>
        <w:t xml:space="preserve"> </w:t>
      </w:r>
      <w:proofErr w:type="spellStart"/>
      <w:r w:rsidRPr="00344365">
        <w:rPr>
          <w:rFonts w:ascii="Times New Roman" w:hAnsi="Times New Roman" w:cs="Times New Roman"/>
          <w:i/>
          <w:iCs/>
          <w:sz w:val="24"/>
          <w:szCs w:val="24"/>
        </w:rPr>
        <w:t>oxysporum</w:t>
      </w:r>
      <w:proofErr w:type="spellEnd"/>
      <w:r w:rsidRPr="00344365">
        <w:rPr>
          <w:rFonts w:ascii="Times New Roman" w:hAnsi="Times New Roman" w:cs="Times New Roman"/>
          <w:sz w:val="24"/>
          <w:szCs w:val="24"/>
        </w:rPr>
        <w:t xml:space="preserve"> f. sp. </w:t>
      </w:r>
      <w:proofErr w:type="spellStart"/>
      <w:r w:rsidRPr="00344365">
        <w:rPr>
          <w:rFonts w:ascii="Times New Roman" w:hAnsi="Times New Roman" w:cs="Times New Roman"/>
          <w:i/>
          <w:iCs/>
          <w:sz w:val="24"/>
          <w:szCs w:val="24"/>
        </w:rPr>
        <w:t>coriandrii</w:t>
      </w:r>
      <w:proofErr w:type="spellEnd"/>
      <w:r w:rsidRPr="00344365">
        <w:rPr>
          <w:rFonts w:ascii="Times New Roman" w:hAnsi="Times New Roman" w:cs="Times New Roman"/>
          <w:sz w:val="24"/>
          <w:szCs w:val="24"/>
        </w:rPr>
        <w:t xml:space="preserve"> was significantly higher with </w:t>
      </w:r>
      <w:r w:rsidRPr="00344365">
        <w:rPr>
          <w:rFonts w:ascii="Times New Roman" w:hAnsi="Times New Roman" w:cs="Times New Roman"/>
          <w:i/>
          <w:iCs/>
          <w:sz w:val="24"/>
          <w:szCs w:val="24"/>
        </w:rPr>
        <w:t>Allium</w:t>
      </w:r>
      <w:r w:rsidR="006D0C37">
        <w:rPr>
          <w:rFonts w:ascii="Times New Roman" w:hAnsi="Times New Roman" w:cs="Times New Roman"/>
          <w:i/>
          <w:iCs/>
          <w:sz w:val="24"/>
          <w:szCs w:val="24"/>
        </w:rPr>
        <w:t xml:space="preserve"> </w:t>
      </w:r>
      <w:r w:rsidRPr="00344365">
        <w:rPr>
          <w:rFonts w:ascii="Times New Roman" w:hAnsi="Times New Roman" w:cs="Times New Roman"/>
          <w:i/>
          <w:iCs/>
          <w:sz w:val="24"/>
          <w:szCs w:val="24"/>
        </w:rPr>
        <w:t>sativum</w:t>
      </w:r>
      <w:r w:rsidRPr="00344365">
        <w:rPr>
          <w:rFonts w:ascii="Times New Roman" w:hAnsi="Times New Roman" w:cs="Times New Roman"/>
          <w:sz w:val="24"/>
          <w:szCs w:val="24"/>
        </w:rPr>
        <w:t xml:space="preserve"> with significantly less mycelial growth (0.00mm) and highest mycelial growth inhibition </w:t>
      </w:r>
      <w:r w:rsidRPr="00344365">
        <w:rPr>
          <w:rFonts w:ascii="Times New Roman" w:hAnsi="Times New Roman" w:cs="Times New Roman"/>
          <w:sz w:val="24"/>
          <w:szCs w:val="24"/>
        </w:rPr>
        <w:lastRenderedPageBreak/>
        <w:t xml:space="preserve">100 per cent of the test pathogen. This was followed by Neem oil with mycelial growth of (8.00mm) and inhibition of 82.22 per cent. The treatment with the extracts of </w:t>
      </w:r>
      <w:r w:rsidRPr="00344365">
        <w:rPr>
          <w:rFonts w:ascii="Times New Roman" w:hAnsi="Times New Roman" w:cs="Times New Roman"/>
          <w:i/>
          <w:iCs/>
          <w:sz w:val="24"/>
          <w:szCs w:val="24"/>
        </w:rPr>
        <w:t>Zingiber officinalis</w:t>
      </w:r>
      <w:r w:rsidRPr="00344365">
        <w:rPr>
          <w:rFonts w:ascii="Times New Roman" w:hAnsi="Times New Roman" w:cs="Times New Roman"/>
          <w:sz w:val="24"/>
          <w:szCs w:val="24"/>
        </w:rPr>
        <w:t xml:space="preserve">, </w:t>
      </w:r>
      <w:r w:rsidRPr="00344365">
        <w:rPr>
          <w:rFonts w:ascii="Times New Roman" w:hAnsi="Times New Roman" w:cs="Times New Roman"/>
          <w:i/>
          <w:iCs/>
          <w:sz w:val="24"/>
          <w:szCs w:val="24"/>
        </w:rPr>
        <w:t>Mentha arvensis</w:t>
      </w:r>
      <w:r w:rsidRPr="00344365">
        <w:rPr>
          <w:rFonts w:ascii="Times New Roman" w:hAnsi="Times New Roman" w:cs="Times New Roman"/>
          <w:sz w:val="24"/>
          <w:szCs w:val="24"/>
        </w:rPr>
        <w:t xml:space="preserve">, </w:t>
      </w:r>
      <w:r w:rsidRPr="00344365">
        <w:rPr>
          <w:rFonts w:ascii="Times New Roman" w:hAnsi="Times New Roman" w:cs="Times New Roman"/>
          <w:i/>
          <w:iCs/>
          <w:sz w:val="24"/>
          <w:szCs w:val="24"/>
        </w:rPr>
        <w:t>Allium cepa</w:t>
      </w:r>
      <w:r w:rsidRPr="00344365">
        <w:rPr>
          <w:rFonts w:ascii="Times New Roman" w:hAnsi="Times New Roman" w:cs="Times New Roman"/>
          <w:sz w:val="24"/>
          <w:szCs w:val="24"/>
        </w:rPr>
        <w:t xml:space="preserve"> showed the mycelial growth of (27.66mm), (32.00mm), (33.00mm) and inhibition per cent of 38.53, 28.88, 26.66 respectively. The highest colony growth and lowest per cent inhibition was observed with NSKE (37.33mm) and 17.04 per cent, respectively. </w:t>
      </w:r>
    </w:p>
    <w:p w14:paraId="18A2A109" w14:textId="77777777" w:rsidR="00344365" w:rsidRPr="00344365" w:rsidRDefault="00344365" w:rsidP="00344365">
      <w:pPr>
        <w:pStyle w:val="ListParagraph"/>
        <w:spacing w:after="0" w:line="360" w:lineRule="auto"/>
        <w:ind w:left="0"/>
        <w:jc w:val="both"/>
        <w:rPr>
          <w:rFonts w:ascii="Times New Roman" w:hAnsi="Times New Roman" w:cs="Times New Roman"/>
          <w:sz w:val="24"/>
          <w:szCs w:val="24"/>
        </w:rPr>
      </w:pPr>
      <w:r w:rsidRPr="006D0C37">
        <w:rPr>
          <w:rFonts w:ascii="Times New Roman" w:hAnsi="Times New Roman" w:cs="Times New Roman"/>
          <w:sz w:val="24"/>
          <w:szCs w:val="24"/>
        </w:rPr>
        <w:t xml:space="preserve">Chandra </w:t>
      </w:r>
      <w:r w:rsidRPr="006D0C37">
        <w:rPr>
          <w:rFonts w:ascii="Times New Roman" w:hAnsi="Times New Roman" w:cs="Times New Roman"/>
          <w:i/>
          <w:iCs/>
          <w:sz w:val="24"/>
          <w:szCs w:val="24"/>
        </w:rPr>
        <w:t>et al.</w:t>
      </w:r>
      <w:r w:rsidRPr="006D0C37">
        <w:rPr>
          <w:rFonts w:ascii="Times New Roman" w:hAnsi="Times New Roman" w:cs="Times New Roman"/>
          <w:sz w:val="24"/>
          <w:szCs w:val="24"/>
        </w:rPr>
        <w:t xml:space="preserve"> (2020)</w:t>
      </w:r>
      <w:r w:rsidR="006D0C37">
        <w:rPr>
          <w:rFonts w:ascii="Times New Roman" w:hAnsi="Times New Roman" w:cs="Times New Roman"/>
          <w:sz w:val="24"/>
          <w:szCs w:val="24"/>
        </w:rPr>
        <w:t xml:space="preserve"> </w:t>
      </w:r>
      <w:r w:rsidRPr="00344365">
        <w:rPr>
          <w:rFonts w:ascii="Times New Roman" w:hAnsi="Times New Roman" w:cs="Times New Roman"/>
          <w:sz w:val="24"/>
          <w:szCs w:val="24"/>
        </w:rPr>
        <w:t xml:space="preserve">conducted an experiment on comparison among botanicals, bio-agents and chemical control against </w:t>
      </w:r>
      <w:r w:rsidRPr="00344365">
        <w:rPr>
          <w:rFonts w:ascii="Times New Roman" w:hAnsi="Times New Roman" w:cs="Times New Roman"/>
          <w:i/>
          <w:iCs/>
          <w:sz w:val="24"/>
          <w:szCs w:val="24"/>
        </w:rPr>
        <w:t xml:space="preserve">Fusarium </w:t>
      </w:r>
      <w:proofErr w:type="spellStart"/>
      <w:r w:rsidRPr="00344365">
        <w:rPr>
          <w:rFonts w:ascii="Times New Roman" w:hAnsi="Times New Roman" w:cs="Times New Roman"/>
          <w:i/>
          <w:iCs/>
          <w:sz w:val="24"/>
          <w:szCs w:val="24"/>
        </w:rPr>
        <w:t>oxysporum</w:t>
      </w:r>
      <w:proofErr w:type="spellEnd"/>
      <w:r w:rsidRPr="00344365">
        <w:rPr>
          <w:rFonts w:ascii="Times New Roman" w:hAnsi="Times New Roman" w:cs="Times New Roman"/>
          <w:sz w:val="24"/>
          <w:szCs w:val="24"/>
        </w:rPr>
        <w:t xml:space="preserve"> f. sp. </w:t>
      </w:r>
      <w:proofErr w:type="spellStart"/>
      <w:r w:rsidRPr="00344365">
        <w:rPr>
          <w:rFonts w:ascii="Times New Roman" w:hAnsi="Times New Roman" w:cs="Times New Roman"/>
          <w:i/>
          <w:iCs/>
          <w:sz w:val="24"/>
          <w:szCs w:val="24"/>
        </w:rPr>
        <w:t>ciceris</w:t>
      </w:r>
      <w:proofErr w:type="spellEnd"/>
      <w:r w:rsidRPr="00344365">
        <w:rPr>
          <w:rFonts w:ascii="Times New Roman" w:hAnsi="Times New Roman" w:cs="Times New Roman"/>
          <w:i/>
          <w:iCs/>
          <w:sz w:val="24"/>
          <w:szCs w:val="24"/>
        </w:rPr>
        <w:t xml:space="preserve"> in vitro</w:t>
      </w:r>
      <w:r w:rsidRPr="00344365">
        <w:rPr>
          <w:rFonts w:ascii="Times New Roman" w:hAnsi="Times New Roman" w:cs="Times New Roman"/>
          <w:sz w:val="24"/>
          <w:szCs w:val="24"/>
        </w:rPr>
        <w:t>. They observed that the minimum radial growth was obtained at 10 per cent concentration in Garlic bulb extract (4.51mm) followed by Neem leaf extract (7.72mm), Zinger rhizome extract (8.28mm), Onion bulb extract (10.63mm) and Tulsi leaf extract (11.84mm). The maximum radial growth was recorded in control (25mm). The maximum per cent inhibition was recorded in Garlic bulb extract 80.61 per cent followed by Neem leaf extract 68.62 per cent, Zinger rhizome extract 66.54 per cent, Onion bulb extract 56.83 per cent and Tulsi leaf extract 52.26 per cent at 10 per cent concentration.</w:t>
      </w:r>
    </w:p>
    <w:p w14:paraId="3208A133" w14:textId="77777777" w:rsidR="00344365" w:rsidRPr="006D0C37" w:rsidRDefault="00344365" w:rsidP="006D0C37">
      <w:pPr>
        <w:spacing w:after="0" w:line="360" w:lineRule="auto"/>
        <w:jc w:val="both"/>
        <w:rPr>
          <w:rFonts w:ascii="Times New Roman" w:hAnsi="Times New Roman" w:cs="Times New Roman"/>
          <w:sz w:val="24"/>
          <w:szCs w:val="24"/>
        </w:rPr>
      </w:pPr>
      <w:r w:rsidRPr="006D0C37">
        <w:rPr>
          <w:rFonts w:ascii="Times New Roman" w:hAnsi="Times New Roman" w:cs="Times New Roman"/>
          <w:sz w:val="24"/>
          <w:szCs w:val="24"/>
        </w:rPr>
        <w:t xml:space="preserve">Rao </w:t>
      </w:r>
      <w:r w:rsidRPr="006D0C37">
        <w:rPr>
          <w:rFonts w:ascii="Times New Roman" w:hAnsi="Times New Roman" w:cs="Times New Roman"/>
          <w:i/>
          <w:iCs/>
          <w:sz w:val="24"/>
          <w:szCs w:val="24"/>
        </w:rPr>
        <w:t>et al.</w:t>
      </w:r>
      <w:r w:rsidRPr="006D0C37">
        <w:rPr>
          <w:rFonts w:ascii="Times New Roman" w:hAnsi="Times New Roman" w:cs="Times New Roman"/>
          <w:sz w:val="24"/>
          <w:szCs w:val="24"/>
        </w:rPr>
        <w:t xml:space="preserve"> (2020)</w:t>
      </w:r>
      <w:r w:rsidR="006D0C37">
        <w:rPr>
          <w:rFonts w:ascii="Times New Roman" w:hAnsi="Times New Roman" w:cs="Times New Roman"/>
          <w:sz w:val="24"/>
          <w:szCs w:val="24"/>
        </w:rPr>
        <w:t xml:space="preserve"> </w:t>
      </w:r>
      <w:r w:rsidRPr="00344365">
        <w:rPr>
          <w:rFonts w:ascii="Times New Roman" w:hAnsi="Times New Roman" w:cs="Times New Roman"/>
          <w:sz w:val="24"/>
          <w:szCs w:val="24"/>
        </w:rPr>
        <w:t>tested antifungal property of locally available botanicals namely, Garlic (</w:t>
      </w:r>
      <w:r w:rsidRPr="00344365">
        <w:rPr>
          <w:rFonts w:ascii="Times New Roman" w:hAnsi="Times New Roman" w:cs="Times New Roman"/>
          <w:i/>
          <w:iCs/>
          <w:sz w:val="24"/>
          <w:szCs w:val="24"/>
        </w:rPr>
        <w:t>Allium sativa</w:t>
      </w:r>
      <w:r w:rsidRPr="00344365">
        <w:rPr>
          <w:rFonts w:ascii="Times New Roman" w:hAnsi="Times New Roman" w:cs="Times New Roman"/>
          <w:sz w:val="24"/>
          <w:szCs w:val="24"/>
        </w:rPr>
        <w:t>), Turmeric (</w:t>
      </w:r>
      <w:r w:rsidRPr="00344365">
        <w:rPr>
          <w:rFonts w:ascii="Times New Roman" w:hAnsi="Times New Roman" w:cs="Times New Roman"/>
          <w:i/>
          <w:iCs/>
          <w:sz w:val="24"/>
          <w:szCs w:val="24"/>
        </w:rPr>
        <w:t>Curcuma longa</w:t>
      </w:r>
      <w:r w:rsidRPr="00344365">
        <w:rPr>
          <w:rFonts w:ascii="Times New Roman" w:hAnsi="Times New Roman" w:cs="Times New Roman"/>
          <w:sz w:val="24"/>
          <w:szCs w:val="24"/>
        </w:rPr>
        <w:t>) and Ginger (</w:t>
      </w:r>
      <w:r w:rsidRPr="00344365">
        <w:rPr>
          <w:rFonts w:ascii="Times New Roman" w:hAnsi="Times New Roman" w:cs="Times New Roman"/>
          <w:i/>
          <w:iCs/>
          <w:sz w:val="24"/>
          <w:szCs w:val="24"/>
        </w:rPr>
        <w:t xml:space="preserve">Zingiber </w:t>
      </w:r>
      <w:proofErr w:type="spellStart"/>
      <w:r w:rsidRPr="00344365">
        <w:rPr>
          <w:rFonts w:ascii="Times New Roman" w:hAnsi="Times New Roman" w:cs="Times New Roman"/>
          <w:i/>
          <w:iCs/>
          <w:sz w:val="24"/>
          <w:szCs w:val="24"/>
        </w:rPr>
        <w:t>officinale</w:t>
      </w:r>
      <w:proofErr w:type="spellEnd"/>
      <w:r w:rsidRPr="00344365">
        <w:rPr>
          <w:rFonts w:ascii="Times New Roman" w:hAnsi="Times New Roman" w:cs="Times New Roman"/>
          <w:sz w:val="24"/>
          <w:szCs w:val="24"/>
        </w:rPr>
        <w:t xml:space="preserve">) again </w:t>
      </w:r>
      <w:r w:rsidRPr="00344365">
        <w:rPr>
          <w:rFonts w:ascii="Times New Roman" w:hAnsi="Times New Roman" w:cs="Times New Roman"/>
          <w:i/>
          <w:iCs/>
          <w:sz w:val="24"/>
          <w:szCs w:val="24"/>
        </w:rPr>
        <w:t xml:space="preserve">Fusarium </w:t>
      </w:r>
      <w:proofErr w:type="spellStart"/>
      <w:r w:rsidRPr="00344365">
        <w:rPr>
          <w:rFonts w:ascii="Times New Roman" w:hAnsi="Times New Roman" w:cs="Times New Roman"/>
          <w:i/>
          <w:iCs/>
          <w:sz w:val="24"/>
          <w:szCs w:val="24"/>
        </w:rPr>
        <w:t>oxysporum</w:t>
      </w:r>
      <w:proofErr w:type="spellEnd"/>
      <w:r w:rsidRPr="00344365">
        <w:rPr>
          <w:rFonts w:ascii="Times New Roman" w:hAnsi="Times New Roman" w:cs="Times New Roman"/>
          <w:sz w:val="24"/>
          <w:szCs w:val="24"/>
        </w:rPr>
        <w:t xml:space="preserve"> f. sp. </w:t>
      </w:r>
      <w:proofErr w:type="spellStart"/>
      <w:r w:rsidRPr="00344365">
        <w:rPr>
          <w:rFonts w:ascii="Times New Roman" w:hAnsi="Times New Roman" w:cs="Times New Roman"/>
          <w:i/>
          <w:iCs/>
          <w:sz w:val="24"/>
          <w:szCs w:val="24"/>
        </w:rPr>
        <w:t>lycopersici</w:t>
      </w:r>
      <w:proofErr w:type="spellEnd"/>
      <w:r w:rsidRPr="00344365">
        <w:rPr>
          <w:rFonts w:ascii="Times New Roman" w:hAnsi="Times New Roman" w:cs="Times New Roman"/>
          <w:i/>
          <w:iCs/>
          <w:sz w:val="24"/>
          <w:szCs w:val="24"/>
        </w:rPr>
        <w:t xml:space="preserve"> </w:t>
      </w:r>
      <w:r w:rsidRPr="00344365">
        <w:rPr>
          <w:rFonts w:ascii="Times New Roman" w:hAnsi="Times New Roman" w:cs="Times New Roman"/>
          <w:sz w:val="24"/>
          <w:szCs w:val="24"/>
        </w:rPr>
        <w:t xml:space="preserve">under </w:t>
      </w:r>
      <w:r w:rsidRPr="00344365">
        <w:rPr>
          <w:rFonts w:ascii="Times New Roman" w:hAnsi="Times New Roman" w:cs="Times New Roman"/>
          <w:i/>
          <w:iCs/>
          <w:sz w:val="24"/>
          <w:szCs w:val="24"/>
        </w:rPr>
        <w:t>in vitro</w:t>
      </w:r>
      <w:r w:rsidRPr="00344365">
        <w:rPr>
          <w:rFonts w:ascii="Times New Roman" w:hAnsi="Times New Roman" w:cs="Times New Roman"/>
          <w:sz w:val="24"/>
          <w:szCs w:val="24"/>
        </w:rPr>
        <w:t xml:space="preserve"> condition. They found that the best result by Garlic at 10 per cent concentration with colony growth (2.06cm) and 73.75 per cent inhibition followed by Ginger at 10 per cent concentration showed (3.03cm) colony growth and 61.48 per cent inhibition and Garlic at 5 per cent concentration showed (3.1cm) colony growth and 60.63 per cent inhibition and Ginger at 5 per cent concentration showed (3.33cm) colony growth and 57.67 per cent inhibition.</w:t>
      </w:r>
      <w:r w:rsidR="006D0C37">
        <w:rPr>
          <w:rFonts w:ascii="Times New Roman" w:hAnsi="Times New Roman" w:cs="Times New Roman"/>
          <w:sz w:val="24"/>
          <w:szCs w:val="24"/>
        </w:rPr>
        <w:t xml:space="preserve"> </w:t>
      </w:r>
      <w:r w:rsidRPr="006D0C37">
        <w:rPr>
          <w:rFonts w:ascii="Times New Roman" w:hAnsi="Times New Roman" w:cs="Times New Roman"/>
          <w:sz w:val="24"/>
          <w:szCs w:val="24"/>
        </w:rPr>
        <w:t xml:space="preserve">Deshpande (2024) conducted </w:t>
      </w:r>
      <w:r w:rsidRPr="006D0C37">
        <w:rPr>
          <w:rFonts w:ascii="Times New Roman" w:hAnsi="Times New Roman" w:cs="Times New Roman"/>
          <w:i/>
          <w:iCs/>
          <w:sz w:val="24"/>
          <w:szCs w:val="24"/>
        </w:rPr>
        <w:t>in vitro</w:t>
      </w:r>
      <w:r w:rsidRPr="006D0C37">
        <w:rPr>
          <w:rFonts w:ascii="Times New Roman" w:hAnsi="Times New Roman" w:cs="Times New Roman"/>
          <w:sz w:val="24"/>
          <w:szCs w:val="24"/>
        </w:rPr>
        <w:t xml:space="preserve"> test of three plant extract at 10 per cent concentration against Fusarium wilt disease in lentil plant and revealed that garlic show an antifungal activity against Fusarium wilt disease.</w:t>
      </w:r>
    </w:p>
    <w:p w14:paraId="101CED95" w14:textId="77777777" w:rsidR="00344365" w:rsidRPr="00344365" w:rsidRDefault="00344365" w:rsidP="00344365">
      <w:pPr>
        <w:pStyle w:val="ListParagraph"/>
        <w:spacing w:after="0" w:line="360" w:lineRule="auto"/>
        <w:ind w:left="0"/>
        <w:jc w:val="both"/>
        <w:rPr>
          <w:rFonts w:ascii="Times New Roman" w:hAnsi="Times New Roman" w:cs="Times New Roman"/>
          <w:color w:val="FF0000"/>
          <w:sz w:val="24"/>
          <w:szCs w:val="24"/>
        </w:rPr>
      </w:pPr>
    </w:p>
    <w:p w14:paraId="40D32E9E" w14:textId="77777777" w:rsidR="00344365" w:rsidRPr="00344365" w:rsidRDefault="00344365" w:rsidP="00344365">
      <w:pPr>
        <w:spacing w:after="0" w:line="360" w:lineRule="auto"/>
        <w:jc w:val="both"/>
        <w:rPr>
          <w:rFonts w:ascii="Times New Roman" w:hAnsi="Times New Roman" w:cs="Times New Roman"/>
          <w:color w:val="FF0000"/>
          <w:sz w:val="24"/>
          <w:szCs w:val="24"/>
        </w:rPr>
        <w:sectPr w:rsidR="00344365" w:rsidRPr="00344365" w:rsidSect="00995BCA">
          <w:headerReference w:type="even" r:id="rId8"/>
          <w:headerReference w:type="default" r:id="rId9"/>
          <w:footerReference w:type="even" r:id="rId10"/>
          <w:footerReference w:type="default" r:id="rId11"/>
          <w:headerReference w:type="first" r:id="rId12"/>
          <w:footerReference w:type="first" r:id="rId13"/>
          <w:pgSz w:w="11906" w:h="16838"/>
          <w:pgMar w:top="1440" w:right="2160" w:bottom="1440" w:left="1440" w:header="709" w:footer="709" w:gutter="0"/>
          <w:cols w:space="708"/>
          <w:docGrid w:linePitch="360"/>
        </w:sectPr>
      </w:pPr>
    </w:p>
    <w:p w14:paraId="00B033CD" w14:textId="77777777" w:rsidR="00344365" w:rsidRPr="00344365" w:rsidRDefault="006D0C37" w:rsidP="00B23510">
      <w:pPr>
        <w:spacing w:after="0" w:line="360" w:lineRule="auto"/>
        <w:ind w:left="990" w:hanging="1080"/>
        <w:rPr>
          <w:rFonts w:ascii="Times New Roman" w:hAnsi="Times New Roman" w:cs="Times New Roman"/>
          <w:b/>
          <w:bCs/>
          <w:i/>
          <w:iCs/>
          <w:sz w:val="24"/>
          <w:szCs w:val="24"/>
        </w:rPr>
      </w:pPr>
      <w:r>
        <w:rPr>
          <w:rFonts w:ascii="Times New Roman" w:hAnsi="Times New Roman" w:cs="Times New Roman"/>
          <w:b/>
          <w:bCs/>
          <w:sz w:val="24"/>
          <w:szCs w:val="24"/>
        </w:rPr>
        <w:lastRenderedPageBreak/>
        <w:t>Table: 2</w:t>
      </w:r>
      <w:r w:rsidR="00344365" w:rsidRPr="00344365">
        <w:rPr>
          <w:rFonts w:ascii="Times New Roman" w:hAnsi="Times New Roman" w:cs="Times New Roman"/>
          <w:b/>
          <w:bCs/>
          <w:sz w:val="24"/>
          <w:szCs w:val="24"/>
        </w:rPr>
        <w:t xml:space="preserve"> </w:t>
      </w:r>
      <w:r w:rsidR="00344365" w:rsidRPr="00344365">
        <w:rPr>
          <w:rFonts w:ascii="Times New Roman" w:hAnsi="Times New Roman" w:cs="Times New Roman"/>
          <w:b/>
          <w:bCs/>
          <w:i/>
          <w:iCs/>
          <w:sz w:val="24"/>
          <w:szCs w:val="24"/>
        </w:rPr>
        <w:t>In vitro</w:t>
      </w:r>
      <w:r w:rsidR="00344365" w:rsidRPr="00344365">
        <w:rPr>
          <w:rFonts w:ascii="Times New Roman" w:hAnsi="Times New Roman" w:cs="Times New Roman"/>
          <w:b/>
          <w:bCs/>
          <w:sz w:val="24"/>
          <w:szCs w:val="24"/>
        </w:rPr>
        <w:t xml:space="preserve"> efficacy of different plant extracts against the colony diameter and mycelial growth inhibition of </w:t>
      </w:r>
      <w:r w:rsidR="00344365" w:rsidRPr="00344365">
        <w:rPr>
          <w:rFonts w:ascii="Times New Roman" w:hAnsi="Times New Roman" w:cs="Times New Roman"/>
          <w:b/>
          <w:bCs/>
          <w:i/>
          <w:iCs/>
          <w:sz w:val="24"/>
          <w:szCs w:val="24"/>
        </w:rPr>
        <w:t xml:space="preserve">Fusarium </w:t>
      </w:r>
      <w:proofErr w:type="spellStart"/>
      <w:r w:rsidR="00344365" w:rsidRPr="00344365">
        <w:rPr>
          <w:rFonts w:ascii="Times New Roman" w:hAnsi="Times New Roman" w:cs="Times New Roman"/>
          <w:b/>
          <w:bCs/>
          <w:i/>
          <w:iCs/>
          <w:sz w:val="24"/>
          <w:szCs w:val="24"/>
        </w:rPr>
        <w:t>oxysporum</w:t>
      </w:r>
      <w:proofErr w:type="spellEnd"/>
      <w:r>
        <w:rPr>
          <w:rFonts w:ascii="Times New Roman" w:hAnsi="Times New Roman" w:cs="Times New Roman"/>
          <w:b/>
          <w:bCs/>
          <w:i/>
          <w:iCs/>
          <w:sz w:val="24"/>
          <w:szCs w:val="24"/>
        </w:rPr>
        <w:t xml:space="preserve"> </w:t>
      </w:r>
      <w:r w:rsidR="00344365" w:rsidRPr="00344365">
        <w:rPr>
          <w:rFonts w:ascii="Times New Roman" w:hAnsi="Times New Roman" w:cs="Times New Roman"/>
          <w:b/>
          <w:bCs/>
          <w:sz w:val="24"/>
          <w:szCs w:val="24"/>
        </w:rPr>
        <w:t>f</w:t>
      </w:r>
      <w:r w:rsidR="00344365" w:rsidRPr="00344365">
        <w:rPr>
          <w:rFonts w:ascii="Times New Roman" w:hAnsi="Times New Roman" w:cs="Times New Roman"/>
          <w:b/>
          <w:bCs/>
          <w:i/>
          <w:iCs/>
          <w:sz w:val="24"/>
          <w:szCs w:val="24"/>
        </w:rPr>
        <w:t xml:space="preserve">. </w:t>
      </w:r>
      <w:r w:rsidR="00344365" w:rsidRPr="00344365">
        <w:rPr>
          <w:rFonts w:ascii="Times New Roman" w:hAnsi="Times New Roman" w:cs="Times New Roman"/>
          <w:b/>
          <w:bCs/>
          <w:sz w:val="24"/>
          <w:szCs w:val="24"/>
        </w:rPr>
        <w:t>sp.</w:t>
      </w:r>
      <w:r w:rsidR="00344365" w:rsidRPr="00344365">
        <w:rPr>
          <w:rFonts w:ascii="Times New Roman" w:hAnsi="Times New Roman" w:cs="Times New Roman"/>
          <w:b/>
          <w:bCs/>
          <w:i/>
          <w:iCs/>
          <w:sz w:val="24"/>
          <w:szCs w:val="24"/>
        </w:rPr>
        <w:t xml:space="preserve"> </w:t>
      </w:r>
      <w:proofErr w:type="spellStart"/>
      <w:r w:rsidR="00344365" w:rsidRPr="00344365">
        <w:rPr>
          <w:rFonts w:ascii="Times New Roman" w:hAnsi="Times New Roman" w:cs="Times New Roman"/>
          <w:b/>
          <w:bCs/>
          <w:i/>
          <w:iCs/>
          <w:sz w:val="24"/>
          <w:szCs w:val="24"/>
        </w:rPr>
        <w:t>vasinfectum</w:t>
      </w:r>
      <w:proofErr w:type="spellEnd"/>
    </w:p>
    <w:tbl>
      <w:tblPr>
        <w:tblStyle w:val="TableGrid0"/>
        <w:tblW w:w="5000" w:type="pct"/>
        <w:tblInd w:w="0" w:type="dxa"/>
        <w:tblCellMar>
          <w:top w:w="14" w:type="dxa"/>
          <w:left w:w="108" w:type="dxa"/>
        </w:tblCellMar>
        <w:tblLook w:val="04A0" w:firstRow="1" w:lastRow="0" w:firstColumn="1" w:lastColumn="0" w:noHBand="0" w:noVBand="1"/>
      </w:tblPr>
      <w:tblGrid>
        <w:gridCol w:w="724"/>
        <w:gridCol w:w="5145"/>
        <w:gridCol w:w="1875"/>
        <w:gridCol w:w="3065"/>
        <w:gridCol w:w="3265"/>
      </w:tblGrid>
      <w:tr w:rsidR="00344365" w:rsidRPr="00344365" w14:paraId="0ADDAA0C" w14:textId="77777777"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14:paraId="02BFEF22"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b/>
                <w:sz w:val="24"/>
                <w:szCs w:val="24"/>
              </w:rPr>
              <w:t>Tr. No.</w:t>
            </w:r>
          </w:p>
        </w:tc>
        <w:tc>
          <w:tcPr>
            <w:tcW w:w="1828" w:type="pct"/>
            <w:tcBorders>
              <w:top w:val="single" w:sz="4" w:space="0" w:color="000000"/>
              <w:left w:val="single" w:sz="4" w:space="0" w:color="000000"/>
              <w:bottom w:val="single" w:sz="4" w:space="0" w:color="000000"/>
              <w:right w:val="single" w:sz="4" w:space="0" w:color="000000"/>
            </w:tcBorders>
            <w:vAlign w:val="center"/>
          </w:tcPr>
          <w:p w14:paraId="18458C8C"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b/>
                <w:sz w:val="24"/>
                <w:szCs w:val="24"/>
              </w:rPr>
              <w:t>Name of Phytoextract</w:t>
            </w:r>
          </w:p>
        </w:tc>
        <w:tc>
          <w:tcPr>
            <w:tcW w:w="665" w:type="pct"/>
            <w:tcBorders>
              <w:top w:val="single" w:sz="4" w:space="0" w:color="000000"/>
              <w:left w:val="single" w:sz="4" w:space="0" w:color="000000"/>
              <w:bottom w:val="single" w:sz="4" w:space="0" w:color="000000"/>
              <w:right w:val="single" w:sz="4" w:space="0" w:color="000000"/>
            </w:tcBorders>
            <w:vAlign w:val="center"/>
          </w:tcPr>
          <w:p w14:paraId="3F2DA7BE" w14:textId="77777777" w:rsidR="00344365" w:rsidRPr="00344365" w:rsidRDefault="00344365" w:rsidP="006D0C37">
            <w:pPr>
              <w:jc w:val="center"/>
              <w:rPr>
                <w:rFonts w:ascii="Times New Roman" w:hAnsi="Times New Roman" w:cs="Times New Roman"/>
                <w:b/>
                <w:bCs/>
                <w:sz w:val="24"/>
                <w:szCs w:val="24"/>
              </w:rPr>
            </w:pPr>
            <w:r w:rsidRPr="00344365">
              <w:rPr>
                <w:rFonts w:ascii="Times New Roman" w:hAnsi="Times New Roman" w:cs="Times New Roman"/>
                <w:b/>
                <w:bCs/>
                <w:sz w:val="24"/>
                <w:szCs w:val="24"/>
              </w:rPr>
              <w:t>Plant Part</w:t>
            </w:r>
          </w:p>
          <w:p w14:paraId="5588FD26" w14:textId="77777777" w:rsidR="00344365" w:rsidRPr="00344365" w:rsidRDefault="00344365" w:rsidP="006D0C37">
            <w:pPr>
              <w:jc w:val="center"/>
              <w:rPr>
                <w:rFonts w:ascii="Times New Roman" w:hAnsi="Times New Roman" w:cs="Times New Roman"/>
                <w:b/>
                <w:bCs/>
                <w:sz w:val="24"/>
                <w:szCs w:val="24"/>
              </w:rPr>
            </w:pPr>
            <w:r w:rsidRPr="00344365">
              <w:rPr>
                <w:rFonts w:ascii="Times New Roman" w:hAnsi="Times New Roman" w:cs="Times New Roman"/>
                <w:b/>
                <w:bCs/>
                <w:sz w:val="24"/>
                <w:szCs w:val="24"/>
              </w:rPr>
              <w:t>used</w:t>
            </w:r>
          </w:p>
        </w:tc>
        <w:tc>
          <w:tcPr>
            <w:tcW w:w="1089" w:type="pct"/>
            <w:tcBorders>
              <w:top w:val="single" w:sz="4" w:space="0" w:color="000000"/>
              <w:left w:val="single" w:sz="4" w:space="0" w:color="000000"/>
              <w:right w:val="single" w:sz="6" w:space="0" w:color="000000"/>
            </w:tcBorders>
            <w:vAlign w:val="center"/>
          </w:tcPr>
          <w:p w14:paraId="03648A27" w14:textId="77777777" w:rsidR="00344365" w:rsidRPr="00344365" w:rsidRDefault="00344365" w:rsidP="006D0C37">
            <w:pPr>
              <w:jc w:val="center"/>
              <w:rPr>
                <w:rFonts w:ascii="Times New Roman" w:hAnsi="Times New Roman" w:cs="Times New Roman"/>
                <w:b/>
                <w:sz w:val="24"/>
                <w:szCs w:val="24"/>
              </w:rPr>
            </w:pPr>
            <w:r w:rsidRPr="00344365">
              <w:rPr>
                <w:rFonts w:ascii="Times New Roman" w:hAnsi="Times New Roman" w:cs="Times New Roman"/>
                <w:b/>
                <w:sz w:val="24"/>
                <w:szCs w:val="24"/>
              </w:rPr>
              <w:t>Colony Diameter (mm)</w:t>
            </w:r>
          </w:p>
        </w:tc>
        <w:tc>
          <w:tcPr>
            <w:tcW w:w="1161" w:type="pct"/>
            <w:tcBorders>
              <w:top w:val="single" w:sz="4" w:space="0" w:color="000000"/>
              <w:left w:val="single" w:sz="4" w:space="0" w:color="000000"/>
              <w:right w:val="single" w:sz="6" w:space="0" w:color="000000"/>
            </w:tcBorders>
            <w:vAlign w:val="center"/>
          </w:tcPr>
          <w:p w14:paraId="4314AA7F" w14:textId="77777777" w:rsidR="00344365" w:rsidRPr="00344365" w:rsidRDefault="00344365" w:rsidP="006D0C37">
            <w:pPr>
              <w:jc w:val="center"/>
              <w:rPr>
                <w:rFonts w:ascii="Times New Roman" w:hAnsi="Times New Roman" w:cs="Times New Roman"/>
                <w:b/>
                <w:bCs/>
                <w:sz w:val="24"/>
                <w:szCs w:val="24"/>
              </w:rPr>
            </w:pPr>
            <w:r w:rsidRPr="00344365">
              <w:rPr>
                <w:rFonts w:ascii="Times New Roman" w:hAnsi="Times New Roman" w:cs="Times New Roman"/>
                <w:b/>
                <w:bCs/>
                <w:sz w:val="24"/>
                <w:szCs w:val="24"/>
              </w:rPr>
              <w:t>Mycelial growth inhibition (%)</w:t>
            </w:r>
          </w:p>
        </w:tc>
      </w:tr>
      <w:tr w:rsidR="00344365" w:rsidRPr="00344365" w14:paraId="77F02C6B" w14:textId="77777777"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14:paraId="74D15504"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T</w:t>
            </w:r>
            <w:r w:rsidRPr="00344365">
              <w:rPr>
                <w:rFonts w:ascii="Times New Roman" w:hAnsi="Times New Roman" w:cs="Times New Roman"/>
                <w:sz w:val="24"/>
                <w:szCs w:val="24"/>
                <w:vertAlign w:val="subscript"/>
              </w:rPr>
              <w:t>1</w:t>
            </w:r>
          </w:p>
        </w:tc>
        <w:tc>
          <w:tcPr>
            <w:tcW w:w="1828" w:type="pct"/>
            <w:tcBorders>
              <w:top w:val="single" w:sz="4" w:space="0" w:color="000000"/>
              <w:left w:val="single" w:sz="4" w:space="0" w:color="000000"/>
              <w:bottom w:val="single" w:sz="4" w:space="0" w:color="000000"/>
              <w:right w:val="single" w:sz="4" w:space="0" w:color="000000"/>
            </w:tcBorders>
            <w:vAlign w:val="center"/>
          </w:tcPr>
          <w:p w14:paraId="1DB75F4F" w14:textId="77777777" w:rsidR="00344365" w:rsidRPr="00344365" w:rsidRDefault="00344365" w:rsidP="006D0C37">
            <w:pPr>
              <w:tabs>
                <w:tab w:val="center" w:pos="1021"/>
                <w:tab w:val="center" w:pos="1843"/>
                <w:tab w:val="right" w:pos="3853"/>
              </w:tabs>
              <w:rPr>
                <w:rFonts w:ascii="Times New Roman" w:hAnsi="Times New Roman" w:cs="Times New Roman"/>
                <w:sz w:val="24"/>
                <w:szCs w:val="24"/>
              </w:rPr>
            </w:pPr>
            <w:r w:rsidRPr="00344365">
              <w:rPr>
                <w:rFonts w:ascii="Times New Roman" w:hAnsi="Times New Roman" w:cs="Times New Roman"/>
                <w:sz w:val="24"/>
                <w:szCs w:val="24"/>
              </w:rPr>
              <w:t>Neem leaf extracts (</w:t>
            </w:r>
            <w:proofErr w:type="spellStart"/>
            <w:r w:rsidRPr="00344365">
              <w:rPr>
                <w:rFonts w:ascii="Times New Roman" w:hAnsi="Times New Roman" w:cs="Times New Roman"/>
                <w:i/>
                <w:sz w:val="24"/>
                <w:szCs w:val="24"/>
              </w:rPr>
              <w:t>Azadirachta</w:t>
            </w:r>
            <w:proofErr w:type="spellEnd"/>
            <w:r w:rsidRPr="00344365">
              <w:rPr>
                <w:rFonts w:ascii="Times New Roman" w:hAnsi="Times New Roman" w:cs="Times New Roman"/>
                <w:i/>
                <w:sz w:val="24"/>
                <w:szCs w:val="24"/>
              </w:rPr>
              <w:t xml:space="preserve"> </w:t>
            </w:r>
            <w:proofErr w:type="spellStart"/>
            <w:r w:rsidRPr="00344365">
              <w:rPr>
                <w:rFonts w:ascii="Times New Roman" w:hAnsi="Times New Roman" w:cs="Times New Roman"/>
                <w:i/>
                <w:sz w:val="24"/>
                <w:szCs w:val="24"/>
              </w:rPr>
              <w:t>indica</w:t>
            </w:r>
            <w:proofErr w:type="spellEnd"/>
            <w:r w:rsidRPr="00344365">
              <w:rPr>
                <w:rFonts w:ascii="Times New Roman" w:hAnsi="Times New Roman" w:cs="Times New Roman"/>
                <w:i/>
                <w:sz w:val="24"/>
                <w:szCs w:val="24"/>
              </w:rPr>
              <w:t xml:space="preserve"> </w:t>
            </w:r>
            <w:r w:rsidRPr="00344365">
              <w:rPr>
                <w:rFonts w:ascii="Times New Roman" w:hAnsi="Times New Roman" w:cs="Times New Roman"/>
                <w:sz w:val="24"/>
                <w:szCs w:val="24"/>
              </w:rPr>
              <w:t>A. Juss.)</w:t>
            </w:r>
          </w:p>
        </w:tc>
        <w:tc>
          <w:tcPr>
            <w:tcW w:w="665" w:type="pct"/>
            <w:tcBorders>
              <w:top w:val="single" w:sz="4" w:space="0" w:color="000000"/>
              <w:left w:val="single" w:sz="4" w:space="0" w:color="000000"/>
              <w:bottom w:val="single" w:sz="4" w:space="0" w:color="000000"/>
              <w:right w:val="single" w:sz="4" w:space="0" w:color="000000"/>
            </w:tcBorders>
            <w:vAlign w:val="center"/>
          </w:tcPr>
          <w:p w14:paraId="1ED0200F"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Leaves</w:t>
            </w:r>
          </w:p>
        </w:tc>
        <w:tc>
          <w:tcPr>
            <w:tcW w:w="1089" w:type="pct"/>
            <w:tcBorders>
              <w:top w:val="single" w:sz="4" w:space="0" w:color="000000"/>
              <w:left w:val="single" w:sz="4" w:space="0" w:color="000000"/>
              <w:bottom w:val="single" w:sz="4" w:space="0" w:color="000000"/>
              <w:right w:val="single" w:sz="4" w:space="0" w:color="000000"/>
            </w:tcBorders>
            <w:vAlign w:val="center"/>
          </w:tcPr>
          <w:p w14:paraId="316AA86E"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color w:val="000000"/>
                <w:sz w:val="24"/>
                <w:szCs w:val="24"/>
              </w:rPr>
              <w:t>62.10</w:t>
            </w:r>
          </w:p>
        </w:tc>
        <w:tc>
          <w:tcPr>
            <w:tcW w:w="1161" w:type="pct"/>
            <w:tcBorders>
              <w:top w:val="single" w:sz="4" w:space="0" w:color="000000"/>
              <w:left w:val="single" w:sz="4" w:space="0" w:color="000000"/>
              <w:bottom w:val="single" w:sz="4" w:space="0" w:color="000000"/>
              <w:right w:val="single" w:sz="4" w:space="0" w:color="000000"/>
            </w:tcBorders>
            <w:vAlign w:val="center"/>
          </w:tcPr>
          <w:p w14:paraId="63CC5AA7"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33.80</w:t>
            </w:r>
          </w:p>
          <w:p w14:paraId="31BE9894"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color w:val="000000"/>
                <w:sz w:val="24"/>
                <w:szCs w:val="24"/>
              </w:rPr>
              <w:t>(31.00)</w:t>
            </w:r>
          </w:p>
        </w:tc>
      </w:tr>
      <w:tr w:rsidR="00344365" w:rsidRPr="00344365" w14:paraId="75E5D39E" w14:textId="77777777"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14:paraId="53E51016"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T</w:t>
            </w:r>
            <w:r w:rsidRPr="00344365">
              <w:rPr>
                <w:rFonts w:ascii="Times New Roman" w:hAnsi="Times New Roman" w:cs="Times New Roman"/>
                <w:sz w:val="24"/>
                <w:szCs w:val="24"/>
                <w:vertAlign w:val="subscript"/>
              </w:rPr>
              <w:t>2</w:t>
            </w:r>
          </w:p>
        </w:tc>
        <w:tc>
          <w:tcPr>
            <w:tcW w:w="1828" w:type="pct"/>
            <w:tcBorders>
              <w:top w:val="single" w:sz="4" w:space="0" w:color="000000"/>
              <w:left w:val="single" w:sz="4" w:space="0" w:color="000000"/>
              <w:bottom w:val="single" w:sz="4" w:space="0" w:color="000000"/>
              <w:right w:val="single" w:sz="4" w:space="0" w:color="000000"/>
            </w:tcBorders>
            <w:vAlign w:val="center"/>
          </w:tcPr>
          <w:p w14:paraId="15A708B7" w14:textId="77777777" w:rsidR="00344365" w:rsidRPr="00344365" w:rsidRDefault="00344365" w:rsidP="006D0C37">
            <w:pPr>
              <w:rPr>
                <w:rFonts w:ascii="Times New Roman" w:hAnsi="Times New Roman" w:cs="Times New Roman"/>
                <w:sz w:val="24"/>
                <w:szCs w:val="24"/>
              </w:rPr>
            </w:pPr>
            <w:r w:rsidRPr="00344365">
              <w:rPr>
                <w:rFonts w:ascii="Times New Roman" w:hAnsi="Times New Roman" w:cs="Times New Roman"/>
                <w:sz w:val="24"/>
                <w:szCs w:val="24"/>
              </w:rPr>
              <w:t>Datura leaf extracts</w:t>
            </w:r>
            <w:r w:rsidR="006D0C37">
              <w:rPr>
                <w:rFonts w:ascii="Times New Roman" w:hAnsi="Times New Roman" w:cs="Times New Roman"/>
                <w:sz w:val="24"/>
                <w:szCs w:val="24"/>
              </w:rPr>
              <w:t xml:space="preserve"> </w:t>
            </w:r>
            <w:r w:rsidRPr="00344365">
              <w:rPr>
                <w:rFonts w:ascii="Times New Roman" w:hAnsi="Times New Roman" w:cs="Times New Roman"/>
                <w:sz w:val="24"/>
                <w:szCs w:val="24"/>
              </w:rPr>
              <w:t>(</w:t>
            </w:r>
            <w:r w:rsidRPr="00344365">
              <w:rPr>
                <w:rFonts w:ascii="Times New Roman" w:hAnsi="Times New Roman" w:cs="Times New Roman"/>
                <w:i/>
                <w:sz w:val="24"/>
                <w:szCs w:val="24"/>
              </w:rPr>
              <w:t xml:space="preserve">Datura stramonium </w:t>
            </w:r>
            <w:r w:rsidRPr="00344365">
              <w:rPr>
                <w:rFonts w:ascii="Times New Roman" w:hAnsi="Times New Roman" w:cs="Times New Roman"/>
                <w:sz w:val="24"/>
                <w:szCs w:val="24"/>
              </w:rPr>
              <w:t>L.)</w:t>
            </w:r>
          </w:p>
        </w:tc>
        <w:tc>
          <w:tcPr>
            <w:tcW w:w="665" w:type="pct"/>
            <w:tcBorders>
              <w:top w:val="single" w:sz="4" w:space="0" w:color="000000"/>
              <w:left w:val="single" w:sz="4" w:space="0" w:color="000000"/>
              <w:bottom w:val="single" w:sz="4" w:space="0" w:color="000000"/>
              <w:right w:val="single" w:sz="4" w:space="0" w:color="000000"/>
            </w:tcBorders>
            <w:vAlign w:val="center"/>
          </w:tcPr>
          <w:p w14:paraId="44061D76"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Leaves</w:t>
            </w:r>
          </w:p>
        </w:tc>
        <w:tc>
          <w:tcPr>
            <w:tcW w:w="1089" w:type="pct"/>
            <w:tcBorders>
              <w:top w:val="single" w:sz="4" w:space="0" w:color="000000"/>
              <w:left w:val="single" w:sz="4" w:space="0" w:color="000000"/>
              <w:bottom w:val="single" w:sz="4" w:space="0" w:color="000000"/>
              <w:right w:val="single" w:sz="4" w:space="0" w:color="000000"/>
            </w:tcBorders>
            <w:vAlign w:val="center"/>
          </w:tcPr>
          <w:p w14:paraId="39A50E8F"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color w:val="000000"/>
                <w:sz w:val="24"/>
                <w:szCs w:val="24"/>
              </w:rPr>
              <w:t>57.31</w:t>
            </w:r>
          </w:p>
        </w:tc>
        <w:tc>
          <w:tcPr>
            <w:tcW w:w="1161" w:type="pct"/>
            <w:tcBorders>
              <w:top w:val="single" w:sz="4" w:space="0" w:color="000000"/>
              <w:left w:val="single" w:sz="4" w:space="0" w:color="000000"/>
              <w:bottom w:val="single" w:sz="4" w:space="0" w:color="000000"/>
              <w:right w:val="single" w:sz="4" w:space="0" w:color="000000"/>
            </w:tcBorders>
            <w:vAlign w:val="center"/>
          </w:tcPr>
          <w:p w14:paraId="0C2C63DC" w14:textId="77777777" w:rsidR="00344365" w:rsidRPr="00344365" w:rsidRDefault="00344365" w:rsidP="006D0C37">
            <w:pPr>
              <w:jc w:val="center"/>
              <w:rPr>
                <w:rFonts w:ascii="Times New Roman" w:hAnsi="Times New Roman" w:cs="Times New Roman"/>
                <w:color w:val="000000"/>
                <w:sz w:val="24"/>
                <w:szCs w:val="24"/>
              </w:rPr>
            </w:pPr>
            <w:r w:rsidRPr="00344365">
              <w:rPr>
                <w:rFonts w:ascii="Times New Roman" w:hAnsi="Times New Roman" w:cs="Times New Roman"/>
                <w:sz w:val="24"/>
                <w:szCs w:val="24"/>
              </w:rPr>
              <w:t>37.04</w:t>
            </w:r>
          </w:p>
          <w:p w14:paraId="1DFFB595" w14:textId="77777777" w:rsidR="00344365" w:rsidRPr="00344365" w:rsidRDefault="00344365" w:rsidP="006D0C37">
            <w:pPr>
              <w:jc w:val="center"/>
              <w:rPr>
                <w:rFonts w:ascii="Times New Roman" w:hAnsi="Times New Roman" w:cs="Times New Roman"/>
                <w:color w:val="000000"/>
                <w:sz w:val="24"/>
                <w:szCs w:val="24"/>
              </w:rPr>
            </w:pPr>
            <w:r w:rsidRPr="00344365">
              <w:rPr>
                <w:rFonts w:ascii="Times New Roman" w:hAnsi="Times New Roman" w:cs="Times New Roman"/>
                <w:color w:val="000000"/>
                <w:sz w:val="24"/>
                <w:szCs w:val="24"/>
              </w:rPr>
              <w:t>(36.32)</w:t>
            </w:r>
          </w:p>
        </w:tc>
      </w:tr>
      <w:tr w:rsidR="00344365" w:rsidRPr="00344365" w14:paraId="719DC576" w14:textId="77777777" w:rsidTr="006D0C37">
        <w:trPr>
          <w:trHeight w:val="921"/>
        </w:trPr>
        <w:tc>
          <w:tcPr>
            <w:tcW w:w="257" w:type="pct"/>
            <w:tcBorders>
              <w:top w:val="single" w:sz="4" w:space="0" w:color="000000"/>
              <w:left w:val="single" w:sz="4" w:space="0" w:color="000000"/>
              <w:bottom w:val="single" w:sz="4" w:space="0" w:color="000000"/>
              <w:right w:val="single" w:sz="4" w:space="0" w:color="000000"/>
            </w:tcBorders>
            <w:vAlign w:val="center"/>
          </w:tcPr>
          <w:p w14:paraId="0CF440F9"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T</w:t>
            </w:r>
            <w:r w:rsidRPr="00344365">
              <w:rPr>
                <w:rFonts w:ascii="Times New Roman" w:hAnsi="Times New Roman" w:cs="Times New Roman"/>
                <w:sz w:val="24"/>
                <w:szCs w:val="24"/>
                <w:vertAlign w:val="subscript"/>
              </w:rPr>
              <w:t>3</w:t>
            </w:r>
          </w:p>
        </w:tc>
        <w:tc>
          <w:tcPr>
            <w:tcW w:w="1828" w:type="pct"/>
            <w:tcBorders>
              <w:top w:val="single" w:sz="4" w:space="0" w:color="000000"/>
              <w:left w:val="single" w:sz="4" w:space="0" w:color="000000"/>
              <w:bottom w:val="single" w:sz="4" w:space="0" w:color="000000"/>
              <w:right w:val="single" w:sz="4" w:space="0" w:color="000000"/>
            </w:tcBorders>
            <w:vAlign w:val="center"/>
          </w:tcPr>
          <w:p w14:paraId="116D4B94" w14:textId="77777777" w:rsidR="00344365" w:rsidRPr="00344365" w:rsidRDefault="00344365" w:rsidP="006D0C37">
            <w:pPr>
              <w:rPr>
                <w:rFonts w:ascii="Times New Roman" w:hAnsi="Times New Roman" w:cs="Times New Roman"/>
                <w:sz w:val="24"/>
                <w:szCs w:val="24"/>
              </w:rPr>
            </w:pPr>
            <w:r w:rsidRPr="00344365">
              <w:rPr>
                <w:rFonts w:ascii="Times New Roman" w:hAnsi="Times New Roman" w:cs="Times New Roman"/>
                <w:sz w:val="24"/>
                <w:szCs w:val="24"/>
              </w:rPr>
              <w:t>Ginger rhizome</w:t>
            </w:r>
            <w:r w:rsidR="006D0C37">
              <w:rPr>
                <w:rFonts w:ascii="Times New Roman" w:hAnsi="Times New Roman" w:cs="Times New Roman"/>
                <w:sz w:val="24"/>
                <w:szCs w:val="24"/>
              </w:rPr>
              <w:t xml:space="preserve"> </w:t>
            </w:r>
            <w:r w:rsidRPr="00344365">
              <w:rPr>
                <w:rFonts w:ascii="Times New Roman" w:hAnsi="Times New Roman" w:cs="Times New Roman"/>
                <w:sz w:val="24"/>
                <w:szCs w:val="24"/>
              </w:rPr>
              <w:t>(</w:t>
            </w:r>
            <w:r w:rsidRPr="00344365">
              <w:rPr>
                <w:rFonts w:ascii="Times New Roman" w:hAnsi="Times New Roman" w:cs="Times New Roman"/>
                <w:i/>
                <w:sz w:val="24"/>
                <w:szCs w:val="24"/>
              </w:rPr>
              <w:t xml:space="preserve">Zingiber officinale </w:t>
            </w:r>
            <w:r w:rsidRPr="00344365">
              <w:rPr>
                <w:rFonts w:ascii="Times New Roman" w:hAnsi="Times New Roman" w:cs="Times New Roman"/>
                <w:sz w:val="24"/>
                <w:szCs w:val="24"/>
              </w:rPr>
              <w:t>Roscoe)</w:t>
            </w:r>
          </w:p>
        </w:tc>
        <w:tc>
          <w:tcPr>
            <w:tcW w:w="665" w:type="pct"/>
            <w:tcBorders>
              <w:top w:val="single" w:sz="4" w:space="0" w:color="000000"/>
              <w:left w:val="single" w:sz="4" w:space="0" w:color="000000"/>
              <w:bottom w:val="single" w:sz="4" w:space="0" w:color="000000"/>
              <w:right w:val="single" w:sz="4" w:space="0" w:color="000000"/>
            </w:tcBorders>
            <w:vAlign w:val="center"/>
          </w:tcPr>
          <w:p w14:paraId="28F92C4E"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Rhizome</w:t>
            </w:r>
          </w:p>
        </w:tc>
        <w:tc>
          <w:tcPr>
            <w:tcW w:w="1089" w:type="pct"/>
            <w:tcBorders>
              <w:top w:val="single" w:sz="4" w:space="0" w:color="000000"/>
              <w:left w:val="single" w:sz="4" w:space="0" w:color="000000"/>
              <w:bottom w:val="single" w:sz="4" w:space="0" w:color="000000"/>
              <w:right w:val="single" w:sz="4" w:space="0" w:color="000000"/>
            </w:tcBorders>
            <w:vAlign w:val="center"/>
          </w:tcPr>
          <w:p w14:paraId="7A25875F"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color w:val="000000"/>
                <w:sz w:val="24"/>
                <w:szCs w:val="24"/>
              </w:rPr>
              <w:t>55.06</w:t>
            </w:r>
          </w:p>
        </w:tc>
        <w:tc>
          <w:tcPr>
            <w:tcW w:w="1161" w:type="pct"/>
            <w:tcBorders>
              <w:top w:val="single" w:sz="4" w:space="0" w:color="000000"/>
              <w:left w:val="single" w:sz="4" w:space="0" w:color="000000"/>
              <w:bottom w:val="single" w:sz="4" w:space="0" w:color="000000"/>
              <w:right w:val="single" w:sz="4" w:space="0" w:color="000000"/>
            </w:tcBorders>
            <w:vAlign w:val="center"/>
          </w:tcPr>
          <w:p w14:paraId="0CC73BF4" w14:textId="77777777" w:rsidR="00344365" w:rsidRPr="00344365" w:rsidRDefault="00344365" w:rsidP="006D0C37">
            <w:pPr>
              <w:pStyle w:val="Style9"/>
              <w:tabs>
                <w:tab w:val="left" w:pos="420"/>
              </w:tabs>
              <w:jc w:val="center"/>
              <w:rPr>
                <w:rFonts w:cs="Times New Roman"/>
              </w:rPr>
            </w:pPr>
            <w:r w:rsidRPr="00344365">
              <w:rPr>
                <w:rFonts w:cs="Times New Roman"/>
              </w:rPr>
              <w:t>38.52</w:t>
            </w:r>
          </w:p>
          <w:p w14:paraId="5253BD9B" w14:textId="77777777" w:rsidR="00344365" w:rsidRPr="00344365" w:rsidRDefault="00344365" w:rsidP="006D0C37">
            <w:pPr>
              <w:pStyle w:val="Style9"/>
              <w:tabs>
                <w:tab w:val="left" w:pos="420"/>
              </w:tabs>
              <w:jc w:val="center"/>
              <w:rPr>
                <w:rFonts w:cs="Times New Roman"/>
              </w:rPr>
            </w:pPr>
            <w:r w:rsidRPr="00344365">
              <w:rPr>
                <w:rFonts w:cs="Times New Roman"/>
                <w:color w:val="000000"/>
              </w:rPr>
              <w:t>(38.82)</w:t>
            </w:r>
          </w:p>
        </w:tc>
      </w:tr>
      <w:tr w:rsidR="00344365" w:rsidRPr="00344365" w14:paraId="567768A3" w14:textId="77777777"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14:paraId="4CAD3E1F"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T</w:t>
            </w:r>
            <w:r w:rsidRPr="00344365">
              <w:rPr>
                <w:rFonts w:ascii="Times New Roman" w:hAnsi="Times New Roman" w:cs="Times New Roman"/>
                <w:sz w:val="24"/>
                <w:szCs w:val="24"/>
                <w:vertAlign w:val="subscript"/>
              </w:rPr>
              <w:t>4</w:t>
            </w:r>
          </w:p>
        </w:tc>
        <w:tc>
          <w:tcPr>
            <w:tcW w:w="1828" w:type="pct"/>
            <w:tcBorders>
              <w:top w:val="single" w:sz="4" w:space="0" w:color="000000"/>
              <w:left w:val="single" w:sz="4" w:space="0" w:color="000000"/>
              <w:bottom w:val="single" w:sz="4" w:space="0" w:color="000000"/>
              <w:right w:val="single" w:sz="4" w:space="0" w:color="000000"/>
            </w:tcBorders>
            <w:vAlign w:val="center"/>
          </w:tcPr>
          <w:p w14:paraId="2D3507A6" w14:textId="77777777" w:rsidR="00344365" w:rsidRPr="00344365" w:rsidRDefault="00344365" w:rsidP="006D0C37">
            <w:pPr>
              <w:rPr>
                <w:rFonts w:ascii="Times New Roman" w:hAnsi="Times New Roman" w:cs="Times New Roman"/>
                <w:sz w:val="24"/>
                <w:szCs w:val="24"/>
              </w:rPr>
            </w:pPr>
            <w:r w:rsidRPr="00344365">
              <w:rPr>
                <w:rFonts w:ascii="Times New Roman" w:hAnsi="Times New Roman" w:cs="Times New Roman"/>
                <w:sz w:val="24"/>
                <w:szCs w:val="24"/>
              </w:rPr>
              <w:t>Onion bulb extracts</w:t>
            </w:r>
            <w:r w:rsidR="006D0C37">
              <w:rPr>
                <w:rFonts w:ascii="Times New Roman" w:hAnsi="Times New Roman" w:cs="Times New Roman"/>
                <w:sz w:val="24"/>
                <w:szCs w:val="24"/>
              </w:rPr>
              <w:t xml:space="preserve"> </w:t>
            </w:r>
            <w:r w:rsidRPr="00344365">
              <w:rPr>
                <w:rFonts w:ascii="Times New Roman" w:hAnsi="Times New Roman" w:cs="Times New Roman"/>
                <w:sz w:val="24"/>
                <w:szCs w:val="24"/>
              </w:rPr>
              <w:t>(</w:t>
            </w:r>
            <w:r w:rsidRPr="00344365">
              <w:rPr>
                <w:rFonts w:ascii="Times New Roman" w:hAnsi="Times New Roman" w:cs="Times New Roman"/>
                <w:i/>
                <w:sz w:val="24"/>
                <w:szCs w:val="24"/>
              </w:rPr>
              <w:t xml:space="preserve">Allium cepa </w:t>
            </w:r>
            <w:r w:rsidRPr="00344365">
              <w:rPr>
                <w:rFonts w:ascii="Times New Roman" w:hAnsi="Times New Roman" w:cs="Times New Roman"/>
                <w:sz w:val="24"/>
                <w:szCs w:val="24"/>
              </w:rPr>
              <w:t>L</w:t>
            </w:r>
            <w:r w:rsidRPr="00344365">
              <w:rPr>
                <w:rFonts w:ascii="Times New Roman" w:hAnsi="Times New Roman" w:cs="Times New Roman"/>
                <w:i/>
                <w:sz w:val="24"/>
                <w:szCs w:val="24"/>
              </w:rPr>
              <w:t>.</w:t>
            </w:r>
            <w:r w:rsidRPr="00344365">
              <w:rPr>
                <w:rFonts w:ascii="Times New Roman" w:hAnsi="Times New Roman" w:cs="Times New Roman"/>
                <w:sz w:val="24"/>
                <w:szCs w:val="24"/>
              </w:rPr>
              <w:t>)</w:t>
            </w:r>
          </w:p>
        </w:tc>
        <w:tc>
          <w:tcPr>
            <w:tcW w:w="665" w:type="pct"/>
            <w:tcBorders>
              <w:top w:val="single" w:sz="4" w:space="0" w:color="000000"/>
              <w:left w:val="single" w:sz="4" w:space="0" w:color="000000"/>
              <w:bottom w:val="single" w:sz="4" w:space="0" w:color="000000"/>
              <w:right w:val="single" w:sz="4" w:space="0" w:color="000000"/>
            </w:tcBorders>
            <w:vAlign w:val="center"/>
          </w:tcPr>
          <w:p w14:paraId="667343B8"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Bulb</w:t>
            </w:r>
          </w:p>
        </w:tc>
        <w:tc>
          <w:tcPr>
            <w:tcW w:w="1089" w:type="pct"/>
            <w:tcBorders>
              <w:top w:val="single" w:sz="4" w:space="0" w:color="000000"/>
              <w:left w:val="single" w:sz="4" w:space="0" w:color="000000"/>
              <w:bottom w:val="single" w:sz="4" w:space="0" w:color="000000"/>
              <w:right w:val="single" w:sz="4" w:space="0" w:color="000000"/>
            </w:tcBorders>
            <w:vAlign w:val="center"/>
          </w:tcPr>
          <w:p w14:paraId="6EF9D091"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color w:val="000000"/>
                <w:sz w:val="24"/>
                <w:szCs w:val="24"/>
              </w:rPr>
              <w:t>67.58</w:t>
            </w:r>
          </w:p>
        </w:tc>
        <w:tc>
          <w:tcPr>
            <w:tcW w:w="1161" w:type="pct"/>
            <w:tcBorders>
              <w:top w:val="single" w:sz="4" w:space="0" w:color="000000"/>
              <w:left w:val="single" w:sz="4" w:space="0" w:color="000000"/>
              <w:bottom w:val="single" w:sz="4" w:space="0" w:color="000000"/>
              <w:right w:val="single" w:sz="4" w:space="0" w:color="000000"/>
            </w:tcBorders>
            <w:vAlign w:val="center"/>
          </w:tcPr>
          <w:p w14:paraId="00C34C02"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29.92</w:t>
            </w:r>
          </w:p>
          <w:p w14:paraId="5F47899E"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(24.91)</w:t>
            </w:r>
          </w:p>
        </w:tc>
      </w:tr>
      <w:tr w:rsidR="00344365" w:rsidRPr="00344365" w14:paraId="555C1AF9" w14:textId="77777777"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14:paraId="3DF60C48"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T</w:t>
            </w:r>
            <w:r w:rsidRPr="00344365">
              <w:rPr>
                <w:rFonts w:ascii="Times New Roman" w:hAnsi="Times New Roman" w:cs="Times New Roman"/>
                <w:sz w:val="24"/>
                <w:szCs w:val="24"/>
                <w:vertAlign w:val="subscript"/>
              </w:rPr>
              <w:t>5</w:t>
            </w:r>
          </w:p>
        </w:tc>
        <w:tc>
          <w:tcPr>
            <w:tcW w:w="1828" w:type="pct"/>
            <w:tcBorders>
              <w:top w:val="single" w:sz="4" w:space="0" w:color="000000"/>
              <w:left w:val="single" w:sz="4" w:space="0" w:color="000000"/>
              <w:bottom w:val="single" w:sz="4" w:space="0" w:color="000000"/>
              <w:right w:val="single" w:sz="4" w:space="0" w:color="000000"/>
            </w:tcBorders>
            <w:vAlign w:val="center"/>
          </w:tcPr>
          <w:p w14:paraId="2342028B" w14:textId="77777777" w:rsidR="00344365" w:rsidRPr="00344365" w:rsidRDefault="00344365" w:rsidP="006D0C37">
            <w:pPr>
              <w:rPr>
                <w:rFonts w:ascii="Times New Roman" w:hAnsi="Times New Roman" w:cs="Times New Roman"/>
                <w:sz w:val="24"/>
                <w:szCs w:val="24"/>
              </w:rPr>
            </w:pPr>
            <w:r w:rsidRPr="00344365">
              <w:rPr>
                <w:rFonts w:ascii="Times New Roman" w:hAnsi="Times New Roman" w:cs="Times New Roman"/>
                <w:sz w:val="24"/>
                <w:szCs w:val="24"/>
              </w:rPr>
              <w:t>Turmeric rhizome (</w:t>
            </w:r>
            <w:r w:rsidRPr="00344365">
              <w:rPr>
                <w:rFonts w:ascii="Times New Roman" w:hAnsi="Times New Roman" w:cs="Times New Roman"/>
                <w:i/>
                <w:sz w:val="24"/>
                <w:szCs w:val="24"/>
              </w:rPr>
              <w:t>Curcuma longa L.)</w:t>
            </w:r>
          </w:p>
        </w:tc>
        <w:tc>
          <w:tcPr>
            <w:tcW w:w="665" w:type="pct"/>
            <w:tcBorders>
              <w:top w:val="single" w:sz="4" w:space="0" w:color="000000"/>
              <w:left w:val="single" w:sz="4" w:space="0" w:color="000000"/>
              <w:bottom w:val="single" w:sz="4" w:space="0" w:color="000000"/>
              <w:right w:val="single" w:sz="4" w:space="0" w:color="000000"/>
            </w:tcBorders>
            <w:vAlign w:val="center"/>
          </w:tcPr>
          <w:p w14:paraId="366866EA"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Rhizome</w:t>
            </w:r>
          </w:p>
        </w:tc>
        <w:tc>
          <w:tcPr>
            <w:tcW w:w="1089" w:type="pct"/>
            <w:tcBorders>
              <w:top w:val="single" w:sz="4" w:space="0" w:color="000000"/>
              <w:left w:val="single" w:sz="4" w:space="0" w:color="000000"/>
              <w:bottom w:val="single" w:sz="4" w:space="0" w:color="000000"/>
              <w:right w:val="single" w:sz="4" w:space="0" w:color="000000"/>
            </w:tcBorders>
            <w:vAlign w:val="center"/>
          </w:tcPr>
          <w:p w14:paraId="5E40DF5F"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color w:val="000000"/>
                <w:sz w:val="24"/>
                <w:szCs w:val="24"/>
              </w:rPr>
              <w:t>38.36</w:t>
            </w:r>
          </w:p>
        </w:tc>
        <w:tc>
          <w:tcPr>
            <w:tcW w:w="1161" w:type="pct"/>
            <w:tcBorders>
              <w:top w:val="single" w:sz="4" w:space="0" w:color="000000"/>
              <w:left w:val="single" w:sz="4" w:space="0" w:color="000000"/>
              <w:bottom w:val="single" w:sz="4" w:space="0" w:color="000000"/>
              <w:right w:val="single" w:sz="4" w:space="0" w:color="000000"/>
            </w:tcBorders>
            <w:vAlign w:val="center"/>
          </w:tcPr>
          <w:p w14:paraId="79C61A79"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49.23</w:t>
            </w:r>
          </w:p>
          <w:p w14:paraId="3FF2816D"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(57.38)</w:t>
            </w:r>
          </w:p>
        </w:tc>
      </w:tr>
      <w:tr w:rsidR="00344365" w:rsidRPr="00344365" w14:paraId="3A7B3791" w14:textId="77777777"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14:paraId="49839D45"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T</w:t>
            </w:r>
            <w:r w:rsidRPr="00344365">
              <w:rPr>
                <w:rFonts w:ascii="Times New Roman" w:hAnsi="Times New Roman" w:cs="Times New Roman"/>
                <w:sz w:val="24"/>
                <w:szCs w:val="24"/>
                <w:vertAlign w:val="subscript"/>
              </w:rPr>
              <w:t>6</w:t>
            </w:r>
          </w:p>
        </w:tc>
        <w:tc>
          <w:tcPr>
            <w:tcW w:w="1828" w:type="pct"/>
            <w:tcBorders>
              <w:top w:val="single" w:sz="4" w:space="0" w:color="000000"/>
              <w:left w:val="single" w:sz="4" w:space="0" w:color="000000"/>
              <w:bottom w:val="single" w:sz="4" w:space="0" w:color="000000"/>
              <w:right w:val="single" w:sz="4" w:space="0" w:color="000000"/>
            </w:tcBorders>
            <w:vAlign w:val="center"/>
          </w:tcPr>
          <w:p w14:paraId="59353F99" w14:textId="77777777" w:rsidR="00344365" w:rsidRPr="00344365" w:rsidRDefault="00344365" w:rsidP="006D0C37">
            <w:pPr>
              <w:rPr>
                <w:rFonts w:ascii="Times New Roman" w:hAnsi="Times New Roman" w:cs="Times New Roman"/>
                <w:sz w:val="24"/>
                <w:szCs w:val="24"/>
              </w:rPr>
            </w:pPr>
            <w:r w:rsidRPr="00344365">
              <w:rPr>
                <w:rFonts w:ascii="Times New Roman" w:hAnsi="Times New Roman" w:cs="Times New Roman"/>
                <w:sz w:val="24"/>
                <w:szCs w:val="24"/>
              </w:rPr>
              <w:t>Garlic bulb extract</w:t>
            </w:r>
            <w:r w:rsidR="006D0C37">
              <w:rPr>
                <w:rFonts w:ascii="Times New Roman" w:hAnsi="Times New Roman" w:cs="Times New Roman"/>
                <w:sz w:val="24"/>
                <w:szCs w:val="24"/>
              </w:rPr>
              <w:t xml:space="preserve"> </w:t>
            </w:r>
            <w:r w:rsidRPr="00344365">
              <w:rPr>
                <w:rFonts w:ascii="Times New Roman" w:hAnsi="Times New Roman" w:cs="Times New Roman"/>
                <w:sz w:val="24"/>
                <w:szCs w:val="24"/>
              </w:rPr>
              <w:t>(</w:t>
            </w:r>
            <w:r w:rsidRPr="00344365">
              <w:rPr>
                <w:rFonts w:ascii="Times New Roman" w:hAnsi="Times New Roman" w:cs="Times New Roman"/>
                <w:i/>
                <w:sz w:val="24"/>
                <w:szCs w:val="24"/>
              </w:rPr>
              <w:t xml:space="preserve">Allium sativum </w:t>
            </w:r>
            <w:r w:rsidRPr="00344365">
              <w:rPr>
                <w:rFonts w:ascii="Times New Roman" w:hAnsi="Times New Roman" w:cs="Times New Roman"/>
                <w:sz w:val="24"/>
                <w:szCs w:val="24"/>
              </w:rPr>
              <w:t>L.)</w:t>
            </w:r>
          </w:p>
        </w:tc>
        <w:tc>
          <w:tcPr>
            <w:tcW w:w="665" w:type="pct"/>
            <w:tcBorders>
              <w:top w:val="single" w:sz="4" w:space="0" w:color="000000"/>
              <w:left w:val="single" w:sz="4" w:space="0" w:color="000000"/>
              <w:bottom w:val="single" w:sz="4" w:space="0" w:color="000000"/>
              <w:right w:val="single" w:sz="4" w:space="0" w:color="000000"/>
            </w:tcBorders>
            <w:vAlign w:val="center"/>
          </w:tcPr>
          <w:p w14:paraId="6AD5C11F"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Bulb</w:t>
            </w:r>
          </w:p>
        </w:tc>
        <w:tc>
          <w:tcPr>
            <w:tcW w:w="1089" w:type="pct"/>
            <w:tcBorders>
              <w:top w:val="single" w:sz="4" w:space="0" w:color="000000"/>
              <w:left w:val="single" w:sz="4" w:space="0" w:color="000000"/>
              <w:bottom w:val="single" w:sz="4" w:space="0" w:color="000000"/>
              <w:right w:val="single" w:sz="4" w:space="0" w:color="000000"/>
            </w:tcBorders>
            <w:vAlign w:val="center"/>
          </w:tcPr>
          <w:p w14:paraId="255EBBB9"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color w:val="000000"/>
                <w:sz w:val="24"/>
                <w:szCs w:val="24"/>
              </w:rPr>
              <w:t>35.42</w:t>
            </w:r>
          </w:p>
        </w:tc>
        <w:tc>
          <w:tcPr>
            <w:tcW w:w="1161" w:type="pct"/>
            <w:tcBorders>
              <w:top w:val="single" w:sz="4" w:space="0" w:color="000000"/>
              <w:left w:val="single" w:sz="4" w:space="0" w:color="000000"/>
              <w:bottom w:val="single" w:sz="4" w:space="0" w:color="000000"/>
              <w:right w:val="single" w:sz="4" w:space="0" w:color="000000"/>
            </w:tcBorders>
            <w:vAlign w:val="center"/>
          </w:tcPr>
          <w:p w14:paraId="3E546C9E"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51.12</w:t>
            </w:r>
          </w:p>
          <w:p w14:paraId="47D7BD05"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(60.64)</w:t>
            </w:r>
          </w:p>
        </w:tc>
      </w:tr>
      <w:tr w:rsidR="00344365" w:rsidRPr="00344365" w14:paraId="068E8492" w14:textId="77777777"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14:paraId="240F8BD8"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T</w:t>
            </w:r>
            <w:r w:rsidRPr="00344365">
              <w:rPr>
                <w:rFonts w:ascii="Times New Roman" w:hAnsi="Times New Roman" w:cs="Times New Roman"/>
                <w:sz w:val="24"/>
                <w:szCs w:val="24"/>
                <w:vertAlign w:val="subscript"/>
              </w:rPr>
              <w:t>7</w:t>
            </w:r>
          </w:p>
        </w:tc>
        <w:tc>
          <w:tcPr>
            <w:tcW w:w="1828" w:type="pct"/>
            <w:tcBorders>
              <w:top w:val="single" w:sz="4" w:space="0" w:color="000000"/>
              <w:left w:val="single" w:sz="4" w:space="0" w:color="000000"/>
              <w:bottom w:val="single" w:sz="4" w:space="0" w:color="000000"/>
              <w:right w:val="single" w:sz="4" w:space="0" w:color="000000"/>
            </w:tcBorders>
            <w:vAlign w:val="center"/>
          </w:tcPr>
          <w:p w14:paraId="0374B2F7" w14:textId="77777777" w:rsidR="00344365" w:rsidRPr="00344365" w:rsidRDefault="00344365" w:rsidP="006D0C37">
            <w:pPr>
              <w:rPr>
                <w:rFonts w:ascii="Times New Roman" w:hAnsi="Times New Roman" w:cs="Times New Roman"/>
                <w:sz w:val="24"/>
                <w:szCs w:val="24"/>
              </w:rPr>
            </w:pPr>
            <w:r w:rsidRPr="00344365">
              <w:rPr>
                <w:rFonts w:ascii="Times New Roman" w:hAnsi="Times New Roman" w:cs="Times New Roman"/>
                <w:sz w:val="24"/>
                <w:szCs w:val="24"/>
              </w:rPr>
              <w:t>Absolute control</w:t>
            </w:r>
            <w:r w:rsidR="006D0C37">
              <w:rPr>
                <w:rFonts w:ascii="Times New Roman" w:hAnsi="Times New Roman" w:cs="Times New Roman"/>
                <w:sz w:val="24"/>
                <w:szCs w:val="24"/>
              </w:rPr>
              <w:t xml:space="preserve"> </w:t>
            </w:r>
            <w:r w:rsidRPr="00344365">
              <w:rPr>
                <w:rFonts w:ascii="Times New Roman" w:hAnsi="Times New Roman" w:cs="Times New Roman"/>
                <w:sz w:val="24"/>
                <w:szCs w:val="24"/>
              </w:rPr>
              <w:t>(without treatment)</w:t>
            </w:r>
          </w:p>
        </w:tc>
        <w:tc>
          <w:tcPr>
            <w:tcW w:w="665" w:type="pct"/>
            <w:tcBorders>
              <w:top w:val="single" w:sz="4" w:space="0" w:color="000000"/>
              <w:left w:val="single" w:sz="4" w:space="0" w:color="000000"/>
              <w:bottom w:val="single" w:sz="4" w:space="0" w:color="000000"/>
              <w:right w:val="single" w:sz="4" w:space="0" w:color="000000"/>
            </w:tcBorders>
            <w:vAlign w:val="center"/>
          </w:tcPr>
          <w:p w14:paraId="2F026AE0"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w:t>
            </w:r>
          </w:p>
        </w:tc>
        <w:tc>
          <w:tcPr>
            <w:tcW w:w="1089" w:type="pct"/>
            <w:tcBorders>
              <w:top w:val="single" w:sz="4" w:space="0" w:color="000000"/>
              <w:left w:val="single" w:sz="4" w:space="0" w:color="000000"/>
              <w:bottom w:val="single" w:sz="4" w:space="0" w:color="000000"/>
              <w:right w:val="single" w:sz="4" w:space="0" w:color="000000"/>
            </w:tcBorders>
            <w:vAlign w:val="center"/>
          </w:tcPr>
          <w:p w14:paraId="0ACACF3F"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color w:val="000000"/>
                <w:sz w:val="24"/>
                <w:szCs w:val="24"/>
              </w:rPr>
              <w:t>90.00</w:t>
            </w:r>
          </w:p>
        </w:tc>
        <w:tc>
          <w:tcPr>
            <w:tcW w:w="1161" w:type="pct"/>
            <w:tcBorders>
              <w:top w:val="single" w:sz="4" w:space="0" w:color="000000"/>
              <w:left w:val="single" w:sz="4" w:space="0" w:color="000000"/>
              <w:bottom w:val="single" w:sz="4" w:space="0" w:color="000000"/>
              <w:right w:val="single" w:sz="4" w:space="0" w:color="000000"/>
            </w:tcBorders>
            <w:vAlign w:val="center"/>
          </w:tcPr>
          <w:p w14:paraId="217D5C63"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0.00</w:t>
            </w:r>
          </w:p>
          <w:p w14:paraId="614DF3CA"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(0.00)</w:t>
            </w:r>
          </w:p>
        </w:tc>
      </w:tr>
      <w:tr w:rsidR="00344365" w:rsidRPr="00344365" w14:paraId="7FCB2CC0" w14:textId="77777777" w:rsidTr="006D0C37">
        <w:trPr>
          <w:trHeight w:val="510"/>
        </w:trPr>
        <w:tc>
          <w:tcPr>
            <w:tcW w:w="257" w:type="pct"/>
            <w:tcBorders>
              <w:top w:val="single" w:sz="4" w:space="0" w:color="000000"/>
              <w:left w:val="single" w:sz="4" w:space="0" w:color="000000"/>
              <w:bottom w:val="single" w:sz="4" w:space="0" w:color="000000"/>
              <w:right w:val="single" w:sz="4" w:space="0" w:color="000000"/>
            </w:tcBorders>
            <w:vAlign w:val="center"/>
          </w:tcPr>
          <w:p w14:paraId="24809601" w14:textId="77777777" w:rsidR="00344365" w:rsidRPr="00344365" w:rsidRDefault="00344365" w:rsidP="006D0C37">
            <w:pPr>
              <w:jc w:val="center"/>
              <w:rPr>
                <w:rFonts w:ascii="Times New Roman" w:hAnsi="Times New Roman" w:cs="Times New Roman"/>
                <w:sz w:val="24"/>
                <w:szCs w:val="24"/>
              </w:rPr>
            </w:pPr>
          </w:p>
        </w:tc>
        <w:tc>
          <w:tcPr>
            <w:tcW w:w="2494" w:type="pct"/>
            <w:gridSpan w:val="2"/>
            <w:tcBorders>
              <w:top w:val="single" w:sz="4" w:space="0" w:color="000000"/>
              <w:left w:val="single" w:sz="4" w:space="0" w:color="000000"/>
              <w:bottom w:val="single" w:sz="4" w:space="0" w:color="000000"/>
              <w:right w:val="single" w:sz="4" w:space="0" w:color="000000"/>
            </w:tcBorders>
            <w:vAlign w:val="center"/>
          </w:tcPr>
          <w:p w14:paraId="74076A58" w14:textId="77777777" w:rsidR="00344365" w:rsidRPr="00344365" w:rsidRDefault="00344365" w:rsidP="006D0C37">
            <w:pPr>
              <w:jc w:val="center"/>
              <w:rPr>
                <w:rFonts w:ascii="Times New Roman" w:hAnsi="Times New Roman" w:cs="Times New Roman"/>
                <w:sz w:val="24"/>
                <w:szCs w:val="24"/>
              </w:rPr>
            </w:pPr>
            <w:proofErr w:type="spellStart"/>
            <w:r w:rsidRPr="00344365">
              <w:rPr>
                <w:rFonts w:ascii="Times New Roman" w:hAnsi="Times New Roman" w:cs="Times New Roman"/>
                <w:sz w:val="24"/>
                <w:szCs w:val="24"/>
              </w:rPr>
              <w:t>SEm</w:t>
            </w:r>
            <w:proofErr w:type="spellEnd"/>
            <w:r w:rsidRPr="00344365">
              <w:rPr>
                <w:rFonts w:ascii="Times New Roman" w:hAnsi="Times New Roman" w:cs="Times New Roman"/>
                <w:sz w:val="24"/>
                <w:szCs w:val="24"/>
              </w:rPr>
              <w:t>±</w:t>
            </w:r>
          </w:p>
        </w:tc>
        <w:tc>
          <w:tcPr>
            <w:tcW w:w="1089" w:type="pct"/>
            <w:tcBorders>
              <w:top w:val="single" w:sz="4" w:space="0" w:color="000000"/>
              <w:left w:val="single" w:sz="4" w:space="0" w:color="000000"/>
              <w:bottom w:val="single" w:sz="4" w:space="0" w:color="000000"/>
              <w:right w:val="single" w:sz="4" w:space="0" w:color="000000"/>
            </w:tcBorders>
            <w:vAlign w:val="center"/>
          </w:tcPr>
          <w:p w14:paraId="5B87A4D5" w14:textId="77777777" w:rsidR="00344365" w:rsidRPr="00344365" w:rsidRDefault="00344365" w:rsidP="006D0C37">
            <w:pPr>
              <w:jc w:val="center"/>
              <w:rPr>
                <w:rFonts w:ascii="Times New Roman" w:hAnsi="Times New Roman" w:cs="Times New Roman"/>
                <w:color w:val="000000"/>
                <w:sz w:val="24"/>
                <w:szCs w:val="24"/>
              </w:rPr>
            </w:pPr>
            <w:r w:rsidRPr="00344365">
              <w:rPr>
                <w:rFonts w:ascii="Times New Roman" w:hAnsi="Times New Roman" w:cs="Times New Roman"/>
                <w:color w:val="000000"/>
                <w:sz w:val="24"/>
                <w:szCs w:val="24"/>
              </w:rPr>
              <w:t>1.13</w:t>
            </w:r>
          </w:p>
        </w:tc>
        <w:tc>
          <w:tcPr>
            <w:tcW w:w="1161" w:type="pct"/>
            <w:tcBorders>
              <w:top w:val="single" w:sz="4" w:space="0" w:color="000000"/>
              <w:left w:val="single" w:sz="4" w:space="0" w:color="000000"/>
              <w:bottom w:val="single" w:sz="4" w:space="0" w:color="000000"/>
              <w:right w:val="single" w:sz="4" w:space="0" w:color="000000"/>
            </w:tcBorders>
            <w:vAlign w:val="center"/>
          </w:tcPr>
          <w:p w14:paraId="7DCB6ABF"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0.75</w:t>
            </w:r>
          </w:p>
        </w:tc>
      </w:tr>
      <w:tr w:rsidR="00344365" w:rsidRPr="00344365" w14:paraId="2B883310" w14:textId="77777777" w:rsidTr="006D0C37">
        <w:trPr>
          <w:trHeight w:val="510"/>
        </w:trPr>
        <w:tc>
          <w:tcPr>
            <w:tcW w:w="257" w:type="pct"/>
            <w:tcBorders>
              <w:top w:val="single" w:sz="4" w:space="0" w:color="000000"/>
              <w:left w:val="single" w:sz="4" w:space="0" w:color="000000"/>
              <w:bottom w:val="single" w:sz="4" w:space="0" w:color="000000"/>
              <w:right w:val="single" w:sz="4" w:space="0" w:color="000000"/>
            </w:tcBorders>
            <w:vAlign w:val="center"/>
          </w:tcPr>
          <w:p w14:paraId="3080BC42" w14:textId="77777777" w:rsidR="00344365" w:rsidRPr="00344365" w:rsidRDefault="00344365" w:rsidP="006D0C37">
            <w:pPr>
              <w:jc w:val="center"/>
              <w:rPr>
                <w:rFonts w:ascii="Times New Roman" w:hAnsi="Times New Roman" w:cs="Times New Roman"/>
                <w:sz w:val="24"/>
                <w:szCs w:val="24"/>
              </w:rPr>
            </w:pPr>
          </w:p>
        </w:tc>
        <w:tc>
          <w:tcPr>
            <w:tcW w:w="2494" w:type="pct"/>
            <w:gridSpan w:val="2"/>
            <w:tcBorders>
              <w:top w:val="single" w:sz="4" w:space="0" w:color="000000"/>
              <w:left w:val="single" w:sz="4" w:space="0" w:color="000000"/>
              <w:bottom w:val="single" w:sz="4" w:space="0" w:color="000000"/>
              <w:right w:val="single" w:sz="4" w:space="0" w:color="000000"/>
            </w:tcBorders>
            <w:vAlign w:val="center"/>
          </w:tcPr>
          <w:p w14:paraId="55C30937"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CD at 5%</w:t>
            </w:r>
          </w:p>
        </w:tc>
        <w:tc>
          <w:tcPr>
            <w:tcW w:w="1089" w:type="pct"/>
            <w:tcBorders>
              <w:top w:val="single" w:sz="4" w:space="0" w:color="000000"/>
              <w:left w:val="single" w:sz="4" w:space="0" w:color="000000"/>
              <w:bottom w:val="single" w:sz="4" w:space="0" w:color="000000"/>
              <w:right w:val="single" w:sz="4" w:space="0" w:color="000000"/>
            </w:tcBorders>
            <w:vAlign w:val="center"/>
          </w:tcPr>
          <w:p w14:paraId="364569A2" w14:textId="77777777" w:rsidR="00344365" w:rsidRPr="00344365" w:rsidRDefault="00344365" w:rsidP="006D0C37">
            <w:pPr>
              <w:jc w:val="center"/>
              <w:rPr>
                <w:rFonts w:ascii="Times New Roman" w:hAnsi="Times New Roman" w:cs="Times New Roman"/>
                <w:color w:val="000000"/>
                <w:sz w:val="24"/>
                <w:szCs w:val="24"/>
              </w:rPr>
            </w:pPr>
            <w:r w:rsidRPr="00344365">
              <w:rPr>
                <w:rFonts w:ascii="Times New Roman" w:hAnsi="Times New Roman" w:cs="Times New Roman"/>
                <w:color w:val="000000"/>
                <w:sz w:val="24"/>
                <w:szCs w:val="24"/>
              </w:rPr>
              <w:t>3.46</w:t>
            </w:r>
          </w:p>
        </w:tc>
        <w:tc>
          <w:tcPr>
            <w:tcW w:w="1161" w:type="pct"/>
            <w:tcBorders>
              <w:top w:val="single" w:sz="4" w:space="0" w:color="000000"/>
              <w:left w:val="single" w:sz="4" w:space="0" w:color="000000"/>
              <w:bottom w:val="single" w:sz="4" w:space="0" w:color="000000"/>
              <w:right w:val="single" w:sz="4" w:space="0" w:color="000000"/>
            </w:tcBorders>
            <w:vAlign w:val="center"/>
          </w:tcPr>
          <w:p w14:paraId="1FF23FD9"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2.29</w:t>
            </w:r>
          </w:p>
        </w:tc>
      </w:tr>
      <w:tr w:rsidR="00344365" w:rsidRPr="00344365" w14:paraId="63C0FA5A" w14:textId="77777777" w:rsidTr="006D0C37">
        <w:trPr>
          <w:trHeight w:val="510"/>
        </w:trPr>
        <w:tc>
          <w:tcPr>
            <w:tcW w:w="257" w:type="pct"/>
            <w:tcBorders>
              <w:top w:val="single" w:sz="4" w:space="0" w:color="000000"/>
              <w:left w:val="single" w:sz="4" w:space="0" w:color="000000"/>
              <w:bottom w:val="single" w:sz="4" w:space="0" w:color="000000"/>
              <w:right w:val="single" w:sz="4" w:space="0" w:color="000000"/>
            </w:tcBorders>
            <w:vAlign w:val="center"/>
          </w:tcPr>
          <w:p w14:paraId="231BAE60" w14:textId="77777777" w:rsidR="00344365" w:rsidRPr="00344365" w:rsidRDefault="00344365" w:rsidP="006D0C37">
            <w:pPr>
              <w:jc w:val="center"/>
              <w:rPr>
                <w:rFonts w:ascii="Times New Roman" w:hAnsi="Times New Roman" w:cs="Times New Roman"/>
                <w:sz w:val="24"/>
                <w:szCs w:val="24"/>
              </w:rPr>
            </w:pPr>
          </w:p>
        </w:tc>
        <w:tc>
          <w:tcPr>
            <w:tcW w:w="2494" w:type="pct"/>
            <w:gridSpan w:val="2"/>
            <w:tcBorders>
              <w:top w:val="single" w:sz="4" w:space="0" w:color="000000"/>
              <w:left w:val="single" w:sz="4" w:space="0" w:color="000000"/>
              <w:bottom w:val="single" w:sz="4" w:space="0" w:color="000000"/>
              <w:right w:val="single" w:sz="4" w:space="0" w:color="000000"/>
            </w:tcBorders>
            <w:vAlign w:val="center"/>
          </w:tcPr>
          <w:p w14:paraId="77FD703D"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CV%</w:t>
            </w:r>
          </w:p>
        </w:tc>
        <w:tc>
          <w:tcPr>
            <w:tcW w:w="1089" w:type="pct"/>
            <w:tcBorders>
              <w:top w:val="single" w:sz="4" w:space="0" w:color="000000"/>
              <w:left w:val="single" w:sz="4" w:space="0" w:color="000000"/>
              <w:bottom w:val="single" w:sz="4" w:space="0" w:color="000000"/>
              <w:right w:val="single" w:sz="4" w:space="0" w:color="000000"/>
            </w:tcBorders>
            <w:vAlign w:val="center"/>
          </w:tcPr>
          <w:p w14:paraId="50C7CC6B" w14:textId="77777777" w:rsidR="00344365" w:rsidRPr="00344365" w:rsidRDefault="00344365" w:rsidP="006D0C37">
            <w:pPr>
              <w:jc w:val="center"/>
              <w:rPr>
                <w:rFonts w:ascii="Times New Roman" w:hAnsi="Times New Roman" w:cs="Times New Roman"/>
                <w:color w:val="000000"/>
                <w:sz w:val="24"/>
                <w:szCs w:val="24"/>
              </w:rPr>
            </w:pPr>
            <w:r w:rsidRPr="00344365">
              <w:rPr>
                <w:rFonts w:ascii="Times New Roman" w:hAnsi="Times New Roman" w:cs="Times New Roman"/>
                <w:color w:val="000000"/>
                <w:sz w:val="24"/>
                <w:szCs w:val="24"/>
              </w:rPr>
              <w:t>3.37</w:t>
            </w:r>
          </w:p>
        </w:tc>
        <w:tc>
          <w:tcPr>
            <w:tcW w:w="1161" w:type="pct"/>
            <w:tcBorders>
              <w:top w:val="single" w:sz="4" w:space="0" w:color="000000"/>
              <w:left w:val="single" w:sz="4" w:space="0" w:color="000000"/>
              <w:bottom w:val="single" w:sz="4" w:space="0" w:color="000000"/>
              <w:right w:val="single" w:sz="4" w:space="0" w:color="000000"/>
            </w:tcBorders>
            <w:vAlign w:val="center"/>
          </w:tcPr>
          <w:p w14:paraId="1BFA133E" w14:textId="77777777" w:rsidR="00344365" w:rsidRPr="00344365" w:rsidRDefault="00344365" w:rsidP="006D0C37">
            <w:pPr>
              <w:jc w:val="center"/>
              <w:rPr>
                <w:rFonts w:ascii="Times New Roman" w:hAnsi="Times New Roman" w:cs="Times New Roman"/>
                <w:sz w:val="24"/>
                <w:szCs w:val="24"/>
              </w:rPr>
            </w:pPr>
            <w:r w:rsidRPr="00344365">
              <w:rPr>
                <w:rFonts w:ascii="Times New Roman" w:hAnsi="Times New Roman" w:cs="Times New Roman"/>
                <w:sz w:val="24"/>
                <w:szCs w:val="24"/>
              </w:rPr>
              <w:t>3.79</w:t>
            </w:r>
          </w:p>
        </w:tc>
      </w:tr>
    </w:tbl>
    <w:p w14:paraId="7D513DD0" w14:textId="77777777" w:rsidR="00344365" w:rsidRPr="00344365" w:rsidRDefault="00344365" w:rsidP="00344365">
      <w:pPr>
        <w:spacing w:after="0" w:line="360" w:lineRule="auto"/>
        <w:jc w:val="both"/>
        <w:rPr>
          <w:rFonts w:ascii="Times New Roman" w:hAnsi="Times New Roman" w:cs="Times New Roman"/>
          <w:sz w:val="24"/>
          <w:szCs w:val="24"/>
        </w:rPr>
      </w:pPr>
    </w:p>
    <w:p w14:paraId="30BD3CB7" w14:textId="77777777" w:rsidR="00344365" w:rsidRPr="00344365" w:rsidRDefault="00344365" w:rsidP="00344365">
      <w:pPr>
        <w:spacing w:after="0" w:line="360" w:lineRule="auto"/>
        <w:jc w:val="center"/>
        <w:rPr>
          <w:rFonts w:ascii="Times New Roman" w:hAnsi="Times New Roman" w:cs="Times New Roman"/>
          <w:b/>
          <w:bCs/>
          <w:i/>
          <w:iCs/>
          <w:sz w:val="24"/>
          <w:szCs w:val="24"/>
        </w:rPr>
      </w:pPr>
      <w:r w:rsidRPr="00344365">
        <w:rPr>
          <w:rFonts w:ascii="Times New Roman" w:hAnsi="Times New Roman" w:cs="Times New Roman"/>
          <w:b/>
          <w:bCs/>
          <w:sz w:val="24"/>
          <w:szCs w:val="24"/>
        </w:rPr>
        <w:lastRenderedPageBreak/>
        <w:t>Photo</w:t>
      </w:r>
      <w:proofErr w:type="gramStart"/>
      <w:r w:rsidRPr="00344365">
        <w:rPr>
          <w:rFonts w:ascii="Times New Roman" w:hAnsi="Times New Roman" w:cs="Times New Roman"/>
          <w:b/>
          <w:bCs/>
          <w:sz w:val="24"/>
          <w:szCs w:val="24"/>
        </w:rPr>
        <w:t>2:</w:t>
      </w:r>
      <w:r w:rsidRPr="00344365">
        <w:rPr>
          <w:rFonts w:ascii="Times New Roman" w:hAnsi="Times New Roman" w:cs="Times New Roman"/>
          <w:b/>
          <w:bCs/>
          <w:i/>
          <w:iCs/>
          <w:sz w:val="24"/>
          <w:szCs w:val="24"/>
        </w:rPr>
        <w:t>In</w:t>
      </w:r>
      <w:proofErr w:type="gramEnd"/>
      <w:r w:rsidRPr="00344365">
        <w:rPr>
          <w:rFonts w:ascii="Times New Roman" w:hAnsi="Times New Roman" w:cs="Times New Roman"/>
          <w:b/>
          <w:bCs/>
          <w:i/>
          <w:iCs/>
          <w:sz w:val="24"/>
          <w:szCs w:val="24"/>
        </w:rPr>
        <w:t xml:space="preserve"> vitro</w:t>
      </w:r>
      <w:r w:rsidRPr="00344365">
        <w:rPr>
          <w:rFonts w:ascii="Times New Roman" w:hAnsi="Times New Roman" w:cs="Times New Roman"/>
          <w:b/>
          <w:bCs/>
          <w:sz w:val="24"/>
          <w:szCs w:val="24"/>
        </w:rPr>
        <w:t xml:space="preserve"> efficacy of 10 per cent plant extract on the growth of</w:t>
      </w:r>
      <w:r w:rsidR="006D0C37">
        <w:rPr>
          <w:rFonts w:ascii="Times New Roman" w:hAnsi="Times New Roman" w:cs="Times New Roman"/>
          <w:b/>
          <w:bCs/>
          <w:sz w:val="24"/>
          <w:szCs w:val="24"/>
        </w:rPr>
        <w:t xml:space="preserve"> </w:t>
      </w:r>
      <w:r w:rsidRPr="00344365">
        <w:rPr>
          <w:rFonts w:ascii="Times New Roman" w:hAnsi="Times New Roman" w:cs="Times New Roman"/>
          <w:b/>
          <w:bCs/>
          <w:i/>
          <w:iCs/>
          <w:sz w:val="24"/>
          <w:szCs w:val="24"/>
        </w:rPr>
        <w:t xml:space="preserve">Fusarium </w:t>
      </w:r>
      <w:proofErr w:type="spellStart"/>
      <w:r w:rsidRPr="00344365">
        <w:rPr>
          <w:rFonts w:ascii="Times New Roman" w:hAnsi="Times New Roman" w:cs="Times New Roman"/>
          <w:b/>
          <w:bCs/>
          <w:i/>
          <w:iCs/>
          <w:sz w:val="24"/>
          <w:szCs w:val="24"/>
        </w:rPr>
        <w:t>oxysporum</w:t>
      </w:r>
      <w:proofErr w:type="spellEnd"/>
      <w:r w:rsidRPr="00344365">
        <w:rPr>
          <w:rFonts w:ascii="Times New Roman" w:hAnsi="Times New Roman" w:cs="Times New Roman"/>
          <w:b/>
          <w:bCs/>
          <w:i/>
          <w:iCs/>
          <w:sz w:val="24"/>
          <w:szCs w:val="24"/>
        </w:rPr>
        <w:t xml:space="preserve"> </w:t>
      </w:r>
      <w:r w:rsidRPr="00344365">
        <w:rPr>
          <w:rFonts w:ascii="Times New Roman" w:hAnsi="Times New Roman" w:cs="Times New Roman"/>
          <w:b/>
          <w:bCs/>
          <w:sz w:val="24"/>
          <w:szCs w:val="24"/>
        </w:rPr>
        <w:t>f. sp</w:t>
      </w:r>
      <w:r w:rsidRPr="00344365">
        <w:rPr>
          <w:rFonts w:ascii="Times New Roman" w:hAnsi="Times New Roman" w:cs="Times New Roman"/>
          <w:b/>
          <w:bCs/>
          <w:i/>
          <w:iCs/>
          <w:sz w:val="24"/>
          <w:szCs w:val="24"/>
        </w:rPr>
        <w:t xml:space="preserve">. </w:t>
      </w:r>
      <w:proofErr w:type="spellStart"/>
      <w:r w:rsidRPr="00344365">
        <w:rPr>
          <w:rFonts w:ascii="Times New Roman" w:hAnsi="Times New Roman" w:cs="Times New Roman"/>
          <w:b/>
          <w:bCs/>
          <w:i/>
          <w:iCs/>
          <w:sz w:val="24"/>
          <w:szCs w:val="24"/>
        </w:rPr>
        <w:t>vasinfectum</w:t>
      </w:r>
      <w:proofErr w:type="spellEnd"/>
    </w:p>
    <w:p w14:paraId="66CEFE89" w14:textId="77777777" w:rsidR="00344365" w:rsidRPr="00344365" w:rsidRDefault="00344365" w:rsidP="00344365">
      <w:pPr>
        <w:spacing w:after="0" w:line="360" w:lineRule="auto"/>
        <w:jc w:val="center"/>
        <w:rPr>
          <w:rFonts w:ascii="Times New Roman" w:hAnsi="Times New Roman" w:cs="Times New Roman"/>
          <w:b/>
          <w:bCs/>
          <w:i/>
          <w:iCs/>
          <w:sz w:val="24"/>
          <w:szCs w:val="24"/>
        </w:rPr>
      </w:pPr>
      <w:r w:rsidRPr="00344365">
        <w:rPr>
          <w:noProof/>
          <w:sz w:val="24"/>
          <w:szCs w:val="24"/>
        </w:rPr>
        <w:drawing>
          <wp:anchor distT="0" distB="0" distL="114300" distR="114300" simplePos="0" relativeHeight="251660288" behindDoc="1" locked="0" layoutInCell="1" allowOverlap="1" wp14:anchorId="3DB9A997" wp14:editId="16ABE458">
            <wp:simplePos x="0" y="0"/>
            <wp:positionH relativeFrom="column">
              <wp:posOffset>0</wp:posOffset>
            </wp:positionH>
            <wp:positionV relativeFrom="paragraph">
              <wp:posOffset>207010</wp:posOffset>
            </wp:positionV>
            <wp:extent cx="8705850" cy="5006975"/>
            <wp:effectExtent l="0" t="0" r="0" b="0"/>
            <wp:wrapTight wrapText="bothSides">
              <wp:wrapPolygon edited="0">
                <wp:start x="0" y="0"/>
                <wp:lineTo x="0" y="21532"/>
                <wp:lineTo x="21553" y="21532"/>
                <wp:lineTo x="21553" y="0"/>
                <wp:lineTo x="0" y="0"/>
              </wp:wrapPolygon>
            </wp:wrapTight>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6106" name=""/>
                    <pic:cNvPicPr/>
                  </pic:nvPicPr>
                  <pic:blipFill>
                    <a:blip r:embed="rId14" cstate="print"/>
                    <a:stretch>
                      <a:fillRect/>
                    </a:stretch>
                  </pic:blipFill>
                  <pic:spPr>
                    <a:xfrm>
                      <a:off x="0" y="0"/>
                      <a:ext cx="8705850" cy="5006975"/>
                    </a:xfrm>
                    <a:prstGeom prst="rect">
                      <a:avLst/>
                    </a:prstGeom>
                  </pic:spPr>
                </pic:pic>
              </a:graphicData>
            </a:graphic>
          </wp:anchor>
        </w:drawing>
      </w:r>
    </w:p>
    <w:p w14:paraId="2E07C79B" w14:textId="77777777" w:rsidR="00344365" w:rsidRPr="00344365" w:rsidRDefault="00344365" w:rsidP="00344365">
      <w:pPr>
        <w:spacing w:after="0" w:line="360" w:lineRule="auto"/>
        <w:jc w:val="both"/>
        <w:rPr>
          <w:rFonts w:ascii="Times New Roman" w:hAnsi="Times New Roman" w:cs="Times New Roman"/>
          <w:sz w:val="24"/>
          <w:szCs w:val="24"/>
        </w:rPr>
      </w:pPr>
      <w:r w:rsidRPr="00344365">
        <w:rPr>
          <w:rFonts w:cs="Arial"/>
          <w:noProof/>
          <w:sz w:val="24"/>
          <w:szCs w:val="24"/>
        </w:rPr>
        <w:lastRenderedPageBreak/>
        <w:drawing>
          <wp:anchor distT="0" distB="0" distL="114300" distR="114300" simplePos="0" relativeHeight="251661312" behindDoc="1" locked="0" layoutInCell="1" allowOverlap="1" wp14:anchorId="5B63B951" wp14:editId="1BC93EDB">
            <wp:simplePos x="0" y="0"/>
            <wp:positionH relativeFrom="margin">
              <wp:posOffset>325120</wp:posOffset>
            </wp:positionH>
            <wp:positionV relativeFrom="margin">
              <wp:posOffset>-36830</wp:posOffset>
            </wp:positionV>
            <wp:extent cx="8333105" cy="4919345"/>
            <wp:effectExtent l="0" t="0" r="0" b="0"/>
            <wp:wrapSquare wrapText="bothSides"/>
            <wp:docPr id="3"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7B81461E" w14:textId="77777777" w:rsidR="00344365" w:rsidRPr="00344365" w:rsidRDefault="00344365" w:rsidP="00344365">
      <w:pPr>
        <w:spacing w:after="0" w:line="360" w:lineRule="auto"/>
        <w:jc w:val="center"/>
        <w:rPr>
          <w:rFonts w:ascii="Times New Roman" w:hAnsi="Times New Roman" w:cs="Times New Roman"/>
          <w:b/>
          <w:bCs/>
          <w:i/>
          <w:iCs/>
          <w:sz w:val="24"/>
          <w:szCs w:val="24"/>
        </w:rPr>
      </w:pPr>
      <w:r w:rsidRPr="00344365">
        <w:rPr>
          <w:rFonts w:ascii="Times New Roman" w:hAnsi="Times New Roman" w:cs="Times New Roman"/>
          <w:b/>
          <w:bCs/>
          <w:sz w:val="24"/>
          <w:szCs w:val="24"/>
        </w:rPr>
        <w:t>Fig.</w:t>
      </w:r>
      <w:r w:rsidR="006D0C37">
        <w:rPr>
          <w:rFonts w:ascii="Times New Roman" w:hAnsi="Times New Roman" w:cs="Times New Roman"/>
          <w:b/>
          <w:bCs/>
          <w:sz w:val="24"/>
          <w:szCs w:val="24"/>
        </w:rPr>
        <w:t>:1</w:t>
      </w:r>
      <w:r w:rsidRPr="00344365">
        <w:rPr>
          <w:rFonts w:ascii="Times New Roman" w:hAnsi="Times New Roman" w:cs="Times New Roman"/>
          <w:b/>
          <w:bCs/>
          <w:sz w:val="24"/>
          <w:szCs w:val="24"/>
        </w:rPr>
        <w:t xml:space="preserve">Effect of plant extracts on the mycelial growth inhibition of </w:t>
      </w:r>
      <w:r w:rsidRPr="00344365">
        <w:rPr>
          <w:rFonts w:ascii="Times New Roman" w:hAnsi="Times New Roman" w:cs="Times New Roman"/>
          <w:b/>
          <w:bCs/>
          <w:i/>
          <w:iCs/>
          <w:sz w:val="24"/>
          <w:szCs w:val="24"/>
        </w:rPr>
        <w:t xml:space="preserve">Fusarium </w:t>
      </w:r>
      <w:proofErr w:type="spellStart"/>
      <w:r w:rsidRPr="00344365">
        <w:rPr>
          <w:rFonts w:ascii="Times New Roman" w:hAnsi="Times New Roman" w:cs="Times New Roman"/>
          <w:b/>
          <w:bCs/>
          <w:i/>
          <w:iCs/>
          <w:sz w:val="24"/>
          <w:szCs w:val="24"/>
        </w:rPr>
        <w:t>oxysporum</w:t>
      </w:r>
      <w:proofErr w:type="spellEnd"/>
      <w:r w:rsidRPr="00344365">
        <w:rPr>
          <w:rFonts w:ascii="Times New Roman" w:hAnsi="Times New Roman" w:cs="Times New Roman"/>
          <w:b/>
          <w:bCs/>
          <w:i/>
          <w:iCs/>
          <w:sz w:val="24"/>
          <w:szCs w:val="24"/>
        </w:rPr>
        <w:t xml:space="preserve"> </w:t>
      </w:r>
      <w:r w:rsidRPr="00344365">
        <w:rPr>
          <w:rFonts w:ascii="Times New Roman" w:hAnsi="Times New Roman" w:cs="Times New Roman"/>
          <w:b/>
          <w:bCs/>
          <w:sz w:val="24"/>
          <w:szCs w:val="24"/>
        </w:rPr>
        <w:t>f. sp</w:t>
      </w:r>
      <w:r w:rsidRPr="00344365">
        <w:rPr>
          <w:rFonts w:ascii="Times New Roman" w:hAnsi="Times New Roman" w:cs="Times New Roman"/>
          <w:b/>
          <w:bCs/>
          <w:i/>
          <w:iCs/>
          <w:sz w:val="24"/>
          <w:szCs w:val="24"/>
        </w:rPr>
        <w:t xml:space="preserve">. </w:t>
      </w:r>
      <w:proofErr w:type="spellStart"/>
      <w:r w:rsidRPr="00344365">
        <w:rPr>
          <w:rFonts w:ascii="Times New Roman" w:hAnsi="Times New Roman" w:cs="Times New Roman"/>
          <w:b/>
          <w:bCs/>
          <w:i/>
          <w:iCs/>
          <w:sz w:val="24"/>
          <w:szCs w:val="24"/>
        </w:rPr>
        <w:t>vasinfectum</w:t>
      </w:r>
      <w:proofErr w:type="spellEnd"/>
    </w:p>
    <w:p w14:paraId="296BF1AC" w14:textId="77777777" w:rsidR="00344365" w:rsidRPr="00344365" w:rsidRDefault="00344365" w:rsidP="00344365">
      <w:pPr>
        <w:spacing w:after="0" w:line="360" w:lineRule="auto"/>
        <w:jc w:val="both"/>
        <w:rPr>
          <w:rFonts w:ascii="Times New Roman" w:hAnsi="Times New Roman" w:cs="Times New Roman"/>
          <w:sz w:val="24"/>
          <w:szCs w:val="24"/>
        </w:rPr>
      </w:pPr>
    </w:p>
    <w:p w14:paraId="2D23283B" w14:textId="77777777" w:rsidR="00344365" w:rsidRPr="00344365" w:rsidRDefault="00344365" w:rsidP="00344365">
      <w:pPr>
        <w:spacing w:after="0" w:line="360" w:lineRule="auto"/>
        <w:jc w:val="both"/>
        <w:rPr>
          <w:rFonts w:ascii="Times New Roman" w:hAnsi="Times New Roman" w:cs="Times New Roman"/>
          <w:sz w:val="24"/>
          <w:szCs w:val="24"/>
        </w:rPr>
        <w:sectPr w:rsidR="00344365" w:rsidRPr="00344365" w:rsidSect="00A20AAE">
          <w:pgSz w:w="16838" w:h="11906" w:orient="landscape"/>
          <w:pgMar w:top="1440" w:right="1440" w:bottom="1440" w:left="1440" w:header="709" w:footer="709" w:gutter="0"/>
          <w:cols w:space="708"/>
          <w:docGrid w:linePitch="360"/>
        </w:sectPr>
      </w:pPr>
    </w:p>
    <w:p w14:paraId="38CB239E" w14:textId="77777777" w:rsidR="00344365" w:rsidRPr="00344365" w:rsidRDefault="00344365" w:rsidP="002D4541">
      <w:pPr>
        <w:pStyle w:val="NoSpacing"/>
        <w:spacing w:line="360" w:lineRule="auto"/>
        <w:jc w:val="both"/>
        <w:rPr>
          <w:b/>
          <w:sz w:val="24"/>
          <w:szCs w:val="24"/>
        </w:rPr>
      </w:pPr>
      <w:r w:rsidRPr="00344365">
        <w:rPr>
          <w:b/>
          <w:sz w:val="24"/>
          <w:szCs w:val="24"/>
        </w:rPr>
        <w:lastRenderedPageBreak/>
        <w:t xml:space="preserve">Conclusion </w:t>
      </w:r>
    </w:p>
    <w:p w14:paraId="6422497A" w14:textId="77777777" w:rsidR="002D4541" w:rsidRDefault="00344365" w:rsidP="00D516C1">
      <w:pPr>
        <w:spacing w:after="0" w:line="360" w:lineRule="auto"/>
        <w:ind w:firstLine="720"/>
        <w:jc w:val="both"/>
        <w:rPr>
          <w:rFonts w:ascii="Times New Roman" w:hAnsi="Times New Roman" w:cs="Times New Roman"/>
          <w:i/>
          <w:sz w:val="24"/>
          <w:szCs w:val="24"/>
        </w:rPr>
      </w:pPr>
      <w:r w:rsidRPr="00344365">
        <w:rPr>
          <w:rFonts w:ascii="Times New Roman" w:hAnsi="Times New Roman" w:cs="Times New Roman"/>
          <w:sz w:val="24"/>
          <w:szCs w:val="24"/>
        </w:rPr>
        <w:t xml:space="preserve">In present experiment bio-efficacy of six different plant extracts at 10 per cent concentration were screened by poisoned food technique </w:t>
      </w:r>
      <w:r w:rsidRPr="00344365">
        <w:rPr>
          <w:rFonts w:ascii="Times New Roman" w:hAnsi="Times New Roman" w:cs="Times New Roman"/>
          <w:i/>
          <w:iCs/>
          <w:sz w:val="24"/>
          <w:szCs w:val="24"/>
        </w:rPr>
        <w:t>in vitro</w:t>
      </w:r>
      <w:r w:rsidRPr="00344365">
        <w:rPr>
          <w:rFonts w:ascii="Times New Roman" w:hAnsi="Times New Roman" w:cs="Times New Roman"/>
          <w:sz w:val="24"/>
          <w:szCs w:val="24"/>
        </w:rPr>
        <w:t xml:space="preserve"> to know their inhibitory effect on the growth of </w:t>
      </w:r>
      <w:r w:rsidRPr="00344365">
        <w:rPr>
          <w:rFonts w:ascii="Times New Roman" w:hAnsi="Times New Roman" w:cs="Times New Roman"/>
          <w:i/>
          <w:iCs/>
          <w:sz w:val="24"/>
          <w:szCs w:val="24"/>
          <w:lang w:eastAsia="en-IN"/>
        </w:rPr>
        <w:t xml:space="preserve">F. </w:t>
      </w:r>
      <w:proofErr w:type="spellStart"/>
      <w:r w:rsidRPr="00344365">
        <w:rPr>
          <w:rFonts w:ascii="Times New Roman" w:hAnsi="Times New Roman" w:cs="Times New Roman"/>
          <w:i/>
          <w:iCs/>
          <w:sz w:val="24"/>
          <w:szCs w:val="24"/>
          <w:lang w:eastAsia="en-IN"/>
        </w:rPr>
        <w:t>oxysporum</w:t>
      </w:r>
      <w:proofErr w:type="spellEnd"/>
      <w:r w:rsidRPr="00344365">
        <w:rPr>
          <w:rFonts w:ascii="Times New Roman" w:hAnsi="Times New Roman" w:cs="Times New Roman"/>
          <w:sz w:val="24"/>
          <w:szCs w:val="24"/>
          <w:lang w:eastAsia="en-IN"/>
        </w:rPr>
        <w:t xml:space="preserve"> f. sp. </w:t>
      </w:r>
      <w:proofErr w:type="spellStart"/>
      <w:r w:rsidRPr="00344365">
        <w:rPr>
          <w:rFonts w:ascii="Times New Roman" w:hAnsi="Times New Roman" w:cs="Times New Roman"/>
          <w:i/>
          <w:iCs/>
          <w:sz w:val="24"/>
          <w:szCs w:val="24"/>
          <w:lang w:eastAsia="en-IN"/>
        </w:rPr>
        <w:t>vasinfectum</w:t>
      </w:r>
      <w:proofErr w:type="spellEnd"/>
      <w:r w:rsidRPr="00344365">
        <w:rPr>
          <w:rFonts w:ascii="Times New Roman" w:hAnsi="Times New Roman" w:cs="Times New Roman"/>
          <w:i/>
          <w:iCs/>
          <w:sz w:val="24"/>
          <w:szCs w:val="24"/>
          <w:lang w:eastAsia="en-IN"/>
        </w:rPr>
        <w:t>.</w:t>
      </w:r>
      <w:r w:rsidRPr="00344365">
        <w:rPr>
          <w:rFonts w:ascii="Times New Roman" w:hAnsi="Times New Roman" w:cs="Times New Roman"/>
          <w:sz w:val="24"/>
          <w:szCs w:val="24"/>
        </w:rPr>
        <w:t xml:space="preserve"> All the six plant extracts were found to have inhibitory effect on the pathogen. The lowest mycelial growth with the maximum per cent growth inhibition at 10 per cent was recorded in Garlic bulb extract (</w:t>
      </w:r>
      <w:r w:rsidRPr="00344365">
        <w:rPr>
          <w:rFonts w:ascii="Times New Roman" w:hAnsi="Times New Roman" w:cs="Times New Roman"/>
          <w:i/>
          <w:sz w:val="24"/>
          <w:szCs w:val="24"/>
        </w:rPr>
        <w:t>Allium sativum</w:t>
      </w:r>
      <w:r w:rsidRPr="00344365">
        <w:rPr>
          <w:rFonts w:ascii="Times New Roman" w:hAnsi="Times New Roman" w:cs="Times New Roman"/>
          <w:sz w:val="24"/>
          <w:szCs w:val="24"/>
        </w:rPr>
        <w:t>) while, the maximum mycelial growth with minimum per cent inhibition was recorded in Onion bulb extract (</w:t>
      </w:r>
      <w:r w:rsidRPr="00344365">
        <w:rPr>
          <w:rFonts w:ascii="Times New Roman" w:hAnsi="Times New Roman" w:cs="Times New Roman"/>
          <w:i/>
          <w:sz w:val="24"/>
          <w:szCs w:val="24"/>
        </w:rPr>
        <w:t>Allium cepa).</w:t>
      </w:r>
    </w:p>
    <w:p w14:paraId="1269A870" w14:textId="77777777" w:rsidR="002D4541" w:rsidRDefault="002D4541" w:rsidP="002D4541">
      <w:pPr>
        <w:spacing w:after="0" w:line="360" w:lineRule="auto"/>
        <w:jc w:val="both"/>
        <w:rPr>
          <w:rFonts w:ascii="Times New Roman" w:hAnsi="Times New Roman" w:cs="Times New Roman"/>
          <w:i/>
          <w:sz w:val="24"/>
          <w:szCs w:val="24"/>
        </w:rPr>
      </w:pPr>
    </w:p>
    <w:p w14:paraId="0DB52D0C" w14:textId="77777777" w:rsidR="00AB54DA" w:rsidRDefault="00AB54DA" w:rsidP="00D516C1">
      <w:pPr>
        <w:spacing w:after="0" w:line="360" w:lineRule="auto"/>
        <w:ind w:firstLine="720"/>
        <w:jc w:val="both"/>
        <w:rPr>
          <w:rFonts w:ascii="Times New Roman" w:hAnsi="Times New Roman" w:cs="Times New Roman"/>
          <w:iCs/>
          <w:sz w:val="24"/>
          <w:szCs w:val="24"/>
        </w:rPr>
      </w:pPr>
      <w:bookmarkStart w:id="0" w:name="_GoBack"/>
      <w:bookmarkEnd w:id="0"/>
    </w:p>
    <w:p w14:paraId="4F33486F" w14:textId="77777777" w:rsidR="00AB54DA" w:rsidRPr="00AB54DA" w:rsidRDefault="00AB54DA" w:rsidP="00AB54DA">
      <w:pPr>
        <w:spacing w:after="0" w:line="360" w:lineRule="auto"/>
        <w:jc w:val="both"/>
        <w:rPr>
          <w:rFonts w:ascii="Times New Roman" w:hAnsi="Times New Roman" w:cs="Times New Roman"/>
          <w:b/>
          <w:bCs/>
          <w:iCs/>
          <w:sz w:val="24"/>
          <w:szCs w:val="24"/>
        </w:rPr>
      </w:pPr>
      <w:r w:rsidRPr="00AB54DA">
        <w:rPr>
          <w:rFonts w:ascii="Times New Roman" w:hAnsi="Times New Roman" w:cs="Times New Roman"/>
          <w:b/>
          <w:bCs/>
          <w:iCs/>
          <w:sz w:val="24"/>
          <w:szCs w:val="24"/>
        </w:rPr>
        <w:t>COMPETING INTERESTS DISCLAIMER:</w:t>
      </w:r>
    </w:p>
    <w:p w14:paraId="30008D31" w14:textId="7D6E9F84" w:rsidR="00AB54DA" w:rsidRPr="00344365" w:rsidRDefault="00AB54DA" w:rsidP="00AB54DA">
      <w:pPr>
        <w:spacing w:after="0" w:line="360" w:lineRule="auto"/>
        <w:ind w:firstLine="720"/>
        <w:jc w:val="both"/>
        <w:rPr>
          <w:rFonts w:ascii="Times New Roman" w:hAnsi="Times New Roman" w:cs="Times New Roman"/>
          <w:iCs/>
          <w:sz w:val="24"/>
          <w:szCs w:val="24"/>
        </w:rPr>
      </w:pPr>
      <w:r w:rsidRPr="00AB54DA">
        <w:rPr>
          <w:rFonts w:ascii="Times New Roman" w:hAnsi="Times New Roman" w:cs="Times New Roman"/>
          <w:iCs/>
          <w:sz w:val="24"/>
          <w:szCs w:val="24"/>
        </w:rPr>
        <w:t>Authors have declared that they have no known competing financial interests OR non-financial interests OR personal relationships that could have appeared to influence the work reported in this paper.</w:t>
      </w:r>
    </w:p>
    <w:p w14:paraId="27B1DB00" w14:textId="77777777" w:rsidR="00344365" w:rsidRPr="00344365" w:rsidRDefault="00344365" w:rsidP="00344365">
      <w:pPr>
        <w:spacing w:after="0" w:line="360" w:lineRule="auto"/>
        <w:jc w:val="both"/>
        <w:rPr>
          <w:rFonts w:ascii="Times New Roman" w:hAnsi="Times New Roman" w:cs="Times New Roman"/>
          <w:iCs/>
          <w:sz w:val="24"/>
          <w:szCs w:val="24"/>
        </w:rPr>
      </w:pPr>
    </w:p>
    <w:p w14:paraId="6D2B532F" w14:textId="77777777" w:rsidR="00DE707C" w:rsidRPr="00344365" w:rsidRDefault="00DE707C" w:rsidP="00DE707C">
      <w:pPr>
        <w:spacing w:after="0" w:line="360" w:lineRule="auto"/>
        <w:jc w:val="both"/>
        <w:rPr>
          <w:rFonts w:ascii="Times New Roman" w:hAnsi="Times New Roman" w:cs="Times New Roman"/>
          <w:b/>
          <w:bCs/>
          <w:iCs/>
          <w:sz w:val="24"/>
          <w:szCs w:val="24"/>
        </w:rPr>
      </w:pPr>
      <w:r w:rsidRPr="00344365">
        <w:rPr>
          <w:rFonts w:ascii="Times New Roman" w:hAnsi="Times New Roman" w:cs="Times New Roman"/>
          <w:b/>
          <w:bCs/>
          <w:iCs/>
          <w:sz w:val="24"/>
          <w:szCs w:val="24"/>
        </w:rPr>
        <w:t>References</w:t>
      </w:r>
    </w:p>
    <w:p w14:paraId="32231727" w14:textId="77777777" w:rsidR="00DE707C" w:rsidRDefault="00DE707C" w:rsidP="00DE707C">
      <w:pPr>
        <w:spacing w:after="0" w:line="360" w:lineRule="auto"/>
        <w:jc w:val="both"/>
      </w:pPr>
      <w:r w:rsidRPr="00AA6AF6">
        <w:rPr>
          <w:rFonts w:ascii="Times New Roman" w:hAnsi="Times New Roman"/>
          <w:sz w:val="24"/>
          <w:szCs w:val="24"/>
        </w:rPr>
        <w:t xml:space="preserve">Anonymous (2017). </w:t>
      </w:r>
      <w:hyperlink r:id="rId16" w:history="1">
        <w:r w:rsidRPr="00AA6AF6">
          <w:rPr>
            <w:rStyle w:val="Hyperlink"/>
            <w:rFonts w:ascii="Times New Roman" w:hAnsi="Times New Roman"/>
            <w:color w:val="auto"/>
            <w:sz w:val="24"/>
            <w:szCs w:val="24"/>
          </w:rPr>
          <w:t>http://en.wikipedia.org/wiki/Cotton</w:t>
        </w:r>
      </w:hyperlink>
    </w:p>
    <w:p w14:paraId="073C0E5C" w14:textId="77777777" w:rsidR="00DE707C" w:rsidRPr="00AA6AF6" w:rsidRDefault="00DE707C" w:rsidP="00DE707C">
      <w:pPr>
        <w:spacing w:after="0" w:line="360" w:lineRule="auto"/>
        <w:jc w:val="both"/>
        <w:rPr>
          <w:rStyle w:val="Hyperlink"/>
          <w:rFonts w:ascii="Times New Roman" w:hAnsi="Times New Roman"/>
          <w:color w:val="auto"/>
          <w:sz w:val="24"/>
          <w:szCs w:val="24"/>
        </w:rPr>
      </w:pPr>
    </w:p>
    <w:p w14:paraId="25FF9513" w14:textId="77777777" w:rsidR="00DE707C" w:rsidRDefault="00DE707C" w:rsidP="00DE707C">
      <w:pPr>
        <w:spacing w:after="0" w:line="360" w:lineRule="auto"/>
        <w:jc w:val="both"/>
        <w:rPr>
          <w:rFonts w:ascii="Times New Roman" w:hAnsi="Times New Roman"/>
          <w:sz w:val="24"/>
          <w:szCs w:val="24"/>
        </w:rPr>
      </w:pPr>
      <w:r w:rsidRPr="007F5005">
        <w:rPr>
          <w:rFonts w:ascii="Times New Roman" w:hAnsi="Times New Roman"/>
          <w:sz w:val="24"/>
          <w:szCs w:val="24"/>
        </w:rPr>
        <w:t>Anonymous (2024a). All India Coordinated Research Project on Cotton – Annual Report., A3-4.</w:t>
      </w:r>
    </w:p>
    <w:p w14:paraId="5906AF7A" w14:textId="77777777" w:rsidR="00DE707C" w:rsidRPr="007F5005" w:rsidRDefault="00DE707C" w:rsidP="00DE707C">
      <w:pPr>
        <w:spacing w:after="0" w:line="360" w:lineRule="auto"/>
        <w:jc w:val="both"/>
        <w:rPr>
          <w:rFonts w:ascii="Times New Roman" w:hAnsi="Times New Roman"/>
          <w:sz w:val="24"/>
          <w:szCs w:val="24"/>
        </w:rPr>
      </w:pPr>
    </w:p>
    <w:p w14:paraId="7086B049" w14:textId="77777777" w:rsidR="00DE707C" w:rsidRDefault="00DE707C" w:rsidP="00DE707C">
      <w:pPr>
        <w:spacing w:after="0" w:line="360" w:lineRule="auto"/>
        <w:jc w:val="both"/>
        <w:rPr>
          <w:rFonts w:ascii="Times New Roman" w:hAnsi="Times New Roman"/>
          <w:sz w:val="24"/>
          <w:szCs w:val="24"/>
        </w:rPr>
      </w:pPr>
      <w:r w:rsidRPr="007F5005">
        <w:rPr>
          <w:rFonts w:ascii="Times New Roman" w:hAnsi="Times New Roman"/>
          <w:sz w:val="24"/>
          <w:szCs w:val="24"/>
        </w:rPr>
        <w:t>Anonymous (2024b). All India Coordinated Research Project on Cotton – Annual Report., A1-2.</w:t>
      </w:r>
    </w:p>
    <w:p w14:paraId="7A25DFF8" w14:textId="77777777" w:rsidR="00DE707C" w:rsidRPr="007F5005" w:rsidRDefault="00DE707C" w:rsidP="00DE707C">
      <w:pPr>
        <w:spacing w:after="0" w:line="360" w:lineRule="auto"/>
        <w:jc w:val="both"/>
        <w:rPr>
          <w:rFonts w:ascii="Times New Roman" w:hAnsi="Times New Roman"/>
          <w:sz w:val="24"/>
          <w:szCs w:val="24"/>
        </w:rPr>
      </w:pPr>
    </w:p>
    <w:p w14:paraId="1A0E2C40" w14:textId="77777777" w:rsidR="00DE707C" w:rsidRDefault="00DE707C" w:rsidP="00DE707C">
      <w:pPr>
        <w:spacing w:after="0" w:line="360" w:lineRule="auto"/>
        <w:contextualSpacing/>
        <w:jc w:val="both"/>
        <w:rPr>
          <w:rFonts w:ascii="Times New Roman" w:hAnsi="Times New Roman"/>
          <w:sz w:val="24"/>
          <w:szCs w:val="24"/>
        </w:rPr>
      </w:pPr>
      <w:r w:rsidRPr="00AA6AF6">
        <w:rPr>
          <w:rFonts w:ascii="Times New Roman" w:hAnsi="Times New Roman"/>
          <w:sz w:val="24"/>
          <w:szCs w:val="24"/>
        </w:rPr>
        <w:t xml:space="preserve">Arora, H.; Sharma, A.; </w:t>
      </w:r>
      <w:proofErr w:type="spellStart"/>
      <w:r w:rsidRPr="00AA6AF6">
        <w:rPr>
          <w:rFonts w:ascii="Times New Roman" w:hAnsi="Times New Roman"/>
          <w:sz w:val="24"/>
          <w:szCs w:val="24"/>
        </w:rPr>
        <w:t>Poczai</w:t>
      </w:r>
      <w:proofErr w:type="spellEnd"/>
      <w:r w:rsidRPr="00AA6AF6">
        <w:rPr>
          <w:rFonts w:ascii="Times New Roman" w:hAnsi="Times New Roman"/>
          <w:sz w:val="24"/>
          <w:szCs w:val="24"/>
        </w:rPr>
        <w:t xml:space="preserve">, P.; Sharma, S.; Haron, F. F.; Gafur, A. and Sayyed, R. Z. (2022). Plant-derived protectants in combating soil-borne fungal infections in tomato and </w:t>
      </w:r>
      <w:proofErr w:type="spellStart"/>
      <w:r w:rsidRPr="00AA6AF6">
        <w:rPr>
          <w:rFonts w:ascii="Times New Roman" w:hAnsi="Times New Roman"/>
          <w:sz w:val="24"/>
          <w:szCs w:val="24"/>
        </w:rPr>
        <w:t>chilli</w:t>
      </w:r>
      <w:proofErr w:type="spellEnd"/>
      <w:r w:rsidRPr="00AA6AF6">
        <w:rPr>
          <w:rFonts w:ascii="Times New Roman" w:hAnsi="Times New Roman"/>
          <w:sz w:val="24"/>
          <w:szCs w:val="24"/>
        </w:rPr>
        <w:t>. </w:t>
      </w:r>
      <w:r w:rsidRPr="00AA6AF6">
        <w:rPr>
          <w:rFonts w:ascii="Times New Roman" w:hAnsi="Times New Roman"/>
          <w:i/>
          <w:iCs/>
          <w:sz w:val="24"/>
          <w:szCs w:val="24"/>
        </w:rPr>
        <w:t>Journal of fungi</w:t>
      </w:r>
      <w:r w:rsidRPr="00AA6AF6">
        <w:rPr>
          <w:rFonts w:ascii="Times New Roman" w:hAnsi="Times New Roman"/>
          <w:sz w:val="24"/>
          <w:szCs w:val="24"/>
        </w:rPr>
        <w:t>, </w:t>
      </w:r>
      <w:r w:rsidRPr="00AA6AF6">
        <w:rPr>
          <w:rFonts w:ascii="Times New Roman" w:hAnsi="Times New Roman"/>
          <w:b/>
          <w:bCs/>
          <w:sz w:val="24"/>
          <w:szCs w:val="24"/>
        </w:rPr>
        <w:t>8</w:t>
      </w:r>
      <w:r w:rsidRPr="00AA6AF6">
        <w:rPr>
          <w:rFonts w:ascii="Times New Roman" w:hAnsi="Times New Roman"/>
          <w:sz w:val="24"/>
          <w:szCs w:val="24"/>
        </w:rPr>
        <w:t>(2): 213.</w:t>
      </w:r>
    </w:p>
    <w:p w14:paraId="2CC4502B" w14:textId="77777777" w:rsidR="00DE707C" w:rsidRPr="00AA6AF6" w:rsidRDefault="00DE707C" w:rsidP="00DE707C">
      <w:pPr>
        <w:spacing w:after="0" w:line="360" w:lineRule="auto"/>
        <w:contextualSpacing/>
        <w:jc w:val="both"/>
        <w:rPr>
          <w:rFonts w:ascii="Times New Roman" w:hAnsi="Times New Roman"/>
          <w:sz w:val="24"/>
          <w:szCs w:val="24"/>
        </w:rPr>
      </w:pPr>
    </w:p>
    <w:p w14:paraId="02444EF4" w14:textId="77777777" w:rsidR="00DE707C" w:rsidRDefault="00DE707C" w:rsidP="00DE707C">
      <w:pPr>
        <w:spacing w:after="0" w:line="360" w:lineRule="auto"/>
        <w:jc w:val="both"/>
        <w:rPr>
          <w:rFonts w:ascii="Times New Roman" w:hAnsi="Times New Roman"/>
          <w:sz w:val="24"/>
          <w:szCs w:val="24"/>
        </w:rPr>
      </w:pPr>
      <w:proofErr w:type="spellStart"/>
      <w:r w:rsidRPr="007F5005">
        <w:rPr>
          <w:rFonts w:ascii="Times New Roman" w:hAnsi="Times New Roman"/>
          <w:sz w:val="24"/>
          <w:szCs w:val="24"/>
        </w:rPr>
        <w:t>Asalmol</w:t>
      </w:r>
      <w:proofErr w:type="spellEnd"/>
      <w:r w:rsidRPr="007F5005">
        <w:rPr>
          <w:rFonts w:ascii="Times New Roman" w:hAnsi="Times New Roman"/>
          <w:sz w:val="24"/>
          <w:szCs w:val="24"/>
        </w:rPr>
        <w:t xml:space="preserve">, M. N.; Sen, B. and Awasthi, J. (1990). Role of temperature and pH in </w:t>
      </w:r>
      <w:proofErr w:type="spellStart"/>
      <w:r w:rsidRPr="007F5005">
        <w:rPr>
          <w:rFonts w:ascii="Times New Roman" w:hAnsi="Times New Roman"/>
          <w:sz w:val="24"/>
          <w:szCs w:val="24"/>
        </w:rPr>
        <w:t>antagonisum</w:t>
      </w:r>
      <w:proofErr w:type="spellEnd"/>
      <w:r w:rsidRPr="007F5005">
        <w:rPr>
          <w:rFonts w:ascii="Times New Roman" w:hAnsi="Times New Roman"/>
          <w:sz w:val="24"/>
          <w:szCs w:val="24"/>
        </w:rPr>
        <w:t xml:space="preserve"> of </w:t>
      </w:r>
      <w:r w:rsidRPr="007F5005">
        <w:rPr>
          <w:rFonts w:ascii="Times New Roman" w:hAnsi="Times New Roman"/>
          <w:i/>
          <w:iCs/>
          <w:sz w:val="24"/>
          <w:szCs w:val="24"/>
        </w:rPr>
        <w:t xml:space="preserve">Aspergillus </w:t>
      </w:r>
      <w:proofErr w:type="spellStart"/>
      <w:r w:rsidRPr="007F5005">
        <w:rPr>
          <w:rFonts w:ascii="Times New Roman" w:hAnsi="Times New Roman"/>
          <w:i/>
          <w:iCs/>
          <w:sz w:val="24"/>
          <w:szCs w:val="24"/>
        </w:rPr>
        <w:t>niger</w:t>
      </w:r>
      <w:proofErr w:type="spellEnd"/>
      <w:r w:rsidRPr="007F5005">
        <w:rPr>
          <w:rFonts w:ascii="Times New Roman" w:hAnsi="Times New Roman"/>
          <w:sz w:val="24"/>
          <w:szCs w:val="24"/>
        </w:rPr>
        <w:t xml:space="preserve"> and </w:t>
      </w:r>
      <w:r w:rsidRPr="007F5005">
        <w:rPr>
          <w:rFonts w:ascii="Times New Roman" w:hAnsi="Times New Roman"/>
          <w:i/>
          <w:iCs/>
          <w:sz w:val="24"/>
          <w:szCs w:val="24"/>
        </w:rPr>
        <w:t xml:space="preserve">Trichoderma </w:t>
      </w:r>
      <w:proofErr w:type="spellStart"/>
      <w:r w:rsidRPr="007F5005">
        <w:rPr>
          <w:rFonts w:ascii="Times New Roman" w:hAnsi="Times New Roman"/>
          <w:i/>
          <w:iCs/>
          <w:sz w:val="24"/>
          <w:szCs w:val="24"/>
        </w:rPr>
        <w:t>viride</w:t>
      </w:r>
      <w:proofErr w:type="spellEnd"/>
      <w:r w:rsidRPr="007F5005">
        <w:rPr>
          <w:rFonts w:ascii="Times New Roman" w:hAnsi="Times New Roman"/>
          <w:sz w:val="24"/>
          <w:szCs w:val="24"/>
        </w:rPr>
        <w:t xml:space="preserve"> against </w:t>
      </w:r>
      <w:proofErr w:type="spellStart"/>
      <w:r w:rsidRPr="007F5005">
        <w:rPr>
          <w:rFonts w:ascii="Times New Roman" w:hAnsi="Times New Roman"/>
          <w:i/>
          <w:iCs/>
          <w:sz w:val="24"/>
          <w:szCs w:val="24"/>
        </w:rPr>
        <w:t>Furarium</w:t>
      </w:r>
      <w:proofErr w:type="spellEnd"/>
      <w:r w:rsidRPr="007F5005">
        <w:rPr>
          <w:rFonts w:ascii="Times New Roman" w:hAnsi="Times New Roman"/>
          <w:i/>
          <w:iCs/>
          <w:sz w:val="24"/>
          <w:szCs w:val="24"/>
        </w:rPr>
        <w:t xml:space="preserve"> </w:t>
      </w:r>
      <w:proofErr w:type="spellStart"/>
      <w:r w:rsidRPr="007F5005">
        <w:rPr>
          <w:rFonts w:ascii="Times New Roman" w:hAnsi="Times New Roman"/>
          <w:i/>
          <w:iCs/>
          <w:sz w:val="24"/>
          <w:szCs w:val="24"/>
        </w:rPr>
        <w:t>solani</w:t>
      </w:r>
      <w:proofErr w:type="spellEnd"/>
      <w:r w:rsidRPr="007F5005">
        <w:rPr>
          <w:rFonts w:ascii="Times New Roman" w:hAnsi="Times New Roman"/>
          <w:sz w:val="24"/>
          <w:szCs w:val="24"/>
        </w:rPr>
        <w:t xml:space="preserve">. </w:t>
      </w:r>
      <w:r w:rsidRPr="007F5005">
        <w:rPr>
          <w:rFonts w:ascii="Times New Roman" w:hAnsi="Times New Roman"/>
          <w:i/>
          <w:iCs/>
          <w:sz w:val="24"/>
          <w:szCs w:val="24"/>
        </w:rPr>
        <w:t xml:space="preserve">Indian </w:t>
      </w:r>
      <w:proofErr w:type="spellStart"/>
      <w:r w:rsidRPr="007F5005">
        <w:rPr>
          <w:rFonts w:ascii="Times New Roman" w:hAnsi="Times New Roman"/>
          <w:i/>
          <w:iCs/>
          <w:sz w:val="24"/>
          <w:szCs w:val="24"/>
        </w:rPr>
        <w:t>Phytopathological</w:t>
      </w:r>
      <w:proofErr w:type="spellEnd"/>
      <w:r w:rsidRPr="007F5005">
        <w:rPr>
          <w:rFonts w:ascii="Times New Roman" w:hAnsi="Times New Roman"/>
          <w:i/>
          <w:iCs/>
          <w:sz w:val="24"/>
          <w:szCs w:val="24"/>
        </w:rPr>
        <w:t xml:space="preserve"> Society</w:t>
      </w:r>
      <w:r w:rsidR="00DD1D54">
        <w:rPr>
          <w:rFonts w:ascii="Times New Roman" w:hAnsi="Times New Roman"/>
          <w:i/>
          <w:iCs/>
          <w:sz w:val="24"/>
          <w:szCs w:val="24"/>
        </w:rPr>
        <w:t xml:space="preserve"> </w:t>
      </w:r>
      <w:r w:rsidRPr="007F5005">
        <w:rPr>
          <w:rFonts w:ascii="Times New Roman" w:hAnsi="Times New Roman"/>
          <w:i/>
          <w:iCs/>
          <w:sz w:val="24"/>
          <w:szCs w:val="24"/>
        </w:rPr>
        <w:t>(WZ) on Biocontrol of Plant</w:t>
      </w:r>
      <w:r w:rsidR="00795D56">
        <w:rPr>
          <w:rFonts w:ascii="Times New Roman" w:hAnsi="Times New Roman"/>
          <w:i/>
          <w:iCs/>
          <w:sz w:val="24"/>
          <w:szCs w:val="24"/>
        </w:rPr>
        <w:t xml:space="preserve"> </w:t>
      </w:r>
      <w:r w:rsidRPr="007F5005">
        <w:rPr>
          <w:rFonts w:ascii="Times New Roman" w:hAnsi="Times New Roman"/>
          <w:i/>
          <w:iCs/>
          <w:sz w:val="24"/>
          <w:szCs w:val="24"/>
        </w:rPr>
        <w:t>Pathogen</w:t>
      </w:r>
      <w:r w:rsidRPr="007F5005">
        <w:rPr>
          <w:rFonts w:ascii="Times New Roman" w:hAnsi="Times New Roman"/>
          <w:sz w:val="24"/>
          <w:szCs w:val="24"/>
        </w:rPr>
        <w:t>., Pune. pp. 11-13.</w:t>
      </w:r>
    </w:p>
    <w:p w14:paraId="11958524" w14:textId="77777777" w:rsidR="00DE707C" w:rsidRPr="007F5005" w:rsidRDefault="00DE707C" w:rsidP="00DE707C">
      <w:pPr>
        <w:spacing w:after="0" w:line="360" w:lineRule="auto"/>
        <w:jc w:val="both"/>
        <w:rPr>
          <w:rFonts w:ascii="Times New Roman" w:hAnsi="Times New Roman"/>
          <w:sz w:val="24"/>
          <w:szCs w:val="24"/>
        </w:rPr>
      </w:pPr>
    </w:p>
    <w:p w14:paraId="302166C9" w14:textId="77777777" w:rsidR="00DE707C" w:rsidRDefault="00DE707C" w:rsidP="00DE707C">
      <w:pPr>
        <w:spacing w:after="0" w:line="360" w:lineRule="auto"/>
        <w:jc w:val="both"/>
        <w:rPr>
          <w:rFonts w:ascii="Times New Roman" w:hAnsi="Times New Roman"/>
          <w:sz w:val="24"/>
          <w:szCs w:val="24"/>
          <w:shd w:val="clear" w:color="auto" w:fill="FFFFFF"/>
        </w:rPr>
      </w:pPr>
      <w:proofErr w:type="spellStart"/>
      <w:r w:rsidRPr="007F5005">
        <w:rPr>
          <w:rFonts w:ascii="Times New Roman" w:hAnsi="Times New Roman"/>
          <w:sz w:val="24"/>
          <w:szCs w:val="24"/>
          <w:shd w:val="clear" w:color="auto" w:fill="FFFFFF"/>
        </w:rPr>
        <w:lastRenderedPageBreak/>
        <w:t>Bammidi</w:t>
      </w:r>
      <w:proofErr w:type="spellEnd"/>
      <w:r w:rsidRPr="007F5005">
        <w:rPr>
          <w:rFonts w:ascii="Times New Roman" w:hAnsi="Times New Roman"/>
          <w:sz w:val="24"/>
          <w:szCs w:val="24"/>
          <w:shd w:val="clear" w:color="auto" w:fill="FFFFFF"/>
        </w:rPr>
        <w:t xml:space="preserve">, K. and </w:t>
      </w:r>
      <w:proofErr w:type="spellStart"/>
      <w:r w:rsidRPr="007F5005">
        <w:rPr>
          <w:rFonts w:ascii="Times New Roman" w:hAnsi="Times New Roman"/>
          <w:sz w:val="24"/>
          <w:szCs w:val="24"/>
          <w:shd w:val="clear" w:color="auto" w:fill="FFFFFF"/>
        </w:rPr>
        <w:t>Dandnayak</w:t>
      </w:r>
      <w:proofErr w:type="spellEnd"/>
      <w:r w:rsidRPr="007F5005">
        <w:rPr>
          <w:rFonts w:ascii="Times New Roman" w:hAnsi="Times New Roman"/>
          <w:sz w:val="24"/>
          <w:szCs w:val="24"/>
          <w:shd w:val="clear" w:color="auto" w:fill="FFFFFF"/>
        </w:rPr>
        <w:t xml:space="preserve">, B. (2018). </w:t>
      </w:r>
      <w:r w:rsidRPr="007F5005">
        <w:rPr>
          <w:rFonts w:ascii="Times New Roman" w:hAnsi="Times New Roman"/>
          <w:i/>
          <w:iCs/>
          <w:sz w:val="24"/>
          <w:szCs w:val="24"/>
          <w:shd w:val="clear" w:color="auto" w:fill="FFFFFF"/>
        </w:rPr>
        <w:t xml:space="preserve">In vitro </w:t>
      </w:r>
      <w:r w:rsidRPr="007F5005">
        <w:rPr>
          <w:rFonts w:ascii="Times New Roman" w:hAnsi="Times New Roman"/>
          <w:sz w:val="24"/>
          <w:szCs w:val="24"/>
          <w:shd w:val="clear" w:color="auto" w:fill="FFFFFF"/>
        </w:rPr>
        <w:t xml:space="preserve">evaluation of botanicals against Fusarium wilt of coriander caused by </w:t>
      </w:r>
      <w:r w:rsidRPr="007F5005">
        <w:rPr>
          <w:rFonts w:ascii="Times New Roman" w:hAnsi="Times New Roman"/>
          <w:i/>
          <w:iCs/>
          <w:sz w:val="24"/>
          <w:szCs w:val="24"/>
          <w:shd w:val="clear" w:color="auto" w:fill="FFFFFF"/>
        </w:rPr>
        <w:t xml:space="preserve">Fusarium </w:t>
      </w:r>
      <w:proofErr w:type="spellStart"/>
      <w:r w:rsidRPr="007F5005">
        <w:rPr>
          <w:rFonts w:ascii="Times New Roman" w:hAnsi="Times New Roman"/>
          <w:i/>
          <w:iCs/>
          <w:sz w:val="24"/>
          <w:szCs w:val="24"/>
          <w:shd w:val="clear" w:color="auto" w:fill="FFFFFF"/>
        </w:rPr>
        <w:t>oxysporum</w:t>
      </w:r>
      <w:proofErr w:type="spellEnd"/>
      <w:r w:rsidRPr="007F5005">
        <w:rPr>
          <w:rFonts w:ascii="Times New Roman" w:hAnsi="Times New Roman"/>
          <w:sz w:val="24"/>
          <w:szCs w:val="24"/>
          <w:shd w:val="clear" w:color="auto" w:fill="FFFFFF"/>
        </w:rPr>
        <w:t xml:space="preserve"> f. sp. </w:t>
      </w:r>
      <w:proofErr w:type="spellStart"/>
      <w:r w:rsidRPr="007F5005">
        <w:rPr>
          <w:rFonts w:ascii="Times New Roman" w:hAnsi="Times New Roman"/>
          <w:i/>
          <w:iCs/>
          <w:sz w:val="24"/>
          <w:szCs w:val="24"/>
          <w:shd w:val="clear" w:color="auto" w:fill="FFFFFF"/>
        </w:rPr>
        <w:t>coriandrii</w:t>
      </w:r>
      <w:proofErr w:type="spellEnd"/>
      <w:r w:rsidRPr="007F5005">
        <w:rPr>
          <w:rFonts w:ascii="Times New Roman" w:hAnsi="Times New Roman"/>
          <w:sz w:val="24"/>
          <w:szCs w:val="24"/>
          <w:shd w:val="clear" w:color="auto" w:fill="FFFFFF"/>
        </w:rPr>
        <w:t xml:space="preserve"> (L.). </w:t>
      </w:r>
      <w:r w:rsidRPr="007F5005">
        <w:rPr>
          <w:rFonts w:ascii="Times New Roman" w:hAnsi="Times New Roman"/>
          <w:i/>
          <w:iCs/>
          <w:sz w:val="24"/>
          <w:szCs w:val="24"/>
          <w:shd w:val="clear" w:color="auto" w:fill="FFFFFF"/>
        </w:rPr>
        <w:t>International Journal of Plant and Soil Science</w:t>
      </w:r>
      <w:r w:rsidRPr="007F5005">
        <w:rPr>
          <w:rFonts w:ascii="Times New Roman" w:hAnsi="Times New Roman"/>
          <w:sz w:val="24"/>
          <w:szCs w:val="24"/>
          <w:shd w:val="clear" w:color="auto" w:fill="FFFFFF"/>
        </w:rPr>
        <w:t>, </w:t>
      </w:r>
      <w:r w:rsidRPr="007F5005">
        <w:rPr>
          <w:rFonts w:ascii="Times New Roman" w:hAnsi="Times New Roman"/>
          <w:b/>
          <w:bCs/>
          <w:sz w:val="24"/>
          <w:szCs w:val="24"/>
          <w:shd w:val="clear" w:color="auto" w:fill="FFFFFF"/>
        </w:rPr>
        <w:t>23</w:t>
      </w:r>
      <w:r w:rsidRPr="007F5005">
        <w:rPr>
          <w:rFonts w:ascii="Times New Roman" w:hAnsi="Times New Roman"/>
          <w:sz w:val="24"/>
          <w:szCs w:val="24"/>
          <w:shd w:val="clear" w:color="auto" w:fill="FFFFFF"/>
        </w:rPr>
        <w:t>(4): 1-6.</w:t>
      </w:r>
    </w:p>
    <w:p w14:paraId="0C70FA0D" w14:textId="77777777" w:rsidR="00DE707C" w:rsidRPr="007F5005" w:rsidRDefault="00DE707C" w:rsidP="00DE707C">
      <w:pPr>
        <w:spacing w:after="0" w:line="360" w:lineRule="auto"/>
        <w:jc w:val="both"/>
        <w:rPr>
          <w:rFonts w:ascii="Times New Roman" w:hAnsi="Times New Roman"/>
          <w:sz w:val="24"/>
          <w:szCs w:val="24"/>
          <w:shd w:val="clear" w:color="auto" w:fill="FFFFFF"/>
        </w:rPr>
      </w:pPr>
    </w:p>
    <w:p w14:paraId="65356DB5" w14:textId="77777777" w:rsidR="00DE707C" w:rsidRDefault="00DE707C" w:rsidP="00DE707C">
      <w:pPr>
        <w:spacing w:after="0" w:line="360" w:lineRule="auto"/>
        <w:jc w:val="both"/>
        <w:rPr>
          <w:rFonts w:ascii="Times New Roman" w:hAnsi="Times New Roman"/>
          <w:sz w:val="24"/>
          <w:szCs w:val="24"/>
        </w:rPr>
      </w:pPr>
      <w:r w:rsidRPr="007F5005">
        <w:rPr>
          <w:rFonts w:ascii="Times New Roman" w:hAnsi="Times New Roman"/>
          <w:sz w:val="24"/>
          <w:szCs w:val="24"/>
        </w:rPr>
        <w:t xml:space="preserve">Chandra, S.; Kumar, M.; Kumar, N.; Rajvanshi and Chaudhary, V. P. (2020). Comparison among botanicals, bio-agents and chemical control against </w:t>
      </w:r>
      <w:r w:rsidRPr="007F5005">
        <w:rPr>
          <w:rFonts w:ascii="Times New Roman" w:hAnsi="Times New Roman"/>
          <w:i/>
          <w:iCs/>
          <w:sz w:val="24"/>
          <w:szCs w:val="24"/>
        </w:rPr>
        <w:t xml:space="preserve">Fusarium </w:t>
      </w:r>
      <w:proofErr w:type="spellStart"/>
      <w:r w:rsidRPr="007F5005">
        <w:rPr>
          <w:rFonts w:ascii="Times New Roman" w:hAnsi="Times New Roman"/>
          <w:i/>
          <w:iCs/>
          <w:sz w:val="24"/>
          <w:szCs w:val="24"/>
        </w:rPr>
        <w:t>oxysporum</w:t>
      </w:r>
      <w:proofErr w:type="spellEnd"/>
      <w:r w:rsidRPr="007F5005">
        <w:rPr>
          <w:rFonts w:ascii="Times New Roman" w:hAnsi="Times New Roman"/>
          <w:sz w:val="24"/>
          <w:szCs w:val="24"/>
        </w:rPr>
        <w:t xml:space="preserve"> f. sp. </w:t>
      </w:r>
      <w:proofErr w:type="spellStart"/>
      <w:r w:rsidRPr="007F5005">
        <w:rPr>
          <w:rFonts w:ascii="Times New Roman" w:hAnsi="Times New Roman"/>
          <w:i/>
          <w:iCs/>
          <w:sz w:val="24"/>
          <w:szCs w:val="24"/>
        </w:rPr>
        <w:t>ciceris</w:t>
      </w:r>
      <w:proofErr w:type="spellEnd"/>
      <w:r w:rsidRPr="007F5005">
        <w:rPr>
          <w:rFonts w:ascii="Times New Roman" w:hAnsi="Times New Roman"/>
          <w:i/>
          <w:iCs/>
          <w:sz w:val="24"/>
          <w:szCs w:val="24"/>
        </w:rPr>
        <w:t xml:space="preserve"> in vitro. The Pharma Innovation Journal</w:t>
      </w:r>
      <w:r w:rsidRPr="007F5005">
        <w:rPr>
          <w:rFonts w:ascii="Times New Roman" w:hAnsi="Times New Roman"/>
          <w:sz w:val="24"/>
          <w:szCs w:val="24"/>
        </w:rPr>
        <w:t xml:space="preserve">, </w:t>
      </w:r>
      <w:r w:rsidRPr="007F5005">
        <w:rPr>
          <w:rFonts w:ascii="Times New Roman" w:hAnsi="Times New Roman"/>
          <w:b/>
          <w:bCs/>
          <w:sz w:val="24"/>
          <w:szCs w:val="24"/>
        </w:rPr>
        <w:t>9</w:t>
      </w:r>
      <w:r w:rsidRPr="007F5005">
        <w:rPr>
          <w:rFonts w:ascii="Times New Roman" w:hAnsi="Times New Roman"/>
          <w:sz w:val="24"/>
          <w:szCs w:val="24"/>
        </w:rPr>
        <w:t>(3): 321-324.</w:t>
      </w:r>
    </w:p>
    <w:p w14:paraId="4DBEA04E" w14:textId="77777777" w:rsidR="00DE707C" w:rsidRPr="007F5005" w:rsidRDefault="00DE707C" w:rsidP="00DE707C">
      <w:pPr>
        <w:spacing w:after="0" w:line="360" w:lineRule="auto"/>
        <w:jc w:val="both"/>
        <w:rPr>
          <w:rFonts w:ascii="Times New Roman" w:hAnsi="Times New Roman"/>
          <w:sz w:val="24"/>
          <w:szCs w:val="24"/>
        </w:rPr>
      </w:pPr>
    </w:p>
    <w:p w14:paraId="2518AB3A" w14:textId="77777777" w:rsidR="00DE707C" w:rsidRDefault="00DE707C" w:rsidP="00DE707C">
      <w:pPr>
        <w:spacing w:after="0" w:line="360" w:lineRule="auto"/>
        <w:jc w:val="both"/>
        <w:rPr>
          <w:rFonts w:ascii="Times New Roman" w:hAnsi="Times New Roman"/>
          <w:sz w:val="24"/>
          <w:szCs w:val="24"/>
          <w:shd w:val="clear" w:color="auto" w:fill="FFFFFF"/>
        </w:rPr>
      </w:pPr>
      <w:r w:rsidRPr="007F5005">
        <w:rPr>
          <w:rFonts w:ascii="Times New Roman" w:hAnsi="Times New Roman"/>
          <w:sz w:val="24"/>
          <w:szCs w:val="24"/>
          <w:shd w:val="clear" w:color="auto" w:fill="FFFFFF"/>
        </w:rPr>
        <w:t xml:space="preserve">Choudhary, A.; Ashraf, S. and Musheer, N. (2017). Screening of phytoextracts to control of </w:t>
      </w:r>
      <w:r w:rsidRPr="007F5005">
        <w:rPr>
          <w:rFonts w:ascii="Times New Roman" w:hAnsi="Times New Roman"/>
          <w:i/>
          <w:iCs/>
          <w:sz w:val="24"/>
          <w:szCs w:val="24"/>
          <w:shd w:val="clear" w:color="auto" w:fill="FFFFFF"/>
        </w:rPr>
        <w:t xml:space="preserve">Fusarium </w:t>
      </w:r>
      <w:proofErr w:type="spellStart"/>
      <w:r w:rsidRPr="007F5005">
        <w:rPr>
          <w:rFonts w:ascii="Times New Roman" w:hAnsi="Times New Roman"/>
          <w:i/>
          <w:iCs/>
          <w:sz w:val="24"/>
          <w:szCs w:val="24"/>
          <w:shd w:val="clear" w:color="auto" w:fill="FFFFFF"/>
        </w:rPr>
        <w:t>oxysporum</w:t>
      </w:r>
      <w:proofErr w:type="spellEnd"/>
      <w:r w:rsidRPr="007F5005">
        <w:rPr>
          <w:rFonts w:ascii="Times New Roman" w:hAnsi="Times New Roman"/>
          <w:sz w:val="24"/>
          <w:szCs w:val="24"/>
          <w:shd w:val="clear" w:color="auto" w:fill="FFFFFF"/>
        </w:rPr>
        <w:t xml:space="preserve"> f. sp. </w:t>
      </w:r>
      <w:proofErr w:type="spellStart"/>
      <w:r w:rsidRPr="007F5005">
        <w:rPr>
          <w:rFonts w:ascii="Times New Roman" w:hAnsi="Times New Roman"/>
          <w:i/>
          <w:iCs/>
          <w:sz w:val="24"/>
          <w:szCs w:val="24"/>
          <w:shd w:val="clear" w:color="auto" w:fill="FFFFFF"/>
        </w:rPr>
        <w:t>vigni</w:t>
      </w:r>
      <w:proofErr w:type="spellEnd"/>
      <w:r w:rsidRPr="007F5005">
        <w:rPr>
          <w:rFonts w:ascii="Times New Roman" w:hAnsi="Times New Roman"/>
          <w:sz w:val="24"/>
          <w:szCs w:val="24"/>
          <w:shd w:val="clear" w:color="auto" w:fill="FFFFFF"/>
        </w:rPr>
        <w:t xml:space="preserve"> incitant of mung bean (</w:t>
      </w:r>
      <w:r w:rsidRPr="007F5005">
        <w:rPr>
          <w:rFonts w:ascii="Times New Roman" w:hAnsi="Times New Roman"/>
          <w:i/>
          <w:iCs/>
          <w:sz w:val="24"/>
          <w:szCs w:val="24"/>
          <w:shd w:val="clear" w:color="auto" w:fill="FFFFFF"/>
        </w:rPr>
        <w:t>Vigna radiata</w:t>
      </w:r>
      <w:r w:rsidRPr="007F5005">
        <w:rPr>
          <w:rFonts w:ascii="Times New Roman" w:hAnsi="Times New Roman"/>
          <w:sz w:val="24"/>
          <w:szCs w:val="24"/>
          <w:shd w:val="clear" w:color="auto" w:fill="FFFFFF"/>
        </w:rPr>
        <w:t xml:space="preserve">) wilt. </w:t>
      </w:r>
      <w:r w:rsidRPr="007F5005">
        <w:rPr>
          <w:rFonts w:ascii="Times New Roman" w:hAnsi="Times New Roman"/>
          <w:i/>
          <w:iCs/>
          <w:sz w:val="24"/>
          <w:szCs w:val="24"/>
        </w:rPr>
        <w:t>International Journal of Academic Research and Development</w:t>
      </w:r>
      <w:r w:rsidRPr="007F5005">
        <w:rPr>
          <w:rFonts w:ascii="Times New Roman" w:hAnsi="Times New Roman"/>
          <w:sz w:val="24"/>
          <w:szCs w:val="24"/>
        </w:rPr>
        <w:t xml:space="preserve">, </w:t>
      </w:r>
      <w:r w:rsidRPr="007F5005">
        <w:rPr>
          <w:rFonts w:ascii="Times New Roman" w:hAnsi="Times New Roman"/>
          <w:b/>
          <w:bCs/>
          <w:sz w:val="24"/>
          <w:szCs w:val="24"/>
          <w:shd w:val="clear" w:color="auto" w:fill="FFFFFF"/>
        </w:rPr>
        <w:t>2</w:t>
      </w:r>
      <w:r w:rsidRPr="007F5005">
        <w:rPr>
          <w:rFonts w:ascii="Times New Roman" w:hAnsi="Times New Roman"/>
          <w:sz w:val="24"/>
          <w:szCs w:val="24"/>
          <w:shd w:val="clear" w:color="auto" w:fill="FFFFFF"/>
        </w:rPr>
        <w:t>(6): 1181-1184.</w:t>
      </w:r>
    </w:p>
    <w:p w14:paraId="3E6D9036" w14:textId="77777777" w:rsidR="00DE707C" w:rsidRPr="007F5005" w:rsidRDefault="00DE707C" w:rsidP="00DE707C">
      <w:pPr>
        <w:spacing w:after="0" w:line="360" w:lineRule="auto"/>
        <w:jc w:val="both"/>
        <w:rPr>
          <w:rFonts w:ascii="Times New Roman" w:hAnsi="Times New Roman"/>
          <w:sz w:val="24"/>
          <w:szCs w:val="24"/>
          <w:shd w:val="clear" w:color="auto" w:fill="FFFFFF"/>
        </w:rPr>
      </w:pPr>
    </w:p>
    <w:p w14:paraId="0C422DAE" w14:textId="77777777" w:rsidR="00DE707C" w:rsidRDefault="00DE707C" w:rsidP="00DE707C">
      <w:pPr>
        <w:spacing w:after="0" w:line="360" w:lineRule="auto"/>
        <w:jc w:val="both"/>
        <w:rPr>
          <w:rFonts w:ascii="Times New Roman" w:hAnsi="Times New Roman"/>
          <w:sz w:val="24"/>
          <w:szCs w:val="24"/>
          <w:shd w:val="clear" w:color="auto" w:fill="FFFFFF"/>
        </w:rPr>
      </w:pPr>
      <w:r w:rsidRPr="007F5005">
        <w:rPr>
          <w:rFonts w:ascii="Times New Roman" w:hAnsi="Times New Roman"/>
          <w:sz w:val="24"/>
          <w:szCs w:val="24"/>
          <w:shd w:val="clear" w:color="auto" w:fill="FFFFFF"/>
        </w:rPr>
        <w:t>Deshpande, S. A. (2024). Management of fusarium wilt disease by phytoextract. </w:t>
      </w:r>
      <w:r w:rsidRPr="007F5005">
        <w:rPr>
          <w:rFonts w:ascii="Times New Roman" w:hAnsi="Times New Roman"/>
          <w:i/>
          <w:iCs/>
          <w:sz w:val="24"/>
          <w:szCs w:val="24"/>
          <w:shd w:val="clear" w:color="auto" w:fill="FFFFFF"/>
        </w:rPr>
        <w:t>International Journal of Research and Analytical Reviews</w:t>
      </w:r>
      <w:r w:rsidRPr="007F5005">
        <w:rPr>
          <w:rFonts w:ascii="Times New Roman" w:hAnsi="Times New Roman"/>
          <w:sz w:val="24"/>
          <w:szCs w:val="24"/>
          <w:shd w:val="clear" w:color="auto" w:fill="FFFFFF"/>
        </w:rPr>
        <w:t>, </w:t>
      </w:r>
      <w:r w:rsidRPr="007F5005">
        <w:rPr>
          <w:rFonts w:ascii="Times New Roman" w:hAnsi="Times New Roman"/>
          <w:b/>
          <w:bCs/>
          <w:sz w:val="24"/>
          <w:szCs w:val="24"/>
          <w:shd w:val="clear" w:color="auto" w:fill="FFFFFF"/>
        </w:rPr>
        <w:t>11</w:t>
      </w:r>
      <w:r w:rsidRPr="007F5005">
        <w:rPr>
          <w:rFonts w:ascii="Times New Roman" w:hAnsi="Times New Roman"/>
          <w:sz w:val="24"/>
          <w:szCs w:val="24"/>
          <w:shd w:val="clear" w:color="auto" w:fill="FFFFFF"/>
        </w:rPr>
        <w:t>(1); 331-334.</w:t>
      </w:r>
    </w:p>
    <w:p w14:paraId="61DF1951" w14:textId="77777777" w:rsidR="00DD1D54" w:rsidRPr="007F5005" w:rsidRDefault="00DD1D54" w:rsidP="00DE707C">
      <w:pPr>
        <w:spacing w:after="0" w:line="360" w:lineRule="auto"/>
        <w:jc w:val="both"/>
        <w:rPr>
          <w:rFonts w:ascii="Times New Roman" w:hAnsi="Times New Roman"/>
          <w:sz w:val="24"/>
          <w:szCs w:val="24"/>
          <w:shd w:val="clear" w:color="auto" w:fill="FFFFFF"/>
        </w:rPr>
      </w:pPr>
    </w:p>
    <w:p w14:paraId="46DB1F9A" w14:textId="77777777" w:rsidR="00DE707C" w:rsidRDefault="00DE707C" w:rsidP="00DE707C">
      <w:pPr>
        <w:spacing w:after="0" w:line="360" w:lineRule="auto"/>
        <w:jc w:val="both"/>
        <w:rPr>
          <w:rFonts w:ascii="Times New Roman" w:hAnsi="Times New Roman"/>
          <w:sz w:val="24"/>
          <w:szCs w:val="24"/>
        </w:rPr>
      </w:pPr>
      <w:r w:rsidRPr="007F5005">
        <w:rPr>
          <w:rFonts w:ascii="Times New Roman" w:hAnsi="Times New Roman"/>
          <w:sz w:val="24"/>
          <w:szCs w:val="24"/>
        </w:rPr>
        <w:t xml:space="preserve">Hiremath, I. G.; Huilgol, S. N.; Hegde, Y. R.; </w:t>
      </w:r>
      <w:proofErr w:type="spellStart"/>
      <w:r w:rsidRPr="007F5005">
        <w:rPr>
          <w:rFonts w:ascii="Times New Roman" w:hAnsi="Times New Roman"/>
          <w:sz w:val="24"/>
          <w:szCs w:val="24"/>
        </w:rPr>
        <w:t>Basavaraja</w:t>
      </w:r>
      <w:proofErr w:type="spellEnd"/>
      <w:r w:rsidRPr="007F5005">
        <w:rPr>
          <w:rFonts w:ascii="Times New Roman" w:hAnsi="Times New Roman"/>
          <w:sz w:val="24"/>
          <w:szCs w:val="24"/>
        </w:rPr>
        <w:t xml:space="preserve">, G. T. and Kullalli, K. G. (2020). </w:t>
      </w:r>
      <w:r w:rsidRPr="007F5005">
        <w:rPr>
          <w:rFonts w:ascii="Times New Roman" w:hAnsi="Times New Roman"/>
          <w:i/>
          <w:iCs/>
          <w:sz w:val="24"/>
          <w:szCs w:val="24"/>
        </w:rPr>
        <w:t>In vitro</w:t>
      </w:r>
      <w:r w:rsidRPr="007F5005">
        <w:rPr>
          <w:rFonts w:ascii="Times New Roman" w:hAnsi="Times New Roman"/>
          <w:sz w:val="24"/>
          <w:szCs w:val="24"/>
        </w:rPr>
        <w:t xml:space="preserve"> bio-efficacy of botanicals against </w:t>
      </w:r>
      <w:proofErr w:type="spellStart"/>
      <w:r w:rsidRPr="007F5005">
        <w:rPr>
          <w:rFonts w:ascii="Times New Roman" w:hAnsi="Times New Roman"/>
          <w:i/>
          <w:iCs/>
          <w:sz w:val="24"/>
          <w:szCs w:val="24"/>
        </w:rPr>
        <w:t>Corynespora</w:t>
      </w:r>
      <w:proofErr w:type="spellEnd"/>
      <w:r w:rsidRPr="007F5005">
        <w:rPr>
          <w:rFonts w:ascii="Times New Roman" w:hAnsi="Times New Roman"/>
          <w:i/>
          <w:iCs/>
          <w:sz w:val="24"/>
          <w:szCs w:val="24"/>
        </w:rPr>
        <w:t xml:space="preserve"> </w:t>
      </w:r>
      <w:proofErr w:type="spellStart"/>
      <w:r w:rsidRPr="007F5005">
        <w:rPr>
          <w:rFonts w:ascii="Times New Roman" w:hAnsi="Times New Roman"/>
          <w:i/>
          <w:iCs/>
          <w:sz w:val="24"/>
          <w:szCs w:val="24"/>
        </w:rPr>
        <w:t>cassiicola</w:t>
      </w:r>
      <w:proofErr w:type="spellEnd"/>
      <w:r w:rsidRPr="007F5005">
        <w:rPr>
          <w:rFonts w:ascii="Times New Roman" w:hAnsi="Times New Roman"/>
          <w:sz w:val="24"/>
          <w:szCs w:val="24"/>
        </w:rPr>
        <w:t xml:space="preserve"> (Berk. and Curt.) Wei causing target leaf spot of soybean. </w:t>
      </w:r>
      <w:r w:rsidRPr="007F5005">
        <w:rPr>
          <w:rFonts w:ascii="Times New Roman" w:hAnsi="Times New Roman"/>
          <w:i/>
          <w:iCs/>
          <w:sz w:val="24"/>
          <w:szCs w:val="24"/>
        </w:rPr>
        <w:t xml:space="preserve">Journal of </w:t>
      </w:r>
      <w:proofErr w:type="spellStart"/>
      <w:r w:rsidRPr="007F5005">
        <w:rPr>
          <w:rFonts w:ascii="Times New Roman" w:hAnsi="Times New Roman"/>
          <w:i/>
          <w:iCs/>
          <w:sz w:val="24"/>
          <w:szCs w:val="24"/>
        </w:rPr>
        <w:t>Pharmacognocy</w:t>
      </w:r>
      <w:proofErr w:type="spellEnd"/>
      <w:r w:rsidRPr="007F5005">
        <w:rPr>
          <w:rFonts w:ascii="Times New Roman" w:hAnsi="Times New Roman"/>
          <w:i/>
          <w:iCs/>
          <w:sz w:val="24"/>
          <w:szCs w:val="24"/>
        </w:rPr>
        <w:t xml:space="preserve"> and Phytochemistry</w:t>
      </w:r>
      <w:r w:rsidRPr="007F5005">
        <w:rPr>
          <w:rFonts w:ascii="Times New Roman" w:hAnsi="Times New Roman"/>
          <w:sz w:val="24"/>
          <w:szCs w:val="24"/>
        </w:rPr>
        <w:t xml:space="preserve">, </w:t>
      </w:r>
      <w:r w:rsidRPr="007F5005">
        <w:rPr>
          <w:rFonts w:ascii="Times New Roman" w:hAnsi="Times New Roman"/>
          <w:b/>
          <w:bCs/>
          <w:sz w:val="24"/>
          <w:szCs w:val="24"/>
        </w:rPr>
        <w:t>9</w:t>
      </w:r>
      <w:r w:rsidRPr="007F5005">
        <w:rPr>
          <w:rFonts w:ascii="Times New Roman" w:hAnsi="Times New Roman"/>
          <w:sz w:val="24"/>
          <w:szCs w:val="24"/>
        </w:rPr>
        <w:t>(5): 1013-1016.</w:t>
      </w:r>
    </w:p>
    <w:p w14:paraId="5F58355A" w14:textId="77777777" w:rsidR="00DE707C" w:rsidRPr="007F5005" w:rsidRDefault="00DE707C" w:rsidP="00DE707C">
      <w:pPr>
        <w:spacing w:after="0" w:line="360" w:lineRule="auto"/>
        <w:jc w:val="both"/>
        <w:rPr>
          <w:rFonts w:ascii="Times New Roman" w:hAnsi="Times New Roman"/>
          <w:sz w:val="24"/>
          <w:szCs w:val="24"/>
        </w:rPr>
      </w:pPr>
    </w:p>
    <w:p w14:paraId="5603B8CD" w14:textId="77777777" w:rsidR="00DE707C" w:rsidRDefault="00DE707C" w:rsidP="00DE707C">
      <w:pPr>
        <w:spacing w:after="0" w:line="360" w:lineRule="auto"/>
        <w:jc w:val="both"/>
        <w:rPr>
          <w:rFonts w:ascii="Times New Roman" w:hAnsi="Times New Roman"/>
          <w:b/>
          <w:bCs/>
          <w:sz w:val="24"/>
          <w:szCs w:val="24"/>
        </w:rPr>
      </w:pPr>
      <w:r w:rsidRPr="007F5005">
        <w:rPr>
          <w:rFonts w:ascii="Times New Roman" w:hAnsi="Times New Roman"/>
          <w:sz w:val="24"/>
          <w:szCs w:val="24"/>
        </w:rPr>
        <w:t xml:space="preserve">Manickam, S. and Sankaranarayanan, K. (2013). Relevance and techniques of organic cotton production. In: </w:t>
      </w:r>
      <w:r w:rsidRPr="007F5005">
        <w:rPr>
          <w:rFonts w:ascii="Times New Roman" w:hAnsi="Times New Roman"/>
          <w:i/>
          <w:iCs/>
          <w:sz w:val="24"/>
          <w:szCs w:val="24"/>
        </w:rPr>
        <w:t xml:space="preserve">Cotton Technical Assistance </w:t>
      </w:r>
      <w:proofErr w:type="spellStart"/>
      <w:r w:rsidRPr="007F5005">
        <w:rPr>
          <w:rFonts w:ascii="Times New Roman" w:hAnsi="Times New Roman"/>
          <w:i/>
          <w:iCs/>
          <w:sz w:val="24"/>
          <w:szCs w:val="24"/>
        </w:rPr>
        <w:t>Programme</w:t>
      </w:r>
      <w:proofErr w:type="spellEnd"/>
      <w:r w:rsidRPr="007F5005">
        <w:rPr>
          <w:rFonts w:ascii="Times New Roman" w:hAnsi="Times New Roman"/>
          <w:i/>
          <w:iCs/>
          <w:sz w:val="24"/>
          <w:szCs w:val="24"/>
        </w:rPr>
        <w:t xml:space="preserve"> for Africa</w:t>
      </w:r>
      <w:r w:rsidRPr="007F5005">
        <w:rPr>
          <w:rFonts w:ascii="Times New Roman" w:hAnsi="Times New Roman"/>
          <w:sz w:val="24"/>
          <w:szCs w:val="24"/>
        </w:rPr>
        <w:t xml:space="preserve">, January, 21-25, Central Institute for Cotton Research, Coimbatore, India, </w:t>
      </w:r>
      <w:r w:rsidRPr="007F5005">
        <w:rPr>
          <w:rFonts w:ascii="Times New Roman" w:hAnsi="Times New Roman"/>
          <w:b/>
          <w:bCs/>
          <w:sz w:val="24"/>
          <w:szCs w:val="24"/>
        </w:rPr>
        <w:t>p.1</w:t>
      </w:r>
    </w:p>
    <w:p w14:paraId="67D57B05" w14:textId="77777777" w:rsidR="00DE707C" w:rsidRPr="007F5005" w:rsidRDefault="00DE707C" w:rsidP="00DE707C">
      <w:pPr>
        <w:spacing w:after="0" w:line="360" w:lineRule="auto"/>
        <w:jc w:val="both"/>
        <w:rPr>
          <w:rFonts w:ascii="Times New Roman" w:hAnsi="Times New Roman"/>
          <w:sz w:val="24"/>
          <w:szCs w:val="24"/>
        </w:rPr>
      </w:pPr>
    </w:p>
    <w:p w14:paraId="03DD53E6" w14:textId="77777777" w:rsidR="00DE707C" w:rsidRDefault="00DE707C" w:rsidP="00DE707C">
      <w:pPr>
        <w:spacing w:after="0" w:line="360" w:lineRule="auto"/>
        <w:jc w:val="both"/>
        <w:rPr>
          <w:rFonts w:ascii="Times New Roman" w:hAnsi="Times New Roman"/>
          <w:sz w:val="24"/>
          <w:szCs w:val="24"/>
          <w:shd w:val="clear" w:color="auto" w:fill="FFFFFF"/>
        </w:rPr>
      </w:pPr>
      <w:r w:rsidRPr="007F5005">
        <w:rPr>
          <w:rFonts w:ascii="Times New Roman" w:hAnsi="Times New Roman"/>
          <w:sz w:val="24"/>
          <w:szCs w:val="24"/>
        </w:rPr>
        <w:t xml:space="preserve">Nene, Y. L. and Thapliyal, P. N. (1973). Fungicides in plant disease control. Oxford </w:t>
      </w:r>
      <w:r w:rsidRPr="007F5005">
        <w:rPr>
          <w:rFonts w:ascii="Times New Roman" w:hAnsi="Times New Roman"/>
          <w:sz w:val="24"/>
          <w:szCs w:val="24"/>
          <w:shd w:val="clear" w:color="auto" w:fill="FFFFFF"/>
        </w:rPr>
        <w:t>and IBH publishing Co. Pvt. Ltd., New Delhi, 325.</w:t>
      </w:r>
    </w:p>
    <w:p w14:paraId="5CE8534E" w14:textId="77777777" w:rsidR="00DE707C" w:rsidRPr="007F5005" w:rsidRDefault="00DE707C" w:rsidP="00DE707C">
      <w:pPr>
        <w:spacing w:after="0" w:line="360" w:lineRule="auto"/>
        <w:jc w:val="both"/>
        <w:rPr>
          <w:rFonts w:ascii="Times New Roman" w:hAnsi="Times New Roman"/>
          <w:sz w:val="24"/>
          <w:szCs w:val="24"/>
          <w:shd w:val="clear" w:color="auto" w:fill="FFFFFF"/>
        </w:rPr>
      </w:pPr>
    </w:p>
    <w:p w14:paraId="57D0AC61" w14:textId="77777777" w:rsidR="00DE707C" w:rsidRDefault="00DE707C" w:rsidP="00DE707C">
      <w:pPr>
        <w:spacing w:after="0" w:line="360" w:lineRule="auto"/>
        <w:contextualSpacing/>
        <w:jc w:val="both"/>
        <w:rPr>
          <w:rFonts w:ascii="Times New Roman" w:hAnsi="Times New Roman"/>
          <w:sz w:val="24"/>
          <w:szCs w:val="24"/>
        </w:rPr>
      </w:pPr>
      <w:proofErr w:type="spellStart"/>
      <w:r w:rsidRPr="007F5005">
        <w:rPr>
          <w:rFonts w:ascii="Times New Roman" w:hAnsi="Times New Roman"/>
          <w:sz w:val="24"/>
          <w:szCs w:val="24"/>
        </w:rPr>
        <w:t>Otadoh</w:t>
      </w:r>
      <w:proofErr w:type="spellEnd"/>
      <w:r w:rsidRPr="007F5005">
        <w:rPr>
          <w:rFonts w:ascii="Times New Roman" w:hAnsi="Times New Roman"/>
          <w:sz w:val="24"/>
          <w:szCs w:val="24"/>
        </w:rPr>
        <w:t xml:space="preserve">, J.A.; Okoth, S.A.; Ochanda, J. and Kahindi, J.P. (2011). Assessment of Trichoderma isolates for virulence efficacy on </w:t>
      </w:r>
      <w:r w:rsidRPr="007F5005">
        <w:rPr>
          <w:rFonts w:ascii="Times New Roman" w:hAnsi="Times New Roman"/>
          <w:i/>
          <w:iCs/>
          <w:sz w:val="24"/>
          <w:szCs w:val="24"/>
        </w:rPr>
        <w:t xml:space="preserve">Fusarium </w:t>
      </w:r>
      <w:proofErr w:type="spellStart"/>
      <w:r w:rsidRPr="007F5005">
        <w:rPr>
          <w:rFonts w:ascii="Times New Roman" w:hAnsi="Times New Roman"/>
          <w:i/>
          <w:iCs/>
          <w:sz w:val="24"/>
          <w:szCs w:val="24"/>
        </w:rPr>
        <w:t>oxysporum</w:t>
      </w:r>
      <w:proofErr w:type="spellEnd"/>
      <w:r w:rsidRPr="007F5005">
        <w:rPr>
          <w:rFonts w:ascii="Times New Roman" w:hAnsi="Times New Roman"/>
          <w:sz w:val="24"/>
          <w:szCs w:val="24"/>
        </w:rPr>
        <w:t xml:space="preserve"> f. sp. </w:t>
      </w:r>
      <w:r w:rsidR="00DD1D54" w:rsidRPr="00DD1D54">
        <w:rPr>
          <w:rFonts w:ascii="Times New Roman" w:hAnsi="Times New Roman"/>
          <w:i/>
          <w:iCs/>
          <w:sz w:val="24"/>
          <w:szCs w:val="24"/>
        </w:rPr>
        <w:t>p</w:t>
      </w:r>
      <w:r w:rsidRPr="007F5005">
        <w:rPr>
          <w:rFonts w:ascii="Times New Roman" w:hAnsi="Times New Roman"/>
          <w:i/>
          <w:iCs/>
          <w:sz w:val="24"/>
          <w:szCs w:val="24"/>
        </w:rPr>
        <w:t>haseoli</w:t>
      </w:r>
      <w:r w:rsidRPr="007F5005">
        <w:rPr>
          <w:rFonts w:ascii="Times New Roman" w:hAnsi="Times New Roman"/>
          <w:sz w:val="24"/>
          <w:szCs w:val="24"/>
        </w:rPr>
        <w:t xml:space="preserve">. </w:t>
      </w:r>
      <w:r w:rsidRPr="007F5005">
        <w:rPr>
          <w:rFonts w:ascii="Times New Roman" w:hAnsi="Times New Roman"/>
          <w:i/>
          <w:iCs/>
          <w:sz w:val="24"/>
          <w:szCs w:val="24"/>
        </w:rPr>
        <w:t>Tropical and</w:t>
      </w:r>
      <w:r w:rsidR="00DD1D54">
        <w:rPr>
          <w:rFonts w:ascii="Times New Roman" w:hAnsi="Times New Roman"/>
          <w:i/>
          <w:iCs/>
          <w:sz w:val="24"/>
          <w:szCs w:val="24"/>
        </w:rPr>
        <w:t xml:space="preserve"> </w:t>
      </w:r>
      <w:r w:rsidRPr="007F5005">
        <w:rPr>
          <w:rFonts w:ascii="Times New Roman" w:hAnsi="Times New Roman"/>
          <w:i/>
          <w:iCs/>
          <w:sz w:val="24"/>
          <w:szCs w:val="24"/>
        </w:rPr>
        <w:t>Subtropical Agroecosystems</w:t>
      </w:r>
      <w:r w:rsidRPr="007F5005">
        <w:rPr>
          <w:rFonts w:ascii="Times New Roman" w:hAnsi="Times New Roman"/>
          <w:sz w:val="24"/>
          <w:szCs w:val="24"/>
        </w:rPr>
        <w:t xml:space="preserve">, </w:t>
      </w:r>
      <w:r w:rsidRPr="007F5005">
        <w:rPr>
          <w:rFonts w:ascii="Times New Roman" w:hAnsi="Times New Roman"/>
          <w:b/>
          <w:bCs/>
          <w:sz w:val="24"/>
          <w:szCs w:val="24"/>
        </w:rPr>
        <w:t>13</w:t>
      </w:r>
      <w:r w:rsidRPr="007F5005">
        <w:rPr>
          <w:rFonts w:ascii="Times New Roman" w:hAnsi="Times New Roman"/>
          <w:sz w:val="24"/>
          <w:szCs w:val="24"/>
        </w:rPr>
        <w:t>:99-107.</w:t>
      </w:r>
    </w:p>
    <w:p w14:paraId="7B71E54B" w14:textId="77777777" w:rsidR="00DE707C" w:rsidRPr="007F5005" w:rsidRDefault="00DE707C" w:rsidP="00DE707C">
      <w:pPr>
        <w:spacing w:after="0" w:line="360" w:lineRule="auto"/>
        <w:contextualSpacing/>
        <w:jc w:val="both"/>
        <w:rPr>
          <w:rFonts w:ascii="Times New Roman" w:hAnsi="Times New Roman"/>
          <w:sz w:val="24"/>
          <w:szCs w:val="24"/>
        </w:rPr>
      </w:pPr>
    </w:p>
    <w:p w14:paraId="5B766934" w14:textId="77777777" w:rsidR="00DE707C" w:rsidRDefault="00DE707C" w:rsidP="00DE707C">
      <w:pPr>
        <w:spacing w:after="0" w:line="360" w:lineRule="auto"/>
        <w:contextualSpacing/>
        <w:jc w:val="both"/>
        <w:rPr>
          <w:rFonts w:ascii="Times New Roman" w:hAnsi="Times New Roman"/>
          <w:sz w:val="24"/>
          <w:szCs w:val="24"/>
        </w:rPr>
      </w:pPr>
      <w:r w:rsidRPr="00AA6AF6">
        <w:rPr>
          <w:rFonts w:ascii="Times New Roman" w:hAnsi="Times New Roman"/>
          <w:sz w:val="24"/>
          <w:szCs w:val="24"/>
        </w:rPr>
        <w:lastRenderedPageBreak/>
        <w:t xml:space="preserve">Ramaiah, A.K. and </w:t>
      </w:r>
      <w:proofErr w:type="spellStart"/>
      <w:r w:rsidRPr="00AA6AF6">
        <w:rPr>
          <w:rFonts w:ascii="Times New Roman" w:hAnsi="Times New Roman"/>
          <w:sz w:val="24"/>
          <w:szCs w:val="24"/>
        </w:rPr>
        <w:t>Garampall</w:t>
      </w:r>
      <w:proofErr w:type="spellEnd"/>
      <w:r w:rsidRPr="00AA6AF6">
        <w:rPr>
          <w:rFonts w:ascii="Times New Roman" w:hAnsi="Times New Roman"/>
          <w:sz w:val="24"/>
          <w:szCs w:val="24"/>
        </w:rPr>
        <w:t xml:space="preserve">, R.K.H. (2015). </w:t>
      </w:r>
      <w:r w:rsidRPr="00AA6AF6">
        <w:rPr>
          <w:rFonts w:ascii="Times New Roman" w:hAnsi="Times New Roman"/>
          <w:i/>
          <w:iCs/>
          <w:sz w:val="24"/>
          <w:szCs w:val="24"/>
        </w:rPr>
        <w:t>In vitro</w:t>
      </w:r>
      <w:r w:rsidRPr="00AA6AF6">
        <w:rPr>
          <w:rFonts w:ascii="Times New Roman" w:hAnsi="Times New Roman"/>
          <w:sz w:val="24"/>
          <w:szCs w:val="24"/>
        </w:rPr>
        <w:t xml:space="preserve"> antifungal activity of some plant extracts against </w:t>
      </w:r>
      <w:r w:rsidRPr="00AA6AF6">
        <w:rPr>
          <w:rFonts w:ascii="Times New Roman" w:hAnsi="Times New Roman"/>
          <w:i/>
          <w:iCs/>
          <w:sz w:val="24"/>
          <w:szCs w:val="24"/>
        </w:rPr>
        <w:t xml:space="preserve">Fusarium </w:t>
      </w:r>
      <w:proofErr w:type="spellStart"/>
      <w:r w:rsidRPr="00AA6AF6">
        <w:rPr>
          <w:rFonts w:ascii="Times New Roman" w:hAnsi="Times New Roman"/>
          <w:i/>
          <w:iCs/>
          <w:sz w:val="24"/>
          <w:szCs w:val="24"/>
        </w:rPr>
        <w:t>oxysporum</w:t>
      </w:r>
      <w:proofErr w:type="spellEnd"/>
      <w:r w:rsidRPr="00AA6AF6">
        <w:rPr>
          <w:rFonts w:ascii="Times New Roman" w:hAnsi="Times New Roman"/>
          <w:sz w:val="24"/>
          <w:szCs w:val="24"/>
        </w:rPr>
        <w:t xml:space="preserve"> f. sp. </w:t>
      </w:r>
      <w:proofErr w:type="spellStart"/>
      <w:r w:rsidRPr="00AA6AF6">
        <w:rPr>
          <w:rFonts w:ascii="Times New Roman" w:hAnsi="Times New Roman"/>
          <w:i/>
          <w:iCs/>
          <w:sz w:val="24"/>
          <w:szCs w:val="24"/>
        </w:rPr>
        <w:t>lycopersici</w:t>
      </w:r>
      <w:proofErr w:type="spellEnd"/>
      <w:r w:rsidRPr="00AA6AF6">
        <w:rPr>
          <w:rFonts w:ascii="Times New Roman" w:hAnsi="Times New Roman"/>
          <w:sz w:val="24"/>
          <w:szCs w:val="24"/>
        </w:rPr>
        <w:t xml:space="preserve">. </w:t>
      </w:r>
      <w:r w:rsidRPr="00AA6AF6">
        <w:rPr>
          <w:rFonts w:ascii="Times New Roman" w:hAnsi="Times New Roman"/>
          <w:i/>
          <w:iCs/>
          <w:sz w:val="24"/>
          <w:szCs w:val="24"/>
        </w:rPr>
        <w:t>Asian Journal of Plant Science and Research</w:t>
      </w:r>
      <w:r w:rsidRPr="00AA6AF6">
        <w:rPr>
          <w:rFonts w:ascii="Times New Roman" w:hAnsi="Times New Roman"/>
          <w:sz w:val="24"/>
          <w:szCs w:val="24"/>
        </w:rPr>
        <w:t xml:space="preserve">, </w:t>
      </w:r>
      <w:r w:rsidRPr="00AA6AF6">
        <w:rPr>
          <w:rFonts w:ascii="Times New Roman" w:hAnsi="Times New Roman"/>
          <w:b/>
          <w:bCs/>
          <w:sz w:val="24"/>
          <w:szCs w:val="24"/>
        </w:rPr>
        <w:t>5</w:t>
      </w:r>
      <w:r w:rsidRPr="00AA6AF6">
        <w:rPr>
          <w:rFonts w:ascii="Times New Roman" w:hAnsi="Times New Roman"/>
          <w:sz w:val="24"/>
          <w:szCs w:val="24"/>
        </w:rPr>
        <w:t>(1):22-27.</w:t>
      </w:r>
    </w:p>
    <w:p w14:paraId="68AECC93" w14:textId="77777777" w:rsidR="00DE707C" w:rsidRPr="00AA6AF6" w:rsidRDefault="00DE707C" w:rsidP="00DE707C">
      <w:pPr>
        <w:spacing w:after="0" w:line="360" w:lineRule="auto"/>
        <w:contextualSpacing/>
        <w:jc w:val="both"/>
        <w:rPr>
          <w:rFonts w:ascii="Times New Roman" w:hAnsi="Times New Roman"/>
          <w:sz w:val="24"/>
          <w:szCs w:val="24"/>
        </w:rPr>
      </w:pPr>
    </w:p>
    <w:p w14:paraId="14EB17B2" w14:textId="77777777" w:rsidR="00DE707C" w:rsidRDefault="00DE707C" w:rsidP="00DE707C">
      <w:pPr>
        <w:spacing w:after="0" w:line="360" w:lineRule="auto"/>
        <w:jc w:val="both"/>
        <w:rPr>
          <w:rFonts w:ascii="Times New Roman" w:hAnsi="Times New Roman"/>
          <w:sz w:val="24"/>
          <w:szCs w:val="24"/>
          <w:shd w:val="clear" w:color="auto" w:fill="FFFFFF"/>
        </w:rPr>
      </w:pPr>
      <w:r w:rsidRPr="007F5005">
        <w:rPr>
          <w:rFonts w:ascii="Times New Roman" w:hAnsi="Times New Roman"/>
          <w:sz w:val="24"/>
          <w:szCs w:val="24"/>
          <w:shd w:val="clear" w:color="auto" w:fill="FFFFFF"/>
        </w:rPr>
        <w:t xml:space="preserve">Rao, Y. H.; Devi, P. S. and Vardhani, V. (2020). Effect of media </w:t>
      </w:r>
      <w:proofErr w:type="spellStart"/>
      <w:r w:rsidRPr="007F5005">
        <w:rPr>
          <w:rFonts w:ascii="Times New Roman" w:hAnsi="Times New Roman"/>
          <w:sz w:val="24"/>
          <w:szCs w:val="24"/>
          <w:shd w:val="clear" w:color="auto" w:fill="FFFFFF"/>
        </w:rPr>
        <w:t>andpH</w:t>
      </w:r>
      <w:proofErr w:type="spellEnd"/>
      <w:r w:rsidRPr="007F5005">
        <w:rPr>
          <w:rFonts w:ascii="Times New Roman" w:hAnsi="Times New Roman"/>
          <w:sz w:val="24"/>
          <w:szCs w:val="24"/>
          <w:shd w:val="clear" w:color="auto" w:fill="FFFFFF"/>
        </w:rPr>
        <w:t xml:space="preserve"> on mycelial growth of </w:t>
      </w:r>
      <w:r w:rsidRPr="007F5005">
        <w:rPr>
          <w:rFonts w:ascii="Times New Roman" w:hAnsi="Times New Roman"/>
          <w:i/>
          <w:iCs/>
          <w:sz w:val="24"/>
          <w:szCs w:val="24"/>
          <w:shd w:val="clear" w:color="auto" w:fill="FFFFFF"/>
        </w:rPr>
        <w:t xml:space="preserve">Fusarium </w:t>
      </w:r>
      <w:proofErr w:type="spellStart"/>
      <w:r w:rsidRPr="007F5005">
        <w:rPr>
          <w:rFonts w:ascii="Times New Roman" w:hAnsi="Times New Roman"/>
          <w:i/>
          <w:iCs/>
          <w:sz w:val="24"/>
          <w:szCs w:val="24"/>
          <w:shd w:val="clear" w:color="auto" w:fill="FFFFFF"/>
        </w:rPr>
        <w:t>oxysporum</w:t>
      </w:r>
      <w:proofErr w:type="spellEnd"/>
      <w:r w:rsidRPr="007F5005">
        <w:rPr>
          <w:rFonts w:ascii="Times New Roman" w:hAnsi="Times New Roman"/>
          <w:i/>
          <w:iCs/>
          <w:sz w:val="24"/>
          <w:szCs w:val="24"/>
          <w:shd w:val="clear" w:color="auto" w:fill="FFFFFF"/>
        </w:rPr>
        <w:t xml:space="preserve"> </w:t>
      </w:r>
      <w:r w:rsidRPr="007F5005">
        <w:rPr>
          <w:rFonts w:ascii="Times New Roman" w:hAnsi="Times New Roman"/>
          <w:sz w:val="24"/>
          <w:szCs w:val="24"/>
          <w:shd w:val="clear" w:color="auto" w:fill="FFFFFF"/>
        </w:rPr>
        <w:t>f. sp</w:t>
      </w:r>
      <w:r w:rsidRPr="007F5005">
        <w:rPr>
          <w:rFonts w:ascii="Times New Roman" w:hAnsi="Times New Roman"/>
          <w:i/>
          <w:iCs/>
          <w:sz w:val="24"/>
          <w:szCs w:val="24"/>
          <w:shd w:val="clear" w:color="auto" w:fill="FFFFFF"/>
        </w:rPr>
        <w:t xml:space="preserve">. </w:t>
      </w:r>
      <w:proofErr w:type="spellStart"/>
      <w:r w:rsidRPr="007F5005">
        <w:rPr>
          <w:rFonts w:ascii="Times New Roman" w:hAnsi="Times New Roman"/>
          <w:i/>
          <w:iCs/>
          <w:sz w:val="24"/>
          <w:szCs w:val="24"/>
          <w:shd w:val="clear" w:color="auto" w:fill="FFFFFF"/>
        </w:rPr>
        <w:t>lycopersici</w:t>
      </w:r>
      <w:proofErr w:type="spellEnd"/>
      <w:r w:rsidRPr="007F5005">
        <w:rPr>
          <w:rFonts w:ascii="Times New Roman" w:hAnsi="Times New Roman"/>
          <w:sz w:val="24"/>
          <w:szCs w:val="24"/>
          <w:shd w:val="clear" w:color="auto" w:fill="FFFFFF"/>
        </w:rPr>
        <w:t xml:space="preserve"> causing fusarium wilt of tomato in Manipur under </w:t>
      </w:r>
      <w:r w:rsidRPr="007F5005">
        <w:rPr>
          <w:rFonts w:ascii="Times New Roman" w:hAnsi="Times New Roman"/>
          <w:i/>
          <w:iCs/>
          <w:sz w:val="24"/>
          <w:szCs w:val="24"/>
          <w:shd w:val="clear" w:color="auto" w:fill="FFFFFF"/>
        </w:rPr>
        <w:t>in</w:t>
      </w:r>
      <w:r w:rsidR="00BE7753">
        <w:rPr>
          <w:rFonts w:ascii="Times New Roman" w:hAnsi="Times New Roman"/>
          <w:i/>
          <w:iCs/>
          <w:sz w:val="24"/>
          <w:szCs w:val="24"/>
          <w:shd w:val="clear" w:color="auto" w:fill="FFFFFF"/>
        </w:rPr>
        <w:t xml:space="preserve"> </w:t>
      </w:r>
      <w:r w:rsidRPr="007F5005">
        <w:rPr>
          <w:rFonts w:ascii="Times New Roman" w:hAnsi="Times New Roman"/>
          <w:i/>
          <w:iCs/>
          <w:sz w:val="24"/>
          <w:szCs w:val="24"/>
          <w:shd w:val="clear" w:color="auto" w:fill="FFFFFF"/>
        </w:rPr>
        <w:t>vitro</w:t>
      </w:r>
      <w:r w:rsidRPr="007F5005">
        <w:rPr>
          <w:rFonts w:ascii="Times New Roman" w:hAnsi="Times New Roman"/>
          <w:sz w:val="24"/>
          <w:szCs w:val="24"/>
          <w:shd w:val="clear" w:color="auto" w:fill="FFFFFF"/>
        </w:rPr>
        <w:t xml:space="preserve"> condition and effect of native </w:t>
      </w:r>
      <w:r w:rsidRPr="007F5005">
        <w:rPr>
          <w:rFonts w:ascii="Times New Roman" w:hAnsi="Times New Roman"/>
          <w:i/>
          <w:iCs/>
          <w:sz w:val="24"/>
          <w:szCs w:val="24"/>
          <w:shd w:val="clear" w:color="auto" w:fill="FFFFFF"/>
        </w:rPr>
        <w:t xml:space="preserve">Trichoderma </w:t>
      </w:r>
      <w:r w:rsidRPr="007F5005">
        <w:rPr>
          <w:rFonts w:ascii="Times New Roman" w:hAnsi="Times New Roman"/>
          <w:sz w:val="24"/>
          <w:szCs w:val="24"/>
          <w:shd w:val="clear" w:color="auto" w:fill="FFFFFF"/>
        </w:rPr>
        <w:t>spp</w:t>
      </w:r>
      <w:r w:rsidRPr="007F5005">
        <w:rPr>
          <w:rFonts w:ascii="Times New Roman" w:hAnsi="Times New Roman"/>
          <w:i/>
          <w:iCs/>
          <w:sz w:val="24"/>
          <w:szCs w:val="24"/>
          <w:shd w:val="clear" w:color="auto" w:fill="FFFFFF"/>
        </w:rPr>
        <w:t>.</w:t>
      </w:r>
      <w:r w:rsidRPr="007F5005">
        <w:rPr>
          <w:rFonts w:ascii="Times New Roman" w:hAnsi="Times New Roman"/>
          <w:sz w:val="24"/>
          <w:szCs w:val="24"/>
          <w:shd w:val="clear" w:color="auto" w:fill="FFFFFF"/>
        </w:rPr>
        <w:t xml:space="preserve"> one chemical fungicide (Mancozeb) on growth. </w:t>
      </w:r>
      <w:r w:rsidRPr="007F5005">
        <w:rPr>
          <w:rFonts w:ascii="Times New Roman" w:hAnsi="Times New Roman"/>
          <w:i/>
          <w:iCs/>
          <w:sz w:val="24"/>
          <w:szCs w:val="24"/>
        </w:rPr>
        <w:t>International Journal of Chemical Studies</w:t>
      </w:r>
      <w:r w:rsidRPr="007F5005">
        <w:rPr>
          <w:rFonts w:ascii="Times New Roman" w:hAnsi="Times New Roman"/>
          <w:sz w:val="24"/>
          <w:szCs w:val="24"/>
          <w:shd w:val="clear" w:color="auto" w:fill="FFFFFF"/>
        </w:rPr>
        <w:t>, </w:t>
      </w:r>
      <w:r w:rsidRPr="007F5005">
        <w:rPr>
          <w:rFonts w:ascii="Times New Roman" w:hAnsi="Times New Roman"/>
          <w:b/>
          <w:bCs/>
          <w:sz w:val="24"/>
          <w:szCs w:val="24"/>
          <w:shd w:val="clear" w:color="auto" w:fill="FFFFFF"/>
        </w:rPr>
        <w:t>8</w:t>
      </w:r>
      <w:r w:rsidRPr="007F5005">
        <w:rPr>
          <w:rFonts w:ascii="Times New Roman" w:hAnsi="Times New Roman"/>
          <w:sz w:val="24"/>
          <w:szCs w:val="24"/>
          <w:shd w:val="clear" w:color="auto" w:fill="FFFFFF"/>
        </w:rPr>
        <w:t>(5): 2120-2123.</w:t>
      </w:r>
    </w:p>
    <w:p w14:paraId="19F8B78C" w14:textId="77777777" w:rsidR="00DE707C" w:rsidRPr="007F5005" w:rsidRDefault="00DE707C" w:rsidP="00DE707C">
      <w:pPr>
        <w:spacing w:after="0" w:line="360" w:lineRule="auto"/>
        <w:jc w:val="both"/>
        <w:rPr>
          <w:rFonts w:ascii="Times New Roman" w:hAnsi="Times New Roman"/>
          <w:sz w:val="24"/>
          <w:szCs w:val="24"/>
          <w:shd w:val="clear" w:color="auto" w:fill="FFFFFF"/>
        </w:rPr>
      </w:pPr>
    </w:p>
    <w:p w14:paraId="75A62BF4" w14:textId="77777777" w:rsidR="00DE707C" w:rsidRPr="007F5005" w:rsidRDefault="00DE707C" w:rsidP="00DE707C">
      <w:pPr>
        <w:spacing w:after="0" w:line="360" w:lineRule="auto"/>
        <w:jc w:val="both"/>
        <w:rPr>
          <w:rFonts w:ascii="Times New Roman" w:hAnsi="Times New Roman"/>
          <w:sz w:val="24"/>
          <w:szCs w:val="24"/>
        </w:rPr>
      </w:pPr>
      <w:proofErr w:type="spellStart"/>
      <w:r w:rsidRPr="007F5005">
        <w:rPr>
          <w:rFonts w:ascii="Times New Roman" w:hAnsi="Times New Roman"/>
          <w:sz w:val="24"/>
          <w:szCs w:val="24"/>
        </w:rPr>
        <w:t>Sindhan</w:t>
      </w:r>
      <w:proofErr w:type="spellEnd"/>
      <w:r w:rsidRPr="007F5005">
        <w:rPr>
          <w:rFonts w:ascii="Times New Roman" w:hAnsi="Times New Roman"/>
          <w:sz w:val="24"/>
          <w:szCs w:val="24"/>
        </w:rPr>
        <w:t xml:space="preserve">, G. S.; Hooda, I. and Parashar, R. D. (1999). Effect of some plant extracts on vegetative growth of root rot causing fungi. </w:t>
      </w:r>
      <w:r w:rsidRPr="007F5005">
        <w:rPr>
          <w:rFonts w:ascii="Times New Roman" w:hAnsi="Times New Roman"/>
          <w:i/>
          <w:iCs/>
          <w:sz w:val="24"/>
          <w:szCs w:val="24"/>
        </w:rPr>
        <w:t>Indian Journal of Mycology and Plant Pathology</w:t>
      </w:r>
      <w:r w:rsidRPr="007F5005">
        <w:rPr>
          <w:rFonts w:ascii="Times New Roman" w:hAnsi="Times New Roman"/>
          <w:sz w:val="24"/>
          <w:szCs w:val="24"/>
        </w:rPr>
        <w:t xml:space="preserve">, </w:t>
      </w:r>
      <w:r w:rsidRPr="007F5005">
        <w:rPr>
          <w:rFonts w:ascii="Times New Roman" w:hAnsi="Times New Roman"/>
          <w:b/>
          <w:bCs/>
          <w:sz w:val="24"/>
          <w:szCs w:val="24"/>
        </w:rPr>
        <w:t>29</w:t>
      </w:r>
      <w:r w:rsidRPr="007F5005">
        <w:rPr>
          <w:rFonts w:ascii="Times New Roman" w:hAnsi="Times New Roman"/>
          <w:sz w:val="24"/>
          <w:szCs w:val="24"/>
        </w:rPr>
        <w:t>: 110- 111.</w:t>
      </w:r>
    </w:p>
    <w:p w14:paraId="02F13564" w14:textId="77777777" w:rsidR="00DE707C" w:rsidRDefault="00DE707C" w:rsidP="00DE707C">
      <w:pPr>
        <w:spacing w:after="0" w:line="360" w:lineRule="auto"/>
        <w:contextualSpacing/>
        <w:jc w:val="both"/>
        <w:rPr>
          <w:rFonts w:ascii="Times New Roman" w:hAnsi="Times New Roman"/>
          <w:sz w:val="24"/>
          <w:szCs w:val="24"/>
        </w:rPr>
      </w:pPr>
      <w:r w:rsidRPr="007F5005">
        <w:rPr>
          <w:rFonts w:ascii="Times New Roman" w:hAnsi="Times New Roman"/>
          <w:sz w:val="24"/>
          <w:szCs w:val="24"/>
        </w:rPr>
        <w:t>Singh, H. B. (2014). Management of plant pathogens with microorganisms. In </w:t>
      </w:r>
      <w:r w:rsidRPr="007F5005">
        <w:rPr>
          <w:rFonts w:ascii="Times New Roman" w:hAnsi="Times New Roman"/>
          <w:i/>
          <w:iCs/>
          <w:sz w:val="24"/>
          <w:szCs w:val="24"/>
        </w:rPr>
        <w:t>Proc. Indian National Science Academy</w:t>
      </w:r>
      <w:r w:rsidRPr="007F5005">
        <w:rPr>
          <w:rFonts w:ascii="Times New Roman" w:hAnsi="Times New Roman"/>
          <w:sz w:val="24"/>
          <w:szCs w:val="24"/>
        </w:rPr>
        <w:t> ,</w:t>
      </w:r>
      <w:r w:rsidRPr="007F5005">
        <w:rPr>
          <w:rFonts w:ascii="Times New Roman" w:hAnsi="Times New Roman"/>
          <w:b/>
          <w:bCs/>
          <w:sz w:val="24"/>
          <w:szCs w:val="24"/>
        </w:rPr>
        <w:t>80</w:t>
      </w:r>
      <w:r w:rsidRPr="007F5005">
        <w:rPr>
          <w:rFonts w:ascii="Times New Roman" w:hAnsi="Times New Roman"/>
          <w:sz w:val="24"/>
          <w:szCs w:val="24"/>
        </w:rPr>
        <w:t>(2): 443-454.</w:t>
      </w:r>
    </w:p>
    <w:p w14:paraId="7A99F9A4" w14:textId="77777777" w:rsidR="00DE707C" w:rsidRPr="007F5005" w:rsidRDefault="00DE707C" w:rsidP="00DE707C">
      <w:pPr>
        <w:spacing w:after="0" w:line="360" w:lineRule="auto"/>
        <w:contextualSpacing/>
        <w:jc w:val="both"/>
        <w:rPr>
          <w:rFonts w:ascii="Times New Roman" w:hAnsi="Times New Roman"/>
          <w:sz w:val="24"/>
          <w:szCs w:val="24"/>
        </w:rPr>
      </w:pPr>
    </w:p>
    <w:p w14:paraId="000B1141" w14:textId="77777777" w:rsidR="00DE707C" w:rsidRPr="007F5005" w:rsidRDefault="00DE707C" w:rsidP="00DE707C">
      <w:pPr>
        <w:spacing w:after="0" w:line="360" w:lineRule="auto"/>
        <w:jc w:val="both"/>
        <w:rPr>
          <w:rFonts w:ascii="Arial" w:hAnsi="Arial"/>
          <w:sz w:val="24"/>
          <w:szCs w:val="24"/>
          <w:shd w:val="clear" w:color="auto" w:fill="FFFFFF"/>
        </w:rPr>
      </w:pPr>
      <w:r w:rsidRPr="007F5005">
        <w:rPr>
          <w:rFonts w:ascii="Times New Roman" w:hAnsi="Times New Roman"/>
          <w:sz w:val="24"/>
          <w:szCs w:val="24"/>
          <w:shd w:val="clear" w:color="auto" w:fill="FFFFFF"/>
        </w:rPr>
        <w:t xml:space="preserve">Singh, J. K.; Kumar, M.; Kumar, S.; Kumar, A. and Mehta, N. (2017). Inhibitory effect of botanicals on growth and sporulation of </w:t>
      </w:r>
      <w:r w:rsidRPr="007F5005">
        <w:rPr>
          <w:rFonts w:ascii="Times New Roman" w:hAnsi="Times New Roman"/>
          <w:i/>
          <w:iCs/>
          <w:sz w:val="24"/>
          <w:szCs w:val="24"/>
          <w:shd w:val="clear" w:color="auto" w:fill="FFFFFF"/>
        </w:rPr>
        <w:t xml:space="preserve">Fusarium </w:t>
      </w:r>
      <w:proofErr w:type="spellStart"/>
      <w:r w:rsidRPr="007F5005">
        <w:rPr>
          <w:rFonts w:ascii="Times New Roman" w:hAnsi="Times New Roman"/>
          <w:i/>
          <w:iCs/>
          <w:sz w:val="24"/>
          <w:szCs w:val="24"/>
          <w:shd w:val="clear" w:color="auto" w:fill="FFFFFF"/>
        </w:rPr>
        <w:t>oxysporum</w:t>
      </w:r>
      <w:proofErr w:type="spellEnd"/>
      <w:r w:rsidRPr="007F5005">
        <w:rPr>
          <w:rFonts w:ascii="Times New Roman" w:hAnsi="Times New Roman"/>
          <w:sz w:val="24"/>
          <w:szCs w:val="24"/>
          <w:shd w:val="clear" w:color="auto" w:fill="FFFFFF"/>
        </w:rPr>
        <w:t xml:space="preserve"> inciting wilt of </w:t>
      </w:r>
      <w:proofErr w:type="spellStart"/>
      <w:r w:rsidRPr="007F5005">
        <w:rPr>
          <w:rFonts w:ascii="Times New Roman" w:hAnsi="Times New Roman"/>
          <w:sz w:val="24"/>
          <w:szCs w:val="24"/>
          <w:shd w:val="clear" w:color="auto" w:fill="FFFFFF"/>
        </w:rPr>
        <w:t>chilli</w:t>
      </w:r>
      <w:proofErr w:type="spellEnd"/>
      <w:r w:rsidRPr="007F5005">
        <w:rPr>
          <w:rFonts w:ascii="Times New Roman" w:hAnsi="Times New Roman"/>
          <w:sz w:val="24"/>
          <w:szCs w:val="24"/>
          <w:shd w:val="clear" w:color="auto" w:fill="FFFFFF"/>
        </w:rPr>
        <w:t xml:space="preserve"> (</w:t>
      </w:r>
      <w:r w:rsidRPr="007F5005">
        <w:rPr>
          <w:rFonts w:ascii="Times New Roman" w:hAnsi="Times New Roman"/>
          <w:i/>
          <w:iCs/>
          <w:sz w:val="24"/>
          <w:szCs w:val="24"/>
          <w:shd w:val="clear" w:color="auto" w:fill="FFFFFF"/>
        </w:rPr>
        <w:t>Capsicum annuum</w:t>
      </w:r>
      <w:r w:rsidRPr="007F5005">
        <w:rPr>
          <w:rFonts w:ascii="Times New Roman" w:hAnsi="Times New Roman"/>
          <w:sz w:val="24"/>
          <w:szCs w:val="24"/>
          <w:shd w:val="clear" w:color="auto" w:fill="FFFFFF"/>
        </w:rPr>
        <w:t xml:space="preserve"> L.). </w:t>
      </w:r>
      <w:r w:rsidRPr="007F5005">
        <w:rPr>
          <w:rFonts w:ascii="Times New Roman" w:hAnsi="Times New Roman"/>
          <w:i/>
          <w:iCs/>
          <w:sz w:val="24"/>
          <w:szCs w:val="24"/>
          <w:shd w:val="clear" w:color="auto" w:fill="FFFFFF"/>
        </w:rPr>
        <w:t>Journal of Pharmacognosy and Phytochemistry</w:t>
      </w:r>
      <w:r w:rsidRPr="007F5005">
        <w:rPr>
          <w:rFonts w:ascii="Times New Roman" w:hAnsi="Times New Roman"/>
          <w:sz w:val="24"/>
          <w:szCs w:val="24"/>
          <w:shd w:val="clear" w:color="auto" w:fill="FFFFFF"/>
        </w:rPr>
        <w:t>, </w:t>
      </w:r>
      <w:r w:rsidRPr="007F5005">
        <w:rPr>
          <w:rFonts w:ascii="Times New Roman" w:hAnsi="Times New Roman"/>
          <w:b/>
          <w:bCs/>
          <w:sz w:val="24"/>
          <w:szCs w:val="24"/>
          <w:shd w:val="clear" w:color="auto" w:fill="FFFFFF"/>
        </w:rPr>
        <w:t>6</w:t>
      </w:r>
      <w:r w:rsidRPr="007F5005">
        <w:rPr>
          <w:rFonts w:ascii="Times New Roman" w:hAnsi="Times New Roman"/>
          <w:sz w:val="24"/>
          <w:szCs w:val="24"/>
          <w:shd w:val="clear" w:color="auto" w:fill="FFFFFF"/>
        </w:rPr>
        <w:t>(5): 2199-2204</w:t>
      </w:r>
      <w:r w:rsidRPr="007F5005">
        <w:rPr>
          <w:rFonts w:ascii="Arial" w:hAnsi="Arial"/>
          <w:sz w:val="24"/>
          <w:szCs w:val="24"/>
          <w:shd w:val="clear" w:color="auto" w:fill="FFFFFF"/>
        </w:rPr>
        <w:t>.</w:t>
      </w:r>
    </w:p>
    <w:p w14:paraId="43A19ACB" w14:textId="77777777" w:rsidR="005E4ED6" w:rsidRPr="00344365" w:rsidRDefault="005E4ED6" w:rsidP="00DE707C">
      <w:pPr>
        <w:spacing w:after="0" w:line="360" w:lineRule="auto"/>
        <w:jc w:val="both"/>
        <w:rPr>
          <w:sz w:val="24"/>
          <w:szCs w:val="24"/>
        </w:rPr>
      </w:pPr>
    </w:p>
    <w:sectPr w:rsidR="005E4ED6" w:rsidRPr="00344365" w:rsidSect="00C90E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51D94" w14:textId="77777777" w:rsidR="00B24D62" w:rsidRDefault="00B24D62" w:rsidP="000F5FA8">
      <w:pPr>
        <w:spacing w:after="0" w:line="240" w:lineRule="auto"/>
      </w:pPr>
      <w:r>
        <w:separator/>
      </w:r>
    </w:p>
  </w:endnote>
  <w:endnote w:type="continuationSeparator" w:id="0">
    <w:p w14:paraId="09EF9B27" w14:textId="77777777" w:rsidR="00B24D62" w:rsidRDefault="00B24D62" w:rsidP="000F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hruti">
    <w:altName w:val="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DC33E" w14:textId="77777777" w:rsidR="004726B3" w:rsidRDefault="00472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8DBB6" w14:textId="77777777" w:rsidR="004726B3" w:rsidRDefault="004726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98972" w14:textId="77777777" w:rsidR="004726B3" w:rsidRDefault="00472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36D2F" w14:textId="77777777" w:rsidR="00B24D62" w:rsidRDefault="00B24D62" w:rsidP="000F5FA8">
      <w:pPr>
        <w:spacing w:after="0" w:line="240" w:lineRule="auto"/>
      </w:pPr>
      <w:r>
        <w:separator/>
      </w:r>
    </w:p>
  </w:footnote>
  <w:footnote w:type="continuationSeparator" w:id="0">
    <w:p w14:paraId="6780CF5B" w14:textId="77777777" w:rsidR="00B24D62" w:rsidRDefault="00B24D62" w:rsidP="000F5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1EC25" w14:textId="3B8298FB" w:rsidR="004726B3" w:rsidRDefault="00B17B1E">
    <w:pPr>
      <w:pStyle w:val="Header"/>
    </w:pPr>
    <w:r>
      <w:rPr>
        <w:noProof/>
      </w:rPr>
      <w:pict w14:anchorId="08D70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537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EDD6" w14:textId="30C16EA0" w:rsidR="004726B3" w:rsidRDefault="00B17B1E">
    <w:pPr>
      <w:pStyle w:val="Header"/>
    </w:pPr>
    <w:r>
      <w:rPr>
        <w:noProof/>
      </w:rPr>
      <w:pict w14:anchorId="4127D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537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06AA6" w14:textId="3DA0B61E" w:rsidR="004726B3" w:rsidRDefault="00B17B1E">
    <w:pPr>
      <w:pStyle w:val="Header"/>
    </w:pPr>
    <w:r>
      <w:rPr>
        <w:noProof/>
      </w:rPr>
      <w:pict w14:anchorId="7C9D6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537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093B3D"/>
    <w:multiLevelType w:val="hybridMultilevel"/>
    <w:tmpl w:val="FFFFFFFF"/>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03555"/>
    <w:rsid w:val="00001A5D"/>
    <w:rsid w:val="000143D2"/>
    <w:rsid w:val="00032100"/>
    <w:rsid w:val="00041FC3"/>
    <w:rsid w:val="000D3B83"/>
    <w:rsid w:val="000F5FA8"/>
    <w:rsid w:val="001A6C80"/>
    <w:rsid w:val="001C3863"/>
    <w:rsid w:val="001F105A"/>
    <w:rsid w:val="002C1659"/>
    <w:rsid w:val="002D4541"/>
    <w:rsid w:val="002D6C37"/>
    <w:rsid w:val="00306291"/>
    <w:rsid w:val="00321C50"/>
    <w:rsid w:val="00344365"/>
    <w:rsid w:val="00355DCF"/>
    <w:rsid w:val="003B75CA"/>
    <w:rsid w:val="004726B3"/>
    <w:rsid w:val="004E62E7"/>
    <w:rsid w:val="0056052D"/>
    <w:rsid w:val="005D2D5C"/>
    <w:rsid w:val="005E4ED6"/>
    <w:rsid w:val="006153D0"/>
    <w:rsid w:val="0069536B"/>
    <w:rsid w:val="006A6436"/>
    <w:rsid w:val="006D0C37"/>
    <w:rsid w:val="006F2A9E"/>
    <w:rsid w:val="00755C3A"/>
    <w:rsid w:val="00791E6B"/>
    <w:rsid w:val="00795D56"/>
    <w:rsid w:val="007F1333"/>
    <w:rsid w:val="0082128A"/>
    <w:rsid w:val="00824359"/>
    <w:rsid w:val="008269A4"/>
    <w:rsid w:val="00903555"/>
    <w:rsid w:val="00936376"/>
    <w:rsid w:val="0095593D"/>
    <w:rsid w:val="00965D76"/>
    <w:rsid w:val="00AB54DA"/>
    <w:rsid w:val="00B17B1E"/>
    <w:rsid w:val="00B23510"/>
    <w:rsid w:val="00B24D62"/>
    <w:rsid w:val="00B40C08"/>
    <w:rsid w:val="00B950DC"/>
    <w:rsid w:val="00BE7753"/>
    <w:rsid w:val="00C6274D"/>
    <w:rsid w:val="00C90E06"/>
    <w:rsid w:val="00C91B43"/>
    <w:rsid w:val="00D111F1"/>
    <w:rsid w:val="00D2070E"/>
    <w:rsid w:val="00D516C1"/>
    <w:rsid w:val="00D85A82"/>
    <w:rsid w:val="00DD08C9"/>
    <w:rsid w:val="00DD1D54"/>
    <w:rsid w:val="00DE707C"/>
    <w:rsid w:val="00DF6D3F"/>
    <w:rsid w:val="00E12341"/>
    <w:rsid w:val="00E17237"/>
    <w:rsid w:val="00E23A50"/>
    <w:rsid w:val="00E849FA"/>
    <w:rsid w:val="00EC71A2"/>
    <w:rsid w:val="00F80853"/>
    <w:rsid w:val="00FC64FE"/>
    <w:rsid w:val="00FF3FBB"/>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FA6905"/>
  <w15:docId w15:val="{D5C0B873-162B-463E-8562-F599FDADF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E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9035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903555"/>
    <w:pPr>
      <w:widowControl w:val="0"/>
      <w:autoSpaceDE w:val="0"/>
      <w:autoSpaceDN w:val="0"/>
      <w:spacing w:after="0" w:line="240" w:lineRule="auto"/>
      <w:ind w:firstLine="720"/>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903555"/>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903555"/>
    <w:rPr>
      <w:color w:val="0000FF" w:themeColor="hyperlink"/>
      <w:u w:val="single"/>
    </w:rPr>
  </w:style>
  <w:style w:type="paragraph" w:styleId="ListParagraph">
    <w:name w:val="List Paragraph"/>
    <w:basedOn w:val="Normal"/>
    <w:uiPriority w:val="34"/>
    <w:qFormat/>
    <w:rsid w:val="00344365"/>
    <w:pPr>
      <w:spacing w:after="160" w:line="259" w:lineRule="auto"/>
      <w:ind w:left="720"/>
      <w:contextualSpacing/>
    </w:pPr>
    <w:rPr>
      <w:rFonts w:eastAsia="Times New Roman" w:cs="Arial"/>
      <w:lang w:val="en-IN"/>
    </w:rPr>
  </w:style>
  <w:style w:type="paragraph" w:customStyle="1" w:styleId="Style9">
    <w:name w:val="Style9"/>
    <w:basedOn w:val="Normal"/>
    <w:uiPriority w:val="99"/>
    <w:qFormat/>
    <w:rsid w:val="00344365"/>
    <w:pPr>
      <w:widowControl w:val="0"/>
      <w:suppressAutoHyphens/>
      <w:autoSpaceDE w:val="0"/>
      <w:autoSpaceDN w:val="0"/>
      <w:spacing w:after="0" w:line="240" w:lineRule="auto"/>
      <w:textAlignment w:val="baseline"/>
    </w:pPr>
    <w:rPr>
      <w:rFonts w:ascii="Times New Roman" w:eastAsia="Times New Roman" w:hAnsi="Times New Roman" w:cs="Shruti"/>
      <w:sz w:val="24"/>
      <w:szCs w:val="24"/>
      <w:lang w:val="en-IN"/>
    </w:rPr>
  </w:style>
  <w:style w:type="table" w:customStyle="1" w:styleId="TableGrid0">
    <w:name w:val="TableGrid"/>
    <w:rsid w:val="00344365"/>
    <w:pPr>
      <w:spacing w:after="0" w:line="240" w:lineRule="auto"/>
    </w:pPr>
    <w:rPr>
      <w:rFonts w:cs="Arial"/>
      <w:lang w:val="en-IN" w:eastAsia="en-IN" w:bidi="ar-SA"/>
    </w:rPr>
    <w:tblPr>
      <w:tblCellMar>
        <w:top w:w="0" w:type="dxa"/>
        <w:left w:w="0" w:type="dxa"/>
        <w:bottom w:w="0" w:type="dxa"/>
        <w:right w:w="0" w:type="dxa"/>
      </w:tblCellMar>
    </w:tblPr>
  </w:style>
  <w:style w:type="paragraph" w:styleId="NoSpacing">
    <w:name w:val="No Spacing"/>
    <w:uiPriority w:val="1"/>
    <w:qFormat/>
    <w:rsid w:val="00344365"/>
    <w:pPr>
      <w:widowControl w:val="0"/>
      <w:autoSpaceDE w:val="0"/>
      <w:autoSpaceDN w:val="0"/>
      <w:spacing w:after="0" w:line="240" w:lineRule="auto"/>
    </w:pPr>
    <w:rPr>
      <w:rFonts w:ascii="Times New Roman" w:eastAsia="Times New Roman" w:hAnsi="Times New Roman" w:cs="Times New Roman"/>
      <w:lang w:bidi="ar-SA"/>
    </w:rPr>
  </w:style>
  <w:style w:type="paragraph" w:styleId="Header">
    <w:name w:val="header"/>
    <w:basedOn w:val="Normal"/>
    <w:link w:val="HeaderChar"/>
    <w:uiPriority w:val="99"/>
    <w:unhideWhenUsed/>
    <w:rsid w:val="00344365"/>
    <w:pPr>
      <w:tabs>
        <w:tab w:val="center" w:pos="4513"/>
        <w:tab w:val="right" w:pos="9026"/>
      </w:tabs>
      <w:spacing w:after="0" w:line="240" w:lineRule="auto"/>
    </w:pPr>
    <w:rPr>
      <w:rFonts w:eastAsia="Times New Roman" w:cs="Arial"/>
      <w:kern w:val="2"/>
      <w:lang w:val="en-IN" w:bidi="ar-SA"/>
    </w:rPr>
  </w:style>
  <w:style w:type="character" w:customStyle="1" w:styleId="HeaderChar">
    <w:name w:val="Header Char"/>
    <w:basedOn w:val="DefaultParagraphFont"/>
    <w:link w:val="Header"/>
    <w:uiPriority w:val="99"/>
    <w:rsid w:val="00344365"/>
    <w:rPr>
      <w:rFonts w:eastAsia="Times New Roman" w:cs="Arial"/>
      <w:kern w:val="2"/>
      <w:lang w:val="en-IN" w:bidi="ar-SA"/>
    </w:rPr>
  </w:style>
  <w:style w:type="paragraph" w:styleId="Footer">
    <w:name w:val="footer"/>
    <w:basedOn w:val="Normal"/>
    <w:link w:val="FooterChar"/>
    <w:uiPriority w:val="99"/>
    <w:unhideWhenUsed/>
    <w:rsid w:val="00344365"/>
    <w:pPr>
      <w:tabs>
        <w:tab w:val="center" w:pos="4513"/>
        <w:tab w:val="right" w:pos="9026"/>
      </w:tabs>
      <w:spacing w:after="0" w:line="240" w:lineRule="auto"/>
    </w:pPr>
    <w:rPr>
      <w:rFonts w:eastAsia="Times New Roman" w:cs="Arial"/>
      <w:kern w:val="2"/>
      <w:lang w:val="en-IN" w:bidi="ar-SA"/>
    </w:rPr>
  </w:style>
  <w:style w:type="character" w:customStyle="1" w:styleId="FooterChar">
    <w:name w:val="Footer Char"/>
    <w:basedOn w:val="DefaultParagraphFont"/>
    <w:link w:val="Footer"/>
    <w:uiPriority w:val="99"/>
    <w:rsid w:val="00344365"/>
    <w:rPr>
      <w:rFonts w:eastAsia="Times New Roman" w:cs="Arial"/>
      <w:kern w:val="2"/>
      <w:lang w:val="en-IN" w:bidi="ar-SA"/>
    </w:rPr>
  </w:style>
  <w:style w:type="paragraph" w:styleId="BalloonText">
    <w:name w:val="Balloon Text"/>
    <w:basedOn w:val="Normal"/>
    <w:link w:val="BalloonTextChar"/>
    <w:uiPriority w:val="99"/>
    <w:semiHidden/>
    <w:unhideWhenUsed/>
    <w:rsid w:val="00344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65"/>
    <w:rPr>
      <w:rFonts w:ascii="Tahoma" w:hAnsi="Tahoma" w:cs="Tahoma"/>
      <w:sz w:val="16"/>
      <w:szCs w:val="16"/>
    </w:rPr>
  </w:style>
  <w:style w:type="character" w:styleId="UnresolvedMention">
    <w:name w:val="Unresolved Mention"/>
    <w:basedOn w:val="DefaultParagraphFont"/>
    <w:uiPriority w:val="99"/>
    <w:semiHidden/>
    <w:unhideWhenUsed/>
    <w:rsid w:val="00306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23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Cott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93357148094427E-2"/>
          <c:y val="3.9689320388349623E-2"/>
          <c:w val="0.9086312757691678"/>
          <c:h val="0.81152881889763751"/>
        </c:manualLayout>
      </c:layout>
      <c:barChart>
        <c:barDir val="col"/>
        <c:grouping val="clustered"/>
        <c:varyColors val="0"/>
        <c:ser>
          <c:idx val="0"/>
          <c:order val="0"/>
          <c:tx>
            <c:strRef>
              <c:f>Sheet1!$B$1</c:f>
              <c:strCache>
                <c:ptCount val="1"/>
                <c:pt idx="0">
                  <c:v>Mycelial growth inhibition (%)</c:v>
                </c:pt>
              </c:strCache>
            </c:strRef>
          </c:tx>
          <c:spPr>
            <a:gradFill>
              <a:gsLst>
                <a:gs pos="0">
                  <a:schemeClr val="accent1">
                    <a:lumMod val="91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gradFill>
            <a:ln>
              <a:noFill/>
            </a:ln>
            <a:effectLst>
              <a:glow rad="127000">
                <a:schemeClr val="bg1"/>
              </a:glow>
              <a:outerShdw blurRad="50800" dist="38100" algn="l" rotWithShape="0">
                <a:prstClr val="black">
                  <a:alpha val="40000"/>
                </a:prstClr>
              </a:outerShdw>
            </a:effectLst>
            <a:scene3d>
              <a:camera prst="orthographicFront"/>
              <a:lightRig rig="harsh" dir="t">
                <a:rot lat="0" lon="0" rev="1200000"/>
              </a:lightRig>
            </a:scene3d>
            <a:sp3d prstMaterial="metal">
              <a:bevelT w="69850" h="114300"/>
              <a:bevelB w="184150" h="139700" prst="divot"/>
            </a:sp3d>
          </c:spPr>
          <c:invertIfNegative val="0"/>
          <c:dLbls>
            <c:spPr>
              <a:noFill/>
              <a:ln>
                <a:noFill/>
              </a:ln>
              <a:effectLst/>
            </c:spPr>
            <c:txPr>
              <a:bodyPr rot="0" spcFirstLastPara="1" vertOverflow="ellipsis" vert="horz" wrap="square" anchor="ctr" anchorCtr="1"/>
              <a:lstStyle/>
              <a:p>
                <a:pPr>
                  <a:defRPr sz="1241"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Sheet1!$A$4:$A$10</c:f>
              <c:strCache>
                <c:ptCount val="7"/>
                <c:pt idx="0">
                  <c:v>Neem leaf extracts</c:v>
                </c:pt>
                <c:pt idx="1">
                  <c:v>Datura leaf extracts</c:v>
                </c:pt>
                <c:pt idx="2">
                  <c:v>Ginger rhizome</c:v>
                </c:pt>
                <c:pt idx="3">
                  <c:v>Onion bulb extracts</c:v>
                </c:pt>
                <c:pt idx="4">
                  <c:v>Turmeric rhizome</c:v>
                </c:pt>
                <c:pt idx="5">
                  <c:v>Garlic bulb extract</c:v>
                </c:pt>
                <c:pt idx="6">
                  <c:v>Absolute control</c:v>
                </c:pt>
              </c:strCache>
            </c:strRef>
          </c:cat>
          <c:val>
            <c:numRef>
              <c:f>Sheet1!$B$4:$B$10</c:f>
              <c:numCache>
                <c:formatCode>General</c:formatCode>
                <c:ptCount val="7"/>
                <c:pt idx="0">
                  <c:v>31</c:v>
                </c:pt>
                <c:pt idx="1">
                  <c:v>36.32</c:v>
                </c:pt>
                <c:pt idx="2">
                  <c:v>38.82</c:v>
                </c:pt>
                <c:pt idx="3">
                  <c:v>29.919999999999987</c:v>
                </c:pt>
                <c:pt idx="4">
                  <c:v>49.230000000000011</c:v>
                </c:pt>
                <c:pt idx="5">
                  <c:v>51.120000000000012</c:v>
                </c:pt>
                <c:pt idx="6">
                  <c:v>0</c:v>
                </c:pt>
              </c:numCache>
            </c:numRef>
          </c:val>
          <c:extLst>
            <c:ext xmlns:c16="http://schemas.microsoft.com/office/drawing/2014/chart" uri="{C3380CC4-5D6E-409C-BE32-E72D297353CC}">
              <c16:uniqueId val="{00000000-C0DB-4A86-9CF3-0E338A53C945}"/>
            </c:ext>
          </c:extLst>
        </c:ser>
        <c:dLbls>
          <c:showLegendKey val="0"/>
          <c:showVal val="0"/>
          <c:showCatName val="0"/>
          <c:showSerName val="0"/>
          <c:showPercent val="0"/>
          <c:showBubbleSize val="0"/>
        </c:dLbls>
        <c:gapWidth val="219"/>
        <c:overlap val="-27"/>
        <c:axId val="49137536"/>
        <c:axId val="49143808"/>
      </c:barChart>
      <c:catAx>
        <c:axId val="49137536"/>
        <c:scaling>
          <c:orientation val="minMax"/>
        </c:scaling>
        <c:delete val="0"/>
        <c:axPos val="b"/>
        <c:title>
          <c:tx>
            <c:rich>
              <a:bodyPr/>
              <a:lstStyle/>
              <a:p>
                <a:pPr>
                  <a:defRPr sz="1418" b="1" i="0" u="none" strike="noStrike" baseline="0">
                    <a:solidFill>
                      <a:srgbClr val="333333"/>
                    </a:solidFill>
                    <a:latin typeface="Times New Roman"/>
                    <a:ea typeface="Times New Roman"/>
                    <a:cs typeface="Times New Roman"/>
                  </a:defRPr>
                </a:pPr>
                <a:r>
                  <a:rPr lang="en-US"/>
                  <a:t>Phytoextract</a:t>
                </a:r>
              </a:p>
            </c:rich>
          </c:tx>
          <c:layout>
            <c:manualLayout>
              <c:xMode val="edge"/>
              <c:yMode val="edge"/>
              <c:x val="0.48399728712937606"/>
              <c:y val="0.93264166731633935"/>
            </c:manualLayout>
          </c:layout>
          <c:overlay val="0"/>
          <c:spPr>
            <a:blipFill>
              <a:blip xmlns:r="http://schemas.openxmlformats.org/officeDocument/2006/relationships" r:embed="rId2">
                <a:alphaModFix amt="59000"/>
              </a:blip>
              <a:tile tx="0" ty="0" sx="100000" sy="100000" flip="none" algn="tl"/>
            </a:blipFill>
            <a:ln>
              <a:noFill/>
            </a:ln>
            <a:effectLst/>
            <a:scene3d>
              <a:camera prst="orthographicFront"/>
              <a:lightRig rig="threePt" dir="t"/>
            </a:scene3d>
            <a:sp3d>
              <a:bevelB w="165100" prst="coolSlant"/>
            </a:sp3d>
          </c:spPr>
        </c:title>
        <c:numFmt formatCode="General" sourceLinked="1"/>
        <c:majorTickMark val="none"/>
        <c:minorTickMark val="none"/>
        <c:tickLblPos val="nextTo"/>
        <c:spPr>
          <a:noFill/>
          <a:ln w="11255" cap="flat" cmpd="sng" algn="ctr">
            <a:solidFill>
              <a:schemeClr val="tx1">
                <a:lumMod val="15000"/>
                <a:lumOff val="85000"/>
              </a:schemeClr>
            </a:solidFill>
            <a:round/>
          </a:ln>
          <a:effectLst/>
        </c:spPr>
        <c:txPr>
          <a:bodyPr rot="-60000000" spcFirstLastPara="1" vertOverflow="ellipsis" vert="horz" wrap="square" anchor="ctr" anchorCtr="1"/>
          <a:lstStyle/>
          <a:p>
            <a:pPr>
              <a:defRPr sz="1241"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143808"/>
        <c:crosses val="autoZero"/>
        <c:auto val="1"/>
        <c:lblAlgn val="ctr"/>
        <c:lblOffset val="100"/>
        <c:noMultiLvlLbl val="0"/>
      </c:catAx>
      <c:valAx>
        <c:axId val="49143808"/>
        <c:scaling>
          <c:orientation val="minMax"/>
        </c:scaling>
        <c:delete val="0"/>
        <c:axPos val="l"/>
        <c:majorGridlines>
          <c:spPr>
            <a:ln w="11255" cap="flat" cmpd="sng" algn="ctr">
              <a:solidFill>
                <a:schemeClr val="tx1">
                  <a:lumMod val="15000"/>
                  <a:lumOff val="85000"/>
                </a:schemeClr>
              </a:solidFill>
              <a:round/>
            </a:ln>
            <a:effectLst/>
          </c:spPr>
        </c:majorGridlines>
        <c:title>
          <c:tx>
            <c:rich>
              <a:bodyPr/>
              <a:lstStyle/>
              <a:p>
                <a:pPr>
                  <a:defRPr sz="1241" b="1" i="0" u="none" strike="noStrike" baseline="0">
                    <a:solidFill>
                      <a:srgbClr val="333333"/>
                    </a:solidFill>
                    <a:latin typeface="Times New Roman"/>
                    <a:ea typeface="Times New Roman"/>
                    <a:cs typeface="Times New Roman"/>
                  </a:defRPr>
                </a:pPr>
                <a:r>
                  <a:rPr lang="en-US"/>
                  <a:t>Mycelial growth inhibition (%)</a:t>
                </a:r>
              </a:p>
            </c:rich>
          </c:tx>
          <c:overlay val="0"/>
          <c:spPr>
            <a:blipFill>
              <a:blip xmlns:r="http://schemas.openxmlformats.org/officeDocument/2006/relationships" r:embed="rId2">
                <a:alphaModFix amt="59000"/>
              </a:blip>
              <a:tile tx="0" ty="0" sx="100000" sy="100000" flip="none" algn="tl"/>
            </a:blip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41"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137536"/>
        <c:crosses val="autoZero"/>
        <c:crossBetween val="between"/>
      </c:valAx>
      <c:spPr>
        <a:noFill/>
        <a:ln w="30014">
          <a:noFill/>
        </a:ln>
      </c:spPr>
    </c:plotArea>
    <c:plotVisOnly val="1"/>
    <c:dispBlanksAs val="gap"/>
    <c:showDLblsOverMax val="0"/>
  </c:chart>
  <c:spPr>
    <a:pattFill prst="openDmnd">
      <a:fgClr>
        <a:schemeClr val="accent2">
          <a:lumMod val="20000"/>
          <a:lumOff val="80000"/>
        </a:schemeClr>
      </a:fgClr>
      <a:bgClr>
        <a:schemeClr val="bg1"/>
      </a:bgClr>
    </a:pattFill>
    <a:ln w="11255" cap="flat" cmpd="sng" algn="ctr">
      <a:solidFill>
        <a:schemeClr val="tx1">
          <a:lumMod val="15000"/>
          <a:lumOff val="85000"/>
        </a:schemeClr>
      </a:solidFill>
      <a:round/>
    </a:ln>
    <a:effectLst/>
  </c:spPr>
  <c:txPr>
    <a:bodyPr/>
    <a:lstStyle/>
    <a:p>
      <a:pPr>
        <a:defRPr sz="1241"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59</TotalTime>
  <Pages>12</Pages>
  <Words>2652</Words>
  <Characters>15121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SDI 1084</cp:lastModifiedBy>
  <cp:revision>50</cp:revision>
  <dcterms:created xsi:type="dcterms:W3CDTF">2024-09-03T10:51:00Z</dcterms:created>
  <dcterms:modified xsi:type="dcterms:W3CDTF">2025-04-01T13:02:00Z</dcterms:modified>
</cp:coreProperties>
</file>